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D0" w:rsidRDefault="002A4AD0" w:rsidP="004104EB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7B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Состояние дилерской сети в автомобильном бизнесе России</w:t>
      </w:r>
    </w:p>
    <w:p w:rsidR="002A4AD0" w:rsidRPr="002566E0" w:rsidRDefault="002A4AD0" w:rsidP="004104EB">
      <w:pPr>
        <w:spacing w:after="0" w:line="360" w:lineRule="auto"/>
        <w:contextualSpacing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6A5B11">
        <w:rPr>
          <w:color w:val="0D0D0D"/>
          <w:sz w:val="28"/>
          <w:szCs w:val="28"/>
        </w:rPr>
        <w:t>С 2014 года количество автосалонов с каждым месяцем только сокращалось: автомобильный рынок падал, затяг</w:t>
      </w:r>
      <w:r>
        <w:rPr>
          <w:color w:val="0D0D0D"/>
          <w:sz w:val="28"/>
          <w:szCs w:val="28"/>
        </w:rPr>
        <w:t>ивая с собой и дилерские центры</w:t>
      </w:r>
      <w:r w:rsidRPr="006A5B11">
        <w:rPr>
          <w:color w:val="0D0D0D"/>
          <w:sz w:val="28"/>
          <w:szCs w:val="28"/>
        </w:rPr>
        <w:t xml:space="preserve">. </w:t>
      </w:r>
      <w:r>
        <w:rPr>
          <w:color w:val="0D0D0D"/>
          <w:sz w:val="28"/>
          <w:szCs w:val="28"/>
        </w:rPr>
        <w:t xml:space="preserve">Так </w:t>
      </w:r>
      <w:r w:rsidRPr="00A82E60">
        <w:rPr>
          <w:color w:val="0D0D0D"/>
          <w:sz w:val="28"/>
          <w:szCs w:val="28"/>
        </w:rPr>
        <w:t xml:space="preserve">с 2014 года рынок потерял 750 автосалонов, их число сократилось с 4100 до 3513. Основные закрытия пришлись на 2015–2016 годы, только за эти два года закрылось около 500 предприятий. </w:t>
      </w:r>
      <w:r w:rsidRPr="006A5B11">
        <w:rPr>
          <w:color w:val="0D0D0D"/>
          <w:sz w:val="28"/>
          <w:szCs w:val="28"/>
        </w:rPr>
        <w:t>Согласно исследованию дилерских сетей автопроизводителей, проведенному аналитическим агентством "Автостат", в июле 2017 года в России насчитыва</w:t>
      </w:r>
      <w:r>
        <w:rPr>
          <w:color w:val="0D0D0D"/>
          <w:sz w:val="28"/>
          <w:szCs w:val="28"/>
        </w:rPr>
        <w:t>лась</w:t>
      </w:r>
      <w:r w:rsidRPr="006A5B11">
        <w:rPr>
          <w:color w:val="0D0D0D"/>
          <w:sz w:val="28"/>
          <w:szCs w:val="28"/>
        </w:rPr>
        <w:t xml:space="preserve"> 3 530 официальных дилерских центров по продаже и обслуживанию легковых автомобилей. В январе 2017 года этот показатель составлял 3 513 автосалонов, то есть с начала года в России стало на 17 центров больше. На 189 закрывшихся центров пришлось 206 открывшихся.</w:t>
      </w:r>
    </w:p>
    <w:p w:rsidR="00233236" w:rsidRDefault="00233236" w:rsidP="002332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Рис.1. Количество дилерских центров в России </w:t>
      </w:r>
    </w:p>
    <w:p w:rsidR="00233236" w:rsidRDefault="00233236" w:rsidP="002332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 октябрю 2017 года.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w:drawing>
          <wp:inline distT="0" distB="0" distL="0" distR="0">
            <wp:extent cx="5619750" cy="4638675"/>
            <wp:effectExtent l="19050" t="0" r="0" b="0"/>
            <wp:docPr id="1" name="Рисунок 4" descr="https://s0.rbk.ru/v6_top_pics/resized/945xH/media/img/3/22/755127482284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0.rbk.ru/v6_top_pics/resized/945xH/media/img/3/22/75512748228422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D0D0D"/>
          <w:sz w:val="28"/>
          <w:szCs w:val="28"/>
        </w:rPr>
        <w:t xml:space="preserve"> </w:t>
      </w:r>
    </w:p>
    <w:p w:rsidR="002A4AD0" w:rsidRPr="00A82E6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A82E60">
        <w:rPr>
          <w:color w:val="0D0D0D"/>
          <w:sz w:val="28"/>
          <w:szCs w:val="28"/>
        </w:rPr>
        <w:lastRenderedPageBreak/>
        <w:t>РОАД с надеждой смотрела на восстановление продаж в первом полугодии, надеясь на стабилизацию дилерской сети. Тогда ассоциация прогнозировала, что к концу 2017 года дилерская сеть вырастет на 30–40 автосалонов.</w:t>
      </w:r>
      <w:r w:rsidRPr="00423205">
        <w:rPr>
          <w:color w:val="0D0D0D"/>
          <w:sz w:val="28"/>
          <w:szCs w:val="28"/>
        </w:rPr>
        <w:t xml:space="preserve"> </w:t>
      </w:r>
      <w:r w:rsidRPr="00C374C3">
        <w:rPr>
          <w:color w:val="0D0D0D"/>
          <w:sz w:val="28"/>
          <w:szCs w:val="28"/>
        </w:rPr>
        <w:t xml:space="preserve">Несмотря на рост продаж, количество дилеров продолжает сокращаться. В конце 2013 года в России было около 4,2 тыс. официальных автоцентров; на начало ноября 2017 года их число сократилось до 3,4 тыс. (–19%). Те, кто в этом году смог подняться на волне продаж, открывали новые шоу-рум (303), но куда больше ритейлеров теряли бизнес (392). 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A82E60">
        <w:rPr>
          <w:color w:val="0D0D0D"/>
          <w:sz w:val="28"/>
          <w:szCs w:val="28"/>
        </w:rPr>
        <w:t>Несмотря на их ожидания, по итогам десяти месяцев количество центров сократилось на 117. По консолидированным данным РОАД и аналитического агентства «Автостат», в октябре сеть насчитывала 3413 дилерских центров.</w:t>
      </w:r>
      <w:r>
        <w:rPr>
          <w:color w:val="0D0D0D"/>
          <w:sz w:val="28"/>
          <w:szCs w:val="28"/>
        </w:rPr>
        <w:t xml:space="preserve"> </w:t>
      </w:r>
      <w:r w:rsidRPr="00C374C3">
        <w:rPr>
          <w:color w:val="0D0D0D"/>
          <w:sz w:val="28"/>
          <w:szCs w:val="28"/>
        </w:rPr>
        <w:t>В результате только за 2017 год исчезло 89 дилерский станций, свидетельствует статистика агентства “Автостат”.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Для того чтобы проанализировать состояние дилерского автомобильного рынка </w:t>
      </w:r>
      <w:r w:rsidR="005F2CD6">
        <w:rPr>
          <w:color w:val="0D0D0D"/>
          <w:sz w:val="28"/>
          <w:szCs w:val="28"/>
        </w:rPr>
        <w:t xml:space="preserve">обратимся к одному из лидеров данного сегмента экономики а именно к показателям компании «РОЛЬФ» </w:t>
      </w:r>
      <w:r w:rsidRPr="00DF5F54">
        <w:rPr>
          <w:color w:val="0D0D0D"/>
          <w:sz w:val="28"/>
          <w:szCs w:val="28"/>
        </w:rPr>
        <w:t>Группа компаний «РОЛЬФ», основанная</w:t>
      </w:r>
      <w:r>
        <w:rPr>
          <w:color w:val="0D0D0D"/>
          <w:sz w:val="28"/>
          <w:szCs w:val="28"/>
        </w:rPr>
        <w:t xml:space="preserve"> </w:t>
      </w:r>
      <w:r w:rsidRPr="00DF5F54">
        <w:rPr>
          <w:color w:val="0D0D0D"/>
          <w:sz w:val="28"/>
          <w:szCs w:val="28"/>
        </w:rPr>
        <w:t>в 1991 году, является лидером российского</w:t>
      </w:r>
      <w:r>
        <w:rPr>
          <w:color w:val="0D0D0D"/>
          <w:sz w:val="28"/>
          <w:szCs w:val="28"/>
        </w:rPr>
        <w:t xml:space="preserve"> </w:t>
      </w:r>
      <w:r w:rsidRPr="00DF5F54">
        <w:rPr>
          <w:color w:val="0D0D0D"/>
          <w:sz w:val="28"/>
          <w:szCs w:val="28"/>
        </w:rPr>
        <w:t>авторитей</w:t>
      </w:r>
      <w:r>
        <w:rPr>
          <w:color w:val="0D0D0D"/>
          <w:sz w:val="28"/>
          <w:szCs w:val="28"/>
        </w:rPr>
        <w:t>ла.</w:t>
      </w:r>
      <w:r w:rsidR="00C41BF7" w:rsidRPr="00C41BF7">
        <w:rPr>
          <w:color w:val="0D0D0D"/>
          <w:sz w:val="28"/>
          <w:szCs w:val="28"/>
        </w:rPr>
        <w:t xml:space="preserve"> </w:t>
      </w:r>
      <w:r w:rsidR="00C41BF7" w:rsidRPr="00DF5F54">
        <w:rPr>
          <w:color w:val="0D0D0D"/>
          <w:sz w:val="28"/>
          <w:szCs w:val="28"/>
        </w:rPr>
        <w:t>По результатам рейтинга «АвтоБизнес-Ревю», в</w:t>
      </w:r>
      <w:r w:rsidR="00C41BF7">
        <w:rPr>
          <w:color w:val="0D0D0D"/>
          <w:sz w:val="28"/>
          <w:szCs w:val="28"/>
        </w:rPr>
        <w:t xml:space="preserve"> 2016 году «РОЛЬФ» признан круп</w:t>
      </w:r>
      <w:r w:rsidR="00C41BF7" w:rsidRPr="00DF5F54">
        <w:rPr>
          <w:color w:val="0D0D0D"/>
          <w:sz w:val="28"/>
          <w:szCs w:val="28"/>
        </w:rPr>
        <w:t>нейшим дилерским холдингом по объемам</w:t>
      </w:r>
      <w:r w:rsidR="00C41BF7">
        <w:rPr>
          <w:color w:val="0D0D0D"/>
          <w:sz w:val="28"/>
          <w:szCs w:val="28"/>
        </w:rPr>
        <w:t xml:space="preserve"> </w:t>
      </w:r>
      <w:r w:rsidR="00C41BF7" w:rsidRPr="00DF5F54">
        <w:rPr>
          <w:color w:val="0D0D0D"/>
          <w:sz w:val="28"/>
          <w:szCs w:val="28"/>
        </w:rPr>
        <w:t>продаж новых автомобилей и автомобилей</w:t>
      </w:r>
      <w:r w:rsidR="00C41BF7">
        <w:rPr>
          <w:color w:val="0D0D0D"/>
          <w:sz w:val="28"/>
          <w:szCs w:val="28"/>
        </w:rPr>
        <w:t xml:space="preserve"> с пробегом. </w:t>
      </w:r>
      <w:r>
        <w:rPr>
          <w:color w:val="0D0D0D"/>
          <w:sz w:val="28"/>
          <w:szCs w:val="28"/>
        </w:rPr>
        <w:t xml:space="preserve"> В портфеле компании насчиты</w:t>
      </w:r>
      <w:r w:rsidRPr="00DF5F54">
        <w:rPr>
          <w:color w:val="0D0D0D"/>
          <w:sz w:val="28"/>
          <w:szCs w:val="28"/>
        </w:rPr>
        <w:t>вается 2</w:t>
      </w:r>
      <w:r w:rsidR="005F2CD6">
        <w:rPr>
          <w:color w:val="0D0D0D"/>
          <w:sz w:val="28"/>
          <w:szCs w:val="28"/>
        </w:rPr>
        <w:t xml:space="preserve">2 </w:t>
      </w:r>
      <w:r w:rsidRPr="00DF5F54">
        <w:rPr>
          <w:color w:val="0D0D0D"/>
          <w:sz w:val="28"/>
          <w:szCs w:val="28"/>
        </w:rPr>
        <w:t xml:space="preserve">автомобильная марка </w:t>
      </w:r>
      <w:r w:rsidR="005F2CD6" w:rsidRPr="008E4A11">
        <w:rPr>
          <w:color w:val="0D0D0D"/>
          <w:sz w:val="28"/>
          <w:szCs w:val="28"/>
        </w:rPr>
        <w:t>Alfa Romeo, Audi, BMW, BMW Motorrad, Chrysler, Ford, Genesis, Jeep, Jaguar, Hyundai, Land Rover / Range Rover, Lexus, Mazda, Mercedes-Benz, Mitsubishi, Nissan, Porsche, Renault, Skoda, smart, Toyota, Volkswagen).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DF5F54">
        <w:rPr>
          <w:color w:val="0D0D0D"/>
          <w:sz w:val="28"/>
          <w:szCs w:val="28"/>
        </w:rPr>
        <w:t>География присутствия компании «РОЛЬФ» –</w:t>
      </w:r>
      <w:r w:rsidR="005F2CD6">
        <w:rPr>
          <w:color w:val="0D0D0D"/>
          <w:sz w:val="28"/>
          <w:szCs w:val="28"/>
        </w:rPr>
        <w:t xml:space="preserve"> п</w:t>
      </w:r>
      <w:r w:rsidR="005F2CD6" w:rsidRPr="008E4A11">
        <w:rPr>
          <w:color w:val="0D0D0D"/>
          <w:sz w:val="28"/>
          <w:szCs w:val="28"/>
        </w:rPr>
        <w:t xml:space="preserve">о состоянию на </w:t>
      </w:r>
      <w:r w:rsidR="005F2CD6">
        <w:rPr>
          <w:color w:val="0D0D0D"/>
          <w:sz w:val="28"/>
          <w:szCs w:val="28"/>
        </w:rPr>
        <w:t xml:space="preserve"> </w:t>
      </w:r>
      <w:r w:rsidR="005F2CD6" w:rsidRPr="008E4A11">
        <w:rPr>
          <w:color w:val="0D0D0D"/>
          <w:sz w:val="28"/>
          <w:szCs w:val="28"/>
        </w:rPr>
        <w:t xml:space="preserve">2017 года в подразделение входит </w:t>
      </w:r>
      <w:r w:rsidR="005F2CD6">
        <w:rPr>
          <w:color w:val="0D0D0D"/>
          <w:sz w:val="28"/>
          <w:szCs w:val="28"/>
        </w:rPr>
        <w:t xml:space="preserve">61 </w:t>
      </w:r>
      <w:r w:rsidR="005F2CD6" w:rsidRPr="008E4A11">
        <w:rPr>
          <w:color w:val="0D0D0D"/>
          <w:sz w:val="28"/>
          <w:szCs w:val="28"/>
        </w:rPr>
        <w:t>шоу-румов в Москве и Санкт-Петербурге</w:t>
      </w:r>
      <w:r w:rsidR="005F2CD6">
        <w:rPr>
          <w:color w:val="0D0D0D"/>
          <w:sz w:val="28"/>
          <w:szCs w:val="28"/>
        </w:rPr>
        <w:t xml:space="preserve">.  </w:t>
      </w:r>
      <w:r w:rsidRPr="00DF5F54">
        <w:rPr>
          <w:color w:val="0D0D0D"/>
          <w:sz w:val="28"/>
          <w:szCs w:val="28"/>
        </w:rPr>
        <w:t xml:space="preserve"> </w:t>
      </w:r>
      <w:r w:rsidR="005F2CD6" w:rsidRPr="00C374C3">
        <w:rPr>
          <w:color w:val="0D0D0D"/>
          <w:sz w:val="28"/>
          <w:szCs w:val="28"/>
        </w:rPr>
        <w:t>Центр FordTransit открылся в локации “Рольф-Химки”, новый для компании бренд Volkswagen появился в локац</w:t>
      </w:r>
      <w:r w:rsidR="00C41BF7">
        <w:rPr>
          <w:color w:val="0D0D0D"/>
          <w:sz w:val="28"/>
          <w:szCs w:val="28"/>
        </w:rPr>
        <w:t>ии “Рольф-Юг” (улица Обручева).</w:t>
      </w:r>
      <w:r w:rsidR="00C41BF7" w:rsidRPr="00C41BF7">
        <w:rPr>
          <w:color w:val="0D0D0D"/>
          <w:sz w:val="28"/>
          <w:szCs w:val="28"/>
        </w:rPr>
        <w:t xml:space="preserve"> </w:t>
      </w:r>
      <w:r w:rsidR="00C41BF7" w:rsidRPr="00C374C3">
        <w:rPr>
          <w:color w:val="0D0D0D"/>
          <w:sz w:val="28"/>
          <w:szCs w:val="28"/>
        </w:rPr>
        <w:t xml:space="preserve">В этом </w:t>
      </w:r>
      <w:r w:rsidR="00C41BF7">
        <w:rPr>
          <w:color w:val="0D0D0D"/>
          <w:sz w:val="28"/>
          <w:szCs w:val="28"/>
        </w:rPr>
        <w:t>А</w:t>
      </w:r>
      <w:r w:rsidR="00C41BF7" w:rsidRPr="00C374C3">
        <w:rPr>
          <w:color w:val="0D0D0D"/>
          <w:sz w:val="28"/>
          <w:szCs w:val="28"/>
        </w:rPr>
        <w:t xml:space="preserve">втоцентр Volkswagen </w:t>
      </w:r>
      <w:r w:rsidR="00C41BF7">
        <w:rPr>
          <w:color w:val="0D0D0D"/>
          <w:sz w:val="28"/>
          <w:szCs w:val="28"/>
        </w:rPr>
        <w:t xml:space="preserve">по замыслу холдинга будет работать </w:t>
      </w:r>
      <w:r w:rsidR="00C41BF7" w:rsidRPr="00C374C3">
        <w:rPr>
          <w:color w:val="0D0D0D"/>
          <w:sz w:val="28"/>
          <w:szCs w:val="28"/>
        </w:rPr>
        <w:t xml:space="preserve">в так называемой концепции Digital. Суть в том, что вместо привычных </w:t>
      </w:r>
      <w:r w:rsidR="00C41BF7" w:rsidRPr="00C374C3">
        <w:rPr>
          <w:color w:val="0D0D0D"/>
          <w:sz w:val="28"/>
          <w:szCs w:val="28"/>
        </w:rPr>
        <w:lastRenderedPageBreak/>
        <w:t>переговоров с менеджером покупатели теперь с помощью планшетов самостоятельно получают необходимую информацию и конфигурируют свой автомобиль.</w:t>
      </w:r>
      <w:r w:rsidR="005F2CD6" w:rsidRPr="00C374C3">
        <w:rPr>
          <w:color w:val="0D0D0D"/>
          <w:sz w:val="28"/>
          <w:szCs w:val="28"/>
        </w:rPr>
        <w:t xml:space="preserve"> В ноябре </w:t>
      </w:r>
      <w:r w:rsidR="00C41BF7">
        <w:rPr>
          <w:color w:val="0D0D0D"/>
          <w:sz w:val="28"/>
          <w:szCs w:val="28"/>
        </w:rPr>
        <w:t xml:space="preserve"> 2017 года </w:t>
      </w:r>
      <w:r w:rsidR="005F2CD6" w:rsidRPr="00C374C3">
        <w:rPr>
          <w:color w:val="0D0D0D"/>
          <w:sz w:val="28"/>
          <w:szCs w:val="28"/>
        </w:rPr>
        <w:t>“Рольф” открыл в Москве на Якиманке бутик BMW.</w:t>
      </w:r>
      <w:r w:rsidR="00C41BF7">
        <w:rPr>
          <w:color w:val="0D0D0D"/>
          <w:sz w:val="28"/>
          <w:szCs w:val="28"/>
        </w:rPr>
        <w:t xml:space="preserve"> </w:t>
      </w:r>
      <w:r w:rsidRPr="00DF5F54">
        <w:rPr>
          <w:color w:val="0D0D0D"/>
          <w:sz w:val="28"/>
          <w:szCs w:val="28"/>
        </w:rPr>
        <w:t>В 2017 году РОЛЬФ реализовал 84 228 новых автомобиля, продажи РОЛЬФ выросли на 15% по сравнению с 2016 годом. Таким образом, компания РОЛЬФ подтвердила абсолютное лидерство в продажах новых автомобилей среди российских дилеров. Подразделение BLUE FISH, отвечающее за продажу автотранспорта с пробегом, реализовало 42 496 автомобилей, что также является лучшим результатом среди дилерских холдингов России. Продажи подразделения выросли за год на 42%.</w:t>
      </w:r>
      <w:r>
        <w:rPr>
          <w:color w:val="0D0D0D"/>
          <w:sz w:val="28"/>
          <w:szCs w:val="28"/>
        </w:rPr>
        <w:t xml:space="preserve"> </w:t>
      </w:r>
    </w:p>
    <w:p w:rsidR="00233236" w:rsidRDefault="00233236" w:rsidP="002332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Таблица 1. Экономические и количественные  показатели крупнейших ДС в РФ. 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53"/>
        <w:gridCol w:w="1594"/>
        <w:gridCol w:w="1559"/>
        <w:gridCol w:w="1099"/>
        <w:gridCol w:w="1560"/>
        <w:gridCol w:w="1842"/>
      </w:tblGrid>
      <w:tr w:rsidR="00C41BF7" w:rsidRPr="004C331F" w:rsidTr="009504F3">
        <w:tc>
          <w:tcPr>
            <w:tcW w:w="2553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Название ДС</w:t>
            </w:r>
          </w:p>
        </w:tc>
        <w:tc>
          <w:tcPr>
            <w:tcW w:w="1594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Показатели  за 2015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выручка/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реализ.авто</w:t>
            </w:r>
          </w:p>
        </w:tc>
        <w:tc>
          <w:tcPr>
            <w:tcW w:w="1559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Показатели за 2016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выручка/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реализ.авто</w:t>
            </w:r>
          </w:p>
        </w:tc>
        <w:tc>
          <w:tcPr>
            <w:tcW w:w="1099" w:type="dxa"/>
          </w:tcPr>
          <w:p w:rsidR="00C41BF7" w:rsidRPr="004C331F" w:rsidRDefault="00BA38ED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Изменение</w:t>
            </w:r>
          </w:p>
        </w:tc>
        <w:tc>
          <w:tcPr>
            <w:tcW w:w="1560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Количеств</w:t>
            </w: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 ДЦ и шоу-румов по регионам РФ</w:t>
            </w:r>
          </w:p>
        </w:tc>
        <w:tc>
          <w:tcPr>
            <w:tcW w:w="1842" w:type="dxa"/>
          </w:tcPr>
          <w:p w:rsidR="00C41BF7" w:rsidRPr="004C331F" w:rsidRDefault="00C41BF7" w:rsidP="004104EB">
            <w:pPr>
              <w:spacing w:after="0" w:line="360" w:lineRule="auto"/>
              <w:ind w:firstLine="34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lang w:eastAsia="en-US"/>
              </w:rPr>
              <w:t>Официальный представитель марок</w:t>
            </w: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C41BF7" w:rsidRPr="004C331F" w:rsidTr="009504F3">
        <w:tc>
          <w:tcPr>
            <w:tcW w:w="2553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GENSER</w:t>
            </w:r>
          </w:p>
        </w:tc>
        <w:tc>
          <w:tcPr>
            <w:tcW w:w="1594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51,99/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35,4</w:t>
            </w:r>
          </w:p>
        </w:tc>
        <w:tc>
          <w:tcPr>
            <w:tcW w:w="1559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46,21/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26,38</w:t>
            </w:r>
          </w:p>
        </w:tc>
        <w:tc>
          <w:tcPr>
            <w:tcW w:w="1099" w:type="dxa"/>
          </w:tcPr>
          <w:p w:rsidR="00C41BF7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-11%</w:t>
            </w:r>
          </w:p>
          <w:p w:rsidR="009504F3" w:rsidRPr="004C331F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-25%</w:t>
            </w:r>
          </w:p>
        </w:tc>
        <w:tc>
          <w:tcPr>
            <w:tcW w:w="1560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2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C41BF7" w:rsidRPr="004C331F" w:rsidTr="009504F3">
        <w:tc>
          <w:tcPr>
            <w:tcW w:w="2553" w:type="dxa"/>
          </w:tcPr>
          <w:p w:rsidR="00C41BF7" w:rsidRPr="004C331F" w:rsidRDefault="00C41BF7" w:rsidP="004104EB">
            <w:pPr>
              <w:spacing w:after="0" w:line="360" w:lineRule="auto"/>
              <w:ind w:right="-22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«КЛЮЧАВТО»</w:t>
            </w:r>
          </w:p>
        </w:tc>
        <w:tc>
          <w:tcPr>
            <w:tcW w:w="1594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39,82/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21,55</w:t>
            </w:r>
          </w:p>
        </w:tc>
        <w:tc>
          <w:tcPr>
            <w:tcW w:w="1559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52,33/ 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099" w:type="dxa"/>
          </w:tcPr>
          <w:p w:rsidR="00C41BF7" w:rsidRDefault="009504F3" w:rsidP="009504F3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+31,4%</w:t>
            </w:r>
          </w:p>
          <w:p w:rsidR="009504F3" w:rsidRPr="004C331F" w:rsidRDefault="009504F3" w:rsidP="009504F3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+19 %</w:t>
            </w:r>
          </w:p>
        </w:tc>
        <w:tc>
          <w:tcPr>
            <w:tcW w:w="1560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2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C41BF7" w:rsidRPr="004C331F" w:rsidTr="009504F3">
        <w:tc>
          <w:tcPr>
            <w:tcW w:w="2553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</w:t>
            </w:r>
            <w:r w:rsidRPr="004C331F">
              <w:rPr>
                <w:rFonts w:ascii="Times New Roman" w:eastAsiaTheme="minorHAnsi" w:hAnsi="Times New Roman"/>
                <w:b/>
                <w:lang w:eastAsia="en-US"/>
              </w:rPr>
              <w:t>АВТОСПЕЦЦЕНТР»</w:t>
            </w:r>
          </w:p>
        </w:tc>
        <w:tc>
          <w:tcPr>
            <w:tcW w:w="1594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</w:rPr>
              <w:t>52,62/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</w:rPr>
              <w:t>30,17</w:t>
            </w:r>
          </w:p>
        </w:tc>
        <w:tc>
          <w:tcPr>
            <w:tcW w:w="1559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59,24/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31,04</w:t>
            </w:r>
          </w:p>
        </w:tc>
        <w:tc>
          <w:tcPr>
            <w:tcW w:w="1099" w:type="dxa"/>
          </w:tcPr>
          <w:p w:rsidR="00C41BF7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+12%</w:t>
            </w:r>
          </w:p>
          <w:p w:rsidR="009504F3" w:rsidRPr="004C331F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+3%</w:t>
            </w:r>
          </w:p>
        </w:tc>
        <w:tc>
          <w:tcPr>
            <w:tcW w:w="1560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2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C41BF7" w:rsidRPr="004C331F" w:rsidTr="009504F3">
        <w:tc>
          <w:tcPr>
            <w:tcW w:w="2553" w:type="dxa"/>
          </w:tcPr>
          <w:p w:rsidR="00C41BF7" w:rsidRPr="004C331F" w:rsidRDefault="00C41BF7" w:rsidP="004104EB">
            <w:pPr>
              <w:spacing w:after="0" w:line="360" w:lineRule="auto"/>
              <w:ind w:right="-108"/>
              <w:contextualSpacing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lang w:eastAsia="en-US"/>
              </w:rPr>
              <w:t>«ТРАНСТЕХСЕРВИС»</w:t>
            </w:r>
          </w:p>
        </w:tc>
        <w:tc>
          <w:tcPr>
            <w:tcW w:w="1594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47,89 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559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60,82 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1099" w:type="dxa"/>
          </w:tcPr>
          <w:p w:rsidR="00C41BF7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+27%</w:t>
            </w:r>
          </w:p>
          <w:p w:rsidR="009504F3" w:rsidRPr="004C331F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+10%</w:t>
            </w:r>
          </w:p>
        </w:tc>
        <w:tc>
          <w:tcPr>
            <w:tcW w:w="1560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842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C41BF7" w:rsidRPr="004C331F" w:rsidTr="009504F3">
        <w:tc>
          <w:tcPr>
            <w:tcW w:w="2553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«АВТОМИР»</w:t>
            </w:r>
          </w:p>
        </w:tc>
        <w:tc>
          <w:tcPr>
            <w:tcW w:w="1594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60,2 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41</w:t>
            </w:r>
          </w:p>
        </w:tc>
        <w:tc>
          <w:tcPr>
            <w:tcW w:w="1559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 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42,8</w:t>
            </w:r>
          </w:p>
        </w:tc>
        <w:tc>
          <w:tcPr>
            <w:tcW w:w="1099" w:type="dxa"/>
          </w:tcPr>
          <w:p w:rsidR="00C41BF7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15%</w:t>
            </w:r>
          </w:p>
          <w:p w:rsidR="009504F3" w:rsidRPr="004C331F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+4%</w:t>
            </w:r>
          </w:p>
        </w:tc>
        <w:tc>
          <w:tcPr>
            <w:tcW w:w="1560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2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C41BF7" w:rsidRPr="004C331F" w:rsidTr="009504F3">
        <w:tc>
          <w:tcPr>
            <w:tcW w:w="2553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MAJOR</w:t>
            </w:r>
          </w:p>
        </w:tc>
        <w:tc>
          <w:tcPr>
            <w:tcW w:w="1594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82 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43,5</w:t>
            </w:r>
          </w:p>
        </w:tc>
        <w:tc>
          <w:tcPr>
            <w:tcW w:w="1559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42,7</w:t>
            </w:r>
          </w:p>
        </w:tc>
        <w:tc>
          <w:tcPr>
            <w:tcW w:w="1099" w:type="dxa"/>
          </w:tcPr>
          <w:p w:rsidR="00C41BF7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22%</w:t>
            </w:r>
          </w:p>
          <w:p w:rsidR="009504F3" w:rsidRPr="004C331F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+2%</w:t>
            </w:r>
          </w:p>
        </w:tc>
        <w:tc>
          <w:tcPr>
            <w:tcW w:w="1560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2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C41BF7" w:rsidRPr="004C331F" w:rsidTr="009504F3">
        <w:tc>
          <w:tcPr>
            <w:tcW w:w="2553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«РОЛЬФ»</w:t>
            </w:r>
          </w:p>
        </w:tc>
        <w:tc>
          <w:tcPr>
            <w:tcW w:w="1594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122,19/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559" w:type="dxa"/>
          </w:tcPr>
          <w:p w:rsidR="009504F3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159,3/</w:t>
            </w:r>
          </w:p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33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72,64</w:t>
            </w:r>
          </w:p>
        </w:tc>
        <w:tc>
          <w:tcPr>
            <w:tcW w:w="1099" w:type="dxa"/>
          </w:tcPr>
          <w:p w:rsidR="00C41BF7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+30%</w:t>
            </w:r>
          </w:p>
          <w:p w:rsidR="009504F3" w:rsidRPr="004C331F" w:rsidRDefault="009504F3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+11%</w:t>
            </w:r>
          </w:p>
        </w:tc>
        <w:tc>
          <w:tcPr>
            <w:tcW w:w="1560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42" w:type="dxa"/>
          </w:tcPr>
          <w:p w:rsidR="00C41BF7" w:rsidRPr="004C331F" w:rsidRDefault="00C41BF7" w:rsidP="004104EB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233236" w:rsidRDefault="00233236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Что же касается результатов на 2017 год </w:t>
      </w:r>
      <w:r w:rsidRPr="004C331F">
        <w:rPr>
          <w:color w:val="0D0D0D"/>
          <w:sz w:val="28"/>
          <w:szCs w:val="28"/>
        </w:rPr>
        <w:t>группе компаний "Автомир" общий объём продаж новых автомобилей за 10 месяцев</w:t>
      </w:r>
      <w:r>
        <w:rPr>
          <w:color w:val="0D0D0D"/>
          <w:sz w:val="28"/>
          <w:szCs w:val="28"/>
        </w:rPr>
        <w:t xml:space="preserve"> </w:t>
      </w:r>
      <w:r w:rsidRPr="004C331F">
        <w:rPr>
          <w:color w:val="0D0D0D"/>
          <w:sz w:val="28"/>
          <w:szCs w:val="28"/>
        </w:rPr>
        <w:t>составил 45,8 тыс. шт., что на 35% выше показателя аналогичного периода 2016 года (33,8 тыс. шт.).</w:t>
      </w:r>
      <w:r>
        <w:rPr>
          <w:color w:val="0D0D0D"/>
          <w:sz w:val="28"/>
          <w:szCs w:val="28"/>
        </w:rPr>
        <w:t xml:space="preserve"> </w:t>
      </w:r>
      <w:r w:rsidRPr="004C331F">
        <w:rPr>
          <w:color w:val="0D0D0D"/>
          <w:sz w:val="28"/>
          <w:szCs w:val="28"/>
        </w:rPr>
        <w:t>В этом году в Нижнем Новгороде "Автомир" открыл дилерские центры Skoda и GM-АвтоВАЗ, в Новокузнецке запустили Hyundai, до конца года планируется открытие дилера Audi в Новосибирске.</w:t>
      </w:r>
    </w:p>
    <w:p w:rsidR="00435A06" w:rsidRDefault="002A4AD0" w:rsidP="00435A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color w:val="0D0D0D"/>
          <w:sz w:val="28"/>
          <w:szCs w:val="28"/>
        </w:rPr>
        <w:t>В марте</w:t>
      </w:r>
      <w:r w:rsidRPr="00C374C3">
        <w:rPr>
          <w:color w:val="0D0D0D"/>
          <w:sz w:val="28"/>
          <w:szCs w:val="28"/>
        </w:rPr>
        <w:t xml:space="preserve"> </w:t>
      </w:r>
      <w:r w:rsidR="00C41BF7">
        <w:rPr>
          <w:color w:val="0D0D0D"/>
          <w:sz w:val="28"/>
          <w:szCs w:val="28"/>
        </w:rPr>
        <w:t>2017</w:t>
      </w:r>
      <w:r w:rsidRPr="00C374C3">
        <w:rPr>
          <w:color w:val="0D0D0D"/>
          <w:sz w:val="28"/>
          <w:szCs w:val="28"/>
        </w:rPr>
        <w:t xml:space="preserve"> года наступил перелом — продажи уверенно пошли в гору.</w:t>
      </w:r>
      <w:r w:rsidR="00FF38C0">
        <w:rPr>
          <w:color w:val="0D0D0D"/>
          <w:sz w:val="28"/>
          <w:szCs w:val="28"/>
        </w:rPr>
        <w:t xml:space="preserve"> Свою огромную восстановлению рынка дилерских сетей сыграли программы господдержки. </w:t>
      </w:r>
      <w:r w:rsidR="00FF38C0">
        <w:rPr>
          <w:sz w:val="28"/>
          <w:szCs w:val="28"/>
        </w:rPr>
        <w:t>П</w:t>
      </w:r>
      <w:r w:rsidR="00FF38C0" w:rsidRPr="00423205">
        <w:rPr>
          <w:sz w:val="28"/>
          <w:szCs w:val="28"/>
        </w:rPr>
        <w:t>рограммы оказали существенное влияние на восстановление объема продаж автомобилей в России</w:t>
      </w:r>
      <w:r w:rsidR="00FF38C0">
        <w:rPr>
          <w:sz w:val="28"/>
          <w:szCs w:val="28"/>
        </w:rPr>
        <w:t xml:space="preserve"> и </w:t>
      </w:r>
      <w:r w:rsidR="00FF38C0" w:rsidRPr="00423205">
        <w:rPr>
          <w:sz w:val="28"/>
          <w:szCs w:val="28"/>
        </w:rPr>
        <w:t xml:space="preserve"> они стали</w:t>
      </w:r>
      <w:r w:rsidR="00FF38C0">
        <w:rPr>
          <w:sz w:val="28"/>
          <w:szCs w:val="28"/>
        </w:rPr>
        <w:t xml:space="preserve"> одним из драйверов роста рынка. П</w:t>
      </w:r>
      <w:r w:rsidR="00FF38C0" w:rsidRPr="00423205">
        <w:rPr>
          <w:sz w:val="28"/>
          <w:szCs w:val="28"/>
        </w:rPr>
        <w:t>очти каждый второй автомобиль прода</w:t>
      </w:r>
      <w:r w:rsidR="00FF38C0">
        <w:rPr>
          <w:sz w:val="28"/>
          <w:szCs w:val="28"/>
        </w:rPr>
        <w:t>валс</w:t>
      </w:r>
      <w:r w:rsidR="00FF38C0" w:rsidRPr="00423205">
        <w:rPr>
          <w:sz w:val="28"/>
          <w:szCs w:val="28"/>
        </w:rPr>
        <w:t>я с использованием одной из программ</w:t>
      </w:r>
      <w:r w:rsidR="00FF38C0">
        <w:rPr>
          <w:sz w:val="28"/>
          <w:szCs w:val="28"/>
        </w:rPr>
        <w:t>.</w:t>
      </w:r>
      <w:r w:rsidRPr="00C374C3">
        <w:rPr>
          <w:color w:val="0D0D0D"/>
          <w:sz w:val="28"/>
          <w:szCs w:val="28"/>
        </w:rPr>
        <w:t xml:space="preserve"> </w:t>
      </w:r>
      <w:r w:rsidR="00FF38C0" w:rsidRPr="00242394">
        <w:rPr>
          <w:sz w:val="28"/>
          <w:szCs w:val="28"/>
        </w:rPr>
        <w:t>Ассоциация «Российские автомобильные дилеры» (РОАД, представляет интересы 3,5 тыс. автодилеров) обратилась к премьер-министру Дмитрию Медведеву с просьбой продлить программы господдержки автомобильной отрасли в 2018 году</w:t>
      </w:r>
      <w:r w:rsidR="00FF38C0">
        <w:rPr>
          <w:rStyle w:val="a7"/>
          <w:sz w:val="28"/>
          <w:szCs w:val="28"/>
        </w:rPr>
        <w:footnoteReference w:id="2"/>
      </w:r>
      <w:r w:rsidR="00FF38C0" w:rsidRPr="00242394">
        <w:rPr>
          <w:sz w:val="28"/>
          <w:szCs w:val="28"/>
        </w:rPr>
        <w:t>. Письмо президента РОАД Олега Мосеева было направлено Медведеву в пятницу, 3 ноября.</w:t>
      </w:r>
      <w:r w:rsidR="00FF38C0">
        <w:rPr>
          <w:sz w:val="28"/>
          <w:szCs w:val="28"/>
        </w:rPr>
        <w:t xml:space="preserve"> </w:t>
      </w:r>
    </w:p>
    <w:p w:rsidR="00FF38C0" w:rsidRPr="00435A06" w:rsidRDefault="00FF38C0" w:rsidP="00435A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242394">
        <w:rPr>
          <w:sz w:val="28"/>
          <w:szCs w:val="28"/>
        </w:rPr>
        <w:t>В 2017 году на адресные программы господдержки было выделено 3,75 млрд руб., а на льготное автокредитование — 10 млрд руб.</w:t>
      </w:r>
      <w:r>
        <w:rPr>
          <w:sz w:val="28"/>
          <w:szCs w:val="28"/>
        </w:rPr>
        <w:t xml:space="preserve"> </w:t>
      </w:r>
      <w:r w:rsidRPr="00242394">
        <w:rPr>
          <w:sz w:val="28"/>
          <w:szCs w:val="28"/>
        </w:rPr>
        <w:t>18 октября министр промышленности и торговли Денис Мантуров сообщал, что не все действующие в России программы поддержки спроса на автомобили продлят на 2018 год.</w:t>
      </w:r>
    </w:p>
    <w:p w:rsidR="004104EB" w:rsidRDefault="00435A06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Изучая состояние дилерского сегмента 2017 года можно заметить следующую тенденцию -  б</w:t>
      </w:r>
      <w:r w:rsidR="002A4AD0" w:rsidRPr="00C374C3">
        <w:rPr>
          <w:color w:val="0D0D0D"/>
          <w:sz w:val="28"/>
          <w:szCs w:val="28"/>
        </w:rPr>
        <w:t>ыстрее всего восстанавлива</w:t>
      </w:r>
      <w:r>
        <w:rPr>
          <w:color w:val="0D0D0D"/>
          <w:sz w:val="28"/>
          <w:szCs w:val="28"/>
        </w:rPr>
        <w:t>лся</w:t>
      </w:r>
      <w:r w:rsidR="002A4AD0" w:rsidRPr="00C374C3">
        <w:rPr>
          <w:color w:val="0D0D0D"/>
          <w:sz w:val="28"/>
          <w:szCs w:val="28"/>
        </w:rPr>
        <w:t xml:space="preserve"> сегмент доступных автомобилей (+19%), премиум медленнее (+4,8%). По статистике Ассоциации европейского бизнеса (АЕБ) за январь–октябрь 2017 года, тройку лидеров возглавляет “АвтоВАЗ” (+17%; 250 тыс. шт.), второе место у Kia (+25%; 152,6 тыс. шт.), третье — у Hyundai (+11%; 125,6 тыс. шт.)</w:t>
      </w:r>
      <w:r w:rsidR="002A4AD0">
        <w:rPr>
          <w:rStyle w:val="a7"/>
          <w:color w:val="0D0D0D"/>
          <w:sz w:val="28"/>
          <w:szCs w:val="28"/>
        </w:rPr>
        <w:footnoteReference w:id="3"/>
      </w:r>
      <w:r w:rsidR="002A4AD0" w:rsidRPr="00C374C3">
        <w:rPr>
          <w:color w:val="0D0D0D"/>
          <w:sz w:val="28"/>
          <w:szCs w:val="28"/>
        </w:rPr>
        <w:t xml:space="preserve">. </w:t>
      </w:r>
    </w:p>
    <w:p w:rsidR="00FF38C0" w:rsidRDefault="00FF38C0" w:rsidP="00FF3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Диаграмма 1. Сегмент доступных автомобилей  за 2017 год.</w:t>
      </w:r>
    </w:p>
    <w:p w:rsidR="004104EB" w:rsidRDefault="004104EB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4104EB" w:rsidRDefault="00253564" w:rsidP="00AA2D3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w:drawing>
          <wp:inline distT="0" distB="0" distL="0" distR="0">
            <wp:extent cx="5486400" cy="25146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04EB" w:rsidRDefault="004104EB" w:rsidP="00AA2D3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7A29BD" w:rsidRDefault="007A29BD" w:rsidP="00AA2D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7A29BD">
        <w:rPr>
          <w:color w:val="0D0D0D"/>
          <w:sz w:val="28"/>
          <w:szCs w:val="28"/>
        </w:rPr>
        <w:t>В ТОП-10 по объему дилерских сетей входят УАЗ (169 шт.), Renault (164 шт.), GM-AVTOVAZ (146 шт.), Nissan (140 шт.), Lifan (132 шт.), Volkswagen (130 шт.) и Skoda (125 шт.). Более сотни дилерских центров - у Mitsubishi, Ford и Toyota.</w:t>
      </w:r>
    </w:p>
    <w:p w:rsidR="00BA38ED" w:rsidRDefault="00BA38ED" w:rsidP="00AA2D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FF38C0" w:rsidRDefault="00FF38C0" w:rsidP="00FF3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Диаграмма 2. ДС входящие в  ТОП-10. </w:t>
      </w:r>
    </w:p>
    <w:p w:rsidR="00AE3611" w:rsidRDefault="00AE3611" w:rsidP="00BA38E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w:drawing>
          <wp:inline distT="0" distB="0" distL="0" distR="0">
            <wp:extent cx="5486400" cy="27241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38ED" w:rsidRDefault="00BA38ED" w:rsidP="00BA38E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4104EB" w:rsidRPr="00C374C3" w:rsidRDefault="002A4AD0" w:rsidP="00AA2D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C374C3">
        <w:rPr>
          <w:color w:val="0D0D0D"/>
          <w:sz w:val="28"/>
          <w:szCs w:val="28"/>
        </w:rPr>
        <w:lastRenderedPageBreak/>
        <w:t>Но если говорить только о динамике, то куда более впечатляющий рост у некоторых китайских компаний. Так, Changan увеличил продажи на 159% (1162 шт.), Zotye — на 256% (809 шт.), Foton — на 771% (366 шт.).</w:t>
      </w:r>
    </w:p>
    <w:p w:rsidR="002A4AD0" w:rsidRPr="00C374C3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C374C3">
        <w:rPr>
          <w:color w:val="0D0D0D"/>
          <w:sz w:val="28"/>
          <w:szCs w:val="28"/>
        </w:rPr>
        <w:t>Пока во многом государство стимулирует растущий спрос, и вопрос успешности дилерского бизнеса зависит от того, насколько успешно модельный портфель компании привязан к госдотациям, отмечают в Российской ассоциации автомобильных дилеро</w:t>
      </w:r>
      <w:r>
        <w:rPr>
          <w:color w:val="0D0D0D"/>
          <w:sz w:val="28"/>
          <w:szCs w:val="28"/>
        </w:rPr>
        <w:t xml:space="preserve">в </w:t>
      </w:r>
      <w:r w:rsidR="00AA2D3D">
        <w:rPr>
          <w:color w:val="0D0D0D"/>
          <w:sz w:val="28"/>
          <w:szCs w:val="28"/>
        </w:rPr>
        <w:t>(РОАД)</w:t>
      </w:r>
      <w:r w:rsidRPr="00C374C3">
        <w:rPr>
          <w:color w:val="0D0D0D"/>
          <w:sz w:val="28"/>
          <w:szCs w:val="28"/>
        </w:rPr>
        <w:t>.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C374C3">
        <w:rPr>
          <w:color w:val="0D0D0D"/>
          <w:sz w:val="28"/>
          <w:szCs w:val="28"/>
        </w:rPr>
        <w:t xml:space="preserve">Экономия — единственный постулат, которым сейчас руководствуются дилеры. Ещё два года назад автопроизводители категорически запрещали размещать свои машины под одной крышей с конкурентами, но в нынешних условиях дилеры просто продавили это решение. 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9A34EA">
        <w:rPr>
          <w:color w:val="0D0D0D"/>
          <w:sz w:val="28"/>
          <w:szCs w:val="28"/>
        </w:rPr>
        <w:t>Однако продажи новых автомобилей еще далеки от докризисных, динамика по открытию новых центров не будет существенной, потому что даже существующее количество дилеров избыточно для тако</w:t>
      </w:r>
      <w:r>
        <w:rPr>
          <w:color w:val="0D0D0D"/>
          <w:sz w:val="28"/>
          <w:szCs w:val="28"/>
        </w:rPr>
        <w:t>й емкости российского рынка</w:t>
      </w:r>
      <w:r w:rsidRPr="009A34EA">
        <w:rPr>
          <w:color w:val="0D0D0D"/>
          <w:sz w:val="28"/>
          <w:szCs w:val="28"/>
        </w:rPr>
        <w:t>. Но если рынок будет восстанавливаться более активно, то и число дилеров будет соответственно увеличиваться</w:t>
      </w:r>
      <w:r>
        <w:rPr>
          <w:color w:val="0D0D0D"/>
          <w:sz w:val="28"/>
          <w:szCs w:val="28"/>
        </w:rPr>
        <w:t xml:space="preserve">. </w:t>
      </w:r>
      <w:r w:rsidRPr="009A34EA">
        <w:rPr>
          <w:color w:val="0D0D0D"/>
          <w:sz w:val="28"/>
          <w:szCs w:val="28"/>
        </w:rPr>
        <w:t>Впрочем</w:t>
      </w:r>
      <w:r>
        <w:rPr>
          <w:color w:val="0D0D0D"/>
          <w:sz w:val="28"/>
          <w:szCs w:val="28"/>
        </w:rPr>
        <w:t xml:space="preserve"> </w:t>
      </w:r>
      <w:r w:rsidRPr="009A34EA">
        <w:rPr>
          <w:color w:val="0D0D0D"/>
          <w:sz w:val="28"/>
          <w:szCs w:val="28"/>
        </w:rPr>
        <w:t xml:space="preserve"> взрывного роста ждать не приходится.</w:t>
      </w:r>
      <w:r w:rsidRPr="009A34EA">
        <w:t xml:space="preserve"> </w:t>
      </w:r>
      <w:r w:rsidRPr="009A34EA">
        <w:rPr>
          <w:color w:val="0D0D0D"/>
          <w:sz w:val="28"/>
          <w:szCs w:val="28"/>
        </w:rPr>
        <w:t>В первом полугодии официальные дилеры продали 295,2 тыс. машин с пробегом, что на 5% выше прошлогодних пок</w:t>
      </w:r>
      <w:r>
        <w:rPr>
          <w:color w:val="0D0D0D"/>
          <w:sz w:val="28"/>
          <w:szCs w:val="28"/>
        </w:rPr>
        <w:t>азателей</w:t>
      </w:r>
      <w:r w:rsidRPr="009A34EA">
        <w:rPr>
          <w:color w:val="0D0D0D"/>
          <w:sz w:val="28"/>
          <w:szCs w:val="28"/>
        </w:rPr>
        <w:t xml:space="preserve">. В итоге их доля в общем объеме продаж подержанных автомобилей увеличилась до 12% (в 2014 году составляла лишь 6%). По прогнозам РОАД, к 2022 году доля официальных дилеров на этом рынке достигнет 30%. 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9A34EA">
        <w:rPr>
          <w:color w:val="0D0D0D"/>
          <w:sz w:val="28"/>
          <w:szCs w:val="28"/>
        </w:rPr>
        <w:t>Сами дилеры не видят необходимости в увеличении числа автоцентров. Сейчас в Москве нет необходимости в открытии новых автосалонов, так как бренды уже представлены несколькими дилерами</w:t>
      </w:r>
      <w:r>
        <w:rPr>
          <w:color w:val="0D0D0D"/>
          <w:sz w:val="28"/>
          <w:szCs w:val="28"/>
        </w:rPr>
        <w:t xml:space="preserve">. </w:t>
      </w:r>
      <w:r w:rsidRPr="009A34EA">
        <w:rPr>
          <w:color w:val="0D0D0D"/>
          <w:sz w:val="28"/>
          <w:szCs w:val="28"/>
        </w:rPr>
        <w:t>Открытие новых автосалонов оправданно лишь в регионах, где бренды представлены неравномерно</w:t>
      </w:r>
      <w:r>
        <w:rPr>
          <w:color w:val="0D0D0D"/>
          <w:sz w:val="28"/>
          <w:szCs w:val="28"/>
        </w:rPr>
        <w:t>. Связи с этим к</w:t>
      </w:r>
      <w:r w:rsidRPr="00070C00">
        <w:rPr>
          <w:color w:val="0D0D0D"/>
          <w:sz w:val="28"/>
          <w:szCs w:val="28"/>
        </w:rPr>
        <w:t xml:space="preserve">рупные </w:t>
      </w:r>
      <w:r w:rsidR="004104EB">
        <w:rPr>
          <w:color w:val="0D0D0D"/>
          <w:sz w:val="28"/>
          <w:szCs w:val="28"/>
        </w:rPr>
        <w:t xml:space="preserve">иностранные автопроизводители </w:t>
      </w:r>
      <w:r w:rsidRPr="00070C00">
        <w:rPr>
          <w:color w:val="0D0D0D"/>
          <w:sz w:val="28"/>
          <w:szCs w:val="28"/>
        </w:rPr>
        <w:t xml:space="preserve">с оживлением продаж в России начали поиски новых региональных дилеров. </w:t>
      </w:r>
    </w:p>
    <w:p w:rsidR="002A4AD0" w:rsidRPr="00070C0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070C00">
        <w:rPr>
          <w:color w:val="0D0D0D"/>
          <w:sz w:val="28"/>
          <w:szCs w:val="28"/>
        </w:rPr>
        <w:lastRenderedPageBreak/>
        <w:t xml:space="preserve">Официальный импортер японского Suzuki компания «Сузуки Мотор Рус» </w:t>
      </w:r>
      <w:r>
        <w:rPr>
          <w:color w:val="0D0D0D"/>
          <w:sz w:val="28"/>
          <w:szCs w:val="28"/>
        </w:rPr>
        <w:t xml:space="preserve">в  2017 году </w:t>
      </w:r>
      <w:r w:rsidRPr="00070C00">
        <w:rPr>
          <w:color w:val="0D0D0D"/>
          <w:sz w:val="28"/>
          <w:szCs w:val="28"/>
        </w:rPr>
        <w:t>объявила о приеме до 1 ноября заявок от потенциальных партнеров в России. Среди приоритетов — Новосибирск и Южный федеральный округ, поиск дилеров ве</w:t>
      </w:r>
      <w:r>
        <w:rPr>
          <w:color w:val="0D0D0D"/>
          <w:sz w:val="28"/>
          <w:szCs w:val="28"/>
        </w:rPr>
        <w:t xml:space="preserve">лся еще в 16 городах. </w:t>
      </w:r>
    </w:p>
    <w:p w:rsidR="002A4AD0" w:rsidRPr="00070C0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070C00">
        <w:rPr>
          <w:color w:val="0D0D0D"/>
          <w:sz w:val="28"/>
          <w:szCs w:val="28"/>
        </w:rPr>
        <w:t xml:space="preserve">Toyota уже второй раз в </w:t>
      </w:r>
      <w:r>
        <w:rPr>
          <w:color w:val="0D0D0D"/>
          <w:sz w:val="28"/>
          <w:szCs w:val="28"/>
        </w:rPr>
        <w:t xml:space="preserve">2017 </w:t>
      </w:r>
      <w:r w:rsidRPr="00070C00">
        <w:rPr>
          <w:color w:val="0D0D0D"/>
          <w:sz w:val="28"/>
          <w:szCs w:val="28"/>
        </w:rPr>
        <w:t>году объявля</w:t>
      </w:r>
      <w:r>
        <w:rPr>
          <w:color w:val="0D0D0D"/>
          <w:sz w:val="28"/>
          <w:szCs w:val="28"/>
        </w:rPr>
        <w:t>л</w:t>
      </w:r>
      <w:r w:rsidRPr="00070C00">
        <w:rPr>
          <w:color w:val="0D0D0D"/>
          <w:sz w:val="28"/>
          <w:szCs w:val="28"/>
        </w:rPr>
        <w:t xml:space="preserve"> тендер на дилера в Барнауле: итоги первого были подведены в мае 2017 года, но дилер так и не начал работу. Поиск дилера обусловлен банкротством новосибирской группы «СЛК-Моторс», которая еще в 2016 году прекратила продажи машин в регионе.</w:t>
      </w:r>
    </w:p>
    <w:p w:rsidR="002A4AD0" w:rsidRPr="00070C0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070C00">
        <w:rPr>
          <w:color w:val="0D0D0D"/>
          <w:sz w:val="28"/>
          <w:szCs w:val="28"/>
        </w:rPr>
        <w:t xml:space="preserve">Дистрибьютор другого японского бренда Nissan «Ниссан Мэнуфэкчуринг Рус» до 1 сентября </w:t>
      </w:r>
      <w:r>
        <w:rPr>
          <w:color w:val="0D0D0D"/>
          <w:sz w:val="28"/>
          <w:szCs w:val="28"/>
        </w:rPr>
        <w:t xml:space="preserve">2017 года </w:t>
      </w:r>
      <w:r w:rsidRPr="00070C00">
        <w:rPr>
          <w:color w:val="0D0D0D"/>
          <w:sz w:val="28"/>
          <w:szCs w:val="28"/>
        </w:rPr>
        <w:t>принима</w:t>
      </w:r>
      <w:r>
        <w:rPr>
          <w:color w:val="0D0D0D"/>
          <w:sz w:val="28"/>
          <w:szCs w:val="28"/>
        </w:rPr>
        <w:t>л</w:t>
      </w:r>
      <w:r w:rsidRPr="00070C00">
        <w:rPr>
          <w:color w:val="0D0D0D"/>
          <w:sz w:val="28"/>
          <w:szCs w:val="28"/>
        </w:rPr>
        <w:t xml:space="preserve"> заявки на тендер, ища новых партнеров в России. В планах открыть новые дилерские центры Nissan в четырех городах</w:t>
      </w:r>
      <w:r>
        <w:rPr>
          <w:rStyle w:val="a7"/>
          <w:color w:val="0D0D0D"/>
          <w:sz w:val="28"/>
          <w:szCs w:val="28"/>
        </w:rPr>
        <w:footnoteReference w:id="4"/>
      </w:r>
      <w:r w:rsidRPr="00070C00">
        <w:rPr>
          <w:color w:val="0D0D0D"/>
          <w:sz w:val="28"/>
          <w:szCs w:val="28"/>
        </w:rPr>
        <w:t>.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070C00">
        <w:rPr>
          <w:color w:val="0D0D0D"/>
          <w:sz w:val="28"/>
          <w:szCs w:val="28"/>
        </w:rPr>
        <w:t xml:space="preserve">14 новых центров продаж планирует запустить и «Форд Соллерс Холдинг» — официальный дистрибьютор Ford. </w:t>
      </w:r>
    </w:p>
    <w:p w:rsidR="002A4AD0" w:rsidRPr="00070C0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070C00">
        <w:rPr>
          <w:color w:val="0D0D0D"/>
          <w:sz w:val="28"/>
          <w:szCs w:val="28"/>
        </w:rPr>
        <w:t>О поиске дилеров на бренд DS в Москве и Санкт-Петербурге 18 августа</w:t>
      </w:r>
      <w:r>
        <w:rPr>
          <w:color w:val="0D0D0D"/>
          <w:sz w:val="28"/>
          <w:szCs w:val="28"/>
        </w:rPr>
        <w:t xml:space="preserve"> 2017 году</w:t>
      </w:r>
      <w:r w:rsidRPr="00070C00">
        <w:rPr>
          <w:color w:val="0D0D0D"/>
          <w:sz w:val="28"/>
          <w:szCs w:val="28"/>
        </w:rPr>
        <w:t xml:space="preserve"> объявила группа PSA (представляет также марки Peugeot и Citroen). </w:t>
      </w:r>
    </w:p>
    <w:p w:rsidR="002A4AD0" w:rsidRPr="00070C0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070C00">
        <w:rPr>
          <w:color w:val="0D0D0D"/>
          <w:sz w:val="28"/>
          <w:szCs w:val="28"/>
        </w:rPr>
        <w:t>Долгосрочные планы по расширению присутствия в России есть у китайской Chery, которая к концу 2018 года хочет увеличить дилерскую сеть почти на треть, до 115 автоцентров, и у Volvo, который планирует открыть в ближайшие пару лет еще 11 точек.</w:t>
      </w:r>
    </w:p>
    <w:p w:rsidR="002A4AD0" w:rsidRPr="004C331F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070C00">
        <w:rPr>
          <w:color w:val="0D0D0D"/>
          <w:sz w:val="28"/>
          <w:szCs w:val="28"/>
        </w:rPr>
        <w:t xml:space="preserve">Продолжает поиск новых партнеров Mercedes. В восьми городах ведет поиск дилера Audi. </w:t>
      </w:r>
      <w:r w:rsidRPr="004C331F">
        <w:rPr>
          <w:color w:val="0D0D0D"/>
          <w:sz w:val="28"/>
          <w:szCs w:val="28"/>
        </w:rPr>
        <w:t>АО «Мерседес-Бенц РУС» осуществляет продажи и сервисное обслуживание легковых и малотоннажных автомобилей Mercedes-Benz, автомобилей smart, а также сервисное обслуживание автомобилей Maybach на территории России через сеть официальных дилеров и сервисных центров, а также через собственный центр продаж и обслуживания в г. Москве</w:t>
      </w:r>
      <w:r w:rsidR="00C41BF7">
        <w:rPr>
          <w:color w:val="0D0D0D"/>
          <w:sz w:val="28"/>
          <w:szCs w:val="28"/>
        </w:rPr>
        <w:t xml:space="preserve">. 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4C331F">
        <w:rPr>
          <w:color w:val="0D0D0D"/>
          <w:sz w:val="28"/>
          <w:szCs w:val="28"/>
        </w:rPr>
        <w:lastRenderedPageBreak/>
        <w:t>По состоянию на апрель 2017 года дилерская сеть легковых автомобилей «Мерседес-Бенц» на территории России насчитывает 71 дилерский центр, из них 12 предприятий находятся в Москве, 6 – в Санкт-Петербурге, остальные 53 предприятия расположены практически во всех крупных регионах России, от Калининграда до Владивостока. Также в Москве и Санкт-Петербурге имеются городские шоурумы, причем в Москве это специализированный центр продаж автомобилей AMG. Дилерская сеть по автомобилям smart насчитывает 22 центра. Дилерская сеть по малотоннажным автомобилям «Мерседес-Бенц» составляет 86 центров, из них 13 – в Москве, 7 – в Санкт-Петербурге и 66 региональных центров.</w:t>
      </w:r>
      <w:r>
        <w:rPr>
          <w:color w:val="0D0D0D"/>
          <w:sz w:val="28"/>
          <w:szCs w:val="28"/>
        </w:rPr>
        <w:t xml:space="preserve"> </w:t>
      </w:r>
      <w:r w:rsidRPr="004C331F">
        <w:rPr>
          <w:color w:val="0D0D0D"/>
          <w:sz w:val="28"/>
          <w:szCs w:val="28"/>
        </w:rPr>
        <w:t>Дилерские предприятия имеются во всех краевых и областных центрах Российской Федерации: в Екатеринбурге, Нижнем Новгороде, Челябинске, Казани, Новосибирске, Красноярске, Тюмени, Краснодаре, Самаре, Омске, Иркутске, Уфе, Волгограде, Ростове-на Дону, Перми и других городах</w:t>
      </w:r>
      <w:r w:rsidR="00435A06">
        <w:rPr>
          <w:rStyle w:val="a7"/>
          <w:color w:val="0D0D0D"/>
          <w:sz w:val="28"/>
          <w:szCs w:val="28"/>
        </w:rPr>
        <w:footnoteReference w:id="5"/>
      </w:r>
      <w:r w:rsidRPr="004C331F">
        <w:rPr>
          <w:color w:val="0D0D0D"/>
          <w:sz w:val="28"/>
          <w:szCs w:val="28"/>
        </w:rPr>
        <w:t>.</w:t>
      </w:r>
    </w:p>
    <w:p w:rsidR="00C41BF7" w:rsidRPr="00AE3611" w:rsidRDefault="00C41BF7" w:rsidP="00AE3611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AE3611">
        <w:rPr>
          <w:color w:val="0D0D0D"/>
          <w:sz w:val="28"/>
          <w:szCs w:val="28"/>
        </w:rPr>
        <w:t>О поиске дополнительных партнеров в регионах заявил также бренд Hyundai.</w:t>
      </w:r>
      <w:r w:rsidR="007A29BD" w:rsidRPr="00AE3611">
        <w:rPr>
          <w:sz w:val="28"/>
          <w:szCs w:val="28"/>
        </w:rPr>
        <w:t xml:space="preserve"> </w:t>
      </w:r>
      <w:r w:rsidR="00AE3611" w:rsidRPr="00AE3611">
        <w:rPr>
          <w:sz w:val="28"/>
          <w:szCs w:val="28"/>
        </w:rPr>
        <w:t xml:space="preserve">За 12 месяцев 2017 года реализована  159 тыс. шт. автомобилей, что на 10% больше, чем в 2016 году. </w:t>
      </w:r>
      <w:r w:rsidR="007A29BD" w:rsidRPr="00AE3611">
        <w:rPr>
          <w:color w:val="0D0D0D"/>
          <w:sz w:val="28"/>
          <w:szCs w:val="28"/>
        </w:rPr>
        <w:t>В</w:t>
      </w:r>
      <w:r w:rsidR="007A29BD" w:rsidRPr="00AE3611">
        <w:rPr>
          <w:color w:val="0D0D0D"/>
          <w:sz w:val="28"/>
          <w:szCs w:val="28"/>
        </w:rPr>
        <w:t xml:space="preserve"> конце </w:t>
      </w:r>
      <w:r w:rsidR="007A29BD" w:rsidRPr="00AE3611">
        <w:rPr>
          <w:color w:val="0D0D0D"/>
          <w:sz w:val="28"/>
          <w:szCs w:val="28"/>
        </w:rPr>
        <w:t xml:space="preserve"> 2017 г</w:t>
      </w:r>
      <w:r w:rsidR="007A29BD" w:rsidRPr="00AE3611">
        <w:rPr>
          <w:color w:val="0D0D0D"/>
          <w:sz w:val="28"/>
          <w:szCs w:val="28"/>
        </w:rPr>
        <w:t>оду «Хендэ Мотор СНГ» продолжил</w:t>
      </w:r>
      <w:r w:rsidR="007A29BD" w:rsidRPr="00AE3611">
        <w:rPr>
          <w:color w:val="0D0D0D"/>
          <w:sz w:val="28"/>
          <w:szCs w:val="28"/>
        </w:rPr>
        <w:t xml:space="preserve"> развитие дилерской сети и экспансию в регионы, в том числе новые – в мае открылся официальный дилерский центр Hyundai в городе Грозный, он стал первым ДЦ иностранного бренда на территории Чеченской Республики. Всего в России на конец 2017 года действует 1</w:t>
      </w:r>
      <w:r w:rsidR="007A29BD" w:rsidRPr="00AE3611">
        <w:rPr>
          <w:color w:val="0D0D0D"/>
          <w:sz w:val="28"/>
          <w:szCs w:val="28"/>
        </w:rPr>
        <w:t>80 дилерских центров</w:t>
      </w:r>
      <w:r w:rsidR="00435A06">
        <w:rPr>
          <w:rStyle w:val="a7"/>
          <w:color w:val="0D0D0D"/>
          <w:sz w:val="28"/>
          <w:szCs w:val="28"/>
        </w:rPr>
        <w:footnoteReference w:id="6"/>
      </w:r>
      <w:r w:rsidR="007A29BD" w:rsidRPr="00AE3611">
        <w:rPr>
          <w:color w:val="0D0D0D"/>
          <w:sz w:val="28"/>
          <w:szCs w:val="28"/>
        </w:rPr>
        <w:t xml:space="preserve">. </w:t>
      </w: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Что же касается отечественного автопроизводителя </w:t>
      </w:r>
      <w:r w:rsidRPr="004C331F">
        <w:rPr>
          <w:color w:val="0D0D0D"/>
          <w:sz w:val="28"/>
          <w:szCs w:val="28"/>
        </w:rPr>
        <w:t>в дилерскую сеть АВТОВАЗа входит 300 компаний, сумев</w:t>
      </w:r>
      <w:r w:rsidR="00AE3611">
        <w:rPr>
          <w:color w:val="0D0D0D"/>
          <w:sz w:val="28"/>
          <w:szCs w:val="28"/>
        </w:rPr>
        <w:t xml:space="preserve">ших продать в минувшем году 312 тыс.шт. </w:t>
      </w:r>
      <w:r w:rsidRPr="004C331F">
        <w:rPr>
          <w:color w:val="0D0D0D"/>
          <w:sz w:val="28"/>
          <w:szCs w:val="28"/>
        </w:rPr>
        <w:t>тольяттинских машин</w:t>
      </w:r>
      <w:r w:rsidR="00435A06">
        <w:rPr>
          <w:rStyle w:val="a7"/>
          <w:color w:val="0D0D0D"/>
          <w:sz w:val="28"/>
          <w:szCs w:val="28"/>
        </w:rPr>
        <w:footnoteReference w:id="7"/>
      </w:r>
      <w:r w:rsidRPr="004C331F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  Реализация  автомашин </w:t>
      </w:r>
      <w:r>
        <w:rPr>
          <w:color w:val="0D0D0D"/>
          <w:sz w:val="28"/>
          <w:szCs w:val="28"/>
          <w:lang w:val="en-US"/>
        </w:rPr>
        <w:t>Lada</w:t>
      </w:r>
      <w:r w:rsidRPr="004C331F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через дилерские сети в реги</w:t>
      </w:r>
      <w:r w:rsidR="00FF38C0">
        <w:rPr>
          <w:color w:val="0D0D0D"/>
          <w:sz w:val="28"/>
          <w:szCs w:val="28"/>
        </w:rPr>
        <w:t>онах выглядит следующим образом:</w:t>
      </w:r>
    </w:p>
    <w:p w:rsidR="00435A06" w:rsidRDefault="00435A06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435A06" w:rsidRDefault="00435A06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435A06" w:rsidRDefault="00435A06" w:rsidP="004104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FF38C0" w:rsidRDefault="00FF38C0" w:rsidP="00FF3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Рис.2. Продажа </w:t>
      </w:r>
      <w:r>
        <w:rPr>
          <w:color w:val="0D0D0D"/>
          <w:sz w:val="28"/>
          <w:szCs w:val="28"/>
          <w:lang w:val="en-US"/>
        </w:rPr>
        <w:t>LADA</w:t>
      </w:r>
      <w:r>
        <w:rPr>
          <w:color w:val="0D0D0D"/>
          <w:sz w:val="28"/>
          <w:szCs w:val="28"/>
        </w:rPr>
        <w:t xml:space="preserve"> через ДЦ  по регионам  России за 2017 год. </w:t>
      </w:r>
    </w:p>
    <w:p w:rsidR="00FF38C0" w:rsidRPr="00FF38C0" w:rsidRDefault="00FF38C0" w:rsidP="00FF3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color w:val="0D0D0D"/>
          <w:sz w:val="28"/>
          <w:szCs w:val="28"/>
        </w:rPr>
      </w:pPr>
    </w:p>
    <w:p w:rsidR="002A4AD0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noProof/>
        </w:rPr>
        <w:drawing>
          <wp:inline distT="0" distB="0" distL="0" distR="0">
            <wp:extent cx="5619750" cy="3514725"/>
            <wp:effectExtent l="19050" t="0" r="0" b="0"/>
            <wp:docPr id="17" name="Рисунок 17" descr="https://s0.rbk.ru/v6_top_pics/resized/945xH/media/img/8/75/755156034313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0.rbk.ru/v6_top_pics/resized/945xH/media/img/8/75/75515603431375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D0" w:rsidRPr="004C331F" w:rsidRDefault="002A4AD0" w:rsidP="004104E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BA38ED" w:rsidRPr="00BA38ED" w:rsidRDefault="00BA38ED" w:rsidP="00BA38ED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Диллерские сети в начале 2018  года</w:t>
      </w:r>
      <w:r w:rsidRPr="00BA38ED">
        <w:rPr>
          <w:color w:val="0D0D0D"/>
          <w:sz w:val="28"/>
          <w:szCs w:val="28"/>
        </w:rPr>
        <w:t xml:space="preserve"> уменьшилась у марок УАЗ, Lifan, Renault, Mitsubishi, Lada и GM-АвтоВАЗ. Бренды FAW, Hyundai и Ravon расширили свои дилерские сети</w:t>
      </w:r>
    </w:p>
    <w:p w:rsidR="00BA38ED" w:rsidRDefault="00BA38ED" w:rsidP="00BA38ED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BA38ED">
        <w:rPr>
          <w:color w:val="0D0D0D"/>
          <w:sz w:val="28"/>
          <w:szCs w:val="28"/>
        </w:rPr>
        <w:t>Марки Hower, Foton, Genesis и Isuzu открыли собственные сети по продаже и обслуживанию автомобилей.</w:t>
      </w:r>
    </w:p>
    <w:p w:rsidR="00435A06" w:rsidRPr="00BA38ED" w:rsidRDefault="00435A06" w:rsidP="00435A06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BA38ED">
        <w:rPr>
          <w:color w:val="0D0D0D"/>
          <w:sz w:val="28"/>
          <w:szCs w:val="28"/>
        </w:rPr>
        <w:t>Что же касается нынешнего года</w:t>
      </w:r>
      <w:r>
        <w:rPr>
          <w:color w:val="0D0D0D"/>
          <w:sz w:val="28"/>
          <w:szCs w:val="28"/>
        </w:rPr>
        <w:t>,</w:t>
      </w:r>
      <w:r w:rsidRPr="00BA38ED">
        <w:rPr>
          <w:color w:val="0D0D0D"/>
          <w:sz w:val="28"/>
          <w:szCs w:val="28"/>
        </w:rPr>
        <w:t xml:space="preserve"> сеть официальных дилерских центров на середину янв</w:t>
      </w:r>
      <w:r>
        <w:rPr>
          <w:color w:val="0D0D0D"/>
          <w:sz w:val="28"/>
          <w:szCs w:val="28"/>
        </w:rPr>
        <w:t xml:space="preserve">аря 2018 года в России составила 3 490 автоцентров. </w:t>
      </w:r>
      <w:r w:rsidRPr="00BA38ED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Это</w:t>
      </w:r>
      <w:r w:rsidRPr="00BA38ED">
        <w:rPr>
          <w:color w:val="0D0D0D"/>
          <w:sz w:val="28"/>
          <w:szCs w:val="28"/>
        </w:rPr>
        <w:t xml:space="preserve"> незначительно ниже уровня начала 2017 года (3 501), подсчитали эксперты «Автостата».</w:t>
      </w:r>
    </w:p>
    <w:p w:rsidR="00435A06" w:rsidRPr="00BA38ED" w:rsidRDefault="00435A06" w:rsidP="00435A06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  <w:r w:rsidRPr="00BA38ED">
        <w:rPr>
          <w:color w:val="0D0D0D"/>
          <w:sz w:val="28"/>
          <w:szCs w:val="28"/>
        </w:rPr>
        <w:t>Несмотря на то, что общее количество автодилеров в стране практически не изменилось, внутри самих дилерских сетей производителей произошли заметные перераспределения. Так, в прошедшем году было расторгнуто 485 действующих дилерских контрактов и заключено 474 новых</w:t>
      </w:r>
      <w:r>
        <w:rPr>
          <w:color w:val="0D0D0D"/>
          <w:sz w:val="28"/>
          <w:szCs w:val="28"/>
        </w:rPr>
        <w:t xml:space="preserve">. </w:t>
      </w:r>
    </w:p>
    <w:p w:rsidR="00435A06" w:rsidRPr="00BA38ED" w:rsidRDefault="00435A06" w:rsidP="00BA38ED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color w:val="0D0D0D"/>
          <w:sz w:val="28"/>
          <w:szCs w:val="28"/>
        </w:rPr>
      </w:pPr>
    </w:p>
    <w:p w:rsidR="00435A06" w:rsidRDefault="00435A06" w:rsidP="00435A0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lastRenderedPageBreak/>
        <w:t>СПИСОК ИСПОЛЬЗОВА</w:t>
      </w:r>
      <w:r w:rsidRPr="00FC7694">
        <w:rPr>
          <w:b/>
          <w:color w:val="0D0D0D"/>
          <w:sz w:val="28"/>
          <w:szCs w:val="28"/>
        </w:rPr>
        <w:t>Н</w:t>
      </w:r>
      <w:r>
        <w:rPr>
          <w:b/>
          <w:color w:val="0D0D0D"/>
          <w:sz w:val="28"/>
          <w:szCs w:val="28"/>
        </w:rPr>
        <w:t>Н</w:t>
      </w:r>
      <w:r w:rsidRPr="00FC7694">
        <w:rPr>
          <w:b/>
          <w:color w:val="0D0D0D"/>
          <w:sz w:val="28"/>
          <w:szCs w:val="28"/>
        </w:rPr>
        <w:t>ЫХ ИСТОЧНКОВ</w:t>
      </w:r>
    </w:p>
    <w:p w:rsidR="00435A06" w:rsidRDefault="00435A06" w:rsidP="00435A0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D0D0D"/>
          <w:sz w:val="28"/>
          <w:szCs w:val="28"/>
        </w:rPr>
      </w:pPr>
    </w:p>
    <w:p w:rsidR="00435A06" w:rsidRDefault="00435A06" w:rsidP="00435A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/>
          <w:sz w:val="28"/>
          <w:szCs w:val="28"/>
        </w:rPr>
      </w:pPr>
      <w:r w:rsidRPr="00DA503B">
        <w:rPr>
          <w:color w:val="0D0D0D"/>
          <w:sz w:val="28"/>
          <w:szCs w:val="28"/>
        </w:rPr>
        <w:t>1.</w:t>
      </w:r>
      <w:r w:rsidRPr="00DA503B">
        <w:t xml:space="preserve"> </w:t>
      </w:r>
      <w:r w:rsidRPr="00DA503B">
        <w:rPr>
          <w:color w:val="0D0D0D"/>
          <w:sz w:val="28"/>
          <w:szCs w:val="28"/>
        </w:rPr>
        <w:t>Ассоциация «Российские автомобильные дилеры» (РОАД)</w:t>
      </w:r>
      <w:r>
        <w:rPr>
          <w:color w:val="0D0D0D"/>
          <w:sz w:val="28"/>
          <w:szCs w:val="28"/>
        </w:rPr>
        <w:t xml:space="preserve">, Режим доступа: </w:t>
      </w:r>
      <w:hyperlink r:id="rId11" w:history="1">
        <w:r w:rsidRPr="00405AB2">
          <w:rPr>
            <w:rStyle w:val="a8"/>
            <w:sz w:val="28"/>
            <w:szCs w:val="28"/>
          </w:rPr>
          <w:t>http://www.asroad.org/</w:t>
        </w:r>
      </w:hyperlink>
      <w:r>
        <w:rPr>
          <w:color w:val="0D0D0D"/>
          <w:sz w:val="28"/>
          <w:szCs w:val="28"/>
        </w:rPr>
        <w:t xml:space="preserve"> (Дата обращения 22.01.2018)</w:t>
      </w:r>
    </w:p>
    <w:p w:rsidR="00435A06" w:rsidRDefault="00435A06" w:rsidP="00435A06">
      <w:pPr>
        <w:pStyle w:val="a4"/>
        <w:shd w:val="clear" w:color="auto" w:fill="FFFFFF"/>
        <w:spacing w:after="0" w:line="360" w:lineRule="auto"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2. </w:t>
      </w:r>
      <w:r w:rsidRPr="00DA503B">
        <w:rPr>
          <w:color w:val="0D0D0D"/>
          <w:sz w:val="28"/>
          <w:szCs w:val="28"/>
        </w:rPr>
        <w:t>Аналитическое агентство "АВТОСТАТ"</w:t>
      </w:r>
      <w:r>
        <w:rPr>
          <w:color w:val="0D0D0D"/>
          <w:sz w:val="28"/>
          <w:szCs w:val="28"/>
        </w:rPr>
        <w:t>, Режим доступа</w:t>
      </w:r>
      <w:r w:rsidRPr="00DA503B">
        <w:rPr>
          <w:color w:val="0D0D0D"/>
          <w:sz w:val="28"/>
          <w:szCs w:val="28"/>
        </w:rPr>
        <w:t xml:space="preserve">: </w:t>
      </w:r>
      <w:hyperlink r:id="rId12" w:history="1">
        <w:r w:rsidRPr="00405AB2">
          <w:rPr>
            <w:rStyle w:val="a8"/>
            <w:sz w:val="28"/>
            <w:szCs w:val="28"/>
          </w:rPr>
          <w:t>https://www.autostat.ru/</w:t>
        </w:r>
      </w:hyperlink>
      <w:r>
        <w:rPr>
          <w:color w:val="0D0D0D"/>
          <w:sz w:val="28"/>
          <w:szCs w:val="28"/>
        </w:rPr>
        <w:t xml:space="preserve"> (Дата обращения 22.01.2018)</w:t>
      </w:r>
    </w:p>
    <w:p w:rsidR="00435A06" w:rsidRDefault="00435A06" w:rsidP="00435A06">
      <w:pPr>
        <w:pStyle w:val="a4"/>
        <w:shd w:val="clear" w:color="auto" w:fill="FFFFFF"/>
        <w:spacing w:after="0" w:line="360" w:lineRule="auto"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   </w:t>
      </w:r>
      <w:r w:rsidRPr="00533078">
        <w:rPr>
          <w:color w:val="0D0D0D"/>
          <w:sz w:val="28"/>
          <w:szCs w:val="28"/>
        </w:rPr>
        <w:t>Ассоциация европейского бизнеса</w:t>
      </w:r>
      <w:r>
        <w:rPr>
          <w:color w:val="0D0D0D"/>
          <w:sz w:val="28"/>
          <w:szCs w:val="28"/>
        </w:rPr>
        <w:t>, Режим доступа: https://www.aebrus.ru/ (Дата обращения 23.01.2018)</w:t>
      </w:r>
    </w:p>
    <w:p w:rsidR="00435A06" w:rsidRDefault="00435A06" w:rsidP="00435A06">
      <w:pPr>
        <w:pStyle w:val="a4"/>
        <w:shd w:val="clear" w:color="auto" w:fill="FFFFFF"/>
        <w:spacing w:after="0" w:line="360" w:lineRule="auto"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4. </w:t>
      </w:r>
      <w:r w:rsidRPr="00533078">
        <w:rPr>
          <w:color w:val="0D0D0D"/>
          <w:sz w:val="28"/>
          <w:szCs w:val="28"/>
        </w:rPr>
        <w:t>РБК – ведущи</w:t>
      </w:r>
      <w:r>
        <w:rPr>
          <w:color w:val="0D0D0D"/>
          <w:sz w:val="28"/>
          <w:szCs w:val="28"/>
        </w:rPr>
        <w:t xml:space="preserve">й мультимедийный холдинг России, Режим доступа: </w:t>
      </w:r>
      <w:hyperlink r:id="rId13" w:history="1">
        <w:r w:rsidRPr="00405AB2">
          <w:rPr>
            <w:rStyle w:val="a8"/>
            <w:sz w:val="28"/>
            <w:szCs w:val="28"/>
          </w:rPr>
          <w:t>http://www.rbcholding.ru/</w:t>
        </w:r>
      </w:hyperlink>
      <w:r>
        <w:rPr>
          <w:color w:val="0D0D0D"/>
          <w:sz w:val="28"/>
          <w:szCs w:val="28"/>
        </w:rPr>
        <w:t xml:space="preserve"> (Дата обращения 24.01.2018)</w:t>
      </w:r>
    </w:p>
    <w:p w:rsidR="00435A06" w:rsidRDefault="00435A06" w:rsidP="00435A06">
      <w:pPr>
        <w:pStyle w:val="a4"/>
        <w:shd w:val="clear" w:color="auto" w:fill="FFFFFF"/>
        <w:spacing w:after="0" w:line="360" w:lineRule="auto"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</w:t>
      </w:r>
      <w:r w:rsidRPr="00435A06">
        <w:t xml:space="preserve"> </w:t>
      </w:r>
      <w:r w:rsidRPr="00435A06">
        <w:rPr>
          <w:color w:val="0D0D0D"/>
          <w:sz w:val="28"/>
          <w:szCs w:val="28"/>
        </w:rPr>
        <w:t>АО «Мерседес-Бенц РУС»</w:t>
      </w:r>
      <w:r>
        <w:rPr>
          <w:color w:val="0D0D0D"/>
          <w:sz w:val="28"/>
          <w:szCs w:val="28"/>
        </w:rPr>
        <w:t xml:space="preserve">, Режим доступа:  </w:t>
      </w:r>
      <w:hyperlink r:id="rId14" w:history="1">
        <w:r w:rsidRPr="00E90340">
          <w:rPr>
            <w:rStyle w:val="a8"/>
            <w:sz w:val="28"/>
            <w:szCs w:val="28"/>
          </w:rPr>
          <w:t>https://www.mercedes-benz.ru/</w:t>
        </w:r>
      </w:hyperlink>
      <w:r>
        <w:rPr>
          <w:color w:val="0D0D0D"/>
          <w:sz w:val="28"/>
          <w:szCs w:val="28"/>
        </w:rPr>
        <w:t xml:space="preserve"> (Дата обращения 27.12.2018)</w:t>
      </w:r>
    </w:p>
    <w:p w:rsidR="00435A06" w:rsidRDefault="00435A06" w:rsidP="00435A06">
      <w:pPr>
        <w:pStyle w:val="a4"/>
        <w:shd w:val="clear" w:color="auto" w:fill="FFFFFF"/>
        <w:spacing w:after="0" w:line="360" w:lineRule="auto"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6. </w:t>
      </w:r>
      <w:r w:rsidRPr="00435A06">
        <w:rPr>
          <w:color w:val="0D0D0D"/>
          <w:sz w:val="28"/>
          <w:szCs w:val="28"/>
        </w:rPr>
        <w:t>«Хендэ Мотор СНГ»</w:t>
      </w:r>
      <w:r>
        <w:rPr>
          <w:color w:val="0D0D0D"/>
          <w:sz w:val="28"/>
          <w:szCs w:val="28"/>
        </w:rPr>
        <w:t xml:space="preserve">, Режим доступа: </w:t>
      </w:r>
      <w:r w:rsidRPr="00435A06">
        <w:rPr>
          <w:color w:val="0D0D0D"/>
          <w:sz w:val="28"/>
          <w:szCs w:val="28"/>
        </w:rPr>
        <w:t>http://www.hyundai.ru/</w:t>
      </w:r>
      <w:r>
        <w:rPr>
          <w:color w:val="0D0D0D"/>
          <w:sz w:val="28"/>
          <w:szCs w:val="28"/>
        </w:rPr>
        <w:t xml:space="preserve"> (Дата обращения 28.01.2018)</w:t>
      </w:r>
    </w:p>
    <w:p w:rsidR="00435A06" w:rsidRPr="00DA503B" w:rsidRDefault="00435A06" w:rsidP="00435A06">
      <w:pPr>
        <w:pStyle w:val="a4"/>
        <w:shd w:val="clear" w:color="auto" w:fill="FFFFFF"/>
        <w:spacing w:after="0" w:line="360" w:lineRule="auto"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7. «АВТОВАЗ», Режим доступа: </w:t>
      </w:r>
      <w:r w:rsidRPr="00435A06">
        <w:rPr>
          <w:color w:val="0D0D0D"/>
          <w:sz w:val="28"/>
          <w:szCs w:val="28"/>
        </w:rPr>
        <w:t>http://info.avtovaz.ru/</w:t>
      </w:r>
      <w:r>
        <w:rPr>
          <w:color w:val="0D0D0D"/>
          <w:sz w:val="28"/>
          <w:szCs w:val="28"/>
        </w:rPr>
        <w:t xml:space="preserve"> (Дата обращения 28.01.2018)</w:t>
      </w:r>
    </w:p>
    <w:p w:rsidR="005828B9" w:rsidRDefault="005828B9" w:rsidP="004104EB">
      <w:pPr>
        <w:spacing w:after="0" w:line="360" w:lineRule="auto"/>
        <w:contextualSpacing/>
      </w:pPr>
    </w:p>
    <w:sectPr w:rsidR="005828B9" w:rsidSect="005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DC" w:rsidRDefault="00C650DC" w:rsidP="002A4AD0">
      <w:pPr>
        <w:spacing w:after="0" w:line="240" w:lineRule="auto"/>
      </w:pPr>
      <w:r>
        <w:separator/>
      </w:r>
    </w:p>
  </w:endnote>
  <w:endnote w:type="continuationSeparator" w:id="1">
    <w:p w:rsidR="00C650DC" w:rsidRDefault="00C650DC" w:rsidP="002A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DC" w:rsidRDefault="00C650DC" w:rsidP="002A4AD0">
      <w:pPr>
        <w:spacing w:after="0" w:line="240" w:lineRule="auto"/>
      </w:pPr>
      <w:r>
        <w:separator/>
      </w:r>
    </w:p>
  </w:footnote>
  <w:footnote w:type="continuationSeparator" w:id="1">
    <w:p w:rsidR="00C650DC" w:rsidRDefault="00C650DC" w:rsidP="002A4AD0">
      <w:pPr>
        <w:spacing w:after="0" w:line="240" w:lineRule="auto"/>
      </w:pPr>
      <w:r>
        <w:continuationSeparator/>
      </w:r>
    </w:p>
  </w:footnote>
  <w:footnote w:id="2">
    <w:p w:rsidR="00FF38C0" w:rsidRDefault="00FF38C0" w:rsidP="00FF38C0">
      <w:pPr>
        <w:pStyle w:val="a5"/>
      </w:pPr>
      <w:r w:rsidRPr="00DA503B">
        <w:rPr>
          <w:rStyle w:val="a7"/>
          <w:rFonts w:ascii="Times New Roman" w:hAnsi="Times New Roman"/>
        </w:rPr>
        <w:footnoteRef/>
      </w:r>
      <w:r w:rsidRPr="00DA503B">
        <w:rPr>
          <w:rFonts w:ascii="Times New Roman" w:hAnsi="Times New Roman"/>
        </w:rPr>
        <w:t xml:space="preserve"> http://www.asroad.org/</w:t>
      </w:r>
    </w:p>
  </w:footnote>
  <w:footnote w:id="3">
    <w:p w:rsidR="002A4AD0" w:rsidRDefault="002A4AD0" w:rsidP="002A4AD0">
      <w:pPr>
        <w:pStyle w:val="a5"/>
      </w:pPr>
      <w:r w:rsidRPr="00DA503B">
        <w:rPr>
          <w:rStyle w:val="a7"/>
          <w:rFonts w:ascii="Times New Roman" w:hAnsi="Times New Roman"/>
        </w:rPr>
        <w:footnoteRef/>
      </w:r>
      <w:r w:rsidRPr="00DA503B">
        <w:rPr>
          <w:rFonts w:ascii="Times New Roman" w:hAnsi="Times New Roman"/>
        </w:rPr>
        <w:t xml:space="preserve"> </w:t>
      </w:r>
      <w:r w:rsidR="00435A06">
        <w:rPr>
          <w:rFonts w:ascii="Times New Roman" w:hAnsi="Times New Roman"/>
        </w:rPr>
        <w:t xml:space="preserve">Там же. </w:t>
      </w:r>
    </w:p>
  </w:footnote>
  <w:footnote w:id="4">
    <w:p w:rsidR="002A4AD0" w:rsidRDefault="002A4AD0" w:rsidP="002A4AD0">
      <w:pPr>
        <w:pStyle w:val="a5"/>
      </w:pPr>
      <w:r w:rsidRPr="00DA503B">
        <w:rPr>
          <w:rStyle w:val="a7"/>
          <w:rFonts w:ascii="Times New Roman" w:hAnsi="Times New Roman"/>
        </w:rPr>
        <w:footnoteRef/>
      </w:r>
      <w:r w:rsidRPr="00DA503B">
        <w:rPr>
          <w:rFonts w:ascii="Times New Roman" w:hAnsi="Times New Roman"/>
        </w:rPr>
        <w:t xml:space="preserve"> https://www.autostat.ru/</w:t>
      </w:r>
    </w:p>
  </w:footnote>
  <w:footnote w:id="5">
    <w:p w:rsidR="00435A06" w:rsidRPr="00435A06" w:rsidRDefault="00435A06" w:rsidP="00435A06">
      <w:pPr>
        <w:pStyle w:val="a5"/>
        <w:jc w:val="both"/>
        <w:rPr>
          <w:rFonts w:ascii="Times New Roman" w:hAnsi="Times New Roman"/>
        </w:rPr>
      </w:pPr>
      <w:r w:rsidRPr="00435A06">
        <w:rPr>
          <w:rStyle w:val="a7"/>
          <w:rFonts w:ascii="Times New Roman" w:hAnsi="Times New Roman"/>
        </w:rPr>
        <w:footnoteRef/>
      </w:r>
      <w:r w:rsidRPr="00435A06">
        <w:rPr>
          <w:rFonts w:ascii="Times New Roman" w:hAnsi="Times New Roman"/>
        </w:rPr>
        <w:t xml:space="preserve"> https://www.mercedes-benz.ru/passengercars/the-brand/company.html</w:t>
      </w:r>
    </w:p>
  </w:footnote>
  <w:footnote w:id="6">
    <w:p w:rsidR="00435A06" w:rsidRPr="00435A06" w:rsidRDefault="00435A06">
      <w:pPr>
        <w:pStyle w:val="a5"/>
        <w:rPr>
          <w:rFonts w:ascii="Times New Roman" w:hAnsi="Times New Roman"/>
        </w:rPr>
      </w:pPr>
      <w:r w:rsidRPr="00435A06">
        <w:rPr>
          <w:rStyle w:val="a7"/>
          <w:rFonts w:ascii="Times New Roman" w:hAnsi="Times New Roman"/>
        </w:rPr>
        <w:footnoteRef/>
      </w:r>
      <w:r w:rsidRPr="00435A06">
        <w:rPr>
          <w:rFonts w:ascii="Times New Roman" w:hAnsi="Times New Roman"/>
        </w:rPr>
        <w:t xml:space="preserve"> http://www.hyundai.ru/</w:t>
      </w:r>
    </w:p>
  </w:footnote>
  <w:footnote w:id="7">
    <w:p w:rsidR="00435A06" w:rsidRDefault="00435A06">
      <w:pPr>
        <w:pStyle w:val="a5"/>
      </w:pPr>
      <w:r w:rsidRPr="00435A06">
        <w:rPr>
          <w:rStyle w:val="a7"/>
          <w:rFonts w:ascii="Times New Roman" w:hAnsi="Times New Roman"/>
        </w:rPr>
        <w:footnoteRef/>
      </w:r>
      <w:r w:rsidRPr="00435A06">
        <w:rPr>
          <w:rFonts w:ascii="Times New Roman" w:hAnsi="Times New Roman"/>
        </w:rPr>
        <w:t xml:space="preserve"> http://info.avtovaz.ru/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AD0"/>
    <w:rsid w:val="00233236"/>
    <w:rsid w:val="00253564"/>
    <w:rsid w:val="002A4AD0"/>
    <w:rsid w:val="00303D8D"/>
    <w:rsid w:val="004104EB"/>
    <w:rsid w:val="00435A06"/>
    <w:rsid w:val="004524EF"/>
    <w:rsid w:val="00465AA3"/>
    <w:rsid w:val="005828B9"/>
    <w:rsid w:val="005F2CD6"/>
    <w:rsid w:val="00683C1A"/>
    <w:rsid w:val="007A29BD"/>
    <w:rsid w:val="009504F3"/>
    <w:rsid w:val="00AA2D3D"/>
    <w:rsid w:val="00AE3611"/>
    <w:rsid w:val="00BA38ED"/>
    <w:rsid w:val="00BD7D94"/>
    <w:rsid w:val="00C41BF7"/>
    <w:rsid w:val="00C650DC"/>
    <w:rsid w:val="00D11ED1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  <w:rPr>
      <w:rFonts w:eastAsiaTheme="minorEastAsia"/>
    </w:rPr>
  </w:style>
  <w:style w:type="paragraph" w:styleId="a4">
    <w:name w:val="Normal (Web)"/>
    <w:basedOn w:val="a"/>
    <w:rsid w:val="002A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semiHidden/>
    <w:rsid w:val="002A4A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A4AD0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A4AD0"/>
    <w:rPr>
      <w:rFonts w:cs="Times New Roman"/>
      <w:vertAlign w:val="superscript"/>
    </w:rPr>
  </w:style>
  <w:style w:type="character" w:styleId="a8">
    <w:name w:val="Hyperlink"/>
    <w:basedOn w:val="a0"/>
    <w:rsid w:val="00435A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rbcholdin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utosta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road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www.mercedes-ben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шт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АвтоВАЗ</c:v>
                </c:pt>
                <c:pt idx="1">
                  <c:v>Kia</c:v>
                </c:pt>
                <c:pt idx="2">
                  <c:v>Hyundai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250</c:v>
                </c:pt>
                <c:pt idx="1">
                  <c:v>152.6</c:v>
                </c:pt>
                <c:pt idx="2">
                  <c:v>125.6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АвтоВАЗ</c:v>
                </c:pt>
                <c:pt idx="1">
                  <c:v>Kia</c:v>
                </c:pt>
                <c:pt idx="2">
                  <c:v>Hyundai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11</c:v>
                </c:pt>
              </c:numCache>
            </c:numRef>
          </c:val>
        </c:ser>
        <c:axId val="95769344"/>
        <c:axId val="109230720"/>
      </c:barChart>
      <c:catAx>
        <c:axId val="95769344"/>
        <c:scaling>
          <c:orientation val="minMax"/>
        </c:scaling>
        <c:axPos val="b"/>
        <c:tickLblPos val="nextTo"/>
        <c:crossAx val="109230720"/>
        <c:crosses val="autoZero"/>
        <c:auto val="1"/>
        <c:lblAlgn val="ctr"/>
        <c:lblOffset val="100"/>
      </c:catAx>
      <c:valAx>
        <c:axId val="109230720"/>
        <c:scaling>
          <c:orientation val="minMax"/>
        </c:scaling>
        <c:axPos val="l"/>
        <c:majorGridlines/>
        <c:numFmt formatCode="General" sourceLinked="1"/>
        <c:tickLblPos val="nextTo"/>
        <c:crossAx val="9576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ДЦ по регионам РФ.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УАЗ</c:v>
                </c:pt>
                <c:pt idx="1">
                  <c:v>Renault</c:v>
                </c:pt>
                <c:pt idx="2">
                  <c:v>GM-AVTOVAZ </c:v>
                </c:pt>
                <c:pt idx="3">
                  <c:v>Nissan</c:v>
                </c:pt>
                <c:pt idx="4">
                  <c:v> Lifan </c:v>
                </c:pt>
                <c:pt idx="5">
                  <c:v>Volkswagen</c:v>
                </c:pt>
                <c:pt idx="6">
                  <c:v>Skoda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169</c:v>
                </c:pt>
                <c:pt idx="1">
                  <c:v>164</c:v>
                </c:pt>
                <c:pt idx="2">
                  <c:v>146</c:v>
                </c:pt>
                <c:pt idx="3">
                  <c:v>140</c:v>
                </c:pt>
                <c:pt idx="4">
                  <c:v>132</c:v>
                </c:pt>
                <c:pt idx="5">
                  <c:v>130</c:v>
                </c:pt>
                <c:pt idx="6">
                  <c:v>125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4E8A-C607-4F96-AD09-C13E5E28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2018-01-28T15:48:00Z</dcterms:created>
  <dcterms:modified xsi:type="dcterms:W3CDTF">2018-01-28T17:44:00Z</dcterms:modified>
</cp:coreProperties>
</file>