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D5" w:rsidRPr="009F04C3" w:rsidRDefault="00051B43" w:rsidP="009F04C3">
      <w:pPr>
        <w:spacing w:after="0"/>
        <w:rPr>
          <w:rFonts w:ascii="Times New Roman" w:hAnsi="Times New Roman" w:cs="Times New Roman"/>
          <w:sz w:val="28"/>
          <w:szCs w:val="28"/>
        </w:rPr>
      </w:pPr>
      <w:r w:rsidRPr="009F04C3">
        <w:rPr>
          <w:rFonts w:ascii="Times New Roman" w:hAnsi="Times New Roman" w:cs="Times New Roman"/>
          <w:b/>
          <w:sz w:val="28"/>
          <w:szCs w:val="28"/>
        </w:rPr>
        <w:t xml:space="preserve"> </w:t>
      </w:r>
    </w:p>
    <w:sdt>
      <w:sdtPr>
        <w:rPr>
          <w:rFonts w:ascii="Times New Roman" w:eastAsiaTheme="minorHAnsi" w:hAnsi="Times New Roman" w:cs="Times New Roman"/>
          <w:color w:val="auto"/>
          <w:sz w:val="22"/>
          <w:szCs w:val="22"/>
          <w:lang w:eastAsia="en-US"/>
        </w:rPr>
        <w:id w:val="165210213"/>
        <w:docPartObj>
          <w:docPartGallery w:val="Table of Contents"/>
          <w:docPartUnique/>
        </w:docPartObj>
      </w:sdtPr>
      <w:sdtEndPr>
        <w:rPr>
          <w:b/>
          <w:bCs/>
        </w:rPr>
      </w:sdtEndPr>
      <w:sdtContent>
        <w:p w:rsidR="007D10D5" w:rsidRPr="009F04C3" w:rsidRDefault="007D10D5" w:rsidP="009F04C3">
          <w:pPr>
            <w:pStyle w:val="af5"/>
            <w:spacing w:before="0"/>
            <w:jc w:val="center"/>
            <w:rPr>
              <w:rFonts w:ascii="Times New Roman" w:hAnsi="Times New Roman" w:cs="Times New Roman"/>
              <w:color w:val="auto"/>
              <w:sz w:val="28"/>
              <w:szCs w:val="28"/>
            </w:rPr>
          </w:pPr>
          <w:r w:rsidRPr="009F04C3">
            <w:rPr>
              <w:rFonts w:ascii="Times New Roman" w:hAnsi="Times New Roman" w:cs="Times New Roman"/>
              <w:color w:val="auto"/>
              <w:sz w:val="28"/>
              <w:szCs w:val="28"/>
            </w:rPr>
            <w:t>Оглавление</w:t>
          </w:r>
        </w:p>
        <w:p w:rsidR="007D10D5" w:rsidRPr="009F04C3" w:rsidRDefault="00147FAF" w:rsidP="009F04C3">
          <w:pPr>
            <w:pStyle w:val="14"/>
            <w:tabs>
              <w:tab w:val="right" w:leader="dot" w:pos="9610"/>
            </w:tabs>
            <w:spacing w:after="0"/>
            <w:rPr>
              <w:rFonts w:ascii="Times New Roman" w:eastAsiaTheme="minorEastAsia" w:hAnsi="Times New Roman" w:cs="Times New Roman"/>
              <w:noProof/>
              <w:sz w:val="28"/>
              <w:szCs w:val="28"/>
              <w:lang w:eastAsia="ru-RU"/>
            </w:rPr>
          </w:pPr>
          <w:r w:rsidRPr="00147FAF">
            <w:rPr>
              <w:rFonts w:ascii="Times New Roman" w:hAnsi="Times New Roman" w:cs="Times New Roman"/>
              <w:sz w:val="28"/>
              <w:szCs w:val="28"/>
            </w:rPr>
            <w:fldChar w:fldCharType="begin"/>
          </w:r>
          <w:r w:rsidR="007D10D5" w:rsidRPr="009F04C3">
            <w:rPr>
              <w:rFonts w:ascii="Times New Roman" w:hAnsi="Times New Roman" w:cs="Times New Roman"/>
              <w:sz w:val="28"/>
              <w:szCs w:val="28"/>
            </w:rPr>
            <w:instrText xml:space="preserve"> TOC \o "1-3" \h \z \u </w:instrText>
          </w:r>
          <w:r w:rsidRPr="00147FAF">
            <w:rPr>
              <w:rFonts w:ascii="Times New Roman" w:hAnsi="Times New Roman" w:cs="Times New Roman"/>
              <w:sz w:val="28"/>
              <w:szCs w:val="28"/>
            </w:rPr>
            <w:fldChar w:fldCharType="separate"/>
          </w:r>
          <w:hyperlink w:anchor="_Toc500501613" w:history="1">
            <w:r w:rsidR="007D10D5" w:rsidRPr="009F04C3">
              <w:rPr>
                <w:rStyle w:val="af4"/>
                <w:rFonts w:ascii="Times New Roman" w:eastAsia="Gabriola" w:hAnsi="Times New Roman" w:cs="Times New Roman"/>
                <w:noProof/>
                <w:sz w:val="28"/>
                <w:szCs w:val="28"/>
              </w:rPr>
              <w:t>Введение</w:t>
            </w:r>
            <w:r w:rsidR="007D10D5" w:rsidRPr="009F04C3">
              <w:rPr>
                <w:rFonts w:ascii="Times New Roman" w:hAnsi="Times New Roman" w:cs="Times New Roman"/>
                <w:noProof/>
                <w:webHidden/>
                <w:sz w:val="28"/>
                <w:szCs w:val="28"/>
              </w:rPr>
              <w:tab/>
            </w:r>
            <w:r w:rsidRPr="009F04C3">
              <w:rPr>
                <w:rFonts w:ascii="Times New Roman" w:hAnsi="Times New Roman" w:cs="Times New Roman"/>
                <w:noProof/>
                <w:webHidden/>
                <w:sz w:val="28"/>
                <w:szCs w:val="28"/>
              </w:rPr>
              <w:fldChar w:fldCharType="begin"/>
            </w:r>
            <w:r w:rsidR="007D10D5" w:rsidRPr="009F04C3">
              <w:rPr>
                <w:rFonts w:ascii="Times New Roman" w:hAnsi="Times New Roman" w:cs="Times New Roman"/>
                <w:noProof/>
                <w:webHidden/>
                <w:sz w:val="28"/>
                <w:szCs w:val="28"/>
              </w:rPr>
              <w:instrText xml:space="preserve"> PAGEREF _Toc500501613 \h </w:instrText>
            </w:r>
            <w:r w:rsidRPr="009F04C3">
              <w:rPr>
                <w:rFonts w:ascii="Times New Roman" w:hAnsi="Times New Roman" w:cs="Times New Roman"/>
                <w:noProof/>
                <w:webHidden/>
                <w:sz w:val="28"/>
                <w:szCs w:val="28"/>
              </w:rPr>
            </w:r>
            <w:r w:rsidRPr="009F04C3">
              <w:rPr>
                <w:rFonts w:ascii="Times New Roman" w:hAnsi="Times New Roman" w:cs="Times New Roman"/>
                <w:noProof/>
                <w:webHidden/>
                <w:sz w:val="28"/>
                <w:szCs w:val="28"/>
              </w:rPr>
              <w:fldChar w:fldCharType="separate"/>
            </w:r>
            <w:r w:rsidR="00905F69" w:rsidRPr="009F04C3">
              <w:rPr>
                <w:rFonts w:ascii="Times New Roman" w:hAnsi="Times New Roman" w:cs="Times New Roman"/>
                <w:noProof/>
                <w:webHidden/>
                <w:sz w:val="28"/>
                <w:szCs w:val="28"/>
              </w:rPr>
              <w:t>2</w:t>
            </w:r>
            <w:r w:rsidRPr="009F04C3">
              <w:rPr>
                <w:rFonts w:ascii="Times New Roman" w:hAnsi="Times New Roman" w:cs="Times New Roman"/>
                <w:noProof/>
                <w:webHidden/>
                <w:sz w:val="28"/>
                <w:szCs w:val="28"/>
              </w:rPr>
              <w:fldChar w:fldCharType="end"/>
            </w:r>
          </w:hyperlink>
        </w:p>
        <w:p w:rsidR="007D10D5" w:rsidRPr="009F04C3" w:rsidRDefault="00147FAF" w:rsidP="009F04C3">
          <w:pPr>
            <w:pStyle w:val="14"/>
            <w:tabs>
              <w:tab w:val="right" w:leader="dot" w:pos="9610"/>
            </w:tabs>
            <w:spacing w:after="0"/>
            <w:rPr>
              <w:rFonts w:ascii="Times New Roman" w:eastAsiaTheme="minorEastAsia" w:hAnsi="Times New Roman" w:cs="Times New Roman"/>
              <w:noProof/>
              <w:sz w:val="28"/>
              <w:szCs w:val="28"/>
              <w:lang w:eastAsia="ru-RU"/>
            </w:rPr>
          </w:pPr>
          <w:hyperlink w:anchor="_Toc500501614" w:history="1">
            <w:r w:rsidR="007D10D5" w:rsidRPr="009F04C3">
              <w:rPr>
                <w:rStyle w:val="af4"/>
                <w:rFonts w:ascii="Times New Roman" w:eastAsia="Gabriola" w:hAnsi="Times New Roman" w:cs="Times New Roman"/>
                <w:noProof/>
                <w:sz w:val="28"/>
                <w:szCs w:val="28"/>
              </w:rPr>
              <w:t>1. Сущность и роль анализа финансового состояния коммерческого банка</w:t>
            </w:r>
            <w:r w:rsidR="007D10D5" w:rsidRPr="009F04C3">
              <w:rPr>
                <w:rFonts w:ascii="Times New Roman" w:hAnsi="Times New Roman" w:cs="Times New Roman"/>
                <w:noProof/>
                <w:webHidden/>
                <w:sz w:val="28"/>
                <w:szCs w:val="28"/>
              </w:rPr>
              <w:tab/>
            </w:r>
            <w:r w:rsidRPr="009F04C3">
              <w:rPr>
                <w:rFonts w:ascii="Times New Roman" w:hAnsi="Times New Roman" w:cs="Times New Roman"/>
                <w:noProof/>
                <w:webHidden/>
                <w:sz w:val="28"/>
                <w:szCs w:val="28"/>
              </w:rPr>
              <w:fldChar w:fldCharType="begin"/>
            </w:r>
            <w:r w:rsidR="007D10D5" w:rsidRPr="009F04C3">
              <w:rPr>
                <w:rFonts w:ascii="Times New Roman" w:hAnsi="Times New Roman" w:cs="Times New Roman"/>
                <w:noProof/>
                <w:webHidden/>
                <w:sz w:val="28"/>
                <w:szCs w:val="28"/>
              </w:rPr>
              <w:instrText xml:space="preserve"> PAGEREF _Toc500501614 \h </w:instrText>
            </w:r>
            <w:r w:rsidRPr="009F04C3">
              <w:rPr>
                <w:rFonts w:ascii="Times New Roman" w:hAnsi="Times New Roman" w:cs="Times New Roman"/>
                <w:noProof/>
                <w:webHidden/>
                <w:sz w:val="28"/>
                <w:szCs w:val="28"/>
              </w:rPr>
            </w:r>
            <w:r w:rsidRPr="009F04C3">
              <w:rPr>
                <w:rFonts w:ascii="Times New Roman" w:hAnsi="Times New Roman" w:cs="Times New Roman"/>
                <w:noProof/>
                <w:webHidden/>
                <w:sz w:val="28"/>
                <w:szCs w:val="28"/>
              </w:rPr>
              <w:fldChar w:fldCharType="separate"/>
            </w:r>
            <w:r w:rsidR="00905F69" w:rsidRPr="009F04C3">
              <w:rPr>
                <w:rFonts w:ascii="Times New Roman" w:hAnsi="Times New Roman" w:cs="Times New Roman"/>
                <w:noProof/>
                <w:webHidden/>
                <w:sz w:val="28"/>
                <w:szCs w:val="28"/>
              </w:rPr>
              <w:t>5</w:t>
            </w:r>
            <w:r w:rsidRPr="009F04C3">
              <w:rPr>
                <w:rFonts w:ascii="Times New Roman" w:hAnsi="Times New Roman" w:cs="Times New Roman"/>
                <w:noProof/>
                <w:webHidden/>
                <w:sz w:val="28"/>
                <w:szCs w:val="28"/>
              </w:rPr>
              <w:fldChar w:fldCharType="end"/>
            </w:r>
          </w:hyperlink>
        </w:p>
        <w:p w:rsidR="007D10D5" w:rsidRPr="009F04C3" w:rsidRDefault="00147FAF" w:rsidP="009F04C3">
          <w:pPr>
            <w:pStyle w:val="23"/>
            <w:tabs>
              <w:tab w:val="right" w:leader="dot" w:pos="9610"/>
            </w:tabs>
            <w:spacing w:after="0"/>
            <w:rPr>
              <w:rFonts w:ascii="Times New Roman" w:eastAsiaTheme="minorEastAsia" w:hAnsi="Times New Roman" w:cs="Times New Roman"/>
              <w:noProof/>
              <w:sz w:val="28"/>
              <w:szCs w:val="28"/>
              <w:lang w:eastAsia="ru-RU"/>
            </w:rPr>
          </w:pPr>
          <w:hyperlink w:anchor="_Toc500501615" w:history="1">
            <w:r w:rsidR="007D10D5" w:rsidRPr="009F04C3">
              <w:rPr>
                <w:rStyle w:val="af4"/>
                <w:rFonts w:ascii="Times New Roman" w:eastAsia="Times" w:hAnsi="Times New Roman" w:cs="Times New Roman"/>
                <w:noProof/>
                <w:sz w:val="28"/>
                <w:szCs w:val="28"/>
              </w:rPr>
              <w:t xml:space="preserve">1.1    </w:t>
            </w:r>
            <w:r w:rsidR="007D10D5" w:rsidRPr="009F04C3">
              <w:rPr>
                <w:rStyle w:val="af4"/>
                <w:rFonts w:ascii="Times New Roman" w:hAnsi="Times New Roman" w:cs="Times New Roman"/>
                <w:noProof/>
                <w:sz w:val="28"/>
                <w:szCs w:val="28"/>
              </w:rPr>
              <w:t>Банковский сектор – системообразующий элемент рыночной экономики</w:t>
            </w:r>
            <w:r w:rsidR="007D10D5" w:rsidRPr="009F04C3">
              <w:rPr>
                <w:rFonts w:ascii="Times New Roman" w:hAnsi="Times New Roman" w:cs="Times New Roman"/>
                <w:noProof/>
                <w:webHidden/>
                <w:sz w:val="28"/>
                <w:szCs w:val="28"/>
              </w:rPr>
              <w:tab/>
            </w:r>
            <w:r w:rsidRPr="009F04C3">
              <w:rPr>
                <w:rFonts w:ascii="Times New Roman" w:hAnsi="Times New Roman" w:cs="Times New Roman"/>
                <w:noProof/>
                <w:webHidden/>
                <w:sz w:val="28"/>
                <w:szCs w:val="28"/>
              </w:rPr>
              <w:fldChar w:fldCharType="begin"/>
            </w:r>
            <w:r w:rsidR="007D10D5" w:rsidRPr="009F04C3">
              <w:rPr>
                <w:rFonts w:ascii="Times New Roman" w:hAnsi="Times New Roman" w:cs="Times New Roman"/>
                <w:noProof/>
                <w:webHidden/>
                <w:sz w:val="28"/>
                <w:szCs w:val="28"/>
              </w:rPr>
              <w:instrText xml:space="preserve"> PAGEREF _Toc500501615 \h </w:instrText>
            </w:r>
            <w:r w:rsidRPr="009F04C3">
              <w:rPr>
                <w:rFonts w:ascii="Times New Roman" w:hAnsi="Times New Roman" w:cs="Times New Roman"/>
                <w:noProof/>
                <w:webHidden/>
                <w:sz w:val="28"/>
                <w:szCs w:val="28"/>
              </w:rPr>
            </w:r>
            <w:r w:rsidRPr="009F04C3">
              <w:rPr>
                <w:rFonts w:ascii="Times New Roman" w:hAnsi="Times New Roman" w:cs="Times New Roman"/>
                <w:noProof/>
                <w:webHidden/>
                <w:sz w:val="28"/>
                <w:szCs w:val="28"/>
              </w:rPr>
              <w:fldChar w:fldCharType="separate"/>
            </w:r>
            <w:r w:rsidR="00905F69" w:rsidRPr="009F04C3">
              <w:rPr>
                <w:rFonts w:ascii="Times New Roman" w:hAnsi="Times New Roman" w:cs="Times New Roman"/>
                <w:noProof/>
                <w:webHidden/>
                <w:sz w:val="28"/>
                <w:szCs w:val="28"/>
              </w:rPr>
              <w:t>5</w:t>
            </w:r>
            <w:r w:rsidRPr="009F04C3">
              <w:rPr>
                <w:rFonts w:ascii="Times New Roman" w:hAnsi="Times New Roman" w:cs="Times New Roman"/>
                <w:noProof/>
                <w:webHidden/>
                <w:sz w:val="28"/>
                <w:szCs w:val="28"/>
              </w:rPr>
              <w:fldChar w:fldCharType="end"/>
            </w:r>
          </w:hyperlink>
        </w:p>
        <w:p w:rsidR="007D10D5" w:rsidRPr="009F04C3" w:rsidRDefault="00147FAF" w:rsidP="009F04C3">
          <w:pPr>
            <w:pStyle w:val="23"/>
            <w:tabs>
              <w:tab w:val="right" w:leader="dot" w:pos="9610"/>
            </w:tabs>
            <w:spacing w:after="0"/>
            <w:rPr>
              <w:rFonts w:ascii="Times New Roman" w:eastAsiaTheme="minorEastAsia" w:hAnsi="Times New Roman" w:cs="Times New Roman"/>
              <w:noProof/>
              <w:sz w:val="28"/>
              <w:szCs w:val="28"/>
              <w:lang w:eastAsia="ru-RU"/>
            </w:rPr>
          </w:pPr>
          <w:hyperlink w:anchor="_Toc500501616" w:history="1">
            <w:r w:rsidR="007D10D5" w:rsidRPr="009F04C3">
              <w:rPr>
                <w:rStyle w:val="af4"/>
                <w:rFonts w:ascii="Times New Roman" w:eastAsia="Times" w:hAnsi="Times New Roman" w:cs="Times New Roman"/>
                <w:noProof/>
                <w:sz w:val="28"/>
                <w:szCs w:val="28"/>
              </w:rPr>
              <w:t>1.2 Сущность, цель, задачи анализа финансового состояния банка</w:t>
            </w:r>
            <w:r w:rsidR="007D10D5" w:rsidRPr="009F04C3">
              <w:rPr>
                <w:rFonts w:ascii="Times New Roman" w:hAnsi="Times New Roman" w:cs="Times New Roman"/>
                <w:noProof/>
                <w:webHidden/>
                <w:sz w:val="28"/>
                <w:szCs w:val="28"/>
              </w:rPr>
              <w:tab/>
            </w:r>
            <w:r w:rsidRPr="009F04C3">
              <w:rPr>
                <w:rFonts w:ascii="Times New Roman" w:hAnsi="Times New Roman" w:cs="Times New Roman"/>
                <w:noProof/>
                <w:webHidden/>
                <w:sz w:val="28"/>
                <w:szCs w:val="28"/>
              </w:rPr>
              <w:fldChar w:fldCharType="begin"/>
            </w:r>
            <w:r w:rsidR="007D10D5" w:rsidRPr="009F04C3">
              <w:rPr>
                <w:rFonts w:ascii="Times New Roman" w:hAnsi="Times New Roman" w:cs="Times New Roman"/>
                <w:noProof/>
                <w:webHidden/>
                <w:sz w:val="28"/>
                <w:szCs w:val="28"/>
              </w:rPr>
              <w:instrText xml:space="preserve"> PAGEREF _Toc500501616 \h </w:instrText>
            </w:r>
            <w:r w:rsidRPr="009F04C3">
              <w:rPr>
                <w:rFonts w:ascii="Times New Roman" w:hAnsi="Times New Roman" w:cs="Times New Roman"/>
                <w:noProof/>
                <w:webHidden/>
                <w:sz w:val="28"/>
                <w:szCs w:val="28"/>
              </w:rPr>
            </w:r>
            <w:r w:rsidRPr="009F04C3">
              <w:rPr>
                <w:rFonts w:ascii="Times New Roman" w:hAnsi="Times New Roman" w:cs="Times New Roman"/>
                <w:noProof/>
                <w:webHidden/>
                <w:sz w:val="28"/>
                <w:szCs w:val="28"/>
              </w:rPr>
              <w:fldChar w:fldCharType="separate"/>
            </w:r>
            <w:r w:rsidR="00905F69" w:rsidRPr="009F04C3">
              <w:rPr>
                <w:rFonts w:ascii="Times New Roman" w:hAnsi="Times New Roman" w:cs="Times New Roman"/>
                <w:noProof/>
                <w:webHidden/>
                <w:sz w:val="28"/>
                <w:szCs w:val="28"/>
              </w:rPr>
              <w:t>19</w:t>
            </w:r>
            <w:r w:rsidRPr="009F04C3">
              <w:rPr>
                <w:rFonts w:ascii="Times New Roman" w:hAnsi="Times New Roman" w:cs="Times New Roman"/>
                <w:noProof/>
                <w:webHidden/>
                <w:sz w:val="28"/>
                <w:szCs w:val="28"/>
              </w:rPr>
              <w:fldChar w:fldCharType="end"/>
            </w:r>
          </w:hyperlink>
        </w:p>
        <w:p w:rsidR="007D10D5" w:rsidRPr="009F04C3" w:rsidRDefault="00147FAF" w:rsidP="009F04C3">
          <w:pPr>
            <w:pStyle w:val="14"/>
            <w:tabs>
              <w:tab w:val="right" w:leader="dot" w:pos="9610"/>
            </w:tabs>
            <w:spacing w:after="0"/>
            <w:rPr>
              <w:rFonts w:ascii="Times New Roman" w:eastAsiaTheme="minorEastAsia" w:hAnsi="Times New Roman" w:cs="Times New Roman"/>
              <w:noProof/>
              <w:sz w:val="28"/>
              <w:szCs w:val="28"/>
              <w:lang w:eastAsia="ru-RU"/>
            </w:rPr>
          </w:pPr>
          <w:hyperlink w:anchor="_Toc500501617" w:history="1">
            <w:r w:rsidR="007D10D5" w:rsidRPr="009F04C3">
              <w:rPr>
                <w:rStyle w:val="af4"/>
                <w:rFonts w:ascii="Times New Roman" w:hAnsi="Times New Roman" w:cs="Times New Roman"/>
                <w:noProof/>
                <w:sz w:val="28"/>
                <w:szCs w:val="28"/>
              </w:rPr>
              <w:t>Глава  2 Оценка финансового состояния коммерческого банка на примере</w:t>
            </w:r>
            <w:r w:rsidR="007D10D5" w:rsidRPr="009F04C3">
              <w:rPr>
                <w:rFonts w:ascii="Times New Roman" w:hAnsi="Times New Roman" w:cs="Times New Roman"/>
                <w:noProof/>
                <w:webHidden/>
                <w:sz w:val="28"/>
                <w:szCs w:val="28"/>
              </w:rPr>
              <w:tab/>
            </w:r>
            <w:r w:rsidRPr="009F04C3">
              <w:rPr>
                <w:rFonts w:ascii="Times New Roman" w:hAnsi="Times New Roman" w:cs="Times New Roman"/>
                <w:noProof/>
                <w:webHidden/>
                <w:sz w:val="28"/>
                <w:szCs w:val="28"/>
              </w:rPr>
              <w:fldChar w:fldCharType="begin"/>
            </w:r>
            <w:r w:rsidR="007D10D5" w:rsidRPr="009F04C3">
              <w:rPr>
                <w:rFonts w:ascii="Times New Roman" w:hAnsi="Times New Roman" w:cs="Times New Roman"/>
                <w:noProof/>
                <w:webHidden/>
                <w:sz w:val="28"/>
                <w:szCs w:val="28"/>
              </w:rPr>
              <w:instrText xml:space="preserve"> PAGEREF _Toc500501617 \h </w:instrText>
            </w:r>
            <w:r w:rsidRPr="009F04C3">
              <w:rPr>
                <w:rFonts w:ascii="Times New Roman" w:hAnsi="Times New Roman" w:cs="Times New Roman"/>
                <w:noProof/>
                <w:webHidden/>
                <w:sz w:val="28"/>
                <w:szCs w:val="28"/>
              </w:rPr>
            </w:r>
            <w:r w:rsidRPr="009F04C3">
              <w:rPr>
                <w:rFonts w:ascii="Times New Roman" w:hAnsi="Times New Roman" w:cs="Times New Roman"/>
                <w:noProof/>
                <w:webHidden/>
                <w:sz w:val="28"/>
                <w:szCs w:val="28"/>
              </w:rPr>
              <w:fldChar w:fldCharType="separate"/>
            </w:r>
            <w:r w:rsidR="00905F69" w:rsidRPr="009F04C3">
              <w:rPr>
                <w:rFonts w:ascii="Times New Roman" w:hAnsi="Times New Roman" w:cs="Times New Roman"/>
                <w:noProof/>
                <w:webHidden/>
                <w:sz w:val="28"/>
                <w:szCs w:val="28"/>
              </w:rPr>
              <w:t>30</w:t>
            </w:r>
            <w:r w:rsidRPr="009F04C3">
              <w:rPr>
                <w:rFonts w:ascii="Times New Roman" w:hAnsi="Times New Roman" w:cs="Times New Roman"/>
                <w:noProof/>
                <w:webHidden/>
                <w:sz w:val="28"/>
                <w:szCs w:val="28"/>
              </w:rPr>
              <w:fldChar w:fldCharType="end"/>
            </w:r>
          </w:hyperlink>
        </w:p>
        <w:p w:rsidR="007D10D5" w:rsidRPr="009F04C3" w:rsidRDefault="00147FAF" w:rsidP="009F04C3">
          <w:pPr>
            <w:pStyle w:val="23"/>
            <w:tabs>
              <w:tab w:val="right" w:leader="dot" w:pos="9610"/>
            </w:tabs>
            <w:spacing w:after="0"/>
            <w:rPr>
              <w:rFonts w:ascii="Times New Roman" w:eastAsiaTheme="minorEastAsia" w:hAnsi="Times New Roman" w:cs="Times New Roman"/>
              <w:noProof/>
              <w:sz w:val="28"/>
              <w:szCs w:val="28"/>
              <w:lang w:eastAsia="ru-RU"/>
            </w:rPr>
          </w:pPr>
          <w:hyperlink w:anchor="_Toc500501618" w:history="1">
            <w:r w:rsidR="007D10D5" w:rsidRPr="009F04C3">
              <w:rPr>
                <w:rStyle w:val="af4"/>
                <w:rFonts w:ascii="Times New Roman" w:eastAsia="Times" w:hAnsi="Times New Roman" w:cs="Times New Roman"/>
                <w:noProof/>
                <w:sz w:val="28"/>
                <w:szCs w:val="28"/>
              </w:rPr>
              <w:t>2.1 Экономико-организационная характеристика банка</w:t>
            </w:r>
            <w:r w:rsidR="007D10D5" w:rsidRPr="009F04C3">
              <w:rPr>
                <w:rFonts w:ascii="Times New Roman" w:hAnsi="Times New Roman" w:cs="Times New Roman"/>
                <w:noProof/>
                <w:webHidden/>
                <w:sz w:val="28"/>
                <w:szCs w:val="28"/>
              </w:rPr>
              <w:tab/>
            </w:r>
            <w:r w:rsidRPr="009F04C3">
              <w:rPr>
                <w:rFonts w:ascii="Times New Roman" w:hAnsi="Times New Roman" w:cs="Times New Roman"/>
                <w:noProof/>
                <w:webHidden/>
                <w:sz w:val="28"/>
                <w:szCs w:val="28"/>
              </w:rPr>
              <w:fldChar w:fldCharType="begin"/>
            </w:r>
            <w:r w:rsidR="007D10D5" w:rsidRPr="009F04C3">
              <w:rPr>
                <w:rFonts w:ascii="Times New Roman" w:hAnsi="Times New Roman" w:cs="Times New Roman"/>
                <w:noProof/>
                <w:webHidden/>
                <w:sz w:val="28"/>
                <w:szCs w:val="28"/>
              </w:rPr>
              <w:instrText xml:space="preserve"> PAGEREF _Toc500501618 \h </w:instrText>
            </w:r>
            <w:r w:rsidRPr="009F04C3">
              <w:rPr>
                <w:rFonts w:ascii="Times New Roman" w:hAnsi="Times New Roman" w:cs="Times New Roman"/>
                <w:noProof/>
                <w:webHidden/>
                <w:sz w:val="28"/>
                <w:szCs w:val="28"/>
              </w:rPr>
            </w:r>
            <w:r w:rsidRPr="009F04C3">
              <w:rPr>
                <w:rFonts w:ascii="Times New Roman" w:hAnsi="Times New Roman" w:cs="Times New Roman"/>
                <w:noProof/>
                <w:webHidden/>
                <w:sz w:val="28"/>
                <w:szCs w:val="28"/>
              </w:rPr>
              <w:fldChar w:fldCharType="separate"/>
            </w:r>
            <w:r w:rsidR="00905F69" w:rsidRPr="009F04C3">
              <w:rPr>
                <w:rFonts w:ascii="Times New Roman" w:hAnsi="Times New Roman" w:cs="Times New Roman"/>
                <w:noProof/>
                <w:webHidden/>
                <w:sz w:val="28"/>
                <w:szCs w:val="28"/>
              </w:rPr>
              <w:t>30</w:t>
            </w:r>
            <w:r w:rsidRPr="009F04C3">
              <w:rPr>
                <w:rFonts w:ascii="Times New Roman" w:hAnsi="Times New Roman" w:cs="Times New Roman"/>
                <w:noProof/>
                <w:webHidden/>
                <w:sz w:val="28"/>
                <w:szCs w:val="28"/>
              </w:rPr>
              <w:fldChar w:fldCharType="end"/>
            </w:r>
          </w:hyperlink>
        </w:p>
        <w:p w:rsidR="007D10D5" w:rsidRPr="009F04C3" w:rsidRDefault="00147FAF" w:rsidP="009F04C3">
          <w:pPr>
            <w:pStyle w:val="23"/>
            <w:tabs>
              <w:tab w:val="right" w:leader="dot" w:pos="9610"/>
            </w:tabs>
            <w:spacing w:after="0"/>
            <w:rPr>
              <w:rFonts w:ascii="Times New Roman" w:eastAsiaTheme="minorEastAsia" w:hAnsi="Times New Roman" w:cs="Times New Roman"/>
              <w:noProof/>
              <w:sz w:val="28"/>
              <w:szCs w:val="28"/>
              <w:lang w:eastAsia="ru-RU"/>
            </w:rPr>
          </w:pPr>
          <w:hyperlink w:anchor="_Toc500501619" w:history="1">
            <w:r w:rsidR="007D10D5" w:rsidRPr="009F04C3">
              <w:rPr>
                <w:rStyle w:val="af4"/>
                <w:rFonts w:ascii="Times New Roman" w:eastAsia="Times" w:hAnsi="Times New Roman" w:cs="Times New Roman"/>
                <w:noProof/>
                <w:sz w:val="28"/>
                <w:szCs w:val="28"/>
              </w:rPr>
              <w:t>2.2 Анализ финансового состояния банка</w:t>
            </w:r>
            <w:r w:rsidR="007D10D5" w:rsidRPr="009F04C3">
              <w:rPr>
                <w:rFonts w:ascii="Times New Roman" w:hAnsi="Times New Roman" w:cs="Times New Roman"/>
                <w:noProof/>
                <w:webHidden/>
                <w:sz w:val="28"/>
                <w:szCs w:val="28"/>
              </w:rPr>
              <w:tab/>
            </w:r>
            <w:r w:rsidRPr="009F04C3">
              <w:rPr>
                <w:rFonts w:ascii="Times New Roman" w:hAnsi="Times New Roman" w:cs="Times New Roman"/>
                <w:noProof/>
                <w:webHidden/>
                <w:sz w:val="28"/>
                <w:szCs w:val="28"/>
              </w:rPr>
              <w:fldChar w:fldCharType="begin"/>
            </w:r>
            <w:r w:rsidR="007D10D5" w:rsidRPr="009F04C3">
              <w:rPr>
                <w:rFonts w:ascii="Times New Roman" w:hAnsi="Times New Roman" w:cs="Times New Roman"/>
                <w:noProof/>
                <w:webHidden/>
                <w:sz w:val="28"/>
                <w:szCs w:val="28"/>
              </w:rPr>
              <w:instrText xml:space="preserve"> PAGEREF _Toc500501619 \h </w:instrText>
            </w:r>
            <w:r w:rsidRPr="009F04C3">
              <w:rPr>
                <w:rFonts w:ascii="Times New Roman" w:hAnsi="Times New Roman" w:cs="Times New Roman"/>
                <w:noProof/>
                <w:webHidden/>
                <w:sz w:val="28"/>
                <w:szCs w:val="28"/>
              </w:rPr>
            </w:r>
            <w:r w:rsidRPr="009F04C3">
              <w:rPr>
                <w:rFonts w:ascii="Times New Roman" w:hAnsi="Times New Roman" w:cs="Times New Roman"/>
                <w:noProof/>
                <w:webHidden/>
                <w:sz w:val="28"/>
                <w:szCs w:val="28"/>
              </w:rPr>
              <w:fldChar w:fldCharType="separate"/>
            </w:r>
            <w:r w:rsidR="00905F69" w:rsidRPr="009F04C3">
              <w:rPr>
                <w:rFonts w:ascii="Times New Roman" w:hAnsi="Times New Roman" w:cs="Times New Roman"/>
                <w:noProof/>
                <w:webHidden/>
                <w:sz w:val="28"/>
                <w:szCs w:val="28"/>
              </w:rPr>
              <w:t>33</w:t>
            </w:r>
            <w:r w:rsidRPr="009F04C3">
              <w:rPr>
                <w:rFonts w:ascii="Times New Roman" w:hAnsi="Times New Roman" w:cs="Times New Roman"/>
                <w:noProof/>
                <w:webHidden/>
                <w:sz w:val="28"/>
                <w:szCs w:val="28"/>
              </w:rPr>
              <w:fldChar w:fldCharType="end"/>
            </w:r>
          </w:hyperlink>
        </w:p>
        <w:p w:rsidR="007D10D5" w:rsidRPr="009F04C3" w:rsidRDefault="00147FAF" w:rsidP="009F04C3">
          <w:pPr>
            <w:pStyle w:val="14"/>
            <w:tabs>
              <w:tab w:val="right" w:leader="dot" w:pos="9610"/>
            </w:tabs>
            <w:spacing w:after="0"/>
            <w:rPr>
              <w:rFonts w:ascii="Times New Roman" w:eastAsiaTheme="minorEastAsia" w:hAnsi="Times New Roman" w:cs="Times New Roman"/>
              <w:noProof/>
              <w:sz w:val="28"/>
              <w:szCs w:val="28"/>
              <w:lang w:eastAsia="ru-RU"/>
            </w:rPr>
          </w:pPr>
          <w:hyperlink w:anchor="_Toc500501620" w:history="1">
            <w:r w:rsidR="007D10D5" w:rsidRPr="009F04C3">
              <w:rPr>
                <w:rStyle w:val="af4"/>
                <w:rFonts w:ascii="Times New Roman" w:hAnsi="Times New Roman" w:cs="Times New Roman"/>
                <w:noProof/>
                <w:sz w:val="28"/>
                <w:szCs w:val="28"/>
              </w:rPr>
              <w:t>Глава 3. Практические рекомендации по улучшению финансового положения банка</w:t>
            </w:r>
            <w:r w:rsidR="007D10D5" w:rsidRPr="009F04C3">
              <w:rPr>
                <w:rFonts w:ascii="Times New Roman" w:hAnsi="Times New Roman" w:cs="Times New Roman"/>
                <w:noProof/>
                <w:webHidden/>
                <w:sz w:val="28"/>
                <w:szCs w:val="28"/>
              </w:rPr>
              <w:tab/>
            </w:r>
            <w:r w:rsidRPr="009F04C3">
              <w:rPr>
                <w:rFonts w:ascii="Times New Roman" w:hAnsi="Times New Roman" w:cs="Times New Roman"/>
                <w:noProof/>
                <w:webHidden/>
                <w:sz w:val="28"/>
                <w:szCs w:val="28"/>
              </w:rPr>
              <w:fldChar w:fldCharType="begin"/>
            </w:r>
            <w:r w:rsidR="007D10D5" w:rsidRPr="009F04C3">
              <w:rPr>
                <w:rFonts w:ascii="Times New Roman" w:hAnsi="Times New Roman" w:cs="Times New Roman"/>
                <w:noProof/>
                <w:webHidden/>
                <w:sz w:val="28"/>
                <w:szCs w:val="28"/>
              </w:rPr>
              <w:instrText xml:space="preserve"> PAGEREF _Toc500501620 \h </w:instrText>
            </w:r>
            <w:r w:rsidRPr="009F04C3">
              <w:rPr>
                <w:rFonts w:ascii="Times New Roman" w:hAnsi="Times New Roman" w:cs="Times New Roman"/>
                <w:noProof/>
                <w:webHidden/>
                <w:sz w:val="28"/>
                <w:szCs w:val="28"/>
              </w:rPr>
            </w:r>
            <w:r w:rsidRPr="009F04C3">
              <w:rPr>
                <w:rFonts w:ascii="Times New Roman" w:hAnsi="Times New Roman" w:cs="Times New Roman"/>
                <w:noProof/>
                <w:webHidden/>
                <w:sz w:val="28"/>
                <w:szCs w:val="28"/>
              </w:rPr>
              <w:fldChar w:fldCharType="separate"/>
            </w:r>
            <w:r w:rsidR="00905F69" w:rsidRPr="009F04C3">
              <w:rPr>
                <w:rFonts w:ascii="Times New Roman" w:hAnsi="Times New Roman" w:cs="Times New Roman"/>
                <w:noProof/>
                <w:webHidden/>
                <w:sz w:val="28"/>
                <w:szCs w:val="28"/>
              </w:rPr>
              <w:t>47</w:t>
            </w:r>
            <w:r w:rsidRPr="009F04C3">
              <w:rPr>
                <w:rFonts w:ascii="Times New Roman" w:hAnsi="Times New Roman" w:cs="Times New Roman"/>
                <w:noProof/>
                <w:webHidden/>
                <w:sz w:val="28"/>
                <w:szCs w:val="28"/>
              </w:rPr>
              <w:fldChar w:fldCharType="end"/>
            </w:r>
          </w:hyperlink>
        </w:p>
        <w:p w:rsidR="007D10D5" w:rsidRPr="009F04C3" w:rsidRDefault="00147FAF" w:rsidP="009F04C3">
          <w:pPr>
            <w:pStyle w:val="23"/>
            <w:tabs>
              <w:tab w:val="right" w:leader="dot" w:pos="9610"/>
            </w:tabs>
            <w:spacing w:after="0"/>
            <w:rPr>
              <w:rFonts w:ascii="Times New Roman" w:eastAsiaTheme="minorEastAsia" w:hAnsi="Times New Roman" w:cs="Times New Roman"/>
              <w:noProof/>
              <w:sz w:val="28"/>
              <w:szCs w:val="28"/>
              <w:lang w:eastAsia="ru-RU"/>
            </w:rPr>
          </w:pPr>
          <w:hyperlink w:anchor="_Toc500501621" w:history="1">
            <w:r w:rsidR="007D10D5" w:rsidRPr="009F04C3">
              <w:rPr>
                <w:rStyle w:val="af4"/>
                <w:rFonts w:ascii="Times New Roman" w:eastAsia="Times" w:hAnsi="Times New Roman" w:cs="Times New Roman"/>
                <w:noProof/>
                <w:sz w:val="28"/>
                <w:szCs w:val="28"/>
              </w:rPr>
              <w:t>3.1 Оптимизация кредитного портфеля банка за счет взвешенной кредитной политики</w:t>
            </w:r>
            <w:r w:rsidR="007D10D5" w:rsidRPr="009F04C3">
              <w:rPr>
                <w:rFonts w:ascii="Times New Roman" w:hAnsi="Times New Roman" w:cs="Times New Roman"/>
                <w:noProof/>
                <w:webHidden/>
                <w:sz w:val="28"/>
                <w:szCs w:val="28"/>
              </w:rPr>
              <w:tab/>
            </w:r>
            <w:r w:rsidRPr="009F04C3">
              <w:rPr>
                <w:rFonts w:ascii="Times New Roman" w:hAnsi="Times New Roman" w:cs="Times New Roman"/>
                <w:noProof/>
                <w:webHidden/>
                <w:sz w:val="28"/>
                <w:szCs w:val="28"/>
              </w:rPr>
              <w:fldChar w:fldCharType="begin"/>
            </w:r>
            <w:r w:rsidR="007D10D5" w:rsidRPr="009F04C3">
              <w:rPr>
                <w:rFonts w:ascii="Times New Roman" w:hAnsi="Times New Roman" w:cs="Times New Roman"/>
                <w:noProof/>
                <w:webHidden/>
                <w:sz w:val="28"/>
                <w:szCs w:val="28"/>
              </w:rPr>
              <w:instrText xml:space="preserve"> PAGEREF _Toc500501621 \h </w:instrText>
            </w:r>
            <w:r w:rsidRPr="009F04C3">
              <w:rPr>
                <w:rFonts w:ascii="Times New Roman" w:hAnsi="Times New Roman" w:cs="Times New Roman"/>
                <w:noProof/>
                <w:webHidden/>
                <w:sz w:val="28"/>
                <w:szCs w:val="28"/>
              </w:rPr>
            </w:r>
            <w:r w:rsidRPr="009F04C3">
              <w:rPr>
                <w:rFonts w:ascii="Times New Roman" w:hAnsi="Times New Roman" w:cs="Times New Roman"/>
                <w:noProof/>
                <w:webHidden/>
                <w:sz w:val="28"/>
                <w:szCs w:val="28"/>
              </w:rPr>
              <w:fldChar w:fldCharType="separate"/>
            </w:r>
            <w:r w:rsidR="00905F69" w:rsidRPr="009F04C3">
              <w:rPr>
                <w:rFonts w:ascii="Times New Roman" w:hAnsi="Times New Roman" w:cs="Times New Roman"/>
                <w:noProof/>
                <w:webHidden/>
                <w:sz w:val="28"/>
                <w:szCs w:val="28"/>
              </w:rPr>
              <w:t>47</w:t>
            </w:r>
            <w:r w:rsidRPr="009F04C3">
              <w:rPr>
                <w:rFonts w:ascii="Times New Roman" w:hAnsi="Times New Roman" w:cs="Times New Roman"/>
                <w:noProof/>
                <w:webHidden/>
                <w:sz w:val="28"/>
                <w:szCs w:val="28"/>
              </w:rPr>
              <w:fldChar w:fldCharType="end"/>
            </w:r>
          </w:hyperlink>
        </w:p>
        <w:p w:rsidR="007D10D5" w:rsidRPr="009F04C3" w:rsidRDefault="00147FAF" w:rsidP="009F04C3">
          <w:pPr>
            <w:pStyle w:val="23"/>
            <w:tabs>
              <w:tab w:val="right" w:leader="dot" w:pos="9610"/>
            </w:tabs>
            <w:spacing w:after="0"/>
            <w:rPr>
              <w:rFonts w:ascii="Times New Roman" w:eastAsiaTheme="minorEastAsia" w:hAnsi="Times New Roman" w:cs="Times New Roman"/>
              <w:noProof/>
              <w:sz w:val="28"/>
              <w:szCs w:val="28"/>
              <w:lang w:eastAsia="ru-RU"/>
            </w:rPr>
          </w:pPr>
          <w:hyperlink w:anchor="_Toc500501622" w:history="1">
            <w:r w:rsidR="007D10D5" w:rsidRPr="009F04C3">
              <w:rPr>
                <w:rStyle w:val="af4"/>
                <w:rFonts w:ascii="Times New Roman" w:eastAsia="Times" w:hAnsi="Times New Roman" w:cs="Times New Roman"/>
                <w:noProof/>
                <w:sz w:val="28"/>
                <w:szCs w:val="28"/>
              </w:rPr>
              <w:t>3.2 Улучшение собственного капитала банка на счет привлечения</w:t>
            </w:r>
            <w:r w:rsidR="007D10D5" w:rsidRPr="009F04C3">
              <w:rPr>
                <w:rStyle w:val="af4"/>
                <w:rFonts w:ascii="Times New Roman" w:hAnsi="Times New Roman" w:cs="Times New Roman"/>
                <w:noProof/>
                <w:sz w:val="28"/>
                <w:szCs w:val="28"/>
              </w:rPr>
              <w:t xml:space="preserve"> депозитов</w:t>
            </w:r>
            <w:r w:rsidR="007D10D5" w:rsidRPr="009F04C3">
              <w:rPr>
                <w:rFonts w:ascii="Times New Roman" w:hAnsi="Times New Roman" w:cs="Times New Roman"/>
                <w:noProof/>
                <w:webHidden/>
                <w:sz w:val="28"/>
                <w:szCs w:val="28"/>
              </w:rPr>
              <w:tab/>
            </w:r>
            <w:r w:rsidRPr="009F04C3">
              <w:rPr>
                <w:rFonts w:ascii="Times New Roman" w:hAnsi="Times New Roman" w:cs="Times New Roman"/>
                <w:noProof/>
                <w:webHidden/>
                <w:sz w:val="28"/>
                <w:szCs w:val="28"/>
              </w:rPr>
              <w:fldChar w:fldCharType="begin"/>
            </w:r>
            <w:r w:rsidR="007D10D5" w:rsidRPr="009F04C3">
              <w:rPr>
                <w:rFonts w:ascii="Times New Roman" w:hAnsi="Times New Roman" w:cs="Times New Roman"/>
                <w:noProof/>
                <w:webHidden/>
                <w:sz w:val="28"/>
                <w:szCs w:val="28"/>
              </w:rPr>
              <w:instrText xml:space="preserve"> PAGEREF _Toc500501622 \h </w:instrText>
            </w:r>
            <w:r w:rsidRPr="009F04C3">
              <w:rPr>
                <w:rFonts w:ascii="Times New Roman" w:hAnsi="Times New Roman" w:cs="Times New Roman"/>
                <w:noProof/>
                <w:webHidden/>
                <w:sz w:val="28"/>
                <w:szCs w:val="28"/>
              </w:rPr>
            </w:r>
            <w:r w:rsidRPr="009F04C3">
              <w:rPr>
                <w:rFonts w:ascii="Times New Roman" w:hAnsi="Times New Roman" w:cs="Times New Roman"/>
                <w:noProof/>
                <w:webHidden/>
                <w:sz w:val="28"/>
                <w:szCs w:val="28"/>
              </w:rPr>
              <w:fldChar w:fldCharType="separate"/>
            </w:r>
            <w:r w:rsidR="00905F69" w:rsidRPr="009F04C3">
              <w:rPr>
                <w:rFonts w:ascii="Times New Roman" w:hAnsi="Times New Roman" w:cs="Times New Roman"/>
                <w:noProof/>
                <w:webHidden/>
                <w:sz w:val="28"/>
                <w:szCs w:val="28"/>
              </w:rPr>
              <w:t>55</w:t>
            </w:r>
            <w:r w:rsidRPr="009F04C3">
              <w:rPr>
                <w:rFonts w:ascii="Times New Roman" w:hAnsi="Times New Roman" w:cs="Times New Roman"/>
                <w:noProof/>
                <w:webHidden/>
                <w:sz w:val="28"/>
                <w:szCs w:val="28"/>
              </w:rPr>
              <w:fldChar w:fldCharType="end"/>
            </w:r>
          </w:hyperlink>
        </w:p>
        <w:p w:rsidR="007D10D5" w:rsidRPr="009F04C3" w:rsidRDefault="00147FAF" w:rsidP="009F04C3">
          <w:pPr>
            <w:pStyle w:val="14"/>
            <w:tabs>
              <w:tab w:val="right" w:leader="dot" w:pos="9610"/>
            </w:tabs>
            <w:spacing w:after="0"/>
            <w:rPr>
              <w:rFonts w:ascii="Times New Roman" w:eastAsiaTheme="minorEastAsia" w:hAnsi="Times New Roman" w:cs="Times New Roman"/>
              <w:noProof/>
              <w:sz w:val="28"/>
              <w:szCs w:val="28"/>
              <w:lang w:eastAsia="ru-RU"/>
            </w:rPr>
          </w:pPr>
          <w:hyperlink w:anchor="_Toc500501623" w:history="1">
            <w:r w:rsidR="007D10D5" w:rsidRPr="009F04C3">
              <w:rPr>
                <w:rStyle w:val="af4"/>
                <w:rFonts w:ascii="Times New Roman" w:hAnsi="Times New Roman" w:cs="Times New Roman"/>
                <w:noProof/>
                <w:sz w:val="28"/>
                <w:szCs w:val="28"/>
              </w:rPr>
              <w:t>Список использованной литературы</w:t>
            </w:r>
            <w:r w:rsidR="007D10D5" w:rsidRPr="009F04C3">
              <w:rPr>
                <w:rFonts w:ascii="Times New Roman" w:hAnsi="Times New Roman" w:cs="Times New Roman"/>
                <w:noProof/>
                <w:webHidden/>
                <w:sz w:val="28"/>
                <w:szCs w:val="28"/>
              </w:rPr>
              <w:tab/>
            </w:r>
            <w:r w:rsidRPr="009F04C3">
              <w:rPr>
                <w:rFonts w:ascii="Times New Roman" w:hAnsi="Times New Roman" w:cs="Times New Roman"/>
                <w:noProof/>
                <w:webHidden/>
                <w:sz w:val="28"/>
                <w:szCs w:val="28"/>
              </w:rPr>
              <w:fldChar w:fldCharType="begin"/>
            </w:r>
            <w:r w:rsidR="007D10D5" w:rsidRPr="009F04C3">
              <w:rPr>
                <w:rFonts w:ascii="Times New Roman" w:hAnsi="Times New Roman" w:cs="Times New Roman"/>
                <w:noProof/>
                <w:webHidden/>
                <w:sz w:val="28"/>
                <w:szCs w:val="28"/>
              </w:rPr>
              <w:instrText xml:space="preserve"> PAGEREF _Toc500501623 \h </w:instrText>
            </w:r>
            <w:r w:rsidRPr="009F04C3">
              <w:rPr>
                <w:rFonts w:ascii="Times New Roman" w:hAnsi="Times New Roman" w:cs="Times New Roman"/>
                <w:noProof/>
                <w:webHidden/>
                <w:sz w:val="28"/>
                <w:szCs w:val="28"/>
              </w:rPr>
            </w:r>
            <w:r w:rsidRPr="009F04C3">
              <w:rPr>
                <w:rFonts w:ascii="Times New Roman" w:hAnsi="Times New Roman" w:cs="Times New Roman"/>
                <w:noProof/>
                <w:webHidden/>
                <w:sz w:val="28"/>
                <w:szCs w:val="28"/>
              </w:rPr>
              <w:fldChar w:fldCharType="separate"/>
            </w:r>
            <w:r w:rsidR="00905F69" w:rsidRPr="009F04C3">
              <w:rPr>
                <w:rFonts w:ascii="Times New Roman" w:hAnsi="Times New Roman" w:cs="Times New Roman"/>
                <w:noProof/>
                <w:webHidden/>
                <w:sz w:val="28"/>
                <w:szCs w:val="28"/>
              </w:rPr>
              <w:t>69</w:t>
            </w:r>
            <w:r w:rsidRPr="009F04C3">
              <w:rPr>
                <w:rFonts w:ascii="Times New Roman" w:hAnsi="Times New Roman" w:cs="Times New Roman"/>
                <w:noProof/>
                <w:webHidden/>
                <w:sz w:val="28"/>
                <w:szCs w:val="28"/>
              </w:rPr>
              <w:fldChar w:fldCharType="end"/>
            </w:r>
          </w:hyperlink>
        </w:p>
        <w:p w:rsidR="007D10D5" w:rsidRPr="009F04C3" w:rsidRDefault="00147FAF" w:rsidP="009F04C3">
          <w:pPr>
            <w:spacing w:after="0"/>
            <w:rPr>
              <w:rFonts w:ascii="Times New Roman" w:hAnsi="Times New Roman" w:cs="Times New Roman"/>
            </w:rPr>
          </w:pPr>
          <w:r w:rsidRPr="009F04C3">
            <w:rPr>
              <w:rFonts w:ascii="Times New Roman" w:hAnsi="Times New Roman" w:cs="Times New Roman"/>
              <w:bCs/>
              <w:sz w:val="28"/>
              <w:szCs w:val="28"/>
            </w:rPr>
            <w:fldChar w:fldCharType="end"/>
          </w:r>
        </w:p>
      </w:sdtContent>
    </w:sdt>
    <w:p w:rsidR="00051B43" w:rsidRPr="009F04C3" w:rsidRDefault="00051B43" w:rsidP="009F04C3">
      <w:pPr>
        <w:spacing w:after="0"/>
        <w:rPr>
          <w:rFonts w:ascii="Times New Roman" w:hAnsi="Times New Roman" w:cs="Times New Roman"/>
          <w:sz w:val="28"/>
          <w:szCs w:val="28"/>
        </w:rPr>
      </w:pPr>
    </w:p>
    <w:p w:rsidR="00051B43" w:rsidRPr="009F04C3" w:rsidRDefault="00051B43" w:rsidP="009F04C3">
      <w:pPr>
        <w:pStyle w:val="1"/>
        <w:spacing w:before="0"/>
        <w:rPr>
          <w:rFonts w:ascii="Times New Roman" w:eastAsia="Gabriola" w:hAnsi="Times New Roman" w:cs="Times New Roman"/>
          <w:b/>
          <w:color w:val="auto"/>
        </w:rPr>
      </w:pPr>
    </w:p>
    <w:p w:rsidR="00905F69" w:rsidRPr="009F04C3" w:rsidRDefault="00905F69" w:rsidP="009F04C3">
      <w:pPr>
        <w:spacing w:after="0"/>
        <w:rPr>
          <w:rFonts w:ascii="Times New Roman" w:hAnsi="Times New Roman" w:cs="Times New Roman"/>
        </w:rPr>
      </w:pPr>
    </w:p>
    <w:p w:rsidR="00905F69" w:rsidRPr="009F04C3" w:rsidRDefault="00905F69" w:rsidP="009F04C3">
      <w:pPr>
        <w:spacing w:after="0"/>
        <w:rPr>
          <w:rFonts w:ascii="Times New Roman" w:hAnsi="Times New Roman" w:cs="Times New Roman"/>
        </w:rPr>
      </w:pPr>
    </w:p>
    <w:p w:rsidR="00905F69" w:rsidRPr="009F04C3" w:rsidRDefault="00905F69" w:rsidP="009F04C3">
      <w:pPr>
        <w:spacing w:after="0"/>
        <w:rPr>
          <w:rFonts w:ascii="Times New Roman" w:hAnsi="Times New Roman" w:cs="Times New Roman"/>
        </w:rPr>
      </w:pPr>
    </w:p>
    <w:p w:rsidR="00905F69" w:rsidRPr="009F04C3" w:rsidRDefault="00905F69" w:rsidP="009F04C3">
      <w:pPr>
        <w:spacing w:after="0"/>
        <w:rPr>
          <w:rFonts w:ascii="Times New Roman" w:hAnsi="Times New Roman" w:cs="Times New Roman"/>
        </w:rPr>
      </w:pPr>
    </w:p>
    <w:p w:rsidR="00905F69" w:rsidRPr="009F04C3" w:rsidRDefault="00905F69" w:rsidP="009F04C3">
      <w:pPr>
        <w:spacing w:after="0"/>
        <w:rPr>
          <w:rFonts w:ascii="Times New Roman" w:hAnsi="Times New Roman" w:cs="Times New Roman"/>
        </w:rPr>
      </w:pPr>
    </w:p>
    <w:p w:rsidR="00905F69" w:rsidRPr="009F04C3" w:rsidRDefault="00905F69" w:rsidP="009F04C3">
      <w:pPr>
        <w:spacing w:after="0"/>
        <w:rPr>
          <w:rFonts w:ascii="Times New Roman" w:hAnsi="Times New Roman" w:cs="Times New Roman"/>
        </w:rPr>
      </w:pPr>
    </w:p>
    <w:p w:rsidR="00905F69" w:rsidRPr="009F04C3" w:rsidRDefault="00905F69" w:rsidP="009F04C3">
      <w:pPr>
        <w:spacing w:after="0"/>
        <w:rPr>
          <w:rFonts w:ascii="Times New Roman" w:hAnsi="Times New Roman" w:cs="Times New Roman"/>
        </w:rPr>
      </w:pPr>
    </w:p>
    <w:p w:rsidR="00905F69" w:rsidRPr="009F04C3" w:rsidRDefault="00905F69" w:rsidP="009F04C3">
      <w:pPr>
        <w:spacing w:after="0"/>
        <w:rPr>
          <w:rFonts w:ascii="Times New Roman" w:hAnsi="Times New Roman" w:cs="Times New Roman"/>
        </w:rPr>
      </w:pPr>
    </w:p>
    <w:p w:rsidR="00905F69" w:rsidRPr="009F04C3" w:rsidRDefault="00905F69" w:rsidP="009F04C3">
      <w:pPr>
        <w:spacing w:after="0"/>
        <w:rPr>
          <w:rFonts w:ascii="Times New Roman" w:hAnsi="Times New Roman" w:cs="Times New Roman"/>
        </w:rPr>
      </w:pPr>
    </w:p>
    <w:p w:rsidR="00905F69" w:rsidRDefault="00905F69" w:rsidP="009F04C3">
      <w:pPr>
        <w:spacing w:after="0"/>
        <w:rPr>
          <w:rFonts w:ascii="Times New Roman" w:hAnsi="Times New Roman" w:cs="Times New Roman"/>
        </w:rPr>
      </w:pPr>
    </w:p>
    <w:p w:rsidR="00FF4880" w:rsidRDefault="00FF4880" w:rsidP="009F04C3">
      <w:pPr>
        <w:spacing w:after="0"/>
        <w:rPr>
          <w:rFonts w:ascii="Times New Roman" w:hAnsi="Times New Roman" w:cs="Times New Roman"/>
        </w:rPr>
      </w:pPr>
    </w:p>
    <w:p w:rsidR="00FF4880" w:rsidRDefault="00FF4880" w:rsidP="009F04C3">
      <w:pPr>
        <w:spacing w:after="0"/>
        <w:rPr>
          <w:rFonts w:ascii="Times New Roman" w:hAnsi="Times New Roman" w:cs="Times New Roman"/>
        </w:rPr>
      </w:pPr>
    </w:p>
    <w:p w:rsidR="00FF4880" w:rsidRDefault="00FF4880" w:rsidP="009F04C3">
      <w:pPr>
        <w:spacing w:after="0"/>
        <w:rPr>
          <w:rFonts w:ascii="Times New Roman" w:hAnsi="Times New Roman" w:cs="Times New Roman"/>
        </w:rPr>
      </w:pPr>
    </w:p>
    <w:p w:rsidR="00FF4880" w:rsidRDefault="00FF4880" w:rsidP="009F04C3">
      <w:pPr>
        <w:spacing w:after="0"/>
        <w:rPr>
          <w:rFonts w:ascii="Times New Roman" w:hAnsi="Times New Roman" w:cs="Times New Roman"/>
        </w:rPr>
      </w:pPr>
    </w:p>
    <w:p w:rsidR="00FF4880" w:rsidRPr="009F04C3" w:rsidRDefault="00FF4880" w:rsidP="009F04C3">
      <w:pPr>
        <w:spacing w:after="0"/>
        <w:rPr>
          <w:rFonts w:ascii="Times New Roman" w:hAnsi="Times New Roman" w:cs="Times New Roman"/>
        </w:rPr>
      </w:pPr>
    </w:p>
    <w:p w:rsidR="00905F69" w:rsidRPr="009F04C3" w:rsidRDefault="00905F69" w:rsidP="009F04C3">
      <w:pPr>
        <w:spacing w:after="0"/>
        <w:rPr>
          <w:rFonts w:ascii="Times New Roman" w:hAnsi="Times New Roman" w:cs="Times New Roman"/>
        </w:rPr>
      </w:pPr>
    </w:p>
    <w:p w:rsidR="00905F69" w:rsidRDefault="00905F69" w:rsidP="009F04C3">
      <w:pPr>
        <w:spacing w:after="0"/>
        <w:rPr>
          <w:rFonts w:ascii="Times New Roman" w:hAnsi="Times New Roman" w:cs="Times New Roman"/>
        </w:rPr>
      </w:pPr>
    </w:p>
    <w:p w:rsidR="00FF4880" w:rsidRDefault="00FF4880" w:rsidP="009F04C3">
      <w:pPr>
        <w:spacing w:after="0"/>
        <w:rPr>
          <w:rFonts w:ascii="Times New Roman" w:hAnsi="Times New Roman" w:cs="Times New Roman"/>
        </w:rPr>
      </w:pPr>
    </w:p>
    <w:p w:rsidR="00FF4880" w:rsidRDefault="00FF4880" w:rsidP="009F04C3">
      <w:pPr>
        <w:spacing w:after="0"/>
        <w:rPr>
          <w:rFonts w:ascii="Times New Roman" w:hAnsi="Times New Roman" w:cs="Times New Roman"/>
        </w:rPr>
      </w:pPr>
    </w:p>
    <w:p w:rsidR="00FF4880" w:rsidRDefault="00FF4880" w:rsidP="009F04C3">
      <w:pPr>
        <w:spacing w:after="0"/>
        <w:rPr>
          <w:rFonts w:ascii="Times New Roman" w:hAnsi="Times New Roman" w:cs="Times New Roman"/>
        </w:rPr>
      </w:pPr>
    </w:p>
    <w:p w:rsidR="00FF4880" w:rsidRPr="009F04C3" w:rsidRDefault="00FF4880" w:rsidP="009F04C3">
      <w:pPr>
        <w:spacing w:after="0"/>
        <w:rPr>
          <w:rFonts w:ascii="Times New Roman" w:hAnsi="Times New Roman" w:cs="Times New Roman"/>
        </w:rPr>
      </w:pPr>
    </w:p>
    <w:p w:rsidR="00051B43" w:rsidRPr="009F04C3" w:rsidRDefault="00051B43" w:rsidP="009F04C3">
      <w:pPr>
        <w:pStyle w:val="1"/>
        <w:spacing w:before="0"/>
        <w:rPr>
          <w:rFonts w:ascii="Times New Roman" w:eastAsia="Gabriola" w:hAnsi="Times New Roman" w:cs="Times New Roman"/>
          <w:b/>
          <w:color w:val="auto"/>
        </w:rPr>
      </w:pPr>
    </w:p>
    <w:p w:rsidR="00704399" w:rsidRPr="009F04C3" w:rsidRDefault="00704399" w:rsidP="009F04C3">
      <w:pPr>
        <w:pStyle w:val="1"/>
        <w:spacing w:before="0"/>
        <w:rPr>
          <w:rFonts w:ascii="Times New Roman" w:hAnsi="Times New Roman" w:cs="Times New Roman"/>
          <w:b/>
          <w:color w:val="auto"/>
        </w:rPr>
      </w:pPr>
      <w:bookmarkStart w:id="0" w:name="_Toc500501613"/>
      <w:r w:rsidRPr="009F04C3">
        <w:rPr>
          <w:rFonts w:ascii="Times New Roman" w:eastAsia="Gabriola" w:hAnsi="Times New Roman" w:cs="Times New Roman"/>
          <w:b/>
          <w:color w:val="auto"/>
        </w:rPr>
        <w:t>Введение</w:t>
      </w:r>
      <w:bookmarkEnd w:id="0"/>
    </w:p>
    <w:p w:rsidR="00704399" w:rsidRPr="009F04C3" w:rsidRDefault="00704399" w:rsidP="009F04C3">
      <w:pPr>
        <w:spacing w:after="0" w:line="360" w:lineRule="auto"/>
        <w:rPr>
          <w:rFonts w:ascii="Times New Roman" w:hAnsi="Times New Roman" w:cs="Times New Roman"/>
          <w:sz w:val="28"/>
          <w:szCs w:val="28"/>
        </w:rPr>
      </w:pPr>
    </w:p>
    <w:p w:rsidR="00905F69" w:rsidRPr="009F04C3" w:rsidRDefault="00905F69" w:rsidP="009F04C3">
      <w:pPr>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sz w:val="28"/>
          <w:szCs w:val="28"/>
          <w:lang w:eastAsia="ru-RU"/>
        </w:rPr>
        <w:t>Экономические изменения, которые происходят в России и мире, такие как   нестабильность валютных курсов, понижающийся тренд цены   на нефть определили экономическое ухудшение  почти  во всех отраслях   экономики.  Огромное число хозяйствующих экономических</w:t>
      </w:r>
      <w:r w:rsidRPr="009F04C3">
        <w:rPr>
          <w:rFonts w:ascii="Times New Roman" w:hAnsi="Times New Roman" w:cs="Times New Roman"/>
          <w:color w:val="FF0000"/>
          <w:sz w:val="28"/>
          <w:szCs w:val="28"/>
          <w:lang w:eastAsia="ru-RU"/>
        </w:rPr>
        <w:t xml:space="preserve"> </w:t>
      </w:r>
      <w:r w:rsidRPr="009F04C3">
        <w:rPr>
          <w:rFonts w:ascii="Times New Roman" w:hAnsi="Times New Roman" w:cs="Times New Roman"/>
          <w:sz w:val="28"/>
          <w:szCs w:val="28"/>
          <w:lang w:eastAsia="ru-RU"/>
        </w:rPr>
        <w:t xml:space="preserve">субъектов оказалось за чертой неплатежеспособности, в том числе многие банки оказались в ситуации санации. Дефицит собственных средств обусловили распространение кризиса по цепочкам контрагентов. Поэтому особенную актуальность приобретает своевременное проведение финансового анализа в кредитных организациях, чтобы выявить слабые места и разработать рекомендации по их нивелированию.  </w:t>
      </w:r>
    </w:p>
    <w:p w:rsidR="00905F69" w:rsidRPr="009F04C3" w:rsidRDefault="00905F69" w:rsidP="009F04C3">
      <w:pPr>
        <w:spacing w:after="0" w:line="360" w:lineRule="auto"/>
        <w:ind w:firstLine="709"/>
        <w:jc w:val="both"/>
        <w:rPr>
          <w:rFonts w:ascii="Times New Roman" w:eastAsia="Arial Unicode MS" w:hAnsi="Times New Roman" w:cs="Times New Roman"/>
          <w:sz w:val="28"/>
          <w:szCs w:val="28"/>
        </w:rPr>
      </w:pPr>
      <w:r w:rsidRPr="009F04C3">
        <w:rPr>
          <w:rFonts w:ascii="Times New Roman" w:eastAsia="Arial Unicode MS" w:hAnsi="Times New Roman" w:cs="Times New Roman"/>
          <w:sz w:val="28"/>
          <w:szCs w:val="28"/>
        </w:rPr>
        <w:t xml:space="preserve">Оценка финансового состояния  кредитной организации служит базисом для принятия управленческих решений, помогает выработать программу развития компании на будущее.  </w:t>
      </w:r>
    </w:p>
    <w:p w:rsidR="00704399" w:rsidRPr="009F04C3" w:rsidRDefault="00905F69" w:rsidP="009F04C3">
      <w:pPr>
        <w:spacing w:after="0" w:line="360" w:lineRule="auto"/>
        <w:ind w:firstLine="709"/>
        <w:jc w:val="both"/>
        <w:rPr>
          <w:rFonts w:ascii="Times New Roman" w:eastAsia="Arial Unicode MS" w:hAnsi="Times New Roman" w:cs="Times New Roman"/>
          <w:sz w:val="28"/>
          <w:szCs w:val="28"/>
        </w:rPr>
      </w:pPr>
      <w:r w:rsidRPr="009F04C3">
        <w:rPr>
          <w:rFonts w:ascii="Times New Roman" w:eastAsia="Arial Unicode MS" w:hAnsi="Times New Roman" w:cs="Times New Roman"/>
          <w:sz w:val="28"/>
          <w:szCs w:val="28"/>
        </w:rPr>
        <w:t xml:space="preserve">Таким образом, </w:t>
      </w:r>
      <w:r w:rsidRPr="009F04C3">
        <w:rPr>
          <w:rFonts w:ascii="Times New Roman" w:eastAsia="Arial Unicode MS" w:hAnsi="Times New Roman" w:cs="Times New Roman"/>
          <w:b/>
          <w:sz w:val="28"/>
          <w:szCs w:val="28"/>
        </w:rPr>
        <w:t>актуальность</w:t>
      </w:r>
      <w:r w:rsidRPr="009F04C3">
        <w:rPr>
          <w:rFonts w:ascii="Times New Roman" w:eastAsia="Arial Unicode MS" w:hAnsi="Times New Roman" w:cs="Times New Roman"/>
          <w:sz w:val="28"/>
          <w:szCs w:val="28"/>
        </w:rPr>
        <w:t xml:space="preserve"> данной темы объясняется экономической нестабильностью, которая приводит к ухудшению финансового положения банков. В данный условиях особенно важно во время проводить анализ финансового состояния банка, чтобы во время выявить недочеты и разработать меры по их минимизации.</w:t>
      </w:r>
    </w:p>
    <w:p w:rsidR="00704399" w:rsidRPr="009F04C3" w:rsidRDefault="00704399" w:rsidP="009F04C3">
      <w:pPr>
        <w:spacing w:after="0" w:line="360" w:lineRule="auto"/>
        <w:ind w:left="260" w:firstLine="708"/>
        <w:jc w:val="both"/>
        <w:rPr>
          <w:rFonts w:ascii="Times New Roman" w:eastAsia="Gabriola" w:hAnsi="Times New Roman" w:cs="Times New Roman"/>
          <w:sz w:val="28"/>
          <w:szCs w:val="28"/>
        </w:rPr>
      </w:pPr>
      <w:r w:rsidRPr="009F04C3">
        <w:rPr>
          <w:rFonts w:ascii="Times New Roman" w:eastAsia="Gabriola" w:hAnsi="Times New Roman" w:cs="Times New Roman"/>
          <w:sz w:val="28"/>
          <w:szCs w:val="28"/>
        </w:rPr>
        <w:t>Актуальность данной темы заключена в том</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что финансовый анализ в коммерческом банке как система оценки экономической эффективности </w:t>
      </w:r>
      <w:r w:rsidRPr="009F04C3">
        <w:rPr>
          <w:rFonts w:ascii="Times New Roman" w:eastAsia="Gabriola" w:hAnsi="Times New Roman" w:cs="Times New Roman"/>
          <w:sz w:val="28"/>
          <w:szCs w:val="28"/>
        </w:rPr>
        <w:lastRenderedPageBreak/>
        <w:t>его деятельности и метод оценки качества управления им реализуется в работе в основном двух взаимоувязанных направлениях</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анализе финансовых результатов и анализе финансового состояния банка</w:t>
      </w:r>
      <w:r w:rsidRPr="009F04C3">
        <w:rPr>
          <w:rFonts w:ascii="Times New Roman" w:eastAsia="Times" w:hAnsi="Times New Roman" w:cs="Times New Roman"/>
          <w:sz w:val="28"/>
          <w:szCs w:val="28"/>
        </w:rPr>
        <w:t>.</w:t>
      </w:r>
    </w:p>
    <w:p w:rsidR="00704399" w:rsidRPr="009F04C3" w:rsidRDefault="00704399" w:rsidP="009F04C3">
      <w:pPr>
        <w:spacing w:after="0" w:line="360" w:lineRule="auto"/>
        <w:ind w:left="260" w:firstLine="708"/>
        <w:jc w:val="both"/>
        <w:rPr>
          <w:rFonts w:ascii="Times New Roman" w:eastAsia="Gabriola" w:hAnsi="Times New Roman" w:cs="Times New Roman"/>
          <w:sz w:val="28"/>
          <w:szCs w:val="28"/>
        </w:rPr>
      </w:pPr>
      <w:r w:rsidRPr="009F04C3">
        <w:rPr>
          <w:rFonts w:ascii="Times New Roman" w:eastAsia="Gabriola" w:hAnsi="Times New Roman" w:cs="Times New Roman"/>
          <w:sz w:val="28"/>
          <w:szCs w:val="28"/>
        </w:rPr>
        <w:t>Целью написания работы является рассмотрение сущности</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роли и методик анализа финансового состояния коммерческого банка</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анализ финансового состояния банка</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выработка рекомендаций по улучшению финансового состояния банка</w:t>
      </w:r>
      <w:r w:rsidRPr="009F04C3">
        <w:rPr>
          <w:rFonts w:ascii="Times New Roman" w:eastAsia="Times" w:hAnsi="Times New Roman" w:cs="Times New Roman"/>
          <w:sz w:val="28"/>
          <w:szCs w:val="28"/>
        </w:rPr>
        <w:t>.</w:t>
      </w:r>
    </w:p>
    <w:p w:rsidR="00905F69" w:rsidRPr="009F04C3" w:rsidRDefault="00905F69" w:rsidP="009F04C3">
      <w:pPr>
        <w:spacing w:after="0" w:line="360" w:lineRule="auto"/>
        <w:ind w:firstLine="709"/>
        <w:jc w:val="both"/>
        <w:rPr>
          <w:rFonts w:ascii="Times New Roman" w:hAnsi="Times New Roman" w:cs="Times New Roman"/>
          <w:color w:val="000000"/>
          <w:sz w:val="28"/>
          <w:szCs w:val="28"/>
          <w:lang w:eastAsia="ru-RU"/>
        </w:rPr>
      </w:pPr>
      <w:r w:rsidRPr="009F04C3">
        <w:rPr>
          <w:rFonts w:ascii="Times New Roman" w:hAnsi="Times New Roman" w:cs="Times New Roman"/>
          <w:color w:val="000000"/>
          <w:sz w:val="28"/>
          <w:szCs w:val="28"/>
          <w:lang w:eastAsia="ru-RU"/>
        </w:rPr>
        <w:t>Для достижения поставленной цели в работе</w:t>
      </w:r>
      <w:r w:rsidRPr="009F04C3">
        <w:rPr>
          <w:rFonts w:ascii="Times New Roman" w:hAnsi="Times New Roman" w:cs="Times New Roman"/>
          <w:b/>
          <w:bCs/>
          <w:color w:val="000000"/>
          <w:sz w:val="28"/>
          <w:szCs w:val="28"/>
          <w:lang w:eastAsia="ru-RU"/>
        </w:rPr>
        <w:t xml:space="preserve"> решаются следующие </w:t>
      </w:r>
      <w:r w:rsidRPr="009F04C3">
        <w:rPr>
          <w:rFonts w:ascii="Times New Roman" w:hAnsi="Times New Roman" w:cs="Times New Roman"/>
          <w:color w:val="000000"/>
          <w:sz w:val="28"/>
          <w:szCs w:val="28"/>
          <w:lang w:eastAsia="ru-RU"/>
        </w:rPr>
        <w:t>задачи:</w:t>
      </w:r>
    </w:p>
    <w:p w:rsidR="00905F69" w:rsidRPr="009F04C3" w:rsidRDefault="00905F69" w:rsidP="009F04C3">
      <w:pPr>
        <w:pStyle w:val="af1"/>
        <w:numPr>
          <w:ilvl w:val="0"/>
          <w:numId w:val="23"/>
        </w:numPr>
        <w:autoSpaceDE w:val="0"/>
        <w:autoSpaceDN w:val="0"/>
        <w:spacing w:after="0" w:line="360" w:lineRule="auto"/>
        <w:jc w:val="both"/>
        <w:rPr>
          <w:rFonts w:ascii="Times New Roman" w:eastAsiaTheme="minorHAnsi" w:hAnsi="Times New Roman" w:cs="Times New Roman"/>
          <w:color w:val="000000"/>
          <w:sz w:val="28"/>
          <w:szCs w:val="28"/>
        </w:rPr>
      </w:pPr>
      <w:r w:rsidRPr="009F04C3">
        <w:rPr>
          <w:rFonts w:ascii="Times New Roman" w:eastAsiaTheme="minorHAnsi" w:hAnsi="Times New Roman" w:cs="Times New Roman"/>
          <w:color w:val="000000"/>
          <w:sz w:val="28"/>
          <w:szCs w:val="28"/>
        </w:rPr>
        <w:t>исследование теоретические аспекты проведения финансового  анализа в кредитной организации;</w:t>
      </w:r>
    </w:p>
    <w:p w:rsidR="00905F69" w:rsidRPr="009F04C3" w:rsidRDefault="00905F69" w:rsidP="009F04C3">
      <w:pPr>
        <w:pStyle w:val="af1"/>
        <w:numPr>
          <w:ilvl w:val="0"/>
          <w:numId w:val="23"/>
        </w:numPr>
        <w:autoSpaceDE w:val="0"/>
        <w:autoSpaceDN w:val="0"/>
        <w:spacing w:after="0" w:line="360" w:lineRule="auto"/>
        <w:jc w:val="both"/>
        <w:rPr>
          <w:rFonts w:ascii="Times New Roman" w:eastAsiaTheme="minorHAnsi" w:hAnsi="Times New Roman" w:cs="Times New Roman"/>
          <w:color w:val="000000"/>
          <w:sz w:val="28"/>
          <w:szCs w:val="28"/>
        </w:rPr>
      </w:pPr>
      <w:r w:rsidRPr="009F04C3">
        <w:rPr>
          <w:rFonts w:ascii="Times New Roman" w:eastAsiaTheme="minorHAnsi" w:hAnsi="Times New Roman" w:cs="Times New Roman"/>
          <w:color w:val="000000"/>
          <w:sz w:val="28"/>
          <w:szCs w:val="28"/>
        </w:rPr>
        <w:t>рассмотрение сущности банковской системы,</w:t>
      </w:r>
    </w:p>
    <w:p w:rsidR="00905F69" w:rsidRPr="009F04C3" w:rsidRDefault="00905F69" w:rsidP="009F04C3">
      <w:pPr>
        <w:pStyle w:val="af1"/>
        <w:numPr>
          <w:ilvl w:val="0"/>
          <w:numId w:val="23"/>
        </w:numPr>
        <w:autoSpaceDE w:val="0"/>
        <w:autoSpaceDN w:val="0"/>
        <w:spacing w:after="0" w:line="360" w:lineRule="auto"/>
        <w:jc w:val="both"/>
        <w:rPr>
          <w:rFonts w:ascii="Times New Roman" w:eastAsiaTheme="minorHAnsi" w:hAnsi="Times New Roman" w:cs="Times New Roman"/>
          <w:color w:val="000000"/>
          <w:sz w:val="28"/>
          <w:szCs w:val="28"/>
        </w:rPr>
      </w:pPr>
      <w:r w:rsidRPr="009F04C3">
        <w:rPr>
          <w:rFonts w:ascii="Times New Roman" w:eastAsiaTheme="minorHAnsi" w:hAnsi="Times New Roman" w:cs="Times New Roman"/>
          <w:color w:val="000000"/>
          <w:sz w:val="28"/>
          <w:szCs w:val="28"/>
        </w:rPr>
        <w:t xml:space="preserve">  анализ финансового состояния  кредитной организации, выявить ее сильные и слабые стороны, </w:t>
      </w:r>
    </w:p>
    <w:p w:rsidR="00905F69" w:rsidRPr="009F04C3" w:rsidRDefault="00905F69" w:rsidP="009F04C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color w:val="000000"/>
          <w:sz w:val="28"/>
          <w:szCs w:val="28"/>
          <w:lang w:eastAsia="ru-RU"/>
        </w:rPr>
        <w:t>4)  разработка рекомендаций  по совершенствованию  финансового</w:t>
      </w:r>
      <w:r w:rsidRPr="009F04C3">
        <w:rPr>
          <w:rFonts w:ascii="Times New Roman" w:hAnsi="Times New Roman" w:cs="Times New Roman"/>
          <w:sz w:val="28"/>
          <w:szCs w:val="28"/>
        </w:rPr>
        <w:t xml:space="preserve"> состояния банка,</w:t>
      </w:r>
    </w:p>
    <w:p w:rsidR="00704399" w:rsidRPr="009F04C3" w:rsidRDefault="00905F69" w:rsidP="009F04C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5) анализ эффективности предложенных мероприятий.</w:t>
      </w:r>
    </w:p>
    <w:p w:rsidR="00704399" w:rsidRPr="009F04C3" w:rsidRDefault="00704399" w:rsidP="009F04C3">
      <w:pPr>
        <w:spacing w:after="0" w:line="360" w:lineRule="auto"/>
        <w:ind w:left="260" w:firstLine="708"/>
        <w:jc w:val="both"/>
        <w:rPr>
          <w:rFonts w:ascii="Times New Roman" w:hAnsi="Times New Roman" w:cs="Times New Roman"/>
          <w:sz w:val="28"/>
          <w:szCs w:val="28"/>
        </w:rPr>
      </w:pPr>
      <w:r w:rsidRPr="009F04C3">
        <w:rPr>
          <w:rFonts w:ascii="Times New Roman" w:eastAsia="Gabriola" w:hAnsi="Times New Roman" w:cs="Times New Roman"/>
          <w:sz w:val="28"/>
          <w:szCs w:val="28"/>
        </w:rPr>
        <w:t>Объектом исследования является финансово</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хозяйственная деятельность коммерческого банка</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его финансовое состояние</w:t>
      </w:r>
      <w:r w:rsidRPr="009F04C3">
        <w:rPr>
          <w:rFonts w:ascii="Times New Roman" w:eastAsia="Times" w:hAnsi="Times New Roman" w:cs="Times New Roman"/>
          <w:sz w:val="28"/>
          <w:szCs w:val="28"/>
        </w:rPr>
        <w:t>.</w:t>
      </w:r>
    </w:p>
    <w:p w:rsidR="00704399" w:rsidRPr="009F04C3" w:rsidRDefault="00704399" w:rsidP="009F04C3">
      <w:pPr>
        <w:spacing w:after="0" w:line="360" w:lineRule="auto"/>
        <w:ind w:left="260" w:firstLine="708"/>
        <w:jc w:val="both"/>
        <w:rPr>
          <w:rFonts w:ascii="Times New Roman" w:hAnsi="Times New Roman" w:cs="Times New Roman"/>
          <w:sz w:val="28"/>
          <w:szCs w:val="28"/>
        </w:rPr>
      </w:pPr>
      <w:r w:rsidRPr="009F04C3">
        <w:rPr>
          <w:rFonts w:ascii="Times New Roman" w:eastAsia="Gabriola" w:hAnsi="Times New Roman" w:cs="Times New Roman"/>
          <w:sz w:val="28"/>
          <w:szCs w:val="28"/>
        </w:rPr>
        <w:t>Предметом данной работы является анализ финансового состояния банка на основании финансовой отчетности</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такой анализ называется внешним или дистанционным</w:t>
      </w:r>
      <w:r w:rsidRPr="009F04C3">
        <w:rPr>
          <w:rFonts w:ascii="Times New Roman" w:eastAsia="Times" w:hAnsi="Times New Roman" w:cs="Times New Roman"/>
          <w:sz w:val="28"/>
          <w:szCs w:val="28"/>
        </w:rPr>
        <w:t>.</w:t>
      </w:r>
    </w:p>
    <w:p w:rsidR="00905F69" w:rsidRPr="009F04C3" w:rsidRDefault="00905F69" w:rsidP="009F04C3">
      <w:pPr>
        <w:pStyle w:val="12"/>
        <w:spacing w:line="360" w:lineRule="auto"/>
        <w:ind w:firstLine="567"/>
        <w:jc w:val="both"/>
        <w:rPr>
          <w:rFonts w:ascii="Times New Roman" w:eastAsia="Times New Roman" w:hAnsi="Times New Roman" w:cs="Times New Roman"/>
          <w:sz w:val="28"/>
          <w:szCs w:val="28"/>
        </w:rPr>
      </w:pPr>
      <w:r w:rsidRPr="009F04C3">
        <w:rPr>
          <w:rFonts w:ascii="Times New Roman" w:eastAsia="Calibri" w:hAnsi="Times New Roman" w:cs="Times New Roman"/>
          <w:sz w:val="28"/>
          <w:szCs w:val="28"/>
        </w:rPr>
        <w:t xml:space="preserve">Теоретической и методологической основой настоящего  исследования являются труды отечественных и зарубежных экономистов: А. Балабанова, А. Ахмедова, А.Г. Братко, Л. Куликова, </w:t>
      </w:r>
      <w:r w:rsidRPr="009F04C3">
        <w:rPr>
          <w:rFonts w:ascii="Times New Roman" w:hAnsi="Times New Roman" w:cs="Times New Roman"/>
          <w:sz w:val="28"/>
          <w:szCs w:val="28"/>
        </w:rPr>
        <w:t>Лаврушина О.И.,</w:t>
      </w:r>
      <w:r w:rsidRPr="009F04C3">
        <w:rPr>
          <w:rFonts w:ascii="Times New Roman" w:eastAsia="Calibri" w:hAnsi="Times New Roman" w:cs="Times New Roman"/>
          <w:sz w:val="28"/>
          <w:szCs w:val="28"/>
        </w:rPr>
        <w:t xml:space="preserve"> Л.Г. Ефремова, Г. </w:t>
      </w:r>
      <w:r w:rsidRPr="009F04C3">
        <w:rPr>
          <w:rFonts w:ascii="Times New Roman" w:eastAsia="Calibri" w:hAnsi="Times New Roman" w:cs="Times New Roman"/>
          <w:sz w:val="28"/>
          <w:szCs w:val="28"/>
        </w:rPr>
        <w:lastRenderedPageBreak/>
        <w:t>Тонусян, Бланка И.А.,</w:t>
      </w:r>
      <w:r w:rsidRPr="009F04C3">
        <w:rPr>
          <w:rFonts w:ascii="Times New Roman" w:eastAsia="Times New Roman" w:hAnsi="Times New Roman" w:cs="Times New Roman"/>
          <w:sz w:val="28"/>
          <w:szCs w:val="28"/>
        </w:rPr>
        <w:t xml:space="preserve"> Н. Белоглазовой, В. Платонова,  Л.П. Кроливецкой, В.В.Ковалева.</w:t>
      </w:r>
    </w:p>
    <w:p w:rsidR="00905F69" w:rsidRPr="009F04C3" w:rsidRDefault="00905F69" w:rsidP="009F04C3">
      <w:pPr>
        <w:autoSpaceDE w:val="0"/>
        <w:autoSpaceDN w:val="0"/>
        <w:adjustRightInd w:val="0"/>
        <w:spacing w:after="0" w:line="360" w:lineRule="auto"/>
        <w:ind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В качестве информационной базы дипломной работы выступили данные бухгалтерского, управленческого и статистического учета ЦБ РФ,  а также внутренние регламенты банка и его финансовая отчетность.   </w:t>
      </w:r>
    </w:p>
    <w:p w:rsidR="00905F69" w:rsidRPr="009F04C3" w:rsidRDefault="00905F69" w:rsidP="009F04C3">
      <w:pPr>
        <w:autoSpaceDE w:val="0"/>
        <w:autoSpaceDN w:val="0"/>
        <w:adjustRightInd w:val="0"/>
        <w:spacing w:after="0" w:line="360" w:lineRule="auto"/>
        <w:ind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При написании работы автором применялись различные научные методы исследования, в частности  сбор, анализ, обобщение, структурирование  и систематизация информации в рамках глав данной работы. Работа по смыслу разбита на две главы. В первой будет рассмотрена сущность банковской системы, и ее эволюция в России и мире. Вторая глава посвящена современному состоянию банковской системы и путей ее совершенствования для выхода из кризиса.  </w:t>
      </w:r>
    </w:p>
    <w:p w:rsidR="00905F69" w:rsidRPr="009F04C3" w:rsidRDefault="00905F69" w:rsidP="009F04C3">
      <w:pPr>
        <w:autoSpaceDE w:val="0"/>
        <w:autoSpaceDN w:val="0"/>
        <w:adjustRightInd w:val="0"/>
        <w:spacing w:after="0" w:line="360" w:lineRule="auto"/>
        <w:ind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Теоретическая и практическая значимость работы значительна, так как работа над данным исследованием позволила углубить знания в области строения банковской системы в целом и ее основных звеньев. </w:t>
      </w:r>
    </w:p>
    <w:p w:rsidR="00905F69" w:rsidRPr="009F04C3" w:rsidRDefault="00905F69" w:rsidP="009F04C3">
      <w:pPr>
        <w:autoSpaceDE w:val="0"/>
        <w:autoSpaceDN w:val="0"/>
        <w:adjustRightInd w:val="0"/>
        <w:spacing w:after="0" w:line="360" w:lineRule="auto"/>
        <w:ind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Структурно   работа состоит из введения, двух глав, заключения, списка использованной литературы.</w:t>
      </w:r>
    </w:p>
    <w:p w:rsidR="00704399" w:rsidRPr="009F04C3" w:rsidRDefault="00704399" w:rsidP="009F04C3">
      <w:pPr>
        <w:spacing w:after="0"/>
        <w:rPr>
          <w:rFonts w:ascii="Times New Roman" w:hAnsi="Times New Roman" w:cs="Times New Roman"/>
          <w:sz w:val="28"/>
          <w:szCs w:val="28"/>
        </w:rPr>
      </w:pPr>
    </w:p>
    <w:p w:rsidR="00892E2C" w:rsidRPr="009F04C3" w:rsidRDefault="00892E2C"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Pr="009F04C3" w:rsidRDefault="00905F69" w:rsidP="009F04C3">
      <w:pPr>
        <w:spacing w:after="0"/>
        <w:rPr>
          <w:rFonts w:ascii="Times New Roman" w:hAnsi="Times New Roman" w:cs="Times New Roman"/>
          <w:sz w:val="28"/>
          <w:szCs w:val="28"/>
        </w:rPr>
      </w:pPr>
    </w:p>
    <w:p w:rsidR="00905F69" w:rsidRDefault="00905F69"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Pr="009F04C3" w:rsidRDefault="00FF4880" w:rsidP="009F04C3">
      <w:pPr>
        <w:spacing w:after="0"/>
        <w:rPr>
          <w:rFonts w:ascii="Times New Roman" w:hAnsi="Times New Roman" w:cs="Times New Roman"/>
          <w:sz w:val="28"/>
          <w:szCs w:val="28"/>
        </w:rPr>
      </w:pPr>
    </w:p>
    <w:p w:rsidR="00892E2C" w:rsidRPr="009F04C3" w:rsidRDefault="00892E2C" w:rsidP="009F04C3">
      <w:pPr>
        <w:spacing w:after="0"/>
        <w:rPr>
          <w:rFonts w:ascii="Times New Roman" w:hAnsi="Times New Roman" w:cs="Times New Roman"/>
          <w:sz w:val="28"/>
          <w:szCs w:val="28"/>
        </w:rPr>
      </w:pPr>
    </w:p>
    <w:p w:rsidR="00892E2C" w:rsidRPr="009F04C3" w:rsidRDefault="007D10D5" w:rsidP="009F04C3">
      <w:pPr>
        <w:pStyle w:val="1"/>
        <w:spacing w:before="0"/>
        <w:rPr>
          <w:rFonts w:ascii="Times New Roman" w:eastAsia="Times" w:hAnsi="Times New Roman" w:cs="Times New Roman"/>
          <w:b/>
          <w:color w:val="auto"/>
          <w:sz w:val="28"/>
          <w:szCs w:val="28"/>
        </w:rPr>
      </w:pPr>
      <w:bookmarkStart w:id="1" w:name="_Toc500501046"/>
      <w:bookmarkStart w:id="2" w:name="_Toc500501614"/>
      <w:r w:rsidRPr="009F04C3">
        <w:rPr>
          <w:rFonts w:ascii="Times New Roman" w:eastAsia="Gabriola" w:hAnsi="Times New Roman" w:cs="Times New Roman"/>
          <w:b/>
          <w:color w:val="auto"/>
          <w:sz w:val="28"/>
          <w:szCs w:val="28"/>
        </w:rPr>
        <w:t xml:space="preserve">1. </w:t>
      </w:r>
      <w:r w:rsidR="00892E2C" w:rsidRPr="009F04C3">
        <w:rPr>
          <w:rFonts w:ascii="Times New Roman" w:eastAsia="Gabriola" w:hAnsi="Times New Roman" w:cs="Times New Roman"/>
          <w:b/>
          <w:color w:val="auto"/>
          <w:sz w:val="28"/>
          <w:szCs w:val="28"/>
        </w:rPr>
        <w:t>Сущность и роль анализа финансового состояния коммерческого банка</w:t>
      </w:r>
      <w:bookmarkEnd w:id="1"/>
      <w:bookmarkEnd w:id="2"/>
    </w:p>
    <w:p w:rsidR="00C84D6E" w:rsidRPr="009F04C3" w:rsidRDefault="00892E2C" w:rsidP="009F04C3">
      <w:pPr>
        <w:pStyle w:val="2"/>
        <w:spacing w:before="0"/>
        <w:rPr>
          <w:rFonts w:ascii="Times New Roman" w:hAnsi="Times New Roman" w:cs="Times New Roman"/>
          <w:b/>
          <w:color w:val="auto"/>
          <w:sz w:val="28"/>
          <w:szCs w:val="28"/>
        </w:rPr>
      </w:pPr>
      <w:bookmarkStart w:id="3" w:name="_Toc500501047"/>
      <w:bookmarkStart w:id="4" w:name="_Toc500501615"/>
      <w:r w:rsidRPr="009F04C3">
        <w:rPr>
          <w:rFonts w:ascii="Times New Roman" w:eastAsia="Times" w:hAnsi="Times New Roman" w:cs="Times New Roman"/>
          <w:b/>
          <w:color w:val="auto"/>
          <w:sz w:val="28"/>
          <w:szCs w:val="28"/>
        </w:rPr>
        <w:t xml:space="preserve">1.1    </w:t>
      </w:r>
      <w:r w:rsidR="00C84D6E" w:rsidRPr="009F04C3">
        <w:rPr>
          <w:rFonts w:ascii="Times New Roman" w:hAnsi="Times New Roman" w:cs="Times New Roman"/>
          <w:b/>
          <w:color w:val="auto"/>
          <w:sz w:val="28"/>
          <w:szCs w:val="28"/>
        </w:rPr>
        <w:t>Банковский сектор – системообразующий элемент рыночной экономики</w:t>
      </w:r>
      <w:bookmarkEnd w:id="3"/>
      <w:bookmarkEnd w:id="4"/>
      <w:r w:rsidR="00C84D6E" w:rsidRPr="009F04C3">
        <w:rPr>
          <w:rFonts w:ascii="Times New Roman" w:hAnsi="Times New Roman" w:cs="Times New Roman"/>
          <w:b/>
          <w:color w:val="auto"/>
          <w:sz w:val="28"/>
          <w:szCs w:val="28"/>
        </w:rPr>
        <w:t xml:space="preserve">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Понятие «банковская система» очень многогранно и по разному трактуется разными авторами.  В нормативно-правовой базе различных стран термин кредитная система отсутствует.  чаще  применяется понятие банковская система, в которой банки выступают ключевым звеном.   Огромное значение на финансовом рынке играют также    небанковские кредитные организации, такие как страховые, ипотечные, инвестиционные компании и др.</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Институциональную основу кредитной системы составляет совокупность кредитных институтов, контролирующих их органов и </w:t>
      </w:r>
      <w:r w:rsidRPr="009F04C3">
        <w:rPr>
          <w:rFonts w:ascii="Times New Roman" w:eastAsia="Calibri" w:hAnsi="Times New Roman" w:cs="Times New Roman"/>
          <w:sz w:val="28"/>
          <w:szCs w:val="28"/>
        </w:rPr>
        <w:lastRenderedPageBreak/>
        <w:t>различных организаций, таких как финансовые союзы ассоциации, холдинги.</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Банковская система является составной частью финансовой системы, при этом они друг друга взаимо дополняют или взаимо заменяют  при взаимодействии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Можно выделить следующие свойства банковской системы: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-иерархичность построения;</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-наличие отношений и связей, которые являются системообразующими, т.е. обеспечивают свойство целостности; -упорядоченность ее элементов, отношений и связей;</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-взаимодействие со средой, в процессе которого система проявляет и создает свои свойства;</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-наличие процессов управления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Иерархичность построения российской банковской системы представлена двумя уровнями банков: Центральный банк и коммерческие банки, осуществляющие взаимодействие на различных уровнях.</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В иностранных государствах  банковская система   состоит из трех уровней: центральный банк, коммерческие банки и специализированные небанковские кредитно-финансовые учреждения (инвестиционные и пенсионные фонды, страховые и финансовые компании и т.д.).</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Системообразующие связи и отношения определяются через специфические банковские операции, которые могут производить только кредитные институты. К таким операциям можно отнести кредитование, привлечение депозитов, депозитарное обслуживание, проведение взаиморасчётов, валютные операции, ведение счетов клиентов и т.д.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lastRenderedPageBreak/>
        <w:t>Упорядоченность элементов и связей проявляется в возможности выделения подсистем, для которых в целом характерны основные системные свойства. Основанием для выделения таких подсистем, например, может быть региональный аспект (региональные банковские системы).</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Взаимодействие со средой банковской системы страны проявляется в том, что на современном этапе она способна реагировать на общее состояние российской и мировой экономики.</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Наличие процессов управления в банковской системе проявляется особенно наглядно. Во-первых, это процессы управления, связанные законодательно закрепленной ролью Центрального банка в регулировании деятельности коммерческих банков. Во-вторых, все существеннее управленческая роль банковских ассоциаций. В-третьих, возрастает регулирующее влияние международных финансово-кредитных институтов.</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Во многом решение банковских проблем связано с выбором модели развития финансовой системы.</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В настоящее время в мире сложились разные модели банковских систем, представленных в таблице 1 с у</w:t>
      </w:r>
      <w:r w:rsidR="007D10D5" w:rsidRPr="009F04C3">
        <w:rPr>
          <w:rFonts w:ascii="Times New Roman" w:eastAsia="Calibri" w:hAnsi="Times New Roman" w:cs="Times New Roman"/>
          <w:sz w:val="28"/>
          <w:szCs w:val="28"/>
        </w:rPr>
        <w:t xml:space="preserve">четом признаков классификации. </w:t>
      </w:r>
    </w:p>
    <w:p w:rsidR="00C84D6E" w:rsidRPr="009F04C3" w:rsidRDefault="00C84D6E" w:rsidP="009F04C3">
      <w:pPr>
        <w:pStyle w:val="22"/>
        <w:shd w:val="clear" w:color="auto" w:fill="auto"/>
        <w:spacing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Таблица 1</w:t>
      </w:r>
      <w:r w:rsidR="007D10D5" w:rsidRPr="009F04C3">
        <w:rPr>
          <w:rFonts w:ascii="Times New Roman" w:hAnsi="Times New Roman" w:cs="Times New Roman"/>
          <w:sz w:val="28"/>
          <w:szCs w:val="28"/>
        </w:rPr>
        <w:t>.1</w:t>
      </w:r>
      <w:r w:rsidRPr="009F04C3">
        <w:rPr>
          <w:rFonts w:ascii="Times New Roman" w:hAnsi="Times New Roman" w:cs="Times New Roman"/>
          <w:sz w:val="28"/>
          <w:szCs w:val="28"/>
        </w:rPr>
        <w:t xml:space="preserve"> – Модели банковских систем</w:t>
      </w:r>
    </w:p>
    <w:tbl>
      <w:tblPr>
        <w:tblW w:w="0" w:type="auto"/>
        <w:jc w:val="center"/>
        <w:tblLayout w:type="fixed"/>
        <w:tblCellMar>
          <w:left w:w="0" w:type="dxa"/>
          <w:right w:w="0" w:type="dxa"/>
        </w:tblCellMar>
        <w:tblLook w:val="0000"/>
      </w:tblPr>
      <w:tblGrid>
        <w:gridCol w:w="3144"/>
        <w:gridCol w:w="182"/>
        <w:gridCol w:w="571"/>
        <w:gridCol w:w="1162"/>
        <w:gridCol w:w="1171"/>
        <w:gridCol w:w="610"/>
        <w:gridCol w:w="139"/>
        <w:gridCol w:w="2914"/>
      </w:tblGrid>
      <w:tr w:rsidR="00C84D6E" w:rsidRPr="009F04C3" w:rsidTr="00797080">
        <w:trPr>
          <w:trHeight w:val="398"/>
          <w:jc w:val="center"/>
        </w:trPr>
        <w:tc>
          <w:tcPr>
            <w:tcW w:w="9893" w:type="dxa"/>
            <w:gridSpan w:val="8"/>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61"/>
              <w:shd w:val="clear" w:color="auto" w:fill="auto"/>
              <w:spacing w:line="240" w:lineRule="auto"/>
              <w:ind w:left="57" w:right="57"/>
              <w:jc w:val="both"/>
              <w:rPr>
                <w:rFonts w:ascii="Times New Roman" w:hAnsi="Times New Roman" w:cs="Times New Roman"/>
                <w:sz w:val="24"/>
                <w:szCs w:val="24"/>
              </w:rPr>
            </w:pPr>
            <w:r w:rsidRPr="009F04C3">
              <w:rPr>
                <w:rFonts w:ascii="Times New Roman" w:hAnsi="Times New Roman" w:cs="Times New Roman"/>
                <w:sz w:val="24"/>
                <w:szCs w:val="24"/>
              </w:rPr>
              <w:t>Модели банковских систем</w:t>
            </w:r>
          </w:p>
        </w:tc>
      </w:tr>
      <w:tr w:rsidR="00C84D6E" w:rsidRPr="009F04C3" w:rsidTr="00797080">
        <w:trPr>
          <w:trHeight w:val="384"/>
          <w:jc w:val="center"/>
        </w:trPr>
        <w:tc>
          <w:tcPr>
            <w:tcW w:w="9893" w:type="dxa"/>
            <w:gridSpan w:val="8"/>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61"/>
              <w:shd w:val="clear" w:color="auto" w:fill="auto"/>
              <w:spacing w:line="240" w:lineRule="auto"/>
              <w:ind w:left="57" w:right="57"/>
              <w:jc w:val="both"/>
              <w:rPr>
                <w:rFonts w:ascii="Times New Roman" w:hAnsi="Times New Roman" w:cs="Times New Roman"/>
                <w:sz w:val="24"/>
                <w:szCs w:val="24"/>
              </w:rPr>
            </w:pPr>
            <w:r w:rsidRPr="009F04C3">
              <w:rPr>
                <w:rFonts w:ascii="Times New Roman" w:hAnsi="Times New Roman" w:cs="Times New Roman"/>
                <w:sz w:val="24"/>
                <w:szCs w:val="24"/>
              </w:rPr>
              <w:t>По уровням организации</w:t>
            </w:r>
          </w:p>
        </w:tc>
      </w:tr>
      <w:tr w:rsidR="00C84D6E" w:rsidRPr="009F04C3" w:rsidTr="00797080">
        <w:trPr>
          <w:trHeight w:val="389"/>
          <w:jc w:val="center"/>
        </w:trPr>
        <w:tc>
          <w:tcPr>
            <w:tcW w:w="3326" w:type="dxa"/>
            <w:gridSpan w:val="2"/>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51"/>
              <w:shd w:val="clear" w:color="auto" w:fill="auto"/>
              <w:spacing w:line="240" w:lineRule="auto"/>
              <w:ind w:left="57" w:right="57"/>
              <w:jc w:val="both"/>
              <w:rPr>
                <w:rFonts w:ascii="Times New Roman" w:hAnsi="Times New Roman" w:cs="Times New Roman"/>
                <w:i w:val="0"/>
                <w:sz w:val="24"/>
                <w:szCs w:val="24"/>
              </w:rPr>
            </w:pPr>
            <w:r w:rsidRPr="009F04C3">
              <w:rPr>
                <w:rFonts w:ascii="Times New Roman" w:hAnsi="Times New Roman" w:cs="Times New Roman"/>
                <w:i w:val="0"/>
                <w:sz w:val="24"/>
                <w:szCs w:val="24"/>
              </w:rPr>
              <w:t>Одноуровневая</w:t>
            </w:r>
          </w:p>
        </w:tc>
        <w:tc>
          <w:tcPr>
            <w:tcW w:w="3514" w:type="dxa"/>
            <w:gridSpan w:val="4"/>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51"/>
              <w:shd w:val="clear" w:color="auto" w:fill="auto"/>
              <w:spacing w:line="240" w:lineRule="auto"/>
              <w:ind w:left="57" w:right="57"/>
              <w:jc w:val="both"/>
              <w:rPr>
                <w:rFonts w:ascii="Times New Roman" w:hAnsi="Times New Roman" w:cs="Times New Roman"/>
                <w:i w:val="0"/>
                <w:sz w:val="24"/>
                <w:szCs w:val="24"/>
              </w:rPr>
            </w:pPr>
            <w:r w:rsidRPr="009F04C3">
              <w:rPr>
                <w:rFonts w:ascii="Times New Roman" w:hAnsi="Times New Roman" w:cs="Times New Roman"/>
                <w:i w:val="0"/>
                <w:sz w:val="24"/>
                <w:szCs w:val="24"/>
              </w:rPr>
              <w:t>Двухуровневая</w:t>
            </w:r>
          </w:p>
        </w:tc>
        <w:tc>
          <w:tcPr>
            <w:tcW w:w="3053" w:type="dxa"/>
            <w:gridSpan w:val="2"/>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51"/>
              <w:shd w:val="clear" w:color="auto" w:fill="auto"/>
              <w:spacing w:line="240" w:lineRule="auto"/>
              <w:ind w:left="57" w:right="57"/>
              <w:jc w:val="both"/>
              <w:rPr>
                <w:rFonts w:ascii="Times New Roman" w:hAnsi="Times New Roman" w:cs="Times New Roman"/>
                <w:i w:val="0"/>
                <w:sz w:val="24"/>
                <w:szCs w:val="24"/>
              </w:rPr>
            </w:pPr>
            <w:r w:rsidRPr="009F04C3">
              <w:rPr>
                <w:rFonts w:ascii="Times New Roman" w:hAnsi="Times New Roman" w:cs="Times New Roman"/>
                <w:i w:val="0"/>
                <w:sz w:val="24"/>
                <w:szCs w:val="24"/>
              </w:rPr>
              <w:t>Трехуровневая</w:t>
            </w:r>
          </w:p>
        </w:tc>
      </w:tr>
      <w:tr w:rsidR="00C84D6E" w:rsidRPr="009F04C3" w:rsidTr="00797080">
        <w:trPr>
          <w:trHeight w:val="389"/>
          <w:jc w:val="center"/>
        </w:trPr>
        <w:tc>
          <w:tcPr>
            <w:tcW w:w="9893" w:type="dxa"/>
            <w:gridSpan w:val="8"/>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61"/>
              <w:shd w:val="clear" w:color="auto" w:fill="auto"/>
              <w:spacing w:line="240" w:lineRule="auto"/>
              <w:ind w:left="57" w:right="57"/>
              <w:jc w:val="both"/>
              <w:rPr>
                <w:rFonts w:ascii="Times New Roman" w:hAnsi="Times New Roman" w:cs="Times New Roman"/>
                <w:sz w:val="24"/>
                <w:szCs w:val="24"/>
              </w:rPr>
            </w:pPr>
            <w:r w:rsidRPr="009F04C3">
              <w:rPr>
                <w:rFonts w:ascii="Times New Roman" w:hAnsi="Times New Roman" w:cs="Times New Roman"/>
                <w:sz w:val="24"/>
                <w:szCs w:val="24"/>
              </w:rPr>
              <w:t>По степени институционального развития банковской системы и рынка финансовых услуг</w:t>
            </w:r>
          </w:p>
        </w:tc>
      </w:tr>
      <w:tr w:rsidR="00C84D6E" w:rsidRPr="009F04C3" w:rsidTr="00797080">
        <w:trPr>
          <w:trHeight w:val="768"/>
          <w:jc w:val="center"/>
        </w:trPr>
        <w:tc>
          <w:tcPr>
            <w:tcW w:w="5059" w:type="dxa"/>
            <w:gridSpan w:val="4"/>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51"/>
              <w:shd w:val="clear" w:color="auto" w:fill="auto"/>
              <w:spacing w:line="240" w:lineRule="auto"/>
              <w:ind w:left="57" w:right="57"/>
              <w:jc w:val="both"/>
              <w:rPr>
                <w:rFonts w:ascii="Times New Roman" w:hAnsi="Times New Roman" w:cs="Times New Roman"/>
                <w:i w:val="0"/>
                <w:sz w:val="24"/>
                <w:szCs w:val="24"/>
              </w:rPr>
            </w:pPr>
            <w:r w:rsidRPr="009F04C3">
              <w:rPr>
                <w:rFonts w:ascii="Times New Roman" w:hAnsi="Times New Roman" w:cs="Times New Roman"/>
                <w:i w:val="0"/>
                <w:sz w:val="24"/>
                <w:szCs w:val="24"/>
              </w:rPr>
              <w:t>Развитая банковская система</w:t>
            </w:r>
          </w:p>
        </w:tc>
        <w:tc>
          <w:tcPr>
            <w:tcW w:w="4834" w:type="dxa"/>
            <w:gridSpan w:val="4"/>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51"/>
              <w:shd w:val="clear" w:color="auto" w:fill="auto"/>
              <w:spacing w:line="240" w:lineRule="auto"/>
              <w:ind w:left="57" w:right="57"/>
              <w:jc w:val="both"/>
              <w:rPr>
                <w:rFonts w:ascii="Times New Roman" w:hAnsi="Times New Roman" w:cs="Times New Roman"/>
                <w:i w:val="0"/>
                <w:sz w:val="24"/>
                <w:szCs w:val="24"/>
              </w:rPr>
            </w:pPr>
            <w:r w:rsidRPr="009F04C3">
              <w:rPr>
                <w:rFonts w:ascii="Times New Roman" w:hAnsi="Times New Roman" w:cs="Times New Roman"/>
                <w:i w:val="0"/>
                <w:sz w:val="24"/>
                <w:szCs w:val="24"/>
              </w:rPr>
              <w:t>Банковская система с развивающейся экономической системой</w:t>
            </w:r>
          </w:p>
        </w:tc>
      </w:tr>
      <w:tr w:rsidR="00C84D6E" w:rsidRPr="009F04C3" w:rsidTr="00797080">
        <w:trPr>
          <w:trHeight w:val="389"/>
          <w:jc w:val="center"/>
        </w:trPr>
        <w:tc>
          <w:tcPr>
            <w:tcW w:w="9893" w:type="dxa"/>
            <w:gridSpan w:val="8"/>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61"/>
              <w:shd w:val="clear" w:color="auto" w:fill="auto"/>
              <w:spacing w:line="240" w:lineRule="auto"/>
              <w:ind w:left="57" w:right="57"/>
              <w:jc w:val="both"/>
              <w:rPr>
                <w:rFonts w:ascii="Times New Roman" w:hAnsi="Times New Roman" w:cs="Times New Roman"/>
                <w:sz w:val="24"/>
                <w:szCs w:val="24"/>
              </w:rPr>
            </w:pPr>
            <w:r w:rsidRPr="009F04C3">
              <w:rPr>
                <w:rFonts w:ascii="Times New Roman" w:hAnsi="Times New Roman" w:cs="Times New Roman"/>
                <w:sz w:val="24"/>
                <w:szCs w:val="24"/>
              </w:rPr>
              <w:t>По особенностям правового обеспечения экономической системы</w:t>
            </w:r>
          </w:p>
        </w:tc>
      </w:tr>
      <w:tr w:rsidR="00C84D6E" w:rsidRPr="009F04C3" w:rsidTr="00797080">
        <w:trPr>
          <w:trHeight w:val="768"/>
          <w:jc w:val="center"/>
        </w:trPr>
        <w:tc>
          <w:tcPr>
            <w:tcW w:w="3897" w:type="dxa"/>
            <w:gridSpan w:val="3"/>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51"/>
              <w:shd w:val="clear" w:color="auto" w:fill="auto"/>
              <w:spacing w:line="240" w:lineRule="auto"/>
              <w:ind w:left="57" w:right="57"/>
              <w:jc w:val="both"/>
              <w:rPr>
                <w:rFonts w:ascii="Times New Roman" w:hAnsi="Times New Roman" w:cs="Times New Roman"/>
                <w:i w:val="0"/>
                <w:sz w:val="24"/>
                <w:szCs w:val="24"/>
              </w:rPr>
            </w:pPr>
            <w:r w:rsidRPr="009F04C3">
              <w:rPr>
                <w:rFonts w:ascii="Times New Roman" w:hAnsi="Times New Roman" w:cs="Times New Roman"/>
                <w:i w:val="0"/>
                <w:sz w:val="24"/>
                <w:szCs w:val="24"/>
              </w:rPr>
              <w:lastRenderedPageBreak/>
              <w:t>Континентальный тип, основанный на европейском праве</w:t>
            </w:r>
          </w:p>
        </w:tc>
        <w:tc>
          <w:tcPr>
            <w:tcW w:w="5996" w:type="dxa"/>
            <w:gridSpan w:val="5"/>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51"/>
              <w:shd w:val="clear" w:color="auto" w:fill="auto"/>
              <w:spacing w:line="240" w:lineRule="auto"/>
              <w:ind w:left="57" w:right="57"/>
              <w:jc w:val="both"/>
              <w:rPr>
                <w:rFonts w:ascii="Times New Roman" w:hAnsi="Times New Roman" w:cs="Times New Roman"/>
                <w:i w:val="0"/>
                <w:sz w:val="24"/>
                <w:szCs w:val="24"/>
              </w:rPr>
            </w:pPr>
            <w:r w:rsidRPr="009F04C3">
              <w:rPr>
                <w:rFonts w:ascii="Times New Roman" w:hAnsi="Times New Roman" w:cs="Times New Roman"/>
                <w:i w:val="0"/>
                <w:sz w:val="24"/>
                <w:szCs w:val="24"/>
              </w:rPr>
              <w:t>Англо-американский тип с разделенными фунщиями, построенный на основе англо-американского права</w:t>
            </w:r>
          </w:p>
        </w:tc>
      </w:tr>
      <w:tr w:rsidR="00C84D6E" w:rsidRPr="009F04C3" w:rsidTr="00797080">
        <w:trPr>
          <w:trHeight w:val="389"/>
          <w:jc w:val="center"/>
        </w:trPr>
        <w:tc>
          <w:tcPr>
            <w:tcW w:w="9893" w:type="dxa"/>
            <w:gridSpan w:val="8"/>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61"/>
              <w:shd w:val="clear" w:color="auto" w:fill="auto"/>
              <w:spacing w:line="240" w:lineRule="auto"/>
              <w:ind w:left="57" w:right="57"/>
              <w:jc w:val="both"/>
              <w:rPr>
                <w:rFonts w:ascii="Times New Roman" w:hAnsi="Times New Roman" w:cs="Times New Roman"/>
                <w:sz w:val="24"/>
                <w:szCs w:val="24"/>
              </w:rPr>
            </w:pPr>
            <w:r w:rsidRPr="009F04C3">
              <w:rPr>
                <w:rFonts w:ascii="Times New Roman" w:hAnsi="Times New Roman" w:cs="Times New Roman"/>
                <w:sz w:val="24"/>
                <w:szCs w:val="24"/>
              </w:rPr>
              <w:t>По принципам построения экономической системы</w:t>
            </w:r>
          </w:p>
        </w:tc>
      </w:tr>
      <w:tr w:rsidR="00C84D6E" w:rsidRPr="009F04C3" w:rsidTr="00797080">
        <w:trPr>
          <w:trHeight w:val="768"/>
          <w:jc w:val="center"/>
        </w:trPr>
        <w:tc>
          <w:tcPr>
            <w:tcW w:w="3326" w:type="dxa"/>
            <w:gridSpan w:val="2"/>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51"/>
              <w:shd w:val="clear" w:color="auto" w:fill="auto"/>
              <w:spacing w:line="240" w:lineRule="auto"/>
              <w:ind w:left="57" w:right="57"/>
              <w:jc w:val="both"/>
              <w:rPr>
                <w:rFonts w:ascii="Times New Roman" w:hAnsi="Times New Roman" w:cs="Times New Roman"/>
                <w:i w:val="0"/>
                <w:sz w:val="24"/>
                <w:szCs w:val="24"/>
              </w:rPr>
            </w:pPr>
            <w:r w:rsidRPr="009F04C3">
              <w:rPr>
                <w:rFonts w:ascii="Times New Roman" w:hAnsi="Times New Roman" w:cs="Times New Roman"/>
                <w:i w:val="0"/>
                <w:sz w:val="24"/>
                <w:szCs w:val="24"/>
              </w:rPr>
              <w:t>Планово-распределительная банковская система</w:t>
            </w:r>
          </w:p>
        </w:tc>
        <w:tc>
          <w:tcPr>
            <w:tcW w:w="3653" w:type="dxa"/>
            <w:gridSpan w:val="5"/>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51"/>
              <w:shd w:val="clear" w:color="auto" w:fill="auto"/>
              <w:spacing w:line="240" w:lineRule="auto"/>
              <w:ind w:left="57" w:right="57"/>
              <w:jc w:val="both"/>
              <w:rPr>
                <w:rFonts w:ascii="Times New Roman" w:hAnsi="Times New Roman" w:cs="Times New Roman"/>
                <w:i w:val="0"/>
                <w:sz w:val="24"/>
                <w:szCs w:val="24"/>
              </w:rPr>
            </w:pPr>
            <w:r w:rsidRPr="009F04C3">
              <w:rPr>
                <w:rFonts w:ascii="Times New Roman" w:hAnsi="Times New Roman" w:cs="Times New Roman"/>
                <w:i w:val="0"/>
                <w:sz w:val="24"/>
                <w:szCs w:val="24"/>
              </w:rPr>
              <w:t>Капиталистическая рыночная) банковская система</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51"/>
              <w:shd w:val="clear" w:color="auto" w:fill="auto"/>
              <w:spacing w:line="240" w:lineRule="auto"/>
              <w:ind w:left="57" w:right="57"/>
              <w:jc w:val="both"/>
              <w:rPr>
                <w:rFonts w:ascii="Times New Roman" w:hAnsi="Times New Roman" w:cs="Times New Roman"/>
                <w:i w:val="0"/>
                <w:sz w:val="24"/>
                <w:szCs w:val="24"/>
              </w:rPr>
            </w:pPr>
            <w:r w:rsidRPr="009F04C3">
              <w:rPr>
                <w:rFonts w:ascii="Times New Roman" w:hAnsi="Times New Roman" w:cs="Times New Roman"/>
                <w:i w:val="0"/>
                <w:sz w:val="24"/>
                <w:szCs w:val="24"/>
              </w:rPr>
              <w:t>Банковская система переходного типа</w:t>
            </w:r>
          </w:p>
        </w:tc>
      </w:tr>
      <w:tr w:rsidR="00C84D6E" w:rsidRPr="009F04C3" w:rsidTr="00797080">
        <w:trPr>
          <w:trHeight w:val="389"/>
          <w:jc w:val="center"/>
        </w:trPr>
        <w:tc>
          <w:tcPr>
            <w:tcW w:w="9893" w:type="dxa"/>
            <w:gridSpan w:val="8"/>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61"/>
              <w:shd w:val="clear" w:color="auto" w:fill="auto"/>
              <w:spacing w:line="240" w:lineRule="auto"/>
              <w:ind w:left="57" w:right="57"/>
              <w:jc w:val="both"/>
              <w:rPr>
                <w:rFonts w:ascii="Times New Roman" w:hAnsi="Times New Roman" w:cs="Times New Roman"/>
                <w:sz w:val="24"/>
                <w:szCs w:val="24"/>
              </w:rPr>
            </w:pPr>
            <w:r w:rsidRPr="009F04C3">
              <w:rPr>
                <w:rFonts w:ascii="Times New Roman" w:hAnsi="Times New Roman" w:cs="Times New Roman"/>
                <w:sz w:val="24"/>
                <w:szCs w:val="24"/>
              </w:rPr>
              <w:t>По принципу взаимоотношения банков с отраслями экономики</w:t>
            </w:r>
          </w:p>
        </w:tc>
      </w:tr>
      <w:tr w:rsidR="00C84D6E" w:rsidRPr="009F04C3" w:rsidTr="00797080">
        <w:trPr>
          <w:trHeight w:val="1526"/>
          <w:jc w:val="center"/>
        </w:trPr>
        <w:tc>
          <w:tcPr>
            <w:tcW w:w="5059" w:type="dxa"/>
            <w:gridSpan w:val="4"/>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61"/>
              <w:shd w:val="clear" w:color="auto" w:fill="auto"/>
              <w:spacing w:line="240" w:lineRule="auto"/>
              <w:ind w:left="57" w:right="57"/>
              <w:jc w:val="both"/>
              <w:rPr>
                <w:rFonts w:ascii="Times New Roman" w:hAnsi="Times New Roman" w:cs="Times New Roman"/>
                <w:sz w:val="24"/>
                <w:szCs w:val="24"/>
              </w:rPr>
            </w:pPr>
            <w:r w:rsidRPr="009F04C3">
              <w:rPr>
                <w:rStyle w:val="611pt"/>
                <w:sz w:val="24"/>
                <w:szCs w:val="24"/>
              </w:rPr>
              <w:t xml:space="preserve">Модель открытого рынка: </w:t>
            </w:r>
            <w:r w:rsidRPr="009F04C3">
              <w:rPr>
                <w:rFonts w:ascii="Times New Roman" w:hAnsi="Times New Roman" w:cs="Times New Roman"/>
                <w:sz w:val="24"/>
                <w:szCs w:val="24"/>
              </w:rPr>
              <w:t>-между банками и корпорациями нет тесных и устойчивых связей(модель США);</w:t>
            </w:r>
          </w:p>
        </w:tc>
        <w:tc>
          <w:tcPr>
            <w:tcW w:w="4834" w:type="dxa"/>
            <w:gridSpan w:val="4"/>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61"/>
              <w:shd w:val="clear" w:color="auto" w:fill="auto"/>
              <w:spacing w:line="240" w:lineRule="auto"/>
              <w:ind w:left="57" w:right="57"/>
              <w:jc w:val="both"/>
              <w:rPr>
                <w:rFonts w:ascii="Times New Roman" w:hAnsi="Times New Roman" w:cs="Times New Roman"/>
                <w:sz w:val="24"/>
                <w:szCs w:val="24"/>
              </w:rPr>
            </w:pPr>
            <w:r w:rsidRPr="009F04C3">
              <w:rPr>
                <w:rStyle w:val="611pt"/>
                <w:sz w:val="24"/>
                <w:szCs w:val="24"/>
              </w:rPr>
              <w:t xml:space="preserve">Модель корпоративного регулирования: </w:t>
            </w:r>
            <w:r w:rsidRPr="009F04C3">
              <w:rPr>
                <w:rFonts w:ascii="Times New Roman" w:hAnsi="Times New Roman" w:cs="Times New Roman"/>
                <w:sz w:val="24"/>
                <w:szCs w:val="24"/>
              </w:rPr>
              <w:t>-наличие тесных, устойчивых связей между банками и корпорациями (модель Германии и Японии);</w:t>
            </w:r>
          </w:p>
        </w:tc>
      </w:tr>
      <w:tr w:rsidR="00C84D6E" w:rsidRPr="009F04C3" w:rsidTr="00797080">
        <w:trPr>
          <w:trHeight w:val="389"/>
          <w:jc w:val="center"/>
        </w:trPr>
        <w:tc>
          <w:tcPr>
            <w:tcW w:w="9893" w:type="dxa"/>
            <w:gridSpan w:val="8"/>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61"/>
              <w:shd w:val="clear" w:color="auto" w:fill="auto"/>
              <w:spacing w:line="240" w:lineRule="auto"/>
              <w:ind w:left="57" w:right="57"/>
              <w:jc w:val="both"/>
              <w:rPr>
                <w:rFonts w:ascii="Times New Roman" w:hAnsi="Times New Roman" w:cs="Times New Roman"/>
                <w:sz w:val="24"/>
                <w:szCs w:val="24"/>
              </w:rPr>
            </w:pPr>
            <w:r w:rsidRPr="009F04C3">
              <w:rPr>
                <w:rFonts w:ascii="Times New Roman" w:hAnsi="Times New Roman" w:cs="Times New Roman"/>
                <w:sz w:val="24"/>
                <w:szCs w:val="24"/>
              </w:rPr>
              <w:t>По уровню специализации</w:t>
            </w:r>
          </w:p>
        </w:tc>
      </w:tr>
      <w:tr w:rsidR="00C84D6E" w:rsidRPr="009F04C3" w:rsidTr="00784B1E">
        <w:trPr>
          <w:trHeight w:val="2075"/>
          <w:jc w:val="center"/>
        </w:trPr>
        <w:tc>
          <w:tcPr>
            <w:tcW w:w="5059" w:type="dxa"/>
            <w:gridSpan w:val="4"/>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61"/>
              <w:shd w:val="clear" w:color="auto" w:fill="auto"/>
              <w:spacing w:line="240" w:lineRule="auto"/>
              <w:ind w:left="57" w:right="57"/>
              <w:jc w:val="both"/>
              <w:rPr>
                <w:rStyle w:val="611pt"/>
                <w:sz w:val="24"/>
                <w:szCs w:val="24"/>
              </w:rPr>
            </w:pPr>
            <w:r w:rsidRPr="009F04C3">
              <w:rPr>
                <w:rStyle w:val="611pt"/>
                <w:sz w:val="24"/>
                <w:szCs w:val="24"/>
              </w:rPr>
              <w:t>Универсальная модель: - сочетание краткосрочного кредитования и инвестирования в корпоративные ценные бумаги; -сохранение традиционной фондовой биржи; -кредитные организации обладают свободой в выборе клиентуры, объектов и форм деятельности</w:t>
            </w:r>
            <w:r w:rsidR="00784B1E" w:rsidRPr="009F04C3">
              <w:rPr>
                <w:rStyle w:val="611pt"/>
                <w:sz w:val="24"/>
                <w:szCs w:val="24"/>
              </w:rPr>
              <w:t xml:space="preserve"> </w:t>
            </w:r>
          </w:p>
        </w:tc>
        <w:tc>
          <w:tcPr>
            <w:tcW w:w="4834" w:type="dxa"/>
            <w:gridSpan w:val="4"/>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61"/>
              <w:shd w:val="clear" w:color="auto" w:fill="auto"/>
              <w:spacing w:line="240" w:lineRule="auto"/>
              <w:ind w:left="57" w:right="57"/>
              <w:jc w:val="both"/>
              <w:rPr>
                <w:rStyle w:val="611pt"/>
                <w:i w:val="0"/>
                <w:sz w:val="24"/>
                <w:szCs w:val="24"/>
              </w:rPr>
            </w:pPr>
            <w:r w:rsidRPr="009F04C3">
              <w:rPr>
                <w:rStyle w:val="611pt"/>
                <w:sz w:val="24"/>
                <w:szCs w:val="24"/>
              </w:rPr>
              <w:t>Специализированная модель:</w:t>
            </w:r>
          </w:p>
          <w:p w:rsidR="00C84D6E" w:rsidRPr="009F04C3" w:rsidRDefault="00C84D6E" w:rsidP="009F04C3">
            <w:pPr>
              <w:pStyle w:val="61"/>
              <w:shd w:val="clear" w:color="auto" w:fill="auto"/>
              <w:spacing w:line="240" w:lineRule="auto"/>
              <w:ind w:left="57" w:right="57"/>
              <w:jc w:val="both"/>
              <w:rPr>
                <w:rStyle w:val="611pt"/>
                <w:sz w:val="24"/>
                <w:szCs w:val="24"/>
              </w:rPr>
            </w:pPr>
            <w:r w:rsidRPr="009F04C3">
              <w:rPr>
                <w:rStyle w:val="611pt"/>
                <w:sz w:val="24"/>
                <w:szCs w:val="24"/>
              </w:rPr>
              <w:t>специализация по срокам и видам кредитования. Для преодоления указанных ограничений создаются банковские холдинги;</w:t>
            </w:r>
          </w:p>
        </w:tc>
      </w:tr>
      <w:tr w:rsidR="00C84D6E" w:rsidRPr="009F04C3" w:rsidTr="00797080">
        <w:trPr>
          <w:trHeight w:val="422"/>
          <w:jc w:val="center"/>
        </w:trPr>
        <w:tc>
          <w:tcPr>
            <w:tcW w:w="9893" w:type="dxa"/>
            <w:gridSpan w:val="8"/>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61"/>
              <w:shd w:val="clear" w:color="auto" w:fill="auto"/>
              <w:spacing w:line="240" w:lineRule="auto"/>
              <w:ind w:left="57" w:right="57"/>
              <w:jc w:val="both"/>
              <w:rPr>
                <w:rStyle w:val="611pt"/>
                <w:sz w:val="24"/>
                <w:szCs w:val="24"/>
              </w:rPr>
            </w:pPr>
            <w:r w:rsidRPr="009F04C3">
              <w:rPr>
                <w:rStyle w:val="611pt"/>
                <w:sz w:val="24"/>
                <w:szCs w:val="24"/>
              </w:rPr>
              <w:t>По уровню интеграции</w:t>
            </w:r>
          </w:p>
        </w:tc>
      </w:tr>
      <w:tr w:rsidR="00C84D6E" w:rsidRPr="009F04C3" w:rsidTr="00797080">
        <w:trPr>
          <w:trHeight w:val="778"/>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61"/>
              <w:shd w:val="clear" w:color="auto" w:fill="auto"/>
              <w:spacing w:line="240" w:lineRule="auto"/>
              <w:ind w:left="57" w:right="57"/>
              <w:jc w:val="both"/>
              <w:rPr>
                <w:rStyle w:val="611pt"/>
                <w:i w:val="0"/>
                <w:sz w:val="24"/>
                <w:szCs w:val="24"/>
              </w:rPr>
            </w:pPr>
            <w:r w:rsidRPr="009F04C3">
              <w:rPr>
                <w:rStyle w:val="611pt"/>
                <w:sz w:val="24"/>
                <w:szCs w:val="24"/>
              </w:rPr>
              <w:t>Мировая банковская система</w:t>
            </w:r>
          </w:p>
        </w:tc>
        <w:tc>
          <w:tcPr>
            <w:tcW w:w="3086" w:type="dxa"/>
            <w:gridSpan w:val="4"/>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61"/>
              <w:shd w:val="clear" w:color="auto" w:fill="auto"/>
              <w:spacing w:line="240" w:lineRule="auto"/>
              <w:ind w:left="57" w:right="57"/>
              <w:jc w:val="both"/>
              <w:rPr>
                <w:rStyle w:val="611pt"/>
                <w:i w:val="0"/>
                <w:sz w:val="24"/>
                <w:szCs w:val="24"/>
              </w:rPr>
            </w:pPr>
            <w:r w:rsidRPr="009F04C3">
              <w:rPr>
                <w:rStyle w:val="611pt"/>
                <w:sz w:val="24"/>
                <w:szCs w:val="24"/>
              </w:rPr>
              <w:t>Региональная банковская система</w:t>
            </w:r>
          </w:p>
        </w:tc>
        <w:tc>
          <w:tcPr>
            <w:tcW w:w="3663" w:type="dxa"/>
            <w:gridSpan w:val="3"/>
            <w:tcBorders>
              <w:top w:val="single" w:sz="4" w:space="0" w:color="auto"/>
              <w:left w:val="single" w:sz="4" w:space="0" w:color="auto"/>
              <w:bottom w:val="single" w:sz="4" w:space="0" w:color="auto"/>
              <w:right w:val="single" w:sz="4" w:space="0" w:color="auto"/>
            </w:tcBorders>
            <w:shd w:val="clear" w:color="auto" w:fill="FFFFFF"/>
          </w:tcPr>
          <w:p w:rsidR="00C84D6E" w:rsidRPr="009F04C3" w:rsidRDefault="00C84D6E" w:rsidP="009F04C3">
            <w:pPr>
              <w:pStyle w:val="61"/>
              <w:shd w:val="clear" w:color="auto" w:fill="auto"/>
              <w:spacing w:line="240" w:lineRule="auto"/>
              <w:ind w:left="57" w:right="57"/>
              <w:jc w:val="both"/>
              <w:rPr>
                <w:rStyle w:val="611pt"/>
                <w:i w:val="0"/>
                <w:sz w:val="24"/>
                <w:szCs w:val="24"/>
              </w:rPr>
            </w:pPr>
            <w:r w:rsidRPr="009F04C3">
              <w:rPr>
                <w:rStyle w:val="611pt"/>
                <w:sz w:val="24"/>
                <w:szCs w:val="24"/>
              </w:rPr>
              <w:t>Национальная банковская система</w:t>
            </w:r>
          </w:p>
        </w:tc>
      </w:tr>
    </w:tbl>
    <w:p w:rsidR="00C84D6E" w:rsidRPr="009F04C3" w:rsidRDefault="00C84D6E" w:rsidP="009F04C3">
      <w:pPr>
        <w:autoSpaceDE w:val="0"/>
        <w:autoSpaceDN w:val="0"/>
        <w:adjustRightInd w:val="0"/>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Различные модели банковских систем формируются по ряду формообразующих элементов и признаков:</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Элементы:</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-институты (депозитно-кредитные, договорно-сберегательные, инвестиционные, парабанки);</w:t>
      </w:r>
      <w:r w:rsidRPr="009F04C3">
        <w:rPr>
          <w:rFonts w:ascii="Times New Roman" w:eastAsia="Calibri" w:hAnsi="Times New Roman" w:cs="Times New Roman"/>
          <w:sz w:val="28"/>
          <w:szCs w:val="28"/>
        </w:rPr>
        <w:tab/>
        <w:t xml:space="preserve">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-продукты (депозиты, переводы, кредиты, обменно-разменные и др.);</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 -условия реализации (доступ и полнота информации, минимальная зависимость от государства и неформальных институтов, формирование эмпатии и доверия);</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lastRenderedPageBreak/>
        <w:t>-способы мотивации (внешние потребности, обусловленные воспроизводственным процессом; внутренние потребности - получение комиссионных, процента и ренты).</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Признаки, определяющие модель банковской системы: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-характер межбанковских связей (семейные, фамильные, корреспонденсткие и др.);</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-организационно-правовая форма (частная, акционерная, на взаимности, государственная);</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-уровень надзора и регулирования деятельности;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-масштаб и границы деятельности.</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Развитие процессов интернационализации международных операций и рынков ссудных капиталов привело к возможности финансирования не только с помощью национальных рынков, но и с использованием возможностей финансовых рынков отдельных зарубежных государств и в целом мирового уровня. В настоящее время в банковском секторе усилилась глобализация, рынки капитала стали глобальными, банки стали расширять филиальную сеть как по регионам, так и по странам, в свою очередь это приводит к разработке новых банковских продуктов, более универсальных, способных использоваться в различных странах мира. Эти процессы способствуют повышению квалификации работников банков, а также интенсифицируют внедрение информационных технологий в банковский сектор, чтобы повышать уровень обслуживания клиентов и привлекать больше средств.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В состав мировой финансовой системы входит мировая банковская система, включающая региональные и национальные системы (Рис.1).</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lastRenderedPageBreak/>
        <w:t>Главной целью мировой банковской системы является обеспечение стабильного развития мирового банковского бизнеса и создание благоприятных условий для социально-экономического развития различных стран.</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Можно выделить несколько факторов, которые способствовали глобализации и интеграции мирового банковского сообщества:</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Положительные факторы</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-смягчение государственных валютных и внешнеторговых ограничений в ведущих странах мира;</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снижение государственного регулирования  финансово-кредитных операций в основных мировых финансовых центрах;</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 информационных технологий, чтобы облегчить принятие решений в финансовой сфере, сократить время на трансакцииЮ видеть изменния курсов и финансовых инструметов в реальном времени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-институциализация финансовых рынков - преимущественное развитие активности институциональных инвесторов — крупных финансово-кредитных учреждений, обладающих несравненно большими ресурсами и возможностями по сравнению со средствами мелких частных инвесторов.</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Кредитные организации появились в России относительно поздно, в середине 18 века.  Государство не разрешало создавать коммерческие банки и любые попытки пресекались. В течение многих лет банки были казенными учреждениями, то есть имели государственный статус. В 1861 году была проведена реформа банковской системы,  которая предполагала трансформацию государственных баков в частные. С приходом нового </w:t>
      </w:r>
      <w:r w:rsidRPr="009F04C3">
        <w:rPr>
          <w:rFonts w:ascii="Times New Roman" w:eastAsia="Calibri" w:hAnsi="Times New Roman" w:cs="Times New Roman"/>
          <w:sz w:val="28"/>
          <w:szCs w:val="28"/>
        </w:rPr>
        <w:lastRenderedPageBreak/>
        <w:t xml:space="preserve">режима в 1917 году была проведена новая реформа, в соответствии с которой все коммерческие банки были национализованы.   То есть фактически до 90 года все банки были в руках государства.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При этом роль кредитной системы СССР начало усиливаться с принятием  в 1981 г. постановлением ЦК КПСС и Совета Министров СССР «Об усилении работы по экономии и рациональному использованию сырьевых, топливных, энергетических и других материальных ресурсов», которое устанавливало введение режима строгой экономии и бережливости, тайм-менеджмента, разработка мер по борьбе с расточительством [8, с. 40].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Главнейшим  звеном социалистической кредитной системы был  Государственный банк СССР, крупнейший банк мира. Он организовывал и регулировал денежное обращение в стране, осуществлял кассовые операции,   аккумулировал временно свободные средства и денежные накопления предприятий, хозяйственных, бюджетных и общественных организаций и населения; осуществлял краткосрочное выдача кредитов  отраслей народного хозяйства; производил долгосрочное выдача кредитов  совхозов, колхозов, межхозяйственных предприятий, организаций торговли и индивидуальных заемщиков, финансировал совхозы; организовывал и совершал расчеты в народном хозяйстве; обеспечивал кассовое исполнение государственного бюджета; осуществлял валютную монополию государства, принимал участие в международных расчетах и о</w:t>
      </w:r>
      <w:r w:rsidR="00FF4880">
        <w:rPr>
          <w:rFonts w:ascii="Times New Roman" w:eastAsia="Calibri" w:hAnsi="Times New Roman" w:cs="Times New Roman"/>
          <w:sz w:val="28"/>
          <w:szCs w:val="28"/>
        </w:rPr>
        <w:t>пераций с иностранной валютой</w:t>
      </w:r>
      <w:r w:rsidRPr="009F04C3">
        <w:rPr>
          <w:rFonts w:ascii="Times New Roman" w:eastAsia="Calibri" w:hAnsi="Times New Roman" w:cs="Times New Roman"/>
          <w:sz w:val="28"/>
          <w:szCs w:val="28"/>
        </w:rPr>
        <w:t xml:space="preserve">. Также Госбанк СССР мог выполнять государственную эмиссию денег и  банковских и казначейских билетов, так как у него была на это монополия.   Госбанк также выступал расчетным центром страны. Он ведал организацией расчетов, определял их принципы, </w:t>
      </w:r>
      <w:r w:rsidRPr="009F04C3">
        <w:rPr>
          <w:rFonts w:ascii="Times New Roman" w:eastAsia="Calibri" w:hAnsi="Times New Roman" w:cs="Times New Roman"/>
          <w:sz w:val="28"/>
          <w:szCs w:val="28"/>
        </w:rPr>
        <w:lastRenderedPageBreak/>
        <w:t>контролировал соблюдение договорной, расчетной и платежной дисциплины, правильное и своевременное проведение расчетов. Расчеты совершались с помощью наличных денег, а также путем безналичных платежей, которые в основном и формировали платежный оборот в стране. Наличные деньги применялись, главным образом, в расчетах с населением, безналичные расчеты преобладали в отношениях между государственными, кооперативными, общественными предприятиями, организациями и учреждениями [</w:t>
      </w:r>
      <w:r w:rsidR="007D10D5" w:rsidRPr="009F04C3">
        <w:rPr>
          <w:rFonts w:ascii="Times New Roman" w:eastAsia="Calibri" w:hAnsi="Times New Roman" w:cs="Times New Roman"/>
          <w:sz w:val="28"/>
          <w:szCs w:val="28"/>
        </w:rPr>
        <w:t>2</w:t>
      </w:r>
      <w:r w:rsidRPr="009F04C3">
        <w:rPr>
          <w:rFonts w:ascii="Times New Roman" w:eastAsia="Calibri" w:hAnsi="Times New Roman" w:cs="Times New Roman"/>
          <w:sz w:val="28"/>
          <w:szCs w:val="28"/>
        </w:rPr>
        <w:t xml:space="preserve">3, с. 24].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Стройбанк СССР финансировал  капитальные вложения в реальный сектор экономики, а также в образовательные и культурные учреждения. Он предоставлял среднесрочные и долгосрочные кредиты на техническое перевооружение и модернизацию предприятий     (включая затраты на НИОКР   и механизацию производства). Данные затраты предприятий были включены в госплан капитальных вложений.   Стройбанк также  производил   кредитные операции краткосрочного характера с подрядными строительными, строительно-монтажными, строительно-ремонтными организациями, расчетные счета которых находились в его учреждениях.</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Внешторгбанк СССР являлся акционерным кредитным учреждением, осуществляющим внешнеторговые операции,  расчета по импортным и экспортным операциям, валютные расчеты, кредитовал внешнюю торговлю. У этого банка было более 1000 контрагентов – банков иностранных государств и организаций. Основной ролью Внешторгбанка было обслуживание различных международных операций, налаживание связей с иностранными контрагентами, развитии различных форм сотрудничества социалистических стран в рамках планомерной экономической интеграции.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lastRenderedPageBreak/>
        <w:t>Государственные трудовые сберегательные кассы выполняли функции по привлечению средств населения во вклады в порядке размещения государственных займов и денежно-вещевых лотерей, производили безналичные перечисления на счета по вкладам заработной платы рабочим и служащим и других денежных доходов трудящихся; вели безналичные расчеты граждан по квартплате, за коммунальные и другие услуги [12, с. 19].</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После перестройки банковская система пережила изменения.  По мнению И.Т. Балабанова в современных условиях банки являются  единой  системой с множеством элементов с отношениями и св</w:t>
      </w:r>
      <w:r w:rsidR="004C136E">
        <w:rPr>
          <w:rFonts w:ascii="Times New Roman" w:eastAsia="Calibri" w:hAnsi="Times New Roman" w:cs="Times New Roman"/>
          <w:sz w:val="28"/>
          <w:szCs w:val="28"/>
        </w:rPr>
        <w:t>язями, образующими единое целое</w:t>
      </w:r>
      <w:r w:rsidRPr="009F04C3">
        <w:rPr>
          <w:rFonts w:ascii="Times New Roman" w:eastAsia="Calibri" w:hAnsi="Times New Roman" w:cs="Times New Roman"/>
          <w:sz w:val="28"/>
          <w:szCs w:val="28"/>
        </w:rPr>
        <w:t>. Взаимосвязь и взаимозависимость коммерческих банков проявляется в осуществлении межбанковских расчетов, когда банк по поручению клиентов осуществляет платежи и расчеты через:</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-расчетную сеть;</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-банки-корреспонденты, расчеты через которые осуществляются на основании заключенных между ними договоров;</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-банки, уполномоченные на ведение определенного вида счетов и осуществление платежей;</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-клиринговые центры — небанковские кредитные организации, осуществляющие расчетные операции.</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По мнению Е.Ф. Жукова основной частью кредитной системы является банковская система, предполагающая совокупность банковских учреждений, включающих Центральный банк и банковский сектор, представленный коммерческими, сберегательными и ипотечными банками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lastRenderedPageBreak/>
        <w:t>Банковская система - закрепленная законами форма организации функционирования в стране специализированных кредитных учреждений. Банковская система - совокупность разных видов взаимосвязанных банков и других кредитных учреждений, действующих в рамках единого финансово- кредитного механизма.</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Банковская система    может быть рассмотрена с ряда позиций - как организационная и как институциональная схема. Организационная схема объединяет функционирующие в России виды и формы кредитов. Институциональная схема включает совокупность отдельных элементов — учреждений и организаций, прямо или косвенно участвующих в банковской деятельности, их задачи, функции и операции.</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Известно, что в составе отечественной банковской системы отсутствуют или слабо развиты отдельные элементы. Так, в составе деловых банков отсутствуют учреждения мелкого кредита (кредитная кооперация, общества взаимного кредита). Информационное и методическое обеспечение далеки от необходимого уровня. Все это дало основание некоторым российским и зарубежным авторам сделать вывод о том, что российский банковский сектор еще не оформился как некая система1.</w:t>
      </w:r>
    </w:p>
    <w:p w:rsidR="00C84D6E" w:rsidRPr="009F04C3" w:rsidRDefault="00047D9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D6E" w:rsidRPr="009F04C3">
        <w:rPr>
          <w:rFonts w:ascii="Times New Roman" w:eastAsia="Calibri" w:hAnsi="Times New Roman" w:cs="Times New Roman"/>
          <w:sz w:val="28"/>
          <w:szCs w:val="28"/>
        </w:rPr>
        <w:t xml:space="preserve"> </w:t>
      </w:r>
      <w:r w:rsidRPr="009F04C3">
        <w:rPr>
          <w:rFonts w:ascii="Times New Roman" w:eastAsia="Calibri" w:hAnsi="Times New Roman" w:cs="Times New Roman"/>
          <w:sz w:val="28"/>
          <w:szCs w:val="28"/>
        </w:rPr>
        <w:t>Б</w:t>
      </w:r>
      <w:r w:rsidR="00C84D6E" w:rsidRPr="009F04C3">
        <w:rPr>
          <w:rFonts w:ascii="Times New Roman" w:eastAsia="Calibri" w:hAnsi="Times New Roman" w:cs="Times New Roman"/>
          <w:sz w:val="28"/>
          <w:szCs w:val="28"/>
        </w:rPr>
        <w:t>анковская</w:t>
      </w:r>
      <w:r>
        <w:rPr>
          <w:rFonts w:ascii="Times New Roman" w:eastAsia="Calibri" w:hAnsi="Times New Roman" w:cs="Times New Roman"/>
          <w:sz w:val="28"/>
          <w:szCs w:val="28"/>
        </w:rPr>
        <w:t xml:space="preserve"> </w:t>
      </w:r>
      <w:r w:rsidR="00C84D6E" w:rsidRPr="009F04C3">
        <w:rPr>
          <w:rFonts w:ascii="Times New Roman" w:eastAsia="Calibri" w:hAnsi="Times New Roman" w:cs="Times New Roman"/>
          <w:sz w:val="28"/>
          <w:szCs w:val="28"/>
        </w:rPr>
        <w:t xml:space="preserve"> система включает в себя Центральный банк, кредитные организации, филиалы и представительства иностранных банков.</w:t>
      </w:r>
    </w:p>
    <w:p w:rsidR="00C84D6E" w:rsidRPr="009F04C3" w:rsidRDefault="00C84D6E" w:rsidP="004C136E">
      <w:pPr>
        <w:autoSpaceDE w:val="0"/>
        <w:autoSpaceDN w:val="0"/>
        <w:adjustRightInd w:val="0"/>
        <w:spacing w:after="0" w:line="360" w:lineRule="auto"/>
        <w:ind w:left="57" w:right="57" w:firstLine="709"/>
        <w:jc w:val="both"/>
        <w:rPr>
          <w:rFonts w:ascii="Times New Roman" w:hAnsi="Times New Roman" w:cs="Times New Roman"/>
          <w:sz w:val="28"/>
          <w:szCs w:val="28"/>
        </w:rPr>
      </w:pPr>
      <w:r w:rsidRPr="009F04C3">
        <w:rPr>
          <w:rFonts w:ascii="Times New Roman" w:eastAsia="Calibri" w:hAnsi="Times New Roman" w:cs="Times New Roman"/>
          <w:sz w:val="28"/>
          <w:szCs w:val="28"/>
        </w:rPr>
        <w:t xml:space="preserve"> Банковская система Российской Федерации</w:t>
      </w:r>
      <w:r w:rsidR="007D10D5" w:rsidRPr="009F04C3">
        <w:rPr>
          <w:rFonts w:ascii="Times New Roman" w:eastAsia="Calibri" w:hAnsi="Times New Roman" w:cs="Times New Roman"/>
          <w:sz w:val="28"/>
          <w:szCs w:val="28"/>
        </w:rPr>
        <w:t xml:space="preserve"> представлена на рис. 2</w:t>
      </w:r>
    </w:p>
    <w:p w:rsidR="004C136E" w:rsidRDefault="004C136E" w:rsidP="004C136E">
      <w:pPr>
        <w:pStyle w:val="13"/>
        <w:shd w:val="clear" w:color="auto" w:fill="auto"/>
        <w:spacing w:line="360" w:lineRule="auto"/>
        <w:ind w:left="57" w:right="57" w:firstLine="709"/>
        <w:jc w:val="both"/>
        <w:rPr>
          <w:rFonts w:ascii="Times New Roman" w:hAnsi="Times New Roman" w:cs="Times New Roman"/>
          <w:sz w:val="28"/>
          <w:szCs w:val="28"/>
        </w:rPr>
      </w:pPr>
      <w:r w:rsidRPr="004C136E">
        <w:rPr>
          <w:rFonts w:ascii="Times New Roman" w:hAnsi="Times New Roman" w:cs="Times New Roman"/>
          <w:noProof/>
          <w:sz w:val="28"/>
          <w:szCs w:val="28"/>
          <w:lang w:eastAsia="ru-RU"/>
        </w:rPr>
        <w:lastRenderedPageBreak/>
        <w:drawing>
          <wp:inline distT="0" distB="0" distL="0" distR="0">
            <wp:extent cx="5589270" cy="2788920"/>
            <wp:effectExtent l="19050" t="0" r="0" b="0"/>
            <wp:docPr id="4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5589270" cy="2788920"/>
                    </a:xfrm>
                    <a:prstGeom prst="rect">
                      <a:avLst/>
                    </a:prstGeom>
                    <a:noFill/>
                    <a:ln w="9525">
                      <a:noFill/>
                      <a:miter lim="800000"/>
                      <a:headEnd/>
                      <a:tailEnd/>
                    </a:ln>
                  </pic:spPr>
                </pic:pic>
              </a:graphicData>
            </a:graphic>
          </wp:inline>
        </w:drawing>
      </w:r>
    </w:p>
    <w:p w:rsidR="004C136E" w:rsidRPr="004C136E" w:rsidRDefault="004C136E" w:rsidP="004C136E">
      <w:pPr>
        <w:pStyle w:val="13"/>
        <w:shd w:val="clear" w:color="auto" w:fill="auto"/>
        <w:spacing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Рис.2. Банковская система </w:t>
      </w:r>
      <w:r>
        <w:rPr>
          <w:rFonts w:ascii="Times New Roman" w:hAnsi="Times New Roman" w:cs="Times New Roman"/>
          <w:sz w:val="28"/>
          <w:szCs w:val="28"/>
        </w:rPr>
        <w:t xml:space="preserve"> </w:t>
      </w:r>
    </w:p>
    <w:p w:rsidR="00C84D6E" w:rsidRPr="009F04C3" w:rsidRDefault="004C13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4C136E">
        <w:rPr>
          <w:rFonts w:ascii="Times New Roman" w:eastAsia="Calibri" w:hAnsi="Times New Roman" w:cs="Times New Roman"/>
          <w:sz w:val="28"/>
          <w:szCs w:val="28"/>
        </w:rPr>
        <w:t>Национальный банк</w:t>
      </w:r>
      <w:r w:rsidRPr="009F04C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РК </w:t>
      </w:r>
      <w:r w:rsidR="00C84D6E" w:rsidRPr="009F04C3">
        <w:rPr>
          <w:rFonts w:ascii="Times New Roman" w:eastAsia="Calibri" w:hAnsi="Times New Roman" w:cs="Times New Roman"/>
          <w:sz w:val="28"/>
          <w:szCs w:val="28"/>
        </w:rPr>
        <w:t>(</w:t>
      </w:r>
      <w:r w:rsidRPr="004C136E">
        <w:rPr>
          <w:rFonts w:ascii="Times New Roman" w:eastAsia="Calibri" w:hAnsi="Times New Roman" w:cs="Times New Roman"/>
          <w:sz w:val="28"/>
          <w:szCs w:val="28"/>
        </w:rPr>
        <w:t>Национальный банк</w:t>
      </w:r>
      <w:r w:rsidR="00C84D6E" w:rsidRPr="009F04C3">
        <w:rPr>
          <w:rFonts w:ascii="Times New Roman" w:eastAsia="Calibri" w:hAnsi="Times New Roman" w:cs="Times New Roman"/>
          <w:sz w:val="28"/>
          <w:szCs w:val="28"/>
        </w:rPr>
        <w:t xml:space="preserve">) является верхним уровнем банковской системы. </w:t>
      </w:r>
      <w:r w:rsidRPr="004C136E">
        <w:rPr>
          <w:rFonts w:ascii="Times New Roman" w:eastAsia="Calibri" w:hAnsi="Times New Roman" w:cs="Times New Roman"/>
          <w:sz w:val="28"/>
          <w:szCs w:val="28"/>
        </w:rPr>
        <w:t xml:space="preserve">Национальный банк является главным банком Казахстана и находится в ее собственности. С одной стороны, он является юридическим лицом, осуществляющим определенные гражданско-правовые сделки с коммерческим банками и государством.   .  </w:t>
      </w:r>
      <w:r w:rsidR="00C84D6E" w:rsidRPr="009F04C3">
        <w:rPr>
          <w:rFonts w:ascii="Times New Roman" w:eastAsia="Calibri" w:hAnsi="Times New Roman" w:cs="Times New Roman"/>
          <w:sz w:val="28"/>
          <w:szCs w:val="28"/>
        </w:rPr>
        <w:t>Его роль сводится к разработке мер по  в области денежно-кредитной политики</w:t>
      </w:r>
      <w:r>
        <w:rPr>
          <w:rFonts w:ascii="Times New Roman" w:eastAsia="Calibri" w:hAnsi="Times New Roman" w:cs="Times New Roman"/>
          <w:sz w:val="28"/>
          <w:szCs w:val="28"/>
        </w:rPr>
        <w:t xml:space="preserve"> (</w:t>
      </w:r>
      <w:r w:rsidRPr="004C136E">
        <w:rPr>
          <w:rFonts w:ascii="Times New Roman" w:eastAsia="Calibri" w:hAnsi="Times New Roman" w:cs="Times New Roman"/>
          <w:sz w:val="28"/>
          <w:szCs w:val="28"/>
        </w:rPr>
        <w:t>в соответствии с Законом «О Национальном банке РК»)</w:t>
      </w:r>
      <w:r w:rsidR="00C84D6E" w:rsidRPr="009F04C3">
        <w:rPr>
          <w:rFonts w:ascii="Times New Roman" w:eastAsia="Calibri" w:hAnsi="Times New Roman" w:cs="Times New Roman"/>
          <w:sz w:val="28"/>
          <w:szCs w:val="28"/>
        </w:rPr>
        <w:t xml:space="preserve">,  также он разрабатывает механизмы работы коммерческих банков, вырабатывает правила игры для банков и всех участников рынка, регулирует правила предоставления кредитов и займов как банкам, так и реальному сектору, устанавливает процентные ставки, регулирует валютные курсы. Он может проводить различные операции для регулирования валютного рынка, в частности интервенции. При этом он взаимодействует только с российскими и зарубежными коммерческими банками и Правительством, представительными и исполнительными органами государственной власти, </w:t>
      </w:r>
      <w:r w:rsidR="00C84D6E" w:rsidRPr="009F04C3">
        <w:rPr>
          <w:rFonts w:ascii="Times New Roman" w:eastAsia="Calibri" w:hAnsi="Times New Roman" w:cs="Times New Roman"/>
          <w:sz w:val="28"/>
          <w:szCs w:val="28"/>
        </w:rPr>
        <w:lastRenderedPageBreak/>
        <w:t xml:space="preserve">органами местного самоуправления, государственными внебюджетными фондами, воинскими частями. Однако, </w:t>
      </w:r>
      <w:r w:rsidRPr="004C136E">
        <w:rPr>
          <w:rFonts w:ascii="Times New Roman" w:eastAsia="Calibri" w:hAnsi="Times New Roman" w:cs="Times New Roman"/>
          <w:sz w:val="28"/>
          <w:szCs w:val="28"/>
        </w:rPr>
        <w:t>Национальный банк</w:t>
      </w:r>
      <w:r w:rsidR="00C84D6E" w:rsidRPr="009F04C3">
        <w:rPr>
          <w:rFonts w:ascii="Times New Roman" w:eastAsia="Calibri" w:hAnsi="Times New Roman" w:cs="Times New Roman"/>
          <w:sz w:val="28"/>
          <w:szCs w:val="28"/>
        </w:rPr>
        <w:t xml:space="preserve">  не может осуществлять операции напрямую с физическими или юридическими лицами (за исключением военнослужащих и служащих </w:t>
      </w:r>
      <w:r w:rsidRPr="004C136E">
        <w:rPr>
          <w:rFonts w:ascii="Times New Roman" w:eastAsia="Calibri" w:hAnsi="Times New Roman" w:cs="Times New Roman"/>
          <w:sz w:val="28"/>
          <w:szCs w:val="28"/>
        </w:rPr>
        <w:t>Национальный банк</w:t>
      </w:r>
      <w:r w:rsidR="00C84D6E" w:rsidRPr="009F04C3">
        <w:rPr>
          <w:rFonts w:ascii="Times New Roman" w:eastAsia="Calibri" w:hAnsi="Times New Roman" w:cs="Times New Roman"/>
          <w:sz w:val="28"/>
          <w:szCs w:val="28"/>
        </w:rPr>
        <w:t xml:space="preserve">). Также </w:t>
      </w:r>
      <w:r w:rsidRPr="004C136E">
        <w:rPr>
          <w:rFonts w:ascii="Times New Roman" w:eastAsia="Calibri" w:hAnsi="Times New Roman" w:cs="Times New Roman"/>
          <w:sz w:val="28"/>
          <w:szCs w:val="28"/>
        </w:rPr>
        <w:t>Национальный банк</w:t>
      </w:r>
      <w:r w:rsidR="00C84D6E" w:rsidRPr="009F04C3">
        <w:rPr>
          <w:rFonts w:ascii="Times New Roman" w:eastAsia="Calibri" w:hAnsi="Times New Roman" w:cs="Times New Roman"/>
          <w:sz w:val="28"/>
          <w:szCs w:val="28"/>
        </w:rPr>
        <w:t xml:space="preserve"> не может выдавать кредиты предприятиям или коммерческим банкам. То есть </w:t>
      </w:r>
      <w:r w:rsidRPr="004C136E">
        <w:rPr>
          <w:rFonts w:ascii="Times New Roman" w:eastAsia="Calibri" w:hAnsi="Times New Roman" w:cs="Times New Roman"/>
          <w:sz w:val="28"/>
          <w:szCs w:val="28"/>
        </w:rPr>
        <w:t>Национальный банк</w:t>
      </w:r>
      <w:r w:rsidR="00C84D6E" w:rsidRPr="009F04C3">
        <w:rPr>
          <w:rFonts w:ascii="Times New Roman" w:eastAsia="Calibri" w:hAnsi="Times New Roman" w:cs="Times New Roman"/>
          <w:sz w:val="28"/>
          <w:szCs w:val="28"/>
        </w:rPr>
        <w:t xml:space="preserve"> является в роли регулятора банковского рынка, он вырабатывает правила игры, контролирует их исполнение, в условиях кризиса может напрямую влиять на всех субъектов банковской системы.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Коммерческие банки и другие кредитные организации представляют собой  второй   уровень банковской системы. При этом функциями банков является произведение расчетных операций, а также выдача кредитов физическим и юридическим лицам. Также они могут выступать либо как инвесторами, либо посредниками инвесторов и реального сектора экономики. Для осуществления своей деятельности коммерческие банки должны соблюдать обязательные нормативы </w:t>
      </w:r>
      <w:r w:rsidR="004C136E" w:rsidRPr="004C136E">
        <w:rPr>
          <w:rFonts w:ascii="Times New Roman" w:eastAsia="Calibri" w:hAnsi="Times New Roman" w:cs="Times New Roman"/>
          <w:sz w:val="28"/>
          <w:szCs w:val="28"/>
        </w:rPr>
        <w:t>Национального банка</w:t>
      </w:r>
      <w:r w:rsidRPr="009F04C3">
        <w:rPr>
          <w:rFonts w:ascii="Times New Roman" w:eastAsia="Calibri" w:hAnsi="Times New Roman" w:cs="Times New Roman"/>
          <w:sz w:val="28"/>
          <w:szCs w:val="28"/>
        </w:rPr>
        <w:t xml:space="preserve">, а также действовать в разработанных </w:t>
      </w:r>
      <w:r w:rsidR="004C136E" w:rsidRPr="004C136E">
        <w:rPr>
          <w:rFonts w:ascii="Times New Roman" w:eastAsia="Calibri" w:hAnsi="Times New Roman" w:cs="Times New Roman"/>
          <w:sz w:val="28"/>
          <w:szCs w:val="28"/>
        </w:rPr>
        <w:t>Национального банка</w:t>
      </w:r>
      <w:r w:rsidR="004C136E" w:rsidRPr="009F04C3">
        <w:rPr>
          <w:rFonts w:ascii="Times New Roman" w:eastAsia="Calibri" w:hAnsi="Times New Roman" w:cs="Times New Roman"/>
          <w:sz w:val="28"/>
          <w:szCs w:val="28"/>
        </w:rPr>
        <w:t xml:space="preserve"> </w:t>
      </w:r>
      <w:r w:rsidRPr="009F04C3">
        <w:rPr>
          <w:rFonts w:ascii="Times New Roman" w:eastAsia="Calibri" w:hAnsi="Times New Roman" w:cs="Times New Roman"/>
          <w:sz w:val="28"/>
          <w:szCs w:val="28"/>
        </w:rPr>
        <w:t xml:space="preserve">правовых рамках.   </w:t>
      </w:r>
    </w:p>
    <w:p w:rsidR="00C84D6E" w:rsidRPr="009F04C3" w:rsidRDefault="00C84D6E" w:rsidP="009F04C3">
      <w:pPr>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Постепенно совершенствуясь, банковская система </w:t>
      </w:r>
      <w:r w:rsidR="004C136E">
        <w:rPr>
          <w:rFonts w:ascii="Times New Roman" w:hAnsi="Times New Roman" w:cs="Times New Roman"/>
          <w:sz w:val="28"/>
          <w:szCs w:val="28"/>
        </w:rPr>
        <w:t>РК</w:t>
      </w:r>
      <w:r w:rsidRPr="009F04C3">
        <w:rPr>
          <w:rFonts w:ascii="Times New Roman" w:hAnsi="Times New Roman" w:cs="Times New Roman"/>
          <w:sz w:val="28"/>
          <w:szCs w:val="28"/>
        </w:rPr>
        <w:t xml:space="preserve"> все в большей степени начинает становиться развитой системой, и не только внешне, но и по сути проводимых операций, в ней растет количество небанковских кредитных организаций, таких как инвестиционные, пенсионные, брокерские и др. компании.</w:t>
      </w:r>
    </w:p>
    <w:p w:rsidR="00C84D6E" w:rsidRDefault="00C84D6E" w:rsidP="009F04C3">
      <w:pPr>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Политика </w:t>
      </w:r>
      <w:r w:rsidR="004C136E" w:rsidRPr="004C136E">
        <w:rPr>
          <w:rFonts w:ascii="Times New Roman" w:eastAsia="Calibri" w:hAnsi="Times New Roman" w:cs="Times New Roman"/>
          <w:sz w:val="28"/>
          <w:szCs w:val="28"/>
        </w:rPr>
        <w:t>Национального банка</w:t>
      </w:r>
      <w:r w:rsidRPr="009F04C3">
        <w:rPr>
          <w:rFonts w:ascii="Times New Roman" w:hAnsi="Times New Roman" w:cs="Times New Roman"/>
          <w:sz w:val="28"/>
          <w:szCs w:val="28"/>
        </w:rPr>
        <w:t xml:space="preserve">, направленная на увеличение устойчивости и надежности банковской системы, должна привести к развитию крупных, конкурентоспособных, устойчивых банков и </w:t>
      </w:r>
      <w:r w:rsidRPr="009F04C3">
        <w:rPr>
          <w:rFonts w:ascii="Times New Roman" w:hAnsi="Times New Roman" w:cs="Times New Roman"/>
          <w:sz w:val="28"/>
          <w:szCs w:val="28"/>
        </w:rPr>
        <w:lastRenderedPageBreak/>
        <w:t xml:space="preserve">постепенному вытеснению мелких. На рисунке 4 представлены данные о количестве банков в </w:t>
      </w:r>
      <w:r w:rsidR="005058A7">
        <w:rPr>
          <w:rFonts w:ascii="Times New Roman" w:hAnsi="Times New Roman" w:cs="Times New Roman"/>
          <w:sz w:val="28"/>
          <w:szCs w:val="28"/>
        </w:rPr>
        <w:t>РК</w:t>
      </w:r>
      <w:r w:rsidRPr="009F04C3">
        <w:rPr>
          <w:rFonts w:ascii="Times New Roman" w:hAnsi="Times New Roman" w:cs="Times New Roman"/>
          <w:sz w:val="28"/>
          <w:szCs w:val="28"/>
        </w:rPr>
        <w:t xml:space="preserve"> [5, 240]. </w:t>
      </w:r>
      <w:r w:rsidR="005058A7">
        <w:rPr>
          <w:rFonts w:ascii="Times New Roman" w:hAnsi="Times New Roman" w:cs="Times New Roman"/>
          <w:sz w:val="28"/>
          <w:szCs w:val="28"/>
        </w:rPr>
        <w:t xml:space="preserve"> </w:t>
      </w:r>
    </w:p>
    <w:p w:rsidR="005058A7" w:rsidRPr="009F04C3" w:rsidRDefault="005058A7" w:rsidP="009F04C3">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89960" cy="325374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3489960" cy="3253740"/>
                    </a:xfrm>
                    <a:prstGeom prst="rect">
                      <a:avLst/>
                    </a:prstGeom>
                    <a:noFill/>
                    <a:ln w="9525">
                      <a:noFill/>
                      <a:miter lim="800000"/>
                      <a:headEnd/>
                      <a:tailEnd/>
                    </a:ln>
                  </pic:spPr>
                </pic:pic>
              </a:graphicData>
            </a:graphic>
          </wp:inline>
        </w:drawing>
      </w:r>
    </w:p>
    <w:p w:rsidR="00C84D6E" w:rsidRPr="009F04C3" w:rsidRDefault="00C84D6E" w:rsidP="005058A7">
      <w:pPr>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Рисунок 4 – Количество банков в </w:t>
      </w:r>
      <w:r w:rsidR="005058A7">
        <w:rPr>
          <w:rFonts w:ascii="Times New Roman" w:hAnsi="Times New Roman" w:cs="Times New Roman"/>
          <w:sz w:val="28"/>
          <w:szCs w:val="28"/>
        </w:rPr>
        <w:t xml:space="preserve">РК  </w:t>
      </w:r>
    </w:p>
    <w:p w:rsidR="00C84D6E" w:rsidRPr="009F04C3" w:rsidRDefault="00C84D6E" w:rsidP="009F04C3">
      <w:pPr>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 </w:t>
      </w:r>
      <w:r w:rsidR="005058A7">
        <w:rPr>
          <w:rFonts w:ascii="Times New Roman" w:hAnsi="Times New Roman" w:cs="Times New Roman"/>
          <w:sz w:val="28"/>
          <w:szCs w:val="28"/>
        </w:rPr>
        <w:t xml:space="preserve"> </w:t>
      </w:r>
      <w:r w:rsidRPr="009F04C3">
        <w:rPr>
          <w:rFonts w:ascii="Times New Roman" w:hAnsi="Times New Roman" w:cs="Times New Roman"/>
          <w:sz w:val="28"/>
          <w:szCs w:val="28"/>
        </w:rPr>
        <w:t xml:space="preserve"> </w:t>
      </w:r>
      <w:r w:rsidR="005058A7" w:rsidRPr="009F04C3">
        <w:rPr>
          <w:rFonts w:ascii="Times New Roman" w:hAnsi="Times New Roman" w:cs="Times New Roman"/>
          <w:sz w:val="28"/>
          <w:szCs w:val="28"/>
        </w:rPr>
        <w:t>Б</w:t>
      </w:r>
      <w:r w:rsidRPr="009F04C3">
        <w:rPr>
          <w:rFonts w:ascii="Times New Roman" w:hAnsi="Times New Roman" w:cs="Times New Roman"/>
          <w:sz w:val="28"/>
          <w:szCs w:val="28"/>
        </w:rPr>
        <w:t>ольше всего банков было образовано в период перестройки, этому способствовала непроработанная законодательная база и желание учредителей обогатиться за счет банковской деятельности, так как зачастую создавались банки однодневки.</w:t>
      </w:r>
    </w:p>
    <w:p w:rsidR="00C84D6E" w:rsidRPr="009F04C3" w:rsidRDefault="00C84D6E" w:rsidP="009F04C3">
      <w:pPr>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Особенностью банков этого периода была их неустойчивость, причинами которой не в последнюю очередь стали недостаточная квалификация, нехватка капитала, неверная процентная политика, высокий риск и низкая ликвидность. Все это приводило к большому числу банкротств. После проработки нормативной базы регламентирующей основы банковской деятельности создание кредитных организаций пошла на убыль, за счет политики слияний и поглощений. Такая политика </w:t>
      </w:r>
      <w:r w:rsidRPr="009F04C3">
        <w:rPr>
          <w:rFonts w:ascii="Times New Roman" w:hAnsi="Times New Roman" w:cs="Times New Roman"/>
          <w:sz w:val="28"/>
          <w:szCs w:val="28"/>
        </w:rPr>
        <w:lastRenderedPageBreak/>
        <w:t xml:space="preserve">способствовала образованию крупных стабильных банков отвечающих предъявляемым требованиям со стороны </w:t>
      </w:r>
      <w:r w:rsidR="005058A7" w:rsidRPr="004C136E">
        <w:rPr>
          <w:rFonts w:ascii="Times New Roman" w:eastAsia="Calibri" w:hAnsi="Times New Roman" w:cs="Times New Roman"/>
          <w:sz w:val="28"/>
          <w:szCs w:val="28"/>
        </w:rPr>
        <w:t>Национального банка</w:t>
      </w:r>
      <w:r w:rsidRPr="009F04C3">
        <w:rPr>
          <w:rFonts w:ascii="Times New Roman" w:hAnsi="Times New Roman" w:cs="Times New Roman"/>
          <w:sz w:val="28"/>
          <w:szCs w:val="28"/>
        </w:rPr>
        <w:t xml:space="preserve">. </w:t>
      </w:r>
      <w:r w:rsidR="005058A7">
        <w:rPr>
          <w:rFonts w:ascii="Times New Roman" w:hAnsi="Times New Roman" w:cs="Times New Roman"/>
          <w:sz w:val="28"/>
          <w:szCs w:val="28"/>
        </w:rPr>
        <w:t xml:space="preserve"> </w:t>
      </w:r>
    </w:p>
    <w:p w:rsidR="00C84D6E" w:rsidRDefault="00C84D6E" w:rsidP="009F04C3">
      <w:pPr>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В настоящее время идет процесс сокращения банков в </w:t>
      </w:r>
      <w:r w:rsidR="005058A7">
        <w:rPr>
          <w:rFonts w:ascii="Times New Roman" w:hAnsi="Times New Roman" w:cs="Times New Roman"/>
          <w:sz w:val="28"/>
          <w:szCs w:val="28"/>
        </w:rPr>
        <w:t>РК</w:t>
      </w:r>
      <w:r w:rsidRPr="009F04C3">
        <w:rPr>
          <w:rFonts w:ascii="Times New Roman" w:hAnsi="Times New Roman" w:cs="Times New Roman"/>
          <w:sz w:val="28"/>
          <w:szCs w:val="28"/>
        </w:rPr>
        <w:t xml:space="preserve">, что связано с </w:t>
      </w:r>
      <w:r w:rsidR="005058A7">
        <w:rPr>
          <w:rFonts w:ascii="Times New Roman" w:hAnsi="Times New Roman" w:cs="Times New Roman"/>
          <w:sz w:val="28"/>
          <w:szCs w:val="28"/>
        </w:rPr>
        <w:t xml:space="preserve"> </w:t>
      </w:r>
      <w:r w:rsidRPr="009F04C3">
        <w:rPr>
          <w:rFonts w:ascii="Times New Roman" w:hAnsi="Times New Roman" w:cs="Times New Roman"/>
          <w:sz w:val="28"/>
          <w:szCs w:val="28"/>
        </w:rPr>
        <w:t xml:space="preserve"> необходимостью наличия в экономике только сильных кредитных институтов, которые могут противостоять внешним и внутренним шокам и способствовать стабилизации экономики страны. </w:t>
      </w:r>
    </w:p>
    <w:p w:rsidR="005058A7" w:rsidRPr="009F04C3" w:rsidRDefault="005058A7" w:rsidP="009F04C3">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Так на конец 2015 года  </w:t>
      </w:r>
      <w:r w:rsidRPr="005058A7">
        <w:rPr>
          <w:rFonts w:ascii="Times New Roman" w:hAnsi="Times New Roman" w:cs="Times New Roman"/>
          <w:sz w:val="28"/>
          <w:szCs w:val="28"/>
        </w:rPr>
        <w:t xml:space="preserve">количество банков в РК сократилось из-за двух крупных слияний. </w:t>
      </w:r>
      <w:r>
        <w:rPr>
          <w:rFonts w:ascii="Times New Roman" w:hAnsi="Times New Roman" w:cs="Times New Roman"/>
          <w:sz w:val="28"/>
          <w:szCs w:val="28"/>
        </w:rPr>
        <w:t xml:space="preserve"> При этом </w:t>
      </w:r>
      <w:r w:rsidRPr="005058A7">
        <w:rPr>
          <w:rFonts w:ascii="Times New Roman" w:hAnsi="Times New Roman" w:cs="Times New Roman"/>
          <w:sz w:val="28"/>
          <w:szCs w:val="28"/>
        </w:rPr>
        <w:t>присоединение БТА к Казкому увеличила активы банка, но негативно повлияло на его прибыльную составляющую, то присоединение Forte Bank и Темирбанка к Альянсу, как показывают результаты, благоприятно сказалось на финансовое состояние банка.</w:t>
      </w:r>
    </w:p>
    <w:p w:rsidR="00C84D6E" w:rsidRPr="009F04C3" w:rsidRDefault="00C84D6E" w:rsidP="009F04C3">
      <w:pPr>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Таким образом, видно, что второй уровень банковской системы представлен кредитными и небанковские организациями, и может быть дополнен различными банковскими ассоциациями и союзами.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На формирование банковских систем в разных странах оказывали влияние различные внешние и внутренние факторы исторические, политические, этнические, религиозные, экономические и даже климатические факторы. Однако, несмотря на это, существуют общие принципы построения банковской системы на национальном уровне. В состав этих принципов входят:</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1.  </w:t>
      </w:r>
      <w:r w:rsidRPr="009F04C3">
        <w:rPr>
          <w:rFonts w:ascii="Times New Roman" w:hAnsi="Times New Roman" w:cs="Times New Roman"/>
          <w:sz w:val="28"/>
          <w:szCs w:val="28"/>
        </w:rPr>
        <w:t xml:space="preserve"> Принцип иерархичности банковской системы реализуется путем правового   разделения функций центрального банка и других банков.  В </w:t>
      </w:r>
      <w:r w:rsidR="00C2559A">
        <w:rPr>
          <w:rFonts w:ascii="Times New Roman" w:hAnsi="Times New Roman" w:cs="Times New Roman"/>
          <w:sz w:val="28"/>
          <w:szCs w:val="28"/>
        </w:rPr>
        <w:t xml:space="preserve"> РК Национальный банк</w:t>
      </w:r>
      <w:r w:rsidRPr="009F04C3">
        <w:rPr>
          <w:rFonts w:ascii="Times New Roman" w:hAnsi="Times New Roman" w:cs="Times New Roman"/>
          <w:sz w:val="28"/>
          <w:szCs w:val="28"/>
        </w:rPr>
        <w:t xml:space="preserve"> является регулятором всех банков, а также проводит денежно-кредитную и валютную политику, устанавливает процентные ставки, регулирует объемы денежной массы. Коммерческие банки работают </w:t>
      </w:r>
      <w:r w:rsidRPr="009F04C3">
        <w:rPr>
          <w:rFonts w:ascii="Times New Roman" w:hAnsi="Times New Roman" w:cs="Times New Roman"/>
          <w:sz w:val="28"/>
          <w:szCs w:val="28"/>
        </w:rPr>
        <w:lastRenderedPageBreak/>
        <w:t xml:space="preserve">по правилам игры, созданным </w:t>
      </w:r>
      <w:r w:rsidR="00C2559A">
        <w:rPr>
          <w:rFonts w:ascii="Times New Roman" w:hAnsi="Times New Roman" w:cs="Times New Roman"/>
          <w:sz w:val="28"/>
          <w:szCs w:val="28"/>
        </w:rPr>
        <w:t xml:space="preserve"> Национальным банком</w:t>
      </w:r>
      <w:r w:rsidRPr="009F04C3">
        <w:rPr>
          <w:rFonts w:ascii="Times New Roman" w:hAnsi="Times New Roman" w:cs="Times New Roman"/>
          <w:sz w:val="28"/>
          <w:szCs w:val="28"/>
        </w:rPr>
        <w:t xml:space="preserve">. Они должны исполнять все </w:t>
      </w:r>
      <w:r w:rsidR="00C2559A">
        <w:rPr>
          <w:rFonts w:ascii="Times New Roman" w:hAnsi="Times New Roman" w:cs="Times New Roman"/>
          <w:sz w:val="28"/>
          <w:szCs w:val="28"/>
        </w:rPr>
        <w:t xml:space="preserve">его </w:t>
      </w:r>
      <w:r w:rsidRPr="009F04C3">
        <w:rPr>
          <w:rFonts w:ascii="Times New Roman" w:hAnsi="Times New Roman" w:cs="Times New Roman"/>
          <w:sz w:val="28"/>
          <w:szCs w:val="28"/>
        </w:rPr>
        <w:t xml:space="preserve">требования по уровням обязательных резервов и составу активов. То есть </w:t>
      </w:r>
      <w:r w:rsidR="00C2559A">
        <w:rPr>
          <w:rFonts w:ascii="Times New Roman" w:hAnsi="Times New Roman" w:cs="Times New Roman"/>
          <w:sz w:val="28"/>
          <w:szCs w:val="28"/>
        </w:rPr>
        <w:t xml:space="preserve"> Национальный банк </w:t>
      </w:r>
      <w:r w:rsidRPr="009F04C3">
        <w:rPr>
          <w:rFonts w:ascii="Times New Roman" w:hAnsi="Times New Roman" w:cs="Times New Roman"/>
          <w:sz w:val="28"/>
          <w:szCs w:val="28"/>
        </w:rPr>
        <w:t xml:space="preserve">задает правовые рамки деятельности коммерческих банков, выполняет надзорную и регулирующую функцию для поддержания стабильности банковской системы.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2.</w:t>
      </w:r>
      <w:r w:rsidRPr="009F04C3">
        <w:rPr>
          <w:rFonts w:ascii="Times New Roman" w:eastAsia="Calibri" w:hAnsi="Times New Roman" w:cs="Times New Roman"/>
          <w:sz w:val="28"/>
          <w:szCs w:val="28"/>
        </w:rPr>
        <w:tab/>
        <w:t xml:space="preserve">Отсутствие конкуренции </w:t>
      </w:r>
      <w:r w:rsidR="00C2559A">
        <w:rPr>
          <w:rFonts w:ascii="Times New Roman" w:eastAsia="Calibri" w:hAnsi="Times New Roman" w:cs="Times New Roman"/>
          <w:sz w:val="28"/>
          <w:szCs w:val="28"/>
        </w:rPr>
        <w:t xml:space="preserve"> Национального банка</w:t>
      </w:r>
      <w:r w:rsidRPr="009F04C3">
        <w:rPr>
          <w:rFonts w:ascii="Times New Roman" w:eastAsia="Calibri" w:hAnsi="Times New Roman" w:cs="Times New Roman"/>
          <w:sz w:val="28"/>
          <w:szCs w:val="28"/>
        </w:rPr>
        <w:t xml:space="preserve"> с другими банками страны, находящимися на нижестоящем уровне кредитной системы, т.к. цели центрального банка ориентированы на поддержание стабильности банковской и платежной системы страны и курса национальной валюты, реализацию экономической политики правительства, достижение устойчивого развития экономики;</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3.</w:t>
      </w:r>
      <w:r w:rsidRPr="009F04C3">
        <w:rPr>
          <w:rFonts w:ascii="Times New Roman" w:eastAsia="Calibri" w:hAnsi="Times New Roman" w:cs="Times New Roman"/>
          <w:sz w:val="28"/>
          <w:szCs w:val="28"/>
        </w:rPr>
        <w:tab/>
        <w:t xml:space="preserve">Так как коммерческие банки принимают участие  в кредитовании физических лиц, а также в аккумуляции сбережений населения, их стабильность обуславливает и стабильность всей экономики. Именно поэтому в </w:t>
      </w:r>
      <w:r w:rsidR="00C2559A">
        <w:rPr>
          <w:rFonts w:ascii="Times New Roman" w:eastAsia="Calibri" w:hAnsi="Times New Roman" w:cs="Times New Roman"/>
          <w:sz w:val="28"/>
          <w:szCs w:val="28"/>
        </w:rPr>
        <w:t>РК</w:t>
      </w:r>
      <w:r w:rsidRPr="009F04C3">
        <w:rPr>
          <w:rFonts w:ascii="Times New Roman" w:eastAsia="Calibri" w:hAnsi="Times New Roman" w:cs="Times New Roman"/>
          <w:sz w:val="28"/>
          <w:szCs w:val="28"/>
        </w:rPr>
        <w:t xml:space="preserve"> деятельность банков очень сильно регламентирована, чтобы  минимизировать риск невыдачи вкладов.   В зарубежных странах контроль может осуществляться не только центральным банком, но и, например, Банковской комиссией во Франции, министерством финансов и другими специальными органами.</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4.</w:t>
      </w:r>
      <w:r w:rsidRPr="009F04C3">
        <w:rPr>
          <w:rFonts w:ascii="Times New Roman" w:eastAsia="Calibri" w:hAnsi="Times New Roman" w:cs="Times New Roman"/>
          <w:sz w:val="28"/>
          <w:szCs w:val="28"/>
        </w:rPr>
        <w:tab/>
        <w:t xml:space="preserve">Банки обладают функцией универсальности. То есть могут выполнять различные функции, как просто кредитных организаций, так и депозитариев или инвестиционные.  По законодательству </w:t>
      </w:r>
      <w:r w:rsidR="00C2559A">
        <w:rPr>
          <w:rFonts w:ascii="Times New Roman" w:eastAsia="Calibri" w:hAnsi="Times New Roman" w:cs="Times New Roman"/>
          <w:sz w:val="28"/>
          <w:szCs w:val="28"/>
        </w:rPr>
        <w:t>РК</w:t>
      </w:r>
      <w:r w:rsidRPr="009F04C3">
        <w:rPr>
          <w:rFonts w:ascii="Times New Roman" w:eastAsia="Calibri" w:hAnsi="Times New Roman" w:cs="Times New Roman"/>
          <w:sz w:val="28"/>
          <w:szCs w:val="28"/>
        </w:rPr>
        <w:t xml:space="preserve"> коммерческие банки не должны иметь специализацию по видам предоставляемых услуг, а наоборот это банковской системы, адекватной потребностям экономического роста. диверсифицированные структуры, объединяющие </w:t>
      </w:r>
      <w:r w:rsidRPr="009F04C3">
        <w:rPr>
          <w:rFonts w:ascii="Times New Roman" w:eastAsia="Calibri" w:hAnsi="Times New Roman" w:cs="Times New Roman"/>
          <w:sz w:val="28"/>
          <w:szCs w:val="28"/>
        </w:rPr>
        <w:lastRenderedPageBreak/>
        <w:t>различные функции для клиентов.  При этом,  этот принцип таит в себе опасность консервации неэффективной структуры банковского продуктового ряда, компенсирую низкую рентабельность одной группы услуг высокой доходностью других. Сочетание в рамках одного банка коммерческих и инвестиционных услуг, обостряет так называемый конфликт интересов между банком и его клиентами, что повышает значение систем внутреннего контроля в банках универсального типа. Однако в настоящее время признано, что универсальный статус банков отвечает базовым потребностям российской экономики и обеспечивает благоприятные условия для развития</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5. В </w:t>
      </w:r>
      <w:r w:rsidR="00C2559A">
        <w:rPr>
          <w:rFonts w:ascii="Times New Roman" w:eastAsia="Calibri" w:hAnsi="Times New Roman" w:cs="Times New Roman"/>
          <w:sz w:val="28"/>
          <w:szCs w:val="28"/>
        </w:rPr>
        <w:t>РК</w:t>
      </w:r>
      <w:r w:rsidRPr="009F04C3">
        <w:rPr>
          <w:rFonts w:ascii="Times New Roman" w:eastAsia="Calibri" w:hAnsi="Times New Roman" w:cs="Times New Roman"/>
          <w:sz w:val="28"/>
          <w:szCs w:val="28"/>
        </w:rPr>
        <w:t xml:space="preserve"> банки второго уровня являются коммерческими и по законодательству основной их вид деятельности - это получение прибыли. Во многих странах существуют также и некоммерческие кредитные организации, например ипотечные банки, у которых иные цели. В </w:t>
      </w:r>
      <w:r w:rsidR="00C2559A">
        <w:rPr>
          <w:rFonts w:ascii="Times New Roman" w:eastAsia="Calibri" w:hAnsi="Times New Roman" w:cs="Times New Roman"/>
          <w:sz w:val="28"/>
          <w:szCs w:val="28"/>
        </w:rPr>
        <w:t>РК</w:t>
      </w:r>
      <w:r w:rsidRPr="009F04C3">
        <w:rPr>
          <w:rFonts w:ascii="Times New Roman" w:eastAsia="Calibri" w:hAnsi="Times New Roman" w:cs="Times New Roman"/>
          <w:sz w:val="28"/>
          <w:szCs w:val="28"/>
        </w:rPr>
        <w:t xml:space="preserve"> же пока нет системы некоммерческих банков и нет банков со специфическими видами деятельности. Во многом это обстоятельство препятствует развитию банковского сектора.  </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Принцип стабильности банковских систем отражен в целях деятельности центральных банков - стабильность валютного курса, банковской и платежной систем.</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Указанные принципы, по мнению автора, в современных условиях развития необходимо дополнить принципом интегрированности в мировую банковскую систему, в связи с интернационализацией различных сфер деятельности, в том числе и банковской. Он должен определять </w:t>
      </w:r>
      <w:r w:rsidRPr="009F04C3">
        <w:rPr>
          <w:rFonts w:ascii="Times New Roman" w:eastAsia="Calibri" w:hAnsi="Times New Roman" w:cs="Times New Roman"/>
          <w:sz w:val="28"/>
          <w:szCs w:val="28"/>
        </w:rPr>
        <w:lastRenderedPageBreak/>
        <w:t>взаимодействие мировой банковской системы с региональными и национальными системами.</w:t>
      </w:r>
    </w:p>
    <w:p w:rsidR="00C84D6E" w:rsidRPr="009F04C3" w:rsidRDefault="00C84D6E"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9F04C3">
        <w:rPr>
          <w:rFonts w:ascii="Times New Roman" w:eastAsia="Calibri" w:hAnsi="Times New Roman" w:cs="Times New Roman"/>
          <w:sz w:val="28"/>
          <w:szCs w:val="28"/>
        </w:rPr>
        <w:t xml:space="preserve">При этом, функции банков можно свести к двум основным. Это прежде всего кредитная функция, направленная на снабжение всех субъектов финансовых отношений  денежными средствами как для текущей деятельности, так и для осуществления долгосрочных проектов.  при этом выдача кредитов  может быть как прямое через предоставление кредитов, так и через рынок ценных бумаг, и в этой ситуации банки выступают посредниками между компаниями и инвесторами.  При обеспечении различных расчетов банки разрабатывают различные технологии обслуживания клиентов, варианты повышения качества сервиса, внедряют новые информационные технологии, применяют инновации. Второй важной функцией банков является  обеспечение субъектов денежного рынка специфическими банковскими продуктами, такими как кредитными картами, комбинированными вкладами, делительными услугами на рынке.  </w:t>
      </w:r>
    </w:p>
    <w:p w:rsidR="00C84D6E" w:rsidRPr="009F04C3" w:rsidRDefault="00173A3B" w:rsidP="009F04C3">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84D6E" w:rsidRPr="009F04C3" w:rsidRDefault="00C84D6E" w:rsidP="009F04C3">
      <w:pPr>
        <w:tabs>
          <w:tab w:val="left" w:pos="1014"/>
        </w:tabs>
        <w:spacing w:after="0" w:line="360" w:lineRule="auto"/>
        <w:ind w:left="586" w:right="40"/>
        <w:rPr>
          <w:rFonts w:ascii="Times New Roman" w:eastAsia="Times" w:hAnsi="Times New Roman" w:cs="Times New Roman"/>
          <w:b/>
          <w:sz w:val="28"/>
          <w:szCs w:val="28"/>
        </w:rPr>
      </w:pPr>
    </w:p>
    <w:p w:rsidR="00892E2C" w:rsidRPr="009F04C3" w:rsidRDefault="00C84D6E" w:rsidP="009F04C3">
      <w:pPr>
        <w:pStyle w:val="2"/>
        <w:spacing w:before="0"/>
        <w:rPr>
          <w:rFonts w:ascii="Times New Roman" w:eastAsia="Times" w:hAnsi="Times New Roman" w:cs="Times New Roman"/>
          <w:b/>
          <w:color w:val="auto"/>
          <w:sz w:val="28"/>
          <w:szCs w:val="28"/>
        </w:rPr>
      </w:pPr>
      <w:bookmarkStart w:id="5" w:name="_Toc500501048"/>
      <w:bookmarkStart w:id="6" w:name="_Toc500501616"/>
      <w:r w:rsidRPr="009F04C3">
        <w:rPr>
          <w:rFonts w:ascii="Times New Roman" w:eastAsia="Times" w:hAnsi="Times New Roman" w:cs="Times New Roman"/>
          <w:b/>
          <w:color w:val="auto"/>
          <w:sz w:val="28"/>
          <w:szCs w:val="28"/>
        </w:rPr>
        <w:t xml:space="preserve">1.2 </w:t>
      </w:r>
      <w:r w:rsidR="00892E2C" w:rsidRPr="009F04C3">
        <w:rPr>
          <w:rFonts w:ascii="Times New Roman" w:eastAsia="Times" w:hAnsi="Times New Roman" w:cs="Times New Roman"/>
          <w:b/>
          <w:color w:val="auto"/>
          <w:sz w:val="28"/>
          <w:szCs w:val="28"/>
        </w:rPr>
        <w:t>Сущность, цель, задачи анализа финансового состояния банка</w:t>
      </w:r>
      <w:bookmarkEnd w:id="5"/>
      <w:bookmarkEnd w:id="6"/>
    </w:p>
    <w:p w:rsidR="007D10D5" w:rsidRPr="009F04C3" w:rsidRDefault="007D10D5" w:rsidP="009F04C3">
      <w:pPr>
        <w:tabs>
          <w:tab w:val="left" w:pos="1330"/>
        </w:tabs>
        <w:spacing w:after="0" w:line="360" w:lineRule="auto"/>
        <w:ind w:left="970"/>
        <w:jc w:val="both"/>
        <w:rPr>
          <w:rFonts w:ascii="Times New Roman" w:eastAsia="Gabriola" w:hAnsi="Times New Roman" w:cs="Times New Roman"/>
          <w:sz w:val="28"/>
          <w:szCs w:val="28"/>
        </w:rPr>
      </w:pPr>
    </w:p>
    <w:p w:rsidR="00784B1E" w:rsidRPr="009F04C3" w:rsidRDefault="00784B1E" w:rsidP="009F04C3">
      <w:pPr>
        <w:widowControl w:val="0"/>
        <w:spacing w:after="0" w:line="360" w:lineRule="auto"/>
        <w:ind w:firstLine="709"/>
        <w:jc w:val="both"/>
        <w:rPr>
          <w:rFonts w:ascii="Times New Roman" w:hAnsi="Times New Roman" w:cs="Times New Roman"/>
          <w:sz w:val="28"/>
          <w:szCs w:val="28"/>
          <w:lang w:eastAsia="ru-RU"/>
        </w:rPr>
      </w:pPr>
      <w:r w:rsidRPr="009F04C3">
        <w:rPr>
          <w:rFonts w:ascii="Times New Roman" w:eastAsia="Gabriola" w:hAnsi="Times New Roman" w:cs="Times New Roman"/>
          <w:sz w:val="28"/>
          <w:szCs w:val="28"/>
        </w:rPr>
        <w:t xml:space="preserve"> </w:t>
      </w:r>
      <w:r w:rsidRPr="009F04C3">
        <w:rPr>
          <w:rFonts w:ascii="Times New Roman" w:hAnsi="Times New Roman" w:cs="Times New Roman"/>
          <w:sz w:val="28"/>
          <w:szCs w:val="28"/>
          <w:lang w:eastAsia="ru-RU"/>
        </w:rPr>
        <w:t xml:space="preserve">Финансовое состояние кредитной организации, его устойчивость и стабильность непосредственно зависят от результатов его   коммерческой и финансовой деятельности. </w:t>
      </w:r>
    </w:p>
    <w:p w:rsidR="00784B1E" w:rsidRPr="009F04C3" w:rsidRDefault="00784B1E" w:rsidP="009F04C3">
      <w:pPr>
        <w:widowControl w:val="0"/>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sz w:val="28"/>
          <w:szCs w:val="28"/>
          <w:lang w:eastAsia="ru-RU"/>
        </w:rPr>
        <w:t xml:space="preserve">В трудах многих экономистов рассматривалась сущность финансового состояния. Экономисты В.В. </w:t>
      </w:r>
      <w:r w:rsidRPr="009F04C3">
        <w:rPr>
          <w:rFonts w:ascii="Times New Roman" w:hAnsi="Times New Roman" w:cs="Times New Roman"/>
          <w:bCs/>
          <w:iCs/>
          <w:sz w:val="28"/>
          <w:szCs w:val="28"/>
          <w:lang w:eastAsia="ru-RU"/>
        </w:rPr>
        <w:t>Бочаров, В.Е. Леонтьев, Н.Н. Радков</w:t>
      </w:r>
      <w:r w:rsidRPr="009F04C3">
        <w:rPr>
          <w:rFonts w:ascii="Times New Roman" w:hAnsi="Times New Roman" w:cs="Times New Roman"/>
          <w:bCs/>
          <w:iCs/>
          <w:sz w:val="28"/>
          <w:szCs w:val="28"/>
          <w:lang w:val="en-US" w:eastAsia="ru-RU"/>
        </w:rPr>
        <w:t>c</w:t>
      </w:r>
      <w:r w:rsidRPr="009F04C3">
        <w:rPr>
          <w:rFonts w:ascii="Times New Roman" w:hAnsi="Times New Roman" w:cs="Times New Roman"/>
          <w:bCs/>
          <w:iCs/>
          <w:sz w:val="28"/>
          <w:szCs w:val="28"/>
          <w:lang w:eastAsia="ru-RU"/>
        </w:rPr>
        <w:t>кая</w:t>
      </w:r>
      <w:r w:rsidRPr="009F04C3">
        <w:rPr>
          <w:rFonts w:ascii="Times New Roman" w:hAnsi="Times New Roman" w:cs="Times New Roman"/>
          <w:sz w:val="28"/>
          <w:szCs w:val="28"/>
          <w:lang w:eastAsia="ru-RU"/>
        </w:rPr>
        <w:t xml:space="preserve">,  раскрывая данное понятие, отмечают, что  состояние финансов субъекта хозяйствования, или его финансовое состояние, - комплексное понятие, </w:t>
      </w:r>
      <w:r w:rsidRPr="009F04C3">
        <w:rPr>
          <w:rFonts w:ascii="Times New Roman" w:hAnsi="Times New Roman" w:cs="Times New Roman"/>
          <w:sz w:val="28"/>
          <w:szCs w:val="28"/>
          <w:lang w:eastAsia="ru-RU"/>
        </w:rPr>
        <w:lastRenderedPageBreak/>
        <w:t>характеризующееся системой показателей, отражающих наличие, размещение и использование финансовых ресурсов [12,123 с.]. Данное состояние  является результатом взаимодействия всех элементов системы финансовых отношений предприятия, определяемое всей совокупностью производственно-хозяйственных факторов</w:t>
      </w:r>
      <w:r w:rsidRPr="009F04C3">
        <w:rPr>
          <w:rFonts w:ascii="Times New Roman" w:hAnsi="Times New Roman" w:cs="Times New Roman"/>
          <w:b/>
          <w:bCs/>
          <w:sz w:val="28"/>
          <w:szCs w:val="28"/>
          <w:lang w:eastAsia="ru-RU"/>
        </w:rPr>
        <w:t>.</w:t>
      </w:r>
      <w:r w:rsidRPr="009F04C3">
        <w:rPr>
          <w:rFonts w:ascii="Times New Roman" w:hAnsi="Times New Roman" w:cs="Times New Roman"/>
          <w:sz w:val="28"/>
          <w:szCs w:val="28"/>
          <w:lang w:eastAsia="ru-RU"/>
        </w:rPr>
        <w:t xml:space="preserve"> </w:t>
      </w:r>
    </w:p>
    <w:p w:rsidR="00784B1E" w:rsidRPr="009F04C3" w:rsidRDefault="00784B1E" w:rsidP="009F04C3">
      <w:pPr>
        <w:widowControl w:val="0"/>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bCs/>
          <w:sz w:val="28"/>
          <w:szCs w:val="28"/>
          <w:lang w:eastAsia="ru-RU"/>
        </w:rPr>
        <w:t>Г.Б. Поляк</w:t>
      </w:r>
      <w:r w:rsidRPr="009F04C3">
        <w:rPr>
          <w:rFonts w:ascii="Times New Roman" w:hAnsi="Times New Roman" w:cs="Times New Roman"/>
          <w:sz w:val="28"/>
          <w:szCs w:val="28"/>
          <w:lang w:eastAsia="ru-RU"/>
        </w:rPr>
        <w:t xml:space="preserve"> под финансовым состоянием понимается способность предприятия финансировать свою деятельность [</w:t>
      </w:r>
      <w:r w:rsidR="00976869">
        <w:rPr>
          <w:rFonts w:ascii="Times New Roman" w:hAnsi="Times New Roman" w:cs="Times New Roman"/>
          <w:sz w:val="28"/>
          <w:szCs w:val="28"/>
          <w:lang w:eastAsia="ru-RU"/>
        </w:rPr>
        <w:t>2</w:t>
      </w:r>
      <w:r w:rsidRPr="009F04C3">
        <w:rPr>
          <w:rFonts w:ascii="Times New Roman" w:hAnsi="Times New Roman" w:cs="Times New Roman"/>
          <w:sz w:val="28"/>
          <w:szCs w:val="28"/>
          <w:lang w:eastAsia="ru-RU"/>
        </w:rPr>
        <w:t>3,</w:t>
      </w:r>
      <w:r w:rsidR="00976869">
        <w:rPr>
          <w:rFonts w:ascii="Times New Roman" w:hAnsi="Times New Roman" w:cs="Times New Roman"/>
          <w:sz w:val="28"/>
          <w:szCs w:val="28"/>
          <w:lang w:eastAsia="ru-RU"/>
        </w:rPr>
        <w:t>2</w:t>
      </w:r>
      <w:r w:rsidRPr="009F04C3">
        <w:rPr>
          <w:rFonts w:ascii="Times New Roman" w:hAnsi="Times New Roman" w:cs="Times New Roman"/>
          <w:sz w:val="28"/>
          <w:szCs w:val="28"/>
          <w:lang w:eastAsia="ru-RU"/>
        </w:rPr>
        <w:t>4 с.].  Такая способность охарактеризована способностью обеспечить достаточным объемом финансовых ресурсов, необходимых для деятельности  предприятия, способность грамотно их  разместить и использовать. Кроме того, необходимо  эффективно использовать, финансовые взаимоотношения с другими юридическими и физическими лицами, иметь платежеспособность и финансовую устойчивость. И.А. Бланк, отмечает, что финансовое состояние отражает нормальные  денежные отношения, которые связаны с производством и реализацией продукции, воспроизводством оборотных и основных фондов, получением прибыли [11,122 с.]. Автор подчеркивает, что финансовое состояние предприятия складывается в процессе отношений с внешним и внутренним окружением (поставщики, покупатели, акционеры, налоговые органы, банки и др.). Изменение финансового состояния предприятия влияет на его экономические перспективы.</w:t>
      </w:r>
    </w:p>
    <w:p w:rsidR="00784B1E" w:rsidRPr="009F04C3" w:rsidRDefault="00784B1E" w:rsidP="009F04C3">
      <w:pPr>
        <w:widowControl w:val="0"/>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sz w:val="28"/>
          <w:szCs w:val="28"/>
          <w:lang w:eastAsia="ru-RU"/>
        </w:rPr>
        <w:t>Управление финансовым</w:t>
      </w:r>
      <w:r w:rsidR="00047D9E">
        <w:rPr>
          <w:rFonts w:ascii="Times New Roman" w:hAnsi="Times New Roman" w:cs="Times New Roman"/>
          <w:sz w:val="28"/>
          <w:szCs w:val="28"/>
          <w:lang w:eastAsia="ru-RU"/>
        </w:rPr>
        <w:t>и  потоками</w:t>
      </w:r>
      <w:r w:rsidRPr="009F04C3">
        <w:rPr>
          <w:rFonts w:ascii="Times New Roman" w:hAnsi="Times New Roman" w:cs="Times New Roman"/>
          <w:sz w:val="28"/>
          <w:szCs w:val="28"/>
          <w:lang w:eastAsia="ru-RU"/>
        </w:rPr>
        <w:t xml:space="preserve"> может быть эффектив</w:t>
      </w:r>
      <w:r w:rsidRPr="009F04C3">
        <w:rPr>
          <w:rFonts w:ascii="Times New Roman" w:hAnsi="Times New Roman" w:cs="Times New Roman"/>
          <w:sz w:val="28"/>
          <w:szCs w:val="28"/>
          <w:lang w:eastAsia="ru-RU"/>
        </w:rPr>
        <w:softHyphen/>
        <w:t>ным только в том случае, если субъекты управления будут иметь чет</w:t>
      </w:r>
      <w:r w:rsidRPr="009F04C3">
        <w:rPr>
          <w:rFonts w:ascii="Times New Roman" w:hAnsi="Times New Roman" w:cs="Times New Roman"/>
          <w:sz w:val="28"/>
          <w:szCs w:val="28"/>
          <w:lang w:eastAsia="ru-RU"/>
        </w:rPr>
        <w:softHyphen/>
        <w:t>кое представление о средствах и обязательствах предприятия, выруч</w:t>
      </w:r>
      <w:r w:rsidRPr="009F04C3">
        <w:rPr>
          <w:rFonts w:ascii="Times New Roman" w:hAnsi="Times New Roman" w:cs="Times New Roman"/>
          <w:sz w:val="28"/>
          <w:szCs w:val="28"/>
          <w:lang w:eastAsia="ru-RU"/>
        </w:rPr>
        <w:softHyphen/>
        <w:t xml:space="preserve">ке и затратах, прибылях и налогах, фондах и ресурсах. Финансовая информация, отражающая деятельность предприятия, представляет собой систему показателей о </w:t>
      </w:r>
      <w:r w:rsidRPr="009F04C3">
        <w:rPr>
          <w:rFonts w:ascii="Times New Roman" w:hAnsi="Times New Roman" w:cs="Times New Roman"/>
          <w:sz w:val="28"/>
          <w:szCs w:val="28"/>
          <w:lang w:eastAsia="ru-RU"/>
        </w:rPr>
        <w:lastRenderedPageBreak/>
        <w:t>движении денежных средств. Внутренние источники информации качестве основы имеют финансовую отчетность — такую информационную модель предприя</w:t>
      </w:r>
      <w:r w:rsidRPr="009F04C3">
        <w:rPr>
          <w:rFonts w:ascii="Times New Roman" w:hAnsi="Times New Roman" w:cs="Times New Roman"/>
          <w:sz w:val="28"/>
          <w:szCs w:val="28"/>
          <w:lang w:eastAsia="ru-RU"/>
        </w:rPr>
        <w:softHyphen/>
        <w:t>тия, которая, благодаря своей унфицированности и общим стандартам годится для оценки имущественного и финансового положения пред</w:t>
      </w:r>
      <w:r w:rsidRPr="009F04C3">
        <w:rPr>
          <w:rFonts w:ascii="Times New Roman" w:hAnsi="Times New Roman" w:cs="Times New Roman"/>
          <w:sz w:val="28"/>
          <w:szCs w:val="28"/>
          <w:lang w:eastAsia="ru-RU"/>
        </w:rPr>
        <w:softHyphen/>
        <w:t xml:space="preserve">приятия. </w:t>
      </w:r>
    </w:p>
    <w:p w:rsidR="00784B1E" w:rsidRPr="009F04C3" w:rsidRDefault="00784B1E" w:rsidP="009F04C3">
      <w:pPr>
        <w:widowControl w:val="0"/>
        <w:spacing w:after="0" w:line="360" w:lineRule="auto"/>
        <w:ind w:firstLine="709"/>
        <w:jc w:val="both"/>
        <w:rPr>
          <w:rFonts w:ascii="Times New Roman" w:hAnsi="Times New Roman" w:cs="Times New Roman"/>
          <w:sz w:val="28"/>
          <w:szCs w:val="28"/>
          <w:shd w:val="clear" w:color="auto" w:fill="FFFF00"/>
          <w:lang w:eastAsia="ru-RU"/>
        </w:rPr>
      </w:pPr>
      <w:r w:rsidRPr="009F04C3">
        <w:rPr>
          <w:rFonts w:ascii="Times New Roman" w:hAnsi="Times New Roman" w:cs="Times New Roman"/>
          <w:sz w:val="28"/>
          <w:szCs w:val="28"/>
          <w:lang w:eastAsia="ru-RU"/>
        </w:rPr>
        <w:t>Для того, чтобы нормально функционировать, обеспечивать</w:t>
      </w:r>
      <w:r w:rsidRPr="009F04C3">
        <w:rPr>
          <w:rFonts w:ascii="Times New Roman" w:hAnsi="Times New Roman" w:cs="Times New Roman"/>
          <w:sz w:val="28"/>
          <w:szCs w:val="28"/>
          <w:shd w:val="clear" w:color="auto" w:fill="FFFF00"/>
          <w:lang w:eastAsia="ru-RU"/>
        </w:rPr>
        <w:t xml:space="preserve"> </w:t>
      </w:r>
      <w:r w:rsidRPr="009F04C3">
        <w:rPr>
          <w:rFonts w:ascii="Times New Roman" w:hAnsi="Times New Roman" w:cs="Times New Roman"/>
          <w:sz w:val="28"/>
          <w:szCs w:val="28"/>
          <w:shd w:val="clear" w:color="auto" w:fill="FFFFFF"/>
          <w:lang w:eastAsia="ru-RU"/>
        </w:rPr>
        <w:t>своевременные расчеты  необходимо располагать определенными финансовыми ресурсами. Финансовый потенциал организации должен быть сформирован  так, чтобы был обеспечен постоянное увеличение  выпуска продукции, дохода, прибыли, других показателей функционирования предприятия.</w:t>
      </w:r>
    </w:p>
    <w:p w:rsidR="00784B1E" w:rsidRPr="009F04C3" w:rsidRDefault="00784B1E" w:rsidP="009F04C3">
      <w:pPr>
        <w:widowControl w:val="0"/>
        <w:spacing w:after="0" w:line="360" w:lineRule="auto"/>
        <w:ind w:firstLine="709"/>
        <w:jc w:val="both"/>
        <w:rPr>
          <w:rFonts w:ascii="Times New Roman" w:hAnsi="Times New Roman" w:cs="Times New Roman"/>
          <w:sz w:val="28"/>
          <w:szCs w:val="28"/>
          <w:shd w:val="clear" w:color="auto" w:fill="FFFFFF"/>
          <w:lang w:eastAsia="ru-RU"/>
        </w:rPr>
      </w:pPr>
      <w:r w:rsidRPr="009F04C3">
        <w:rPr>
          <w:rFonts w:ascii="Times New Roman" w:hAnsi="Times New Roman" w:cs="Times New Roman"/>
          <w:sz w:val="28"/>
          <w:szCs w:val="28"/>
          <w:shd w:val="clear" w:color="auto" w:fill="FFFFFF"/>
          <w:lang w:eastAsia="ru-RU"/>
        </w:rPr>
        <w:t>Таким образом, финансовое состояние   необходимо  изучать вместе с  оценкой и анализом динамики основных показателей финансовой деятельности, представленной в бухгалтерской отчетности.</w:t>
      </w:r>
      <w:r w:rsidRPr="009F04C3">
        <w:rPr>
          <w:rFonts w:ascii="Times New Roman" w:hAnsi="Times New Roman" w:cs="Times New Roman"/>
          <w:sz w:val="28"/>
          <w:szCs w:val="28"/>
          <w:lang w:eastAsia="ru-RU"/>
        </w:rPr>
        <w:t xml:space="preserve"> </w:t>
      </w:r>
      <w:r w:rsidRPr="009F04C3">
        <w:rPr>
          <w:rFonts w:ascii="Times New Roman" w:hAnsi="Times New Roman" w:cs="Times New Roman"/>
          <w:sz w:val="28"/>
          <w:szCs w:val="28"/>
          <w:shd w:val="clear" w:color="auto" w:fill="FFFFFF"/>
          <w:lang w:eastAsia="ru-RU"/>
        </w:rPr>
        <w:t>Анализ финансового состояния   необходимо проводить не только когда наблюдаются экономические затруднения, но и в целях предвидения экономических трудностей, в целях их  избежания. При этом необходимо  отслеживать динамику  внеоборотных и оборотных активов, собственного и заемного капитала. Для реализации своей деятельности, каждому предприятию нужно всегда наблюдать за модификациями финансового состояния. Финансовое состояние предприятия представляет собой  финансовую  конкурентоспособность, способность использовать финансовые ресурсы и капитала [21,23 с.].</w:t>
      </w:r>
    </w:p>
    <w:p w:rsidR="00892E2C" w:rsidRPr="009F04C3" w:rsidRDefault="00892E2C" w:rsidP="009F04C3">
      <w:pPr>
        <w:spacing w:after="0" w:line="360" w:lineRule="auto"/>
        <w:ind w:left="260" w:firstLine="708"/>
        <w:jc w:val="both"/>
        <w:rPr>
          <w:rFonts w:ascii="Times New Roman" w:eastAsia="Times" w:hAnsi="Times New Roman" w:cs="Times New Roman"/>
          <w:sz w:val="28"/>
          <w:szCs w:val="28"/>
        </w:rPr>
      </w:pPr>
      <w:r w:rsidRPr="009F04C3">
        <w:rPr>
          <w:rFonts w:ascii="Times New Roman" w:eastAsia="Gabriola" w:hAnsi="Times New Roman" w:cs="Times New Roman"/>
          <w:sz w:val="28"/>
          <w:szCs w:val="28"/>
        </w:rPr>
        <w:t>Содержание</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роль и значение анализа финансового состояния в управлении коммерческим банком представлены на рисунке </w:t>
      </w:r>
      <w:r w:rsidRPr="009F04C3">
        <w:rPr>
          <w:rFonts w:ascii="Times New Roman" w:eastAsia="Times" w:hAnsi="Times New Roman" w:cs="Times New Roman"/>
          <w:sz w:val="28"/>
          <w:szCs w:val="28"/>
        </w:rPr>
        <w:t>1.</w:t>
      </w:r>
    </w:p>
    <w:p w:rsidR="00784B1E" w:rsidRDefault="00784B1E" w:rsidP="009F04C3">
      <w:pPr>
        <w:spacing w:after="0" w:line="360" w:lineRule="auto"/>
        <w:ind w:left="260" w:firstLine="708"/>
        <w:jc w:val="both"/>
        <w:rPr>
          <w:rFonts w:ascii="Times New Roman" w:eastAsia="Times" w:hAnsi="Times New Roman" w:cs="Times New Roman"/>
          <w:sz w:val="28"/>
          <w:szCs w:val="28"/>
        </w:rPr>
      </w:pPr>
    </w:p>
    <w:p w:rsidR="00D85726" w:rsidRDefault="00D85726" w:rsidP="009F04C3">
      <w:pPr>
        <w:spacing w:after="0" w:line="360" w:lineRule="auto"/>
        <w:ind w:left="260" w:firstLine="708"/>
        <w:jc w:val="both"/>
        <w:rPr>
          <w:rFonts w:ascii="Times New Roman" w:eastAsia="Times" w:hAnsi="Times New Roman" w:cs="Times New Roman"/>
          <w:sz w:val="28"/>
          <w:szCs w:val="28"/>
        </w:rPr>
      </w:pPr>
    </w:p>
    <w:p w:rsidR="00D85726" w:rsidRDefault="00D85726" w:rsidP="009F04C3">
      <w:pPr>
        <w:spacing w:after="0" w:line="360" w:lineRule="auto"/>
        <w:ind w:left="260" w:firstLine="708"/>
        <w:jc w:val="both"/>
        <w:rPr>
          <w:rFonts w:ascii="Times New Roman" w:eastAsia="Times" w:hAnsi="Times New Roman" w:cs="Times New Roman"/>
          <w:sz w:val="28"/>
          <w:szCs w:val="28"/>
        </w:rPr>
      </w:pPr>
    </w:p>
    <w:p w:rsidR="00D85726" w:rsidRDefault="00D85726" w:rsidP="009F04C3">
      <w:pPr>
        <w:spacing w:after="0" w:line="360" w:lineRule="auto"/>
        <w:ind w:left="260" w:firstLine="708"/>
        <w:jc w:val="both"/>
        <w:rPr>
          <w:rFonts w:ascii="Times New Roman" w:eastAsia="Times" w:hAnsi="Times New Roman" w:cs="Times New Roman"/>
          <w:sz w:val="28"/>
          <w:szCs w:val="28"/>
        </w:rPr>
      </w:pPr>
    </w:p>
    <w:p w:rsidR="00D85726" w:rsidRPr="009F04C3" w:rsidRDefault="00D85726" w:rsidP="009F04C3">
      <w:pPr>
        <w:spacing w:after="0" w:line="360" w:lineRule="auto"/>
        <w:ind w:left="260" w:firstLine="708"/>
        <w:jc w:val="both"/>
        <w:rPr>
          <w:rFonts w:ascii="Times New Roman" w:eastAsia="Times" w:hAnsi="Times New Roman" w:cs="Times New Roman"/>
          <w:sz w:val="28"/>
          <w:szCs w:val="28"/>
        </w:rPr>
      </w:pPr>
    </w:p>
    <w:p w:rsidR="00784B1E" w:rsidRPr="009F04C3" w:rsidRDefault="00784B1E" w:rsidP="009F04C3">
      <w:pPr>
        <w:spacing w:after="0" w:line="360" w:lineRule="auto"/>
        <w:ind w:left="260" w:firstLine="708"/>
        <w:jc w:val="both"/>
        <w:rPr>
          <w:rFonts w:ascii="Times New Roman" w:eastAsia="Times" w:hAnsi="Times New Roman" w:cs="Times New Roman"/>
          <w:sz w:val="28"/>
          <w:szCs w:val="28"/>
        </w:rPr>
      </w:pPr>
      <w:r w:rsidRPr="009F04C3">
        <w:rPr>
          <w:rFonts w:ascii="Times New Roman" w:eastAsia="Times" w:hAnsi="Times New Roman" w:cs="Times New Roman"/>
          <w:noProof/>
          <w:sz w:val="28"/>
          <w:szCs w:val="28"/>
          <w:lang w:eastAsia="ru-RU"/>
        </w:rPr>
        <w:drawing>
          <wp:anchor distT="0" distB="0" distL="114300" distR="114300" simplePos="0" relativeHeight="251668480" behindDoc="1" locked="0" layoutInCell="0" allowOverlap="1">
            <wp:simplePos x="0" y="0"/>
            <wp:positionH relativeFrom="column">
              <wp:posOffset>110490</wp:posOffset>
            </wp:positionH>
            <wp:positionV relativeFrom="paragraph">
              <wp:posOffset>146685</wp:posOffset>
            </wp:positionV>
            <wp:extent cx="5499100" cy="440436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blip>
                    <a:srcRect/>
                    <a:stretch>
                      <a:fillRect/>
                    </a:stretch>
                  </pic:blipFill>
                  <pic:spPr bwMode="auto">
                    <a:xfrm>
                      <a:off x="0" y="0"/>
                      <a:ext cx="5499100" cy="4404360"/>
                    </a:xfrm>
                    <a:prstGeom prst="rect">
                      <a:avLst/>
                    </a:prstGeom>
                    <a:noFill/>
                  </pic:spPr>
                </pic:pic>
              </a:graphicData>
            </a:graphic>
          </wp:anchor>
        </w:drawing>
      </w:r>
    </w:p>
    <w:p w:rsidR="00784B1E" w:rsidRPr="009F04C3" w:rsidRDefault="00784B1E" w:rsidP="009F04C3">
      <w:pPr>
        <w:spacing w:after="0" w:line="360" w:lineRule="auto"/>
        <w:ind w:left="260" w:firstLine="708"/>
        <w:jc w:val="both"/>
        <w:rPr>
          <w:rFonts w:ascii="Times New Roman" w:eastAsia="Times" w:hAnsi="Times New Roman" w:cs="Times New Roman"/>
          <w:sz w:val="28"/>
          <w:szCs w:val="28"/>
        </w:rPr>
      </w:pPr>
    </w:p>
    <w:p w:rsidR="00784B1E" w:rsidRPr="009F04C3" w:rsidRDefault="00784B1E" w:rsidP="009F04C3">
      <w:pPr>
        <w:spacing w:after="0" w:line="360" w:lineRule="auto"/>
        <w:ind w:left="260" w:firstLine="708"/>
        <w:jc w:val="both"/>
        <w:rPr>
          <w:rFonts w:ascii="Times New Roman" w:eastAsia="Times" w:hAnsi="Times New Roman" w:cs="Times New Roman"/>
          <w:sz w:val="28"/>
          <w:szCs w:val="28"/>
        </w:rPr>
      </w:pPr>
    </w:p>
    <w:p w:rsidR="00784B1E" w:rsidRPr="009F04C3" w:rsidRDefault="00784B1E" w:rsidP="009F04C3">
      <w:pPr>
        <w:spacing w:after="0" w:line="360" w:lineRule="auto"/>
        <w:ind w:left="260" w:firstLine="708"/>
        <w:jc w:val="both"/>
        <w:rPr>
          <w:rFonts w:ascii="Times New Roman" w:eastAsia="Times" w:hAnsi="Times New Roman" w:cs="Times New Roman"/>
          <w:sz w:val="28"/>
          <w:szCs w:val="28"/>
        </w:rPr>
      </w:pPr>
    </w:p>
    <w:p w:rsidR="00784B1E" w:rsidRPr="009F04C3" w:rsidRDefault="00784B1E" w:rsidP="009F04C3">
      <w:pPr>
        <w:spacing w:after="0" w:line="360" w:lineRule="auto"/>
        <w:ind w:left="260" w:firstLine="708"/>
        <w:jc w:val="both"/>
        <w:rPr>
          <w:rFonts w:ascii="Times New Roman" w:eastAsia="Times" w:hAnsi="Times New Roman" w:cs="Times New Roman"/>
          <w:sz w:val="28"/>
          <w:szCs w:val="28"/>
        </w:rPr>
      </w:pPr>
    </w:p>
    <w:p w:rsidR="00784B1E" w:rsidRPr="009F04C3" w:rsidRDefault="00784B1E" w:rsidP="009F04C3">
      <w:pPr>
        <w:spacing w:after="0" w:line="360" w:lineRule="auto"/>
        <w:ind w:left="260" w:firstLine="708"/>
        <w:jc w:val="both"/>
        <w:rPr>
          <w:rFonts w:ascii="Times New Roman" w:eastAsia="Times" w:hAnsi="Times New Roman" w:cs="Times New Roman"/>
          <w:sz w:val="28"/>
          <w:szCs w:val="28"/>
        </w:rPr>
      </w:pPr>
    </w:p>
    <w:p w:rsidR="00784B1E" w:rsidRPr="009F04C3" w:rsidRDefault="00784B1E" w:rsidP="009F04C3">
      <w:pPr>
        <w:spacing w:after="0" w:line="360" w:lineRule="auto"/>
        <w:ind w:left="260" w:firstLine="708"/>
        <w:jc w:val="both"/>
        <w:rPr>
          <w:rFonts w:ascii="Times New Roman" w:eastAsia="Times" w:hAnsi="Times New Roman" w:cs="Times New Roman"/>
          <w:sz w:val="28"/>
          <w:szCs w:val="28"/>
        </w:rPr>
      </w:pPr>
    </w:p>
    <w:p w:rsidR="00784B1E" w:rsidRPr="009F04C3" w:rsidRDefault="00784B1E" w:rsidP="009F04C3">
      <w:pPr>
        <w:spacing w:after="0" w:line="360" w:lineRule="auto"/>
        <w:ind w:left="260" w:firstLine="708"/>
        <w:jc w:val="both"/>
        <w:rPr>
          <w:rFonts w:ascii="Times New Roman" w:eastAsia="Times" w:hAnsi="Times New Roman" w:cs="Times New Roman"/>
          <w:sz w:val="28"/>
          <w:szCs w:val="28"/>
        </w:rPr>
      </w:pPr>
    </w:p>
    <w:p w:rsidR="00784B1E" w:rsidRPr="009F04C3" w:rsidRDefault="00784B1E" w:rsidP="009F04C3">
      <w:pPr>
        <w:spacing w:after="0" w:line="360" w:lineRule="auto"/>
        <w:ind w:left="260" w:firstLine="708"/>
        <w:jc w:val="both"/>
        <w:rPr>
          <w:rFonts w:ascii="Times New Roman" w:eastAsia="Times" w:hAnsi="Times New Roman" w:cs="Times New Roman"/>
          <w:sz w:val="28"/>
          <w:szCs w:val="28"/>
        </w:rPr>
      </w:pPr>
    </w:p>
    <w:p w:rsidR="00784B1E" w:rsidRPr="009F04C3" w:rsidRDefault="00784B1E" w:rsidP="009F04C3">
      <w:pPr>
        <w:spacing w:after="0" w:line="360" w:lineRule="auto"/>
        <w:ind w:left="260" w:firstLine="708"/>
        <w:jc w:val="both"/>
        <w:rPr>
          <w:rFonts w:ascii="Times New Roman" w:eastAsia="Times" w:hAnsi="Times New Roman" w:cs="Times New Roman"/>
          <w:sz w:val="28"/>
          <w:szCs w:val="28"/>
        </w:rPr>
      </w:pPr>
    </w:p>
    <w:p w:rsidR="00784B1E" w:rsidRPr="009F04C3" w:rsidRDefault="00784B1E" w:rsidP="009F04C3">
      <w:pPr>
        <w:spacing w:after="0" w:line="360" w:lineRule="auto"/>
        <w:ind w:left="260" w:firstLine="708"/>
        <w:jc w:val="both"/>
        <w:rPr>
          <w:rFonts w:ascii="Times New Roman" w:eastAsia="Times" w:hAnsi="Times New Roman" w:cs="Times New Roman"/>
          <w:sz w:val="28"/>
          <w:szCs w:val="28"/>
        </w:rPr>
      </w:pPr>
    </w:p>
    <w:p w:rsidR="00784B1E" w:rsidRPr="009F04C3" w:rsidRDefault="00784B1E" w:rsidP="009F04C3">
      <w:pPr>
        <w:spacing w:after="0" w:line="360" w:lineRule="auto"/>
        <w:ind w:left="260" w:firstLine="708"/>
        <w:jc w:val="both"/>
        <w:rPr>
          <w:rFonts w:ascii="Times New Roman" w:eastAsia="Times" w:hAnsi="Times New Roman" w:cs="Times New Roman"/>
          <w:sz w:val="28"/>
          <w:szCs w:val="28"/>
        </w:rPr>
      </w:pPr>
    </w:p>
    <w:p w:rsidR="00784B1E" w:rsidRPr="009F04C3" w:rsidRDefault="00784B1E" w:rsidP="009F04C3">
      <w:pPr>
        <w:spacing w:after="0" w:line="360" w:lineRule="auto"/>
        <w:ind w:left="260" w:firstLine="708"/>
        <w:jc w:val="both"/>
        <w:rPr>
          <w:rFonts w:ascii="Times New Roman" w:eastAsia="Times" w:hAnsi="Times New Roman" w:cs="Times New Roman"/>
          <w:sz w:val="28"/>
          <w:szCs w:val="28"/>
        </w:rPr>
      </w:pPr>
    </w:p>
    <w:p w:rsidR="00784B1E" w:rsidRPr="009F04C3" w:rsidRDefault="00784B1E" w:rsidP="009F04C3">
      <w:pPr>
        <w:spacing w:after="0" w:line="360" w:lineRule="auto"/>
        <w:ind w:left="260" w:firstLine="708"/>
        <w:jc w:val="both"/>
        <w:rPr>
          <w:rFonts w:ascii="Times New Roman" w:eastAsia="Times" w:hAnsi="Times New Roman" w:cs="Times New Roman"/>
          <w:sz w:val="28"/>
          <w:szCs w:val="28"/>
        </w:rPr>
      </w:pPr>
    </w:p>
    <w:p w:rsidR="00784B1E" w:rsidRPr="009F04C3" w:rsidRDefault="00784B1E" w:rsidP="009F04C3">
      <w:pPr>
        <w:spacing w:after="0" w:line="360" w:lineRule="auto"/>
        <w:jc w:val="both"/>
        <w:rPr>
          <w:rFonts w:ascii="Times New Roman" w:eastAsia="Gabriola" w:hAnsi="Times New Roman" w:cs="Times New Roman"/>
          <w:sz w:val="28"/>
          <w:szCs w:val="28"/>
        </w:rPr>
      </w:pPr>
    </w:p>
    <w:p w:rsidR="00784B1E" w:rsidRPr="009F04C3" w:rsidRDefault="00784B1E" w:rsidP="009F04C3">
      <w:pPr>
        <w:spacing w:after="0" w:line="360" w:lineRule="auto"/>
        <w:ind w:right="-259"/>
        <w:jc w:val="center"/>
        <w:rPr>
          <w:rFonts w:ascii="Times New Roman" w:hAnsi="Times New Roman" w:cs="Times New Roman"/>
          <w:sz w:val="28"/>
          <w:szCs w:val="28"/>
        </w:rPr>
      </w:pPr>
      <w:r w:rsidRPr="009F04C3">
        <w:rPr>
          <w:rFonts w:ascii="Times New Roman" w:eastAsia="Gabriola" w:hAnsi="Times New Roman" w:cs="Times New Roman"/>
          <w:sz w:val="28"/>
          <w:szCs w:val="28"/>
        </w:rPr>
        <w:t xml:space="preserve">Рисунок </w:t>
      </w:r>
      <w:r w:rsidRPr="009F04C3">
        <w:rPr>
          <w:rFonts w:ascii="Times New Roman" w:eastAsia="Times" w:hAnsi="Times New Roman" w:cs="Times New Roman"/>
          <w:sz w:val="28"/>
          <w:szCs w:val="28"/>
        </w:rPr>
        <w:t>1.1</w:t>
      </w:r>
      <w:r w:rsidRPr="009F04C3">
        <w:rPr>
          <w:rFonts w:ascii="Times New Roman" w:eastAsia="Gabriola" w:hAnsi="Times New Roman" w:cs="Times New Roman"/>
          <w:sz w:val="28"/>
          <w:szCs w:val="28"/>
        </w:rPr>
        <w:t xml:space="preserve"> Содержание анализа финансового состояния и важнейшие направления его реализации в управлении коммерческим банком</w:t>
      </w:r>
    </w:p>
    <w:p w:rsidR="00047D9E" w:rsidRPr="00047D9E" w:rsidRDefault="00047D9E" w:rsidP="00047D9E">
      <w:pPr>
        <w:spacing w:after="0" w:line="360" w:lineRule="auto"/>
        <w:ind w:left="260" w:firstLine="708"/>
        <w:jc w:val="both"/>
        <w:rPr>
          <w:rFonts w:ascii="Times New Roman" w:eastAsia="Gabriola" w:hAnsi="Times New Roman" w:cs="Times New Roman"/>
          <w:sz w:val="28"/>
          <w:szCs w:val="28"/>
        </w:rPr>
      </w:pPr>
      <w:r>
        <w:rPr>
          <w:rFonts w:ascii="Times New Roman" w:eastAsia="Gabriola" w:hAnsi="Times New Roman" w:cs="Times New Roman"/>
          <w:sz w:val="28"/>
          <w:szCs w:val="28"/>
        </w:rPr>
        <w:t xml:space="preserve"> </w:t>
      </w:r>
      <w:r w:rsidRPr="00047D9E">
        <w:rPr>
          <w:rFonts w:ascii="Times New Roman" w:eastAsia="Gabriola" w:hAnsi="Times New Roman" w:cs="Times New Roman"/>
          <w:sz w:val="28"/>
          <w:szCs w:val="28"/>
        </w:rPr>
        <w:t xml:space="preserve">Значимой характерной чертой рассмотрения экономического состояния в банках считается то, что деятельность их неразделимо сопряжена с процессами и явлениями, совершающимися в этой среде, где </w:t>
      </w:r>
      <w:r w:rsidRPr="00047D9E">
        <w:rPr>
          <w:rFonts w:ascii="Times New Roman" w:eastAsia="Gabriola" w:hAnsi="Times New Roman" w:cs="Times New Roman"/>
          <w:sz w:val="28"/>
          <w:szCs w:val="28"/>
        </w:rPr>
        <w:lastRenderedPageBreak/>
        <w:t>они действуют. По этой причине проведению анализа экономического состояния в банке обязан предшествовать исследование окружающей его финансово-политической, деловой и финансовой среды.</w:t>
      </w:r>
    </w:p>
    <w:p w:rsidR="00892E2C" w:rsidRPr="009F04C3" w:rsidRDefault="00047D9E" w:rsidP="00047D9E">
      <w:pPr>
        <w:spacing w:after="0" w:line="360" w:lineRule="auto"/>
        <w:ind w:left="260" w:firstLine="708"/>
        <w:jc w:val="both"/>
        <w:rPr>
          <w:rFonts w:ascii="Times New Roman" w:eastAsia="Gabriola" w:hAnsi="Times New Roman" w:cs="Times New Roman"/>
          <w:sz w:val="28"/>
          <w:szCs w:val="28"/>
        </w:rPr>
      </w:pPr>
      <w:r w:rsidRPr="00047D9E">
        <w:rPr>
          <w:rFonts w:ascii="Times New Roman" w:eastAsia="Gabriola" w:hAnsi="Times New Roman" w:cs="Times New Roman"/>
          <w:sz w:val="28"/>
          <w:szCs w:val="28"/>
        </w:rPr>
        <w:t>Эффективность многих управленческих решений может быть оценена с помощью экономических характеристик, по этой причине исследование финансового состояния, как необходимая часть финансового анализа считается этапом, операцией и один с ключевых условий предоставления качества и эффективности принимаемых управленческих решений. Исследуя и описывая финансовую эффективность работы банк, анализ является</w:t>
      </w:r>
      <w:r w:rsidRPr="00047D9E">
        <w:rPr>
          <w:rFonts w:ascii="Times New Roman" w:eastAsia="Gabriola" w:hAnsi="Times New Roman" w:cs="Times New Roman"/>
          <w:sz w:val="28"/>
          <w:szCs w:val="28"/>
        </w:rPr>
        <w:tab/>
        <w:t>одной</w:t>
      </w:r>
      <w:r w:rsidRPr="00047D9E">
        <w:rPr>
          <w:rFonts w:ascii="Times New Roman" w:eastAsia="Gabriola" w:hAnsi="Times New Roman" w:cs="Times New Roman"/>
          <w:sz w:val="28"/>
          <w:szCs w:val="28"/>
        </w:rPr>
        <w:tab/>
        <w:t>из функций</w:t>
      </w:r>
      <w:r w:rsidRPr="00047D9E">
        <w:rPr>
          <w:rFonts w:ascii="Times New Roman" w:eastAsia="Gabriola" w:hAnsi="Times New Roman" w:cs="Times New Roman"/>
          <w:sz w:val="28"/>
          <w:szCs w:val="28"/>
        </w:rPr>
        <w:tab/>
        <w:t>управления наряду</w:t>
      </w:r>
      <w:r w:rsidRPr="00047D9E">
        <w:rPr>
          <w:rFonts w:ascii="Times New Roman" w:eastAsia="Gabriola" w:hAnsi="Times New Roman" w:cs="Times New Roman"/>
          <w:sz w:val="28"/>
          <w:szCs w:val="28"/>
        </w:rPr>
        <w:tab/>
        <w:t>с планированием, организацией, регулированием, координацией, мотивацией, стимулированием, гуманизацией и контролем. В таком случае есть, исследование финансового состояния и финансовый анализ в целом в коммерческом банке исследует и дает оценку не только эффективность работы самого банк, но и финансовую результативность управления им.</w:t>
      </w:r>
    </w:p>
    <w:p w:rsidR="00784B1E" w:rsidRPr="009F04C3" w:rsidRDefault="00784B1E" w:rsidP="009F04C3">
      <w:pPr>
        <w:pStyle w:val="af6"/>
        <w:shd w:val="clear" w:color="auto" w:fill="FFFFFF"/>
        <w:spacing w:after="0" w:line="360" w:lineRule="auto"/>
        <w:ind w:firstLine="709"/>
        <w:jc w:val="both"/>
        <w:rPr>
          <w:rFonts w:ascii="Times New Roman" w:eastAsia="Times New Roman" w:hAnsi="Times New Roman"/>
          <w:color w:val="000000"/>
          <w:sz w:val="28"/>
          <w:szCs w:val="28"/>
          <w:lang w:eastAsia="ru-RU"/>
        </w:rPr>
      </w:pPr>
      <w:r w:rsidRPr="009F04C3">
        <w:rPr>
          <w:rFonts w:ascii="Times New Roman" w:eastAsia="Times New Roman" w:hAnsi="Times New Roman"/>
          <w:color w:val="000000"/>
          <w:sz w:val="28"/>
          <w:szCs w:val="28"/>
          <w:lang w:eastAsia="ru-RU"/>
        </w:rPr>
        <w:t xml:space="preserve">Главная цель финансового анализа  – оценка финансового состояния </w:t>
      </w:r>
      <w:r w:rsidR="00047D9E">
        <w:rPr>
          <w:rFonts w:ascii="Times New Roman" w:eastAsia="Times New Roman" w:hAnsi="Times New Roman"/>
          <w:color w:val="000000"/>
          <w:sz w:val="28"/>
          <w:szCs w:val="28"/>
          <w:lang w:eastAsia="ru-RU"/>
        </w:rPr>
        <w:t>банка</w:t>
      </w:r>
      <w:r w:rsidRPr="009F04C3">
        <w:rPr>
          <w:rFonts w:ascii="Times New Roman" w:eastAsia="Times New Roman" w:hAnsi="Times New Roman"/>
          <w:color w:val="000000"/>
          <w:sz w:val="28"/>
          <w:szCs w:val="28"/>
          <w:lang w:eastAsia="ru-RU"/>
        </w:rPr>
        <w:t xml:space="preserve"> и своевременное выявление, а также устранение недостатков в финансовой деятельности, нахождение возможностей улучшения эффективности функционирования </w:t>
      </w:r>
      <w:r w:rsidR="00047D9E">
        <w:rPr>
          <w:rFonts w:ascii="Times New Roman" w:eastAsia="Times New Roman" w:hAnsi="Times New Roman"/>
          <w:color w:val="000000"/>
          <w:sz w:val="28"/>
          <w:szCs w:val="28"/>
          <w:lang w:eastAsia="ru-RU"/>
        </w:rPr>
        <w:t>организации</w:t>
      </w:r>
      <w:r w:rsidRPr="009F04C3">
        <w:rPr>
          <w:rFonts w:ascii="Times New Roman" w:eastAsia="Times New Roman" w:hAnsi="Times New Roman"/>
          <w:color w:val="000000"/>
          <w:sz w:val="28"/>
          <w:szCs w:val="28"/>
          <w:lang w:eastAsia="ru-RU"/>
        </w:rPr>
        <w:t xml:space="preserve">.  </w:t>
      </w:r>
    </w:p>
    <w:p w:rsidR="00784B1E" w:rsidRPr="009F04C3" w:rsidRDefault="00784B1E" w:rsidP="009F04C3">
      <w:pPr>
        <w:pStyle w:val="af6"/>
        <w:shd w:val="clear" w:color="auto" w:fill="FFFFFF"/>
        <w:spacing w:after="0" w:line="360" w:lineRule="auto"/>
        <w:ind w:firstLine="709"/>
        <w:jc w:val="both"/>
        <w:rPr>
          <w:rFonts w:ascii="Times New Roman" w:hAnsi="Times New Roman"/>
          <w:sz w:val="28"/>
          <w:szCs w:val="28"/>
        </w:rPr>
      </w:pPr>
      <w:r w:rsidRPr="009F04C3">
        <w:rPr>
          <w:rFonts w:ascii="Times New Roman" w:eastAsia="Times New Roman" w:hAnsi="Times New Roman"/>
          <w:color w:val="000000"/>
          <w:sz w:val="28"/>
          <w:szCs w:val="28"/>
          <w:lang w:eastAsia="ru-RU"/>
        </w:rPr>
        <w:t xml:space="preserve">Оценка финансового состояния может быть выполнена с различной степенью детализации, в зависимости от цели анализа, имеющейся информации и т.д. Содержание и основная целевая установка финансового анализа – оценка финансового состояния и выявление возможности повышения эффективности функционирования хозяйствующего субъекта с помощью рациональной финансовой политики. </w:t>
      </w:r>
      <w:r w:rsidR="00D224E6">
        <w:rPr>
          <w:rFonts w:ascii="Times New Roman" w:eastAsia="Times New Roman" w:hAnsi="Times New Roman"/>
          <w:color w:val="000000"/>
          <w:sz w:val="28"/>
          <w:szCs w:val="28"/>
          <w:lang w:eastAsia="ru-RU"/>
        </w:rPr>
        <w:t xml:space="preserve"> </w:t>
      </w:r>
    </w:p>
    <w:p w:rsidR="00892E2C" w:rsidRPr="009F04C3" w:rsidRDefault="00784B1E" w:rsidP="009F04C3">
      <w:pPr>
        <w:pStyle w:val="af6"/>
        <w:shd w:val="clear" w:color="auto" w:fill="FFFFFF"/>
        <w:spacing w:after="0" w:line="360" w:lineRule="auto"/>
        <w:ind w:firstLine="709"/>
        <w:jc w:val="both"/>
        <w:rPr>
          <w:rFonts w:ascii="Times New Roman" w:hAnsi="Times New Roman"/>
          <w:sz w:val="28"/>
          <w:szCs w:val="28"/>
        </w:rPr>
      </w:pPr>
      <w:r w:rsidRPr="009F04C3">
        <w:rPr>
          <w:rFonts w:ascii="Times New Roman" w:eastAsia="Times New Roman" w:hAnsi="Times New Roman"/>
          <w:color w:val="000000"/>
          <w:sz w:val="28"/>
          <w:szCs w:val="28"/>
          <w:lang w:eastAsia="ru-RU"/>
        </w:rPr>
        <w:lastRenderedPageBreak/>
        <w:t xml:space="preserve">В традиционном понимании финансовый анализ представляет собой метод оценки и прогнозирования финансового состояния предприятия на основе его бухгалтерской отчетности. </w:t>
      </w:r>
      <w:r w:rsidR="00D224E6">
        <w:rPr>
          <w:rFonts w:ascii="Times New Roman" w:eastAsia="Times New Roman" w:hAnsi="Times New Roman"/>
          <w:color w:val="000000"/>
          <w:sz w:val="28"/>
          <w:szCs w:val="28"/>
          <w:lang w:eastAsia="ru-RU"/>
        </w:rPr>
        <w:t xml:space="preserve"> </w:t>
      </w:r>
    </w:p>
    <w:p w:rsidR="008F4129" w:rsidRPr="008F4129" w:rsidRDefault="008F4129" w:rsidP="008F4129">
      <w:pPr>
        <w:spacing w:after="0" w:line="360" w:lineRule="auto"/>
        <w:ind w:left="260" w:firstLine="708"/>
        <w:jc w:val="both"/>
        <w:rPr>
          <w:rFonts w:ascii="Times New Roman" w:eastAsia="Gabriola" w:hAnsi="Times New Roman" w:cs="Times New Roman"/>
          <w:sz w:val="28"/>
          <w:szCs w:val="28"/>
        </w:rPr>
      </w:pPr>
      <w:r w:rsidRPr="008F4129">
        <w:rPr>
          <w:rFonts w:ascii="Times New Roman" w:eastAsia="Gabriola" w:hAnsi="Times New Roman" w:cs="Times New Roman"/>
          <w:sz w:val="28"/>
          <w:szCs w:val="28"/>
        </w:rPr>
        <w:t>В</w:t>
      </w:r>
      <w:r w:rsidRPr="008F4129">
        <w:rPr>
          <w:rFonts w:ascii="Times New Roman" w:eastAsia="Gabriola" w:hAnsi="Times New Roman" w:cs="Times New Roman"/>
          <w:sz w:val="28"/>
          <w:szCs w:val="28"/>
        </w:rPr>
        <w:tab/>
        <w:t>ходе управления активами устанавливается цель достижения их наивысшей доходности при соблюдении требуемого уровня ликвидности и разрешенного значения рискованности. Данная цель выполнима только лишь в основе системного анализа финансовых активов в указанных направлениях и целенаправленных действий согласно формированию надлежащей структуры активов.</w:t>
      </w:r>
    </w:p>
    <w:p w:rsidR="00892E2C" w:rsidRPr="009F04C3" w:rsidRDefault="008F4129" w:rsidP="008F4129">
      <w:pPr>
        <w:spacing w:after="0" w:line="360" w:lineRule="auto"/>
        <w:ind w:left="260" w:firstLine="708"/>
        <w:jc w:val="both"/>
        <w:rPr>
          <w:rFonts w:ascii="Times New Roman" w:eastAsia="Gabriola" w:hAnsi="Times New Roman" w:cs="Times New Roman"/>
          <w:sz w:val="28"/>
          <w:szCs w:val="28"/>
        </w:rPr>
      </w:pPr>
      <w:r w:rsidRPr="008F4129">
        <w:rPr>
          <w:rFonts w:ascii="Times New Roman" w:eastAsia="Gabriola" w:hAnsi="Times New Roman" w:cs="Times New Roman"/>
          <w:sz w:val="28"/>
          <w:szCs w:val="28"/>
        </w:rPr>
        <w:t>Управление пассивами сопряжено с рассмотрением средств, не приносящих прибыли; изучением ключевых направлений поиска требуемых кредитных ресурсов с целью исполнения обязательств перед клиентами и с целью формирования активных операций; анализом вероятных способов привлечения «доступных» ресурсов.</w:t>
      </w:r>
      <w:r w:rsidR="00892E2C" w:rsidRPr="009F04C3">
        <w:rPr>
          <w:rFonts w:ascii="Times New Roman" w:eastAsia="Gabriola" w:hAnsi="Times New Roman" w:cs="Times New Roman"/>
          <w:sz w:val="28"/>
          <w:szCs w:val="28"/>
        </w:rPr>
        <w:t>Анализ является основным методом управления рисками</w:t>
      </w:r>
      <w:r w:rsidR="00892E2C" w:rsidRPr="009F04C3">
        <w:rPr>
          <w:rFonts w:ascii="Times New Roman" w:eastAsia="Times" w:hAnsi="Times New Roman" w:cs="Times New Roman"/>
          <w:sz w:val="28"/>
          <w:szCs w:val="28"/>
        </w:rPr>
        <w:t>.</w:t>
      </w:r>
      <w:r w:rsidR="00892E2C" w:rsidRPr="009F04C3">
        <w:rPr>
          <w:rFonts w:ascii="Times New Roman" w:eastAsia="Gabriola" w:hAnsi="Times New Roman" w:cs="Times New Roman"/>
          <w:sz w:val="28"/>
          <w:szCs w:val="28"/>
        </w:rPr>
        <w:t xml:space="preserve"> С его помощью исследуются и оцениваются условия возникновения риска</w:t>
      </w:r>
      <w:r w:rsidR="00892E2C" w:rsidRPr="009F04C3">
        <w:rPr>
          <w:rFonts w:ascii="Times New Roman" w:eastAsia="Times" w:hAnsi="Times New Roman" w:cs="Times New Roman"/>
          <w:sz w:val="28"/>
          <w:szCs w:val="28"/>
        </w:rPr>
        <w:t>,</w:t>
      </w:r>
      <w:r w:rsidR="00892E2C" w:rsidRPr="009F04C3">
        <w:rPr>
          <w:rFonts w:ascii="Times New Roman" w:eastAsia="Gabriola" w:hAnsi="Times New Roman" w:cs="Times New Roman"/>
          <w:sz w:val="28"/>
          <w:szCs w:val="28"/>
        </w:rPr>
        <w:t xml:space="preserve"> масштабы предполагаемого ущерба</w:t>
      </w:r>
      <w:r w:rsidR="00892E2C" w:rsidRPr="009F04C3">
        <w:rPr>
          <w:rFonts w:ascii="Times New Roman" w:eastAsia="Times" w:hAnsi="Times New Roman" w:cs="Times New Roman"/>
          <w:sz w:val="28"/>
          <w:szCs w:val="28"/>
        </w:rPr>
        <w:t>,</w:t>
      </w:r>
      <w:r w:rsidR="00892E2C" w:rsidRPr="009F04C3">
        <w:rPr>
          <w:rFonts w:ascii="Times New Roman" w:eastAsia="Gabriola" w:hAnsi="Times New Roman" w:cs="Times New Roman"/>
          <w:sz w:val="28"/>
          <w:szCs w:val="28"/>
        </w:rPr>
        <w:t xml:space="preserve"> способы предупреждения рисков</w:t>
      </w:r>
      <w:r w:rsidR="00892E2C" w:rsidRPr="009F04C3">
        <w:rPr>
          <w:rFonts w:ascii="Times New Roman" w:eastAsia="Times" w:hAnsi="Times New Roman" w:cs="Times New Roman"/>
          <w:sz w:val="28"/>
          <w:szCs w:val="28"/>
        </w:rPr>
        <w:t>,</w:t>
      </w:r>
      <w:r w:rsidR="00892E2C" w:rsidRPr="009F04C3">
        <w:rPr>
          <w:rFonts w:ascii="Times New Roman" w:eastAsia="Gabriola" w:hAnsi="Times New Roman" w:cs="Times New Roman"/>
          <w:sz w:val="28"/>
          <w:szCs w:val="28"/>
        </w:rPr>
        <w:t xml:space="preserve"> источники его возмещения</w:t>
      </w:r>
      <w:r w:rsidR="00892E2C" w:rsidRPr="009F04C3">
        <w:rPr>
          <w:rFonts w:ascii="Times New Roman" w:eastAsia="Times" w:hAnsi="Times New Roman" w:cs="Times New Roman"/>
          <w:sz w:val="28"/>
          <w:szCs w:val="28"/>
        </w:rPr>
        <w:t>.</w:t>
      </w:r>
    </w:p>
    <w:p w:rsidR="00892E2C" w:rsidRPr="009F04C3" w:rsidRDefault="00892E2C" w:rsidP="009F04C3">
      <w:pPr>
        <w:spacing w:after="0" w:line="360" w:lineRule="auto"/>
        <w:ind w:left="260" w:firstLine="708"/>
        <w:jc w:val="both"/>
        <w:rPr>
          <w:rFonts w:ascii="Times New Roman" w:eastAsia="Times" w:hAnsi="Times New Roman" w:cs="Times New Roman"/>
          <w:sz w:val="28"/>
          <w:szCs w:val="28"/>
        </w:rPr>
      </w:pPr>
      <w:r w:rsidRPr="009F04C3">
        <w:rPr>
          <w:rFonts w:ascii="Times New Roman" w:eastAsia="Gabriola" w:hAnsi="Times New Roman" w:cs="Times New Roman"/>
          <w:sz w:val="28"/>
          <w:szCs w:val="28"/>
        </w:rPr>
        <w:t>Сущность анализа финансового состояния во многом определяется его объектами</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которые в коммерческом банке отражают содержание финансовой деятельности кредитного учреждения </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рисунок </w:t>
      </w:r>
      <w:r w:rsidRPr="009F04C3">
        <w:rPr>
          <w:rFonts w:ascii="Times New Roman" w:eastAsia="Times" w:hAnsi="Times New Roman" w:cs="Times New Roman"/>
          <w:sz w:val="28"/>
          <w:szCs w:val="28"/>
        </w:rPr>
        <w:t>2).</w:t>
      </w:r>
    </w:p>
    <w:p w:rsidR="0031579C" w:rsidRPr="009F04C3" w:rsidRDefault="0031579C" w:rsidP="009F04C3">
      <w:pPr>
        <w:spacing w:after="0" w:line="360" w:lineRule="auto"/>
        <w:ind w:left="260" w:firstLine="708"/>
        <w:jc w:val="both"/>
        <w:rPr>
          <w:rFonts w:ascii="Times New Roman" w:hAnsi="Times New Roman" w:cs="Times New Roman"/>
          <w:sz w:val="28"/>
          <w:szCs w:val="28"/>
        </w:rPr>
      </w:pPr>
    </w:p>
    <w:p w:rsidR="00892E2C" w:rsidRPr="009F04C3" w:rsidRDefault="00DE12A7" w:rsidP="009F04C3">
      <w:pPr>
        <w:spacing w:after="0" w:line="360" w:lineRule="auto"/>
        <w:rPr>
          <w:rFonts w:ascii="Times New Roman" w:hAnsi="Times New Roman" w:cs="Times New Roman"/>
          <w:sz w:val="28"/>
          <w:szCs w:val="28"/>
        </w:rPr>
      </w:pPr>
      <w:r w:rsidRPr="009F04C3">
        <w:rPr>
          <w:rFonts w:ascii="Times New Roman" w:hAnsi="Times New Roman" w:cs="Times New Roman"/>
          <w:noProof/>
          <w:sz w:val="28"/>
          <w:szCs w:val="28"/>
          <w:lang w:eastAsia="ru-RU"/>
        </w:rPr>
        <w:drawing>
          <wp:anchor distT="0" distB="0" distL="114300" distR="114300" simplePos="0" relativeHeight="251654144" behindDoc="1" locked="0" layoutInCell="0" allowOverlap="1">
            <wp:simplePos x="0" y="0"/>
            <wp:positionH relativeFrom="column">
              <wp:posOffset>655320</wp:posOffset>
            </wp:positionH>
            <wp:positionV relativeFrom="paragraph">
              <wp:posOffset>113030</wp:posOffset>
            </wp:positionV>
            <wp:extent cx="5501640" cy="1981200"/>
            <wp:effectExtent l="1905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blip>
                    <a:srcRect/>
                    <a:stretch>
                      <a:fillRect/>
                    </a:stretch>
                  </pic:blipFill>
                  <pic:spPr bwMode="auto">
                    <a:xfrm>
                      <a:off x="0" y="0"/>
                      <a:ext cx="5501640" cy="1981200"/>
                    </a:xfrm>
                    <a:prstGeom prst="rect">
                      <a:avLst/>
                    </a:prstGeom>
                    <a:noFill/>
                  </pic:spPr>
                </pic:pic>
              </a:graphicData>
            </a:graphic>
          </wp:anchor>
        </w:drawing>
      </w:r>
    </w:p>
    <w:p w:rsidR="00892E2C" w:rsidRPr="009F04C3" w:rsidRDefault="00892E2C" w:rsidP="009F04C3">
      <w:pPr>
        <w:spacing w:after="0" w:line="360" w:lineRule="auto"/>
        <w:rPr>
          <w:rFonts w:ascii="Times New Roman" w:hAnsi="Times New Roman" w:cs="Times New Roman"/>
          <w:sz w:val="28"/>
          <w:szCs w:val="28"/>
        </w:rPr>
      </w:pPr>
    </w:p>
    <w:p w:rsidR="00892E2C" w:rsidRPr="009F04C3" w:rsidRDefault="00892E2C" w:rsidP="009F04C3">
      <w:pPr>
        <w:spacing w:after="0" w:line="360" w:lineRule="auto"/>
        <w:rPr>
          <w:rFonts w:ascii="Times New Roman" w:hAnsi="Times New Roman" w:cs="Times New Roman"/>
          <w:sz w:val="28"/>
          <w:szCs w:val="28"/>
        </w:rPr>
      </w:pPr>
    </w:p>
    <w:p w:rsidR="00892E2C" w:rsidRPr="009F04C3" w:rsidRDefault="00892E2C" w:rsidP="009F04C3">
      <w:pPr>
        <w:spacing w:after="0" w:line="360" w:lineRule="auto"/>
        <w:rPr>
          <w:rFonts w:ascii="Times New Roman" w:hAnsi="Times New Roman" w:cs="Times New Roman"/>
          <w:sz w:val="28"/>
          <w:szCs w:val="28"/>
        </w:rPr>
      </w:pPr>
    </w:p>
    <w:p w:rsidR="00892E2C" w:rsidRPr="009F04C3" w:rsidRDefault="00892E2C" w:rsidP="009F04C3">
      <w:pPr>
        <w:spacing w:after="0" w:line="360" w:lineRule="auto"/>
        <w:rPr>
          <w:rFonts w:ascii="Times New Roman" w:hAnsi="Times New Roman" w:cs="Times New Roman"/>
          <w:sz w:val="28"/>
          <w:szCs w:val="28"/>
        </w:rPr>
      </w:pPr>
    </w:p>
    <w:p w:rsidR="00892E2C" w:rsidRPr="009F04C3" w:rsidRDefault="00892E2C" w:rsidP="009F04C3">
      <w:pPr>
        <w:spacing w:after="0" w:line="360" w:lineRule="auto"/>
        <w:rPr>
          <w:rFonts w:ascii="Times New Roman" w:hAnsi="Times New Roman" w:cs="Times New Roman"/>
          <w:sz w:val="28"/>
          <w:szCs w:val="28"/>
        </w:rPr>
      </w:pPr>
    </w:p>
    <w:p w:rsidR="00892E2C" w:rsidRPr="009F04C3" w:rsidRDefault="00892E2C" w:rsidP="009F04C3">
      <w:pPr>
        <w:spacing w:after="0" w:line="360" w:lineRule="auto"/>
        <w:rPr>
          <w:rFonts w:ascii="Times New Roman" w:hAnsi="Times New Roman" w:cs="Times New Roman"/>
          <w:sz w:val="28"/>
          <w:szCs w:val="28"/>
        </w:rPr>
      </w:pPr>
    </w:p>
    <w:p w:rsidR="00892E2C" w:rsidRPr="009F04C3" w:rsidRDefault="00892E2C" w:rsidP="009F04C3">
      <w:pPr>
        <w:spacing w:after="0" w:line="360" w:lineRule="auto"/>
        <w:ind w:left="4500" w:right="40" w:hanging="3503"/>
        <w:rPr>
          <w:rFonts w:ascii="Times New Roman" w:hAnsi="Times New Roman" w:cs="Times New Roman"/>
          <w:sz w:val="28"/>
          <w:szCs w:val="28"/>
        </w:rPr>
      </w:pPr>
      <w:r w:rsidRPr="009F04C3">
        <w:rPr>
          <w:rFonts w:ascii="Times New Roman" w:eastAsia="Gabriola" w:hAnsi="Times New Roman" w:cs="Times New Roman"/>
          <w:sz w:val="28"/>
          <w:szCs w:val="28"/>
        </w:rPr>
        <w:t xml:space="preserve">Рисунок </w:t>
      </w:r>
      <w:r w:rsidRPr="009F04C3">
        <w:rPr>
          <w:rFonts w:ascii="Times New Roman" w:eastAsia="Times" w:hAnsi="Times New Roman" w:cs="Times New Roman"/>
          <w:sz w:val="28"/>
          <w:szCs w:val="28"/>
        </w:rPr>
        <w:t>1.2</w:t>
      </w:r>
      <w:r w:rsidRPr="009F04C3">
        <w:rPr>
          <w:rFonts w:ascii="Times New Roman" w:eastAsia="Gabriola" w:hAnsi="Times New Roman" w:cs="Times New Roman"/>
          <w:sz w:val="28"/>
          <w:szCs w:val="28"/>
        </w:rPr>
        <w:t xml:space="preserve"> Состав основных объектов анализа финансового состояния в банка</w:t>
      </w:r>
    </w:p>
    <w:p w:rsidR="00384137" w:rsidRPr="00384137" w:rsidRDefault="00384137" w:rsidP="00384137">
      <w:pPr>
        <w:spacing w:after="0" w:line="360" w:lineRule="auto"/>
        <w:ind w:left="260" w:firstLine="708"/>
        <w:jc w:val="both"/>
        <w:rPr>
          <w:rFonts w:ascii="Times New Roman" w:eastAsia="Gabriola" w:hAnsi="Times New Roman" w:cs="Times New Roman"/>
          <w:sz w:val="28"/>
          <w:szCs w:val="28"/>
        </w:rPr>
      </w:pPr>
      <w:r w:rsidRPr="00384137">
        <w:rPr>
          <w:rFonts w:ascii="Times New Roman" w:eastAsia="Gabriola" w:hAnsi="Times New Roman" w:cs="Times New Roman"/>
          <w:sz w:val="28"/>
          <w:szCs w:val="28"/>
        </w:rPr>
        <w:t>Целью управления банком в данной взаимосвязи представляет собой обеспечение условий с целью извлечения им желаемых экономических результатов при поддержании одновременно требуемого значения его финансового состояния. Финансовый анализ дает возможность оценить уровень достижения целей управления, т.е. его результативность; при данном финансовое состояние банк больше характеризует результативность его финансового управления, нежели управления в целом.</w:t>
      </w:r>
    </w:p>
    <w:p w:rsidR="00384137" w:rsidRDefault="00384137" w:rsidP="00384137">
      <w:pPr>
        <w:spacing w:after="0" w:line="360" w:lineRule="auto"/>
        <w:ind w:left="260" w:firstLine="708"/>
        <w:jc w:val="both"/>
        <w:rPr>
          <w:rFonts w:ascii="Times New Roman" w:eastAsia="Gabriola" w:hAnsi="Times New Roman" w:cs="Times New Roman"/>
          <w:sz w:val="28"/>
          <w:szCs w:val="28"/>
        </w:rPr>
      </w:pPr>
      <w:r w:rsidRPr="00384137">
        <w:rPr>
          <w:rFonts w:ascii="Times New Roman" w:eastAsia="Gabriola" w:hAnsi="Times New Roman" w:cs="Times New Roman"/>
          <w:sz w:val="28"/>
          <w:szCs w:val="28"/>
        </w:rPr>
        <w:t>В</w:t>
      </w:r>
      <w:r w:rsidRPr="00384137">
        <w:rPr>
          <w:rFonts w:ascii="Times New Roman" w:eastAsia="Gabriola" w:hAnsi="Times New Roman" w:cs="Times New Roman"/>
          <w:sz w:val="28"/>
          <w:szCs w:val="28"/>
        </w:rPr>
        <w:tab/>
        <w:t xml:space="preserve">банках решению вопросов, затрагивающих оценки финансового состояния, подбору характеристик и инструментов её выполнения, менеджерами различных уровней уделяется существенное внимание, однако происходит это в основном в рамках осуществлении отдельных видов управления: активами, пассивами, капиталом, рисками, где любая категория менеджеров несет ответственность за результативное ведение дел в своем месте работ. Такая организация анализа дает возможность рассредоточить опасности связанные с управлением. Степень финансового состояния банка в целом расценивается лишь в основе рассмотрения его финансовой отчетности, а кроме того информации, содержащейся в разных унифицированных докладах о деятельности банков, разрабатываемых государственными федеральными ведомствами и рассылаемых банкам, </w:t>
      </w:r>
      <w:r w:rsidRPr="00384137">
        <w:rPr>
          <w:rFonts w:ascii="Times New Roman" w:eastAsia="Gabriola" w:hAnsi="Times New Roman" w:cs="Times New Roman"/>
          <w:sz w:val="28"/>
          <w:szCs w:val="28"/>
        </w:rPr>
        <w:lastRenderedPageBreak/>
        <w:t>контроль за какими осуществляется на федеральном уровне. Данные сведения включают данные о активах любого банк, его обязательствах, капитале, доходах и расходах за текущий квартал и 3 предшествующих годы, другую информацию.</w:t>
      </w:r>
    </w:p>
    <w:p w:rsidR="00892E2C" w:rsidRPr="009F04C3" w:rsidRDefault="00892E2C" w:rsidP="00384137">
      <w:pPr>
        <w:spacing w:after="0" w:line="360" w:lineRule="auto"/>
        <w:ind w:left="260" w:firstLine="708"/>
        <w:jc w:val="both"/>
        <w:rPr>
          <w:rFonts w:ascii="Times New Roman" w:eastAsia="Gabriola" w:hAnsi="Times New Roman" w:cs="Times New Roman"/>
          <w:sz w:val="28"/>
          <w:szCs w:val="28"/>
        </w:rPr>
      </w:pPr>
      <w:r w:rsidRPr="009F04C3">
        <w:rPr>
          <w:rFonts w:ascii="Times New Roman" w:eastAsia="Gabriola" w:hAnsi="Times New Roman" w:cs="Times New Roman"/>
          <w:sz w:val="28"/>
          <w:szCs w:val="28"/>
        </w:rPr>
        <w:t>Однако для получения полной и более объективной оценки деятельности банка для собственных его целей необходимо проведение обобщающего комплексного анализа всех сторон деятельности банка</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а также качества управления ею</w:t>
      </w:r>
      <w:r w:rsidRPr="009F04C3">
        <w:rPr>
          <w:rFonts w:ascii="Times New Roman" w:eastAsia="Times" w:hAnsi="Times New Roman" w:cs="Times New Roman"/>
          <w:sz w:val="28"/>
          <w:szCs w:val="28"/>
        </w:rPr>
        <w:t>. [24]</w:t>
      </w:r>
    </w:p>
    <w:p w:rsidR="00892E2C" w:rsidRDefault="00384137" w:rsidP="009F04C3">
      <w:pPr>
        <w:spacing w:after="0" w:line="360" w:lineRule="auto"/>
        <w:ind w:left="260" w:firstLine="708"/>
        <w:jc w:val="both"/>
        <w:rPr>
          <w:rFonts w:ascii="Times New Roman" w:eastAsia="Times" w:hAnsi="Times New Roman" w:cs="Times New Roman"/>
          <w:sz w:val="28"/>
          <w:szCs w:val="28"/>
        </w:rPr>
      </w:pPr>
      <w:r>
        <w:rPr>
          <w:rFonts w:ascii="Times New Roman" w:eastAsia="Gabriola" w:hAnsi="Times New Roman" w:cs="Times New Roman"/>
          <w:sz w:val="28"/>
          <w:szCs w:val="28"/>
        </w:rPr>
        <w:t xml:space="preserve">Можно сделать вывод, что финансовое состояние  кредитной организации постоянно меняется, тем не менее обеспечивает достаточность собственного капитала для покрытия обязательств. </w:t>
      </w:r>
      <w:r w:rsidR="00892E2C" w:rsidRPr="009F04C3">
        <w:rPr>
          <w:rFonts w:ascii="Times New Roman" w:eastAsia="Gabriola" w:hAnsi="Times New Roman" w:cs="Times New Roman"/>
          <w:sz w:val="28"/>
          <w:szCs w:val="28"/>
        </w:rPr>
        <w:t>Параметры этого состояния не являются постоянной величиной</w:t>
      </w:r>
      <w:r w:rsidR="00892E2C" w:rsidRPr="009F04C3">
        <w:rPr>
          <w:rFonts w:ascii="Times New Roman" w:eastAsia="Times" w:hAnsi="Times New Roman" w:cs="Times New Roman"/>
          <w:sz w:val="28"/>
          <w:szCs w:val="28"/>
        </w:rPr>
        <w:t>,</w:t>
      </w:r>
      <w:r w:rsidR="00892E2C" w:rsidRPr="009F04C3">
        <w:rPr>
          <w:rFonts w:ascii="Times New Roman" w:eastAsia="Gabriola" w:hAnsi="Times New Roman" w:cs="Times New Roman"/>
          <w:sz w:val="28"/>
          <w:szCs w:val="28"/>
        </w:rPr>
        <w:t xml:space="preserve"> а непрерывно меняются</w:t>
      </w:r>
      <w:r>
        <w:rPr>
          <w:rFonts w:ascii="Times New Roman" w:eastAsia="Gabriola" w:hAnsi="Times New Roman" w:cs="Times New Roman"/>
          <w:sz w:val="28"/>
          <w:szCs w:val="28"/>
        </w:rPr>
        <w:t xml:space="preserve"> из-за  изменения внешней среды</w:t>
      </w:r>
      <w:r w:rsidR="00892E2C" w:rsidRPr="009F04C3">
        <w:rPr>
          <w:rFonts w:ascii="Times New Roman" w:eastAsia="Times" w:hAnsi="Times New Roman" w:cs="Times New Roman"/>
          <w:sz w:val="28"/>
          <w:szCs w:val="28"/>
        </w:rPr>
        <w:t>.</w:t>
      </w:r>
      <w:r w:rsidR="00892E2C" w:rsidRPr="009F04C3">
        <w:rPr>
          <w:rFonts w:ascii="Times New Roman" w:eastAsia="Gabriola" w:hAnsi="Times New Roman" w:cs="Times New Roman"/>
          <w:sz w:val="28"/>
          <w:szCs w:val="28"/>
        </w:rPr>
        <w:t xml:space="preserve"> </w:t>
      </w:r>
      <w:r>
        <w:rPr>
          <w:rFonts w:ascii="Times New Roman" w:eastAsia="Gabriola" w:hAnsi="Times New Roman" w:cs="Times New Roman"/>
          <w:sz w:val="28"/>
          <w:szCs w:val="28"/>
        </w:rPr>
        <w:t>Часть показателей проводит анализ структуры активов и пассивов с целью выработки оптимальной структуры собственного и заемного капитала. Другие показатели рассматривают текущую ликвидность и платежеспособность, чтобы минимизировать риски банкротства. Потому что при нехватки ликвидности банку следует в срочном порядке разработать меры по оптимизации денежных потоков, заемного капитала.</w:t>
      </w:r>
      <w:r w:rsidR="00892E2C" w:rsidRPr="009F04C3">
        <w:rPr>
          <w:rFonts w:ascii="Times New Roman" w:eastAsia="Gabriola" w:hAnsi="Times New Roman" w:cs="Times New Roman"/>
          <w:sz w:val="28"/>
          <w:szCs w:val="28"/>
        </w:rPr>
        <w:t xml:space="preserve"> Отдельные показатели</w:t>
      </w:r>
      <w:r w:rsidR="00892E2C" w:rsidRPr="009F04C3">
        <w:rPr>
          <w:rFonts w:ascii="Times New Roman" w:eastAsia="Times" w:hAnsi="Times New Roman" w:cs="Times New Roman"/>
          <w:sz w:val="28"/>
          <w:szCs w:val="28"/>
        </w:rPr>
        <w:t>,</w:t>
      </w:r>
      <w:r w:rsidR="00892E2C" w:rsidRPr="009F04C3">
        <w:rPr>
          <w:rFonts w:ascii="Times New Roman" w:eastAsia="Gabriola" w:hAnsi="Times New Roman" w:cs="Times New Roman"/>
          <w:sz w:val="28"/>
          <w:szCs w:val="28"/>
        </w:rPr>
        <w:t xml:space="preserve"> например</w:t>
      </w:r>
      <w:r w:rsidR="00892E2C" w:rsidRPr="009F04C3">
        <w:rPr>
          <w:rFonts w:ascii="Times New Roman" w:eastAsia="Times" w:hAnsi="Times New Roman" w:cs="Times New Roman"/>
          <w:sz w:val="28"/>
          <w:szCs w:val="28"/>
        </w:rPr>
        <w:t>,</w:t>
      </w:r>
      <w:r w:rsidR="00892E2C" w:rsidRPr="009F04C3">
        <w:rPr>
          <w:rFonts w:ascii="Times New Roman" w:eastAsia="Gabriola" w:hAnsi="Times New Roman" w:cs="Times New Roman"/>
          <w:sz w:val="28"/>
          <w:szCs w:val="28"/>
        </w:rPr>
        <w:t xml:space="preserve"> собственный капитал банка</w:t>
      </w:r>
      <w:r w:rsidR="00892E2C" w:rsidRPr="009F04C3">
        <w:rPr>
          <w:rFonts w:ascii="Times New Roman" w:eastAsia="Times" w:hAnsi="Times New Roman" w:cs="Times New Roman"/>
          <w:sz w:val="28"/>
          <w:szCs w:val="28"/>
        </w:rPr>
        <w:t>,</w:t>
      </w:r>
      <w:r w:rsidR="00892E2C" w:rsidRPr="009F04C3">
        <w:rPr>
          <w:rFonts w:ascii="Times New Roman" w:eastAsia="Gabriola" w:hAnsi="Times New Roman" w:cs="Times New Roman"/>
          <w:sz w:val="28"/>
          <w:szCs w:val="28"/>
        </w:rPr>
        <w:t xml:space="preserve"> накопленный им за время своего функционирования</w:t>
      </w:r>
      <w:r w:rsidR="00892E2C" w:rsidRPr="009F04C3">
        <w:rPr>
          <w:rFonts w:ascii="Times New Roman" w:eastAsia="Times" w:hAnsi="Times New Roman" w:cs="Times New Roman"/>
          <w:sz w:val="28"/>
          <w:szCs w:val="28"/>
        </w:rPr>
        <w:t>)</w:t>
      </w:r>
      <w:r w:rsidR="00892E2C" w:rsidRPr="009F04C3">
        <w:rPr>
          <w:rFonts w:ascii="Times New Roman" w:eastAsia="Gabriola" w:hAnsi="Times New Roman" w:cs="Times New Roman"/>
          <w:sz w:val="28"/>
          <w:szCs w:val="28"/>
        </w:rPr>
        <w:t xml:space="preserve"> оценивают финансовое состояние одновременно и ретроспективных позиций</w:t>
      </w:r>
      <w:r w:rsidR="00892E2C" w:rsidRPr="009F04C3">
        <w:rPr>
          <w:rFonts w:ascii="Times New Roman" w:eastAsia="Times" w:hAnsi="Times New Roman" w:cs="Times New Roman"/>
          <w:sz w:val="28"/>
          <w:szCs w:val="28"/>
        </w:rPr>
        <w:t>.</w:t>
      </w:r>
    </w:p>
    <w:p w:rsidR="00384137" w:rsidRPr="009F04C3" w:rsidRDefault="00384137" w:rsidP="009F04C3">
      <w:pPr>
        <w:spacing w:after="0" w:line="360" w:lineRule="auto"/>
        <w:ind w:left="260" w:firstLine="708"/>
        <w:jc w:val="both"/>
        <w:rPr>
          <w:rFonts w:ascii="Times New Roman" w:hAnsi="Times New Roman" w:cs="Times New Roman"/>
          <w:sz w:val="28"/>
          <w:szCs w:val="28"/>
        </w:rPr>
      </w:pPr>
      <w:r>
        <w:rPr>
          <w:rFonts w:ascii="Times New Roman" w:eastAsia="Times" w:hAnsi="Times New Roman" w:cs="Times New Roman"/>
          <w:sz w:val="28"/>
          <w:szCs w:val="28"/>
        </w:rPr>
        <w:t xml:space="preserve">То есть можно сделать вывод, что финансовый анализ банков анализирует текущее состояние деятельности организации, ее активов и пассивов, а также соответствие нормативным показателям, но и </w:t>
      </w:r>
      <w:r>
        <w:rPr>
          <w:rFonts w:ascii="Times New Roman" w:eastAsia="Times" w:hAnsi="Times New Roman" w:cs="Times New Roman"/>
          <w:sz w:val="28"/>
          <w:szCs w:val="28"/>
        </w:rPr>
        <w:lastRenderedPageBreak/>
        <w:t>способствует формированию краткосрочных и долгосрочных планов развития  организации.</w:t>
      </w:r>
    </w:p>
    <w:p w:rsidR="00892E2C" w:rsidRPr="009F04C3" w:rsidRDefault="00892E2C" w:rsidP="009F04C3">
      <w:pPr>
        <w:spacing w:after="0" w:line="360" w:lineRule="auto"/>
        <w:rPr>
          <w:rFonts w:ascii="Times New Roman" w:hAnsi="Times New Roman" w:cs="Times New Roman"/>
          <w:b/>
          <w:sz w:val="28"/>
          <w:szCs w:val="28"/>
        </w:rPr>
      </w:pPr>
    </w:p>
    <w:p w:rsidR="00892E2C" w:rsidRPr="00D85726" w:rsidRDefault="00051B43" w:rsidP="00D85726">
      <w:pPr>
        <w:pStyle w:val="2"/>
        <w:spacing w:before="0"/>
        <w:jc w:val="both"/>
        <w:rPr>
          <w:rFonts w:ascii="Times New Roman" w:eastAsia="Times" w:hAnsi="Times New Roman" w:cs="Times New Roman"/>
          <w:b/>
          <w:color w:val="auto"/>
          <w:sz w:val="28"/>
          <w:szCs w:val="28"/>
        </w:rPr>
      </w:pPr>
      <w:r w:rsidRPr="00D85726">
        <w:rPr>
          <w:rFonts w:ascii="Times New Roman" w:eastAsia="Times" w:hAnsi="Times New Roman" w:cs="Times New Roman"/>
          <w:b/>
          <w:color w:val="auto"/>
          <w:sz w:val="28"/>
          <w:szCs w:val="28"/>
        </w:rPr>
        <w:t>1.3</w:t>
      </w:r>
      <w:r w:rsidR="00892E2C" w:rsidRPr="00D85726">
        <w:rPr>
          <w:rFonts w:ascii="Times New Roman" w:eastAsia="Times" w:hAnsi="Times New Roman" w:cs="Times New Roman"/>
          <w:b/>
          <w:color w:val="auto"/>
          <w:sz w:val="28"/>
          <w:szCs w:val="28"/>
        </w:rPr>
        <w:t xml:space="preserve"> Методы проведения оценки финансового состояния коммерческого банка</w:t>
      </w:r>
    </w:p>
    <w:p w:rsidR="00892E2C" w:rsidRPr="009F04C3" w:rsidRDefault="00892E2C" w:rsidP="009F04C3">
      <w:pPr>
        <w:spacing w:after="0" w:line="360" w:lineRule="auto"/>
        <w:ind w:left="260" w:firstLine="708"/>
        <w:jc w:val="both"/>
        <w:rPr>
          <w:rFonts w:ascii="Times New Roman" w:hAnsi="Times New Roman" w:cs="Times New Roman"/>
          <w:sz w:val="28"/>
          <w:szCs w:val="28"/>
        </w:rPr>
      </w:pPr>
      <w:r w:rsidRPr="009F04C3">
        <w:rPr>
          <w:rFonts w:ascii="Times New Roman" w:eastAsia="Gabriola" w:hAnsi="Times New Roman" w:cs="Times New Roman"/>
          <w:sz w:val="28"/>
          <w:szCs w:val="28"/>
        </w:rPr>
        <w:t xml:space="preserve">Непосредственно в </w:t>
      </w:r>
      <w:r w:rsidR="00E8151B">
        <w:rPr>
          <w:rFonts w:ascii="Times New Roman" w:eastAsia="Gabriola" w:hAnsi="Times New Roman" w:cs="Times New Roman"/>
          <w:sz w:val="28"/>
          <w:szCs w:val="28"/>
        </w:rPr>
        <w:t>ходе финансовго</w:t>
      </w:r>
      <w:r w:rsidRPr="009F04C3">
        <w:rPr>
          <w:rFonts w:ascii="Times New Roman" w:eastAsia="Gabriola" w:hAnsi="Times New Roman" w:cs="Times New Roman"/>
          <w:sz w:val="28"/>
          <w:szCs w:val="28"/>
        </w:rPr>
        <w:t xml:space="preserve"> анализа решается задача получения достоверной картины текущего финансового </w:t>
      </w:r>
      <w:r w:rsidR="00E8151B">
        <w:rPr>
          <w:rFonts w:ascii="Times New Roman" w:eastAsia="Gabriola" w:hAnsi="Times New Roman" w:cs="Times New Roman"/>
          <w:sz w:val="28"/>
          <w:szCs w:val="28"/>
        </w:rPr>
        <w:t>состояния кредитной организации</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существующих тенденций его изменения и прогноза на перспективу до </w:t>
      </w:r>
      <w:r w:rsidRPr="009F04C3">
        <w:rPr>
          <w:rFonts w:ascii="Times New Roman" w:eastAsia="Times" w:hAnsi="Times New Roman" w:cs="Times New Roman"/>
          <w:sz w:val="28"/>
          <w:szCs w:val="28"/>
        </w:rPr>
        <w:t>1</w:t>
      </w:r>
      <w:r w:rsidRPr="009F04C3">
        <w:rPr>
          <w:rFonts w:ascii="Times New Roman" w:eastAsia="Gabriola" w:hAnsi="Times New Roman" w:cs="Times New Roman"/>
          <w:sz w:val="28"/>
          <w:szCs w:val="28"/>
        </w:rPr>
        <w:t xml:space="preserve"> года</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в том числе при возможном неблагоприятном изменении внешних условий</w:t>
      </w:r>
      <w:r w:rsidRPr="009F04C3">
        <w:rPr>
          <w:rFonts w:ascii="Times New Roman" w:eastAsia="Times" w:hAnsi="Times New Roman" w:cs="Times New Roman"/>
          <w:sz w:val="28"/>
          <w:szCs w:val="28"/>
        </w:rPr>
        <w:t>.</w:t>
      </w:r>
    </w:p>
    <w:p w:rsidR="00704399" w:rsidRPr="009F04C3" w:rsidRDefault="00892E2C" w:rsidP="009F04C3">
      <w:pPr>
        <w:spacing w:after="0" w:line="360" w:lineRule="auto"/>
        <w:ind w:left="260" w:firstLine="708"/>
        <w:jc w:val="both"/>
        <w:rPr>
          <w:rFonts w:ascii="Times New Roman" w:eastAsia="Symbol" w:hAnsi="Times New Roman" w:cs="Times New Roman"/>
          <w:sz w:val="28"/>
          <w:szCs w:val="28"/>
        </w:rPr>
      </w:pPr>
      <w:r w:rsidRPr="009F04C3">
        <w:rPr>
          <w:rFonts w:ascii="Times New Roman" w:eastAsia="Gabriola" w:hAnsi="Times New Roman" w:cs="Times New Roman"/>
          <w:sz w:val="28"/>
          <w:szCs w:val="28"/>
        </w:rPr>
        <w:t>Проведение эффективного анализа финансового состояния банка предполагает выполнение ряда условий</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Ключевыми условиями являются достоверность и точность информации</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используемой при анализе</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а также его своевременность и завершенность</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Отсутствие достоверных данных ведет</w:t>
      </w:r>
      <w:r w:rsidRPr="009F04C3">
        <w:rPr>
          <w:rFonts w:ascii="Times New Roman" w:hAnsi="Times New Roman" w:cs="Times New Roman"/>
          <w:sz w:val="28"/>
          <w:szCs w:val="28"/>
        </w:rPr>
        <w:t xml:space="preserve"> к </w:t>
      </w:r>
      <w:r w:rsidRPr="009F04C3">
        <w:rPr>
          <w:rFonts w:ascii="Times New Roman" w:eastAsia="Gabriola" w:hAnsi="Times New Roman" w:cs="Times New Roman"/>
          <w:sz w:val="28"/>
          <w:szCs w:val="28"/>
        </w:rPr>
        <w:t>недооценке проблем банков</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что может иметь опасные последствия для развития ситуации</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w:t>
      </w:r>
      <w:r w:rsidR="007463FB" w:rsidRPr="009F04C3">
        <w:rPr>
          <w:rFonts w:ascii="Times New Roman" w:eastAsia="Gabriola" w:hAnsi="Times New Roman" w:cs="Times New Roman"/>
          <w:sz w:val="28"/>
          <w:szCs w:val="28"/>
        </w:rPr>
        <w:t xml:space="preserve"> </w:t>
      </w:r>
      <w:r w:rsidRPr="009F04C3">
        <w:rPr>
          <w:rFonts w:ascii="Times New Roman" w:eastAsia="Gabriola" w:hAnsi="Times New Roman" w:cs="Times New Roman"/>
          <w:sz w:val="28"/>
          <w:szCs w:val="28"/>
        </w:rPr>
        <w:t xml:space="preserve"> </w:t>
      </w:r>
    </w:p>
    <w:p w:rsidR="00892E2C" w:rsidRPr="009F04C3" w:rsidRDefault="00892E2C" w:rsidP="009F04C3">
      <w:pPr>
        <w:tabs>
          <w:tab w:val="left" w:pos="1538"/>
        </w:tabs>
        <w:spacing w:after="0" w:line="360" w:lineRule="auto"/>
        <w:ind w:firstLine="680"/>
        <w:jc w:val="both"/>
        <w:rPr>
          <w:rFonts w:ascii="Times New Roman" w:eastAsia="Times" w:hAnsi="Times New Roman" w:cs="Times New Roman"/>
          <w:sz w:val="28"/>
          <w:szCs w:val="28"/>
        </w:rPr>
      </w:pPr>
      <w:r w:rsidRPr="009F04C3">
        <w:rPr>
          <w:rFonts w:ascii="Times New Roman" w:eastAsia="Gabriola" w:hAnsi="Times New Roman" w:cs="Times New Roman"/>
          <w:sz w:val="28"/>
          <w:szCs w:val="28"/>
        </w:rPr>
        <w:t>В анализе</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как правило</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используется система показателей</w:t>
      </w:r>
      <w:r w:rsidRPr="009F04C3">
        <w:rPr>
          <w:rFonts w:ascii="Times New Roman" w:eastAsia="Times" w:hAnsi="Times New Roman" w:cs="Times New Roman"/>
          <w:sz w:val="28"/>
          <w:szCs w:val="28"/>
        </w:rPr>
        <w:t>,</w:t>
      </w:r>
      <w:r w:rsidR="00704399" w:rsidRPr="009F04C3">
        <w:rPr>
          <w:rFonts w:ascii="Times New Roman" w:eastAsia="Symbol" w:hAnsi="Times New Roman" w:cs="Times New Roman"/>
          <w:sz w:val="28"/>
          <w:szCs w:val="28"/>
        </w:rPr>
        <w:t xml:space="preserve"> </w:t>
      </w:r>
      <w:r w:rsidRPr="009F04C3">
        <w:rPr>
          <w:rFonts w:ascii="Times New Roman" w:eastAsia="Gabriola" w:hAnsi="Times New Roman" w:cs="Times New Roman"/>
          <w:sz w:val="28"/>
          <w:szCs w:val="28"/>
        </w:rPr>
        <w:t>формируемая в процессе оперативного бухгалтерского учета и контроля</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Часть недостающих показателей рассчитывается в ходе исследования</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Посредством анализа устанавливаются наиболее существенные факторные показатели</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оказывающие влияние на изменение результатов деятельности банка</w:t>
      </w:r>
      <w:r w:rsidRPr="009F04C3">
        <w:rPr>
          <w:rFonts w:ascii="Times New Roman" w:eastAsia="Times" w:hAnsi="Times New Roman" w:cs="Times New Roman"/>
          <w:sz w:val="28"/>
          <w:szCs w:val="28"/>
        </w:rPr>
        <w:t>.</w:t>
      </w:r>
    </w:p>
    <w:p w:rsidR="007463FB" w:rsidRPr="009F04C3" w:rsidRDefault="007463FB" w:rsidP="009F04C3">
      <w:pPr>
        <w:widowControl w:val="0"/>
        <w:shd w:val="clear" w:color="auto" w:fill="FFFFFF"/>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sz w:val="28"/>
          <w:szCs w:val="28"/>
          <w:lang w:eastAsia="ru-RU"/>
        </w:rPr>
        <w:t xml:space="preserve">В работах многих специалистов в области финансового анализа рассмотрены различные аспекты проведения финансового анализа. </w:t>
      </w:r>
    </w:p>
    <w:p w:rsidR="007463FB" w:rsidRPr="009F04C3" w:rsidRDefault="007463FB" w:rsidP="009F04C3">
      <w:pPr>
        <w:spacing w:after="0" w:line="360" w:lineRule="auto"/>
        <w:ind w:firstLine="709"/>
        <w:jc w:val="both"/>
        <w:rPr>
          <w:rFonts w:ascii="Times New Roman" w:hAnsi="Times New Roman" w:cs="Times New Roman"/>
          <w:bCs/>
          <w:sz w:val="28"/>
          <w:szCs w:val="28"/>
          <w:lang w:eastAsia="ru-RU"/>
        </w:rPr>
      </w:pPr>
      <w:r w:rsidRPr="009F04C3">
        <w:rPr>
          <w:rFonts w:ascii="Times New Roman" w:hAnsi="Times New Roman" w:cs="Times New Roman"/>
          <w:bCs/>
          <w:sz w:val="28"/>
          <w:szCs w:val="28"/>
          <w:lang w:eastAsia="ru-RU"/>
        </w:rPr>
        <w:t xml:space="preserve">А.Д Шеремет в качестве задач анализа финансового положения выдвигает: определение качества финансового положения, изучение причин </w:t>
      </w:r>
      <w:r w:rsidRPr="009F04C3">
        <w:rPr>
          <w:rFonts w:ascii="Times New Roman" w:hAnsi="Times New Roman" w:cs="Times New Roman"/>
          <w:bCs/>
          <w:sz w:val="28"/>
          <w:szCs w:val="28"/>
          <w:lang w:eastAsia="ru-RU"/>
        </w:rPr>
        <w:lastRenderedPageBreak/>
        <w:t xml:space="preserve">его улучшения или ухудшения за период, подготовка рекомендаций по повышению финансовой устойчивости и платежеспособности предприятия [36,104 </w:t>
      </w:r>
      <w:r w:rsidRPr="009F04C3">
        <w:rPr>
          <w:rFonts w:ascii="Times New Roman" w:hAnsi="Times New Roman" w:cs="Times New Roman"/>
          <w:bCs/>
          <w:sz w:val="28"/>
          <w:szCs w:val="28"/>
          <w:lang w:val="en-US" w:eastAsia="ru-RU"/>
        </w:rPr>
        <w:t>c</w:t>
      </w:r>
      <w:r w:rsidRPr="009F04C3">
        <w:rPr>
          <w:rFonts w:ascii="Times New Roman" w:hAnsi="Times New Roman" w:cs="Times New Roman"/>
          <w:bCs/>
          <w:sz w:val="28"/>
          <w:szCs w:val="28"/>
          <w:lang w:eastAsia="ru-RU"/>
        </w:rPr>
        <w:t>.].</w:t>
      </w:r>
    </w:p>
    <w:p w:rsidR="007463FB" w:rsidRPr="009F04C3" w:rsidRDefault="007463FB" w:rsidP="009F04C3">
      <w:pPr>
        <w:spacing w:after="0" w:line="360" w:lineRule="auto"/>
        <w:ind w:firstLine="709"/>
        <w:jc w:val="both"/>
        <w:rPr>
          <w:rFonts w:ascii="Times New Roman" w:hAnsi="Times New Roman" w:cs="Times New Roman"/>
          <w:bCs/>
          <w:sz w:val="28"/>
          <w:szCs w:val="28"/>
          <w:lang w:eastAsia="ru-RU"/>
        </w:rPr>
      </w:pPr>
      <w:r w:rsidRPr="009F04C3">
        <w:rPr>
          <w:rFonts w:ascii="Times New Roman" w:hAnsi="Times New Roman" w:cs="Times New Roman"/>
          <w:sz w:val="28"/>
          <w:szCs w:val="28"/>
          <w:lang w:eastAsia="ru-RU"/>
        </w:rPr>
        <w:t xml:space="preserve">А. А.  Володин </w:t>
      </w:r>
      <w:r w:rsidRPr="009F04C3">
        <w:rPr>
          <w:rFonts w:ascii="Times New Roman" w:hAnsi="Times New Roman" w:cs="Times New Roman"/>
          <w:bCs/>
          <w:sz w:val="28"/>
          <w:szCs w:val="28"/>
          <w:lang w:eastAsia="ru-RU"/>
        </w:rPr>
        <w:t>задачами анализа финансового положения организации считает следующие:</w:t>
      </w:r>
    </w:p>
    <w:p w:rsidR="007463FB" w:rsidRPr="009F04C3" w:rsidRDefault="007463FB" w:rsidP="009F04C3">
      <w:pPr>
        <w:spacing w:after="0" w:line="360" w:lineRule="auto"/>
        <w:ind w:firstLine="709"/>
        <w:jc w:val="both"/>
        <w:rPr>
          <w:rFonts w:ascii="Times New Roman" w:hAnsi="Times New Roman" w:cs="Times New Roman"/>
          <w:bCs/>
          <w:sz w:val="28"/>
          <w:szCs w:val="28"/>
          <w:lang w:eastAsia="ru-RU"/>
        </w:rPr>
      </w:pPr>
      <w:r w:rsidRPr="009F04C3">
        <w:rPr>
          <w:rFonts w:ascii="Times New Roman" w:hAnsi="Times New Roman" w:cs="Times New Roman"/>
          <w:bCs/>
          <w:sz w:val="28"/>
          <w:szCs w:val="28"/>
          <w:lang w:eastAsia="ru-RU"/>
        </w:rPr>
        <w:t>1) объективная оценка финансовой устойчивости;</w:t>
      </w:r>
    </w:p>
    <w:p w:rsidR="007463FB" w:rsidRPr="009F04C3" w:rsidRDefault="007463FB" w:rsidP="009F04C3">
      <w:pPr>
        <w:spacing w:after="0" w:line="360" w:lineRule="auto"/>
        <w:ind w:firstLine="709"/>
        <w:jc w:val="both"/>
        <w:rPr>
          <w:rFonts w:ascii="Times New Roman" w:hAnsi="Times New Roman" w:cs="Times New Roman"/>
          <w:bCs/>
          <w:sz w:val="28"/>
          <w:szCs w:val="28"/>
          <w:lang w:eastAsia="ru-RU"/>
        </w:rPr>
      </w:pPr>
      <w:r w:rsidRPr="009F04C3">
        <w:rPr>
          <w:rFonts w:ascii="Times New Roman" w:hAnsi="Times New Roman" w:cs="Times New Roman"/>
          <w:bCs/>
          <w:sz w:val="28"/>
          <w:szCs w:val="28"/>
          <w:lang w:eastAsia="ru-RU"/>
        </w:rPr>
        <w:t>2) определение факторов, воздействующих на финансовую устойчивость;</w:t>
      </w:r>
    </w:p>
    <w:p w:rsidR="007463FB" w:rsidRPr="009F04C3" w:rsidRDefault="007463FB" w:rsidP="009F04C3">
      <w:pPr>
        <w:spacing w:after="0" w:line="360" w:lineRule="auto"/>
        <w:ind w:firstLine="709"/>
        <w:jc w:val="both"/>
        <w:rPr>
          <w:rFonts w:ascii="Times New Roman" w:hAnsi="Times New Roman" w:cs="Times New Roman"/>
          <w:bCs/>
          <w:sz w:val="28"/>
          <w:szCs w:val="28"/>
          <w:lang w:eastAsia="ru-RU"/>
        </w:rPr>
      </w:pPr>
      <w:r w:rsidRPr="009F04C3">
        <w:rPr>
          <w:rFonts w:ascii="Times New Roman" w:hAnsi="Times New Roman" w:cs="Times New Roman"/>
          <w:bCs/>
          <w:sz w:val="28"/>
          <w:szCs w:val="28"/>
          <w:lang w:eastAsia="ru-RU"/>
        </w:rPr>
        <w:t>3) выявление резервов повышения эффективности управления оборотным капиталом, обеспечения платежеспособности и поддержания финансовой независимости;</w:t>
      </w:r>
    </w:p>
    <w:p w:rsidR="007463FB" w:rsidRPr="009F04C3" w:rsidRDefault="007463FB" w:rsidP="009F04C3">
      <w:pPr>
        <w:spacing w:after="0" w:line="360" w:lineRule="auto"/>
        <w:ind w:firstLine="709"/>
        <w:jc w:val="both"/>
        <w:rPr>
          <w:rFonts w:ascii="Times New Roman" w:hAnsi="Times New Roman" w:cs="Times New Roman"/>
          <w:bCs/>
          <w:sz w:val="28"/>
          <w:szCs w:val="28"/>
          <w:lang w:eastAsia="ru-RU"/>
        </w:rPr>
      </w:pPr>
      <w:r w:rsidRPr="009F04C3">
        <w:rPr>
          <w:rFonts w:ascii="Times New Roman" w:hAnsi="Times New Roman" w:cs="Times New Roman"/>
          <w:bCs/>
          <w:sz w:val="28"/>
          <w:szCs w:val="28"/>
          <w:lang w:eastAsia="ru-RU"/>
        </w:rPr>
        <w:t xml:space="preserve">4) разработка вариантов конкретных управленческих решений, направленных на укрепление финансовой устойчивости [14, 22 </w:t>
      </w:r>
      <w:r w:rsidRPr="009F04C3">
        <w:rPr>
          <w:rFonts w:ascii="Times New Roman" w:hAnsi="Times New Roman" w:cs="Times New Roman"/>
          <w:bCs/>
          <w:sz w:val="28"/>
          <w:szCs w:val="28"/>
          <w:lang w:val="en-US" w:eastAsia="ru-RU"/>
        </w:rPr>
        <w:t>c</w:t>
      </w:r>
      <w:r w:rsidRPr="009F04C3">
        <w:rPr>
          <w:rFonts w:ascii="Times New Roman" w:hAnsi="Times New Roman" w:cs="Times New Roman"/>
          <w:bCs/>
          <w:sz w:val="28"/>
          <w:szCs w:val="28"/>
          <w:lang w:eastAsia="ru-RU"/>
        </w:rPr>
        <w:t>.].</w:t>
      </w:r>
    </w:p>
    <w:p w:rsidR="007463FB" w:rsidRPr="009F04C3" w:rsidRDefault="007463FB" w:rsidP="009F04C3">
      <w:pPr>
        <w:widowControl w:val="0"/>
        <w:shd w:val="clear" w:color="auto" w:fill="FFFFFF"/>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sz w:val="28"/>
          <w:szCs w:val="28"/>
          <w:lang w:eastAsia="ru-RU"/>
        </w:rPr>
        <w:t>В настоящее время в качестве основных методов финансового анализа применяются: горизонтальный, верти</w:t>
      </w:r>
      <w:r w:rsidRPr="009F04C3">
        <w:rPr>
          <w:rFonts w:ascii="Times New Roman" w:hAnsi="Times New Roman" w:cs="Times New Roman"/>
          <w:sz w:val="28"/>
          <w:szCs w:val="28"/>
          <w:lang w:eastAsia="ru-RU"/>
        </w:rPr>
        <w:softHyphen/>
        <w:t>кальный, трендовый, сравнительный, факторный и расчет и анализ относительных показателей.</w:t>
      </w:r>
    </w:p>
    <w:p w:rsidR="007463FB" w:rsidRPr="009F04C3" w:rsidRDefault="007463FB" w:rsidP="009F04C3">
      <w:pPr>
        <w:shd w:val="clear" w:color="auto" w:fill="FFFFFF"/>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iCs/>
          <w:sz w:val="28"/>
          <w:szCs w:val="28"/>
          <w:lang w:eastAsia="ru-RU"/>
        </w:rPr>
        <w:t xml:space="preserve">Горизонтальный (временной) анализ </w:t>
      </w:r>
      <w:r w:rsidRPr="009F04C3">
        <w:rPr>
          <w:rFonts w:ascii="Times New Roman" w:hAnsi="Times New Roman" w:cs="Times New Roman"/>
          <w:sz w:val="28"/>
          <w:szCs w:val="28"/>
          <w:lang w:eastAsia="ru-RU"/>
        </w:rPr>
        <w:t>позволяет определить абсолютные и относительные изменения различных статей отчет</w:t>
      </w:r>
      <w:r w:rsidRPr="009F04C3">
        <w:rPr>
          <w:rFonts w:ascii="Times New Roman" w:hAnsi="Times New Roman" w:cs="Times New Roman"/>
          <w:sz w:val="28"/>
          <w:szCs w:val="28"/>
          <w:lang w:eastAsia="ru-RU"/>
        </w:rPr>
        <w:softHyphen/>
        <w:t>ности по сравнению с предшествующим базисным периодом.</w:t>
      </w:r>
    </w:p>
    <w:p w:rsidR="007463FB" w:rsidRPr="009F04C3" w:rsidRDefault="007463FB" w:rsidP="009F04C3">
      <w:pPr>
        <w:shd w:val="clear" w:color="auto" w:fill="FFFFFF"/>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iCs/>
          <w:sz w:val="28"/>
          <w:szCs w:val="28"/>
          <w:lang w:eastAsia="ru-RU"/>
        </w:rPr>
        <w:t xml:space="preserve">Вертикальный (структурный) анализ </w:t>
      </w:r>
      <w:r w:rsidRPr="009F04C3">
        <w:rPr>
          <w:rFonts w:ascii="Times New Roman" w:hAnsi="Times New Roman" w:cs="Times New Roman"/>
          <w:sz w:val="28"/>
          <w:szCs w:val="28"/>
          <w:lang w:eastAsia="ru-RU"/>
        </w:rPr>
        <w:t>проводится с целью выявления удельного веса отдельных статей отчетности в общем итоговом показателе (например, удельного веса оборотных и внеоборотных активов в стоимости всех активов).</w:t>
      </w:r>
    </w:p>
    <w:p w:rsidR="007463FB" w:rsidRPr="009F04C3" w:rsidRDefault="007463FB" w:rsidP="009F04C3">
      <w:pPr>
        <w:shd w:val="clear" w:color="auto" w:fill="FFFFFF"/>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iCs/>
          <w:sz w:val="28"/>
          <w:szCs w:val="28"/>
          <w:lang w:eastAsia="ru-RU"/>
        </w:rPr>
        <w:t xml:space="preserve">Трендовый анализ </w:t>
      </w:r>
      <w:r w:rsidRPr="009F04C3">
        <w:rPr>
          <w:rFonts w:ascii="Times New Roman" w:hAnsi="Times New Roman" w:cs="Times New Roman"/>
          <w:sz w:val="28"/>
          <w:szCs w:val="28"/>
          <w:lang w:eastAsia="ru-RU"/>
        </w:rPr>
        <w:t>предполагает сравнение каждой отдельной позиции отчетности за ряд предшествующих периодов и опреде</w:t>
      </w:r>
      <w:r w:rsidRPr="009F04C3">
        <w:rPr>
          <w:rFonts w:ascii="Times New Roman" w:hAnsi="Times New Roman" w:cs="Times New Roman"/>
          <w:sz w:val="28"/>
          <w:szCs w:val="28"/>
          <w:lang w:eastAsia="ru-RU"/>
        </w:rPr>
        <w:softHyphen/>
        <w:t xml:space="preserve">ление тренда, т.е. </w:t>
      </w:r>
      <w:r w:rsidRPr="009F04C3">
        <w:rPr>
          <w:rFonts w:ascii="Times New Roman" w:hAnsi="Times New Roman" w:cs="Times New Roman"/>
          <w:sz w:val="28"/>
          <w:szCs w:val="28"/>
          <w:lang w:eastAsia="ru-RU"/>
        </w:rPr>
        <w:lastRenderedPageBreak/>
        <w:t>основной тенденции динамики каждого показателя для исключения влияния индивидуальных особенно</w:t>
      </w:r>
      <w:r w:rsidRPr="009F04C3">
        <w:rPr>
          <w:rFonts w:ascii="Times New Roman" w:hAnsi="Times New Roman" w:cs="Times New Roman"/>
          <w:sz w:val="28"/>
          <w:szCs w:val="28"/>
          <w:lang w:eastAsia="ru-RU"/>
        </w:rPr>
        <w:softHyphen/>
        <w:t>стей отдельных периодов.</w:t>
      </w:r>
    </w:p>
    <w:p w:rsidR="007463FB" w:rsidRPr="009F04C3" w:rsidRDefault="007463FB" w:rsidP="009F04C3">
      <w:pPr>
        <w:shd w:val="clear" w:color="auto" w:fill="FFFFFF"/>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iCs/>
          <w:sz w:val="28"/>
          <w:szCs w:val="28"/>
          <w:lang w:eastAsia="ru-RU"/>
        </w:rPr>
        <w:t xml:space="preserve">Сравнительный анализ </w:t>
      </w:r>
      <w:r w:rsidRPr="009F04C3">
        <w:rPr>
          <w:rFonts w:ascii="Times New Roman" w:hAnsi="Times New Roman" w:cs="Times New Roman"/>
          <w:sz w:val="28"/>
          <w:szCs w:val="28"/>
          <w:lang w:eastAsia="ru-RU"/>
        </w:rPr>
        <w:t>— это анализ, проводимый по различ</w:t>
      </w:r>
      <w:r w:rsidRPr="009F04C3">
        <w:rPr>
          <w:rFonts w:ascii="Times New Roman" w:hAnsi="Times New Roman" w:cs="Times New Roman"/>
          <w:sz w:val="28"/>
          <w:szCs w:val="28"/>
          <w:lang w:eastAsia="ru-RU"/>
        </w:rPr>
        <w:softHyphen/>
        <w:t>ным показателям для оценки эффективности деятельности; может осуществляться как внутри предприятия (внутрихозяй</w:t>
      </w:r>
      <w:r w:rsidRPr="009F04C3">
        <w:rPr>
          <w:rFonts w:ascii="Times New Roman" w:hAnsi="Times New Roman" w:cs="Times New Roman"/>
          <w:sz w:val="28"/>
          <w:szCs w:val="28"/>
          <w:lang w:eastAsia="ru-RU"/>
        </w:rPr>
        <w:softHyphen/>
        <w:t>ственный), так и в сравнении с другими предприятиями (конку</w:t>
      </w:r>
      <w:r w:rsidRPr="009F04C3">
        <w:rPr>
          <w:rFonts w:ascii="Times New Roman" w:hAnsi="Times New Roman" w:cs="Times New Roman"/>
          <w:sz w:val="28"/>
          <w:szCs w:val="28"/>
          <w:lang w:eastAsia="ru-RU"/>
        </w:rPr>
        <w:softHyphen/>
        <w:t>рентами, среднеотраслевыми и т.д.).</w:t>
      </w:r>
    </w:p>
    <w:p w:rsidR="007463FB" w:rsidRPr="009F04C3" w:rsidRDefault="007463FB" w:rsidP="009F04C3">
      <w:pPr>
        <w:shd w:val="clear" w:color="auto" w:fill="FFFFFF"/>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iCs/>
          <w:sz w:val="28"/>
          <w:szCs w:val="28"/>
          <w:lang w:eastAsia="ru-RU"/>
        </w:rPr>
        <w:t xml:space="preserve">Факторный анализ — </w:t>
      </w:r>
      <w:r w:rsidRPr="009F04C3">
        <w:rPr>
          <w:rFonts w:ascii="Times New Roman" w:hAnsi="Times New Roman" w:cs="Times New Roman"/>
          <w:sz w:val="28"/>
          <w:szCs w:val="28"/>
          <w:lang w:eastAsia="ru-RU"/>
        </w:rPr>
        <w:t>анализ влияния отдельных факторов на динамику результативного показателя (например, прибыли).</w:t>
      </w:r>
    </w:p>
    <w:p w:rsidR="007463FB" w:rsidRPr="009F04C3" w:rsidRDefault="007463FB" w:rsidP="009F04C3">
      <w:pPr>
        <w:shd w:val="clear" w:color="auto" w:fill="FFFFFF"/>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iCs/>
          <w:sz w:val="28"/>
          <w:szCs w:val="28"/>
          <w:lang w:eastAsia="ru-RU"/>
        </w:rPr>
        <w:t>Анализ финансовых коэффициентов (</w:t>
      </w:r>
      <w:r w:rsidRPr="009F04C3">
        <w:rPr>
          <w:rFonts w:ascii="Times New Roman" w:hAnsi="Times New Roman" w:cs="Times New Roman"/>
          <w:iCs/>
          <w:sz w:val="28"/>
          <w:szCs w:val="28"/>
          <w:lang w:val="en-US" w:eastAsia="ru-RU"/>
        </w:rPr>
        <w:t>R</w:t>
      </w:r>
      <w:r w:rsidRPr="009F04C3">
        <w:rPr>
          <w:rFonts w:ascii="Times New Roman" w:hAnsi="Times New Roman" w:cs="Times New Roman"/>
          <w:iCs/>
          <w:sz w:val="28"/>
          <w:szCs w:val="28"/>
          <w:lang w:eastAsia="ru-RU"/>
        </w:rPr>
        <w:t xml:space="preserve">-анализ) </w:t>
      </w:r>
      <w:r w:rsidRPr="009F04C3">
        <w:rPr>
          <w:rFonts w:ascii="Times New Roman" w:hAnsi="Times New Roman" w:cs="Times New Roman"/>
          <w:sz w:val="28"/>
          <w:szCs w:val="28"/>
          <w:lang w:eastAsia="ru-RU"/>
        </w:rPr>
        <w:t>предполагает расчет и анализ финансовых коэффициентов для выявления различных взаимозависимостей и их сравнения с выбранной базой (например, аналогичными показателями за предыдущий период, со среднеотраслевыми и т.д.). Выбор и методика расчета отдельных показателей зависит непосредственно от целей прово</w:t>
      </w:r>
      <w:r w:rsidRPr="009F04C3">
        <w:rPr>
          <w:rFonts w:ascii="Times New Roman" w:hAnsi="Times New Roman" w:cs="Times New Roman"/>
          <w:sz w:val="28"/>
          <w:szCs w:val="28"/>
          <w:lang w:eastAsia="ru-RU"/>
        </w:rPr>
        <w:softHyphen/>
        <w:t xml:space="preserve">димого анализа [13, 22 </w:t>
      </w:r>
      <w:r w:rsidRPr="009F04C3">
        <w:rPr>
          <w:rFonts w:ascii="Times New Roman" w:hAnsi="Times New Roman" w:cs="Times New Roman"/>
          <w:sz w:val="28"/>
          <w:szCs w:val="28"/>
          <w:lang w:val="en-US" w:eastAsia="ru-RU"/>
        </w:rPr>
        <w:t>c</w:t>
      </w:r>
      <w:r w:rsidRPr="009F04C3">
        <w:rPr>
          <w:rFonts w:ascii="Times New Roman" w:hAnsi="Times New Roman" w:cs="Times New Roman"/>
          <w:sz w:val="28"/>
          <w:szCs w:val="28"/>
          <w:lang w:eastAsia="ru-RU"/>
        </w:rPr>
        <w:t>.].</w:t>
      </w:r>
    </w:p>
    <w:p w:rsidR="007463FB" w:rsidRPr="009F04C3" w:rsidRDefault="007463FB" w:rsidP="009F04C3">
      <w:pPr>
        <w:shd w:val="clear" w:color="auto" w:fill="FFFFFF"/>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sz w:val="28"/>
          <w:szCs w:val="28"/>
          <w:lang w:eastAsia="ru-RU"/>
        </w:rPr>
        <w:t>Основной целью проведения финансового анализа  является оценка финансового положения, выявление тенденций его изменения и основных причин, определяющих характер этих тенденций, т.е. важно не только рассчитать необходимые показатели, но, самое главное, увидеть, какие тенденции они отражают и какими факторами определяются.</w:t>
      </w:r>
    </w:p>
    <w:p w:rsidR="007463FB" w:rsidRPr="009F04C3" w:rsidRDefault="007463FB" w:rsidP="009F04C3">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sz w:val="28"/>
          <w:szCs w:val="28"/>
          <w:lang w:eastAsia="ru-RU"/>
        </w:rPr>
        <w:t xml:space="preserve">Методики проведения финансового анализа похожи по многим позициям, так как  разработаны для одной цели - для обнаружения и устранения изъянов в финансовой деятельности организации.  Можно выделить два вида анализа: экспресс-анализ и комплексный  анализ. В первом случае аналитик предполагает получить лишь самое общее представление о предприятии, чья отчетность подвергается чтению, во </w:t>
      </w:r>
      <w:r w:rsidRPr="009F04C3">
        <w:rPr>
          <w:rFonts w:ascii="Times New Roman" w:hAnsi="Times New Roman" w:cs="Times New Roman"/>
          <w:sz w:val="28"/>
          <w:szCs w:val="28"/>
          <w:lang w:eastAsia="ru-RU"/>
        </w:rPr>
        <w:lastRenderedPageBreak/>
        <w:t>втором — проводимые аналитические расчеты и ожидаемые результаты более детализированы и подробны.</w:t>
      </w:r>
    </w:p>
    <w:p w:rsidR="007463FB" w:rsidRPr="009F04C3" w:rsidRDefault="007463FB" w:rsidP="009F04C3">
      <w:pPr>
        <w:widowControl w:val="0"/>
        <w:autoSpaceDE w:val="0"/>
        <w:autoSpaceDN w:val="0"/>
        <w:adjustRightInd w:val="0"/>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sz w:val="28"/>
          <w:szCs w:val="28"/>
          <w:lang w:eastAsia="ru-RU"/>
        </w:rPr>
        <w:t>Комплексный анализ  подразумевает следующие разновидности.</w:t>
      </w:r>
    </w:p>
    <w:p w:rsidR="007463FB" w:rsidRPr="009F04C3" w:rsidRDefault="007463FB" w:rsidP="009F04C3">
      <w:pPr>
        <w:spacing w:after="0" w:line="360" w:lineRule="auto"/>
        <w:ind w:firstLine="709"/>
        <w:jc w:val="both"/>
        <w:outlineLvl w:val="1"/>
        <w:rPr>
          <w:rFonts w:ascii="Times New Roman" w:hAnsi="Times New Roman" w:cs="Times New Roman"/>
          <w:bCs/>
          <w:sz w:val="28"/>
          <w:szCs w:val="28"/>
          <w:lang w:eastAsia="ru-RU"/>
        </w:rPr>
      </w:pPr>
      <w:bookmarkStart w:id="7" w:name="_Toc479425528"/>
      <w:bookmarkStart w:id="8" w:name="_Toc479425634"/>
      <w:bookmarkStart w:id="9" w:name="_Toc479426963"/>
      <w:r w:rsidRPr="009F04C3">
        <w:rPr>
          <w:rFonts w:ascii="Times New Roman" w:hAnsi="Times New Roman" w:cs="Times New Roman"/>
          <w:sz w:val="28"/>
          <w:szCs w:val="28"/>
          <w:lang w:eastAsia="ru-RU"/>
        </w:rPr>
        <w:t>К методам, которые  не используют  единый интегральный показатель относят:</w:t>
      </w:r>
      <w:bookmarkEnd w:id="7"/>
      <w:bookmarkEnd w:id="8"/>
      <w:bookmarkEnd w:id="9"/>
    </w:p>
    <w:p w:rsidR="007463FB" w:rsidRPr="009F04C3" w:rsidRDefault="007463FB" w:rsidP="009F04C3">
      <w:pPr>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sz w:val="28"/>
          <w:szCs w:val="28"/>
          <w:lang w:eastAsia="ru-RU"/>
        </w:rPr>
        <w:t>1) Метод исчисления  и сравнения коэффициентов применяющий  горизонтальный  (а также динамический и структурный ) анализ. Проводится анализ таких показателей, как выручка, объем собственного капитала, размер  активов, объем  основных средств, размер  прибыли, объем  собственных оборотных средств и др. Эти показатели удобно  представлять в табличной форме, применяя  сравнение с прошлыми и прогнозными  значениями.</w:t>
      </w:r>
    </w:p>
    <w:p w:rsidR="007463FB" w:rsidRPr="009F04C3" w:rsidRDefault="007463FB" w:rsidP="009F04C3">
      <w:pPr>
        <w:widowControl w:val="0"/>
        <w:spacing w:after="0" w:line="360" w:lineRule="auto"/>
        <w:ind w:firstLine="709"/>
        <w:jc w:val="both"/>
        <w:rPr>
          <w:rFonts w:ascii="Times New Roman" w:hAnsi="Times New Roman" w:cs="Times New Roman"/>
          <w:sz w:val="28"/>
          <w:szCs w:val="28"/>
          <w:lang w:eastAsia="ru-RU"/>
        </w:rPr>
      </w:pPr>
      <w:r w:rsidRPr="009F04C3">
        <w:rPr>
          <w:rFonts w:ascii="Times New Roman" w:hAnsi="Times New Roman" w:cs="Times New Roman"/>
          <w:sz w:val="28"/>
          <w:szCs w:val="28"/>
          <w:lang w:eastAsia="ru-RU"/>
        </w:rPr>
        <w:t xml:space="preserve">При этом необходимо рассчитать и анализировать  отклонения Оценка реализовывается по принцип сравнения  с прошедшим периодом.  Значительная информация содержится в данных об  изменении  показателей (темп роста, темп прироста).  </w:t>
      </w:r>
    </w:p>
    <w:p w:rsidR="007463FB" w:rsidRPr="009F04C3" w:rsidRDefault="007463FB" w:rsidP="009F04C3">
      <w:pPr>
        <w:widowControl w:val="0"/>
        <w:autoSpaceDE w:val="0"/>
        <w:autoSpaceDN w:val="0"/>
        <w:adjustRightInd w:val="0"/>
        <w:spacing w:after="0" w:line="360" w:lineRule="auto"/>
        <w:ind w:firstLine="709"/>
        <w:jc w:val="both"/>
        <w:rPr>
          <w:rFonts w:ascii="Times New Roman" w:hAnsi="Times New Roman" w:cs="Times New Roman"/>
          <w:sz w:val="28"/>
          <w:szCs w:val="28"/>
          <w:highlight w:val="white"/>
          <w:lang w:eastAsia="ru-RU"/>
        </w:rPr>
      </w:pPr>
      <w:r w:rsidRPr="009F04C3">
        <w:rPr>
          <w:rFonts w:ascii="Times New Roman" w:hAnsi="Times New Roman" w:cs="Times New Roman"/>
          <w:sz w:val="28"/>
          <w:szCs w:val="28"/>
          <w:lang w:eastAsia="ru-RU"/>
        </w:rPr>
        <w:t>2) Метод анализа экономических и финансовых коэффициентов включает  исчисление различных  показателей и сравнение их с  нормативными по отрасли. И анализ их динамики по отношению к прошлому периоду.</w:t>
      </w:r>
      <w:r w:rsidRPr="009F04C3">
        <w:rPr>
          <w:rFonts w:ascii="Times New Roman" w:hAnsi="Times New Roman" w:cs="Times New Roman"/>
          <w:sz w:val="28"/>
          <w:szCs w:val="28"/>
          <w:highlight w:val="white"/>
          <w:lang w:eastAsia="ru-RU"/>
        </w:rPr>
        <w:t xml:space="preserve">  </w:t>
      </w:r>
    </w:p>
    <w:p w:rsidR="007463FB" w:rsidRPr="009F04C3" w:rsidRDefault="007463FB" w:rsidP="009F04C3">
      <w:pPr>
        <w:widowControl w:val="0"/>
        <w:spacing w:after="0" w:line="360" w:lineRule="auto"/>
        <w:ind w:firstLine="709"/>
        <w:jc w:val="both"/>
        <w:rPr>
          <w:rFonts w:ascii="Times New Roman" w:hAnsi="Times New Roman" w:cs="Times New Roman"/>
          <w:sz w:val="28"/>
          <w:szCs w:val="28"/>
          <w:shd w:val="clear" w:color="auto" w:fill="FFFF00"/>
          <w:lang w:eastAsia="ru-RU"/>
        </w:rPr>
      </w:pPr>
      <w:r w:rsidRPr="009F04C3">
        <w:rPr>
          <w:rFonts w:ascii="Times New Roman" w:hAnsi="Times New Roman" w:cs="Times New Roman"/>
          <w:sz w:val="28"/>
          <w:szCs w:val="28"/>
          <w:lang w:eastAsia="ru-RU"/>
        </w:rPr>
        <w:t>3) Метод комплексной оценки эффективности деятельности предприятия.</w:t>
      </w:r>
      <w:r w:rsidRPr="009F04C3">
        <w:rPr>
          <w:rFonts w:ascii="Times New Roman" w:hAnsi="Times New Roman" w:cs="Times New Roman"/>
          <w:sz w:val="28"/>
          <w:szCs w:val="28"/>
          <w:shd w:val="clear" w:color="auto" w:fill="FFFF00"/>
          <w:lang w:eastAsia="ru-RU"/>
        </w:rPr>
        <w:t xml:space="preserve"> </w:t>
      </w:r>
    </w:p>
    <w:p w:rsidR="007463FB" w:rsidRPr="009F04C3" w:rsidRDefault="007463FB" w:rsidP="009F04C3">
      <w:pPr>
        <w:widowControl w:val="0"/>
        <w:spacing w:after="0" w:line="360" w:lineRule="auto"/>
        <w:ind w:firstLine="709"/>
        <w:jc w:val="both"/>
        <w:rPr>
          <w:rFonts w:ascii="Times New Roman" w:hAnsi="Times New Roman" w:cs="Times New Roman"/>
          <w:sz w:val="28"/>
          <w:szCs w:val="28"/>
          <w:shd w:val="clear" w:color="auto" w:fill="FFFF00"/>
          <w:lang w:eastAsia="ru-RU"/>
        </w:rPr>
      </w:pPr>
      <w:r w:rsidRPr="009F04C3">
        <w:rPr>
          <w:rFonts w:ascii="Times New Roman" w:hAnsi="Times New Roman" w:cs="Times New Roman"/>
          <w:sz w:val="28"/>
          <w:szCs w:val="28"/>
          <w:lang w:eastAsia="ru-RU"/>
        </w:rPr>
        <w:t>При использовании данного  метода, необходимо применять следующие шаги :</w:t>
      </w:r>
      <w:r w:rsidRPr="009F04C3">
        <w:rPr>
          <w:rFonts w:ascii="Times New Roman" w:hAnsi="Times New Roman" w:cs="Times New Roman"/>
          <w:sz w:val="28"/>
          <w:szCs w:val="28"/>
          <w:shd w:val="clear" w:color="auto" w:fill="FFFF00"/>
          <w:lang w:eastAsia="ru-RU"/>
        </w:rPr>
        <w:t xml:space="preserve"> </w:t>
      </w:r>
    </w:p>
    <w:p w:rsidR="007463FB" w:rsidRPr="009F04C3" w:rsidRDefault="007463FB" w:rsidP="009F04C3">
      <w:pPr>
        <w:widowControl w:val="0"/>
        <w:spacing w:after="0" w:line="360" w:lineRule="auto"/>
        <w:ind w:firstLine="709"/>
        <w:jc w:val="both"/>
        <w:rPr>
          <w:rFonts w:ascii="Times New Roman" w:hAnsi="Times New Roman" w:cs="Times New Roman"/>
          <w:sz w:val="28"/>
          <w:szCs w:val="28"/>
          <w:shd w:val="clear" w:color="auto" w:fill="FFFF00"/>
          <w:lang w:eastAsia="ru-RU"/>
        </w:rPr>
      </w:pPr>
      <w:r w:rsidRPr="009F04C3">
        <w:rPr>
          <w:rFonts w:ascii="Times New Roman" w:hAnsi="Times New Roman" w:cs="Times New Roman"/>
          <w:sz w:val="28"/>
          <w:szCs w:val="28"/>
          <w:lang w:eastAsia="ru-RU"/>
        </w:rPr>
        <w:t>- определить  динамику рассчитанных показателей использования всех ресурсов компании.</w:t>
      </w:r>
    </w:p>
    <w:p w:rsidR="007463FB" w:rsidRPr="009F04C3" w:rsidRDefault="007463FB" w:rsidP="009F04C3">
      <w:pPr>
        <w:widowControl w:val="0"/>
        <w:spacing w:after="0" w:line="360" w:lineRule="auto"/>
        <w:ind w:firstLine="709"/>
        <w:jc w:val="both"/>
        <w:rPr>
          <w:rFonts w:ascii="Times New Roman" w:hAnsi="Times New Roman" w:cs="Times New Roman"/>
          <w:sz w:val="28"/>
          <w:szCs w:val="28"/>
          <w:shd w:val="clear" w:color="auto" w:fill="FFFF00"/>
          <w:lang w:eastAsia="ru-RU"/>
        </w:rPr>
      </w:pPr>
      <w:r w:rsidRPr="009F04C3">
        <w:rPr>
          <w:rFonts w:ascii="Times New Roman" w:hAnsi="Times New Roman" w:cs="Times New Roman"/>
          <w:sz w:val="28"/>
          <w:szCs w:val="28"/>
          <w:lang w:eastAsia="ru-RU"/>
        </w:rPr>
        <w:lastRenderedPageBreak/>
        <w:t>- расчет  прироста ресурсов на 1% прироста выручки  с помощью  деления темпа прироста соответственных  ресурсов на темп прироста выручки от продажи продукции.</w:t>
      </w:r>
      <w:r w:rsidRPr="009F04C3">
        <w:rPr>
          <w:rFonts w:ascii="Times New Roman" w:hAnsi="Times New Roman" w:cs="Times New Roman"/>
          <w:sz w:val="28"/>
          <w:szCs w:val="28"/>
          <w:shd w:val="clear" w:color="auto" w:fill="FFFF00"/>
          <w:lang w:eastAsia="ru-RU"/>
        </w:rPr>
        <w:t xml:space="preserve"> </w:t>
      </w:r>
    </w:p>
    <w:p w:rsidR="007463FB" w:rsidRPr="009F04C3" w:rsidRDefault="007463FB" w:rsidP="009F04C3">
      <w:pPr>
        <w:widowControl w:val="0"/>
        <w:spacing w:after="0" w:line="360" w:lineRule="auto"/>
        <w:ind w:firstLine="709"/>
        <w:jc w:val="both"/>
        <w:rPr>
          <w:rFonts w:ascii="Times New Roman" w:hAnsi="Times New Roman" w:cs="Times New Roman"/>
          <w:sz w:val="28"/>
          <w:szCs w:val="28"/>
          <w:shd w:val="clear" w:color="auto" w:fill="FFFF00"/>
          <w:lang w:eastAsia="ru-RU"/>
        </w:rPr>
      </w:pPr>
      <w:r w:rsidRPr="009F04C3">
        <w:rPr>
          <w:rFonts w:ascii="Times New Roman" w:hAnsi="Times New Roman" w:cs="Times New Roman"/>
          <w:sz w:val="28"/>
          <w:szCs w:val="28"/>
          <w:lang w:eastAsia="ru-RU"/>
        </w:rPr>
        <w:t>- оценить  влияние количественных и качественных показателей, применяя   метод абсолютных разниц.</w:t>
      </w:r>
      <w:r w:rsidRPr="009F04C3">
        <w:rPr>
          <w:rFonts w:ascii="Times New Roman" w:hAnsi="Times New Roman" w:cs="Times New Roman"/>
          <w:sz w:val="28"/>
          <w:szCs w:val="28"/>
          <w:shd w:val="clear" w:color="auto" w:fill="FFFF00"/>
          <w:lang w:eastAsia="ru-RU"/>
        </w:rPr>
        <w:t xml:space="preserve"> </w:t>
      </w:r>
    </w:p>
    <w:p w:rsidR="00892E2C" w:rsidRPr="009F04C3" w:rsidRDefault="007463FB" w:rsidP="009F04C3">
      <w:pPr>
        <w:widowControl w:val="0"/>
        <w:spacing w:after="0" w:line="360" w:lineRule="auto"/>
        <w:ind w:firstLine="709"/>
        <w:jc w:val="both"/>
        <w:rPr>
          <w:rFonts w:ascii="Times New Roman" w:hAnsi="Times New Roman" w:cs="Times New Roman"/>
          <w:sz w:val="28"/>
          <w:szCs w:val="28"/>
          <w:shd w:val="clear" w:color="auto" w:fill="FFFF00"/>
          <w:lang w:eastAsia="ru-RU"/>
        </w:rPr>
      </w:pPr>
      <w:r w:rsidRPr="009F04C3">
        <w:rPr>
          <w:rFonts w:ascii="Times New Roman" w:hAnsi="Times New Roman" w:cs="Times New Roman"/>
          <w:sz w:val="28"/>
          <w:szCs w:val="28"/>
          <w:lang w:eastAsia="ru-RU"/>
        </w:rPr>
        <w:t xml:space="preserve">- определить  экономию использованных ресурсов. </w:t>
      </w:r>
    </w:p>
    <w:p w:rsidR="00892E2C" w:rsidRPr="009F04C3" w:rsidRDefault="00892E2C" w:rsidP="009F04C3">
      <w:pPr>
        <w:spacing w:after="0" w:line="360" w:lineRule="auto"/>
        <w:ind w:left="260" w:firstLine="708"/>
        <w:jc w:val="both"/>
        <w:rPr>
          <w:rFonts w:ascii="Times New Roman" w:eastAsia="Gabriola" w:hAnsi="Times New Roman" w:cs="Times New Roman"/>
          <w:sz w:val="28"/>
          <w:szCs w:val="28"/>
        </w:rPr>
      </w:pPr>
      <w:r w:rsidRPr="009F04C3">
        <w:rPr>
          <w:rFonts w:ascii="Times New Roman" w:eastAsia="Gabriola" w:hAnsi="Times New Roman" w:cs="Times New Roman"/>
          <w:sz w:val="28"/>
          <w:szCs w:val="28"/>
        </w:rPr>
        <w:t>Метод системного анализа является наиболее эффективным методом анализа информации на современном этапе</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Он позволяет решать сложные управленческие задачи</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основываясь на обработке целых массивов данных</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а не отдельных информационных фрагментов</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Использование данного метода возможно только при условии применения компьютерных технологий</w:t>
      </w:r>
      <w:r w:rsidRPr="009F04C3">
        <w:rPr>
          <w:rFonts w:ascii="Times New Roman" w:eastAsia="Times" w:hAnsi="Times New Roman" w:cs="Times New Roman"/>
          <w:sz w:val="28"/>
          <w:szCs w:val="28"/>
        </w:rPr>
        <w:t>.</w:t>
      </w:r>
    </w:p>
    <w:p w:rsidR="00892E2C" w:rsidRPr="009F04C3" w:rsidRDefault="00892E2C" w:rsidP="009F04C3">
      <w:pPr>
        <w:spacing w:after="0" w:line="360" w:lineRule="auto"/>
        <w:ind w:left="260" w:firstLine="708"/>
        <w:jc w:val="both"/>
        <w:rPr>
          <w:rFonts w:ascii="Times New Roman" w:hAnsi="Times New Roman" w:cs="Times New Roman"/>
          <w:sz w:val="28"/>
          <w:szCs w:val="28"/>
        </w:rPr>
      </w:pPr>
      <w:r w:rsidRPr="009F04C3">
        <w:rPr>
          <w:rFonts w:ascii="Times New Roman" w:eastAsia="Gabriola" w:hAnsi="Times New Roman" w:cs="Times New Roman"/>
          <w:sz w:val="28"/>
          <w:szCs w:val="28"/>
        </w:rPr>
        <w:t>Рассмотренные методы позволяют выделить наиболее существенно влияющие на результат факторы</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установить положительные и отрицательные моменты в деятельности банка</w:t>
      </w:r>
      <w:r w:rsidRPr="009F04C3">
        <w:rPr>
          <w:rFonts w:ascii="Times New Roman" w:eastAsia="Times" w:hAnsi="Times New Roman" w:cs="Times New Roman"/>
          <w:sz w:val="28"/>
          <w:szCs w:val="28"/>
        </w:rPr>
        <w:t>,</w:t>
      </w:r>
      <w:r w:rsidRPr="009F04C3">
        <w:rPr>
          <w:rFonts w:ascii="Times New Roman" w:eastAsia="Gabriola" w:hAnsi="Times New Roman" w:cs="Times New Roman"/>
          <w:sz w:val="28"/>
          <w:szCs w:val="28"/>
        </w:rPr>
        <w:t xml:space="preserve"> выявить резервы повышения его эффективности</w:t>
      </w:r>
    </w:p>
    <w:p w:rsidR="00892E2C" w:rsidRPr="009F04C3" w:rsidRDefault="007463FB" w:rsidP="00D85726">
      <w:pPr>
        <w:spacing w:after="0" w:line="360" w:lineRule="auto"/>
        <w:ind w:left="260" w:firstLine="708"/>
        <w:jc w:val="both"/>
        <w:rPr>
          <w:rFonts w:ascii="Times New Roman" w:hAnsi="Times New Roman" w:cs="Times New Roman"/>
          <w:sz w:val="28"/>
          <w:szCs w:val="28"/>
        </w:rPr>
      </w:pPr>
      <w:r w:rsidRPr="009F04C3">
        <w:rPr>
          <w:rFonts w:ascii="Times New Roman" w:eastAsia="Gabriola" w:hAnsi="Times New Roman" w:cs="Times New Roman"/>
          <w:sz w:val="28"/>
          <w:szCs w:val="28"/>
        </w:rPr>
        <w:t xml:space="preserve"> </w:t>
      </w:r>
    </w:p>
    <w:p w:rsidR="003B1605" w:rsidRPr="009F04C3" w:rsidRDefault="003B1605" w:rsidP="009F04C3">
      <w:pPr>
        <w:pStyle w:val="1"/>
        <w:spacing w:before="0"/>
        <w:jc w:val="both"/>
        <w:rPr>
          <w:rFonts w:ascii="Times New Roman" w:hAnsi="Times New Roman" w:cs="Times New Roman"/>
          <w:b/>
          <w:color w:val="auto"/>
          <w:sz w:val="28"/>
          <w:szCs w:val="28"/>
        </w:rPr>
      </w:pPr>
      <w:bookmarkStart w:id="10" w:name="_Toc500501049"/>
      <w:bookmarkStart w:id="11" w:name="_Toc500501617"/>
      <w:r w:rsidRPr="009F04C3">
        <w:rPr>
          <w:rFonts w:ascii="Times New Roman" w:hAnsi="Times New Roman" w:cs="Times New Roman"/>
          <w:b/>
          <w:color w:val="auto"/>
          <w:sz w:val="28"/>
          <w:szCs w:val="28"/>
        </w:rPr>
        <w:t>Глава  2 Оценка финансового состояния коммерческого банка на примере</w:t>
      </w:r>
      <w:bookmarkEnd w:id="10"/>
      <w:bookmarkEnd w:id="11"/>
      <w:r w:rsidRPr="009F04C3">
        <w:rPr>
          <w:rFonts w:ascii="Times New Roman" w:hAnsi="Times New Roman" w:cs="Times New Roman"/>
          <w:b/>
          <w:color w:val="auto"/>
          <w:sz w:val="28"/>
          <w:szCs w:val="28"/>
        </w:rPr>
        <w:t xml:space="preserve"> </w:t>
      </w:r>
    </w:p>
    <w:p w:rsidR="003B1605" w:rsidRPr="00D85726" w:rsidRDefault="003B1605" w:rsidP="009F04C3">
      <w:pPr>
        <w:pStyle w:val="2"/>
        <w:spacing w:before="0"/>
        <w:jc w:val="both"/>
        <w:rPr>
          <w:rFonts w:ascii="Times New Roman" w:eastAsia="Times" w:hAnsi="Times New Roman" w:cs="Times New Roman"/>
          <w:b/>
          <w:color w:val="auto"/>
          <w:sz w:val="28"/>
          <w:szCs w:val="28"/>
        </w:rPr>
      </w:pPr>
      <w:r w:rsidRPr="009F04C3">
        <w:rPr>
          <w:rFonts w:ascii="Times New Roman" w:eastAsia="Times" w:hAnsi="Times New Roman" w:cs="Times New Roman"/>
          <w:b/>
          <w:color w:val="auto"/>
          <w:sz w:val="28"/>
          <w:szCs w:val="28"/>
        </w:rPr>
        <w:t xml:space="preserve"> </w:t>
      </w:r>
      <w:bookmarkStart w:id="12" w:name="_Toc500501618"/>
      <w:r w:rsidRPr="009F04C3">
        <w:rPr>
          <w:rFonts w:ascii="Times New Roman" w:eastAsia="Times" w:hAnsi="Times New Roman" w:cs="Times New Roman"/>
          <w:b/>
          <w:color w:val="auto"/>
          <w:sz w:val="28"/>
          <w:szCs w:val="28"/>
        </w:rPr>
        <w:t>2.1 Экономико-организационная характеристика банка</w:t>
      </w:r>
      <w:bookmarkEnd w:id="12"/>
      <w:r w:rsidR="00D85726" w:rsidRPr="00D85726">
        <w:rPr>
          <w:rFonts w:ascii="Times New Roman" w:eastAsia="Times" w:hAnsi="Times New Roman" w:cs="Times New Roman"/>
          <w:b/>
          <w:color w:val="auto"/>
          <w:sz w:val="28"/>
          <w:szCs w:val="28"/>
        </w:rPr>
        <w:t xml:space="preserve"> RBK </w:t>
      </w:r>
    </w:p>
    <w:p w:rsidR="003B1605" w:rsidRPr="009F04C3" w:rsidRDefault="003B1605" w:rsidP="009F04C3">
      <w:pPr>
        <w:spacing w:after="0"/>
        <w:rPr>
          <w:rFonts w:ascii="Times New Roman" w:hAnsi="Times New Roman" w:cs="Times New Roman"/>
          <w:b/>
          <w:sz w:val="28"/>
          <w:szCs w:val="28"/>
        </w:rPr>
      </w:pPr>
    </w:p>
    <w:p w:rsidR="009D7A5C" w:rsidRPr="00047D9E" w:rsidRDefault="009D7A5C" w:rsidP="009D7A5C">
      <w:pPr>
        <w:spacing w:after="0" w:line="360" w:lineRule="auto"/>
        <w:ind w:firstLine="709"/>
        <w:jc w:val="both"/>
        <w:rPr>
          <w:rFonts w:ascii="Times New Roman" w:eastAsia="Times New Roman" w:hAnsi="Times New Roman" w:cs="Times New Roman"/>
          <w:sz w:val="28"/>
          <w:szCs w:val="28"/>
          <w:lang w:eastAsia="ar-SA"/>
        </w:rPr>
      </w:pPr>
      <w:r w:rsidRPr="009D7A5C">
        <w:rPr>
          <w:rFonts w:ascii="Times New Roman" w:eastAsia="Times New Roman" w:hAnsi="Times New Roman" w:cs="Times New Roman"/>
          <w:sz w:val="28"/>
          <w:szCs w:val="28"/>
          <w:lang w:val="en-US" w:eastAsia="ar-SA"/>
        </w:rPr>
        <w:t>Bank</w:t>
      </w:r>
      <w:r w:rsidRPr="009D7A5C">
        <w:rPr>
          <w:rFonts w:ascii="Times New Roman" w:eastAsia="Times New Roman" w:hAnsi="Times New Roman" w:cs="Times New Roman"/>
          <w:sz w:val="28"/>
          <w:szCs w:val="28"/>
          <w:lang w:eastAsia="ar-SA"/>
        </w:rPr>
        <w:t xml:space="preserve"> </w:t>
      </w:r>
      <w:r w:rsidRPr="009D7A5C">
        <w:rPr>
          <w:rFonts w:ascii="Times New Roman" w:eastAsia="Times New Roman" w:hAnsi="Times New Roman" w:cs="Times New Roman"/>
          <w:sz w:val="28"/>
          <w:szCs w:val="28"/>
          <w:lang w:val="en-US" w:eastAsia="ar-SA"/>
        </w:rPr>
        <w:t>RBK</w:t>
      </w:r>
      <w:r w:rsidRPr="009D7A5C">
        <w:rPr>
          <w:rFonts w:ascii="Times New Roman" w:eastAsia="Times New Roman" w:hAnsi="Times New Roman" w:cs="Times New Roman"/>
          <w:sz w:val="28"/>
          <w:szCs w:val="28"/>
          <w:lang w:eastAsia="ar-SA"/>
        </w:rPr>
        <w:t xml:space="preserve"> — универсальный казахстанский банковский институт, имеющий сбалансированные показатели развития. Входит в топ-10 крупнейших банков Казахстана. Банк осуществляет серьезные инвестиции в развитие человеческого капитала, инфраструктуры, информационных технологий и собственного бренда.</w:t>
      </w:r>
    </w:p>
    <w:p w:rsidR="00FF4880" w:rsidRPr="00FF4880" w:rsidRDefault="00FF4880" w:rsidP="009D7A5C">
      <w:pPr>
        <w:spacing w:after="0" w:line="360" w:lineRule="auto"/>
        <w:ind w:firstLine="709"/>
        <w:jc w:val="both"/>
        <w:rPr>
          <w:rFonts w:ascii="Times New Roman" w:eastAsia="Times New Roman" w:hAnsi="Times New Roman" w:cs="Times New Roman"/>
          <w:sz w:val="28"/>
          <w:szCs w:val="28"/>
          <w:lang w:eastAsia="ar-SA"/>
        </w:rPr>
      </w:pPr>
      <w:r w:rsidRPr="00FF4880">
        <w:rPr>
          <w:rFonts w:ascii="Times New Roman" w:eastAsia="Times New Roman" w:hAnsi="Times New Roman" w:cs="Times New Roman"/>
          <w:sz w:val="28"/>
          <w:szCs w:val="28"/>
          <w:lang w:eastAsia="ar-SA"/>
        </w:rPr>
        <w:lastRenderedPageBreak/>
        <w:t>АО «</w:t>
      </w:r>
      <w:r w:rsidRPr="00FF4880">
        <w:rPr>
          <w:rFonts w:ascii="Times New Roman" w:eastAsia="Times New Roman" w:hAnsi="Times New Roman" w:cs="Times New Roman"/>
          <w:sz w:val="28"/>
          <w:szCs w:val="28"/>
          <w:lang w:val="en-US" w:eastAsia="ar-SA"/>
        </w:rPr>
        <w:t>Bank</w:t>
      </w:r>
      <w:r w:rsidRPr="00FF4880">
        <w:rPr>
          <w:rFonts w:ascii="Times New Roman" w:eastAsia="Times New Roman" w:hAnsi="Times New Roman" w:cs="Times New Roman"/>
          <w:sz w:val="28"/>
          <w:szCs w:val="28"/>
          <w:lang w:eastAsia="ar-SA"/>
        </w:rPr>
        <w:t xml:space="preserve"> </w:t>
      </w:r>
      <w:r w:rsidRPr="00FF4880">
        <w:rPr>
          <w:rFonts w:ascii="Times New Roman" w:eastAsia="Times New Roman" w:hAnsi="Times New Roman" w:cs="Times New Roman"/>
          <w:sz w:val="28"/>
          <w:szCs w:val="28"/>
          <w:lang w:val="en-US" w:eastAsia="ar-SA"/>
        </w:rPr>
        <w:t>RBK</w:t>
      </w:r>
      <w:r w:rsidRPr="00FF4880">
        <w:rPr>
          <w:rFonts w:ascii="Times New Roman" w:eastAsia="Times New Roman" w:hAnsi="Times New Roman" w:cs="Times New Roman"/>
          <w:sz w:val="28"/>
          <w:szCs w:val="28"/>
          <w:lang w:eastAsia="ar-SA"/>
        </w:rPr>
        <w:t>» ведет свою историю с момента основания в 1992 году банка «Мекен» – одного из первых частных банков независимого Казахстана. В 1996 году частный банк «Мекен» был переименован в ЗАО «Алаш-Банк», которое в свою очередь в 2005 году было перерегистрировано в АО «Казахстанский Инновационный Коммерческий Банк» (КазИнКомБанк). В 2010 году произошло обновление состава акционеров и изменение стратегии развития Банка. В сентябре 2011 года АО «КазИнКомБанк» было переименовано в АО «</w:t>
      </w:r>
      <w:r w:rsidRPr="00FF4880">
        <w:rPr>
          <w:rFonts w:ascii="Times New Roman" w:eastAsia="Times New Roman" w:hAnsi="Times New Roman" w:cs="Times New Roman"/>
          <w:sz w:val="28"/>
          <w:szCs w:val="28"/>
          <w:lang w:val="en-US" w:eastAsia="ar-SA"/>
        </w:rPr>
        <w:t>Bank</w:t>
      </w:r>
      <w:r w:rsidRPr="00FF4880">
        <w:rPr>
          <w:rFonts w:ascii="Times New Roman" w:eastAsia="Times New Roman" w:hAnsi="Times New Roman" w:cs="Times New Roman"/>
          <w:sz w:val="28"/>
          <w:szCs w:val="28"/>
          <w:lang w:eastAsia="ar-SA"/>
        </w:rPr>
        <w:t xml:space="preserve"> </w:t>
      </w:r>
      <w:r w:rsidRPr="00FF4880">
        <w:rPr>
          <w:rFonts w:ascii="Times New Roman" w:eastAsia="Times New Roman" w:hAnsi="Times New Roman" w:cs="Times New Roman"/>
          <w:sz w:val="28"/>
          <w:szCs w:val="28"/>
          <w:lang w:val="en-US" w:eastAsia="ar-SA"/>
        </w:rPr>
        <w:t>RBK</w:t>
      </w:r>
      <w:r w:rsidRPr="00FF4880">
        <w:rPr>
          <w:rFonts w:ascii="Times New Roman" w:eastAsia="Times New Roman" w:hAnsi="Times New Roman" w:cs="Times New Roman"/>
          <w:sz w:val="28"/>
          <w:szCs w:val="28"/>
          <w:lang w:eastAsia="ar-SA"/>
        </w:rPr>
        <w:t>»</w:t>
      </w:r>
    </w:p>
    <w:p w:rsidR="009D7A5C" w:rsidRPr="00FF4880" w:rsidRDefault="009D7A5C" w:rsidP="009D7A5C">
      <w:pPr>
        <w:spacing w:after="0" w:line="360" w:lineRule="auto"/>
        <w:ind w:firstLine="709"/>
        <w:jc w:val="both"/>
        <w:rPr>
          <w:rFonts w:ascii="Times New Roman" w:eastAsia="Times New Roman" w:hAnsi="Times New Roman" w:cs="Times New Roman"/>
          <w:sz w:val="28"/>
          <w:szCs w:val="28"/>
          <w:lang w:eastAsia="ar-SA"/>
        </w:rPr>
      </w:pPr>
      <w:r w:rsidRPr="009D7A5C">
        <w:rPr>
          <w:rFonts w:ascii="Times New Roman" w:eastAsia="Times New Roman" w:hAnsi="Times New Roman" w:cs="Times New Roman"/>
          <w:sz w:val="28"/>
          <w:szCs w:val="28"/>
          <w:lang w:eastAsia="ar-SA"/>
        </w:rPr>
        <w:t>АО «</w:t>
      </w:r>
      <w:r w:rsidRPr="009D7A5C">
        <w:rPr>
          <w:rFonts w:ascii="Times New Roman" w:eastAsia="Times New Roman" w:hAnsi="Times New Roman" w:cs="Times New Roman"/>
          <w:sz w:val="28"/>
          <w:szCs w:val="28"/>
          <w:lang w:val="en-US" w:eastAsia="ar-SA"/>
        </w:rPr>
        <w:t>Bank</w:t>
      </w:r>
      <w:r w:rsidRPr="009D7A5C">
        <w:rPr>
          <w:rFonts w:ascii="Times New Roman" w:eastAsia="Times New Roman" w:hAnsi="Times New Roman" w:cs="Times New Roman"/>
          <w:sz w:val="28"/>
          <w:szCs w:val="28"/>
          <w:lang w:eastAsia="ar-SA"/>
        </w:rPr>
        <w:t xml:space="preserve"> </w:t>
      </w:r>
      <w:r w:rsidRPr="009D7A5C">
        <w:rPr>
          <w:rFonts w:ascii="Times New Roman" w:eastAsia="Times New Roman" w:hAnsi="Times New Roman" w:cs="Times New Roman"/>
          <w:sz w:val="28"/>
          <w:szCs w:val="28"/>
          <w:lang w:val="en-US" w:eastAsia="ar-SA"/>
        </w:rPr>
        <w:t>RBK</w:t>
      </w:r>
      <w:r w:rsidRPr="009D7A5C">
        <w:rPr>
          <w:rFonts w:ascii="Times New Roman" w:eastAsia="Times New Roman" w:hAnsi="Times New Roman" w:cs="Times New Roman"/>
          <w:sz w:val="28"/>
          <w:szCs w:val="28"/>
          <w:lang w:eastAsia="ar-SA"/>
        </w:rPr>
        <w:t>» является членом Казахстанской фондовой биржи, Ассоциации финансистов Казахстана, участником Системы обязательного коллективного гарантирования (страхования) вкладов (депозитов) физических лиц Республики Казахстан, партнером Фонда развития предпринимательства «Даму» в рамках реализации Единой программы поддержки и развития бизнеса «Дорожная карта бизнеса 2020» и Программы финансирования субъектов малого и среднего предпринимательства в сфере обрабатывающей промышленности, партнером АО "НУХ «КазАгро» в рамках реализации Программы финансового оздоровления субъектов агропромышленного комплекса «Агробизнес-2020», партнером АО «Банк Развития Казахстана» в рамках программ финансирования субъектов крупного предпринимательства в обрабатывающей промышленности и индустриально инновационного развития Республики Казахстан, партнером АО «Аграрной кредитной корпорации», партнером Сообщества всемирных межбанковских финансовых телекоммуникаций (</w:t>
      </w:r>
      <w:r w:rsidRPr="009D7A5C">
        <w:rPr>
          <w:rFonts w:ascii="Times New Roman" w:eastAsia="Times New Roman" w:hAnsi="Times New Roman" w:cs="Times New Roman"/>
          <w:sz w:val="28"/>
          <w:szCs w:val="28"/>
          <w:lang w:val="en-US" w:eastAsia="ar-SA"/>
        </w:rPr>
        <w:t>SWIFT</w:t>
      </w:r>
      <w:r w:rsidRPr="009D7A5C">
        <w:rPr>
          <w:rFonts w:ascii="Times New Roman" w:eastAsia="Times New Roman" w:hAnsi="Times New Roman" w:cs="Times New Roman"/>
          <w:sz w:val="28"/>
          <w:szCs w:val="28"/>
          <w:lang w:eastAsia="ar-SA"/>
        </w:rPr>
        <w:t xml:space="preserve">), а также принципиальным участником </w:t>
      </w:r>
      <w:r w:rsidRPr="00FF4880">
        <w:rPr>
          <w:rFonts w:ascii="Times New Roman" w:eastAsia="Times New Roman" w:hAnsi="Times New Roman" w:cs="Times New Roman"/>
          <w:sz w:val="28"/>
          <w:szCs w:val="28"/>
          <w:lang w:eastAsia="ar-SA"/>
        </w:rPr>
        <w:t>Visa</w:t>
      </w:r>
      <w:r w:rsidRPr="009D7A5C">
        <w:rPr>
          <w:rFonts w:ascii="Times New Roman" w:eastAsia="Times New Roman" w:hAnsi="Times New Roman" w:cs="Times New Roman"/>
          <w:sz w:val="28"/>
          <w:szCs w:val="28"/>
          <w:lang w:eastAsia="ar-SA"/>
        </w:rPr>
        <w:t xml:space="preserve"> </w:t>
      </w:r>
      <w:r w:rsidRPr="00FF4880">
        <w:rPr>
          <w:rFonts w:ascii="Times New Roman" w:eastAsia="Times New Roman" w:hAnsi="Times New Roman" w:cs="Times New Roman"/>
          <w:sz w:val="28"/>
          <w:szCs w:val="28"/>
          <w:lang w:eastAsia="ar-SA"/>
        </w:rPr>
        <w:t>International</w:t>
      </w:r>
      <w:r w:rsidRPr="009D7A5C">
        <w:rPr>
          <w:rFonts w:ascii="Times New Roman" w:eastAsia="Times New Roman" w:hAnsi="Times New Roman" w:cs="Times New Roman"/>
          <w:sz w:val="28"/>
          <w:szCs w:val="28"/>
          <w:lang w:eastAsia="ar-SA"/>
        </w:rPr>
        <w:t>.</w:t>
      </w:r>
    </w:p>
    <w:p w:rsidR="00FF4880" w:rsidRPr="00FF4880" w:rsidRDefault="00FF4880" w:rsidP="009D7A5C">
      <w:pPr>
        <w:spacing w:after="0" w:line="360" w:lineRule="auto"/>
        <w:ind w:firstLine="709"/>
        <w:jc w:val="both"/>
        <w:rPr>
          <w:rFonts w:ascii="Times New Roman" w:eastAsia="Times New Roman" w:hAnsi="Times New Roman" w:cs="Times New Roman"/>
          <w:sz w:val="28"/>
          <w:szCs w:val="28"/>
          <w:lang w:eastAsia="ar-SA"/>
        </w:rPr>
      </w:pPr>
      <w:r w:rsidRPr="00FF4880">
        <w:rPr>
          <w:rFonts w:ascii="Times New Roman" w:eastAsia="Times New Roman" w:hAnsi="Times New Roman" w:cs="Times New Roman"/>
          <w:sz w:val="28"/>
          <w:szCs w:val="28"/>
          <w:lang w:eastAsia="ar-SA"/>
        </w:rPr>
        <w:lastRenderedPageBreak/>
        <w:t xml:space="preserve">В ноябре 2017 г. фактически единственным акционером АО «Bank RBK» (99,01% голосующих акций Банка) стало ТОО «КСС Финанс» – структура, принадлежащая президенту ТОО «Казахмыс Холдинг» Владимиру Киму. </w:t>
      </w:r>
    </w:p>
    <w:p w:rsidR="003B1605" w:rsidRPr="009F04C3" w:rsidRDefault="003B1605" w:rsidP="009F04C3">
      <w:pPr>
        <w:spacing w:after="0" w:line="360" w:lineRule="auto"/>
        <w:ind w:firstLine="709"/>
        <w:jc w:val="both"/>
        <w:rPr>
          <w:rFonts w:ascii="Times New Roman" w:eastAsia="Times New Roman" w:hAnsi="Times New Roman" w:cs="Times New Roman"/>
          <w:sz w:val="28"/>
          <w:szCs w:val="28"/>
          <w:lang w:eastAsia="ar-SA"/>
        </w:rPr>
      </w:pPr>
      <w:r w:rsidRPr="009F04C3">
        <w:rPr>
          <w:rFonts w:ascii="Times New Roman" w:eastAsia="Times New Roman" w:hAnsi="Times New Roman" w:cs="Times New Roman"/>
          <w:sz w:val="28"/>
          <w:szCs w:val="28"/>
          <w:lang w:eastAsia="ar-SA"/>
        </w:rPr>
        <w:t xml:space="preserve">Банк имеет право обслуживать экспортно-импортные операции различных видов, в том числе с применением различных финансовых инструментов.    Банк производит обслуживание по пластиковым картам  - как дебетовым, так и кредитным. При этом  банк входит в международные платежные системы, поэтому может выдавать карты Visa и MasterCard, а также производить платежи в рублях и иностранной валюте, наличным и безналичным способом.  </w:t>
      </w:r>
    </w:p>
    <w:p w:rsidR="003B1605"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В 2016 году розничный бизнес Группы продолжил динамичное развитие как на территории России, так и за ее пределами. Ядром розничного бизнеса остается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по обслуживанию физических лиц.  </w:t>
      </w:r>
    </w:p>
    <w:p w:rsidR="00FF4880" w:rsidRPr="009F04C3" w:rsidRDefault="00FF4880" w:rsidP="009F04C3">
      <w:pPr>
        <w:pStyle w:val="12"/>
        <w:spacing w:line="360" w:lineRule="auto"/>
        <w:ind w:firstLine="567"/>
        <w:jc w:val="both"/>
        <w:rPr>
          <w:rFonts w:ascii="Times New Roman" w:hAnsi="Times New Roman" w:cs="Times New Roman"/>
          <w:sz w:val="28"/>
          <w:szCs w:val="28"/>
        </w:rPr>
      </w:pPr>
      <w:r w:rsidRPr="00FF4880">
        <w:rPr>
          <w:rFonts w:ascii="Times New Roman" w:hAnsi="Times New Roman" w:cs="Times New Roman"/>
          <w:sz w:val="28"/>
          <w:szCs w:val="28"/>
        </w:rPr>
        <w:t>Банк представлен в городах Астана, Алматы, Актау, Актобе, Атырау, Караганда, Кокшетау, Павлодар, Талдыкорган, Усть-Каменогорск, Шымкент, Семей и Экибастуз.</w:t>
      </w:r>
    </w:p>
    <w:p w:rsidR="003B1605" w:rsidRPr="009F04C3" w:rsidRDefault="003B1605" w:rsidP="009F04C3">
      <w:pPr>
        <w:pStyle w:val="12"/>
        <w:spacing w:line="360" w:lineRule="auto"/>
        <w:ind w:firstLine="567"/>
        <w:jc w:val="both"/>
        <w:rPr>
          <w:rFonts w:ascii="Times New Roman" w:hAnsi="Times New Roman" w:cs="Times New Roman"/>
        </w:rPr>
      </w:pPr>
      <w:r w:rsidRPr="009F04C3">
        <w:rPr>
          <w:rFonts w:ascii="Times New Roman" w:hAnsi="Times New Roman" w:cs="Times New Roman"/>
          <w:sz w:val="28"/>
          <w:szCs w:val="28"/>
        </w:rPr>
        <w:t xml:space="preserve">Ниже приведена организационная структура банка  </w:t>
      </w:r>
      <w:r w:rsidR="00FF4880">
        <w:rPr>
          <w:rFonts w:ascii="Times New Roman" w:hAnsi="Times New Roman" w:cs="Times New Roman"/>
          <w:sz w:val="28"/>
          <w:szCs w:val="28"/>
        </w:rPr>
        <w:t>АО «Bank RBK»</w:t>
      </w:r>
      <w:r w:rsidRPr="009F04C3">
        <w:rPr>
          <w:rFonts w:ascii="Times New Roman" w:hAnsi="Times New Roman" w:cs="Times New Roman"/>
          <w:sz w:val="28"/>
          <w:szCs w:val="28"/>
        </w:rPr>
        <w:t>.</w:t>
      </w:r>
    </w:p>
    <w:p w:rsidR="003B1605" w:rsidRPr="00A11433" w:rsidRDefault="003B1605" w:rsidP="00A11433">
      <w:pPr>
        <w:pStyle w:val="12"/>
        <w:spacing w:line="360" w:lineRule="auto"/>
        <w:jc w:val="both"/>
        <w:rPr>
          <w:rFonts w:ascii="Times New Roman" w:hAnsi="Times New Roman" w:cs="Times New Roman"/>
        </w:rPr>
      </w:pPr>
      <w:r w:rsidRPr="009F04C3">
        <w:rPr>
          <w:rFonts w:ascii="Times New Roman" w:hAnsi="Times New Roman" w:cs="Times New Roman"/>
          <w:noProof/>
          <w:lang w:eastAsia="ru-RU" w:bidi="ar-SA"/>
        </w:rPr>
        <w:lastRenderedPageBreak/>
        <w:drawing>
          <wp:anchor distT="0" distB="0" distL="0" distR="0" simplePos="0" relativeHeight="251666432" behindDoc="0" locked="0" layoutInCell="1" allowOverlap="1">
            <wp:simplePos x="0" y="0"/>
            <wp:positionH relativeFrom="column">
              <wp:posOffset>154305</wp:posOffset>
            </wp:positionH>
            <wp:positionV relativeFrom="paragraph">
              <wp:posOffset>-3810</wp:posOffset>
            </wp:positionV>
            <wp:extent cx="5788660" cy="4701540"/>
            <wp:effectExtent l="19050" t="0" r="2540" b="0"/>
            <wp:wrapSquare wrapText="bothSides"/>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88660" cy="4701540"/>
                    </a:xfrm>
                    <a:prstGeom prst="rect">
                      <a:avLst/>
                    </a:prstGeom>
                    <a:solidFill>
                      <a:srgbClr val="FFFFFF"/>
                    </a:solidFill>
                    <a:ln w="9525">
                      <a:noFill/>
                      <a:miter lim="800000"/>
                      <a:headEnd/>
                      <a:tailEnd/>
                    </a:ln>
                  </pic:spPr>
                </pic:pic>
              </a:graphicData>
            </a:graphic>
          </wp:anchor>
        </w:drawing>
      </w:r>
    </w:p>
    <w:p w:rsidR="003B1605" w:rsidRPr="009F04C3" w:rsidRDefault="003B1605" w:rsidP="009F04C3">
      <w:pPr>
        <w:pStyle w:val="12"/>
        <w:spacing w:line="360" w:lineRule="auto"/>
        <w:ind w:firstLine="567"/>
        <w:jc w:val="center"/>
        <w:rPr>
          <w:rFonts w:ascii="Times New Roman" w:hAnsi="Times New Roman" w:cs="Times New Roman"/>
          <w:sz w:val="28"/>
          <w:szCs w:val="28"/>
        </w:rPr>
      </w:pPr>
      <w:r w:rsidRPr="009F04C3">
        <w:rPr>
          <w:rFonts w:ascii="Times New Roman" w:hAnsi="Times New Roman" w:cs="Times New Roman"/>
          <w:sz w:val="28"/>
          <w:szCs w:val="28"/>
        </w:rPr>
        <w:t xml:space="preserve">Рисунок 2.1- Организационная структура  </w:t>
      </w:r>
      <w:r w:rsidR="00FF4880" w:rsidRPr="009D7A5C">
        <w:rPr>
          <w:rFonts w:ascii="Times New Roman" w:eastAsia="Times New Roman" w:hAnsi="Times New Roman" w:cs="Times New Roman"/>
          <w:sz w:val="28"/>
          <w:szCs w:val="28"/>
          <w:lang w:eastAsia="ar-SA"/>
        </w:rPr>
        <w:t>АО «</w:t>
      </w:r>
      <w:r w:rsidR="00FF4880" w:rsidRPr="009D7A5C">
        <w:rPr>
          <w:rFonts w:ascii="Times New Roman" w:eastAsia="Times New Roman" w:hAnsi="Times New Roman" w:cs="Times New Roman"/>
          <w:sz w:val="28"/>
          <w:szCs w:val="28"/>
          <w:lang w:val="en-US" w:eastAsia="ar-SA"/>
        </w:rPr>
        <w:t>Bank</w:t>
      </w:r>
      <w:r w:rsidR="00FF4880" w:rsidRPr="009D7A5C">
        <w:rPr>
          <w:rFonts w:ascii="Times New Roman" w:eastAsia="Times New Roman" w:hAnsi="Times New Roman" w:cs="Times New Roman"/>
          <w:sz w:val="28"/>
          <w:szCs w:val="28"/>
          <w:lang w:eastAsia="ar-SA"/>
        </w:rPr>
        <w:t xml:space="preserve"> </w:t>
      </w:r>
      <w:r w:rsidR="00FF4880" w:rsidRPr="009D7A5C">
        <w:rPr>
          <w:rFonts w:ascii="Times New Roman" w:eastAsia="Times New Roman" w:hAnsi="Times New Roman" w:cs="Times New Roman"/>
          <w:sz w:val="28"/>
          <w:szCs w:val="28"/>
          <w:lang w:val="en-US" w:eastAsia="ar-SA"/>
        </w:rPr>
        <w:t>RBK</w:t>
      </w:r>
      <w:r w:rsidR="00FF4880" w:rsidRPr="009D7A5C">
        <w:rPr>
          <w:rFonts w:ascii="Times New Roman" w:eastAsia="Times New Roman" w:hAnsi="Times New Roman" w:cs="Times New Roman"/>
          <w:sz w:val="28"/>
          <w:szCs w:val="28"/>
          <w:lang w:eastAsia="ar-SA"/>
        </w:rPr>
        <w:t>»</w:t>
      </w:r>
    </w:p>
    <w:p w:rsidR="003B1605" w:rsidRPr="009F04C3" w:rsidRDefault="003B1605" w:rsidP="009F04C3">
      <w:pPr>
        <w:pStyle w:val="12"/>
        <w:autoSpaceDE w:val="0"/>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Высшим органом управления банка </w:t>
      </w:r>
      <w:r w:rsidR="00FF4880" w:rsidRPr="009D7A5C">
        <w:rPr>
          <w:rFonts w:ascii="Times New Roman" w:eastAsia="Times New Roman" w:hAnsi="Times New Roman" w:cs="Times New Roman"/>
          <w:sz w:val="28"/>
          <w:szCs w:val="28"/>
          <w:lang w:eastAsia="ar-SA"/>
        </w:rPr>
        <w:t>АО «</w:t>
      </w:r>
      <w:r w:rsidR="00FF4880" w:rsidRPr="009D7A5C">
        <w:rPr>
          <w:rFonts w:ascii="Times New Roman" w:eastAsia="Times New Roman" w:hAnsi="Times New Roman" w:cs="Times New Roman"/>
          <w:sz w:val="28"/>
          <w:szCs w:val="28"/>
          <w:lang w:val="en-US" w:eastAsia="ar-SA"/>
        </w:rPr>
        <w:t>Bank</w:t>
      </w:r>
      <w:r w:rsidR="00FF4880" w:rsidRPr="009D7A5C">
        <w:rPr>
          <w:rFonts w:ascii="Times New Roman" w:eastAsia="Times New Roman" w:hAnsi="Times New Roman" w:cs="Times New Roman"/>
          <w:sz w:val="28"/>
          <w:szCs w:val="28"/>
          <w:lang w:eastAsia="ar-SA"/>
        </w:rPr>
        <w:t xml:space="preserve"> </w:t>
      </w:r>
      <w:r w:rsidR="00FF4880" w:rsidRPr="009D7A5C">
        <w:rPr>
          <w:rFonts w:ascii="Times New Roman" w:eastAsia="Times New Roman" w:hAnsi="Times New Roman" w:cs="Times New Roman"/>
          <w:sz w:val="28"/>
          <w:szCs w:val="28"/>
          <w:lang w:val="en-US" w:eastAsia="ar-SA"/>
        </w:rPr>
        <w:t>RBK</w:t>
      </w:r>
      <w:r w:rsidR="00FF4880" w:rsidRPr="009D7A5C">
        <w:rPr>
          <w:rFonts w:ascii="Times New Roman" w:eastAsia="Times New Roman" w:hAnsi="Times New Roman" w:cs="Times New Roman"/>
          <w:sz w:val="28"/>
          <w:szCs w:val="28"/>
          <w:lang w:eastAsia="ar-SA"/>
        </w:rPr>
        <w:t>»</w:t>
      </w:r>
      <w:r w:rsidR="00FF4880" w:rsidRPr="00FF4880">
        <w:rPr>
          <w:rFonts w:ascii="Times New Roman" w:eastAsia="Times New Roman" w:hAnsi="Times New Roman" w:cs="Times New Roman"/>
          <w:sz w:val="28"/>
          <w:szCs w:val="28"/>
          <w:lang w:eastAsia="ar-SA"/>
        </w:rPr>
        <w:t xml:space="preserve"> </w:t>
      </w:r>
      <w:r w:rsidRPr="009F04C3">
        <w:rPr>
          <w:rFonts w:ascii="Times New Roman" w:hAnsi="Times New Roman" w:cs="Times New Roman"/>
          <w:sz w:val="28"/>
          <w:szCs w:val="28"/>
        </w:rPr>
        <w:t>является Общее собрание акционеров. Наблюдательный совет Банка, избираемый акционерами и им подотчетный, обеспечивает стратегическое управление и контроль деятельности исполнительных органов – Президента – Председателя Правления и Правления. Исполнительные органы осуществляют текущее руководство Банком и реализуют задачи, поставленные перед ними акционерами и Наблюдательным советом.</w:t>
      </w:r>
    </w:p>
    <w:p w:rsidR="003B1605" w:rsidRPr="009F04C3" w:rsidRDefault="003B1605" w:rsidP="009F04C3">
      <w:pPr>
        <w:pStyle w:val="12"/>
        <w:autoSpaceDE w:val="0"/>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Коллегиальным исполнительным органом управления является </w:t>
      </w:r>
      <w:r w:rsidRPr="009F04C3">
        <w:rPr>
          <w:rFonts w:ascii="Times New Roman" w:hAnsi="Times New Roman" w:cs="Times New Roman"/>
          <w:sz w:val="28"/>
          <w:szCs w:val="28"/>
        </w:rPr>
        <w:lastRenderedPageBreak/>
        <w:t xml:space="preserve">Правление Банка, а единоличным исполнительным органом – Председатель Правления. Основной задачей коллегиальных органов является руководство текущей деятельностью Банка. </w:t>
      </w:r>
    </w:p>
    <w:p w:rsidR="003B1605" w:rsidRPr="009F04C3" w:rsidRDefault="003B1605" w:rsidP="009F04C3">
      <w:pPr>
        <w:pStyle w:val="12"/>
        <w:tabs>
          <w:tab w:val="left" w:pos="1080"/>
        </w:tabs>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Совет директоров Банка осуществляет общее руководство деятельностью Банка, за исключением решения вопросов, отнесенных к исключительной компетенции Общего собрания участников.</w:t>
      </w:r>
    </w:p>
    <w:p w:rsidR="003B1605" w:rsidRPr="009F04C3" w:rsidRDefault="003B1605" w:rsidP="009F04C3">
      <w:pPr>
        <w:pStyle w:val="12"/>
        <w:tabs>
          <w:tab w:val="left" w:pos="1080"/>
        </w:tabs>
        <w:overflowPunct w:val="0"/>
        <w:autoSpaceDE w:val="0"/>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Члены Совета директоров, Председатель Совета директоров и один его заместитель избираются Общим собранием участников Банка. Руководство текущей деятельностью Банка осуществляется Председателем Правления и Правлением Банка. Председатель Правления и Правление Банка подотчетны Общему собранию участников и Совету директоров Банка. Членами Правления о должности являются Председатель Правления и его заместители. Председатель Правления руководит всей деятельностью Банка.</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Правление Банка обеспечивает выполнение решений Общего собрания участников и Совета директоров Банка.</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Основными видами розничной деятельности являются: кредитование частных клиентов, привлечение средств частных клиентов, услуги частным клиентам. Рассмотрим их более подробно.</w:t>
      </w:r>
    </w:p>
    <w:p w:rsidR="009D7A5C" w:rsidRPr="00047D9E"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 кредитование частных клиентов: в потребительских программах Банк внедряет принцип, по которому надежность и платежеспособность клиента влияют на стоимость кредита. </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В </w:t>
      </w:r>
      <w:r w:rsidR="00AD6CA3" w:rsidRPr="009F04C3">
        <w:rPr>
          <w:rFonts w:ascii="Times New Roman" w:hAnsi="Times New Roman" w:cs="Times New Roman"/>
          <w:sz w:val="28"/>
          <w:szCs w:val="28"/>
        </w:rPr>
        <w:t>2016</w:t>
      </w:r>
      <w:r w:rsidRPr="009F04C3">
        <w:rPr>
          <w:rFonts w:ascii="Times New Roman" w:hAnsi="Times New Roman" w:cs="Times New Roman"/>
          <w:sz w:val="28"/>
          <w:szCs w:val="28"/>
        </w:rPr>
        <w:t xml:space="preserve"> году Банк выделил две основные категории заемщиков с отдельными условиями по кредитам: сегмент «Молодежь» — заемщики 18–20 лет с трудовым стажем не менее 4 месяцев, кредит которым оформляется под поручительство родителей, и заемщики, получающие доходы в виде </w:t>
      </w:r>
      <w:r w:rsidRPr="009F04C3">
        <w:rPr>
          <w:rFonts w:ascii="Times New Roman" w:hAnsi="Times New Roman" w:cs="Times New Roman"/>
          <w:sz w:val="28"/>
          <w:szCs w:val="28"/>
        </w:rPr>
        <w:lastRenderedPageBreak/>
        <w:t xml:space="preserve">пенсии на счета в Банке. Продолжена либерализация условий по потребительским кредитам: вдвое увеличена максимальная сумма кредитов без обеспечения и под поручительство физических лиц; до 65 лет увеличено возрастное ограничение для заемщиков по кредиту без обеспечения; также реализуется пилотный проект по либерализации требований к месту регистрации клиента. </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С I квартала 201</w:t>
      </w:r>
      <w:r w:rsidR="009D7A5C" w:rsidRPr="009D7A5C">
        <w:rPr>
          <w:rFonts w:ascii="Times New Roman" w:hAnsi="Times New Roman" w:cs="Times New Roman"/>
          <w:sz w:val="28"/>
          <w:szCs w:val="28"/>
        </w:rPr>
        <w:t>6</w:t>
      </w:r>
      <w:r w:rsidRPr="009F04C3">
        <w:rPr>
          <w:rFonts w:ascii="Times New Roman" w:hAnsi="Times New Roman" w:cs="Times New Roman"/>
          <w:sz w:val="28"/>
          <w:szCs w:val="28"/>
        </w:rPr>
        <w:t xml:space="preserve"> года Банк предложил клиентам новую линейку розничных кредитных продуктов, которая предусматривает разные условия для разных клиентских сегментов: сотрудников Банка и его дочерних компаний; работников предприятий, которые участвуют в зарплатном проекте, и т.д. При наличии у заемщика хорошей кредитной истории к процентной ставке может быть применен понижающий дисконт. </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В рамках стратегии развития Группы приоритетной категорией клиентов для  </w:t>
      </w:r>
      <w:r w:rsidR="00FF4880" w:rsidRPr="009D7A5C">
        <w:rPr>
          <w:rFonts w:ascii="Times New Roman" w:eastAsia="Times New Roman" w:hAnsi="Times New Roman" w:cs="Times New Roman"/>
          <w:sz w:val="28"/>
          <w:szCs w:val="28"/>
          <w:lang w:eastAsia="ar-SA"/>
        </w:rPr>
        <w:t>АО «</w:t>
      </w:r>
      <w:r w:rsidR="00FF4880" w:rsidRPr="009D7A5C">
        <w:rPr>
          <w:rFonts w:ascii="Times New Roman" w:eastAsia="Times New Roman" w:hAnsi="Times New Roman" w:cs="Times New Roman"/>
          <w:sz w:val="28"/>
          <w:szCs w:val="28"/>
          <w:lang w:val="en-US" w:eastAsia="ar-SA"/>
        </w:rPr>
        <w:t>Bank</w:t>
      </w:r>
      <w:r w:rsidR="00FF4880" w:rsidRPr="009D7A5C">
        <w:rPr>
          <w:rFonts w:ascii="Times New Roman" w:eastAsia="Times New Roman" w:hAnsi="Times New Roman" w:cs="Times New Roman"/>
          <w:sz w:val="28"/>
          <w:szCs w:val="28"/>
          <w:lang w:eastAsia="ar-SA"/>
        </w:rPr>
        <w:t xml:space="preserve"> </w:t>
      </w:r>
      <w:r w:rsidR="00FF4880" w:rsidRPr="009D7A5C">
        <w:rPr>
          <w:rFonts w:ascii="Times New Roman" w:eastAsia="Times New Roman" w:hAnsi="Times New Roman" w:cs="Times New Roman"/>
          <w:sz w:val="28"/>
          <w:szCs w:val="28"/>
          <w:lang w:val="en-US" w:eastAsia="ar-SA"/>
        </w:rPr>
        <w:t>RBK</w:t>
      </w:r>
      <w:r w:rsidR="00FF4880" w:rsidRPr="009D7A5C">
        <w:rPr>
          <w:rFonts w:ascii="Times New Roman" w:eastAsia="Times New Roman" w:hAnsi="Times New Roman" w:cs="Times New Roman"/>
          <w:sz w:val="28"/>
          <w:szCs w:val="28"/>
          <w:lang w:eastAsia="ar-SA"/>
        </w:rPr>
        <w:t>»</w:t>
      </w:r>
      <w:r w:rsidR="00FF4880" w:rsidRPr="00FF4880">
        <w:rPr>
          <w:rFonts w:ascii="Times New Roman" w:eastAsia="Times New Roman" w:hAnsi="Times New Roman" w:cs="Times New Roman"/>
          <w:sz w:val="28"/>
          <w:szCs w:val="28"/>
          <w:lang w:eastAsia="ar-SA"/>
        </w:rPr>
        <w:t xml:space="preserve"> </w:t>
      </w:r>
      <w:r w:rsidRPr="009F04C3">
        <w:rPr>
          <w:rFonts w:ascii="Times New Roman" w:hAnsi="Times New Roman" w:cs="Times New Roman"/>
          <w:sz w:val="28"/>
          <w:szCs w:val="28"/>
        </w:rPr>
        <w:t xml:space="preserve">является верхнемассовый сегмент клиентов, в то время как Лето Банк специализируется на обслуживании среднего и нижнего клиентских сегментов. В связи с этим в </w:t>
      </w:r>
      <w:r w:rsidR="00AD6CA3" w:rsidRPr="009F04C3">
        <w:rPr>
          <w:rFonts w:ascii="Times New Roman" w:hAnsi="Times New Roman" w:cs="Times New Roman"/>
          <w:sz w:val="28"/>
          <w:szCs w:val="28"/>
        </w:rPr>
        <w:t>2016</w:t>
      </w:r>
      <w:r w:rsidRPr="009F04C3">
        <w:rPr>
          <w:rFonts w:ascii="Times New Roman" w:hAnsi="Times New Roman" w:cs="Times New Roman"/>
          <w:sz w:val="28"/>
          <w:szCs w:val="28"/>
        </w:rPr>
        <w:t xml:space="preserve"> году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увеличил минимальную сумму потребительского кредита с 50 000 до 100 000 рублей и повысил требования к максимальному доходу заемщиков. Кроме того, банк изменил систему ценообразования по кредитам, перейдя к определению процентной ставки в зависимости от суммы кредита и сегмента клиента.</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Итак, преимущества Банка и предоставляемых им продуктов  и услуг:  </w:t>
      </w:r>
    </w:p>
    <w:p w:rsidR="003B1605" w:rsidRPr="009F04C3" w:rsidRDefault="00FF4880" w:rsidP="009F04C3">
      <w:pPr>
        <w:pStyle w:val="12"/>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присутствие в </w:t>
      </w:r>
      <w:r w:rsidRPr="00FF4880">
        <w:rPr>
          <w:rFonts w:ascii="Times New Roman" w:hAnsi="Times New Roman" w:cs="Times New Roman"/>
          <w:sz w:val="28"/>
          <w:szCs w:val="28"/>
        </w:rPr>
        <w:t xml:space="preserve">  Астане, Алматы, Актау, Актобе, Атырау, Караганда, Кокшетау, Павлодар, Талдыкорган, Усть-Каменогорск, Шымкент, Семей и Экибастуз</w:t>
      </w:r>
      <w:r w:rsidR="003B1605" w:rsidRPr="009F04C3">
        <w:rPr>
          <w:rFonts w:ascii="Times New Roman" w:hAnsi="Times New Roman" w:cs="Times New Roman"/>
          <w:sz w:val="28"/>
          <w:szCs w:val="28"/>
        </w:rPr>
        <w:t xml:space="preserve">; </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lastRenderedPageBreak/>
        <w:t>- широкий спектр услуг и решений для разных категорий клиентов;</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система скидок и бонусов по кредитным картам;</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гибкие процентные ставки по кредитам;</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высокий уровень достаточности  капитала.</w:t>
      </w:r>
    </w:p>
    <w:p w:rsidR="00AD6CA3" w:rsidRPr="009F04C3" w:rsidRDefault="00AD6CA3" w:rsidP="009F04C3">
      <w:pPr>
        <w:spacing w:after="0"/>
        <w:rPr>
          <w:rFonts w:ascii="Times New Roman" w:hAnsi="Times New Roman" w:cs="Times New Roman"/>
          <w:b/>
          <w:sz w:val="28"/>
          <w:szCs w:val="28"/>
        </w:rPr>
      </w:pPr>
    </w:p>
    <w:p w:rsidR="00AD6CA3" w:rsidRPr="009F04C3" w:rsidRDefault="00AD6CA3" w:rsidP="009F04C3">
      <w:pPr>
        <w:pStyle w:val="2"/>
        <w:spacing w:before="0"/>
        <w:rPr>
          <w:rFonts w:ascii="Times New Roman" w:eastAsia="Times" w:hAnsi="Times New Roman" w:cs="Times New Roman"/>
          <w:b/>
          <w:color w:val="auto"/>
          <w:sz w:val="28"/>
          <w:szCs w:val="28"/>
        </w:rPr>
      </w:pPr>
      <w:bookmarkStart w:id="13" w:name="_Toc500501619"/>
      <w:r w:rsidRPr="009F04C3">
        <w:rPr>
          <w:rFonts w:ascii="Times New Roman" w:eastAsia="Times" w:hAnsi="Times New Roman" w:cs="Times New Roman"/>
          <w:b/>
          <w:color w:val="auto"/>
          <w:sz w:val="28"/>
          <w:szCs w:val="28"/>
        </w:rPr>
        <w:t>2.2 Анализ финансового состояния банка</w:t>
      </w:r>
      <w:bookmarkEnd w:id="13"/>
      <w:r w:rsidRPr="009F04C3">
        <w:rPr>
          <w:rFonts w:ascii="Times New Roman" w:eastAsia="Times" w:hAnsi="Times New Roman" w:cs="Times New Roman"/>
          <w:b/>
          <w:color w:val="auto"/>
          <w:sz w:val="28"/>
          <w:szCs w:val="28"/>
        </w:rPr>
        <w:t xml:space="preserve"> </w:t>
      </w:r>
    </w:p>
    <w:p w:rsidR="00AD6CA3" w:rsidRPr="009F04C3" w:rsidRDefault="00AD6CA3" w:rsidP="009F04C3">
      <w:pPr>
        <w:pStyle w:val="12"/>
        <w:spacing w:line="360" w:lineRule="auto"/>
        <w:ind w:firstLine="567"/>
        <w:jc w:val="both"/>
        <w:rPr>
          <w:rFonts w:ascii="Times New Roman" w:hAnsi="Times New Roman" w:cs="Times New Roman"/>
          <w:sz w:val="28"/>
          <w:szCs w:val="28"/>
        </w:rPr>
      </w:pPr>
    </w:p>
    <w:p w:rsidR="009F04C3" w:rsidRPr="009F04C3" w:rsidRDefault="009F04C3" w:rsidP="009F04C3">
      <w:pPr>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 Анализ структуры активов проведен на основании данных бухгалтерских балансов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(см. Приложения 1 и 2). Анализ активов представлен в таблице 2.1.</w:t>
      </w:r>
    </w:p>
    <w:p w:rsidR="009F04C3" w:rsidRPr="009F04C3" w:rsidRDefault="009F04C3" w:rsidP="009F04C3">
      <w:pPr>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Таблица 2.1 - Анализ размера, структуры и динамики активов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w:t>
      </w:r>
    </w:p>
    <w:tbl>
      <w:tblPr>
        <w:tblW w:w="104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396"/>
        <w:gridCol w:w="697"/>
        <w:gridCol w:w="1396"/>
        <w:gridCol w:w="697"/>
        <w:gridCol w:w="1396"/>
        <w:gridCol w:w="697"/>
        <w:gridCol w:w="1396"/>
        <w:gridCol w:w="873"/>
      </w:tblGrid>
      <w:tr w:rsidR="009F04C3" w:rsidRPr="009F04C3" w:rsidTr="004C136E">
        <w:trPr>
          <w:trHeight w:val="279"/>
        </w:trPr>
        <w:tc>
          <w:tcPr>
            <w:tcW w:w="1919" w:type="dxa"/>
            <w:vMerge w:val="restart"/>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w:t>
            </w:r>
          </w:p>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Показатель</w:t>
            </w:r>
          </w:p>
        </w:tc>
        <w:tc>
          <w:tcPr>
            <w:tcW w:w="2093" w:type="dxa"/>
            <w:gridSpan w:val="2"/>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01.01.2014 г. </w:t>
            </w:r>
          </w:p>
        </w:tc>
        <w:tc>
          <w:tcPr>
            <w:tcW w:w="2093" w:type="dxa"/>
            <w:gridSpan w:val="2"/>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01.01.2015 г. </w:t>
            </w:r>
          </w:p>
        </w:tc>
        <w:tc>
          <w:tcPr>
            <w:tcW w:w="2093" w:type="dxa"/>
            <w:gridSpan w:val="2"/>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01.01.2016 г. </w:t>
            </w:r>
          </w:p>
        </w:tc>
        <w:tc>
          <w:tcPr>
            <w:tcW w:w="2268" w:type="dxa"/>
            <w:gridSpan w:val="2"/>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Изменения 2016/2014</w:t>
            </w:r>
          </w:p>
        </w:tc>
      </w:tr>
      <w:tr w:rsidR="009F04C3" w:rsidRPr="009F04C3" w:rsidTr="004C136E">
        <w:trPr>
          <w:trHeight w:val="649"/>
        </w:trPr>
        <w:tc>
          <w:tcPr>
            <w:tcW w:w="1919" w:type="dxa"/>
            <w:vMerge/>
            <w:vAlign w:val="bottom"/>
          </w:tcPr>
          <w:p w:rsidR="009F04C3" w:rsidRPr="009F04C3" w:rsidRDefault="009F04C3" w:rsidP="009F04C3">
            <w:pPr>
              <w:spacing w:after="0"/>
              <w:rPr>
                <w:rFonts w:ascii="Times New Roman" w:hAnsi="Times New Roman" w:cs="Times New Roman"/>
              </w:rPr>
            </w:pPr>
          </w:p>
        </w:tc>
        <w:tc>
          <w:tcPr>
            <w:tcW w:w="1396"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тыс. руб.</w:t>
            </w:r>
          </w:p>
        </w:tc>
        <w:tc>
          <w:tcPr>
            <w:tcW w:w="697"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к итогу</w:t>
            </w:r>
          </w:p>
        </w:tc>
        <w:tc>
          <w:tcPr>
            <w:tcW w:w="1396"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тыс. руб.</w:t>
            </w:r>
          </w:p>
        </w:tc>
        <w:tc>
          <w:tcPr>
            <w:tcW w:w="697"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к итогу</w:t>
            </w:r>
          </w:p>
        </w:tc>
        <w:tc>
          <w:tcPr>
            <w:tcW w:w="1396"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тыс. руб.</w:t>
            </w:r>
          </w:p>
        </w:tc>
        <w:tc>
          <w:tcPr>
            <w:tcW w:w="697"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к итогу</w:t>
            </w:r>
          </w:p>
        </w:tc>
        <w:tc>
          <w:tcPr>
            <w:tcW w:w="1396"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Абсолютное</w:t>
            </w:r>
          </w:p>
          <w:p w:rsidR="009F04C3" w:rsidRPr="009F04C3" w:rsidRDefault="009F04C3" w:rsidP="009F04C3">
            <w:pPr>
              <w:spacing w:after="0"/>
              <w:rPr>
                <w:rFonts w:ascii="Times New Roman" w:hAnsi="Times New Roman" w:cs="Times New Roman"/>
              </w:rPr>
            </w:pPr>
            <w:r w:rsidRPr="009F04C3">
              <w:rPr>
                <w:rFonts w:ascii="Times New Roman" w:hAnsi="Times New Roman" w:cs="Times New Roman"/>
                <w:u w:val="single"/>
              </w:rPr>
              <w:t>+</w:t>
            </w:r>
            <w:r w:rsidRPr="009F04C3">
              <w:rPr>
                <w:rFonts w:ascii="Times New Roman" w:hAnsi="Times New Roman" w:cs="Times New Roman"/>
              </w:rPr>
              <w:t>тыс. руб.</w:t>
            </w:r>
          </w:p>
        </w:tc>
        <w:tc>
          <w:tcPr>
            <w:tcW w:w="873"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Темп роста, %</w:t>
            </w:r>
          </w:p>
        </w:tc>
      </w:tr>
      <w:tr w:rsidR="009F04C3" w:rsidRPr="009F04C3" w:rsidTr="004C136E">
        <w:trPr>
          <w:trHeight w:val="306"/>
        </w:trPr>
        <w:tc>
          <w:tcPr>
            <w:tcW w:w="1919"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xml:space="preserve">Денежные средства  </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53109101</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3,6</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75391362</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3,7</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138341245</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5,1</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85232144</w:t>
            </w:r>
          </w:p>
        </w:tc>
        <w:tc>
          <w:tcPr>
            <w:tcW w:w="873"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260,5</w:t>
            </w:r>
          </w:p>
        </w:tc>
      </w:tr>
      <w:tr w:rsidR="009F04C3" w:rsidRPr="009F04C3" w:rsidTr="004C136E">
        <w:trPr>
          <w:trHeight w:val="675"/>
        </w:trPr>
        <w:tc>
          <w:tcPr>
            <w:tcW w:w="1919"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xml:space="preserve">Средства кредитных организаций в Центральном банке Российской Федерации    </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43516995</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3,0</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60601489</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3,0</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92758502</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3,4</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49241507</w:t>
            </w:r>
          </w:p>
        </w:tc>
        <w:tc>
          <w:tcPr>
            <w:tcW w:w="873"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213,2</w:t>
            </w:r>
          </w:p>
        </w:tc>
      </w:tr>
      <w:tr w:rsidR="009F04C3" w:rsidRPr="009F04C3" w:rsidTr="004C136E">
        <w:trPr>
          <w:trHeight w:val="330"/>
        </w:trPr>
        <w:tc>
          <w:tcPr>
            <w:tcW w:w="1919"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Обязательные резервы</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15415602</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1,0</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17389242</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0,9</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19837894</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0,7</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4422292</w:t>
            </w:r>
          </w:p>
        </w:tc>
        <w:tc>
          <w:tcPr>
            <w:tcW w:w="873"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128,7</w:t>
            </w:r>
          </w:p>
        </w:tc>
      </w:tr>
      <w:tr w:rsidR="009F04C3" w:rsidRPr="009F04C3" w:rsidTr="004C136E">
        <w:trPr>
          <w:trHeight w:val="330"/>
        </w:trPr>
        <w:tc>
          <w:tcPr>
            <w:tcW w:w="1919"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Средства  в кредитных организациях</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6468180</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0,4</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11230202</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0,6</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18101912</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0,7</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11633732</w:t>
            </w:r>
          </w:p>
        </w:tc>
        <w:tc>
          <w:tcPr>
            <w:tcW w:w="873"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279,9</w:t>
            </w:r>
          </w:p>
        </w:tc>
      </w:tr>
      <w:tr w:rsidR="009F04C3" w:rsidRPr="009F04C3" w:rsidTr="004C136E">
        <w:trPr>
          <w:trHeight w:val="348"/>
        </w:trPr>
        <w:tc>
          <w:tcPr>
            <w:tcW w:w="1919"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xml:space="preserve">Чистые вложения в ценные бумаги, оцениваемые по справедливой стоимости через прибыль или </w:t>
            </w:r>
            <w:r w:rsidRPr="009F04C3">
              <w:rPr>
                <w:rFonts w:ascii="Times New Roman" w:hAnsi="Times New Roman" w:cs="Times New Roman"/>
              </w:rPr>
              <w:lastRenderedPageBreak/>
              <w:t>убыток</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lastRenderedPageBreak/>
              <w:t>30472489</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2,1</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18368420</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0,9</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1396106</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0,1</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-29076383</w:t>
            </w:r>
          </w:p>
        </w:tc>
        <w:tc>
          <w:tcPr>
            <w:tcW w:w="873"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4,6</w:t>
            </w:r>
          </w:p>
        </w:tc>
      </w:tr>
      <w:tr w:rsidR="009F04C3" w:rsidRPr="009F04C3" w:rsidTr="004C136E">
        <w:trPr>
          <w:trHeight w:val="330"/>
        </w:trPr>
        <w:tc>
          <w:tcPr>
            <w:tcW w:w="1919"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lastRenderedPageBreak/>
              <w:t>Чистая  ссудная задолженность</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1265153935</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85,9</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1683322017</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83,0</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2162160038</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79,0</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897006103</w:t>
            </w:r>
          </w:p>
        </w:tc>
        <w:tc>
          <w:tcPr>
            <w:tcW w:w="873"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170,9</w:t>
            </w:r>
          </w:p>
        </w:tc>
      </w:tr>
      <w:tr w:rsidR="009F04C3" w:rsidRPr="009F04C3" w:rsidTr="004C136E">
        <w:trPr>
          <w:trHeight w:val="330"/>
        </w:trPr>
        <w:tc>
          <w:tcPr>
            <w:tcW w:w="1919"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Чистые вложения в ценные бумаги и другие финансовые активы, имеющиеся в наличии для продажи</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20819153</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1,4</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79532692</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3,9</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136827802</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5,0</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116008649</w:t>
            </w:r>
          </w:p>
        </w:tc>
        <w:tc>
          <w:tcPr>
            <w:tcW w:w="873"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657,2</w:t>
            </w:r>
          </w:p>
        </w:tc>
      </w:tr>
      <w:tr w:rsidR="009F04C3" w:rsidRPr="009F04C3" w:rsidTr="004C136E">
        <w:trPr>
          <w:trHeight w:val="330"/>
        </w:trPr>
        <w:tc>
          <w:tcPr>
            <w:tcW w:w="1919"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xml:space="preserve">Инвестиции в дочерние и зависимые организации </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1464005</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0,1</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1576872</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0,1</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5966734</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0,2</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4502729</w:t>
            </w:r>
          </w:p>
        </w:tc>
        <w:tc>
          <w:tcPr>
            <w:tcW w:w="873"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407,6</w:t>
            </w:r>
          </w:p>
        </w:tc>
      </w:tr>
      <w:tr w:rsidR="009F04C3" w:rsidRPr="009F04C3" w:rsidTr="004C136E">
        <w:trPr>
          <w:trHeight w:val="330"/>
        </w:trPr>
        <w:tc>
          <w:tcPr>
            <w:tcW w:w="1919"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Чистые вложения в  ценные бумаги, удерживаемые до погашения</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2748475</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0,2</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2830670</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0,1</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96420683</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3,5</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93672208</w:t>
            </w:r>
          </w:p>
        </w:tc>
        <w:tc>
          <w:tcPr>
            <w:tcW w:w="873"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3508,2</w:t>
            </w:r>
          </w:p>
        </w:tc>
      </w:tr>
      <w:tr w:rsidR="009F04C3" w:rsidRPr="009F04C3" w:rsidTr="004C136E">
        <w:trPr>
          <w:trHeight w:val="330"/>
        </w:trPr>
        <w:tc>
          <w:tcPr>
            <w:tcW w:w="1919"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Основные средства, нематериальные активы и материальные запасы</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15845294</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1,1</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24250867</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1,2</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27071711</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1,0</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11226417</w:t>
            </w:r>
          </w:p>
        </w:tc>
        <w:tc>
          <w:tcPr>
            <w:tcW w:w="873"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170,9</w:t>
            </w:r>
          </w:p>
        </w:tc>
      </w:tr>
      <w:tr w:rsidR="009F04C3" w:rsidRPr="009F04C3" w:rsidTr="004C136E">
        <w:trPr>
          <w:trHeight w:val="320"/>
        </w:trPr>
        <w:tc>
          <w:tcPr>
            <w:tcW w:w="1919"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xml:space="preserve">Прочие активы </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33903117</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2,3</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73971158</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3,6</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61364077</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2,2</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27460960</w:t>
            </w:r>
          </w:p>
        </w:tc>
        <w:tc>
          <w:tcPr>
            <w:tcW w:w="873"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181,0</w:t>
            </w:r>
          </w:p>
        </w:tc>
      </w:tr>
      <w:tr w:rsidR="009F04C3" w:rsidRPr="009F04C3" w:rsidTr="004C136E">
        <w:trPr>
          <w:trHeight w:val="168"/>
        </w:trPr>
        <w:tc>
          <w:tcPr>
            <w:tcW w:w="1919" w:type="dxa"/>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xml:space="preserve">Всего активов  </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1472036739</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100,0</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2029298877</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100,0</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2736675390</w:t>
            </w:r>
          </w:p>
        </w:tc>
        <w:tc>
          <w:tcPr>
            <w:tcW w:w="697"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100</w:t>
            </w:r>
          </w:p>
        </w:tc>
        <w:tc>
          <w:tcPr>
            <w:tcW w:w="1396"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1264638651</w:t>
            </w:r>
          </w:p>
        </w:tc>
        <w:tc>
          <w:tcPr>
            <w:tcW w:w="873" w:type="dxa"/>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185,9</w:t>
            </w:r>
          </w:p>
        </w:tc>
      </w:tr>
    </w:tbl>
    <w:p w:rsidR="009F04C3" w:rsidRPr="009F04C3" w:rsidRDefault="009F04C3" w:rsidP="009F04C3">
      <w:pPr>
        <w:spacing w:after="0" w:line="360" w:lineRule="auto"/>
        <w:ind w:firstLine="709"/>
        <w:jc w:val="both"/>
        <w:rPr>
          <w:rFonts w:ascii="Times New Roman" w:hAnsi="Times New Roman" w:cs="Times New Roman"/>
          <w:sz w:val="28"/>
          <w:szCs w:val="28"/>
        </w:rPr>
      </w:pPr>
    </w:p>
    <w:p w:rsidR="00A11433" w:rsidRPr="00A11433" w:rsidRDefault="009F04C3" w:rsidP="00A11433">
      <w:pPr>
        <w:spacing w:after="0" w:line="360" w:lineRule="auto"/>
        <w:ind w:firstLine="709"/>
        <w:jc w:val="both"/>
        <w:rPr>
          <w:rFonts w:ascii="Times New Roman" w:hAnsi="Times New Roman" w:cs="Times New Roman"/>
          <w:sz w:val="28"/>
          <w:szCs w:val="28"/>
          <w:lang w:val="en-US"/>
        </w:rPr>
      </w:pPr>
      <w:r w:rsidRPr="009F04C3">
        <w:rPr>
          <w:rFonts w:ascii="Times New Roman" w:hAnsi="Times New Roman" w:cs="Times New Roman"/>
          <w:sz w:val="28"/>
          <w:szCs w:val="28"/>
        </w:rPr>
        <w:t xml:space="preserve">По данным таблицы 2.1 видно, что в структуре активов наибольший удельный вес занимает чистая  ссудная задолженность - 79,0%, хотя ее доля снизилась в 2015 г. по сравнению с </w:t>
      </w:r>
      <w:smartTag w:uri="urn:schemas-microsoft-com:office:smarttags" w:element="metricconverter">
        <w:smartTagPr>
          <w:attr w:name="ProductID" w:val="2012 г"/>
        </w:smartTagPr>
        <w:r w:rsidRPr="009F04C3">
          <w:rPr>
            <w:rFonts w:ascii="Times New Roman" w:hAnsi="Times New Roman" w:cs="Times New Roman"/>
            <w:sz w:val="28"/>
            <w:szCs w:val="28"/>
          </w:rPr>
          <w:t>2012 г</w:t>
        </w:r>
      </w:smartTag>
      <w:r w:rsidRPr="009F04C3">
        <w:rPr>
          <w:rFonts w:ascii="Times New Roman" w:hAnsi="Times New Roman" w:cs="Times New Roman"/>
          <w:sz w:val="28"/>
          <w:szCs w:val="28"/>
        </w:rPr>
        <w:t xml:space="preserve">. на 6,9% (79,0%-85,9%). При этом увеличиваются доли денежных средств и чистые вложения в  ценные бумаги, удерживаемые до погашения в 2015 г. по сравнению с </w:t>
      </w:r>
      <w:smartTag w:uri="urn:schemas-microsoft-com:office:smarttags" w:element="metricconverter">
        <w:smartTagPr>
          <w:attr w:name="ProductID" w:val="2012 г"/>
        </w:smartTagPr>
        <w:r w:rsidRPr="009F04C3">
          <w:rPr>
            <w:rFonts w:ascii="Times New Roman" w:hAnsi="Times New Roman" w:cs="Times New Roman"/>
            <w:sz w:val="28"/>
            <w:szCs w:val="28"/>
          </w:rPr>
          <w:t>2012 г</w:t>
        </w:r>
      </w:smartTag>
      <w:r w:rsidRPr="009F04C3">
        <w:rPr>
          <w:rFonts w:ascii="Times New Roman" w:hAnsi="Times New Roman" w:cs="Times New Roman"/>
          <w:sz w:val="28"/>
          <w:szCs w:val="28"/>
        </w:rPr>
        <w:t xml:space="preserve">. на 3,3% (3,5%-0,2%). Однако темп прироста по этому показателю составил 2608,2%, что превышает темп прироста чистой  ссудной задолженности (темп прироста </w:t>
      </w:r>
      <w:r w:rsidRPr="009F04C3">
        <w:rPr>
          <w:rFonts w:ascii="Times New Roman" w:hAnsi="Times New Roman" w:cs="Times New Roman"/>
          <w:sz w:val="28"/>
          <w:szCs w:val="28"/>
        </w:rPr>
        <w:lastRenderedPageBreak/>
        <w:t xml:space="preserve">70,9%). В целом активы увеличились на 1264638651 тыс. руб., что составило 85,9%.  </w:t>
      </w:r>
    </w:p>
    <w:p w:rsidR="00A11433" w:rsidRPr="0049529A" w:rsidRDefault="00A11433" w:rsidP="00A11433">
      <w:pPr>
        <w:spacing w:line="360" w:lineRule="auto"/>
        <w:jc w:val="center"/>
        <w:rPr>
          <w:szCs w:val="28"/>
        </w:rPr>
      </w:pPr>
      <w:r>
        <w:rPr>
          <w:noProof/>
          <w:lang w:eastAsia="ru-RU"/>
        </w:rPr>
        <w:drawing>
          <wp:inline distT="0" distB="0" distL="0" distR="0">
            <wp:extent cx="6118860" cy="20421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6118860" cy="2042160"/>
                    </a:xfrm>
                    <a:prstGeom prst="rect">
                      <a:avLst/>
                    </a:prstGeom>
                    <a:noFill/>
                    <a:ln w="9525">
                      <a:noFill/>
                      <a:miter lim="800000"/>
                      <a:headEnd/>
                      <a:tailEnd/>
                    </a:ln>
                  </pic:spPr>
                </pic:pic>
              </a:graphicData>
            </a:graphic>
          </wp:inline>
        </w:drawing>
      </w:r>
    </w:p>
    <w:p w:rsidR="00A11433" w:rsidRPr="00FF4880" w:rsidRDefault="00A11433" w:rsidP="00A11433">
      <w:pPr>
        <w:jc w:val="center"/>
        <w:rPr>
          <w:rFonts w:ascii="Times New Roman" w:hAnsi="Times New Roman" w:cs="Times New Roman"/>
          <w:sz w:val="28"/>
          <w:szCs w:val="28"/>
        </w:rPr>
      </w:pPr>
      <w:r w:rsidRPr="00A11433">
        <w:rPr>
          <w:rFonts w:ascii="Times New Roman" w:hAnsi="Times New Roman" w:cs="Times New Roman"/>
          <w:sz w:val="28"/>
          <w:szCs w:val="28"/>
        </w:rPr>
        <w:t xml:space="preserve">Рисунок 3 - Структура активов </w:t>
      </w:r>
      <w:r w:rsidR="00FF4880">
        <w:rPr>
          <w:rFonts w:ascii="Times New Roman" w:hAnsi="Times New Roman" w:cs="Times New Roman"/>
          <w:sz w:val="28"/>
          <w:szCs w:val="28"/>
        </w:rPr>
        <w:t>АО «BANK RBK»</w:t>
      </w:r>
      <w:r w:rsidRPr="00A11433">
        <w:rPr>
          <w:rFonts w:ascii="Times New Roman" w:hAnsi="Times New Roman" w:cs="Times New Roman"/>
          <w:sz w:val="28"/>
          <w:szCs w:val="28"/>
        </w:rPr>
        <w:t xml:space="preserve">   </w:t>
      </w:r>
    </w:p>
    <w:p w:rsidR="009F04C3" w:rsidRPr="009F04C3" w:rsidRDefault="009F04C3" w:rsidP="009F04C3">
      <w:pPr>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Анализ привлеченных средств и источников собственных средств проведен на основании данных бухгалтерских балансов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(см. Приложения 1 и 3). Анализ привлеченных средств представлен в таблице 2.2.</w:t>
      </w:r>
    </w:p>
    <w:p w:rsidR="009F04C3" w:rsidRPr="009F04C3" w:rsidRDefault="009F04C3" w:rsidP="009F04C3">
      <w:pPr>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Таблица 2.2 - Анализ размера, структуры и динамики привлеченных средств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w:t>
      </w:r>
    </w:p>
    <w:tbl>
      <w:tblPr>
        <w:tblW w:w="531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5"/>
        <w:gridCol w:w="1316"/>
        <w:gridCol w:w="741"/>
        <w:gridCol w:w="1316"/>
        <w:gridCol w:w="741"/>
        <w:gridCol w:w="1316"/>
        <w:gridCol w:w="741"/>
        <w:gridCol w:w="1391"/>
        <w:gridCol w:w="821"/>
      </w:tblGrid>
      <w:tr w:rsidR="009F04C3" w:rsidRPr="00A11433" w:rsidTr="004C136E">
        <w:trPr>
          <w:trHeight w:val="124"/>
        </w:trPr>
        <w:tc>
          <w:tcPr>
            <w:tcW w:w="1000" w:type="pct"/>
            <w:vMerge w:val="restart"/>
            <w:vAlign w:val="bottom"/>
          </w:tcPr>
          <w:p w:rsidR="009F04C3" w:rsidRPr="00A11433" w:rsidRDefault="009F04C3" w:rsidP="00A11433">
            <w:pPr>
              <w:spacing w:after="0" w:line="240" w:lineRule="auto"/>
              <w:jc w:val="center"/>
              <w:rPr>
                <w:rFonts w:ascii="Times New Roman" w:hAnsi="Times New Roman" w:cs="Times New Roman"/>
              </w:rPr>
            </w:pPr>
          </w:p>
          <w:p w:rsidR="009F04C3" w:rsidRPr="00A11433" w:rsidRDefault="009F04C3" w:rsidP="00A11433">
            <w:pPr>
              <w:spacing w:after="0" w:line="240" w:lineRule="auto"/>
              <w:jc w:val="center"/>
              <w:rPr>
                <w:rFonts w:ascii="Times New Roman" w:hAnsi="Times New Roman" w:cs="Times New Roman"/>
              </w:rPr>
            </w:pPr>
            <w:r w:rsidRPr="00A11433">
              <w:rPr>
                <w:rFonts w:ascii="Times New Roman" w:hAnsi="Times New Roman" w:cs="Times New Roman"/>
              </w:rPr>
              <w:t>Показатель</w:t>
            </w:r>
          </w:p>
        </w:tc>
        <w:tc>
          <w:tcPr>
            <w:tcW w:w="982" w:type="pct"/>
            <w:gridSpan w:val="2"/>
            <w:vAlign w:val="bottom"/>
          </w:tcPr>
          <w:p w:rsidR="009F04C3" w:rsidRPr="00A11433" w:rsidRDefault="009F04C3" w:rsidP="00A11433">
            <w:pPr>
              <w:spacing w:after="0" w:line="240" w:lineRule="auto"/>
              <w:jc w:val="center"/>
              <w:rPr>
                <w:rFonts w:ascii="Times New Roman" w:hAnsi="Times New Roman" w:cs="Times New Roman"/>
              </w:rPr>
            </w:pPr>
            <w:r w:rsidRPr="00A11433">
              <w:rPr>
                <w:rFonts w:ascii="Times New Roman" w:hAnsi="Times New Roman" w:cs="Times New Roman"/>
              </w:rPr>
              <w:t>01.01.2014 г.</w:t>
            </w:r>
          </w:p>
        </w:tc>
        <w:tc>
          <w:tcPr>
            <w:tcW w:w="982" w:type="pct"/>
            <w:gridSpan w:val="2"/>
            <w:vAlign w:val="bottom"/>
          </w:tcPr>
          <w:p w:rsidR="009F04C3" w:rsidRPr="00A11433" w:rsidRDefault="009F04C3" w:rsidP="00A11433">
            <w:pPr>
              <w:spacing w:after="0" w:line="240" w:lineRule="auto"/>
              <w:jc w:val="center"/>
              <w:rPr>
                <w:rFonts w:ascii="Times New Roman" w:hAnsi="Times New Roman" w:cs="Times New Roman"/>
              </w:rPr>
            </w:pPr>
            <w:r w:rsidRPr="00A11433">
              <w:rPr>
                <w:rFonts w:ascii="Times New Roman" w:hAnsi="Times New Roman" w:cs="Times New Roman"/>
              </w:rPr>
              <w:t>01.01.2015 г.</w:t>
            </w:r>
          </w:p>
        </w:tc>
        <w:tc>
          <w:tcPr>
            <w:tcW w:w="982" w:type="pct"/>
            <w:gridSpan w:val="2"/>
            <w:vAlign w:val="bottom"/>
          </w:tcPr>
          <w:p w:rsidR="009F04C3" w:rsidRPr="00A11433" w:rsidRDefault="009F04C3" w:rsidP="00A11433">
            <w:pPr>
              <w:spacing w:after="0" w:line="240" w:lineRule="auto"/>
              <w:jc w:val="center"/>
              <w:rPr>
                <w:rFonts w:ascii="Times New Roman" w:hAnsi="Times New Roman" w:cs="Times New Roman"/>
              </w:rPr>
            </w:pPr>
            <w:r w:rsidRPr="00A11433">
              <w:rPr>
                <w:rFonts w:ascii="Times New Roman" w:hAnsi="Times New Roman" w:cs="Times New Roman"/>
              </w:rPr>
              <w:t>01.01.2016 г.</w:t>
            </w:r>
          </w:p>
        </w:tc>
        <w:tc>
          <w:tcPr>
            <w:tcW w:w="1056" w:type="pct"/>
            <w:gridSpan w:val="2"/>
            <w:vAlign w:val="bottom"/>
          </w:tcPr>
          <w:p w:rsidR="009F04C3" w:rsidRPr="00A11433" w:rsidRDefault="009F04C3" w:rsidP="00A11433">
            <w:pPr>
              <w:spacing w:after="0" w:line="240" w:lineRule="auto"/>
              <w:jc w:val="center"/>
              <w:rPr>
                <w:rFonts w:ascii="Times New Roman" w:hAnsi="Times New Roman" w:cs="Times New Roman"/>
              </w:rPr>
            </w:pPr>
            <w:r w:rsidRPr="00A11433">
              <w:rPr>
                <w:rFonts w:ascii="Times New Roman" w:hAnsi="Times New Roman" w:cs="Times New Roman"/>
              </w:rPr>
              <w:t>Изменения 2016/2014</w:t>
            </w:r>
          </w:p>
        </w:tc>
      </w:tr>
      <w:tr w:rsidR="009F04C3" w:rsidRPr="00A11433" w:rsidTr="004C136E">
        <w:trPr>
          <w:trHeight w:val="651"/>
        </w:trPr>
        <w:tc>
          <w:tcPr>
            <w:tcW w:w="1000" w:type="pct"/>
            <w:vMerge/>
            <w:vAlign w:val="bottom"/>
          </w:tcPr>
          <w:p w:rsidR="009F04C3" w:rsidRPr="00A11433" w:rsidRDefault="009F04C3" w:rsidP="00A11433">
            <w:pPr>
              <w:spacing w:after="0" w:line="240" w:lineRule="auto"/>
              <w:jc w:val="center"/>
              <w:rPr>
                <w:rFonts w:ascii="Times New Roman" w:hAnsi="Times New Roman" w:cs="Times New Roman"/>
              </w:rPr>
            </w:pPr>
          </w:p>
        </w:tc>
        <w:tc>
          <w:tcPr>
            <w:tcW w:w="628" w:type="pct"/>
            <w:vAlign w:val="bottom"/>
          </w:tcPr>
          <w:p w:rsidR="009F04C3" w:rsidRPr="00A11433" w:rsidRDefault="009F04C3" w:rsidP="00A11433">
            <w:pPr>
              <w:spacing w:after="0" w:line="240" w:lineRule="auto"/>
              <w:jc w:val="center"/>
              <w:rPr>
                <w:rFonts w:ascii="Times New Roman" w:hAnsi="Times New Roman" w:cs="Times New Roman"/>
              </w:rPr>
            </w:pPr>
            <w:r w:rsidRPr="00A11433">
              <w:rPr>
                <w:rFonts w:ascii="Times New Roman" w:hAnsi="Times New Roman" w:cs="Times New Roman"/>
              </w:rPr>
              <w:t>Тыс. руб.</w:t>
            </w:r>
          </w:p>
        </w:tc>
        <w:tc>
          <w:tcPr>
            <w:tcW w:w="354" w:type="pct"/>
            <w:vAlign w:val="bottom"/>
          </w:tcPr>
          <w:p w:rsidR="009F04C3" w:rsidRPr="00A11433" w:rsidRDefault="009F04C3" w:rsidP="00A11433">
            <w:pPr>
              <w:spacing w:after="0" w:line="240" w:lineRule="auto"/>
              <w:jc w:val="center"/>
              <w:rPr>
                <w:rFonts w:ascii="Times New Roman" w:hAnsi="Times New Roman" w:cs="Times New Roman"/>
              </w:rPr>
            </w:pPr>
            <w:r w:rsidRPr="00A11433">
              <w:rPr>
                <w:rFonts w:ascii="Times New Roman" w:hAnsi="Times New Roman" w:cs="Times New Roman"/>
              </w:rPr>
              <w:t>% к итогу</w:t>
            </w:r>
          </w:p>
        </w:tc>
        <w:tc>
          <w:tcPr>
            <w:tcW w:w="628" w:type="pct"/>
            <w:vAlign w:val="bottom"/>
          </w:tcPr>
          <w:p w:rsidR="009F04C3" w:rsidRPr="00A11433" w:rsidRDefault="009F04C3" w:rsidP="00A11433">
            <w:pPr>
              <w:spacing w:after="0" w:line="240" w:lineRule="auto"/>
              <w:jc w:val="center"/>
              <w:rPr>
                <w:rFonts w:ascii="Times New Roman" w:hAnsi="Times New Roman" w:cs="Times New Roman"/>
              </w:rPr>
            </w:pPr>
            <w:r w:rsidRPr="00A11433">
              <w:rPr>
                <w:rFonts w:ascii="Times New Roman" w:hAnsi="Times New Roman" w:cs="Times New Roman"/>
              </w:rPr>
              <w:t>тыс. руб.</w:t>
            </w:r>
          </w:p>
        </w:tc>
        <w:tc>
          <w:tcPr>
            <w:tcW w:w="354" w:type="pct"/>
            <w:vAlign w:val="bottom"/>
          </w:tcPr>
          <w:p w:rsidR="009F04C3" w:rsidRPr="00A11433" w:rsidRDefault="009F04C3" w:rsidP="00A11433">
            <w:pPr>
              <w:spacing w:after="0" w:line="240" w:lineRule="auto"/>
              <w:jc w:val="center"/>
              <w:rPr>
                <w:rFonts w:ascii="Times New Roman" w:hAnsi="Times New Roman" w:cs="Times New Roman"/>
              </w:rPr>
            </w:pPr>
            <w:r w:rsidRPr="00A11433">
              <w:rPr>
                <w:rFonts w:ascii="Times New Roman" w:hAnsi="Times New Roman" w:cs="Times New Roman"/>
              </w:rPr>
              <w:t>% к итогу</w:t>
            </w:r>
          </w:p>
        </w:tc>
        <w:tc>
          <w:tcPr>
            <w:tcW w:w="628" w:type="pct"/>
            <w:vAlign w:val="bottom"/>
          </w:tcPr>
          <w:p w:rsidR="009F04C3" w:rsidRPr="00A11433" w:rsidRDefault="009F04C3" w:rsidP="00A11433">
            <w:pPr>
              <w:spacing w:after="0" w:line="240" w:lineRule="auto"/>
              <w:jc w:val="center"/>
              <w:rPr>
                <w:rFonts w:ascii="Times New Roman" w:hAnsi="Times New Roman" w:cs="Times New Roman"/>
              </w:rPr>
            </w:pPr>
            <w:r w:rsidRPr="00A11433">
              <w:rPr>
                <w:rFonts w:ascii="Times New Roman" w:hAnsi="Times New Roman" w:cs="Times New Roman"/>
              </w:rPr>
              <w:t>тыс. руб.</w:t>
            </w:r>
          </w:p>
        </w:tc>
        <w:tc>
          <w:tcPr>
            <w:tcW w:w="354" w:type="pct"/>
            <w:vAlign w:val="bottom"/>
          </w:tcPr>
          <w:p w:rsidR="009F04C3" w:rsidRPr="00A11433" w:rsidRDefault="009F04C3" w:rsidP="00A11433">
            <w:pPr>
              <w:spacing w:after="0" w:line="240" w:lineRule="auto"/>
              <w:jc w:val="center"/>
              <w:rPr>
                <w:rFonts w:ascii="Times New Roman" w:hAnsi="Times New Roman" w:cs="Times New Roman"/>
              </w:rPr>
            </w:pPr>
            <w:r w:rsidRPr="00A11433">
              <w:rPr>
                <w:rFonts w:ascii="Times New Roman" w:hAnsi="Times New Roman" w:cs="Times New Roman"/>
              </w:rPr>
              <w:t>% к итогу</w:t>
            </w:r>
          </w:p>
        </w:tc>
        <w:tc>
          <w:tcPr>
            <w:tcW w:w="664" w:type="pct"/>
            <w:vAlign w:val="bottom"/>
          </w:tcPr>
          <w:p w:rsidR="009F04C3" w:rsidRPr="00A11433" w:rsidRDefault="009F04C3" w:rsidP="00A11433">
            <w:pPr>
              <w:spacing w:after="0" w:line="240" w:lineRule="auto"/>
              <w:jc w:val="center"/>
              <w:rPr>
                <w:rFonts w:ascii="Times New Roman" w:hAnsi="Times New Roman" w:cs="Times New Roman"/>
              </w:rPr>
            </w:pPr>
            <w:r w:rsidRPr="00A11433">
              <w:rPr>
                <w:rFonts w:ascii="Times New Roman" w:hAnsi="Times New Roman" w:cs="Times New Roman"/>
              </w:rPr>
              <w:t>Абсолютное</w:t>
            </w:r>
          </w:p>
          <w:p w:rsidR="009F04C3" w:rsidRPr="00A11433" w:rsidRDefault="009F04C3" w:rsidP="00A11433">
            <w:pPr>
              <w:spacing w:after="0" w:line="240" w:lineRule="auto"/>
              <w:jc w:val="center"/>
              <w:rPr>
                <w:rFonts w:ascii="Times New Roman" w:hAnsi="Times New Roman" w:cs="Times New Roman"/>
              </w:rPr>
            </w:pPr>
            <w:r w:rsidRPr="00A11433">
              <w:rPr>
                <w:rFonts w:ascii="Times New Roman" w:hAnsi="Times New Roman" w:cs="Times New Roman"/>
              </w:rPr>
              <w:t>+тыс. руб.</w:t>
            </w:r>
          </w:p>
        </w:tc>
        <w:tc>
          <w:tcPr>
            <w:tcW w:w="392" w:type="pct"/>
            <w:vAlign w:val="bottom"/>
          </w:tcPr>
          <w:p w:rsidR="009F04C3" w:rsidRPr="00A11433" w:rsidRDefault="009F04C3" w:rsidP="00A11433">
            <w:pPr>
              <w:spacing w:after="0" w:line="240" w:lineRule="auto"/>
              <w:jc w:val="center"/>
              <w:rPr>
                <w:rFonts w:ascii="Times New Roman" w:hAnsi="Times New Roman" w:cs="Times New Roman"/>
              </w:rPr>
            </w:pPr>
            <w:r w:rsidRPr="00A11433">
              <w:rPr>
                <w:rFonts w:ascii="Times New Roman" w:hAnsi="Times New Roman" w:cs="Times New Roman"/>
              </w:rPr>
              <w:t>Темп роста, %</w:t>
            </w:r>
          </w:p>
        </w:tc>
      </w:tr>
      <w:tr w:rsidR="009F04C3" w:rsidRPr="00A11433" w:rsidTr="004C136E">
        <w:trPr>
          <w:trHeight w:val="307"/>
        </w:trPr>
        <w:tc>
          <w:tcPr>
            <w:tcW w:w="1000" w:type="pct"/>
            <w:vAlign w:val="bottom"/>
          </w:tcPr>
          <w:p w:rsidR="009F04C3" w:rsidRPr="00A11433" w:rsidRDefault="009F04C3" w:rsidP="00D85726">
            <w:pPr>
              <w:spacing w:after="0" w:line="240" w:lineRule="auto"/>
              <w:rPr>
                <w:rFonts w:ascii="Times New Roman" w:hAnsi="Times New Roman" w:cs="Times New Roman"/>
              </w:rPr>
            </w:pPr>
            <w:r w:rsidRPr="00A11433">
              <w:rPr>
                <w:rFonts w:ascii="Times New Roman" w:hAnsi="Times New Roman" w:cs="Times New Roman"/>
              </w:rPr>
              <w:t xml:space="preserve">Кредиты, депозиты и прочие средства </w:t>
            </w:r>
            <w:r w:rsidR="00D85726">
              <w:rPr>
                <w:rFonts w:ascii="Times New Roman" w:hAnsi="Times New Roman" w:cs="Times New Roman"/>
              </w:rPr>
              <w:t xml:space="preserve"> Национального банка РК</w:t>
            </w:r>
            <w:r w:rsidRPr="00A11433">
              <w:rPr>
                <w:rFonts w:ascii="Times New Roman" w:hAnsi="Times New Roman" w:cs="Times New Roman"/>
              </w:rPr>
              <w:t xml:space="preserve">  </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19581078</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1,5</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32516822</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1,7</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223779418</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8,7</w:t>
            </w:r>
          </w:p>
        </w:tc>
        <w:tc>
          <w:tcPr>
            <w:tcW w:w="66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204198340</w:t>
            </w:r>
          </w:p>
        </w:tc>
        <w:tc>
          <w:tcPr>
            <w:tcW w:w="392"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1142,8</w:t>
            </w:r>
          </w:p>
        </w:tc>
      </w:tr>
      <w:tr w:rsidR="009F04C3" w:rsidRPr="00A11433" w:rsidTr="004C136E">
        <w:trPr>
          <w:trHeight w:val="427"/>
        </w:trPr>
        <w:tc>
          <w:tcPr>
            <w:tcW w:w="1000" w:type="pct"/>
            <w:vAlign w:val="bottom"/>
          </w:tcPr>
          <w:p w:rsidR="009F04C3" w:rsidRPr="00A11433" w:rsidRDefault="009F04C3" w:rsidP="00A11433">
            <w:pPr>
              <w:spacing w:after="0" w:line="240" w:lineRule="auto"/>
              <w:rPr>
                <w:rFonts w:ascii="Times New Roman" w:hAnsi="Times New Roman" w:cs="Times New Roman"/>
              </w:rPr>
            </w:pPr>
            <w:r w:rsidRPr="00A11433">
              <w:rPr>
                <w:rFonts w:ascii="Times New Roman" w:hAnsi="Times New Roman" w:cs="Times New Roman"/>
              </w:rPr>
              <w:t xml:space="preserve">Средства кредитных  организаций </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69496027</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5,2</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110300419</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5,8</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278675940</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10,9</w:t>
            </w:r>
          </w:p>
        </w:tc>
        <w:tc>
          <w:tcPr>
            <w:tcW w:w="66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209179913</w:t>
            </w:r>
          </w:p>
        </w:tc>
        <w:tc>
          <w:tcPr>
            <w:tcW w:w="392"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401,0</w:t>
            </w:r>
          </w:p>
        </w:tc>
      </w:tr>
      <w:tr w:rsidR="009F04C3" w:rsidRPr="00A11433" w:rsidTr="004C136E">
        <w:trPr>
          <w:trHeight w:val="331"/>
        </w:trPr>
        <w:tc>
          <w:tcPr>
            <w:tcW w:w="1000" w:type="pct"/>
            <w:vAlign w:val="bottom"/>
          </w:tcPr>
          <w:p w:rsidR="009F04C3" w:rsidRPr="00A11433" w:rsidRDefault="009F04C3" w:rsidP="00A11433">
            <w:pPr>
              <w:spacing w:after="0" w:line="240" w:lineRule="auto"/>
              <w:rPr>
                <w:rFonts w:ascii="Times New Roman" w:hAnsi="Times New Roman" w:cs="Times New Roman"/>
              </w:rPr>
            </w:pPr>
            <w:r w:rsidRPr="00A11433">
              <w:rPr>
                <w:rFonts w:ascii="Times New Roman" w:hAnsi="Times New Roman" w:cs="Times New Roman"/>
              </w:rPr>
              <w:t>Средства клиентов (некредитных организаций)</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1189826285</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88,7</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1677433384</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88,7</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1996398067</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78,0</w:t>
            </w:r>
          </w:p>
        </w:tc>
        <w:tc>
          <w:tcPr>
            <w:tcW w:w="66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806571782</w:t>
            </w:r>
          </w:p>
        </w:tc>
        <w:tc>
          <w:tcPr>
            <w:tcW w:w="392"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167,8</w:t>
            </w:r>
          </w:p>
        </w:tc>
      </w:tr>
      <w:tr w:rsidR="009F04C3" w:rsidRPr="00A11433" w:rsidTr="004C136E">
        <w:trPr>
          <w:trHeight w:val="132"/>
        </w:trPr>
        <w:tc>
          <w:tcPr>
            <w:tcW w:w="1000" w:type="pct"/>
            <w:vAlign w:val="bottom"/>
          </w:tcPr>
          <w:p w:rsidR="009F04C3" w:rsidRPr="00A11433" w:rsidRDefault="009F04C3" w:rsidP="00A11433">
            <w:pPr>
              <w:spacing w:after="0" w:line="240" w:lineRule="auto"/>
              <w:rPr>
                <w:rFonts w:ascii="Times New Roman" w:hAnsi="Times New Roman" w:cs="Times New Roman"/>
              </w:rPr>
            </w:pPr>
            <w:r w:rsidRPr="00A11433">
              <w:rPr>
                <w:rFonts w:ascii="Times New Roman" w:hAnsi="Times New Roman" w:cs="Times New Roman"/>
              </w:rPr>
              <w:lastRenderedPageBreak/>
              <w:t>Вклады физических лиц</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982659358</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73,3</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1338778438</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70,8</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1524505464</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59,5</w:t>
            </w:r>
          </w:p>
        </w:tc>
        <w:tc>
          <w:tcPr>
            <w:tcW w:w="66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541846106</w:t>
            </w:r>
          </w:p>
        </w:tc>
        <w:tc>
          <w:tcPr>
            <w:tcW w:w="392"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155,1</w:t>
            </w:r>
          </w:p>
        </w:tc>
      </w:tr>
      <w:tr w:rsidR="009F04C3" w:rsidRPr="00A11433" w:rsidTr="004C136E">
        <w:trPr>
          <w:trHeight w:val="1320"/>
        </w:trPr>
        <w:tc>
          <w:tcPr>
            <w:tcW w:w="1000" w:type="pct"/>
            <w:vAlign w:val="bottom"/>
          </w:tcPr>
          <w:p w:rsidR="009F04C3" w:rsidRPr="00A11433" w:rsidRDefault="009F04C3" w:rsidP="00A11433">
            <w:pPr>
              <w:spacing w:after="0" w:line="240" w:lineRule="auto"/>
              <w:rPr>
                <w:rFonts w:ascii="Times New Roman" w:hAnsi="Times New Roman" w:cs="Times New Roman"/>
              </w:rPr>
            </w:pPr>
            <w:r w:rsidRPr="00A11433">
              <w:rPr>
                <w:rFonts w:ascii="Times New Roman" w:hAnsi="Times New Roman" w:cs="Times New Roman"/>
              </w:rPr>
              <w:t>Финансовые обязательства, оцениваемые по справедливой стоимости через прибыль или убыток</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0</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0,0</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0</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0,0</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55270</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0,0</w:t>
            </w:r>
          </w:p>
        </w:tc>
        <w:tc>
          <w:tcPr>
            <w:tcW w:w="66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55270</w:t>
            </w:r>
          </w:p>
        </w:tc>
        <w:tc>
          <w:tcPr>
            <w:tcW w:w="392" w:type="pct"/>
            <w:vAlign w:val="bottom"/>
          </w:tcPr>
          <w:p w:rsidR="009F04C3" w:rsidRPr="00A11433" w:rsidRDefault="009F04C3" w:rsidP="00A11433">
            <w:pPr>
              <w:spacing w:after="0" w:line="240" w:lineRule="auto"/>
              <w:jc w:val="center"/>
              <w:rPr>
                <w:rFonts w:ascii="Times New Roman" w:hAnsi="Times New Roman" w:cs="Times New Roman"/>
              </w:rPr>
            </w:pPr>
            <w:r w:rsidRPr="00A11433">
              <w:rPr>
                <w:rFonts w:ascii="Times New Roman" w:hAnsi="Times New Roman" w:cs="Times New Roman"/>
              </w:rPr>
              <w:t>-</w:t>
            </w:r>
          </w:p>
        </w:tc>
      </w:tr>
      <w:tr w:rsidR="009F04C3" w:rsidRPr="00A11433" w:rsidTr="004C136E">
        <w:trPr>
          <w:trHeight w:val="331"/>
        </w:trPr>
        <w:tc>
          <w:tcPr>
            <w:tcW w:w="1000" w:type="pct"/>
            <w:vAlign w:val="bottom"/>
          </w:tcPr>
          <w:p w:rsidR="009F04C3" w:rsidRPr="00A11433" w:rsidRDefault="009F04C3" w:rsidP="00A11433">
            <w:pPr>
              <w:spacing w:after="0" w:line="240" w:lineRule="auto"/>
              <w:rPr>
                <w:rFonts w:ascii="Times New Roman" w:hAnsi="Times New Roman" w:cs="Times New Roman"/>
              </w:rPr>
            </w:pPr>
            <w:r w:rsidRPr="00A11433">
              <w:rPr>
                <w:rFonts w:ascii="Times New Roman" w:hAnsi="Times New Roman" w:cs="Times New Roman"/>
              </w:rPr>
              <w:t>Выпущенные долговые обязательства</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48058247</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3,6</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49610457</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2,6</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32039942</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1,3</w:t>
            </w:r>
          </w:p>
        </w:tc>
        <w:tc>
          <w:tcPr>
            <w:tcW w:w="66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-16018305</w:t>
            </w:r>
          </w:p>
        </w:tc>
        <w:tc>
          <w:tcPr>
            <w:tcW w:w="392"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66,7</w:t>
            </w:r>
          </w:p>
        </w:tc>
      </w:tr>
      <w:tr w:rsidR="009F04C3" w:rsidRPr="00A11433" w:rsidTr="004C136E">
        <w:trPr>
          <w:trHeight w:val="331"/>
        </w:trPr>
        <w:tc>
          <w:tcPr>
            <w:tcW w:w="1000" w:type="pct"/>
            <w:vAlign w:val="bottom"/>
          </w:tcPr>
          <w:p w:rsidR="009F04C3" w:rsidRPr="00A11433" w:rsidRDefault="009F04C3" w:rsidP="00A11433">
            <w:pPr>
              <w:spacing w:after="0" w:line="240" w:lineRule="auto"/>
              <w:rPr>
                <w:rFonts w:ascii="Times New Roman" w:hAnsi="Times New Roman" w:cs="Times New Roman"/>
              </w:rPr>
            </w:pPr>
            <w:r w:rsidRPr="00A11433">
              <w:rPr>
                <w:rFonts w:ascii="Times New Roman" w:hAnsi="Times New Roman" w:cs="Times New Roman"/>
              </w:rPr>
              <w:t>Прочие обязательства</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13393144</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1,0</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19078789</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1,0</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24260559</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0,9</w:t>
            </w:r>
          </w:p>
        </w:tc>
        <w:tc>
          <w:tcPr>
            <w:tcW w:w="66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10867415</w:t>
            </w:r>
          </w:p>
        </w:tc>
        <w:tc>
          <w:tcPr>
            <w:tcW w:w="392"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181,1</w:t>
            </w:r>
          </w:p>
        </w:tc>
      </w:tr>
      <w:tr w:rsidR="009F04C3" w:rsidRPr="00A11433" w:rsidTr="004C136E">
        <w:trPr>
          <w:trHeight w:val="331"/>
        </w:trPr>
        <w:tc>
          <w:tcPr>
            <w:tcW w:w="1000" w:type="pct"/>
            <w:vAlign w:val="bottom"/>
          </w:tcPr>
          <w:p w:rsidR="009F04C3" w:rsidRPr="00A11433" w:rsidRDefault="009F04C3" w:rsidP="00A11433">
            <w:pPr>
              <w:spacing w:after="0" w:line="240" w:lineRule="auto"/>
              <w:rPr>
                <w:rFonts w:ascii="Times New Roman" w:hAnsi="Times New Roman" w:cs="Times New Roman"/>
              </w:rPr>
            </w:pPr>
            <w:r w:rsidRPr="00A11433">
              <w:rPr>
                <w:rFonts w:ascii="Times New Roman" w:hAnsi="Times New Roman" w:cs="Times New Roman"/>
              </w:rPr>
              <w:t>Резервы  на возможные потери по условным обязательствам кредитного характера, прочим возможным потерям и операциям с резидентами офшорных зон</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797007</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0,1</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2055771</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0,1</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2175866</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0,1</w:t>
            </w:r>
          </w:p>
        </w:tc>
        <w:tc>
          <w:tcPr>
            <w:tcW w:w="66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1378859</w:t>
            </w:r>
          </w:p>
        </w:tc>
        <w:tc>
          <w:tcPr>
            <w:tcW w:w="392"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273,0</w:t>
            </w:r>
          </w:p>
        </w:tc>
      </w:tr>
      <w:tr w:rsidR="009F04C3" w:rsidRPr="00A11433" w:rsidTr="004C136E">
        <w:trPr>
          <w:trHeight w:val="331"/>
        </w:trPr>
        <w:tc>
          <w:tcPr>
            <w:tcW w:w="1000" w:type="pct"/>
            <w:vAlign w:val="bottom"/>
          </w:tcPr>
          <w:p w:rsidR="009F04C3" w:rsidRPr="00A11433" w:rsidRDefault="009F04C3" w:rsidP="00A11433">
            <w:pPr>
              <w:spacing w:after="0" w:line="240" w:lineRule="auto"/>
              <w:rPr>
                <w:rFonts w:ascii="Times New Roman" w:hAnsi="Times New Roman" w:cs="Times New Roman"/>
              </w:rPr>
            </w:pPr>
            <w:r w:rsidRPr="00A11433">
              <w:rPr>
                <w:rFonts w:ascii="Times New Roman" w:hAnsi="Times New Roman" w:cs="Times New Roman"/>
              </w:rPr>
              <w:t xml:space="preserve">Всего обязательств </w:t>
            </w:r>
          </w:p>
        </w:tc>
        <w:tc>
          <w:tcPr>
            <w:tcW w:w="628" w:type="pct"/>
            <w:vAlign w:val="bottom"/>
          </w:tcPr>
          <w:p w:rsidR="009F04C3" w:rsidRPr="00A11433" w:rsidRDefault="009F04C3" w:rsidP="00A11433">
            <w:pPr>
              <w:spacing w:after="0" w:line="240" w:lineRule="auto"/>
              <w:rPr>
                <w:rFonts w:ascii="Times New Roman" w:hAnsi="Times New Roman" w:cs="Times New Roman"/>
              </w:rPr>
            </w:pPr>
            <w:r w:rsidRPr="00A11433">
              <w:rPr>
                <w:rFonts w:ascii="Times New Roman" w:hAnsi="Times New Roman" w:cs="Times New Roman"/>
              </w:rPr>
              <w:t>1341151788</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100</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1890995642</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100</w:t>
            </w:r>
          </w:p>
        </w:tc>
        <w:tc>
          <w:tcPr>
            <w:tcW w:w="628"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2560087304</w:t>
            </w:r>
          </w:p>
        </w:tc>
        <w:tc>
          <w:tcPr>
            <w:tcW w:w="35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100</w:t>
            </w:r>
          </w:p>
        </w:tc>
        <w:tc>
          <w:tcPr>
            <w:tcW w:w="664"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1218935516</w:t>
            </w:r>
          </w:p>
        </w:tc>
        <w:tc>
          <w:tcPr>
            <w:tcW w:w="392" w:type="pct"/>
            <w:vAlign w:val="bottom"/>
          </w:tcPr>
          <w:p w:rsidR="009F04C3" w:rsidRPr="00A11433" w:rsidRDefault="009F04C3" w:rsidP="00A11433">
            <w:pPr>
              <w:spacing w:after="0" w:line="240" w:lineRule="auto"/>
              <w:jc w:val="right"/>
              <w:rPr>
                <w:rFonts w:ascii="Times New Roman" w:hAnsi="Times New Roman" w:cs="Times New Roman"/>
              </w:rPr>
            </w:pPr>
            <w:r w:rsidRPr="00A11433">
              <w:rPr>
                <w:rFonts w:ascii="Times New Roman" w:hAnsi="Times New Roman" w:cs="Times New Roman"/>
              </w:rPr>
              <w:t>190,9</w:t>
            </w:r>
          </w:p>
        </w:tc>
      </w:tr>
    </w:tbl>
    <w:p w:rsidR="009F04C3" w:rsidRPr="009F04C3" w:rsidRDefault="009F04C3" w:rsidP="009F04C3">
      <w:pPr>
        <w:spacing w:after="0" w:line="360" w:lineRule="auto"/>
        <w:ind w:firstLine="709"/>
        <w:jc w:val="both"/>
        <w:rPr>
          <w:rFonts w:ascii="Times New Roman" w:hAnsi="Times New Roman" w:cs="Times New Roman"/>
          <w:sz w:val="28"/>
          <w:szCs w:val="28"/>
        </w:rPr>
      </w:pPr>
    </w:p>
    <w:p w:rsidR="009F04C3" w:rsidRPr="00047D9E" w:rsidRDefault="009F04C3" w:rsidP="009F04C3">
      <w:pPr>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По данным таблицы видно, что в целом обязательства – размер привлеченных средств увеличились на 1218935516 тыс.., а темп роста составил 190,9%. В структуре привлеченных средств увеличивается доля по статье «кредиты, депозиты и прочие средства Центрального банка Российской Федерации»  (с 1,5% до 8,7%) и снижается доля вкладов физических лиц (с 73,3%, до 59,5%), что свидетельствует об изменении динамики и наращивании доли вкладов физических лиц. Более того абсолютное изменение вкладов физических лиц имеет положительную динамику за три года – темп прироста 55,1%, что меньше темпа прироста </w:t>
      </w:r>
      <w:r w:rsidRPr="009F04C3">
        <w:rPr>
          <w:rFonts w:ascii="Times New Roman" w:hAnsi="Times New Roman" w:cs="Times New Roman"/>
          <w:sz w:val="28"/>
          <w:szCs w:val="28"/>
        </w:rPr>
        <w:lastRenderedPageBreak/>
        <w:t>средств клиентов (некредитных организаций) 67,8%, что свидетельствует о приоритетном источнике привлеченных средств таком как вклады юридических лиц.</w:t>
      </w:r>
    </w:p>
    <w:p w:rsidR="00A11433" w:rsidRPr="0049529A" w:rsidRDefault="00A11433" w:rsidP="00A11433">
      <w:pPr>
        <w:spacing w:line="360" w:lineRule="auto"/>
        <w:jc w:val="center"/>
        <w:rPr>
          <w:sz w:val="28"/>
          <w:szCs w:val="28"/>
        </w:rPr>
      </w:pPr>
      <w:r>
        <w:rPr>
          <w:noProof/>
          <w:lang w:eastAsia="ru-RU"/>
        </w:rPr>
        <w:drawing>
          <wp:inline distT="0" distB="0" distL="0" distR="0">
            <wp:extent cx="5661660" cy="19659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5661660" cy="1965960"/>
                    </a:xfrm>
                    <a:prstGeom prst="rect">
                      <a:avLst/>
                    </a:prstGeom>
                    <a:noFill/>
                    <a:ln w="9525">
                      <a:noFill/>
                      <a:miter lim="800000"/>
                      <a:headEnd/>
                      <a:tailEnd/>
                    </a:ln>
                  </pic:spPr>
                </pic:pic>
              </a:graphicData>
            </a:graphic>
          </wp:inline>
        </w:drawing>
      </w:r>
    </w:p>
    <w:p w:rsidR="00A11433" w:rsidRPr="00A11433" w:rsidRDefault="00A11433" w:rsidP="00A11433">
      <w:pPr>
        <w:spacing w:after="0" w:line="360" w:lineRule="auto"/>
        <w:ind w:firstLine="709"/>
        <w:jc w:val="both"/>
        <w:rPr>
          <w:rFonts w:ascii="Times New Roman" w:hAnsi="Times New Roman" w:cs="Times New Roman"/>
          <w:sz w:val="28"/>
          <w:szCs w:val="28"/>
          <w:lang w:val="en-US"/>
        </w:rPr>
      </w:pPr>
      <w:r w:rsidRPr="00A11433">
        <w:rPr>
          <w:rFonts w:ascii="Times New Roman" w:hAnsi="Times New Roman" w:cs="Times New Roman"/>
          <w:sz w:val="28"/>
          <w:szCs w:val="28"/>
        </w:rPr>
        <w:t xml:space="preserve">Рисунок 4 - Структура источников привлеченных средств  </w:t>
      </w:r>
    </w:p>
    <w:p w:rsidR="009F04C3" w:rsidRPr="009F04C3" w:rsidRDefault="009F04C3" w:rsidP="009F04C3">
      <w:pPr>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Анализ источников собственных средств представлен в таблице 2.3.</w:t>
      </w:r>
    </w:p>
    <w:p w:rsidR="009F04C3" w:rsidRPr="009F04C3" w:rsidRDefault="009F04C3" w:rsidP="009F04C3">
      <w:pPr>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Таблица 2.3 - Анализ размера, структуры и динамики источников собственных средств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1206"/>
        <w:gridCol w:w="749"/>
        <w:gridCol w:w="1206"/>
        <w:gridCol w:w="749"/>
        <w:gridCol w:w="1206"/>
        <w:gridCol w:w="749"/>
        <w:gridCol w:w="1391"/>
        <w:gridCol w:w="835"/>
      </w:tblGrid>
      <w:tr w:rsidR="009F04C3" w:rsidRPr="009F04C3" w:rsidTr="004C136E">
        <w:trPr>
          <w:trHeight w:val="70"/>
        </w:trPr>
        <w:tc>
          <w:tcPr>
            <w:tcW w:w="0" w:type="auto"/>
            <w:vMerge w:val="restart"/>
            <w:vAlign w:val="bottom"/>
          </w:tcPr>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 </w:t>
            </w:r>
          </w:p>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Показатель</w:t>
            </w:r>
          </w:p>
        </w:tc>
        <w:tc>
          <w:tcPr>
            <w:tcW w:w="0" w:type="auto"/>
            <w:gridSpan w:val="2"/>
            <w:vAlign w:val="bottom"/>
          </w:tcPr>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01.01.2014 г. </w:t>
            </w:r>
          </w:p>
        </w:tc>
        <w:tc>
          <w:tcPr>
            <w:tcW w:w="0" w:type="auto"/>
            <w:gridSpan w:val="2"/>
            <w:vAlign w:val="bottom"/>
          </w:tcPr>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01.01.2015 г. </w:t>
            </w:r>
          </w:p>
        </w:tc>
        <w:tc>
          <w:tcPr>
            <w:tcW w:w="0" w:type="auto"/>
            <w:gridSpan w:val="2"/>
            <w:vAlign w:val="bottom"/>
          </w:tcPr>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01.01.2016 г. </w:t>
            </w:r>
          </w:p>
        </w:tc>
        <w:tc>
          <w:tcPr>
            <w:tcW w:w="0" w:type="auto"/>
            <w:gridSpan w:val="2"/>
            <w:vAlign w:val="bottom"/>
          </w:tcPr>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 xml:space="preserve"> Изменения 2016/2014</w:t>
            </w:r>
          </w:p>
        </w:tc>
      </w:tr>
      <w:tr w:rsidR="009F04C3" w:rsidRPr="009F04C3" w:rsidTr="004C136E">
        <w:trPr>
          <w:trHeight w:val="651"/>
        </w:trPr>
        <w:tc>
          <w:tcPr>
            <w:tcW w:w="0" w:type="auto"/>
            <w:vMerge/>
            <w:vAlign w:val="bottom"/>
          </w:tcPr>
          <w:p w:rsidR="009F04C3" w:rsidRPr="009F04C3" w:rsidRDefault="009F04C3" w:rsidP="009F04C3">
            <w:pPr>
              <w:spacing w:after="0"/>
              <w:jc w:val="center"/>
              <w:rPr>
                <w:rFonts w:ascii="Times New Roman" w:hAnsi="Times New Roman" w:cs="Times New Roman"/>
              </w:rPr>
            </w:pPr>
          </w:p>
        </w:tc>
        <w:tc>
          <w:tcPr>
            <w:tcW w:w="0" w:type="auto"/>
            <w:vAlign w:val="bottom"/>
          </w:tcPr>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Тыс. руб.</w:t>
            </w:r>
          </w:p>
        </w:tc>
        <w:tc>
          <w:tcPr>
            <w:tcW w:w="0" w:type="auto"/>
            <w:vAlign w:val="bottom"/>
          </w:tcPr>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 к итогу</w:t>
            </w:r>
          </w:p>
        </w:tc>
        <w:tc>
          <w:tcPr>
            <w:tcW w:w="0" w:type="auto"/>
            <w:vAlign w:val="bottom"/>
          </w:tcPr>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тыс. руб.</w:t>
            </w:r>
          </w:p>
        </w:tc>
        <w:tc>
          <w:tcPr>
            <w:tcW w:w="0" w:type="auto"/>
            <w:vAlign w:val="bottom"/>
          </w:tcPr>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 к итогу</w:t>
            </w:r>
          </w:p>
        </w:tc>
        <w:tc>
          <w:tcPr>
            <w:tcW w:w="0" w:type="auto"/>
            <w:vAlign w:val="bottom"/>
          </w:tcPr>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тыс. руб.</w:t>
            </w:r>
          </w:p>
        </w:tc>
        <w:tc>
          <w:tcPr>
            <w:tcW w:w="0" w:type="auto"/>
            <w:vAlign w:val="bottom"/>
          </w:tcPr>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 к итогу</w:t>
            </w:r>
          </w:p>
        </w:tc>
        <w:tc>
          <w:tcPr>
            <w:tcW w:w="0" w:type="auto"/>
            <w:vAlign w:val="bottom"/>
          </w:tcPr>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Абсолютное</w:t>
            </w:r>
          </w:p>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+тыс. руб.</w:t>
            </w:r>
          </w:p>
        </w:tc>
        <w:tc>
          <w:tcPr>
            <w:tcW w:w="0" w:type="auto"/>
            <w:vAlign w:val="bottom"/>
          </w:tcPr>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Темп роста, %</w:t>
            </w:r>
          </w:p>
        </w:tc>
      </w:tr>
      <w:tr w:rsidR="009F04C3" w:rsidRPr="009F04C3" w:rsidTr="004C136E">
        <w:trPr>
          <w:trHeight w:val="307"/>
        </w:trPr>
        <w:tc>
          <w:tcPr>
            <w:tcW w:w="0" w:type="auto"/>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xml:space="preserve">Средства акционеров (участников) </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50730197</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38,8</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74394401</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53,7</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91564891</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51,9</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40834694</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180,5</w:t>
            </w:r>
          </w:p>
        </w:tc>
      </w:tr>
      <w:tr w:rsidR="009F04C3" w:rsidRPr="009F04C3" w:rsidTr="004C136E">
        <w:trPr>
          <w:trHeight w:val="677"/>
        </w:trPr>
        <w:tc>
          <w:tcPr>
            <w:tcW w:w="0" w:type="auto"/>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xml:space="preserve">Собственные акции (доли), выкупленные у акционеров (участников)  </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0,0</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0,0</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0,0</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w:t>
            </w:r>
          </w:p>
        </w:tc>
        <w:tc>
          <w:tcPr>
            <w:tcW w:w="0" w:type="auto"/>
            <w:vAlign w:val="bottom"/>
          </w:tcPr>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w:t>
            </w:r>
          </w:p>
        </w:tc>
      </w:tr>
      <w:tr w:rsidR="009F04C3" w:rsidRPr="009F04C3" w:rsidTr="004C136E">
        <w:trPr>
          <w:trHeight w:val="331"/>
        </w:trPr>
        <w:tc>
          <w:tcPr>
            <w:tcW w:w="0" w:type="auto"/>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xml:space="preserve">Эмиссионный доход   </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22693020</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17,3</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13621614</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9,8</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40352971</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22,9</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17659951</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177,8</w:t>
            </w:r>
          </w:p>
        </w:tc>
      </w:tr>
      <w:tr w:rsidR="009F04C3" w:rsidRPr="009F04C3" w:rsidTr="004C136E">
        <w:trPr>
          <w:trHeight w:val="331"/>
        </w:trPr>
        <w:tc>
          <w:tcPr>
            <w:tcW w:w="0" w:type="auto"/>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xml:space="preserve">Резервный фонд </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3170085</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2,4</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3170085</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2,3</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4206578</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2,4</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1036493</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132,7</w:t>
            </w:r>
          </w:p>
        </w:tc>
      </w:tr>
      <w:tr w:rsidR="009F04C3" w:rsidRPr="009F04C3" w:rsidTr="004C136E">
        <w:trPr>
          <w:trHeight w:val="349"/>
        </w:trPr>
        <w:tc>
          <w:tcPr>
            <w:tcW w:w="0" w:type="auto"/>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xml:space="preserve">Переоценка по справедливой </w:t>
            </w:r>
            <w:r w:rsidRPr="009F04C3">
              <w:rPr>
                <w:rFonts w:ascii="Times New Roman" w:hAnsi="Times New Roman" w:cs="Times New Roman"/>
              </w:rPr>
              <w:lastRenderedPageBreak/>
              <w:t>стоимости ценных бумаг, имеющихся в наличии для продажи</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lastRenderedPageBreak/>
              <w:t>0</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0,0</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-34012</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0,0</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-8468899</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-4,8</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-8468899</w:t>
            </w:r>
          </w:p>
        </w:tc>
        <w:tc>
          <w:tcPr>
            <w:tcW w:w="0" w:type="auto"/>
            <w:vAlign w:val="bottom"/>
          </w:tcPr>
          <w:p w:rsidR="009F04C3" w:rsidRPr="009F04C3" w:rsidRDefault="009F04C3" w:rsidP="009F04C3">
            <w:pPr>
              <w:spacing w:after="0"/>
              <w:jc w:val="center"/>
              <w:rPr>
                <w:rFonts w:ascii="Times New Roman" w:hAnsi="Times New Roman" w:cs="Times New Roman"/>
              </w:rPr>
            </w:pPr>
            <w:r w:rsidRPr="009F04C3">
              <w:rPr>
                <w:rFonts w:ascii="Times New Roman" w:hAnsi="Times New Roman" w:cs="Times New Roman"/>
              </w:rPr>
              <w:t>-</w:t>
            </w:r>
          </w:p>
        </w:tc>
      </w:tr>
      <w:tr w:rsidR="009F04C3" w:rsidRPr="009F04C3" w:rsidTr="004C136E">
        <w:trPr>
          <w:trHeight w:val="331"/>
        </w:trPr>
        <w:tc>
          <w:tcPr>
            <w:tcW w:w="0" w:type="auto"/>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lastRenderedPageBreak/>
              <w:t>Переоценка основных средств</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7304</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0,0</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806092</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0,6</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150488</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0,1</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143184</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2060,4</w:t>
            </w:r>
          </w:p>
        </w:tc>
      </w:tr>
      <w:tr w:rsidR="009F04C3" w:rsidRPr="009F04C3" w:rsidTr="004C136E">
        <w:trPr>
          <w:trHeight w:val="331"/>
        </w:trPr>
        <w:tc>
          <w:tcPr>
            <w:tcW w:w="0" w:type="auto"/>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xml:space="preserve">Нераспределенная прибыль (непокрытые убытки) прошлых лет  </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17208226</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13,1</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25815192</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18,6</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20700251</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11,7</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3492025</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120,3</w:t>
            </w:r>
          </w:p>
        </w:tc>
      </w:tr>
      <w:tr w:rsidR="009F04C3" w:rsidRPr="009F04C3" w:rsidTr="004C136E">
        <w:trPr>
          <w:trHeight w:val="331"/>
        </w:trPr>
        <w:tc>
          <w:tcPr>
            <w:tcW w:w="0" w:type="auto"/>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xml:space="preserve">Неиспользованная прибыль (убыток) за отчетный период </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37076119</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28,3</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20729863</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15,0</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28081806</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15,9</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-8994313</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75,7</w:t>
            </w:r>
          </w:p>
        </w:tc>
      </w:tr>
      <w:tr w:rsidR="009F04C3" w:rsidRPr="009F04C3" w:rsidTr="004C136E">
        <w:trPr>
          <w:trHeight w:val="331"/>
        </w:trPr>
        <w:tc>
          <w:tcPr>
            <w:tcW w:w="0" w:type="auto"/>
            <w:vAlign w:val="bottom"/>
          </w:tcPr>
          <w:p w:rsidR="009F04C3" w:rsidRPr="009F04C3" w:rsidRDefault="009F04C3" w:rsidP="009F04C3">
            <w:pPr>
              <w:spacing w:after="0"/>
              <w:rPr>
                <w:rFonts w:ascii="Times New Roman" w:hAnsi="Times New Roman" w:cs="Times New Roman"/>
              </w:rPr>
            </w:pPr>
            <w:r w:rsidRPr="009F04C3">
              <w:rPr>
                <w:rFonts w:ascii="Times New Roman" w:hAnsi="Times New Roman" w:cs="Times New Roman"/>
              </w:rPr>
              <w:t xml:space="preserve">Всего источников собственных средств </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130884951</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100,0</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138503235</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100,0</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176588086</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100,0</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45703135</w:t>
            </w:r>
          </w:p>
        </w:tc>
        <w:tc>
          <w:tcPr>
            <w:tcW w:w="0" w:type="auto"/>
            <w:vAlign w:val="bottom"/>
          </w:tcPr>
          <w:p w:rsidR="009F04C3" w:rsidRPr="009F04C3" w:rsidRDefault="009F04C3" w:rsidP="009F04C3">
            <w:pPr>
              <w:spacing w:after="0"/>
              <w:jc w:val="right"/>
              <w:rPr>
                <w:rFonts w:ascii="Times New Roman" w:hAnsi="Times New Roman" w:cs="Times New Roman"/>
              </w:rPr>
            </w:pPr>
            <w:r w:rsidRPr="009F04C3">
              <w:rPr>
                <w:rFonts w:ascii="Times New Roman" w:hAnsi="Times New Roman" w:cs="Times New Roman"/>
              </w:rPr>
              <w:t>134,9</w:t>
            </w:r>
          </w:p>
        </w:tc>
      </w:tr>
    </w:tbl>
    <w:p w:rsidR="009F04C3" w:rsidRPr="009F04C3" w:rsidRDefault="009F04C3" w:rsidP="009F04C3">
      <w:pPr>
        <w:spacing w:after="0" w:line="360" w:lineRule="auto"/>
        <w:ind w:firstLine="709"/>
        <w:jc w:val="both"/>
        <w:rPr>
          <w:rFonts w:ascii="Times New Roman" w:hAnsi="Times New Roman" w:cs="Times New Roman"/>
          <w:sz w:val="28"/>
          <w:szCs w:val="28"/>
        </w:rPr>
      </w:pPr>
    </w:p>
    <w:p w:rsidR="00AD6CA3" w:rsidRPr="00047D9E" w:rsidRDefault="009F04C3" w:rsidP="009F04C3">
      <w:pPr>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По данным таблицы видно, что в целом размер источников собственных средств увеличился на 45703135 тыс. руб., а темп роста составил 134,9%. Наибольшая динамика источников собственных средств за 2014-2016 годы приходится на переоценку основных средств – темп роста 2060,4%, а также на нераспределенную прибыль прошлых лет - 120,3%. Однако в структуре прослеживается  снижение данного показателя  – с 13,1% до 11,7%. Следовательно, основным источником собственных средств ежегодно является нераспределенная прибыль прошлых лет.</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highlight w:val="yellow"/>
        </w:rPr>
        <w:t xml:space="preserve">Проанализируем розничный кредитный портфель  </w:t>
      </w:r>
      <w:r w:rsidR="00FF4880">
        <w:rPr>
          <w:rFonts w:ascii="Times New Roman" w:hAnsi="Times New Roman" w:cs="Times New Roman"/>
          <w:sz w:val="28"/>
          <w:szCs w:val="28"/>
          <w:highlight w:val="yellow"/>
        </w:rPr>
        <w:t>АО «Bank RBK»</w:t>
      </w:r>
      <w:r w:rsidRPr="009F04C3">
        <w:rPr>
          <w:rFonts w:ascii="Times New Roman" w:hAnsi="Times New Roman" w:cs="Times New Roman"/>
          <w:sz w:val="28"/>
          <w:szCs w:val="28"/>
          <w:highlight w:val="yellow"/>
        </w:rPr>
        <w:t xml:space="preserve">  за </w:t>
      </w:r>
      <w:r w:rsidR="00AD6CA3" w:rsidRPr="009F04C3">
        <w:rPr>
          <w:rFonts w:ascii="Times New Roman" w:hAnsi="Times New Roman" w:cs="Times New Roman"/>
          <w:sz w:val="28"/>
          <w:szCs w:val="28"/>
          <w:highlight w:val="yellow"/>
        </w:rPr>
        <w:t>2014</w:t>
      </w:r>
      <w:r w:rsidRPr="009F04C3">
        <w:rPr>
          <w:rFonts w:ascii="Times New Roman" w:hAnsi="Times New Roman" w:cs="Times New Roman"/>
          <w:sz w:val="28"/>
          <w:szCs w:val="28"/>
          <w:highlight w:val="yellow"/>
        </w:rPr>
        <w:t>-</w:t>
      </w:r>
      <w:r w:rsidR="00AD6CA3" w:rsidRPr="009F04C3">
        <w:rPr>
          <w:rFonts w:ascii="Times New Roman" w:hAnsi="Times New Roman" w:cs="Times New Roman"/>
          <w:sz w:val="28"/>
          <w:szCs w:val="28"/>
          <w:highlight w:val="yellow"/>
        </w:rPr>
        <w:t>2016</w:t>
      </w:r>
      <w:r w:rsidRPr="009F04C3">
        <w:rPr>
          <w:rFonts w:ascii="Times New Roman" w:hAnsi="Times New Roman" w:cs="Times New Roman"/>
          <w:sz w:val="28"/>
          <w:szCs w:val="28"/>
        </w:rPr>
        <w:t xml:space="preserve"> гг. Данные представим в таблице 2.4. </w:t>
      </w:r>
    </w:p>
    <w:p w:rsidR="003B1605" w:rsidRPr="009F04C3" w:rsidRDefault="003B1605" w:rsidP="009F04C3">
      <w:pPr>
        <w:pStyle w:val="12"/>
        <w:spacing w:line="360" w:lineRule="auto"/>
        <w:jc w:val="both"/>
        <w:rPr>
          <w:rFonts w:ascii="Times New Roman" w:eastAsia="Times New Roman" w:hAnsi="Times New Roman" w:cs="Times New Roman"/>
          <w:sz w:val="20"/>
          <w:szCs w:val="20"/>
          <w:lang w:eastAsia="ar-SA" w:bidi="ar-SA"/>
        </w:rPr>
      </w:pPr>
      <w:r w:rsidRPr="009F04C3">
        <w:rPr>
          <w:rFonts w:ascii="Times New Roman" w:hAnsi="Times New Roman" w:cs="Times New Roman"/>
          <w:sz w:val="28"/>
          <w:szCs w:val="28"/>
        </w:rPr>
        <w:t xml:space="preserve">Таблица 2.4 – Состав и структура розничного кредитного портфеля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за </w:t>
      </w:r>
      <w:r w:rsidR="00AD6CA3" w:rsidRPr="009F04C3">
        <w:rPr>
          <w:rFonts w:ascii="Times New Roman" w:hAnsi="Times New Roman" w:cs="Times New Roman"/>
          <w:sz w:val="28"/>
          <w:szCs w:val="28"/>
        </w:rPr>
        <w:t>2014</w:t>
      </w:r>
      <w:r w:rsidRPr="009F04C3">
        <w:rPr>
          <w:rFonts w:ascii="Times New Roman" w:hAnsi="Times New Roman" w:cs="Times New Roman"/>
          <w:sz w:val="28"/>
          <w:szCs w:val="28"/>
        </w:rPr>
        <w:t>-</w:t>
      </w:r>
      <w:r w:rsidR="00AD6CA3" w:rsidRPr="009F04C3">
        <w:rPr>
          <w:rFonts w:ascii="Times New Roman" w:hAnsi="Times New Roman" w:cs="Times New Roman"/>
          <w:sz w:val="28"/>
          <w:szCs w:val="28"/>
        </w:rPr>
        <w:t>2016</w:t>
      </w:r>
      <w:r w:rsidRPr="009F04C3">
        <w:rPr>
          <w:rFonts w:ascii="Times New Roman" w:hAnsi="Times New Roman" w:cs="Times New Roman"/>
          <w:sz w:val="28"/>
          <w:szCs w:val="28"/>
        </w:rPr>
        <w:t xml:space="preserve"> гг.</w:t>
      </w:r>
    </w:p>
    <w:tbl>
      <w:tblPr>
        <w:tblW w:w="0" w:type="auto"/>
        <w:tblInd w:w="108" w:type="dxa"/>
        <w:tblLayout w:type="fixed"/>
        <w:tblLook w:val="0000"/>
      </w:tblPr>
      <w:tblGrid>
        <w:gridCol w:w="1696"/>
        <w:gridCol w:w="1218"/>
        <w:gridCol w:w="693"/>
        <w:gridCol w:w="1218"/>
        <w:gridCol w:w="693"/>
        <w:gridCol w:w="1261"/>
        <w:gridCol w:w="693"/>
        <w:gridCol w:w="1180"/>
        <w:gridCol w:w="713"/>
      </w:tblGrid>
      <w:tr w:rsidR="003B1605" w:rsidRPr="009F04C3" w:rsidTr="00797080">
        <w:trPr>
          <w:trHeight w:val="70"/>
        </w:trPr>
        <w:tc>
          <w:tcPr>
            <w:tcW w:w="1696" w:type="dxa"/>
            <w:vMerge w:val="restart"/>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 </w:t>
            </w:r>
          </w:p>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Показатель</w:t>
            </w:r>
          </w:p>
        </w:tc>
        <w:tc>
          <w:tcPr>
            <w:tcW w:w="1911" w:type="dxa"/>
            <w:gridSpan w:val="2"/>
            <w:tcBorders>
              <w:top w:val="single" w:sz="4" w:space="0" w:color="000000"/>
              <w:left w:val="single" w:sz="4" w:space="0" w:color="000000"/>
              <w:bottom w:val="single" w:sz="4" w:space="0" w:color="000000"/>
            </w:tcBorders>
            <w:shd w:val="clear" w:color="auto" w:fill="auto"/>
            <w:vAlign w:val="bottom"/>
          </w:tcPr>
          <w:p w:rsidR="003B1605" w:rsidRPr="009F04C3" w:rsidRDefault="00AD6CA3"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2014</w:t>
            </w:r>
            <w:r w:rsidR="003B1605" w:rsidRPr="009F04C3">
              <w:rPr>
                <w:rFonts w:ascii="Times New Roman" w:eastAsia="Times New Roman" w:hAnsi="Times New Roman" w:cs="Times New Roman"/>
                <w:sz w:val="22"/>
                <w:szCs w:val="22"/>
                <w:lang w:eastAsia="ar-SA" w:bidi="ar-SA"/>
              </w:rPr>
              <w:t xml:space="preserve"> г. </w:t>
            </w:r>
          </w:p>
        </w:tc>
        <w:tc>
          <w:tcPr>
            <w:tcW w:w="1911" w:type="dxa"/>
            <w:gridSpan w:val="2"/>
            <w:tcBorders>
              <w:top w:val="single" w:sz="4" w:space="0" w:color="000000"/>
              <w:left w:val="single" w:sz="4" w:space="0" w:color="000000"/>
              <w:bottom w:val="single" w:sz="4" w:space="0" w:color="000000"/>
            </w:tcBorders>
            <w:shd w:val="clear" w:color="auto" w:fill="auto"/>
            <w:vAlign w:val="bottom"/>
          </w:tcPr>
          <w:p w:rsidR="003B1605" w:rsidRPr="009F04C3" w:rsidRDefault="00AD6CA3"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2015</w:t>
            </w:r>
            <w:r w:rsidR="003B1605" w:rsidRPr="009F04C3">
              <w:rPr>
                <w:rFonts w:ascii="Times New Roman" w:eastAsia="Times New Roman" w:hAnsi="Times New Roman" w:cs="Times New Roman"/>
                <w:sz w:val="22"/>
                <w:szCs w:val="22"/>
                <w:lang w:eastAsia="ar-SA" w:bidi="ar-SA"/>
              </w:rPr>
              <w:t xml:space="preserve"> г. </w:t>
            </w:r>
          </w:p>
        </w:tc>
        <w:tc>
          <w:tcPr>
            <w:tcW w:w="1954" w:type="dxa"/>
            <w:gridSpan w:val="2"/>
            <w:tcBorders>
              <w:top w:val="single" w:sz="4" w:space="0" w:color="000000"/>
              <w:left w:val="single" w:sz="4" w:space="0" w:color="000000"/>
              <w:bottom w:val="single" w:sz="4" w:space="0" w:color="000000"/>
            </w:tcBorders>
            <w:shd w:val="clear" w:color="auto" w:fill="auto"/>
            <w:vAlign w:val="bottom"/>
          </w:tcPr>
          <w:p w:rsidR="003B1605" w:rsidRPr="009F04C3" w:rsidRDefault="00AD6CA3"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2016</w:t>
            </w:r>
            <w:r w:rsidR="003B1605" w:rsidRPr="009F04C3">
              <w:rPr>
                <w:rFonts w:ascii="Times New Roman" w:eastAsia="Times New Roman" w:hAnsi="Times New Roman" w:cs="Times New Roman"/>
                <w:sz w:val="22"/>
                <w:szCs w:val="22"/>
                <w:lang w:eastAsia="ar-SA" w:bidi="ar-SA"/>
              </w:rPr>
              <w:t xml:space="preserve"> г. </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 xml:space="preserve">Темп изменения </w:t>
            </w:r>
            <w:r w:rsidR="00AD6CA3" w:rsidRPr="009F04C3">
              <w:rPr>
                <w:rFonts w:ascii="Times New Roman" w:eastAsia="Times New Roman" w:hAnsi="Times New Roman" w:cs="Times New Roman"/>
                <w:sz w:val="22"/>
                <w:szCs w:val="22"/>
                <w:lang w:eastAsia="ar-SA" w:bidi="ar-SA"/>
              </w:rPr>
              <w:t>2016</w:t>
            </w:r>
            <w:r w:rsidRPr="009F04C3">
              <w:rPr>
                <w:rFonts w:ascii="Times New Roman" w:eastAsia="Times New Roman" w:hAnsi="Times New Roman" w:cs="Times New Roman"/>
                <w:sz w:val="22"/>
                <w:szCs w:val="22"/>
                <w:lang w:eastAsia="ar-SA" w:bidi="ar-SA"/>
              </w:rPr>
              <w:t>/</w:t>
            </w:r>
            <w:r w:rsidR="00AD6CA3" w:rsidRPr="009F04C3">
              <w:rPr>
                <w:rFonts w:ascii="Times New Roman" w:eastAsia="Times New Roman" w:hAnsi="Times New Roman" w:cs="Times New Roman"/>
                <w:sz w:val="22"/>
                <w:szCs w:val="22"/>
                <w:lang w:eastAsia="ar-SA" w:bidi="ar-SA"/>
              </w:rPr>
              <w:t>2014</w:t>
            </w:r>
          </w:p>
        </w:tc>
      </w:tr>
      <w:tr w:rsidR="003B1605" w:rsidRPr="009F04C3" w:rsidTr="00797080">
        <w:trPr>
          <w:trHeight w:val="651"/>
        </w:trPr>
        <w:tc>
          <w:tcPr>
            <w:tcW w:w="1696" w:type="dxa"/>
            <w:vMerge/>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тыс. руб.</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 к итогу</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тыс. руб.</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 к итогу</w:t>
            </w:r>
          </w:p>
        </w:tc>
        <w:tc>
          <w:tcPr>
            <w:tcW w:w="1261"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тыс. руб.</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 к итогу</w:t>
            </w:r>
          </w:p>
        </w:tc>
        <w:tc>
          <w:tcPr>
            <w:tcW w:w="1180"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тыс. руб.</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в %</w:t>
            </w:r>
          </w:p>
        </w:tc>
      </w:tr>
      <w:tr w:rsidR="003B1605" w:rsidRPr="009F04C3" w:rsidTr="00797080">
        <w:trPr>
          <w:trHeight w:val="307"/>
        </w:trPr>
        <w:tc>
          <w:tcPr>
            <w:tcW w:w="1696"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Ипотечные кредиты</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391106042</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34,9</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540137142</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35,5</w:t>
            </w:r>
          </w:p>
        </w:tc>
        <w:tc>
          <w:tcPr>
            <w:tcW w:w="1261"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795284151</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40,9</w:t>
            </w:r>
          </w:p>
        </w:tc>
        <w:tc>
          <w:tcPr>
            <w:tcW w:w="1180"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404178109</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203,3</w:t>
            </w:r>
          </w:p>
        </w:tc>
      </w:tr>
      <w:tr w:rsidR="003B1605" w:rsidRPr="009F04C3" w:rsidTr="00797080">
        <w:trPr>
          <w:trHeight w:val="261"/>
        </w:trPr>
        <w:tc>
          <w:tcPr>
            <w:tcW w:w="1696"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Кредиты на покупку автомобиля</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102215126</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9,1</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133216076</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8,8</w:t>
            </w:r>
          </w:p>
        </w:tc>
        <w:tc>
          <w:tcPr>
            <w:tcW w:w="1261"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130163214</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6,7</w:t>
            </w:r>
          </w:p>
        </w:tc>
        <w:tc>
          <w:tcPr>
            <w:tcW w:w="1180"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27948088</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127,3</w:t>
            </w:r>
          </w:p>
        </w:tc>
      </w:tr>
      <w:tr w:rsidR="003B1605" w:rsidRPr="009F04C3" w:rsidTr="00797080">
        <w:trPr>
          <w:trHeight w:val="331"/>
        </w:trPr>
        <w:tc>
          <w:tcPr>
            <w:tcW w:w="1696"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Потребительские кредиты, кредитные карты и прочее</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628062204</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56,0</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848045132</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55,7</w:t>
            </w:r>
          </w:p>
        </w:tc>
        <w:tc>
          <w:tcPr>
            <w:tcW w:w="1261"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10</w:t>
            </w:r>
            <w:r w:rsidR="00AD6CA3" w:rsidRPr="009F04C3">
              <w:rPr>
                <w:rFonts w:ascii="Times New Roman" w:eastAsia="Times New Roman" w:hAnsi="Times New Roman" w:cs="Times New Roman"/>
                <w:sz w:val="22"/>
                <w:szCs w:val="22"/>
                <w:lang w:eastAsia="ar-SA" w:bidi="ar-SA"/>
              </w:rPr>
              <w:t>2016</w:t>
            </w:r>
            <w:r w:rsidRPr="009F04C3">
              <w:rPr>
                <w:rFonts w:ascii="Times New Roman" w:eastAsia="Times New Roman" w:hAnsi="Times New Roman" w:cs="Times New Roman"/>
                <w:sz w:val="22"/>
                <w:szCs w:val="22"/>
                <w:lang w:eastAsia="ar-SA" w:bidi="ar-SA"/>
              </w:rPr>
              <w:t>2083</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52,4</w:t>
            </w:r>
          </w:p>
        </w:tc>
        <w:tc>
          <w:tcPr>
            <w:tcW w:w="1180"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392079879</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162,4</w:t>
            </w:r>
          </w:p>
        </w:tc>
      </w:tr>
      <w:tr w:rsidR="003B1605" w:rsidRPr="009F04C3" w:rsidTr="00797080">
        <w:trPr>
          <w:trHeight w:val="331"/>
        </w:trPr>
        <w:tc>
          <w:tcPr>
            <w:tcW w:w="1696"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Всего портфель кредитов физическим лицам</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1121383372</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100</w:t>
            </w:r>
          </w:p>
        </w:tc>
        <w:tc>
          <w:tcPr>
            <w:tcW w:w="1218"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1521398350</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100</w:t>
            </w:r>
          </w:p>
        </w:tc>
        <w:tc>
          <w:tcPr>
            <w:tcW w:w="1261"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1945589448</w:t>
            </w:r>
          </w:p>
        </w:tc>
        <w:tc>
          <w:tcPr>
            <w:tcW w:w="693"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100</w:t>
            </w:r>
          </w:p>
        </w:tc>
        <w:tc>
          <w:tcPr>
            <w:tcW w:w="1180"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824206076</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1605" w:rsidRPr="009F04C3" w:rsidRDefault="003B1605" w:rsidP="009F04C3">
            <w:pPr>
              <w:pStyle w:val="12"/>
              <w:widowControl/>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173,5</w:t>
            </w:r>
          </w:p>
        </w:tc>
      </w:tr>
    </w:tbl>
    <w:p w:rsidR="003B1605" w:rsidRPr="009F04C3" w:rsidRDefault="003B1605" w:rsidP="009F04C3">
      <w:pPr>
        <w:pStyle w:val="12"/>
        <w:spacing w:line="360" w:lineRule="auto"/>
        <w:ind w:firstLine="567"/>
        <w:jc w:val="both"/>
        <w:rPr>
          <w:rFonts w:ascii="Times New Roman" w:hAnsi="Times New Roman" w:cs="Times New Roman"/>
          <w:sz w:val="28"/>
          <w:szCs w:val="28"/>
        </w:rPr>
      </w:pP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Из таблицы видно, что за исследуемый период кредитование физических лиц занимает наибольший удельный вес в кредитном портфеле.  Из которых наибольшую долю занимают потребительские кредиты, кредитные карты – их доля ежегодно составляет больше с 50%, тогда как доля кредитов на покупку автомобиля сокращается – с 9,1% до 6,7%. Следовательно,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специализируется на предоставлении потребительских кредитов.</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Для оценки эффективности кредитования частных лиц проанализируем соотношение просроченных кредитов с выданными кредитами за </w:t>
      </w:r>
      <w:r w:rsidR="00AD6CA3" w:rsidRPr="009F04C3">
        <w:rPr>
          <w:rFonts w:ascii="Times New Roman" w:hAnsi="Times New Roman" w:cs="Times New Roman"/>
          <w:sz w:val="28"/>
          <w:szCs w:val="28"/>
        </w:rPr>
        <w:t>2014</w:t>
      </w:r>
      <w:r w:rsidRPr="009F04C3">
        <w:rPr>
          <w:rFonts w:ascii="Times New Roman" w:hAnsi="Times New Roman" w:cs="Times New Roman"/>
          <w:sz w:val="28"/>
          <w:szCs w:val="28"/>
        </w:rPr>
        <w:t>-</w:t>
      </w:r>
      <w:r w:rsidR="00AD6CA3" w:rsidRPr="009F04C3">
        <w:rPr>
          <w:rFonts w:ascii="Times New Roman" w:hAnsi="Times New Roman" w:cs="Times New Roman"/>
          <w:sz w:val="28"/>
          <w:szCs w:val="28"/>
        </w:rPr>
        <w:t>2016</w:t>
      </w:r>
      <w:r w:rsidRPr="009F04C3">
        <w:rPr>
          <w:rFonts w:ascii="Times New Roman" w:hAnsi="Times New Roman" w:cs="Times New Roman"/>
          <w:sz w:val="28"/>
          <w:szCs w:val="28"/>
        </w:rPr>
        <w:t xml:space="preserve"> гг.  Данные представим в таблице 2.5.</w:t>
      </w:r>
    </w:p>
    <w:p w:rsidR="003B1605" w:rsidRPr="009F04C3" w:rsidRDefault="003B1605" w:rsidP="009F04C3">
      <w:pPr>
        <w:pStyle w:val="12"/>
        <w:spacing w:line="360" w:lineRule="auto"/>
        <w:ind w:firstLine="567"/>
        <w:jc w:val="both"/>
        <w:rPr>
          <w:rFonts w:ascii="Times New Roman" w:eastAsia="Times New Roman" w:hAnsi="Times New Roman" w:cs="Times New Roman"/>
          <w:lang w:eastAsia="ar-SA" w:bidi="ar-SA"/>
        </w:rPr>
      </w:pPr>
      <w:r w:rsidRPr="009F04C3">
        <w:rPr>
          <w:rFonts w:ascii="Times New Roman" w:hAnsi="Times New Roman" w:cs="Times New Roman"/>
          <w:sz w:val="28"/>
          <w:szCs w:val="28"/>
        </w:rPr>
        <w:t xml:space="preserve">Таблица 2.5 - Оценка эффективности кредитного портфеля частных лиц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w:t>
      </w:r>
    </w:p>
    <w:tbl>
      <w:tblPr>
        <w:tblW w:w="5000" w:type="pct"/>
        <w:tblLook w:val="04A0"/>
      </w:tblPr>
      <w:tblGrid>
        <w:gridCol w:w="1808"/>
        <w:gridCol w:w="1526"/>
        <w:gridCol w:w="1476"/>
        <w:gridCol w:w="1476"/>
        <w:gridCol w:w="1497"/>
        <w:gridCol w:w="1788"/>
      </w:tblGrid>
      <w:tr w:rsidR="003B1605" w:rsidRPr="009F04C3" w:rsidTr="00797080">
        <w:trPr>
          <w:trHeight w:val="948"/>
        </w:trPr>
        <w:tc>
          <w:tcPr>
            <w:tcW w:w="945" w:type="pct"/>
            <w:tcBorders>
              <w:top w:val="single" w:sz="8" w:space="0" w:color="000000"/>
              <w:left w:val="single" w:sz="8" w:space="0" w:color="000000"/>
              <w:bottom w:val="single" w:sz="8" w:space="0" w:color="000000"/>
              <w:right w:val="nil"/>
            </w:tcBorders>
            <w:shd w:val="clear" w:color="auto" w:fill="auto"/>
            <w:vAlign w:val="bottom"/>
            <w:hideMark/>
          </w:tcPr>
          <w:p w:rsidR="003B1605" w:rsidRPr="009F04C3" w:rsidRDefault="003B1605"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 </w:t>
            </w:r>
          </w:p>
        </w:tc>
        <w:tc>
          <w:tcPr>
            <w:tcW w:w="797" w:type="pct"/>
            <w:tcBorders>
              <w:top w:val="single" w:sz="8" w:space="0" w:color="000000"/>
              <w:left w:val="single" w:sz="8" w:space="0" w:color="000000"/>
              <w:bottom w:val="single" w:sz="8" w:space="0" w:color="000000"/>
              <w:right w:val="nil"/>
            </w:tcBorders>
            <w:shd w:val="clear" w:color="auto" w:fill="auto"/>
            <w:vAlign w:val="bottom"/>
            <w:hideMark/>
          </w:tcPr>
          <w:p w:rsidR="003B1605" w:rsidRPr="009F04C3" w:rsidRDefault="00AD6CA3"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2014</w:t>
            </w:r>
            <w:r w:rsidR="003B1605" w:rsidRPr="009F04C3">
              <w:rPr>
                <w:rFonts w:ascii="Times New Roman" w:eastAsia="Times New Roman" w:hAnsi="Times New Roman" w:cs="Times New Roman"/>
                <w:lang w:eastAsia="ru-RU"/>
              </w:rPr>
              <w:t xml:space="preserve"> г.</w:t>
            </w:r>
          </w:p>
        </w:tc>
        <w:tc>
          <w:tcPr>
            <w:tcW w:w="771" w:type="pct"/>
            <w:tcBorders>
              <w:top w:val="single" w:sz="8" w:space="0" w:color="000000"/>
              <w:left w:val="single" w:sz="8" w:space="0" w:color="000000"/>
              <w:bottom w:val="single" w:sz="8" w:space="0" w:color="000000"/>
              <w:right w:val="nil"/>
            </w:tcBorders>
            <w:shd w:val="clear" w:color="auto" w:fill="auto"/>
            <w:vAlign w:val="bottom"/>
            <w:hideMark/>
          </w:tcPr>
          <w:p w:rsidR="003B1605" w:rsidRPr="009F04C3" w:rsidRDefault="00AD6CA3"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2015</w:t>
            </w:r>
            <w:r w:rsidR="003B1605" w:rsidRPr="009F04C3">
              <w:rPr>
                <w:rFonts w:ascii="Times New Roman" w:eastAsia="Times New Roman" w:hAnsi="Times New Roman" w:cs="Times New Roman"/>
                <w:lang w:eastAsia="ru-RU"/>
              </w:rPr>
              <w:t xml:space="preserve"> г.</w:t>
            </w:r>
          </w:p>
        </w:tc>
        <w:tc>
          <w:tcPr>
            <w:tcW w:w="771" w:type="pct"/>
            <w:tcBorders>
              <w:top w:val="single" w:sz="8" w:space="0" w:color="000000"/>
              <w:left w:val="single" w:sz="8" w:space="0" w:color="000000"/>
              <w:bottom w:val="single" w:sz="8" w:space="0" w:color="000000"/>
              <w:right w:val="nil"/>
            </w:tcBorders>
            <w:shd w:val="clear" w:color="auto" w:fill="auto"/>
            <w:vAlign w:val="bottom"/>
            <w:hideMark/>
          </w:tcPr>
          <w:p w:rsidR="003B1605" w:rsidRPr="009F04C3" w:rsidRDefault="00AD6CA3"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2016</w:t>
            </w:r>
            <w:r w:rsidR="003B1605" w:rsidRPr="009F04C3">
              <w:rPr>
                <w:rFonts w:ascii="Times New Roman" w:eastAsia="Times New Roman" w:hAnsi="Times New Roman" w:cs="Times New Roman"/>
                <w:lang w:eastAsia="ru-RU"/>
              </w:rPr>
              <w:t xml:space="preserve"> г.</w:t>
            </w:r>
          </w:p>
        </w:tc>
        <w:tc>
          <w:tcPr>
            <w:tcW w:w="782" w:type="pct"/>
            <w:tcBorders>
              <w:top w:val="single" w:sz="8" w:space="0" w:color="000000"/>
              <w:left w:val="single" w:sz="8" w:space="0" w:color="000000"/>
              <w:bottom w:val="single" w:sz="8" w:space="0" w:color="000000"/>
              <w:right w:val="nil"/>
            </w:tcBorders>
            <w:shd w:val="clear" w:color="auto" w:fill="auto"/>
            <w:vAlign w:val="bottom"/>
            <w:hideMark/>
          </w:tcPr>
          <w:p w:rsidR="003B1605" w:rsidRPr="009F04C3" w:rsidRDefault="003B1605"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 xml:space="preserve">Абсолютное изменение за </w:t>
            </w:r>
            <w:r w:rsidR="00AD6CA3" w:rsidRPr="009F04C3">
              <w:rPr>
                <w:rFonts w:ascii="Times New Roman" w:eastAsia="Times New Roman" w:hAnsi="Times New Roman" w:cs="Times New Roman"/>
                <w:lang w:eastAsia="ru-RU"/>
              </w:rPr>
              <w:t>2016</w:t>
            </w:r>
            <w:r w:rsidRPr="009F04C3">
              <w:rPr>
                <w:rFonts w:ascii="Times New Roman" w:eastAsia="Times New Roman" w:hAnsi="Times New Roman" w:cs="Times New Roman"/>
                <w:lang w:eastAsia="ru-RU"/>
              </w:rPr>
              <w:t>/</w:t>
            </w:r>
            <w:r w:rsidR="00AD6CA3" w:rsidRPr="009F04C3">
              <w:rPr>
                <w:rFonts w:ascii="Times New Roman" w:eastAsia="Times New Roman" w:hAnsi="Times New Roman" w:cs="Times New Roman"/>
                <w:lang w:eastAsia="ru-RU"/>
              </w:rPr>
              <w:t>2014</w:t>
            </w:r>
            <w:r w:rsidRPr="009F04C3">
              <w:rPr>
                <w:rFonts w:ascii="Times New Roman" w:eastAsia="Times New Roman" w:hAnsi="Times New Roman" w:cs="Times New Roman"/>
                <w:lang w:eastAsia="ru-RU"/>
              </w:rPr>
              <w:t xml:space="preserve"> гг.</w:t>
            </w:r>
          </w:p>
        </w:tc>
        <w:tc>
          <w:tcPr>
            <w:tcW w:w="934"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B1605" w:rsidRPr="009F04C3" w:rsidRDefault="003B1605"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 xml:space="preserve">Темп роста </w:t>
            </w:r>
            <w:r w:rsidR="00AD6CA3" w:rsidRPr="009F04C3">
              <w:rPr>
                <w:rFonts w:ascii="Times New Roman" w:eastAsia="Times New Roman" w:hAnsi="Times New Roman" w:cs="Times New Roman"/>
                <w:lang w:eastAsia="ru-RU"/>
              </w:rPr>
              <w:t>2016</w:t>
            </w:r>
            <w:r w:rsidRPr="009F04C3">
              <w:rPr>
                <w:rFonts w:ascii="Times New Roman" w:eastAsia="Times New Roman" w:hAnsi="Times New Roman" w:cs="Times New Roman"/>
                <w:lang w:eastAsia="ru-RU"/>
              </w:rPr>
              <w:t>/</w:t>
            </w:r>
            <w:r w:rsidR="00AD6CA3" w:rsidRPr="009F04C3">
              <w:rPr>
                <w:rFonts w:ascii="Times New Roman" w:eastAsia="Times New Roman" w:hAnsi="Times New Roman" w:cs="Times New Roman"/>
                <w:lang w:eastAsia="ru-RU"/>
              </w:rPr>
              <w:t>2014</w:t>
            </w:r>
            <w:r w:rsidRPr="009F04C3">
              <w:rPr>
                <w:rFonts w:ascii="Times New Roman" w:eastAsia="Times New Roman" w:hAnsi="Times New Roman" w:cs="Times New Roman"/>
                <w:lang w:eastAsia="ru-RU"/>
              </w:rPr>
              <w:t>, %</w:t>
            </w:r>
          </w:p>
        </w:tc>
      </w:tr>
      <w:tr w:rsidR="003B1605" w:rsidRPr="009F04C3" w:rsidTr="00797080">
        <w:trPr>
          <w:trHeight w:val="840"/>
        </w:trPr>
        <w:tc>
          <w:tcPr>
            <w:tcW w:w="945"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Размер кредитного портфеля, тыс. руб.</w:t>
            </w:r>
          </w:p>
        </w:tc>
        <w:tc>
          <w:tcPr>
            <w:tcW w:w="797"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1121383372</w:t>
            </w:r>
          </w:p>
        </w:tc>
        <w:tc>
          <w:tcPr>
            <w:tcW w:w="771"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1521398350</w:t>
            </w:r>
          </w:p>
        </w:tc>
        <w:tc>
          <w:tcPr>
            <w:tcW w:w="771"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1945589448</w:t>
            </w:r>
          </w:p>
        </w:tc>
        <w:tc>
          <w:tcPr>
            <w:tcW w:w="782"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824206076</w:t>
            </w:r>
          </w:p>
        </w:tc>
        <w:tc>
          <w:tcPr>
            <w:tcW w:w="934" w:type="pct"/>
            <w:tcBorders>
              <w:top w:val="nil"/>
              <w:left w:val="single" w:sz="8" w:space="0" w:color="000000"/>
              <w:bottom w:val="single" w:sz="8" w:space="0" w:color="000000"/>
              <w:right w:val="single" w:sz="8" w:space="0" w:color="000000"/>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173,5</w:t>
            </w:r>
          </w:p>
        </w:tc>
      </w:tr>
      <w:tr w:rsidR="003B1605" w:rsidRPr="009F04C3" w:rsidTr="00797080">
        <w:trPr>
          <w:trHeight w:val="948"/>
        </w:trPr>
        <w:tc>
          <w:tcPr>
            <w:tcW w:w="945"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Просроченные кредиты, тыс. руб.</w:t>
            </w:r>
          </w:p>
        </w:tc>
        <w:tc>
          <w:tcPr>
            <w:tcW w:w="797"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158115055,5</w:t>
            </w:r>
          </w:p>
        </w:tc>
        <w:tc>
          <w:tcPr>
            <w:tcW w:w="771"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209952972,3</w:t>
            </w:r>
          </w:p>
        </w:tc>
        <w:tc>
          <w:tcPr>
            <w:tcW w:w="771"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305457543,3</w:t>
            </w:r>
          </w:p>
        </w:tc>
        <w:tc>
          <w:tcPr>
            <w:tcW w:w="782"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147342487,9</w:t>
            </w:r>
          </w:p>
        </w:tc>
        <w:tc>
          <w:tcPr>
            <w:tcW w:w="934" w:type="pct"/>
            <w:tcBorders>
              <w:top w:val="nil"/>
              <w:left w:val="single" w:sz="8" w:space="0" w:color="000000"/>
              <w:bottom w:val="single" w:sz="8" w:space="0" w:color="000000"/>
              <w:right w:val="single" w:sz="8" w:space="0" w:color="000000"/>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 xml:space="preserve">193,1 </w:t>
            </w:r>
          </w:p>
        </w:tc>
      </w:tr>
      <w:tr w:rsidR="003B1605" w:rsidRPr="009F04C3" w:rsidTr="00797080">
        <w:trPr>
          <w:trHeight w:val="1572"/>
        </w:trPr>
        <w:tc>
          <w:tcPr>
            <w:tcW w:w="945"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Удельный вес просроченных кредитов в кредитном портфеле, %</w:t>
            </w:r>
          </w:p>
        </w:tc>
        <w:tc>
          <w:tcPr>
            <w:tcW w:w="797"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14,1</w:t>
            </w:r>
          </w:p>
        </w:tc>
        <w:tc>
          <w:tcPr>
            <w:tcW w:w="771"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13,8</w:t>
            </w:r>
          </w:p>
        </w:tc>
        <w:tc>
          <w:tcPr>
            <w:tcW w:w="771"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15,7</w:t>
            </w:r>
          </w:p>
        </w:tc>
        <w:tc>
          <w:tcPr>
            <w:tcW w:w="782"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1,6</w:t>
            </w:r>
          </w:p>
        </w:tc>
        <w:tc>
          <w:tcPr>
            <w:tcW w:w="934" w:type="pct"/>
            <w:tcBorders>
              <w:top w:val="nil"/>
              <w:left w:val="single" w:sz="8" w:space="0" w:color="000000"/>
              <w:bottom w:val="single" w:sz="8" w:space="0" w:color="000000"/>
              <w:right w:val="single" w:sz="8" w:space="0" w:color="000000"/>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100</w:t>
            </w:r>
          </w:p>
        </w:tc>
      </w:tr>
    </w:tbl>
    <w:p w:rsidR="003B1605" w:rsidRPr="009F04C3" w:rsidRDefault="003B1605" w:rsidP="009F04C3">
      <w:pPr>
        <w:pStyle w:val="12"/>
        <w:spacing w:line="360" w:lineRule="auto"/>
        <w:ind w:firstLine="567"/>
        <w:jc w:val="both"/>
        <w:rPr>
          <w:rFonts w:ascii="Times New Roman" w:hAnsi="Times New Roman" w:cs="Times New Roman"/>
          <w:sz w:val="28"/>
          <w:szCs w:val="28"/>
        </w:rPr>
      </w:pP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По данным таблицы видно, что эффективность кредитного портфеля частных лиц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за </w:t>
      </w:r>
      <w:r w:rsidR="00AD6CA3" w:rsidRPr="009F04C3">
        <w:rPr>
          <w:rFonts w:ascii="Times New Roman" w:hAnsi="Times New Roman" w:cs="Times New Roman"/>
          <w:sz w:val="28"/>
          <w:szCs w:val="28"/>
        </w:rPr>
        <w:t>2014</w:t>
      </w:r>
      <w:r w:rsidRPr="009F04C3">
        <w:rPr>
          <w:rFonts w:ascii="Times New Roman" w:hAnsi="Times New Roman" w:cs="Times New Roman"/>
          <w:sz w:val="28"/>
          <w:szCs w:val="28"/>
        </w:rPr>
        <w:t>-</w:t>
      </w:r>
      <w:r w:rsidR="00AD6CA3" w:rsidRPr="009F04C3">
        <w:rPr>
          <w:rFonts w:ascii="Times New Roman" w:hAnsi="Times New Roman" w:cs="Times New Roman"/>
          <w:sz w:val="28"/>
          <w:szCs w:val="28"/>
        </w:rPr>
        <w:t>2016</w:t>
      </w:r>
      <w:r w:rsidRPr="009F04C3">
        <w:rPr>
          <w:rFonts w:ascii="Times New Roman" w:hAnsi="Times New Roman" w:cs="Times New Roman"/>
          <w:sz w:val="28"/>
          <w:szCs w:val="28"/>
        </w:rPr>
        <w:t xml:space="preserve"> гг. снизилась, что подтверждает увеличение удельного веса просроченных кредитов в кредитном портфеле на 0,9%. Неэффективность кредитного портфеля частных лиц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подтверждается и тем, что темп роста просроченных кредитов выше темпа роста кредитного портфеля (</w:t>
      </w:r>
      <w:r w:rsidRPr="009F04C3">
        <w:rPr>
          <w:rFonts w:ascii="Times New Roman" w:eastAsia="Times New Roman" w:hAnsi="Times New Roman" w:cs="Times New Roman"/>
          <w:kern w:val="0"/>
          <w:lang w:eastAsia="ru-RU" w:bidi="ar-SA"/>
        </w:rPr>
        <w:t xml:space="preserve">193,1 </w:t>
      </w:r>
      <w:r w:rsidRPr="009F04C3">
        <w:rPr>
          <w:rFonts w:ascii="Times New Roman" w:hAnsi="Times New Roman" w:cs="Times New Roman"/>
          <w:sz w:val="28"/>
          <w:szCs w:val="28"/>
        </w:rPr>
        <w:t>% &gt; 173,5%).</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Во многом неэффективность кредитного портфеля частных лиц вызвано </w:t>
      </w:r>
      <w:r w:rsidR="00AD6CA3" w:rsidRPr="009F04C3">
        <w:rPr>
          <w:rFonts w:ascii="Times New Roman" w:hAnsi="Times New Roman" w:cs="Times New Roman"/>
          <w:sz w:val="28"/>
          <w:szCs w:val="28"/>
        </w:rPr>
        <w:t xml:space="preserve"> </w:t>
      </w:r>
      <w:r w:rsidRPr="009F04C3">
        <w:rPr>
          <w:rFonts w:ascii="Times New Roman" w:hAnsi="Times New Roman" w:cs="Times New Roman"/>
          <w:sz w:val="28"/>
          <w:szCs w:val="28"/>
        </w:rPr>
        <w:t xml:space="preserve"> резким падением реальных доходов населения из-за роста курса валют. При этом в </w:t>
      </w:r>
      <w:r w:rsidR="00AD6CA3" w:rsidRPr="009F04C3">
        <w:rPr>
          <w:rFonts w:ascii="Times New Roman" w:hAnsi="Times New Roman" w:cs="Times New Roman"/>
          <w:sz w:val="28"/>
          <w:szCs w:val="28"/>
        </w:rPr>
        <w:t>2014</w:t>
      </w:r>
      <w:r w:rsidRPr="009F04C3">
        <w:rPr>
          <w:rFonts w:ascii="Times New Roman" w:hAnsi="Times New Roman" w:cs="Times New Roman"/>
          <w:sz w:val="28"/>
          <w:szCs w:val="28"/>
        </w:rPr>
        <w:t>-</w:t>
      </w:r>
      <w:r w:rsidR="00AD6CA3" w:rsidRPr="009F04C3">
        <w:rPr>
          <w:rFonts w:ascii="Times New Roman" w:hAnsi="Times New Roman" w:cs="Times New Roman"/>
          <w:sz w:val="28"/>
          <w:szCs w:val="28"/>
        </w:rPr>
        <w:t>2015</w:t>
      </w:r>
      <w:r w:rsidRPr="009F04C3">
        <w:rPr>
          <w:rFonts w:ascii="Times New Roman" w:hAnsi="Times New Roman" w:cs="Times New Roman"/>
          <w:sz w:val="28"/>
          <w:szCs w:val="28"/>
        </w:rPr>
        <w:t xml:space="preserve"> годах банк проводил мероприятия по привлечению максимального количества клиентов для роста портфеля. Часто  заявки не проверялись должным образом, либо действовала упрощенная процедура. В кризис это привело к росту просроченной задолженности.</w:t>
      </w:r>
    </w:p>
    <w:p w:rsidR="003B1605" w:rsidRPr="009F04C3" w:rsidRDefault="003B1605" w:rsidP="009F04C3">
      <w:pPr>
        <w:pStyle w:val="12"/>
        <w:spacing w:line="360" w:lineRule="auto"/>
        <w:ind w:firstLine="567"/>
        <w:jc w:val="both"/>
        <w:rPr>
          <w:rStyle w:val="11"/>
          <w:rFonts w:ascii="Times New Roman" w:hAnsi="Times New Roman" w:cs="Times New Roman"/>
          <w:sz w:val="28"/>
          <w:szCs w:val="28"/>
        </w:rPr>
      </w:pPr>
      <w:r w:rsidRPr="009F04C3">
        <w:rPr>
          <w:rFonts w:ascii="Times New Roman" w:hAnsi="Times New Roman" w:cs="Times New Roman"/>
          <w:sz w:val="28"/>
          <w:szCs w:val="28"/>
        </w:rPr>
        <w:t xml:space="preserve">В настоящее время перед банком стоит задача привлечения более надежных клиентов, у которых не будет просрочек. Это могут быть либо ВИП клиенты, либо привлечение существующих клиентов брать кредиты по более выгодным условиям. </w:t>
      </w:r>
    </w:p>
    <w:p w:rsidR="003B1605" w:rsidRPr="009F04C3" w:rsidRDefault="003B1605" w:rsidP="009F04C3">
      <w:pPr>
        <w:pStyle w:val="12"/>
        <w:autoSpaceDE w:val="0"/>
        <w:spacing w:line="360" w:lineRule="auto"/>
        <w:ind w:firstLine="567"/>
        <w:jc w:val="both"/>
        <w:rPr>
          <w:rFonts w:ascii="Times New Roman" w:hAnsi="Times New Roman" w:cs="Times New Roman"/>
          <w:sz w:val="28"/>
          <w:szCs w:val="28"/>
        </w:rPr>
      </w:pPr>
      <w:r w:rsidRPr="009F04C3">
        <w:rPr>
          <w:rStyle w:val="11"/>
          <w:rFonts w:ascii="Times New Roman" w:hAnsi="Times New Roman" w:cs="Times New Roman"/>
          <w:sz w:val="29"/>
          <w:szCs w:val="29"/>
        </w:rPr>
        <w:t xml:space="preserve">        Кредиты по кредитным картам, кредиты наличными, не имеют обеспечения.</w:t>
      </w:r>
      <w:r w:rsidRPr="009F04C3">
        <w:rPr>
          <w:rStyle w:val="11"/>
          <w:rFonts w:ascii="Times New Roman" w:hAnsi="Times New Roman" w:cs="Times New Roman"/>
          <w:sz w:val="28"/>
          <w:szCs w:val="28"/>
        </w:rPr>
        <w:t xml:space="preserve"> Так, в </w:t>
      </w:r>
      <w:r w:rsidR="00AD6CA3" w:rsidRPr="009F04C3">
        <w:rPr>
          <w:rStyle w:val="11"/>
          <w:rFonts w:ascii="Times New Roman" w:hAnsi="Times New Roman" w:cs="Times New Roman"/>
          <w:sz w:val="28"/>
          <w:szCs w:val="28"/>
        </w:rPr>
        <w:t>2016</w:t>
      </w:r>
      <w:r w:rsidRPr="009F04C3">
        <w:rPr>
          <w:rStyle w:val="11"/>
          <w:rFonts w:ascii="Times New Roman" w:hAnsi="Times New Roman" w:cs="Times New Roman"/>
          <w:sz w:val="28"/>
          <w:szCs w:val="28"/>
        </w:rPr>
        <w:t xml:space="preserve"> г. удельный вес необеспеченных кредитов составляет 50,0%, причем он ежегодно увеличивается. Также снижается доля по товарному обеспечению по потребительскому кредитованию с 62,1% в </w:t>
      </w:r>
      <w:r w:rsidR="00AD6CA3" w:rsidRPr="009F04C3">
        <w:rPr>
          <w:rStyle w:val="11"/>
          <w:rFonts w:ascii="Times New Roman" w:hAnsi="Times New Roman" w:cs="Times New Roman"/>
          <w:sz w:val="28"/>
          <w:szCs w:val="28"/>
        </w:rPr>
        <w:t>2014</w:t>
      </w:r>
      <w:r w:rsidRPr="009F04C3">
        <w:rPr>
          <w:rStyle w:val="11"/>
          <w:rFonts w:ascii="Times New Roman" w:hAnsi="Times New Roman" w:cs="Times New Roman"/>
          <w:sz w:val="28"/>
          <w:szCs w:val="28"/>
        </w:rPr>
        <w:t xml:space="preserve"> г. до 47,7% в </w:t>
      </w:r>
      <w:r w:rsidR="00AD6CA3" w:rsidRPr="009F04C3">
        <w:rPr>
          <w:rStyle w:val="11"/>
          <w:rFonts w:ascii="Times New Roman" w:hAnsi="Times New Roman" w:cs="Times New Roman"/>
          <w:sz w:val="28"/>
          <w:szCs w:val="28"/>
        </w:rPr>
        <w:t>2016</w:t>
      </w:r>
      <w:r w:rsidRPr="009F04C3">
        <w:rPr>
          <w:rStyle w:val="11"/>
          <w:rFonts w:ascii="Times New Roman" w:hAnsi="Times New Roman" w:cs="Times New Roman"/>
          <w:sz w:val="28"/>
          <w:szCs w:val="28"/>
        </w:rPr>
        <w:t xml:space="preserve"> г. Следовательно, банк наращивает необеспеченные кредиты, прежде всего – это потребительские кредиты. Такая структура кредитного портфеля  </w:t>
      </w:r>
      <w:r w:rsidR="00FF4880">
        <w:rPr>
          <w:rStyle w:val="11"/>
          <w:rFonts w:ascii="Times New Roman" w:hAnsi="Times New Roman" w:cs="Times New Roman"/>
          <w:sz w:val="28"/>
          <w:szCs w:val="28"/>
        </w:rPr>
        <w:t>АО «Bank RBK»</w:t>
      </w:r>
      <w:r w:rsidRPr="009F04C3">
        <w:rPr>
          <w:rStyle w:val="11"/>
          <w:rFonts w:ascii="Times New Roman" w:hAnsi="Times New Roman" w:cs="Times New Roman"/>
          <w:sz w:val="28"/>
          <w:szCs w:val="28"/>
        </w:rPr>
        <w:t xml:space="preserve">  является проблемой для банка, так как необеспеченные потребительские кредиты могут привести к увеличению кредитного риска. Это может привести к тому, что банку придется повысить суммы резервирования, которые банки обязаны отчислять в счет программ по необеспеченным кредитам.</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Изменение кредитного портфеля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по срокам выдачи отражено в таблице 2.6.</w:t>
      </w:r>
    </w:p>
    <w:p w:rsidR="003B1605" w:rsidRPr="009F04C3" w:rsidRDefault="003B1605" w:rsidP="009F04C3">
      <w:pPr>
        <w:pStyle w:val="12"/>
        <w:spacing w:line="360" w:lineRule="auto"/>
        <w:jc w:val="both"/>
        <w:rPr>
          <w:rFonts w:ascii="Times New Roman" w:hAnsi="Times New Roman" w:cs="Times New Roman"/>
          <w:sz w:val="22"/>
          <w:szCs w:val="22"/>
        </w:rPr>
      </w:pPr>
      <w:r w:rsidRPr="009F04C3">
        <w:rPr>
          <w:rFonts w:ascii="Times New Roman" w:hAnsi="Times New Roman" w:cs="Times New Roman"/>
          <w:sz w:val="28"/>
          <w:szCs w:val="28"/>
        </w:rPr>
        <w:t xml:space="preserve">Таблица 2.6 - Динамика и структура кредитного портфеля частных лиц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по срокам выдачи за </w:t>
      </w:r>
      <w:r w:rsidR="00AD6CA3" w:rsidRPr="009F04C3">
        <w:rPr>
          <w:rFonts w:ascii="Times New Roman" w:hAnsi="Times New Roman" w:cs="Times New Roman"/>
          <w:sz w:val="28"/>
          <w:szCs w:val="28"/>
        </w:rPr>
        <w:t>2014</w:t>
      </w:r>
      <w:r w:rsidRPr="009F04C3">
        <w:rPr>
          <w:rFonts w:ascii="Times New Roman" w:hAnsi="Times New Roman" w:cs="Times New Roman"/>
          <w:sz w:val="28"/>
          <w:szCs w:val="28"/>
        </w:rPr>
        <w:t>-</w:t>
      </w:r>
      <w:r w:rsidR="00AD6CA3" w:rsidRPr="009F04C3">
        <w:rPr>
          <w:rFonts w:ascii="Times New Roman" w:hAnsi="Times New Roman" w:cs="Times New Roman"/>
          <w:sz w:val="28"/>
          <w:szCs w:val="28"/>
        </w:rPr>
        <w:t>2016</w:t>
      </w:r>
      <w:r w:rsidRPr="009F04C3">
        <w:rPr>
          <w:rFonts w:ascii="Times New Roman" w:hAnsi="Times New Roman" w:cs="Times New Roman"/>
          <w:sz w:val="28"/>
          <w:szCs w:val="28"/>
        </w:rPr>
        <w:t xml:space="preserve"> гг.</w:t>
      </w:r>
    </w:p>
    <w:tbl>
      <w:tblPr>
        <w:tblW w:w="0" w:type="auto"/>
        <w:tblInd w:w="108" w:type="dxa"/>
        <w:tblLayout w:type="fixed"/>
        <w:tblLook w:val="0000"/>
      </w:tblPr>
      <w:tblGrid>
        <w:gridCol w:w="2215"/>
        <w:gridCol w:w="1441"/>
        <w:gridCol w:w="850"/>
        <w:gridCol w:w="1441"/>
        <w:gridCol w:w="813"/>
        <w:gridCol w:w="1781"/>
        <w:gridCol w:w="816"/>
      </w:tblGrid>
      <w:tr w:rsidR="003B1605" w:rsidRPr="009F04C3" w:rsidTr="00797080">
        <w:trPr>
          <w:trHeight w:val="255"/>
        </w:trPr>
        <w:tc>
          <w:tcPr>
            <w:tcW w:w="2215" w:type="dxa"/>
            <w:vMerge w:val="restart"/>
            <w:tcBorders>
              <w:top w:val="single" w:sz="4" w:space="0" w:color="000000"/>
              <w:left w:val="single" w:sz="4" w:space="0" w:color="000000"/>
              <w:bottom w:val="single" w:sz="4" w:space="0" w:color="000000"/>
            </w:tcBorders>
            <w:shd w:val="clear" w:color="auto" w:fill="auto"/>
            <w:vAlign w:val="center"/>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 xml:space="preserve">Срок </w:t>
            </w:r>
          </w:p>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Выдачи</w:t>
            </w:r>
          </w:p>
        </w:tc>
        <w:tc>
          <w:tcPr>
            <w:tcW w:w="2291" w:type="dxa"/>
            <w:gridSpan w:val="2"/>
            <w:tcBorders>
              <w:top w:val="single" w:sz="4" w:space="0" w:color="000000"/>
              <w:left w:val="single" w:sz="4" w:space="0" w:color="000000"/>
              <w:bottom w:val="single" w:sz="4" w:space="0" w:color="000000"/>
            </w:tcBorders>
            <w:shd w:val="clear" w:color="auto" w:fill="auto"/>
            <w:vAlign w:val="center"/>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На 01.01.1</w:t>
            </w:r>
            <w:r w:rsidR="00797080" w:rsidRPr="009F04C3">
              <w:rPr>
                <w:rFonts w:ascii="Times New Roman" w:hAnsi="Times New Roman" w:cs="Times New Roman"/>
                <w:sz w:val="22"/>
                <w:szCs w:val="22"/>
              </w:rPr>
              <w:t>4</w:t>
            </w:r>
            <w:r w:rsidRPr="009F04C3">
              <w:rPr>
                <w:rFonts w:ascii="Times New Roman" w:hAnsi="Times New Roman" w:cs="Times New Roman"/>
                <w:sz w:val="22"/>
                <w:szCs w:val="22"/>
              </w:rPr>
              <w:t>г.</w:t>
            </w:r>
          </w:p>
        </w:tc>
        <w:tc>
          <w:tcPr>
            <w:tcW w:w="2254" w:type="dxa"/>
            <w:gridSpan w:val="2"/>
            <w:tcBorders>
              <w:top w:val="single" w:sz="4" w:space="0" w:color="000000"/>
              <w:left w:val="single" w:sz="4" w:space="0" w:color="000000"/>
              <w:bottom w:val="single" w:sz="4" w:space="0" w:color="000000"/>
            </w:tcBorders>
            <w:shd w:val="clear" w:color="auto" w:fill="auto"/>
            <w:vAlign w:val="center"/>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На 01.01.1</w:t>
            </w:r>
            <w:r w:rsidR="00797080" w:rsidRPr="009F04C3">
              <w:rPr>
                <w:rFonts w:ascii="Times New Roman" w:hAnsi="Times New Roman" w:cs="Times New Roman"/>
                <w:sz w:val="22"/>
                <w:szCs w:val="22"/>
              </w:rPr>
              <w:t>5</w:t>
            </w:r>
            <w:r w:rsidRPr="009F04C3">
              <w:rPr>
                <w:rFonts w:ascii="Times New Roman" w:hAnsi="Times New Roman" w:cs="Times New Roman"/>
                <w:sz w:val="22"/>
                <w:szCs w:val="22"/>
              </w:rPr>
              <w:t>г.</w:t>
            </w:r>
          </w:p>
        </w:tc>
        <w:tc>
          <w:tcPr>
            <w:tcW w:w="2597" w:type="dxa"/>
            <w:gridSpan w:val="2"/>
            <w:tcBorders>
              <w:top w:val="single" w:sz="4" w:space="0" w:color="000000"/>
              <w:left w:val="single" w:sz="1" w:space="0" w:color="000000"/>
              <w:bottom w:val="single" w:sz="4" w:space="0" w:color="000000"/>
              <w:right w:val="single" w:sz="1" w:space="0" w:color="000000"/>
            </w:tcBorders>
            <w:shd w:val="clear" w:color="auto" w:fill="auto"/>
          </w:tcPr>
          <w:p w:rsidR="003B1605" w:rsidRPr="009F04C3" w:rsidRDefault="003B1605" w:rsidP="009F04C3">
            <w:pPr>
              <w:pStyle w:val="12"/>
              <w:spacing w:line="240" w:lineRule="auto"/>
              <w:jc w:val="center"/>
              <w:rPr>
                <w:rFonts w:ascii="Times New Roman" w:hAnsi="Times New Roman" w:cs="Times New Roman"/>
              </w:rPr>
            </w:pPr>
            <w:r w:rsidRPr="009F04C3">
              <w:rPr>
                <w:rFonts w:ascii="Times New Roman" w:hAnsi="Times New Roman" w:cs="Times New Roman"/>
                <w:sz w:val="22"/>
                <w:szCs w:val="22"/>
              </w:rPr>
              <w:t>На  01.01.1</w:t>
            </w:r>
            <w:r w:rsidR="00797080" w:rsidRPr="009F04C3">
              <w:rPr>
                <w:rFonts w:ascii="Times New Roman" w:hAnsi="Times New Roman" w:cs="Times New Roman"/>
                <w:sz w:val="22"/>
                <w:szCs w:val="22"/>
              </w:rPr>
              <w:t>6</w:t>
            </w:r>
            <w:r w:rsidRPr="009F04C3">
              <w:rPr>
                <w:rFonts w:ascii="Times New Roman" w:hAnsi="Times New Roman" w:cs="Times New Roman"/>
                <w:sz w:val="22"/>
                <w:szCs w:val="22"/>
              </w:rPr>
              <w:t>г.</w:t>
            </w:r>
          </w:p>
        </w:tc>
      </w:tr>
      <w:tr w:rsidR="003B1605" w:rsidRPr="009F04C3" w:rsidTr="00797080">
        <w:trPr>
          <w:trHeight w:val="80"/>
        </w:trPr>
        <w:tc>
          <w:tcPr>
            <w:tcW w:w="2215" w:type="dxa"/>
            <w:vMerge/>
            <w:tcBorders>
              <w:top w:val="single" w:sz="4" w:space="0" w:color="000000"/>
              <w:left w:val="single" w:sz="4" w:space="0" w:color="000000"/>
              <w:bottom w:val="single" w:sz="4" w:space="0" w:color="000000"/>
            </w:tcBorders>
            <w:shd w:val="clear" w:color="auto" w:fill="auto"/>
            <w:vAlign w:val="center"/>
          </w:tcPr>
          <w:p w:rsidR="003B1605" w:rsidRPr="009F04C3" w:rsidRDefault="003B1605" w:rsidP="009F04C3">
            <w:pPr>
              <w:snapToGrid w:val="0"/>
              <w:spacing w:after="0" w:line="240" w:lineRule="auto"/>
              <w:rPr>
                <w:rFonts w:ascii="Times New Roman" w:hAnsi="Times New Roman" w:cs="Times New Roman"/>
              </w:rPr>
            </w:pPr>
          </w:p>
        </w:tc>
        <w:tc>
          <w:tcPr>
            <w:tcW w:w="1441" w:type="dxa"/>
            <w:tcBorders>
              <w:left w:val="single" w:sz="4" w:space="0" w:color="000000"/>
              <w:bottom w:val="single" w:sz="4" w:space="0" w:color="000000"/>
            </w:tcBorders>
            <w:shd w:val="clear" w:color="auto" w:fill="auto"/>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Тыс. руб.</w:t>
            </w:r>
          </w:p>
        </w:tc>
        <w:tc>
          <w:tcPr>
            <w:tcW w:w="850" w:type="dxa"/>
            <w:tcBorders>
              <w:left w:val="single" w:sz="4" w:space="0" w:color="000000"/>
              <w:bottom w:val="single" w:sz="4" w:space="0" w:color="000000"/>
            </w:tcBorders>
            <w:shd w:val="clear" w:color="auto" w:fill="auto"/>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Уд. вес, %</w:t>
            </w:r>
          </w:p>
        </w:tc>
        <w:tc>
          <w:tcPr>
            <w:tcW w:w="1441" w:type="dxa"/>
            <w:tcBorders>
              <w:left w:val="single" w:sz="4" w:space="0" w:color="000000"/>
              <w:bottom w:val="single" w:sz="4" w:space="0" w:color="000000"/>
            </w:tcBorders>
            <w:shd w:val="clear" w:color="auto" w:fill="auto"/>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Тыс. руб.</w:t>
            </w:r>
          </w:p>
        </w:tc>
        <w:tc>
          <w:tcPr>
            <w:tcW w:w="813" w:type="dxa"/>
            <w:tcBorders>
              <w:left w:val="single" w:sz="4" w:space="0" w:color="000000"/>
              <w:bottom w:val="single" w:sz="4" w:space="0" w:color="000000"/>
            </w:tcBorders>
            <w:shd w:val="clear" w:color="auto" w:fill="auto"/>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Уд. вес, %</w:t>
            </w:r>
          </w:p>
        </w:tc>
        <w:tc>
          <w:tcPr>
            <w:tcW w:w="1781" w:type="dxa"/>
            <w:tcBorders>
              <w:left w:val="single" w:sz="4" w:space="0" w:color="000000"/>
              <w:bottom w:val="single" w:sz="4" w:space="0" w:color="000000"/>
            </w:tcBorders>
            <w:shd w:val="clear" w:color="auto" w:fill="auto"/>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Тыс. руб.</w:t>
            </w:r>
          </w:p>
        </w:tc>
        <w:tc>
          <w:tcPr>
            <w:tcW w:w="816" w:type="dxa"/>
            <w:tcBorders>
              <w:left w:val="single" w:sz="4" w:space="0" w:color="000000"/>
              <w:bottom w:val="single" w:sz="4" w:space="0" w:color="000000"/>
              <w:right w:val="single" w:sz="1" w:space="0" w:color="000000"/>
            </w:tcBorders>
            <w:shd w:val="clear" w:color="auto" w:fill="auto"/>
          </w:tcPr>
          <w:p w:rsidR="003B1605" w:rsidRPr="009F04C3" w:rsidRDefault="003B1605" w:rsidP="009F04C3">
            <w:pPr>
              <w:pStyle w:val="12"/>
              <w:spacing w:line="240" w:lineRule="auto"/>
              <w:jc w:val="center"/>
              <w:rPr>
                <w:rFonts w:ascii="Times New Roman" w:hAnsi="Times New Roman" w:cs="Times New Roman"/>
              </w:rPr>
            </w:pPr>
            <w:r w:rsidRPr="009F04C3">
              <w:rPr>
                <w:rFonts w:ascii="Times New Roman" w:hAnsi="Times New Roman" w:cs="Times New Roman"/>
                <w:sz w:val="22"/>
                <w:szCs w:val="22"/>
              </w:rPr>
              <w:t>Уд. вес, %</w:t>
            </w:r>
          </w:p>
        </w:tc>
      </w:tr>
      <w:tr w:rsidR="003B1605" w:rsidRPr="009F04C3" w:rsidTr="00797080">
        <w:trPr>
          <w:trHeight w:val="255"/>
        </w:trPr>
        <w:tc>
          <w:tcPr>
            <w:tcW w:w="2215"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rPr>
                <w:rFonts w:ascii="Times New Roman" w:hAnsi="Times New Roman" w:cs="Times New Roman"/>
                <w:sz w:val="22"/>
                <w:szCs w:val="22"/>
              </w:rPr>
            </w:pPr>
            <w:r w:rsidRPr="009F04C3">
              <w:rPr>
                <w:rFonts w:ascii="Times New Roman" w:hAnsi="Times New Roman" w:cs="Times New Roman"/>
                <w:sz w:val="22"/>
                <w:szCs w:val="22"/>
              </w:rPr>
              <w:t>- до 30 дней</w:t>
            </w:r>
          </w:p>
        </w:tc>
        <w:tc>
          <w:tcPr>
            <w:tcW w:w="1441"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47098102</w:t>
            </w:r>
          </w:p>
        </w:tc>
        <w:tc>
          <w:tcPr>
            <w:tcW w:w="850"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4,2</w:t>
            </w:r>
          </w:p>
        </w:tc>
        <w:tc>
          <w:tcPr>
            <w:tcW w:w="1441"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28906569</w:t>
            </w:r>
          </w:p>
        </w:tc>
        <w:tc>
          <w:tcPr>
            <w:tcW w:w="813"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1,9</w:t>
            </w:r>
          </w:p>
        </w:tc>
        <w:tc>
          <w:tcPr>
            <w:tcW w:w="1781" w:type="dxa"/>
            <w:tcBorders>
              <w:left w:val="single" w:sz="1"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87551525</w:t>
            </w:r>
          </w:p>
        </w:tc>
        <w:tc>
          <w:tcPr>
            <w:tcW w:w="816" w:type="dxa"/>
            <w:tcBorders>
              <w:left w:val="single" w:sz="4" w:space="0" w:color="000000"/>
              <w:bottom w:val="single" w:sz="4" w:space="0" w:color="000000"/>
              <w:right w:val="single" w:sz="1"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rPr>
            </w:pPr>
            <w:r w:rsidRPr="009F04C3">
              <w:rPr>
                <w:rFonts w:ascii="Times New Roman" w:hAnsi="Times New Roman" w:cs="Times New Roman"/>
                <w:sz w:val="22"/>
                <w:szCs w:val="22"/>
              </w:rPr>
              <w:t>4,5</w:t>
            </w:r>
          </w:p>
        </w:tc>
      </w:tr>
      <w:tr w:rsidR="003B1605" w:rsidRPr="009F04C3" w:rsidTr="00797080">
        <w:trPr>
          <w:trHeight w:val="255"/>
        </w:trPr>
        <w:tc>
          <w:tcPr>
            <w:tcW w:w="2215"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rPr>
                <w:rFonts w:ascii="Times New Roman" w:hAnsi="Times New Roman" w:cs="Times New Roman"/>
                <w:sz w:val="22"/>
                <w:szCs w:val="22"/>
              </w:rPr>
            </w:pPr>
            <w:r w:rsidRPr="009F04C3">
              <w:rPr>
                <w:rFonts w:ascii="Times New Roman" w:hAnsi="Times New Roman" w:cs="Times New Roman"/>
                <w:sz w:val="22"/>
                <w:szCs w:val="22"/>
              </w:rPr>
              <w:t>- от 31 до 90 дней</w:t>
            </w:r>
          </w:p>
        </w:tc>
        <w:tc>
          <w:tcPr>
            <w:tcW w:w="1441"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161479206</w:t>
            </w:r>
          </w:p>
        </w:tc>
        <w:tc>
          <w:tcPr>
            <w:tcW w:w="850"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14,4</w:t>
            </w:r>
          </w:p>
        </w:tc>
        <w:tc>
          <w:tcPr>
            <w:tcW w:w="1441"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181046404</w:t>
            </w:r>
          </w:p>
        </w:tc>
        <w:tc>
          <w:tcPr>
            <w:tcW w:w="813"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11,9</w:t>
            </w:r>
          </w:p>
        </w:tc>
        <w:tc>
          <w:tcPr>
            <w:tcW w:w="1781" w:type="dxa"/>
            <w:tcBorders>
              <w:left w:val="single" w:sz="1"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180939819</w:t>
            </w:r>
          </w:p>
        </w:tc>
        <w:tc>
          <w:tcPr>
            <w:tcW w:w="816" w:type="dxa"/>
            <w:tcBorders>
              <w:left w:val="single" w:sz="4" w:space="0" w:color="000000"/>
              <w:bottom w:val="single" w:sz="4" w:space="0" w:color="000000"/>
              <w:right w:val="single" w:sz="1"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rPr>
            </w:pPr>
            <w:r w:rsidRPr="009F04C3">
              <w:rPr>
                <w:rFonts w:ascii="Times New Roman" w:hAnsi="Times New Roman" w:cs="Times New Roman"/>
                <w:sz w:val="22"/>
                <w:szCs w:val="22"/>
              </w:rPr>
              <w:t>9,3</w:t>
            </w:r>
          </w:p>
        </w:tc>
      </w:tr>
      <w:tr w:rsidR="003B1605" w:rsidRPr="009F04C3" w:rsidTr="00797080">
        <w:trPr>
          <w:trHeight w:val="295"/>
        </w:trPr>
        <w:tc>
          <w:tcPr>
            <w:tcW w:w="2215"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rPr>
                <w:rFonts w:ascii="Times New Roman" w:hAnsi="Times New Roman" w:cs="Times New Roman"/>
                <w:sz w:val="22"/>
                <w:szCs w:val="22"/>
              </w:rPr>
            </w:pPr>
            <w:r w:rsidRPr="009F04C3">
              <w:rPr>
                <w:rFonts w:ascii="Times New Roman" w:hAnsi="Times New Roman" w:cs="Times New Roman"/>
                <w:sz w:val="22"/>
                <w:szCs w:val="22"/>
              </w:rPr>
              <w:t>- от 91 до 180 дней</w:t>
            </w:r>
          </w:p>
        </w:tc>
        <w:tc>
          <w:tcPr>
            <w:tcW w:w="1441"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89710670</w:t>
            </w:r>
          </w:p>
        </w:tc>
        <w:tc>
          <w:tcPr>
            <w:tcW w:w="850"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8,0</w:t>
            </w:r>
          </w:p>
        </w:tc>
        <w:tc>
          <w:tcPr>
            <w:tcW w:w="1441"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108019283</w:t>
            </w:r>
          </w:p>
        </w:tc>
        <w:tc>
          <w:tcPr>
            <w:tcW w:w="813"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7,1</w:t>
            </w:r>
          </w:p>
        </w:tc>
        <w:tc>
          <w:tcPr>
            <w:tcW w:w="1781" w:type="dxa"/>
            <w:tcBorders>
              <w:left w:val="single" w:sz="1"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73932399</w:t>
            </w:r>
          </w:p>
        </w:tc>
        <w:tc>
          <w:tcPr>
            <w:tcW w:w="816" w:type="dxa"/>
            <w:tcBorders>
              <w:left w:val="single" w:sz="4" w:space="0" w:color="000000"/>
              <w:bottom w:val="single" w:sz="4" w:space="0" w:color="000000"/>
              <w:right w:val="single" w:sz="1"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rPr>
            </w:pPr>
            <w:r w:rsidRPr="009F04C3">
              <w:rPr>
                <w:rFonts w:ascii="Times New Roman" w:hAnsi="Times New Roman" w:cs="Times New Roman"/>
                <w:sz w:val="22"/>
                <w:szCs w:val="22"/>
              </w:rPr>
              <w:t>3,8</w:t>
            </w:r>
          </w:p>
        </w:tc>
      </w:tr>
      <w:tr w:rsidR="003B1605" w:rsidRPr="009F04C3" w:rsidTr="00797080">
        <w:trPr>
          <w:trHeight w:val="255"/>
        </w:trPr>
        <w:tc>
          <w:tcPr>
            <w:tcW w:w="2215"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rPr>
                <w:rFonts w:ascii="Times New Roman" w:hAnsi="Times New Roman" w:cs="Times New Roman"/>
                <w:sz w:val="22"/>
                <w:szCs w:val="22"/>
              </w:rPr>
            </w:pPr>
            <w:r w:rsidRPr="009F04C3">
              <w:rPr>
                <w:rFonts w:ascii="Times New Roman" w:hAnsi="Times New Roman" w:cs="Times New Roman"/>
                <w:sz w:val="22"/>
                <w:szCs w:val="22"/>
              </w:rPr>
              <w:t>- от 181 дня до 1 года</w:t>
            </w:r>
          </w:p>
        </w:tc>
        <w:tc>
          <w:tcPr>
            <w:tcW w:w="1441"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398091097</w:t>
            </w:r>
          </w:p>
        </w:tc>
        <w:tc>
          <w:tcPr>
            <w:tcW w:w="850"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35,5</w:t>
            </w:r>
          </w:p>
        </w:tc>
        <w:tc>
          <w:tcPr>
            <w:tcW w:w="1441"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603995145</w:t>
            </w:r>
          </w:p>
        </w:tc>
        <w:tc>
          <w:tcPr>
            <w:tcW w:w="813"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39,7</w:t>
            </w:r>
          </w:p>
        </w:tc>
        <w:tc>
          <w:tcPr>
            <w:tcW w:w="1781" w:type="dxa"/>
            <w:tcBorders>
              <w:left w:val="single" w:sz="1"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838549052</w:t>
            </w:r>
          </w:p>
        </w:tc>
        <w:tc>
          <w:tcPr>
            <w:tcW w:w="816" w:type="dxa"/>
            <w:tcBorders>
              <w:left w:val="single" w:sz="4" w:space="0" w:color="000000"/>
              <w:bottom w:val="single" w:sz="4" w:space="0" w:color="000000"/>
              <w:right w:val="single" w:sz="1"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rPr>
            </w:pPr>
            <w:r w:rsidRPr="009F04C3">
              <w:rPr>
                <w:rFonts w:ascii="Times New Roman" w:hAnsi="Times New Roman" w:cs="Times New Roman"/>
                <w:sz w:val="22"/>
                <w:szCs w:val="22"/>
              </w:rPr>
              <w:t>43,1</w:t>
            </w:r>
          </w:p>
        </w:tc>
      </w:tr>
      <w:tr w:rsidR="003B1605" w:rsidRPr="009F04C3" w:rsidTr="00797080">
        <w:trPr>
          <w:trHeight w:val="138"/>
        </w:trPr>
        <w:tc>
          <w:tcPr>
            <w:tcW w:w="2215"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rPr>
                <w:rFonts w:ascii="Times New Roman" w:hAnsi="Times New Roman" w:cs="Times New Roman"/>
                <w:sz w:val="22"/>
                <w:szCs w:val="22"/>
              </w:rPr>
            </w:pPr>
            <w:r w:rsidRPr="009F04C3">
              <w:rPr>
                <w:rFonts w:ascii="Times New Roman" w:hAnsi="Times New Roman" w:cs="Times New Roman"/>
                <w:sz w:val="22"/>
                <w:szCs w:val="22"/>
              </w:rPr>
              <w:t>- от 1 года до 3 лет</w:t>
            </w:r>
          </w:p>
        </w:tc>
        <w:tc>
          <w:tcPr>
            <w:tcW w:w="1441"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200727624</w:t>
            </w:r>
          </w:p>
        </w:tc>
        <w:tc>
          <w:tcPr>
            <w:tcW w:w="850"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17,9</w:t>
            </w:r>
          </w:p>
        </w:tc>
        <w:tc>
          <w:tcPr>
            <w:tcW w:w="1441"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295151280</w:t>
            </w:r>
          </w:p>
        </w:tc>
        <w:tc>
          <w:tcPr>
            <w:tcW w:w="813"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19,4</w:t>
            </w:r>
          </w:p>
        </w:tc>
        <w:tc>
          <w:tcPr>
            <w:tcW w:w="1781" w:type="dxa"/>
            <w:tcBorders>
              <w:left w:val="single" w:sz="1"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451376752</w:t>
            </w:r>
          </w:p>
        </w:tc>
        <w:tc>
          <w:tcPr>
            <w:tcW w:w="816" w:type="dxa"/>
            <w:tcBorders>
              <w:left w:val="single" w:sz="4" w:space="0" w:color="000000"/>
              <w:bottom w:val="single" w:sz="4" w:space="0" w:color="000000"/>
              <w:right w:val="single" w:sz="1"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rPr>
            </w:pPr>
            <w:r w:rsidRPr="009F04C3">
              <w:rPr>
                <w:rFonts w:ascii="Times New Roman" w:hAnsi="Times New Roman" w:cs="Times New Roman"/>
                <w:sz w:val="22"/>
                <w:szCs w:val="22"/>
              </w:rPr>
              <w:t>23,2</w:t>
            </w:r>
          </w:p>
        </w:tc>
      </w:tr>
      <w:tr w:rsidR="003B1605" w:rsidRPr="009F04C3" w:rsidTr="00797080">
        <w:trPr>
          <w:trHeight w:val="255"/>
        </w:trPr>
        <w:tc>
          <w:tcPr>
            <w:tcW w:w="2215"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rPr>
                <w:rFonts w:ascii="Times New Roman" w:hAnsi="Times New Roman" w:cs="Times New Roman"/>
                <w:sz w:val="22"/>
                <w:szCs w:val="22"/>
              </w:rPr>
            </w:pPr>
            <w:r w:rsidRPr="009F04C3">
              <w:rPr>
                <w:rFonts w:ascii="Times New Roman" w:hAnsi="Times New Roman" w:cs="Times New Roman"/>
                <w:sz w:val="22"/>
                <w:szCs w:val="22"/>
              </w:rPr>
              <w:t>- свыше 3 лет</w:t>
            </w:r>
          </w:p>
        </w:tc>
        <w:tc>
          <w:tcPr>
            <w:tcW w:w="1441"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139051538</w:t>
            </w:r>
          </w:p>
        </w:tc>
        <w:tc>
          <w:tcPr>
            <w:tcW w:w="850"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12,4</w:t>
            </w:r>
          </w:p>
        </w:tc>
        <w:tc>
          <w:tcPr>
            <w:tcW w:w="1441"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199303184</w:t>
            </w:r>
          </w:p>
        </w:tc>
        <w:tc>
          <w:tcPr>
            <w:tcW w:w="813"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13,1</w:t>
            </w:r>
          </w:p>
        </w:tc>
        <w:tc>
          <w:tcPr>
            <w:tcW w:w="1781" w:type="dxa"/>
            <w:tcBorders>
              <w:left w:val="single" w:sz="1"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186776587</w:t>
            </w:r>
          </w:p>
        </w:tc>
        <w:tc>
          <w:tcPr>
            <w:tcW w:w="816" w:type="dxa"/>
            <w:tcBorders>
              <w:left w:val="single" w:sz="4" w:space="0" w:color="000000"/>
              <w:bottom w:val="single" w:sz="4" w:space="0" w:color="000000"/>
              <w:right w:val="single" w:sz="1"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rPr>
            </w:pPr>
            <w:r w:rsidRPr="009F04C3">
              <w:rPr>
                <w:rFonts w:ascii="Times New Roman" w:hAnsi="Times New Roman" w:cs="Times New Roman"/>
                <w:sz w:val="22"/>
                <w:szCs w:val="22"/>
              </w:rPr>
              <w:t>9,6</w:t>
            </w:r>
          </w:p>
        </w:tc>
      </w:tr>
      <w:tr w:rsidR="003B1605" w:rsidRPr="009F04C3" w:rsidTr="00797080">
        <w:trPr>
          <w:trHeight w:val="80"/>
        </w:trPr>
        <w:tc>
          <w:tcPr>
            <w:tcW w:w="2215"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rPr>
                <w:rFonts w:ascii="Times New Roman" w:hAnsi="Times New Roman" w:cs="Times New Roman"/>
                <w:sz w:val="22"/>
                <w:szCs w:val="22"/>
              </w:rPr>
            </w:pPr>
            <w:r w:rsidRPr="009F04C3">
              <w:rPr>
                <w:rFonts w:ascii="Times New Roman" w:hAnsi="Times New Roman" w:cs="Times New Roman"/>
                <w:sz w:val="22"/>
                <w:szCs w:val="22"/>
              </w:rPr>
              <w:t>- овердрафт</w:t>
            </w:r>
          </w:p>
        </w:tc>
        <w:tc>
          <w:tcPr>
            <w:tcW w:w="1441"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85225136</w:t>
            </w:r>
          </w:p>
        </w:tc>
        <w:tc>
          <w:tcPr>
            <w:tcW w:w="850"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7,6</w:t>
            </w:r>
          </w:p>
        </w:tc>
        <w:tc>
          <w:tcPr>
            <w:tcW w:w="1441"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104976486</w:t>
            </w:r>
          </w:p>
        </w:tc>
        <w:tc>
          <w:tcPr>
            <w:tcW w:w="813" w:type="dxa"/>
            <w:tcBorders>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6,9</w:t>
            </w:r>
          </w:p>
        </w:tc>
        <w:tc>
          <w:tcPr>
            <w:tcW w:w="1781" w:type="dxa"/>
            <w:tcBorders>
              <w:left w:val="single" w:sz="1" w:space="0" w:color="000000"/>
              <w:bottom w:val="single" w:sz="4" w:space="0" w:color="000000"/>
            </w:tcBorders>
            <w:shd w:val="clear" w:color="auto" w:fill="auto"/>
            <w:vAlign w:val="bottom"/>
          </w:tcPr>
          <w:p w:rsidR="003B1605" w:rsidRPr="009F04C3" w:rsidRDefault="003B1605" w:rsidP="009F04C3">
            <w:pPr>
              <w:pStyle w:val="12"/>
              <w:spacing w:line="240" w:lineRule="auto"/>
              <w:jc w:val="right"/>
              <w:rPr>
                <w:rFonts w:ascii="Times New Roman" w:hAnsi="Times New Roman" w:cs="Times New Roman"/>
                <w:sz w:val="22"/>
                <w:szCs w:val="22"/>
              </w:rPr>
            </w:pPr>
            <w:r w:rsidRPr="009F04C3">
              <w:rPr>
                <w:rFonts w:ascii="Times New Roman" w:hAnsi="Times New Roman" w:cs="Times New Roman"/>
                <w:sz w:val="22"/>
                <w:szCs w:val="22"/>
              </w:rPr>
              <w:t>126463314</w:t>
            </w:r>
          </w:p>
        </w:tc>
        <w:tc>
          <w:tcPr>
            <w:tcW w:w="816" w:type="dxa"/>
            <w:tcBorders>
              <w:left w:val="single" w:sz="4" w:space="0" w:color="000000"/>
              <w:bottom w:val="single" w:sz="4" w:space="0" w:color="000000"/>
              <w:right w:val="single" w:sz="1"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rPr>
            </w:pPr>
            <w:r w:rsidRPr="009F04C3">
              <w:rPr>
                <w:rFonts w:ascii="Times New Roman" w:hAnsi="Times New Roman" w:cs="Times New Roman"/>
                <w:sz w:val="22"/>
                <w:szCs w:val="22"/>
              </w:rPr>
              <w:t>6,5</w:t>
            </w:r>
          </w:p>
        </w:tc>
      </w:tr>
      <w:tr w:rsidR="003B1605" w:rsidRPr="009F04C3" w:rsidTr="00797080">
        <w:trPr>
          <w:trHeight w:val="80"/>
        </w:trPr>
        <w:tc>
          <w:tcPr>
            <w:tcW w:w="2215"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rPr>
                <w:rFonts w:ascii="Times New Roman" w:hAnsi="Times New Roman" w:cs="Times New Roman"/>
                <w:sz w:val="22"/>
                <w:szCs w:val="22"/>
              </w:rPr>
            </w:pPr>
            <w:r w:rsidRPr="009F04C3">
              <w:rPr>
                <w:rFonts w:ascii="Times New Roman" w:hAnsi="Times New Roman" w:cs="Times New Roman"/>
                <w:sz w:val="22"/>
                <w:szCs w:val="22"/>
              </w:rPr>
              <w:t>Всего</w:t>
            </w:r>
          </w:p>
        </w:tc>
        <w:tc>
          <w:tcPr>
            <w:tcW w:w="1441"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1121383372</w:t>
            </w:r>
          </w:p>
        </w:tc>
        <w:tc>
          <w:tcPr>
            <w:tcW w:w="850"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100</w:t>
            </w:r>
          </w:p>
        </w:tc>
        <w:tc>
          <w:tcPr>
            <w:tcW w:w="1441"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1521398350</w:t>
            </w:r>
          </w:p>
        </w:tc>
        <w:tc>
          <w:tcPr>
            <w:tcW w:w="813" w:type="dxa"/>
            <w:tcBorders>
              <w:top w:val="single" w:sz="4" w:space="0" w:color="000000"/>
              <w:left w:val="single" w:sz="4"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100</w:t>
            </w:r>
          </w:p>
        </w:tc>
        <w:tc>
          <w:tcPr>
            <w:tcW w:w="1781" w:type="dxa"/>
            <w:tcBorders>
              <w:top w:val="single" w:sz="4" w:space="0" w:color="000000"/>
              <w:left w:val="single" w:sz="1" w:space="0" w:color="000000"/>
              <w:bottom w:val="single" w:sz="4"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sz w:val="22"/>
                <w:szCs w:val="22"/>
              </w:rPr>
            </w:pPr>
            <w:r w:rsidRPr="009F04C3">
              <w:rPr>
                <w:rFonts w:ascii="Times New Roman" w:hAnsi="Times New Roman" w:cs="Times New Roman"/>
                <w:sz w:val="22"/>
                <w:szCs w:val="22"/>
              </w:rPr>
              <w:t>1945589448</w:t>
            </w:r>
          </w:p>
        </w:tc>
        <w:tc>
          <w:tcPr>
            <w:tcW w:w="816" w:type="dxa"/>
            <w:tcBorders>
              <w:top w:val="single" w:sz="4" w:space="0" w:color="000000"/>
              <w:left w:val="single" w:sz="4" w:space="0" w:color="000000"/>
              <w:bottom w:val="single" w:sz="4" w:space="0" w:color="000000"/>
              <w:right w:val="single" w:sz="1" w:space="0" w:color="000000"/>
            </w:tcBorders>
            <w:shd w:val="clear" w:color="auto" w:fill="auto"/>
            <w:vAlign w:val="bottom"/>
          </w:tcPr>
          <w:p w:rsidR="003B1605" w:rsidRPr="009F04C3" w:rsidRDefault="003B1605" w:rsidP="009F04C3">
            <w:pPr>
              <w:pStyle w:val="12"/>
              <w:spacing w:line="240" w:lineRule="auto"/>
              <w:jc w:val="center"/>
              <w:rPr>
                <w:rFonts w:ascii="Times New Roman" w:hAnsi="Times New Roman" w:cs="Times New Roman"/>
              </w:rPr>
            </w:pPr>
            <w:r w:rsidRPr="009F04C3">
              <w:rPr>
                <w:rFonts w:ascii="Times New Roman" w:hAnsi="Times New Roman" w:cs="Times New Roman"/>
                <w:sz w:val="22"/>
                <w:szCs w:val="22"/>
              </w:rPr>
              <w:t>100</w:t>
            </w:r>
          </w:p>
        </w:tc>
      </w:tr>
    </w:tbl>
    <w:p w:rsidR="003B1605" w:rsidRPr="009F04C3" w:rsidRDefault="003B1605" w:rsidP="009F04C3">
      <w:pPr>
        <w:pStyle w:val="12"/>
        <w:spacing w:line="360" w:lineRule="auto"/>
        <w:ind w:firstLine="567"/>
        <w:jc w:val="both"/>
        <w:rPr>
          <w:rFonts w:ascii="Times New Roman" w:hAnsi="Times New Roman" w:cs="Times New Roman"/>
          <w:sz w:val="28"/>
          <w:szCs w:val="28"/>
        </w:rPr>
      </w:pPr>
    </w:p>
    <w:p w:rsidR="003B1605" w:rsidRPr="009F04C3" w:rsidRDefault="003B1605" w:rsidP="009F04C3">
      <w:pPr>
        <w:pStyle w:val="12"/>
        <w:spacing w:line="360" w:lineRule="auto"/>
        <w:ind w:firstLine="567"/>
        <w:jc w:val="both"/>
        <w:rPr>
          <w:rStyle w:val="11"/>
          <w:rFonts w:ascii="Times New Roman" w:hAnsi="Times New Roman" w:cs="Times New Roman"/>
          <w:bCs/>
          <w:sz w:val="28"/>
          <w:szCs w:val="28"/>
        </w:rPr>
      </w:pPr>
      <w:r w:rsidRPr="009F04C3">
        <w:rPr>
          <w:rFonts w:ascii="Times New Roman" w:hAnsi="Times New Roman" w:cs="Times New Roman"/>
          <w:sz w:val="28"/>
          <w:szCs w:val="28"/>
        </w:rPr>
        <w:t xml:space="preserve"> Наибольший удельный вес в структуре кредитного портфеля по срокам выдачи занимают кредиты со сроком выдачи от 181 дн. до 1 года, т.е.  потребительское кредитование товаров, предлагаемых в магазинах (бытовая техника, мебель и т.п.), а также наличными без обеспечения. </w:t>
      </w:r>
    </w:p>
    <w:p w:rsidR="003B1605" w:rsidRPr="009F04C3" w:rsidRDefault="003B1605" w:rsidP="009F04C3">
      <w:pPr>
        <w:pStyle w:val="12"/>
        <w:shd w:val="clear" w:color="auto" w:fill="FFFFFF"/>
        <w:spacing w:line="360" w:lineRule="auto"/>
        <w:ind w:firstLine="567"/>
        <w:jc w:val="both"/>
        <w:rPr>
          <w:rFonts w:ascii="Times New Roman" w:hAnsi="Times New Roman" w:cs="Times New Roman"/>
          <w:sz w:val="28"/>
          <w:szCs w:val="28"/>
        </w:rPr>
      </w:pPr>
      <w:r w:rsidRPr="009F04C3">
        <w:rPr>
          <w:rStyle w:val="11"/>
          <w:rFonts w:ascii="Times New Roman" w:hAnsi="Times New Roman" w:cs="Times New Roman"/>
          <w:bCs/>
          <w:sz w:val="28"/>
          <w:szCs w:val="28"/>
        </w:rPr>
        <w:t xml:space="preserve">Чтобы наращивать кредитный портфель для физических лиц   была упрощена процедура получения кредита, поэтому их доля также росла в </w:t>
      </w:r>
      <w:r w:rsidR="00AD6CA3" w:rsidRPr="009F04C3">
        <w:rPr>
          <w:rStyle w:val="11"/>
          <w:rFonts w:ascii="Times New Roman" w:hAnsi="Times New Roman" w:cs="Times New Roman"/>
          <w:bCs/>
          <w:sz w:val="28"/>
          <w:szCs w:val="28"/>
        </w:rPr>
        <w:t>2015</w:t>
      </w:r>
      <w:r w:rsidRPr="009F04C3">
        <w:rPr>
          <w:rStyle w:val="11"/>
          <w:rFonts w:ascii="Times New Roman" w:hAnsi="Times New Roman" w:cs="Times New Roman"/>
          <w:bCs/>
          <w:sz w:val="28"/>
          <w:szCs w:val="28"/>
        </w:rPr>
        <w:t>-</w:t>
      </w:r>
      <w:r w:rsidR="00AD6CA3" w:rsidRPr="009F04C3">
        <w:rPr>
          <w:rStyle w:val="11"/>
          <w:rFonts w:ascii="Times New Roman" w:hAnsi="Times New Roman" w:cs="Times New Roman"/>
          <w:bCs/>
          <w:sz w:val="28"/>
          <w:szCs w:val="28"/>
        </w:rPr>
        <w:t>2016</w:t>
      </w:r>
      <w:r w:rsidRPr="009F04C3">
        <w:rPr>
          <w:rStyle w:val="11"/>
          <w:rFonts w:ascii="Times New Roman" w:hAnsi="Times New Roman" w:cs="Times New Roman"/>
          <w:bCs/>
          <w:sz w:val="28"/>
          <w:szCs w:val="28"/>
        </w:rPr>
        <w:t xml:space="preserve"> годах. В частности. В  </w:t>
      </w:r>
      <w:r w:rsidR="00FF4880">
        <w:rPr>
          <w:rStyle w:val="11"/>
          <w:rFonts w:ascii="Times New Roman" w:hAnsi="Times New Roman" w:cs="Times New Roman"/>
          <w:bCs/>
          <w:sz w:val="28"/>
          <w:szCs w:val="28"/>
        </w:rPr>
        <w:t>АО «Bank RBK»</w:t>
      </w:r>
      <w:r w:rsidRPr="009F04C3">
        <w:rPr>
          <w:rStyle w:val="11"/>
          <w:rFonts w:ascii="Times New Roman" w:hAnsi="Times New Roman" w:cs="Times New Roman"/>
          <w:bCs/>
          <w:sz w:val="28"/>
          <w:szCs w:val="28"/>
        </w:rPr>
        <w:t xml:space="preserve"> были внедрены следующие виды оптимизации выдачи кредитов: </w:t>
      </w:r>
      <w:r w:rsidRPr="009F04C3">
        <w:rPr>
          <w:rStyle w:val="11"/>
          <w:rFonts w:ascii="Times New Roman" w:hAnsi="Times New Roman" w:cs="Times New Roman"/>
          <w:sz w:val="28"/>
          <w:szCs w:val="28"/>
        </w:rPr>
        <w:t xml:space="preserve">  </w:t>
      </w:r>
    </w:p>
    <w:p w:rsidR="003B1605" w:rsidRPr="009F04C3" w:rsidRDefault="003B1605" w:rsidP="009F04C3">
      <w:pPr>
        <w:pStyle w:val="12"/>
        <w:shd w:val="clear" w:color="auto" w:fill="FFFFFF"/>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ab/>
        <w:t>- отменен первоначальный взнос для ряда кредитов</w:t>
      </w:r>
    </w:p>
    <w:p w:rsidR="003B1605" w:rsidRPr="009F04C3" w:rsidRDefault="003B1605" w:rsidP="009F04C3">
      <w:pPr>
        <w:pStyle w:val="12"/>
        <w:shd w:val="clear" w:color="auto" w:fill="FFFFFF"/>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ab/>
        <w:t>- ускорена процедура подачи документов, так как появилась он-лайн заявка</w:t>
      </w:r>
    </w:p>
    <w:p w:rsidR="003B1605" w:rsidRPr="009F04C3" w:rsidRDefault="003B1605" w:rsidP="009F04C3">
      <w:pPr>
        <w:pStyle w:val="12"/>
        <w:shd w:val="clear" w:color="auto" w:fill="FFFFFF"/>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ab/>
        <w:t>- сокращены документы для получения кредита – только паспорт и сведения о доходах по ряду кредитов</w:t>
      </w:r>
    </w:p>
    <w:p w:rsidR="003B1605" w:rsidRPr="009F04C3" w:rsidRDefault="003B1605" w:rsidP="009F04C3">
      <w:pPr>
        <w:pStyle w:val="12"/>
        <w:shd w:val="clear" w:color="auto" w:fill="FFFFFF"/>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ab/>
        <w:t>- упрощена процедура получения кредита для постоянных клиентов банка, а также у тех, у кого зарплатный счет в банке.</w:t>
      </w:r>
    </w:p>
    <w:p w:rsidR="003B1605" w:rsidRPr="009F04C3" w:rsidRDefault="003B1605" w:rsidP="009F04C3">
      <w:pPr>
        <w:pStyle w:val="12"/>
        <w:shd w:val="clear" w:color="auto" w:fill="FFFFFF"/>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Также стало удобнее вести счета в банке и погашать кредиты, потому что были внедрены дистанционные технологии обслуживания. Они сокращают транзакционные затраты клиентов банка, поэтому удобны для клиентов банка. </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Данные кредиты не требуют обеспечения и легки в получении, потому их популярность растет. Как показывает рисунок 6, в течение анализируемого периода доля данных кредитов возрастает. </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Кроме того, возрос и удельный вес кредитов сроком от 1 года до 3 лет с 17,9 % на начало </w:t>
      </w:r>
      <w:r w:rsidR="00AD6CA3" w:rsidRPr="009F04C3">
        <w:rPr>
          <w:rFonts w:ascii="Times New Roman" w:hAnsi="Times New Roman" w:cs="Times New Roman"/>
          <w:sz w:val="28"/>
          <w:szCs w:val="28"/>
        </w:rPr>
        <w:t>2015</w:t>
      </w:r>
      <w:r w:rsidRPr="009F04C3">
        <w:rPr>
          <w:rFonts w:ascii="Times New Roman" w:hAnsi="Times New Roman" w:cs="Times New Roman"/>
          <w:sz w:val="28"/>
          <w:szCs w:val="28"/>
        </w:rPr>
        <w:t xml:space="preserve"> г. до 23,2 % на начало 2015 г. К этим кредитам можно отнести как кредитование товаров, так и автокредитование. Наблюдается снижение доли кредитов, выданные на срок более 3 лет. В основном это ипотечные кредиты, по которым наблюдается снижение в течение анализируемого периода. Данная ситуация объясняется как повышение ставок за ипотечные кредиты, так и снижением спроса на них.</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Также видно, что уменьшается объем кредитов, выданных на срок 31 до 90 дней, и от 91 до 180 дней. К таким кредитам относятся краткосрочные кредиты по кредитным картам.</w:t>
      </w:r>
    </w:p>
    <w:p w:rsidR="003B1605" w:rsidRPr="009F04C3" w:rsidRDefault="003B1605" w:rsidP="009F04C3">
      <w:pPr>
        <w:pStyle w:val="12"/>
        <w:spacing w:line="360" w:lineRule="auto"/>
        <w:ind w:firstLine="567"/>
        <w:jc w:val="both"/>
        <w:rPr>
          <w:rStyle w:val="11"/>
          <w:rFonts w:ascii="Times New Roman" w:hAnsi="Times New Roman" w:cs="Times New Roman"/>
          <w:sz w:val="28"/>
          <w:szCs w:val="28"/>
        </w:rPr>
      </w:pPr>
      <w:r w:rsidRPr="009F04C3">
        <w:rPr>
          <w:rFonts w:ascii="Times New Roman" w:hAnsi="Times New Roman" w:cs="Times New Roman"/>
          <w:sz w:val="28"/>
          <w:szCs w:val="28"/>
        </w:rPr>
        <w:t xml:space="preserve">Таким образом, наблюдается увеличение кредитов со сроком от полугода до 3 лет. Исходя из специфики  </w:t>
      </w:r>
      <w:r w:rsidR="00FF4880">
        <w:rPr>
          <w:rFonts w:ascii="Times New Roman" w:hAnsi="Times New Roman" w:cs="Times New Roman"/>
          <w:sz w:val="28"/>
          <w:szCs w:val="28"/>
        </w:rPr>
        <w:t>АО «Bank RBK»</w:t>
      </w:r>
      <w:r w:rsidRPr="009F04C3">
        <w:rPr>
          <w:rFonts w:ascii="Times New Roman" w:hAnsi="Times New Roman" w:cs="Times New Roman"/>
          <w:sz w:val="28"/>
          <w:szCs w:val="28"/>
        </w:rPr>
        <w:t>, эти кредиты пользуются большой популярностью.</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Style w:val="11"/>
          <w:rFonts w:ascii="Times New Roman" w:hAnsi="Times New Roman" w:cs="Times New Roman"/>
          <w:sz w:val="28"/>
          <w:szCs w:val="28"/>
        </w:rPr>
        <w:t xml:space="preserve">В настоящее время Банк  </w:t>
      </w:r>
      <w:r w:rsidR="00FF4880">
        <w:rPr>
          <w:rStyle w:val="11"/>
          <w:rFonts w:ascii="Times New Roman" w:hAnsi="Times New Roman" w:cs="Times New Roman"/>
          <w:sz w:val="28"/>
          <w:szCs w:val="28"/>
        </w:rPr>
        <w:t>АО «Bank RBK»</w:t>
      </w:r>
      <w:r w:rsidRPr="009F04C3">
        <w:rPr>
          <w:rStyle w:val="11"/>
          <w:rFonts w:ascii="Times New Roman" w:hAnsi="Times New Roman" w:cs="Times New Roman"/>
          <w:sz w:val="28"/>
          <w:szCs w:val="28"/>
        </w:rPr>
        <w:t xml:space="preserve">  выпускает карты международных платежных систем. В связи с наложением санкций на крупнейшие банки в </w:t>
      </w:r>
      <w:r w:rsidR="00AD6CA3" w:rsidRPr="009F04C3">
        <w:rPr>
          <w:rStyle w:val="11"/>
          <w:rFonts w:ascii="Times New Roman" w:hAnsi="Times New Roman" w:cs="Times New Roman"/>
          <w:sz w:val="28"/>
          <w:szCs w:val="28"/>
        </w:rPr>
        <w:t>2016</w:t>
      </w:r>
      <w:r w:rsidRPr="009F04C3">
        <w:rPr>
          <w:rStyle w:val="11"/>
          <w:rFonts w:ascii="Times New Roman" w:hAnsi="Times New Roman" w:cs="Times New Roman"/>
          <w:sz w:val="28"/>
          <w:szCs w:val="28"/>
        </w:rPr>
        <w:t xml:space="preserve"> году на день перестали обслуживаться карты </w:t>
      </w:r>
      <w:r w:rsidRPr="009F04C3">
        <w:rPr>
          <w:rStyle w:val="11"/>
          <w:rFonts w:ascii="Times New Roman" w:hAnsi="Times New Roman" w:cs="Times New Roman"/>
          <w:sz w:val="28"/>
          <w:szCs w:val="28"/>
          <w:lang w:val="en-US"/>
        </w:rPr>
        <w:t>Visa</w:t>
      </w:r>
      <w:r w:rsidRPr="009F04C3">
        <w:rPr>
          <w:rStyle w:val="11"/>
          <w:rFonts w:ascii="Times New Roman" w:hAnsi="Times New Roman" w:cs="Times New Roman"/>
          <w:sz w:val="28"/>
          <w:szCs w:val="28"/>
        </w:rPr>
        <w:t xml:space="preserve"> в  </w:t>
      </w:r>
      <w:r w:rsidR="00FF4880">
        <w:rPr>
          <w:rStyle w:val="11"/>
          <w:rFonts w:ascii="Times New Roman" w:hAnsi="Times New Roman" w:cs="Times New Roman"/>
          <w:sz w:val="28"/>
          <w:szCs w:val="28"/>
        </w:rPr>
        <w:t>АО «Bank RBK»</w:t>
      </w:r>
      <w:r w:rsidRPr="009F04C3">
        <w:rPr>
          <w:rStyle w:val="11"/>
          <w:rFonts w:ascii="Times New Roman" w:hAnsi="Times New Roman" w:cs="Times New Roman"/>
          <w:sz w:val="28"/>
          <w:szCs w:val="28"/>
        </w:rPr>
        <w:t xml:space="preserve">  24, из-за чего клиенты понесли существенные потери. При этом, данная проблема коснулась как физических, так и юридических лиц. В результате, в  </w:t>
      </w:r>
      <w:r w:rsidR="00FF4880">
        <w:rPr>
          <w:rStyle w:val="11"/>
          <w:rFonts w:ascii="Times New Roman" w:hAnsi="Times New Roman" w:cs="Times New Roman"/>
          <w:sz w:val="28"/>
          <w:szCs w:val="28"/>
        </w:rPr>
        <w:t>АО «Bank RBK»</w:t>
      </w:r>
      <w:r w:rsidRPr="009F04C3">
        <w:rPr>
          <w:rStyle w:val="11"/>
          <w:rFonts w:ascii="Times New Roman" w:hAnsi="Times New Roman" w:cs="Times New Roman"/>
          <w:sz w:val="28"/>
          <w:szCs w:val="28"/>
        </w:rPr>
        <w:t xml:space="preserve">  стали разрабатывать проект собственной пластиковой карточки, основанной на внутренней платежной системе  </w:t>
      </w:r>
      <w:r w:rsidR="00FF4880">
        <w:rPr>
          <w:rStyle w:val="11"/>
          <w:rFonts w:ascii="Times New Roman" w:hAnsi="Times New Roman" w:cs="Times New Roman"/>
          <w:sz w:val="28"/>
          <w:szCs w:val="28"/>
        </w:rPr>
        <w:t>АО «Bank RBK»</w:t>
      </w:r>
      <w:r w:rsidRPr="009F04C3">
        <w:rPr>
          <w:rStyle w:val="11"/>
          <w:rFonts w:ascii="Times New Roman" w:hAnsi="Times New Roman" w:cs="Times New Roman"/>
          <w:sz w:val="28"/>
          <w:szCs w:val="28"/>
        </w:rPr>
        <w:t xml:space="preserve">  и на внутреннем программном обеспечении. </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 Анализируя выпуск платежных карт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можно увидеть четкую тенденцию к росту карт из года в год .</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Как показывает Таблица 2.7, за последние три года наблюдался стабильный рост эмиссии пластиковый карт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  При этом в </w:t>
      </w:r>
      <w:r w:rsidR="00AD6CA3" w:rsidRPr="009F04C3">
        <w:rPr>
          <w:rFonts w:ascii="Times New Roman" w:hAnsi="Times New Roman" w:cs="Times New Roman"/>
          <w:sz w:val="28"/>
          <w:szCs w:val="28"/>
        </w:rPr>
        <w:t>2016</w:t>
      </w:r>
      <w:r w:rsidRPr="009F04C3">
        <w:rPr>
          <w:rFonts w:ascii="Times New Roman" w:hAnsi="Times New Roman" w:cs="Times New Roman"/>
          <w:sz w:val="28"/>
          <w:szCs w:val="28"/>
        </w:rPr>
        <w:t xml:space="preserve"> году наблюдался резкий рост количества дебетовых карт, чтобы было вызвано расширением сотрудничества с компаниями по привлечению зарплатных клиентов. </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 xml:space="preserve">Для того, чтобы увеличить выпуск кредитных карт,  делает к зарплатным картам автоматический выпуск кредитной карты. Из-за этого в </w:t>
      </w:r>
      <w:r w:rsidR="00AD6CA3" w:rsidRPr="009F04C3">
        <w:rPr>
          <w:rFonts w:ascii="Times New Roman" w:hAnsi="Times New Roman" w:cs="Times New Roman"/>
          <w:sz w:val="28"/>
          <w:szCs w:val="28"/>
        </w:rPr>
        <w:t>2016</w:t>
      </w:r>
      <w:r w:rsidRPr="009F04C3">
        <w:rPr>
          <w:rFonts w:ascii="Times New Roman" w:hAnsi="Times New Roman" w:cs="Times New Roman"/>
          <w:sz w:val="28"/>
          <w:szCs w:val="28"/>
        </w:rPr>
        <w:t xml:space="preserve"> году наблюдался рост выпущенных кредитных карт банка. Это удобное средство краткосрочного кредитования, когда в течение льготного периода клиент может пользоваться кредитными ресурсами банка без начисления процентов. Но, если он пополнит карту позднее данного срока, процент будет выше, чем по потребительским кредитам. </w:t>
      </w:r>
    </w:p>
    <w:p w:rsidR="003B1605" w:rsidRPr="009F04C3" w:rsidRDefault="003B1605" w:rsidP="009F04C3">
      <w:pPr>
        <w:pStyle w:val="12"/>
        <w:spacing w:line="360" w:lineRule="auto"/>
        <w:ind w:firstLine="567"/>
        <w:jc w:val="both"/>
        <w:rPr>
          <w:rStyle w:val="11"/>
          <w:rFonts w:ascii="Times New Roman" w:hAnsi="Times New Roman" w:cs="Times New Roman"/>
          <w:sz w:val="28"/>
          <w:szCs w:val="28"/>
        </w:rPr>
      </w:pPr>
      <w:r w:rsidRPr="009F04C3">
        <w:rPr>
          <w:rFonts w:ascii="Times New Roman" w:hAnsi="Times New Roman" w:cs="Times New Roman"/>
          <w:sz w:val="28"/>
          <w:szCs w:val="28"/>
        </w:rPr>
        <w:t xml:space="preserve">При этом до сих пор кредитные карты в России менее востребованы, чем потребительские кредиты. В  были попытки повысить популярность данных карт, но пока они не очень активные. </w:t>
      </w:r>
    </w:p>
    <w:p w:rsidR="003B1605" w:rsidRPr="009F04C3" w:rsidRDefault="003B1605" w:rsidP="009F04C3">
      <w:pPr>
        <w:pStyle w:val="12"/>
        <w:spacing w:line="360" w:lineRule="auto"/>
        <w:rPr>
          <w:rFonts w:ascii="Times New Roman" w:hAnsi="Times New Roman" w:cs="Times New Roman"/>
        </w:rPr>
      </w:pPr>
      <w:r w:rsidRPr="009F04C3">
        <w:rPr>
          <w:rStyle w:val="11"/>
          <w:rFonts w:ascii="Times New Roman" w:hAnsi="Times New Roman" w:cs="Times New Roman"/>
          <w:sz w:val="28"/>
          <w:szCs w:val="28"/>
        </w:rPr>
        <w:t xml:space="preserve">Таблица 2.7 Эмиссия кредитных и дебетовых карт  </w:t>
      </w:r>
      <w:r w:rsidR="00FF4880">
        <w:rPr>
          <w:rStyle w:val="11"/>
          <w:rFonts w:ascii="Times New Roman" w:hAnsi="Times New Roman" w:cs="Times New Roman"/>
          <w:sz w:val="28"/>
          <w:szCs w:val="28"/>
        </w:rPr>
        <w:t>АО «Bank RBK»</w:t>
      </w:r>
      <w:r w:rsidRPr="009F04C3">
        <w:rPr>
          <w:rStyle w:val="11"/>
          <w:rFonts w:ascii="Times New Roman" w:hAnsi="Times New Roman" w:cs="Times New Roman"/>
          <w:sz w:val="28"/>
          <w:szCs w:val="28"/>
        </w:rPr>
        <w:t xml:space="preserve"> </w:t>
      </w:r>
      <w:r w:rsidR="00AD6CA3" w:rsidRPr="009F04C3">
        <w:rPr>
          <w:rStyle w:val="11"/>
          <w:rFonts w:ascii="Times New Roman" w:hAnsi="Times New Roman" w:cs="Times New Roman"/>
          <w:sz w:val="28"/>
          <w:szCs w:val="28"/>
        </w:rPr>
        <w:t>2015</w:t>
      </w:r>
      <w:r w:rsidRPr="009F04C3">
        <w:rPr>
          <w:rStyle w:val="11"/>
          <w:rFonts w:ascii="Times New Roman" w:hAnsi="Times New Roman" w:cs="Times New Roman"/>
          <w:sz w:val="28"/>
          <w:szCs w:val="28"/>
        </w:rPr>
        <w:t>–</w:t>
      </w:r>
      <w:r w:rsidR="00AD6CA3" w:rsidRPr="009F04C3">
        <w:rPr>
          <w:rStyle w:val="11"/>
          <w:rFonts w:ascii="Times New Roman" w:hAnsi="Times New Roman" w:cs="Times New Roman"/>
          <w:sz w:val="28"/>
          <w:szCs w:val="28"/>
        </w:rPr>
        <w:t>2016</w:t>
      </w:r>
      <w:r w:rsidRPr="009F04C3">
        <w:rPr>
          <w:rStyle w:val="11"/>
          <w:rFonts w:ascii="Times New Roman" w:hAnsi="Times New Roman" w:cs="Times New Roman"/>
          <w:sz w:val="28"/>
          <w:szCs w:val="28"/>
        </w:rPr>
        <w:t xml:space="preserve"> гг. (шт.)[38]</w:t>
      </w:r>
    </w:p>
    <w:tbl>
      <w:tblPr>
        <w:tblW w:w="0" w:type="auto"/>
        <w:tblInd w:w="108" w:type="dxa"/>
        <w:tblLayout w:type="fixed"/>
        <w:tblLook w:val="0000"/>
      </w:tblPr>
      <w:tblGrid>
        <w:gridCol w:w="3162"/>
        <w:gridCol w:w="2095"/>
        <w:gridCol w:w="2095"/>
        <w:gridCol w:w="2124"/>
      </w:tblGrid>
      <w:tr w:rsidR="003B1605" w:rsidRPr="009F04C3" w:rsidTr="00797080">
        <w:trPr>
          <w:trHeight w:val="286"/>
        </w:trPr>
        <w:tc>
          <w:tcPr>
            <w:tcW w:w="3162" w:type="dxa"/>
            <w:vMerge w:val="restart"/>
            <w:tcBorders>
              <w:top w:val="single" w:sz="8" w:space="0" w:color="000000"/>
              <w:left w:val="single" w:sz="8" w:space="0" w:color="000000"/>
              <w:bottom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rPr>
            </w:pPr>
            <w:r w:rsidRPr="009F04C3">
              <w:rPr>
                <w:rFonts w:ascii="Times New Roman" w:hAnsi="Times New Roman" w:cs="Times New Roman"/>
              </w:rPr>
              <w:t>Продукт</w:t>
            </w:r>
          </w:p>
        </w:tc>
        <w:tc>
          <w:tcPr>
            <w:tcW w:w="63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rPr>
            </w:pPr>
            <w:r w:rsidRPr="009F04C3">
              <w:rPr>
                <w:rFonts w:ascii="Times New Roman" w:hAnsi="Times New Roman" w:cs="Times New Roman"/>
              </w:rPr>
              <w:t>Количество карт, шт.</w:t>
            </w:r>
          </w:p>
        </w:tc>
      </w:tr>
      <w:tr w:rsidR="003B1605" w:rsidRPr="009F04C3" w:rsidTr="00797080">
        <w:trPr>
          <w:trHeight w:val="286"/>
        </w:trPr>
        <w:tc>
          <w:tcPr>
            <w:tcW w:w="3162" w:type="dxa"/>
            <w:vMerge/>
            <w:tcBorders>
              <w:top w:val="single" w:sz="8" w:space="0" w:color="000000"/>
              <w:left w:val="single" w:sz="8" w:space="0" w:color="000000"/>
              <w:bottom w:val="single" w:sz="8" w:space="0" w:color="000000"/>
            </w:tcBorders>
            <w:shd w:val="clear" w:color="auto" w:fill="auto"/>
            <w:vAlign w:val="center"/>
          </w:tcPr>
          <w:p w:rsidR="003B1605" w:rsidRPr="009F04C3" w:rsidRDefault="003B1605" w:rsidP="009F04C3">
            <w:pPr>
              <w:snapToGrid w:val="0"/>
              <w:spacing w:after="0"/>
              <w:ind w:firstLine="567"/>
              <w:rPr>
                <w:rFonts w:ascii="Times New Roman" w:hAnsi="Times New Roman" w:cs="Times New Roman"/>
              </w:rPr>
            </w:pPr>
          </w:p>
        </w:tc>
        <w:tc>
          <w:tcPr>
            <w:tcW w:w="2095" w:type="dxa"/>
            <w:tcBorders>
              <w:left w:val="single" w:sz="8" w:space="0" w:color="000000"/>
              <w:bottom w:val="single" w:sz="8" w:space="0" w:color="000000"/>
            </w:tcBorders>
            <w:shd w:val="clear" w:color="auto" w:fill="auto"/>
            <w:vAlign w:val="center"/>
          </w:tcPr>
          <w:p w:rsidR="003B1605" w:rsidRPr="009F04C3" w:rsidRDefault="00AD6CA3" w:rsidP="009F04C3">
            <w:pPr>
              <w:pStyle w:val="12"/>
              <w:ind w:firstLine="567"/>
              <w:jc w:val="both"/>
              <w:rPr>
                <w:rFonts w:ascii="Times New Roman" w:hAnsi="Times New Roman" w:cs="Times New Roman"/>
              </w:rPr>
            </w:pPr>
            <w:r w:rsidRPr="009F04C3">
              <w:rPr>
                <w:rFonts w:ascii="Times New Roman" w:hAnsi="Times New Roman" w:cs="Times New Roman"/>
              </w:rPr>
              <w:t>2015</w:t>
            </w:r>
            <w:r w:rsidR="003B1605" w:rsidRPr="009F04C3">
              <w:rPr>
                <w:rFonts w:ascii="Times New Roman" w:hAnsi="Times New Roman" w:cs="Times New Roman"/>
              </w:rPr>
              <w:t> г.</w:t>
            </w:r>
          </w:p>
        </w:tc>
        <w:tc>
          <w:tcPr>
            <w:tcW w:w="2095" w:type="dxa"/>
            <w:tcBorders>
              <w:left w:val="single" w:sz="8" w:space="0" w:color="000000"/>
              <w:bottom w:val="single" w:sz="8" w:space="0" w:color="000000"/>
            </w:tcBorders>
            <w:shd w:val="clear" w:color="auto" w:fill="auto"/>
            <w:vAlign w:val="center"/>
          </w:tcPr>
          <w:p w:rsidR="003B1605" w:rsidRPr="009F04C3" w:rsidRDefault="00AD6CA3" w:rsidP="009F04C3">
            <w:pPr>
              <w:pStyle w:val="12"/>
              <w:ind w:firstLine="567"/>
              <w:jc w:val="both"/>
              <w:rPr>
                <w:rFonts w:ascii="Times New Roman" w:hAnsi="Times New Roman" w:cs="Times New Roman"/>
              </w:rPr>
            </w:pPr>
            <w:r w:rsidRPr="009F04C3">
              <w:rPr>
                <w:rFonts w:ascii="Times New Roman" w:hAnsi="Times New Roman" w:cs="Times New Roman"/>
              </w:rPr>
              <w:t>2016</w:t>
            </w:r>
            <w:r w:rsidR="003B1605" w:rsidRPr="009F04C3">
              <w:rPr>
                <w:rFonts w:ascii="Times New Roman" w:hAnsi="Times New Roman" w:cs="Times New Roman"/>
              </w:rPr>
              <w:t> г.</w:t>
            </w:r>
          </w:p>
        </w:tc>
        <w:tc>
          <w:tcPr>
            <w:tcW w:w="2124" w:type="dxa"/>
            <w:tcBorders>
              <w:left w:val="single" w:sz="8" w:space="0" w:color="000000"/>
              <w:bottom w:val="single" w:sz="8" w:space="0" w:color="000000"/>
              <w:right w:val="single" w:sz="8" w:space="0" w:color="000000"/>
            </w:tcBorders>
            <w:shd w:val="clear" w:color="auto" w:fill="auto"/>
            <w:vAlign w:val="center"/>
          </w:tcPr>
          <w:p w:rsidR="003B1605" w:rsidRPr="009F04C3" w:rsidRDefault="00AD6CA3" w:rsidP="009F04C3">
            <w:pPr>
              <w:pStyle w:val="12"/>
              <w:ind w:firstLine="567"/>
              <w:jc w:val="both"/>
              <w:rPr>
                <w:rFonts w:ascii="Times New Roman" w:hAnsi="Times New Roman" w:cs="Times New Roman"/>
              </w:rPr>
            </w:pPr>
            <w:r w:rsidRPr="009F04C3">
              <w:rPr>
                <w:rFonts w:ascii="Times New Roman" w:hAnsi="Times New Roman" w:cs="Times New Roman"/>
              </w:rPr>
              <w:t>2016</w:t>
            </w:r>
            <w:r w:rsidR="003B1605" w:rsidRPr="009F04C3">
              <w:rPr>
                <w:rFonts w:ascii="Times New Roman" w:hAnsi="Times New Roman" w:cs="Times New Roman"/>
              </w:rPr>
              <w:t> г.</w:t>
            </w:r>
          </w:p>
        </w:tc>
      </w:tr>
      <w:tr w:rsidR="003B1605" w:rsidRPr="009F04C3" w:rsidTr="00797080">
        <w:trPr>
          <w:trHeight w:val="286"/>
        </w:trPr>
        <w:tc>
          <w:tcPr>
            <w:tcW w:w="3162" w:type="dxa"/>
            <w:tcBorders>
              <w:left w:val="single" w:sz="8" w:space="0" w:color="000000"/>
              <w:bottom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rPr>
            </w:pPr>
            <w:r w:rsidRPr="009F04C3">
              <w:rPr>
                <w:rFonts w:ascii="Times New Roman" w:hAnsi="Times New Roman" w:cs="Times New Roman"/>
              </w:rPr>
              <w:t>1</w:t>
            </w:r>
          </w:p>
        </w:tc>
        <w:tc>
          <w:tcPr>
            <w:tcW w:w="2095" w:type="dxa"/>
            <w:tcBorders>
              <w:left w:val="single" w:sz="8" w:space="0" w:color="000000"/>
              <w:bottom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rPr>
            </w:pPr>
            <w:r w:rsidRPr="009F04C3">
              <w:rPr>
                <w:rFonts w:ascii="Times New Roman" w:hAnsi="Times New Roman" w:cs="Times New Roman"/>
              </w:rPr>
              <w:t>2</w:t>
            </w:r>
          </w:p>
        </w:tc>
        <w:tc>
          <w:tcPr>
            <w:tcW w:w="2095" w:type="dxa"/>
            <w:tcBorders>
              <w:left w:val="single" w:sz="8" w:space="0" w:color="000000"/>
              <w:bottom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rPr>
            </w:pPr>
            <w:r w:rsidRPr="009F04C3">
              <w:rPr>
                <w:rFonts w:ascii="Times New Roman" w:hAnsi="Times New Roman" w:cs="Times New Roman"/>
              </w:rPr>
              <w:t>3</w:t>
            </w:r>
          </w:p>
        </w:tc>
        <w:tc>
          <w:tcPr>
            <w:tcW w:w="2124" w:type="dxa"/>
            <w:tcBorders>
              <w:left w:val="single" w:sz="8" w:space="0" w:color="000000"/>
              <w:bottom w:val="single" w:sz="8" w:space="0" w:color="000000"/>
              <w:right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rPr>
            </w:pPr>
            <w:r w:rsidRPr="009F04C3">
              <w:rPr>
                <w:rFonts w:ascii="Times New Roman" w:hAnsi="Times New Roman" w:cs="Times New Roman"/>
              </w:rPr>
              <w:t>4</w:t>
            </w:r>
          </w:p>
        </w:tc>
      </w:tr>
      <w:tr w:rsidR="003B1605" w:rsidRPr="009F04C3" w:rsidTr="00797080">
        <w:trPr>
          <w:trHeight w:val="477"/>
        </w:trPr>
        <w:tc>
          <w:tcPr>
            <w:tcW w:w="3162" w:type="dxa"/>
            <w:tcBorders>
              <w:left w:val="single" w:sz="8" w:space="0" w:color="000000"/>
              <w:bottom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rPr>
            </w:pPr>
            <w:r w:rsidRPr="009F04C3">
              <w:rPr>
                <w:rFonts w:ascii="Times New Roman" w:hAnsi="Times New Roman" w:cs="Times New Roman"/>
              </w:rPr>
              <w:t>Кредитные карты</w:t>
            </w:r>
          </w:p>
        </w:tc>
        <w:tc>
          <w:tcPr>
            <w:tcW w:w="2095" w:type="dxa"/>
            <w:tcBorders>
              <w:left w:val="single" w:sz="8" w:space="0" w:color="000000"/>
              <w:bottom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rPr>
            </w:pPr>
            <w:r w:rsidRPr="009F04C3">
              <w:rPr>
                <w:rFonts w:ascii="Times New Roman" w:hAnsi="Times New Roman" w:cs="Times New Roman"/>
              </w:rPr>
              <w:t>4570</w:t>
            </w:r>
          </w:p>
        </w:tc>
        <w:tc>
          <w:tcPr>
            <w:tcW w:w="2095" w:type="dxa"/>
            <w:tcBorders>
              <w:left w:val="single" w:sz="8" w:space="0" w:color="000000"/>
              <w:bottom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rPr>
            </w:pPr>
            <w:r w:rsidRPr="009F04C3">
              <w:rPr>
                <w:rFonts w:ascii="Times New Roman" w:hAnsi="Times New Roman" w:cs="Times New Roman"/>
              </w:rPr>
              <w:t>5540</w:t>
            </w:r>
          </w:p>
        </w:tc>
        <w:tc>
          <w:tcPr>
            <w:tcW w:w="2124" w:type="dxa"/>
            <w:tcBorders>
              <w:left w:val="single" w:sz="8" w:space="0" w:color="000000"/>
              <w:bottom w:val="single" w:sz="8" w:space="0" w:color="000000"/>
              <w:right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rPr>
            </w:pPr>
            <w:r w:rsidRPr="009F04C3">
              <w:rPr>
                <w:rFonts w:ascii="Times New Roman" w:hAnsi="Times New Roman" w:cs="Times New Roman"/>
              </w:rPr>
              <w:t>6200</w:t>
            </w:r>
          </w:p>
        </w:tc>
      </w:tr>
      <w:tr w:rsidR="003B1605" w:rsidRPr="009F04C3" w:rsidTr="00797080">
        <w:trPr>
          <w:trHeight w:val="477"/>
        </w:trPr>
        <w:tc>
          <w:tcPr>
            <w:tcW w:w="3162" w:type="dxa"/>
            <w:tcBorders>
              <w:left w:val="single" w:sz="8" w:space="0" w:color="000000"/>
              <w:bottom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rPr>
            </w:pPr>
            <w:r w:rsidRPr="009F04C3">
              <w:rPr>
                <w:rFonts w:ascii="Times New Roman" w:hAnsi="Times New Roman" w:cs="Times New Roman"/>
              </w:rPr>
              <w:t>Дебетовые карты</w:t>
            </w:r>
          </w:p>
        </w:tc>
        <w:tc>
          <w:tcPr>
            <w:tcW w:w="2095" w:type="dxa"/>
            <w:tcBorders>
              <w:left w:val="single" w:sz="8" w:space="0" w:color="000000"/>
              <w:bottom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rPr>
            </w:pPr>
            <w:r w:rsidRPr="009F04C3">
              <w:rPr>
                <w:rFonts w:ascii="Times New Roman" w:hAnsi="Times New Roman" w:cs="Times New Roman"/>
              </w:rPr>
              <w:t>7023</w:t>
            </w:r>
          </w:p>
        </w:tc>
        <w:tc>
          <w:tcPr>
            <w:tcW w:w="2095" w:type="dxa"/>
            <w:tcBorders>
              <w:left w:val="single" w:sz="8" w:space="0" w:color="000000"/>
              <w:bottom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rPr>
            </w:pPr>
            <w:r w:rsidRPr="009F04C3">
              <w:rPr>
                <w:rFonts w:ascii="Times New Roman" w:hAnsi="Times New Roman" w:cs="Times New Roman"/>
              </w:rPr>
              <w:t>12400</w:t>
            </w:r>
          </w:p>
        </w:tc>
        <w:tc>
          <w:tcPr>
            <w:tcW w:w="2124" w:type="dxa"/>
            <w:tcBorders>
              <w:left w:val="single" w:sz="8" w:space="0" w:color="000000"/>
              <w:bottom w:val="single" w:sz="8" w:space="0" w:color="000000"/>
              <w:right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rPr>
            </w:pPr>
            <w:r w:rsidRPr="009F04C3">
              <w:rPr>
                <w:rFonts w:ascii="Times New Roman" w:hAnsi="Times New Roman" w:cs="Times New Roman"/>
              </w:rPr>
              <w:t>13900</w:t>
            </w:r>
          </w:p>
        </w:tc>
      </w:tr>
      <w:tr w:rsidR="003B1605" w:rsidRPr="009F04C3" w:rsidTr="00797080">
        <w:trPr>
          <w:trHeight w:val="286"/>
        </w:trPr>
        <w:tc>
          <w:tcPr>
            <w:tcW w:w="3162" w:type="dxa"/>
            <w:tcBorders>
              <w:left w:val="single" w:sz="8" w:space="0" w:color="000000"/>
              <w:bottom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bCs/>
              </w:rPr>
            </w:pPr>
            <w:r w:rsidRPr="009F04C3">
              <w:rPr>
                <w:rFonts w:ascii="Times New Roman" w:hAnsi="Times New Roman" w:cs="Times New Roman"/>
                <w:bCs/>
              </w:rPr>
              <w:t>Итого</w:t>
            </w:r>
          </w:p>
        </w:tc>
        <w:tc>
          <w:tcPr>
            <w:tcW w:w="2095" w:type="dxa"/>
            <w:tcBorders>
              <w:left w:val="single" w:sz="8" w:space="0" w:color="000000"/>
              <w:bottom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bCs/>
              </w:rPr>
            </w:pPr>
            <w:r w:rsidRPr="009F04C3">
              <w:rPr>
                <w:rFonts w:ascii="Times New Roman" w:hAnsi="Times New Roman" w:cs="Times New Roman"/>
                <w:bCs/>
              </w:rPr>
              <w:t>11593</w:t>
            </w:r>
          </w:p>
        </w:tc>
        <w:tc>
          <w:tcPr>
            <w:tcW w:w="2095" w:type="dxa"/>
            <w:tcBorders>
              <w:left w:val="single" w:sz="8" w:space="0" w:color="000000"/>
              <w:bottom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bCs/>
              </w:rPr>
            </w:pPr>
            <w:r w:rsidRPr="009F04C3">
              <w:rPr>
                <w:rFonts w:ascii="Times New Roman" w:hAnsi="Times New Roman" w:cs="Times New Roman"/>
                <w:bCs/>
              </w:rPr>
              <w:t>17940</w:t>
            </w:r>
          </w:p>
        </w:tc>
        <w:tc>
          <w:tcPr>
            <w:tcW w:w="2124" w:type="dxa"/>
            <w:tcBorders>
              <w:left w:val="single" w:sz="8" w:space="0" w:color="000000"/>
              <w:bottom w:val="single" w:sz="8" w:space="0" w:color="000000"/>
              <w:right w:val="single" w:sz="8" w:space="0" w:color="000000"/>
            </w:tcBorders>
            <w:shd w:val="clear" w:color="auto" w:fill="auto"/>
            <w:vAlign w:val="center"/>
          </w:tcPr>
          <w:p w:rsidR="003B1605" w:rsidRPr="009F04C3" w:rsidRDefault="003B1605" w:rsidP="009F04C3">
            <w:pPr>
              <w:pStyle w:val="12"/>
              <w:ind w:firstLine="567"/>
              <w:jc w:val="both"/>
              <w:rPr>
                <w:rFonts w:ascii="Times New Roman" w:hAnsi="Times New Roman" w:cs="Times New Roman"/>
              </w:rPr>
            </w:pPr>
            <w:r w:rsidRPr="009F04C3">
              <w:rPr>
                <w:rFonts w:ascii="Times New Roman" w:hAnsi="Times New Roman" w:cs="Times New Roman"/>
                <w:bCs/>
              </w:rPr>
              <w:t>20100</w:t>
            </w:r>
          </w:p>
        </w:tc>
      </w:tr>
    </w:tbl>
    <w:p w:rsidR="003B1605" w:rsidRPr="009F04C3" w:rsidRDefault="003B1605" w:rsidP="009F04C3">
      <w:pPr>
        <w:pStyle w:val="12"/>
        <w:spacing w:line="360" w:lineRule="auto"/>
        <w:jc w:val="both"/>
        <w:rPr>
          <w:rFonts w:ascii="Times New Roman" w:hAnsi="Times New Roman" w:cs="Times New Roman"/>
          <w:sz w:val="28"/>
          <w:szCs w:val="28"/>
        </w:rPr>
      </w:pPr>
    </w:p>
    <w:p w:rsidR="003B1605" w:rsidRPr="009F04C3" w:rsidRDefault="003B1605" w:rsidP="009F04C3">
      <w:pPr>
        <w:autoSpaceDE w:val="0"/>
        <w:autoSpaceDN w:val="0"/>
        <w:adjustRightInd w:val="0"/>
        <w:spacing w:after="0" w:line="360" w:lineRule="auto"/>
        <w:ind w:firstLine="709"/>
        <w:jc w:val="both"/>
        <w:rPr>
          <w:rFonts w:ascii="Times New Roman" w:hAnsi="Times New Roman" w:cs="Times New Roman"/>
          <w:bCs/>
          <w:sz w:val="28"/>
          <w:szCs w:val="28"/>
        </w:rPr>
      </w:pPr>
      <w:r w:rsidRPr="009F04C3">
        <w:rPr>
          <w:rFonts w:ascii="Times New Roman" w:hAnsi="Times New Roman" w:cs="Times New Roman"/>
          <w:bCs/>
          <w:sz w:val="28"/>
          <w:szCs w:val="28"/>
        </w:rPr>
        <w:t>Анализируя работу офисов обслуживания можно отметить, что в банке отсутствует отдельный отдел для работы c VIP клиентами. То есть фактически этот сегмент банком только начал охватываться, хотя у него огромный потенциал, особенно с учетом текущей ситуации.   В  банке существует сегментация клиентов и для тех, кто вкладывает более 500 тыс. рублей предусмотрена пластиковая карта с дополнительным набором услуг:</w:t>
      </w:r>
    </w:p>
    <w:p w:rsidR="003B1605" w:rsidRPr="009F04C3" w:rsidRDefault="003B1605" w:rsidP="009F04C3">
      <w:pPr>
        <w:autoSpaceDE w:val="0"/>
        <w:autoSpaceDN w:val="0"/>
        <w:adjustRightInd w:val="0"/>
        <w:spacing w:after="0" w:line="360" w:lineRule="auto"/>
        <w:ind w:firstLine="709"/>
        <w:jc w:val="both"/>
        <w:rPr>
          <w:rFonts w:ascii="Times New Roman" w:hAnsi="Times New Roman" w:cs="Times New Roman"/>
          <w:bCs/>
          <w:sz w:val="28"/>
          <w:szCs w:val="28"/>
        </w:rPr>
      </w:pPr>
      <w:r w:rsidRPr="009F04C3">
        <w:rPr>
          <w:rFonts w:ascii="Times New Roman" w:hAnsi="Times New Roman" w:cs="Times New Roman"/>
          <w:bCs/>
          <w:sz w:val="28"/>
          <w:szCs w:val="28"/>
        </w:rPr>
        <w:t>Персональный менеджер</w:t>
      </w:r>
    </w:p>
    <w:p w:rsidR="003B1605" w:rsidRPr="009F04C3" w:rsidRDefault="003B1605" w:rsidP="009F04C3">
      <w:pPr>
        <w:autoSpaceDE w:val="0"/>
        <w:autoSpaceDN w:val="0"/>
        <w:adjustRightInd w:val="0"/>
        <w:spacing w:after="0" w:line="360" w:lineRule="auto"/>
        <w:ind w:firstLine="709"/>
        <w:jc w:val="both"/>
        <w:rPr>
          <w:rFonts w:ascii="Times New Roman" w:hAnsi="Times New Roman" w:cs="Times New Roman"/>
          <w:bCs/>
          <w:sz w:val="28"/>
          <w:szCs w:val="28"/>
        </w:rPr>
      </w:pPr>
      <w:r w:rsidRPr="009F04C3">
        <w:rPr>
          <w:rFonts w:ascii="Times New Roman" w:hAnsi="Times New Roman" w:cs="Times New Roman"/>
          <w:bCs/>
          <w:sz w:val="28"/>
          <w:szCs w:val="28"/>
        </w:rPr>
        <w:t>До пяти дополнительных карт MasterCard World категории Black Edition для вас и вашей семьи</w:t>
      </w:r>
    </w:p>
    <w:p w:rsidR="003B1605" w:rsidRPr="009F04C3" w:rsidRDefault="003B1605" w:rsidP="009F04C3">
      <w:pPr>
        <w:autoSpaceDE w:val="0"/>
        <w:autoSpaceDN w:val="0"/>
        <w:adjustRightInd w:val="0"/>
        <w:spacing w:after="0" w:line="360" w:lineRule="auto"/>
        <w:ind w:firstLine="709"/>
        <w:jc w:val="both"/>
        <w:rPr>
          <w:rFonts w:ascii="Times New Roman" w:hAnsi="Times New Roman" w:cs="Times New Roman"/>
          <w:bCs/>
          <w:sz w:val="28"/>
          <w:szCs w:val="28"/>
        </w:rPr>
      </w:pPr>
      <w:r w:rsidRPr="009F04C3">
        <w:rPr>
          <w:rFonts w:ascii="Times New Roman" w:hAnsi="Times New Roman" w:cs="Times New Roman"/>
          <w:bCs/>
          <w:sz w:val="28"/>
          <w:szCs w:val="28"/>
        </w:rPr>
        <w:t>Специальные условия по депозитам и ипотеке.</w:t>
      </w:r>
    </w:p>
    <w:p w:rsidR="003B1605" w:rsidRPr="009F04C3" w:rsidRDefault="003B1605" w:rsidP="009F04C3">
      <w:pPr>
        <w:pStyle w:val="12"/>
        <w:shd w:val="clear" w:color="auto" w:fill="FFFFFF"/>
        <w:spacing w:line="360" w:lineRule="auto"/>
        <w:ind w:firstLine="567"/>
        <w:jc w:val="both"/>
        <w:rPr>
          <w:rFonts w:ascii="Times New Roman" w:hAnsi="Times New Roman" w:cs="Times New Roman"/>
          <w:bCs/>
          <w:sz w:val="28"/>
          <w:szCs w:val="28"/>
        </w:rPr>
      </w:pPr>
      <w:r w:rsidRPr="009F04C3">
        <w:rPr>
          <w:rFonts w:ascii="Times New Roman" w:hAnsi="Times New Roman" w:cs="Times New Roman"/>
          <w:bCs/>
          <w:sz w:val="28"/>
          <w:szCs w:val="28"/>
        </w:rPr>
        <w:t xml:space="preserve">Для таких клиентов следует разрабатывать специальные предложения по кредитованию, делать дополнительные скидки и бонусы. </w:t>
      </w:r>
    </w:p>
    <w:p w:rsidR="00AD6CA3" w:rsidRPr="009F04C3" w:rsidRDefault="003B1605" w:rsidP="009F04C3">
      <w:pPr>
        <w:pStyle w:val="12"/>
        <w:shd w:val="clear" w:color="auto" w:fill="FFFFFF"/>
        <w:spacing w:line="360" w:lineRule="auto"/>
        <w:ind w:firstLine="567"/>
        <w:jc w:val="both"/>
        <w:rPr>
          <w:rFonts w:ascii="Times New Roman" w:hAnsi="Times New Roman" w:cs="Times New Roman"/>
          <w:bCs/>
          <w:sz w:val="28"/>
          <w:szCs w:val="28"/>
        </w:rPr>
      </w:pPr>
      <w:r w:rsidRPr="009F04C3">
        <w:rPr>
          <w:rFonts w:ascii="Times New Roman" w:hAnsi="Times New Roman" w:cs="Times New Roman"/>
          <w:bCs/>
          <w:sz w:val="28"/>
          <w:szCs w:val="28"/>
        </w:rPr>
        <w:t>Кредитование корпоративных клиентов представлено самыми разными отраслям российской экономики. Это и строительные компании, и добывающие, и компании сферы услуг, и сельхоз производители.</w:t>
      </w:r>
    </w:p>
    <w:p w:rsidR="003B1605" w:rsidRPr="009F04C3" w:rsidRDefault="003B1605" w:rsidP="009F04C3">
      <w:pPr>
        <w:pStyle w:val="12"/>
        <w:shd w:val="clear" w:color="auto" w:fill="FFFFFF"/>
        <w:spacing w:line="360" w:lineRule="auto"/>
        <w:ind w:firstLine="567"/>
        <w:jc w:val="both"/>
        <w:rPr>
          <w:rFonts w:ascii="Times New Roman" w:hAnsi="Times New Roman" w:cs="Times New Roman"/>
        </w:rPr>
      </w:pPr>
      <w:r w:rsidRPr="009F04C3">
        <w:rPr>
          <w:rFonts w:ascii="Times New Roman" w:hAnsi="Times New Roman" w:cs="Times New Roman"/>
          <w:bCs/>
          <w:sz w:val="28"/>
          <w:szCs w:val="28"/>
        </w:rPr>
        <w:t xml:space="preserve"> Структура кредитования по отраслям представлена ниже на рисунке.</w:t>
      </w:r>
    </w:p>
    <w:p w:rsidR="003B1605" w:rsidRPr="009F04C3" w:rsidRDefault="00AD6CA3" w:rsidP="009F04C3">
      <w:pPr>
        <w:pStyle w:val="12"/>
        <w:shd w:val="clear" w:color="auto" w:fill="FFFFFF"/>
        <w:spacing w:line="360" w:lineRule="auto"/>
        <w:ind w:firstLine="567"/>
        <w:jc w:val="both"/>
        <w:rPr>
          <w:rStyle w:val="11"/>
          <w:rFonts w:ascii="Times New Roman" w:hAnsi="Times New Roman" w:cs="Times New Roman"/>
          <w:bCs/>
          <w:sz w:val="28"/>
          <w:szCs w:val="28"/>
        </w:rPr>
      </w:pPr>
      <w:r w:rsidRPr="009F04C3">
        <w:rPr>
          <w:rFonts w:ascii="Times New Roman" w:hAnsi="Times New Roman" w:cs="Times New Roman"/>
        </w:rPr>
        <w:object w:dxaOrig="7808" w:dyaOrig="4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151.5pt" o:ole="" filled="t">
            <v:fill color2="black"/>
            <v:imagedata r:id="rId15" o:title=""/>
          </v:shape>
          <o:OLEObject Type="Embed" ProgID="opendocument.ChartDocument.1" ShapeID="_x0000_i1025" DrawAspect="Content" ObjectID="_1630932027" r:id="rId16"/>
        </w:object>
      </w:r>
    </w:p>
    <w:p w:rsidR="003B1605" w:rsidRPr="009F04C3" w:rsidRDefault="003B1605" w:rsidP="009F04C3">
      <w:pPr>
        <w:pStyle w:val="12"/>
        <w:shd w:val="clear" w:color="auto" w:fill="FFFFFF"/>
        <w:spacing w:line="360" w:lineRule="auto"/>
        <w:ind w:firstLine="567"/>
        <w:jc w:val="both"/>
        <w:rPr>
          <w:rFonts w:ascii="Times New Roman" w:hAnsi="Times New Roman" w:cs="Times New Roman"/>
          <w:sz w:val="28"/>
          <w:szCs w:val="28"/>
        </w:rPr>
      </w:pPr>
      <w:r w:rsidRPr="009F04C3">
        <w:rPr>
          <w:rStyle w:val="11"/>
          <w:rFonts w:ascii="Times New Roman" w:hAnsi="Times New Roman" w:cs="Times New Roman"/>
          <w:bCs/>
          <w:sz w:val="28"/>
          <w:szCs w:val="28"/>
        </w:rPr>
        <w:t xml:space="preserve">Рисунок  2.5 -  Структура корпоративного кредитования  </w:t>
      </w:r>
      <w:r w:rsidR="00FF4880">
        <w:rPr>
          <w:rStyle w:val="11"/>
          <w:rFonts w:ascii="Times New Roman" w:hAnsi="Times New Roman" w:cs="Times New Roman"/>
          <w:bCs/>
          <w:sz w:val="28"/>
          <w:szCs w:val="28"/>
        </w:rPr>
        <w:t>АО «Bank RBK»</w:t>
      </w:r>
      <w:r w:rsidRPr="009F04C3">
        <w:rPr>
          <w:rStyle w:val="11"/>
          <w:rFonts w:ascii="Times New Roman" w:hAnsi="Times New Roman" w:cs="Times New Roman"/>
          <w:bCs/>
          <w:sz w:val="28"/>
          <w:szCs w:val="28"/>
        </w:rPr>
        <w:t xml:space="preserve"> </w:t>
      </w:r>
    </w:p>
    <w:p w:rsidR="003B1605" w:rsidRPr="009F04C3" w:rsidRDefault="003B1605" w:rsidP="009F04C3">
      <w:pPr>
        <w:pStyle w:val="12"/>
        <w:spacing w:line="360" w:lineRule="auto"/>
        <w:ind w:firstLine="567"/>
        <w:jc w:val="both"/>
        <w:rPr>
          <w:rFonts w:ascii="Times New Roman" w:hAnsi="Times New Roman" w:cs="Times New Roman"/>
          <w:sz w:val="28"/>
          <w:szCs w:val="28"/>
        </w:rPr>
      </w:pPr>
    </w:p>
    <w:p w:rsidR="003B1605" w:rsidRPr="009F04C3" w:rsidRDefault="003B1605" w:rsidP="009F04C3">
      <w:pPr>
        <w:pStyle w:val="12"/>
        <w:spacing w:line="360" w:lineRule="auto"/>
        <w:ind w:firstLine="567"/>
        <w:jc w:val="both"/>
        <w:rPr>
          <w:rStyle w:val="11"/>
          <w:rFonts w:ascii="Times New Roman" w:hAnsi="Times New Roman" w:cs="Times New Roman"/>
          <w:sz w:val="28"/>
          <w:szCs w:val="28"/>
        </w:rPr>
      </w:pPr>
      <w:r w:rsidRPr="009F04C3">
        <w:rPr>
          <w:rFonts w:ascii="Times New Roman" w:hAnsi="Times New Roman" w:cs="Times New Roman"/>
          <w:sz w:val="28"/>
          <w:szCs w:val="28"/>
        </w:rPr>
        <w:t xml:space="preserve">Проанализируем корпоративный кредитный портфель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за </w:t>
      </w:r>
      <w:r w:rsidR="00AD6CA3" w:rsidRPr="009F04C3">
        <w:rPr>
          <w:rFonts w:ascii="Times New Roman" w:hAnsi="Times New Roman" w:cs="Times New Roman"/>
          <w:sz w:val="28"/>
          <w:szCs w:val="28"/>
        </w:rPr>
        <w:t>2014</w:t>
      </w:r>
      <w:r w:rsidRPr="009F04C3">
        <w:rPr>
          <w:rFonts w:ascii="Times New Roman" w:hAnsi="Times New Roman" w:cs="Times New Roman"/>
          <w:sz w:val="28"/>
          <w:szCs w:val="28"/>
        </w:rPr>
        <w:t>-</w:t>
      </w:r>
      <w:r w:rsidR="00AD6CA3" w:rsidRPr="009F04C3">
        <w:rPr>
          <w:rFonts w:ascii="Times New Roman" w:hAnsi="Times New Roman" w:cs="Times New Roman"/>
          <w:sz w:val="28"/>
          <w:szCs w:val="28"/>
        </w:rPr>
        <w:t>2016</w:t>
      </w:r>
      <w:r w:rsidRPr="009F04C3">
        <w:rPr>
          <w:rFonts w:ascii="Times New Roman" w:hAnsi="Times New Roman" w:cs="Times New Roman"/>
          <w:sz w:val="28"/>
          <w:szCs w:val="28"/>
        </w:rPr>
        <w:t xml:space="preserve"> гг. Данные представим в таблице 2.8. </w:t>
      </w:r>
    </w:p>
    <w:p w:rsidR="003B1605" w:rsidRPr="009F04C3" w:rsidRDefault="003B1605" w:rsidP="009F04C3">
      <w:pPr>
        <w:pStyle w:val="12"/>
        <w:spacing w:line="360" w:lineRule="auto"/>
        <w:jc w:val="both"/>
        <w:rPr>
          <w:rFonts w:ascii="Times New Roman" w:eastAsia="Times New Roman" w:hAnsi="Times New Roman" w:cs="Times New Roman"/>
          <w:sz w:val="20"/>
          <w:szCs w:val="20"/>
          <w:lang w:eastAsia="ar-SA" w:bidi="ar-SA"/>
        </w:rPr>
      </w:pPr>
      <w:r w:rsidRPr="009F04C3">
        <w:rPr>
          <w:rStyle w:val="11"/>
          <w:rFonts w:ascii="Times New Roman" w:hAnsi="Times New Roman" w:cs="Times New Roman"/>
          <w:sz w:val="28"/>
          <w:szCs w:val="28"/>
        </w:rPr>
        <w:t xml:space="preserve">Таблица 2.8 – Анализ  корпоративного кредитного портфеля  </w:t>
      </w:r>
      <w:r w:rsidR="00FF4880">
        <w:rPr>
          <w:rStyle w:val="11"/>
          <w:rFonts w:ascii="Times New Roman" w:hAnsi="Times New Roman" w:cs="Times New Roman"/>
          <w:sz w:val="28"/>
          <w:szCs w:val="28"/>
        </w:rPr>
        <w:t>АО «Bank RBK»</w:t>
      </w:r>
      <w:r w:rsidRPr="009F04C3">
        <w:rPr>
          <w:rStyle w:val="11"/>
          <w:rFonts w:ascii="Times New Roman" w:hAnsi="Times New Roman" w:cs="Times New Roman"/>
          <w:sz w:val="28"/>
          <w:szCs w:val="28"/>
        </w:rPr>
        <w:t xml:space="preserve">  за </w:t>
      </w:r>
      <w:r w:rsidR="00AD6CA3" w:rsidRPr="009F04C3">
        <w:rPr>
          <w:rStyle w:val="11"/>
          <w:rFonts w:ascii="Times New Roman" w:hAnsi="Times New Roman" w:cs="Times New Roman"/>
          <w:sz w:val="28"/>
          <w:szCs w:val="28"/>
        </w:rPr>
        <w:t>2014</w:t>
      </w:r>
      <w:r w:rsidRPr="009F04C3">
        <w:rPr>
          <w:rStyle w:val="11"/>
          <w:rFonts w:ascii="Times New Roman" w:hAnsi="Times New Roman" w:cs="Times New Roman"/>
          <w:sz w:val="28"/>
          <w:szCs w:val="28"/>
        </w:rPr>
        <w:t>-</w:t>
      </w:r>
      <w:r w:rsidR="00AD6CA3" w:rsidRPr="009F04C3">
        <w:rPr>
          <w:rStyle w:val="11"/>
          <w:rFonts w:ascii="Times New Roman" w:hAnsi="Times New Roman" w:cs="Times New Roman"/>
          <w:sz w:val="28"/>
          <w:szCs w:val="28"/>
        </w:rPr>
        <w:t>2016</w:t>
      </w:r>
      <w:r w:rsidRPr="009F04C3">
        <w:rPr>
          <w:rStyle w:val="11"/>
          <w:rFonts w:ascii="Times New Roman" w:hAnsi="Times New Roman" w:cs="Times New Roman"/>
          <w:sz w:val="28"/>
          <w:szCs w:val="28"/>
        </w:rPr>
        <w:t xml:space="preserve"> гг.</w:t>
      </w:r>
      <w:r w:rsidRPr="009F04C3">
        <w:rPr>
          <w:rStyle w:val="11"/>
          <w:rFonts w:ascii="Times New Roman" w:eastAsia="Times New Roman" w:hAnsi="Times New Roman" w:cs="Times New Roman"/>
          <w:sz w:val="20"/>
          <w:szCs w:val="20"/>
          <w:lang w:eastAsia="ar-SA" w:bidi="ar-SA"/>
        </w:rPr>
        <w:t xml:space="preserve"> </w:t>
      </w:r>
    </w:p>
    <w:tbl>
      <w:tblPr>
        <w:tblW w:w="0" w:type="auto"/>
        <w:tblInd w:w="108" w:type="dxa"/>
        <w:tblLayout w:type="fixed"/>
        <w:tblLook w:val="0000"/>
      </w:tblPr>
      <w:tblGrid>
        <w:gridCol w:w="1563"/>
        <w:gridCol w:w="1207"/>
        <w:gridCol w:w="1315"/>
        <w:gridCol w:w="1267"/>
        <w:gridCol w:w="796"/>
        <w:gridCol w:w="1243"/>
        <w:gridCol w:w="796"/>
        <w:gridCol w:w="1178"/>
      </w:tblGrid>
      <w:tr w:rsidR="003B1605" w:rsidRPr="009F04C3" w:rsidTr="00797080">
        <w:trPr>
          <w:trHeight w:val="528"/>
        </w:trPr>
        <w:tc>
          <w:tcPr>
            <w:tcW w:w="1563" w:type="dxa"/>
            <w:tcBorders>
              <w:top w:val="single" w:sz="4" w:space="0" w:color="000000"/>
              <w:left w:val="single" w:sz="4" w:space="0" w:color="000000"/>
            </w:tcBorders>
            <w:shd w:val="clear" w:color="auto" w:fill="auto"/>
            <w:vAlign w:val="bottom"/>
          </w:tcPr>
          <w:p w:rsidR="003B1605" w:rsidRPr="009F04C3" w:rsidRDefault="003B1605" w:rsidP="009F04C3">
            <w:pPr>
              <w:pStyle w:val="12"/>
              <w:widowControl/>
              <w:suppressAutoHyphens w:val="0"/>
              <w:jc w:val="center"/>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 </w:t>
            </w:r>
          </w:p>
        </w:tc>
        <w:tc>
          <w:tcPr>
            <w:tcW w:w="2522" w:type="dxa"/>
            <w:gridSpan w:val="2"/>
            <w:tcBorders>
              <w:top w:val="single" w:sz="4" w:space="0" w:color="000000"/>
              <w:left w:val="single" w:sz="8" w:space="0" w:color="000000"/>
              <w:bottom w:val="single" w:sz="8" w:space="0" w:color="000000"/>
            </w:tcBorders>
            <w:shd w:val="clear" w:color="auto" w:fill="auto"/>
            <w:vAlign w:val="bottom"/>
          </w:tcPr>
          <w:p w:rsidR="003B1605" w:rsidRPr="009F04C3" w:rsidRDefault="00AD6CA3" w:rsidP="009F04C3">
            <w:pPr>
              <w:pStyle w:val="12"/>
              <w:widowControl/>
              <w:suppressAutoHyphens w:val="0"/>
              <w:jc w:val="center"/>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2014</w:t>
            </w:r>
            <w:r w:rsidR="003B1605" w:rsidRPr="009F04C3">
              <w:rPr>
                <w:rFonts w:ascii="Times New Roman" w:eastAsia="Times New Roman" w:hAnsi="Times New Roman" w:cs="Times New Roman"/>
                <w:sz w:val="20"/>
                <w:szCs w:val="20"/>
                <w:lang w:eastAsia="ar-SA" w:bidi="ar-SA"/>
              </w:rPr>
              <w:t xml:space="preserve"> г. </w:t>
            </w:r>
          </w:p>
        </w:tc>
        <w:tc>
          <w:tcPr>
            <w:tcW w:w="2063" w:type="dxa"/>
            <w:gridSpan w:val="2"/>
            <w:tcBorders>
              <w:top w:val="single" w:sz="4" w:space="0" w:color="000000"/>
              <w:left w:val="single" w:sz="8" w:space="0" w:color="000000"/>
              <w:bottom w:val="single" w:sz="8" w:space="0" w:color="000000"/>
            </w:tcBorders>
            <w:shd w:val="clear" w:color="auto" w:fill="auto"/>
            <w:vAlign w:val="bottom"/>
          </w:tcPr>
          <w:p w:rsidR="003B1605" w:rsidRPr="009F04C3" w:rsidRDefault="00AD6CA3" w:rsidP="009F04C3">
            <w:pPr>
              <w:pStyle w:val="12"/>
              <w:widowControl/>
              <w:suppressAutoHyphens w:val="0"/>
              <w:jc w:val="center"/>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2015</w:t>
            </w:r>
            <w:r w:rsidR="003B1605" w:rsidRPr="009F04C3">
              <w:rPr>
                <w:rFonts w:ascii="Times New Roman" w:eastAsia="Times New Roman" w:hAnsi="Times New Roman" w:cs="Times New Roman"/>
                <w:sz w:val="20"/>
                <w:szCs w:val="20"/>
                <w:lang w:eastAsia="ar-SA" w:bidi="ar-SA"/>
              </w:rPr>
              <w:t xml:space="preserve"> г. </w:t>
            </w:r>
          </w:p>
        </w:tc>
        <w:tc>
          <w:tcPr>
            <w:tcW w:w="2039" w:type="dxa"/>
            <w:gridSpan w:val="2"/>
            <w:tcBorders>
              <w:top w:val="single" w:sz="4" w:space="0" w:color="000000"/>
              <w:left w:val="single" w:sz="8" w:space="0" w:color="000000"/>
              <w:bottom w:val="single" w:sz="8" w:space="0" w:color="000000"/>
            </w:tcBorders>
            <w:shd w:val="clear" w:color="auto" w:fill="auto"/>
            <w:vAlign w:val="bottom"/>
          </w:tcPr>
          <w:p w:rsidR="003B1605" w:rsidRPr="009F04C3" w:rsidRDefault="00AD6CA3" w:rsidP="009F04C3">
            <w:pPr>
              <w:pStyle w:val="12"/>
              <w:widowControl/>
              <w:suppressAutoHyphens w:val="0"/>
              <w:jc w:val="center"/>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2016</w:t>
            </w:r>
            <w:r w:rsidR="003B1605" w:rsidRPr="009F04C3">
              <w:rPr>
                <w:rFonts w:ascii="Times New Roman" w:eastAsia="Times New Roman" w:hAnsi="Times New Roman" w:cs="Times New Roman"/>
                <w:sz w:val="20"/>
                <w:szCs w:val="20"/>
                <w:lang w:eastAsia="ar-SA" w:bidi="ar-SA"/>
              </w:rPr>
              <w:t xml:space="preserve"> г. </w:t>
            </w:r>
          </w:p>
        </w:tc>
        <w:tc>
          <w:tcPr>
            <w:tcW w:w="1178" w:type="dxa"/>
            <w:tcBorders>
              <w:top w:val="single" w:sz="4" w:space="0" w:color="000000"/>
              <w:left w:val="single" w:sz="8" w:space="0" w:color="000000"/>
              <w:bottom w:val="single" w:sz="8" w:space="0" w:color="000000"/>
              <w:right w:val="single" w:sz="4" w:space="0" w:color="000000"/>
            </w:tcBorders>
            <w:shd w:val="clear" w:color="auto" w:fill="auto"/>
            <w:vAlign w:val="bottom"/>
          </w:tcPr>
          <w:p w:rsidR="003B1605" w:rsidRPr="009F04C3" w:rsidRDefault="003B1605" w:rsidP="009F04C3">
            <w:pPr>
              <w:pStyle w:val="12"/>
              <w:widowControl/>
              <w:suppressAutoHyphens w:val="0"/>
              <w:jc w:val="center"/>
              <w:textAlignment w:val="auto"/>
              <w:rPr>
                <w:rFonts w:ascii="Times New Roman" w:hAnsi="Times New Roman" w:cs="Times New Roman"/>
              </w:rPr>
            </w:pPr>
            <w:r w:rsidRPr="009F04C3">
              <w:rPr>
                <w:rFonts w:ascii="Times New Roman" w:eastAsia="Times New Roman" w:hAnsi="Times New Roman" w:cs="Times New Roman"/>
                <w:sz w:val="20"/>
                <w:szCs w:val="20"/>
                <w:lang w:eastAsia="ar-SA" w:bidi="ar-SA"/>
              </w:rPr>
              <w:t xml:space="preserve">Темп изменения </w:t>
            </w:r>
            <w:r w:rsidR="00AD6CA3" w:rsidRPr="009F04C3">
              <w:rPr>
                <w:rFonts w:ascii="Times New Roman" w:eastAsia="Times New Roman" w:hAnsi="Times New Roman" w:cs="Times New Roman"/>
                <w:sz w:val="20"/>
                <w:szCs w:val="20"/>
                <w:lang w:eastAsia="ar-SA" w:bidi="ar-SA"/>
              </w:rPr>
              <w:t>2016</w:t>
            </w:r>
            <w:r w:rsidRPr="009F04C3">
              <w:rPr>
                <w:rFonts w:ascii="Times New Roman" w:eastAsia="Times New Roman" w:hAnsi="Times New Roman" w:cs="Times New Roman"/>
                <w:sz w:val="20"/>
                <w:szCs w:val="20"/>
                <w:lang w:eastAsia="ar-SA" w:bidi="ar-SA"/>
              </w:rPr>
              <w:t>/</w:t>
            </w:r>
            <w:r w:rsidR="00AD6CA3" w:rsidRPr="009F04C3">
              <w:rPr>
                <w:rFonts w:ascii="Times New Roman" w:eastAsia="Times New Roman" w:hAnsi="Times New Roman" w:cs="Times New Roman"/>
                <w:sz w:val="20"/>
                <w:szCs w:val="20"/>
                <w:lang w:eastAsia="ar-SA" w:bidi="ar-SA"/>
              </w:rPr>
              <w:t>2014</w:t>
            </w:r>
          </w:p>
        </w:tc>
      </w:tr>
      <w:tr w:rsidR="003B1605" w:rsidRPr="009F04C3" w:rsidTr="00797080">
        <w:trPr>
          <w:trHeight w:val="300"/>
        </w:trPr>
        <w:tc>
          <w:tcPr>
            <w:tcW w:w="1563" w:type="dxa"/>
            <w:tcBorders>
              <w:left w:val="single" w:sz="4"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center"/>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Показатель</w:t>
            </w:r>
          </w:p>
        </w:tc>
        <w:tc>
          <w:tcPr>
            <w:tcW w:w="1207"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center"/>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тыс. руб.</w:t>
            </w:r>
          </w:p>
        </w:tc>
        <w:tc>
          <w:tcPr>
            <w:tcW w:w="1315"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center"/>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 к итогу</w:t>
            </w:r>
          </w:p>
        </w:tc>
        <w:tc>
          <w:tcPr>
            <w:tcW w:w="1267"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center"/>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тыс. руб.</w:t>
            </w:r>
          </w:p>
        </w:tc>
        <w:tc>
          <w:tcPr>
            <w:tcW w:w="796"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center"/>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 к итогу</w:t>
            </w:r>
          </w:p>
        </w:tc>
        <w:tc>
          <w:tcPr>
            <w:tcW w:w="1243"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center"/>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тыс. руб.</w:t>
            </w:r>
          </w:p>
        </w:tc>
        <w:tc>
          <w:tcPr>
            <w:tcW w:w="796"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center"/>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 к итогу</w:t>
            </w:r>
          </w:p>
        </w:tc>
        <w:tc>
          <w:tcPr>
            <w:tcW w:w="1178" w:type="dxa"/>
            <w:tcBorders>
              <w:left w:val="single" w:sz="8" w:space="0" w:color="000000"/>
              <w:bottom w:val="single" w:sz="8" w:space="0" w:color="000000"/>
              <w:right w:val="single" w:sz="4" w:space="0" w:color="000000"/>
            </w:tcBorders>
            <w:shd w:val="clear" w:color="auto" w:fill="auto"/>
            <w:vAlign w:val="bottom"/>
          </w:tcPr>
          <w:p w:rsidR="003B1605" w:rsidRPr="009F04C3" w:rsidRDefault="003B1605" w:rsidP="009F04C3">
            <w:pPr>
              <w:pStyle w:val="12"/>
              <w:widowControl/>
              <w:suppressAutoHyphens w:val="0"/>
              <w:jc w:val="center"/>
              <w:textAlignment w:val="auto"/>
              <w:rPr>
                <w:rFonts w:ascii="Times New Roman" w:hAnsi="Times New Roman" w:cs="Times New Roman"/>
              </w:rPr>
            </w:pPr>
            <w:r w:rsidRPr="009F04C3">
              <w:rPr>
                <w:rFonts w:ascii="Times New Roman" w:eastAsia="Times New Roman" w:hAnsi="Times New Roman" w:cs="Times New Roman"/>
                <w:sz w:val="20"/>
                <w:szCs w:val="20"/>
                <w:lang w:eastAsia="ar-SA" w:bidi="ar-SA"/>
              </w:rPr>
              <w:t>тыс. руб.</w:t>
            </w:r>
          </w:p>
        </w:tc>
      </w:tr>
      <w:tr w:rsidR="003B1605" w:rsidRPr="009F04C3" w:rsidTr="00797080">
        <w:trPr>
          <w:trHeight w:val="288"/>
        </w:trPr>
        <w:tc>
          <w:tcPr>
            <w:tcW w:w="1563" w:type="dxa"/>
            <w:vMerge w:val="restart"/>
            <w:tcBorders>
              <w:left w:val="single" w:sz="4" w:space="0" w:color="000000"/>
              <w:bottom w:val="single" w:sz="8" w:space="0" w:color="000000"/>
            </w:tcBorders>
            <w:shd w:val="clear" w:color="auto" w:fill="auto"/>
            <w:vAlign w:val="bottom"/>
          </w:tcPr>
          <w:p w:rsidR="003B1605" w:rsidRPr="009F04C3" w:rsidRDefault="003B1605" w:rsidP="009F04C3">
            <w:pPr>
              <w:pStyle w:val="12"/>
              <w:widowControl/>
              <w:suppressAutoHyphens w:val="0"/>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Экспресс-кредиты</w:t>
            </w:r>
          </w:p>
        </w:tc>
        <w:tc>
          <w:tcPr>
            <w:tcW w:w="1207" w:type="dxa"/>
            <w:vMerge w:val="restart"/>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57508225,2</w:t>
            </w:r>
          </w:p>
        </w:tc>
        <w:tc>
          <w:tcPr>
            <w:tcW w:w="1315" w:type="dxa"/>
            <w:vMerge w:val="restart"/>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40</w:t>
            </w:r>
          </w:p>
        </w:tc>
        <w:tc>
          <w:tcPr>
            <w:tcW w:w="1267" w:type="dxa"/>
            <w:vMerge w:val="restart"/>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61530993,46</w:t>
            </w:r>
          </w:p>
        </w:tc>
        <w:tc>
          <w:tcPr>
            <w:tcW w:w="796" w:type="dxa"/>
            <w:vMerge w:val="restart"/>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38</w:t>
            </w:r>
          </w:p>
        </w:tc>
        <w:tc>
          <w:tcPr>
            <w:tcW w:w="1243" w:type="dxa"/>
            <w:vMerge w:val="restart"/>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77965412,4</w:t>
            </w:r>
          </w:p>
        </w:tc>
        <w:tc>
          <w:tcPr>
            <w:tcW w:w="796" w:type="dxa"/>
            <w:vMerge w:val="restart"/>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36</w:t>
            </w:r>
          </w:p>
        </w:tc>
        <w:tc>
          <w:tcPr>
            <w:tcW w:w="1178" w:type="dxa"/>
            <w:vMerge w:val="restart"/>
            <w:tcBorders>
              <w:left w:val="single" w:sz="8" w:space="0" w:color="000000"/>
              <w:bottom w:val="single" w:sz="8" w:space="0" w:color="000000"/>
              <w:right w:val="single" w:sz="4"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hAnsi="Times New Roman" w:cs="Times New Roman"/>
              </w:rPr>
            </w:pPr>
            <w:r w:rsidRPr="009F04C3">
              <w:rPr>
                <w:rFonts w:ascii="Times New Roman" w:eastAsia="Times New Roman" w:hAnsi="Times New Roman" w:cs="Times New Roman"/>
                <w:sz w:val="20"/>
                <w:szCs w:val="20"/>
                <w:lang w:eastAsia="ar-SA" w:bidi="ar-SA"/>
              </w:rPr>
              <w:t>20457187,2</w:t>
            </w:r>
          </w:p>
        </w:tc>
      </w:tr>
      <w:tr w:rsidR="003B1605" w:rsidRPr="009F04C3" w:rsidTr="00797080">
        <w:trPr>
          <w:trHeight w:val="509"/>
        </w:trPr>
        <w:tc>
          <w:tcPr>
            <w:tcW w:w="1563" w:type="dxa"/>
            <w:vMerge/>
            <w:tcBorders>
              <w:left w:val="single" w:sz="4"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1207"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1315"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1267"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796"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1243"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796"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1178" w:type="dxa"/>
            <w:vMerge/>
            <w:tcBorders>
              <w:left w:val="single" w:sz="8" w:space="0" w:color="000000"/>
              <w:bottom w:val="single" w:sz="8" w:space="0" w:color="000000"/>
              <w:right w:val="single" w:sz="4"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r>
      <w:tr w:rsidR="003B1605" w:rsidRPr="009F04C3" w:rsidTr="00797080">
        <w:trPr>
          <w:trHeight w:val="540"/>
        </w:trPr>
        <w:tc>
          <w:tcPr>
            <w:tcW w:w="1563" w:type="dxa"/>
            <w:tcBorders>
              <w:left w:val="single" w:sz="4" w:space="0" w:color="000000"/>
            </w:tcBorders>
            <w:shd w:val="clear" w:color="auto" w:fill="auto"/>
            <w:vAlign w:val="bottom"/>
          </w:tcPr>
          <w:p w:rsidR="003B1605" w:rsidRPr="009F04C3" w:rsidRDefault="003B1605" w:rsidP="009F04C3">
            <w:pPr>
              <w:pStyle w:val="12"/>
              <w:widowControl/>
              <w:suppressAutoHyphens w:val="0"/>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Покрытие кассового</w:t>
            </w:r>
          </w:p>
        </w:tc>
        <w:tc>
          <w:tcPr>
            <w:tcW w:w="1207" w:type="dxa"/>
            <w:vMerge w:val="restart"/>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28754112,6</w:t>
            </w:r>
          </w:p>
        </w:tc>
        <w:tc>
          <w:tcPr>
            <w:tcW w:w="1315" w:type="dxa"/>
            <w:vMerge w:val="restart"/>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20</w:t>
            </w:r>
          </w:p>
        </w:tc>
        <w:tc>
          <w:tcPr>
            <w:tcW w:w="1267" w:type="dxa"/>
            <w:vMerge w:val="restart"/>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34003970,07</w:t>
            </w:r>
          </w:p>
        </w:tc>
        <w:tc>
          <w:tcPr>
            <w:tcW w:w="796" w:type="dxa"/>
            <w:vMerge w:val="restart"/>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21</w:t>
            </w:r>
          </w:p>
        </w:tc>
        <w:tc>
          <w:tcPr>
            <w:tcW w:w="1243" w:type="dxa"/>
            <w:vMerge w:val="restart"/>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47645529,8</w:t>
            </w:r>
          </w:p>
        </w:tc>
        <w:tc>
          <w:tcPr>
            <w:tcW w:w="796" w:type="dxa"/>
            <w:vMerge w:val="restart"/>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22</w:t>
            </w:r>
          </w:p>
        </w:tc>
        <w:tc>
          <w:tcPr>
            <w:tcW w:w="1178" w:type="dxa"/>
            <w:vMerge w:val="restart"/>
            <w:tcBorders>
              <w:left w:val="single" w:sz="8" w:space="0" w:color="000000"/>
              <w:bottom w:val="single" w:sz="8" w:space="0" w:color="000000"/>
              <w:right w:val="single" w:sz="4"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hAnsi="Times New Roman" w:cs="Times New Roman"/>
              </w:rPr>
            </w:pPr>
            <w:r w:rsidRPr="009F04C3">
              <w:rPr>
                <w:rFonts w:ascii="Times New Roman" w:eastAsia="Times New Roman" w:hAnsi="Times New Roman" w:cs="Times New Roman"/>
                <w:sz w:val="20"/>
                <w:szCs w:val="20"/>
                <w:lang w:eastAsia="ar-SA" w:bidi="ar-SA"/>
              </w:rPr>
              <w:t>18891417,2</w:t>
            </w:r>
          </w:p>
        </w:tc>
      </w:tr>
      <w:tr w:rsidR="003B1605" w:rsidRPr="009F04C3" w:rsidTr="00797080">
        <w:trPr>
          <w:trHeight w:val="804"/>
        </w:trPr>
        <w:tc>
          <w:tcPr>
            <w:tcW w:w="1563" w:type="dxa"/>
            <w:tcBorders>
              <w:left w:val="single" w:sz="4" w:space="0" w:color="000000"/>
            </w:tcBorders>
            <w:shd w:val="clear" w:color="auto" w:fill="FFFFFF"/>
            <w:vAlign w:val="bottom"/>
          </w:tcPr>
          <w:p w:rsidR="003B1605" w:rsidRPr="009F04C3" w:rsidRDefault="003B1605" w:rsidP="009F04C3">
            <w:pPr>
              <w:pStyle w:val="12"/>
              <w:widowControl/>
              <w:suppressAutoHyphens w:val="0"/>
              <w:textAlignment w:val="auto"/>
              <w:rPr>
                <w:rFonts w:ascii="Times New Roman" w:hAnsi="Times New Roman" w:cs="Times New Roman"/>
              </w:rPr>
            </w:pPr>
            <w:r w:rsidRPr="009F04C3">
              <w:rPr>
                <w:rFonts w:ascii="Times New Roman" w:eastAsia="Times New Roman" w:hAnsi="Times New Roman" w:cs="Times New Roman"/>
                <w:sz w:val="20"/>
                <w:szCs w:val="20"/>
                <w:lang w:eastAsia="ar-SA" w:bidi="ar-SA"/>
              </w:rPr>
              <w:t>разрыва и пополнение оборотных средств</w:t>
            </w:r>
          </w:p>
        </w:tc>
        <w:tc>
          <w:tcPr>
            <w:tcW w:w="1207"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1315"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1267"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796"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1243"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796"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1178" w:type="dxa"/>
            <w:vMerge/>
            <w:tcBorders>
              <w:left w:val="single" w:sz="8" w:space="0" w:color="000000"/>
              <w:bottom w:val="single" w:sz="8" w:space="0" w:color="000000"/>
              <w:right w:val="single" w:sz="4"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r>
      <w:tr w:rsidR="003B1605" w:rsidRPr="009F04C3" w:rsidTr="00797080">
        <w:trPr>
          <w:trHeight w:val="300"/>
        </w:trPr>
        <w:tc>
          <w:tcPr>
            <w:tcW w:w="1563" w:type="dxa"/>
            <w:tcBorders>
              <w:left w:val="single" w:sz="4" w:space="0" w:color="000000"/>
              <w:bottom w:val="single" w:sz="8" w:space="0" w:color="000000"/>
            </w:tcBorders>
            <w:shd w:val="clear" w:color="auto" w:fill="auto"/>
            <w:vAlign w:val="bottom"/>
          </w:tcPr>
          <w:p w:rsidR="003B1605" w:rsidRPr="009F04C3" w:rsidRDefault="003B1605" w:rsidP="009F04C3">
            <w:pPr>
              <w:pStyle w:val="12"/>
              <w:widowControl/>
              <w:suppressAutoHyphens w:val="0"/>
              <w:textAlignment w:val="auto"/>
              <w:rPr>
                <w:rFonts w:ascii="Times New Roman" w:hAnsi="Times New Roman" w:cs="Times New Roman"/>
              </w:rPr>
            </w:pPr>
            <w:r w:rsidRPr="009F04C3">
              <w:rPr>
                <w:rFonts w:ascii="Times New Roman" w:eastAsia="Times New Roman" w:hAnsi="Times New Roman" w:cs="Times New Roman"/>
                <w:sz w:val="20"/>
                <w:szCs w:val="20"/>
                <w:lang w:eastAsia="ar-SA" w:bidi="ar-SA"/>
              </w:rPr>
              <w:t> </w:t>
            </w:r>
          </w:p>
        </w:tc>
        <w:tc>
          <w:tcPr>
            <w:tcW w:w="1207"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1315"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1267"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796"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1243"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796" w:type="dxa"/>
            <w:vMerge/>
            <w:tcBorders>
              <w:left w:val="single" w:sz="8" w:space="0" w:color="000000"/>
              <w:bottom w:val="single" w:sz="8"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c>
          <w:tcPr>
            <w:tcW w:w="1178" w:type="dxa"/>
            <w:vMerge/>
            <w:tcBorders>
              <w:left w:val="single" w:sz="8" w:space="0" w:color="000000"/>
              <w:bottom w:val="single" w:sz="8" w:space="0" w:color="000000"/>
              <w:right w:val="single" w:sz="4" w:space="0" w:color="000000"/>
            </w:tcBorders>
            <w:shd w:val="clear" w:color="auto" w:fill="auto"/>
            <w:vAlign w:val="bottom"/>
          </w:tcPr>
          <w:p w:rsidR="003B1605" w:rsidRPr="009F04C3" w:rsidRDefault="003B1605" w:rsidP="009F04C3">
            <w:pPr>
              <w:snapToGrid w:val="0"/>
              <w:spacing w:after="0"/>
              <w:rPr>
                <w:rFonts w:ascii="Times New Roman" w:hAnsi="Times New Roman" w:cs="Times New Roman"/>
              </w:rPr>
            </w:pPr>
          </w:p>
        </w:tc>
      </w:tr>
      <w:tr w:rsidR="003B1605" w:rsidRPr="009F04C3" w:rsidTr="00797080">
        <w:trPr>
          <w:trHeight w:val="816"/>
        </w:trPr>
        <w:tc>
          <w:tcPr>
            <w:tcW w:w="1563" w:type="dxa"/>
            <w:tcBorders>
              <w:left w:val="single" w:sz="4" w:space="0" w:color="000000"/>
              <w:bottom w:val="single" w:sz="8" w:space="0" w:color="000000"/>
            </w:tcBorders>
            <w:shd w:val="clear" w:color="auto" w:fill="auto"/>
            <w:vAlign w:val="bottom"/>
          </w:tcPr>
          <w:p w:rsidR="003B1605" w:rsidRPr="009F04C3" w:rsidRDefault="003B1605" w:rsidP="009F04C3">
            <w:pPr>
              <w:pStyle w:val="12"/>
              <w:widowControl/>
              <w:suppressAutoHyphens w:val="0"/>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 xml:space="preserve"> Целевые кредиты и прочие долгосрочные </w:t>
            </w:r>
          </w:p>
        </w:tc>
        <w:tc>
          <w:tcPr>
            <w:tcW w:w="1207"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57508225,2</w:t>
            </w:r>
          </w:p>
        </w:tc>
        <w:tc>
          <w:tcPr>
            <w:tcW w:w="1315"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40</w:t>
            </w:r>
          </w:p>
        </w:tc>
        <w:tc>
          <w:tcPr>
            <w:tcW w:w="1267"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66388703,47</w:t>
            </w:r>
          </w:p>
        </w:tc>
        <w:tc>
          <w:tcPr>
            <w:tcW w:w="796"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41</w:t>
            </w:r>
          </w:p>
        </w:tc>
        <w:tc>
          <w:tcPr>
            <w:tcW w:w="1243"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90959647,8</w:t>
            </w:r>
          </w:p>
        </w:tc>
        <w:tc>
          <w:tcPr>
            <w:tcW w:w="796"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42</w:t>
            </w:r>
          </w:p>
        </w:tc>
        <w:tc>
          <w:tcPr>
            <w:tcW w:w="1178" w:type="dxa"/>
            <w:tcBorders>
              <w:left w:val="single" w:sz="8" w:space="0" w:color="000000"/>
              <w:bottom w:val="single" w:sz="8" w:space="0" w:color="000000"/>
              <w:right w:val="single" w:sz="4"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hAnsi="Times New Roman" w:cs="Times New Roman"/>
              </w:rPr>
            </w:pPr>
            <w:r w:rsidRPr="009F04C3">
              <w:rPr>
                <w:rFonts w:ascii="Times New Roman" w:eastAsia="Times New Roman" w:hAnsi="Times New Roman" w:cs="Times New Roman"/>
                <w:sz w:val="20"/>
                <w:szCs w:val="20"/>
                <w:lang w:eastAsia="ar-SA" w:bidi="ar-SA"/>
              </w:rPr>
              <w:t>33451422,6</w:t>
            </w:r>
          </w:p>
        </w:tc>
      </w:tr>
      <w:tr w:rsidR="003B1605" w:rsidRPr="009F04C3" w:rsidTr="00797080">
        <w:trPr>
          <w:trHeight w:val="1080"/>
        </w:trPr>
        <w:tc>
          <w:tcPr>
            <w:tcW w:w="1563" w:type="dxa"/>
            <w:tcBorders>
              <w:left w:val="single" w:sz="4" w:space="0" w:color="000000"/>
              <w:bottom w:val="single" w:sz="4" w:space="0" w:color="000000"/>
            </w:tcBorders>
            <w:shd w:val="clear" w:color="auto" w:fill="auto"/>
            <w:vAlign w:val="bottom"/>
          </w:tcPr>
          <w:p w:rsidR="003B1605" w:rsidRPr="009F04C3" w:rsidRDefault="003B1605" w:rsidP="009F04C3">
            <w:pPr>
              <w:pStyle w:val="12"/>
              <w:widowControl/>
              <w:suppressAutoHyphens w:val="0"/>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0"/>
                <w:szCs w:val="20"/>
                <w:lang w:eastAsia="ar-SA" w:bidi="ar-SA"/>
              </w:rPr>
              <w:t xml:space="preserve">Всего портфель кредитов корпоративным клиентам </w:t>
            </w:r>
          </w:p>
        </w:tc>
        <w:tc>
          <w:tcPr>
            <w:tcW w:w="1207" w:type="dxa"/>
            <w:tcBorders>
              <w:left w:val="single" w:sz="8" w:space="0" w:color="000000"/>
              <w:bottom w:val="single" w:sz="4"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2"/>
                <w:szCs w:val="22"/>
                <w:lang w:eastAsia="ar-SA" w:bidi="ar-SA"/>
              </w:rPr>
              <w:t>143770563</w:t>
            </w:r>
          </w:p>
        </w:tc>
        <w:tc>
          <w:tcPr>
            <w:tcW w:w="1315" w:type="dxa"/>
            <w:tcBorders>
              <w:left w:val="single" w:sz="8" w:space="0" w:color="000000"/>
              <w:bottom w:val="single" w:sz="4"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0"/>
                <w:szCs w:val="20"/>
                <w:lang w:eastAsia="ar-SA" w:bidi="ar-SA"/>
              </w:rPr>
              <w:t>100</w:t>
            </w:r>
          </w:p>
        </w:tc>
        <w:tc>
          <w:tcPr>
            <w:tcW w:w="1267" w:type="dxa"/>
            <w:tcBorders>
              <w:left w:val="single" w:sz="8" w:space="0" w:color="000000"/>
              <w:bottom w:val="single" w:sz="4"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2"/>
                <w:szCs w:val="22"/>
                <w:lang w:eastAsia="ar-SA" w:bidi="ar-SA"/>
              </w:rPr>
              <w:t>161923667</w:t>
            </w:r>
          </w:p>
        </w:tc>
        <w:tc>
          <w:tcPr>
            <w:tcW w:w="796" w:type="dxa"/>
            <w:tcBorders>
              <w:left w:val="single" w:sz="8" w:space="0" w:color="000000"/>
              <w:bottom w:val="single" w:sz="4"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0"/>
                <w:szCs w:val="20"/>
                <w:lang w:eastAsia="ar-SA" w:bidi="ar-SA"/>
              </w:rPr>
              <w:t>100</w:t>
            </w:r>
          </w:p>
        </w:tc>
        <w:tc>
          <w:tcPr>
            <w:tcW w:w="1243" w:type="dxa"/>
            <w:tcBorders>
              <w:left w:val="single" w:sz="8" w:space="0" w:color="000000"/>
              <w:bottom w:val="single" w:sz="4"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2"/>
                <w:szCs w:val="22"/>
                <w:lang w:eastAsia="ar-SA" w:bidi="ar-SA"/>
              </w:rPr>
              <w:t>216570590</w:t>
            </w:r>
          </w:p>
        </w:tc>
        <w:tc>
          <w:tcPr>
            <w:tcW w:w="796" w:type="dxa"/>
            <w:tcBorders>
              <w:left w:val="single" w:sz="8" w:space="0" w:color="000000"/>
              <w:bottom w:val="single" w:sz="4"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eastAsia="Times New Roman" w:hAnsi="Times New Roman" w:cs="Times New Roman"/>
                <w:sz w:val="20"/>
                <w:szCs w:val="20"/>
                <w:lang w:eastAsia="ar-SA" w:bidi="ar-SA"/>
              </w:rPr>
            </w:pPr>
            <w:r w:rsidRPr="009F04C3">
              <w:rPr>
                <w:rFonts w:ascii="Times New Roman" w:eastAsia="Times New Roman" w:hAnsi="Times New Roman" w:cs="Times New Roman"/>
                <w:sz w:val="20"/>
                <w:szCs w:val="20"/>
                <w:lang w:eastAsia="ar-SA" w:bidi="ar-SA"/>
              </w:rPr>
              <w:t>100</w:t>
            </w:r>
          </w:p>
        </w:tc>
        <w:tc>
          <w:tcPr>
            <w:tcW w:w="1178" w:type="dxa"/>
            <w:tcBorders>
              <w:left w:val="single" w:sz="8" w:space="0" w:color="000000"/>
              <w:bottom w:val="single" w:sz="4" w:space="0" w:color="000000"/>
              <w:right w:val="single" w:sz="4" w:space="0" w:color="000000"/>
            </w:tcBorders>
            <w:shd w:val="clear" w:color="auto" w:fill="auto"/>
            <w:vAlign w:val="bottom"/>
          </w:tcPr>
          <w:p w:rsidR="003B1605" w:rsidRPr="009F04C3" w:rsidRDefault="003B1605" w:rsidP="009F04C3">
            <w:pPr>
              <w:pStyle w:val="12"/>
              <w:widowControl/>
              <w:suppressAutoHyphens w:val="0"/>
              <w:jc w:val="right"/>
              <w:textAlignment w:val="auto"/>
              <w:rPr>
                <w:rFonts w:ascii="Times New Roman" w:hAnsi="Times New Roman" w:cs="Times New Roman"/>
              </w:rPr>
            </w:pPr>
            <w:r w:rsidRPr="009F04C3">
              <w:rPr>
                <w:rFonts w:ascii="Times New Roman" w:eastAsia="Times New Roman" w:hAnsi="Times New Roman" w:cs="Times New Roman"/>
                <w:sz w:val="20"/>
                <w:szCs w:val="20"/>
                <w:lang w:eastAsia="ar-SA" w:bidi="ar-SA"/>
              </w:rPr>
              <w:t>72800027</w:t>
            </w:r>
          </w:p>
        </w:tc>
      </w:tr>
    </w:tbl>
    <w:p w:rsidR="003B1605" w:rsidRPr="009F04C3" w:rsidRDefault="003B1605" w:rsidP="009F04C3">
      <w:pPr>
        <w:pStyle w:val="12"/>
        <w:spacing w:line="360" w:lineRule="auto"/>
        <w:ind w:firstLine="567"/>
        <w:jc w:val="both"/>
        <w:rPr>
          <w:rFonts w:ascii="Times New Roman" w:hAnsi="Times New Roman" w:cs="Times New Roman"/>
          <w:sz w:val="28"/>
          <w:szCs w:val="28"/>
        </w:rPr>
      </w:pP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Как видно из таблицы 2.8  большую долю составляют экспресс- кредиты и кредиты на целевые цели. Также видно, что из-за текущей нестабильности экономики и финансовых проблем, компании берут все больше кредитов на покрытие кассового разрыва и на пополнение оборотных средств. Данные кредиты легки для получения и не требуют залога. Также популярны экспресс –кредиты, но мы видим, что их доля сокращается, потому что они носят краткосрочный характер. Также видно, что растет доля целевого кредитования, оно долгосрочное. Компании при диверсификации своего кредитного портфеля склонны увеличивать долю долгосрочных кредитов, которые надо отдавать в будущем. Потому сейчас доля этих кредитов растет.</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Проведем анализ корпоративного кредитования по срокам.</w:t>
      </w:r>
    </w:p>
    <w:p w:rsidR="003B1605" w:rsidRPr="009F04C3" w:rsidRDefault="003B1605" w:rsidP="009F04C3">
      <w:pPr>
        <w:pStyle w:val="12"/>
        <w:spacing w:line="360" w:lineRule="auto"/>
        <w:jc w:val="both"/>
        <w:rPr>
          <w:rFonts w:ascii="Times New Roman" w:eastAsia="Times New Roman" w:hAnsi="Times New Roman" w:cs="Times New Roman"/>
          <w:sz w:val="22"/>
          <w:szCs w:val="22"/>
          <w:lang w:eastAsia="ar-SA" w:bidi="ar-SA"/>
        </w:rPr>
      </w:pPr>
      <w:r w:rsidRPr="009F04C3">
        <w:rPr>
          <w:rFonts w:ascii="Times New Roman" w:hAnsi="Times New Roman" w:cs="Times New Roman"/>
          <w:sz w:val="28"/>
          <w:szCs w:val="28"/>
        </w:rPr>
        <w:t xml:space="preserve">Таблица 2.9 - Динамика и структура кредитного портфеля корпоративных клиентов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по срокам выдачи за </w:t>
      </w:r>
      <w:r w:rsidR="00AD6CA3" w:rsidRPr="009F04C3">
        <w:rPr>
          <w:rFonts w:ascii="Times New Roman" w:hAnsi="Times New Roman" w:cs="Times New Roman"/>
          <w:sz w:val="28"/>
          <w:szCs w:val="28"/>
        </w:rPr>
        <w:t>2014</w:t>
      </w:r>
      <w:r w:rsidRPr="009F04C3">
        <w:rPr>
          <w:rFonts w:ascii="Times New Roman" w:hAnsi="Times New Roman" w:cs="Times New Roman"/>
          <w:sz w:val="28"/>
          <w:szCs w:val="28"/>
        </w:rPr>
        <w:t>-</w:t>
      </w:r>
      <w:r w:rsidR="00AD6CA3" w:rsidRPr="009F04C3">
        <w:rPr>
          <w:rFonts w:ascii="Times New Roman" w:hAnsi="Times New Roman" w:cs="Times New Roman"/>
          <w:sz w:val="28"/>
          <w:szCs w:val="28"/>
        </w:rPr>
        <w:t>2016</w:t>
      </w:r>
      <w:r w:rsidRPr="009F04C3">
        <w:rPr>
          <w:rFonts w:ascii="Times New Roman" w:hAnsi="Times New Roman" w:cs="Times New Roman"/>
          <w:sz w:val="28"/>
          <w:szCs w:val="28"/>
        </w:rPr>
        <w:t xml:space="preserve"> гг.</w:t>
      </w:r>
    </w:p>
    <w:tbl>
      <w:tblPr>
        <w:tblW w:w="0" w:type="auto"/>
        <w:tblInd w:w="196" w:type="dxa"/>
        <w:tblLayout w:type="fixed"/>
        <w:tblLook w:val="0000"/>
      </w:tblPr>
      <w:tblGrid>
        <w:gridCol w:w="2031"/>
        <w:gridCol w:w="1661"/>
        <w:gridCol w:w="1096"/>
        <w:gridCol w:w="1459"/>
        <w:gridCol w:w="809"/>
        <w:gridCol w:w="1458"/>
        <w:gridCol w:w="979"/>
      </w:tblGrid>
      <w:tr w:rsidR="003B1605" w:rsidRPr="009F04C3" w:rsidTr="00797080">
        <w:trPr>
          <w:trHeight w:val="300"/>
        </w:trPr>
        <w:tc>
          <w:tcPr>
            <w:tcW w:w="2031" w:type="dxa"/>
            <w:tcBorders>
              <w:top w:val="single" w:sz="8" w:space="0" w:color="000000"/>
              <w:left w:val="single" w:sz="8" w:space="0" w:color="000000"/>
            </w:tcBorders>
            <w:shd w:val="clear" w:color="auto" w:fill="auto"/>
            <w:vAlign w:val="bottom"/>
          </w:tcPr>
          <w:p w:rsidR="003B1605" w:rsidRPr="009F04C3" w:rsidRDefault="003B1605" w:rsidP="009F04C3">
            <w:pPr>
              <w:pStyle w:val="12"/>
              <w:widowControl/>
              <w:suppressAutoHyphens w:val="0"/>
              <w:ind w:firstLine="567"/>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 xml:space="preserve">Срок </w:t>
            </w:r>
          </w:p>
        </w:tc>
        <w:tc>
          <w:tcPr>
            <w:tcW w:w="2757" w:type="dxa"/>
            <w:gridSpan w:val="2"/>
            <w:tcBorders>
              <w:top w:val="single" w:sz="8" w:space="0" w:color="000000"/>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ind w:firstLine="567"/>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На 01.01.12г.</w:t>
            </w:r>
          </w:p>
        </w:tc>
        <w:tc>
          <w:tcPr>
            <w:tcW w:w="2268" w:type="dxa"/>
            <w:gridSpan w:val="2"/>
            <w:tcBorders>
              <w:top w:val="single" w:sz="8" w:space="0" w:color="000000"/>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ind w:firstLine="567"/>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На 01.01.13г.</w:t>
            </w:r>
          </w:p>
        </w:tc>
        <w:tc>
          <w:tcPr>
            <w:tcW w:w="2437" w:type="dxa"/>
            <w:gridSpan w:val="2"/>
            <w:tcBorders>
              <w:top w:val="single" w:sz="8" w:space="0" w:color="000000"/>
              <w:left w:val="single" w:sz="8" w:space="0" w:color="000000"/>
              <w:bottom w:val="single" w:sz="8" w:space="0" w:color="000000"/>
              <w:right w:val="single" w:sz="8" w:space="0" w:color="000000"/>
            </w:tcBorders>
            <w:shd w:val="clear" w:color="auto" w:fill="auto"/>
          </w:tcPr>
          <w:p w:rsidR="003B1605" w:rsidRPr="009F04C3" w:rsidRDefault="003B1605" w:rsidP="009F04C3">
            <w:pPr>
              <w:pStyle w:val="12"/>
              <w:widowControl/>
              <w:suppressAutoHyphens w:val="0"/>
              <w:ind w:firstLine="567"/>
              <w:jc w:val="center"/>
              <w:textAlignment w:val="auto"/>
              <w:rPr>
                <w:rFonts w:ascii="Times New Roman" w:hAnsi="Times New Roman" w:cs="Times New Roman"/>
              </w:rPr>
            </w:pPr>
            <w:r w:rsidRPr="009F04C3">
              <w:rPr>
                <w:rFonts w:ascii="Times New Roman" w:eastAsia="Times New Roman" w:hAnsi="Times New Roman" w:cs="Times New Roman"/>
                <w:sz w:val="22"/>
                <w:szCs w:val="22"/>
                <w:lang w:eastAsia="ar-SA" w:bidi="ar-SA"/>
              </w:rPr>
              <w:t>На  01.01.14г.</w:t>
            </w:r>
          </w:p>
        </w:tc>
      </w:tr>
      <w:tr w:rsidR="003B1605" w:rsidRPr="009F04C3" w:rsidTr="00797080">
        <w:trPr>
          <w:trHeight w:val="564"/>
        </w:trPr>
        <w:tc>
          <w:tcPr>
            <w:tcW w:w="203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Выдачи</w:t>
            </w:r>
          </w:p>
        </w:tc>
        <w:tc>
          <w:tcPr>
            <w:tcW w:w="1661" w:type="dxa"/>
            <w:tcBorders>
              <w:left w:val="single" w:sz="8" w:space="0" w:color="000000"/>
              <w:bottom w:val="single" w:sz="8" w:space="0" w:color="000000"/>
            </w:tcBorders>
            <w:shd w:val="clear" w:color="auto" w:fill="auto"/>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Тыс. руб.</w:t>
            </w:r>
          </w:p>
        </w:tc>
        <w:tc>
          <w:tcPr>
            <w:tcW w:w="1096" w:type="dxa"/>
            <w:tcBorders>
              <w:left w:val="single" w:sz="8" w:space="0" w:color="000000"/>
              <w:bottom w:val="single" w:sz="8" w:space="0" w:color="000000"/>
            </w:tcBorders>
            <w:shd w:val="clear" w:color="auto" w:fill="auto"/>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Уд. вес, %</w:t>
            </w:r>
          </w:p>
        </w:tc>
        <w:tc>
          <w:tcPr>
            <w:tcW w:w="1459" w:type="dxa"/>
            <w:tcBorders>
              <w:left w:val="single" w:sz="8" w:space="0" w:color="000000"/>
              <w:bottom w:val="single" w:sz="8" w:space="0" w:color="000000"/>
            </w:tcBorders>
            <w:shd w:val="clear" w:color="auto" w:fill="auto"/>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Тыс. руб.</w:t>
            </w:r>
          </w:p>
        </w:tc>
        <w:tc>
          <w:tcPr>
            <w:tcW w:w="809" w:type="dxa"/>
            <w:tcBorders>
              <w:left w:val="single" w:sz="8" w:space="0" w:color="000000"/>
              <w:bottom w:val="single" w:sz="8" w:space="0" w:color="000000"/>
            </w:tcBorders>
            <w:shd w:val="clear" w:color="auto" w:fill="auto"/>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Уд. вес, %</w:t>
            </w:r>
          </w:p>
        </w:tc>
        <w:tc>
          <w:tcPr>
            <w:tcW w:w="1458" w:type="dxa"/>
            <w:tcBorders>
              <w:left w:val="single" w:sz="8" w:space="0" w:color="000000"/>
              <w:bottom w:val="single" w:sz="8" w:space="0" w:color="000000"/>
            </w:tcBorders>
            <w:shd w:val="clear" w:color="auto" w:fill="auto"/>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Тыс. руб.</w:t>
            </w:r>
          </w:p>
        </w:tc>
        <w:tc>
          <w:tcPr>
            <w:tcW w:w="979" w:type="dxa"/>
            <w:tcBorders>
              <w:left w:val="single" w:sz="8" w:space="0" w:color="000000"/>
              <w:bottom w:val="single" w:sz="8" w:space="0" w:color="000000"/>
              <w:right w:val="single" w:sz="8" w:space="0" w:color="000000"/>
            </w:tcBorders>
            <w:shd w:val="clear" w:color="auto" w:fill="auto"/>
          </w:tcPr>
          <w:p w:rsidR="003B1605" w:rsidRPr="009F04C3" w:rsidRDefault="003B1605" w:rsidP="009F04C3">
            <w:pPr>
              <w:pStyle w:val="12"/>
              <w:widowControl/>
              <w:suppressAutoHyphens w:val="0"/>
              <w:spacing w:line="240" w:lineRule="auto"/>
              <w:jc w:val="center"/>
              <w:textAlignment w:val="auto"/>
              <w:rPr>
                <w:rFonts w:ascii="Times New Roman" w:hAnsi="Times New Roman" w:cs="Times New Roman"/>
              </w:rPr>
            </w:pPr>
            <w:r w:rsidRPr="009F04C3">
              <w:rPr>
                <w:rFonts w:ascii="Times New Roman" w:eastAsia="Times New Roman" w:hAnsi="Times New Roman" w:cs="Times New Roman"/>
                <w:sz w:val="22"/>
                <w:szCs w:val="22"/>
                <w:lang w:eastAsia="ar-SA" w:bidi="ar-SA"/>
              </w:rPr>
              <w:t>Уд. вес, %</w:t>
            </w:r>
          </w:p>
        </w:tc>
      </w:tr>
      <w:tr w:rsidR="003B1605" w:rsidRPr="009F04C3" w:rsidTr="00797080">
        <w:trPr>
          <w:trHeight w:val="300"/>
        </w:trPr>
        <w:tc>
          <w:tcPr>
            <w:tcW w:w="203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 до 30 дней</w:t>
            </w:r>
          </w:p>
        </w:tc>
        <w:tc>
          <w:tcPr>
            <w:tcW w:w="166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7476069,2</w:t>
            </w:r>
          </w:p>
        </w:tc>
        <w:tc>
          <w:tcPr>
            <w:tcW w:w="1096"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5,2</w:t>
            </w:r>
          </w:p>
        </w:tc>
        <w:tc>
          <w:tcPr>
            <w:tcW w:w="1459"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5 991 175,7</w:t>
            </w:r>
          </w:p>
        </w:tc>
        <w:tc>
          <w:tcPr>
            <w:tcW w:w="809"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3,7</w:t>
            </w:r>
          </w:p>
        </w:tc>
        <w:tc>
          <w:tcPr>
            <w:tcW w:w="1458"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4331411,8</w:t>
            </w:r>
          </w:p>
        </w:tc>
        <w:tc>
          <w:tcPr>
            <w:tcW w:w="979" w:type="dxa"/>
            <w:tcBorders>
              <w:left w:val="single" w:sz="8" w:space="0" w:color="000000"/>
              <w:bottom w:val="single" w:sz="8" w:space="0" w:color="000000"/>
              <w:right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hAnsi="Times New Roman" w:cs="Times New Roman"/>
              </w:rPr>
            </w:pPr>
            <w:r w:rsidRPr="009F04C3">
              <w:rPr>
                <w:rFonts w:ascii="Times New Roman" w:eastAsia="Times New Roman" w:hAnsi="Times New Roman" w:cs="Times New Roman"/>
                <w:sz w:val="22"/>
                <w:szCs w:val="22"/>
                <w:lang w:eastAsia="ar-SA" w:bidi="ar-SA"/>
              </w:rPr>
              <w:t>2</w:t>
            </w:r>
          </w:p>
        </w:tc>
      </w:tr>
      <w:tr w:rsidR="003B1605" w:rsidRPr="009F04C3" w:rsidTr="00797080">
        <w:trPr>
          <w:trHeight w:val="300"/>
        </w:trPr>
        <w:tc>
          <w:tcPr>
            <w:tcW w:w="203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 от 31 до 90 дней</w:t>
            </w:r>
          </w:p>
        </w:tc>
        <w:tc>
          <w:tcPr>
            <w:tcW w:w="166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19265255,4</w:t>
            </w:r>
          </w:p>
        </w:tc>
        <w:tc>
          <w:tcPr>
            <w:tcW w:w="1096"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13,4</w:t>
            </w:r>
          </w:p>
        </w:tc>
        <w:tc>
          <w:tcPr>
            <w:tcW w:w="1459"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17 811 603,4</w:t>
            </w:r>
          </w:p>
        </w:tc>
        <w:tc>
          <w:tcPr>
            <w:tcW w:w="809"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11</w:t>
            </w:r>
          </w:p>
        </w:tc>
        <w:tc>
          <w:tcPr>
            <w:tcW w:w="1458"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17325647,2</w:t>
            </w:r>
          </w:p>
        </w:tc>
        <w:tc>
          <w:tcPr>
            <w:tcW w:w="979" w:type="dxa"/>
            <w:tcBorders>
              <w:left w:val="single" w:sz="8" w:space="0" w:color="000000"/>
              <w:bottom w:val="single" w:sz="8" w:space="0" w:color="000000"/>
              <w:right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hAnsi="Times New Roman" w:cs="Times New Roman"/>
              </w:rPr>
            </w:pPr>
            <w:r w:rsidRPr="009F04C3">
              <w:rPr>
                <w:rFonts w:ascii="Times New Roman" w:eastAsia="Times New Roman" w:hAnsi="Times New Roman" w:cs="Times New Roman"/>
                <w:sz w:val="22"/>
                <w:szCs w:val="22"/>
                <w:lang w:eastAsia="ar-SA" w:bidi="ar-SA"/>
              </w:rPr>
              <w:t>8</w:t>
            </w:r>
          </w:p>
        </w:tc>
      </w:tr>
      <w:tr w:rsidR="003B1605" w:rsidRPr="009F04C3" w:rsidTr="00797080">
        <w:trPr>
          <w:trHeight w:val="300"/>
        </w:trPr>
        <w:tc>
          <w:tcPr>
            <w:tcW w:w="203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 от 91 до 180 дней</w:t>
            </w:r>
          </w:p>
        </w:tc>
        <w:tc>
          <w:tcPr>
            <w:tcW w:w="166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11501645</w:t>
            </w:r>
          </w:p>
        </w:tc>
        <w:tc>
          <w:tcPr>
            <w:tcW w:w="1096"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8</w:t>
            </w:r>
          </w:p>
        </w:tc>
        <w:tc>
          <w:tcPr>
            <w:tcW w:w="1459"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14 573 130,0</w:t>
            </w:r>
          </w:p>
        </w:tc>
        <w:tc>
          <w:tcPr>
            <w:tcW w:w="809"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9</w:t>
            </w:r>
          </w:p>
        </w:tc>
        <w:tc>
          <w:tcPr>
            <w:tcW w:w="1458"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21657059</w:t>
            </w:r>
          </w:p>
        </w:tc>
        <w:tc>
          <w:tcPr>
            <w:tcW w:w="979" w:type="dxa"/>
            <w:tcBorders>
              <w:left w:val="single" w:sz="8" w:space="0" w:color="000000"/>
              <w:bottom w:val="single" w:sz="8" w:space="0" w:color="000000"/>
              <w:right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hAnsi="Times New Roman" w:cs="Times New Roman"/>
              </w:rPr>
            </w:pPr>
            <w:r w:rsidRPr="009F04C3">
              <w:rPr>
                <w:rFonts w:ascii="Times New Roman" w:eastAsia="Times New Roman" w:hAnsi="Times New Roman" w:cs="Times New Roman"/>
                <w:sz w:val="22"/>
                <w:szCs w:val="22"/>
                <w:lang w:eastAsia="ar-SA" w:bidi="ar-SA"/>
              </w:rPr>
              <w:t>10</w:t>
            </w:r>
          </w:p>
        </w:tc>
      </w:tr>
      <w:tr w:rsidR="003B1605" w:rsidRPr="009F04C3" w:rsidTr="00797080">
        <w:trPr>
          <w:trHeight w:val="300"/>
        </w:trPr>
        <w:tc>
          <w:tcPr>
            <w:tcW w:w="203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 от 181 дня до 1 года</w:t>
            </w:r>
          </w:p>
        </w:tc>
        <w:tc>
          <w:tcPr>
            <w:tcW w:w="166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29472965,4</w:t>
            </w:r>
          </w:p>
        </w:tc>
        <w:tc>
          <w:tcPr>
            <w:tcW w:w="1096"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20,5</w:t>
            </w:r>
          </w:p>
        </w:tc>
        <w:tc>
          <w:tcPr>
            <w:tcW w:w="1459"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35 623 206,7</w:t>
            </w:r>
          </w:p>
        </w:tc>
        <w:tc>
          <w:tcPr>
            <w:tcW w:w="809"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22</w:t>
            </w:r>
          </w:p>
        </w:tc>
        <w:tc>
          <w:tcPr>
            <w:tcW w:w="1458"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49811235,7</w:t>
            </w:r>
          </w:p>
        </w:tc>
        <w:tc>
          <w:tcPr>
            <w:tcW w:w="979" w:type="dxa"/>
            <w:tcBorders>
              <w:left w:val="single" w:sz="8" w:space="0" w:color="000000"/>
              <w:bottom w:val="single" w:sz="8" w:space="0" w:color="000000"/>
              <w:right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hAnsi="Times New Roman" w:cs="Times New Roman"/>
              </w:rPr>
            </w:pPr>
            <w:r w:rsidRPr="009F04C3">
              <w:rPr>
                <w:rFonts w:ascii="Times New Roman" w:eastAsia="Times New Roman" w:hAnsi="Times New Roman" w:cs="Times New Roman"/>
                <w:sz w:val="22"/>
                <w:szCs w:val="22"/>
                <w:lang w:eastAsia="ar-SA" w:bidi="ar-SA"/>
              </w:rPr>
              <w:t>23</w:t>
            </w:r>
          </w:p>
        </w:tc>
      </w:tr>
      <w:tr w:rsidR="003B1605" w:rsidRPr="009F04C3" w:rsidTr="00797080">
        <w:trPr>
          <w:trHeight w:val="300"/>
        </w:trPr>
        <w:tc>
          <w:tcPr>
            <w:tcW w:w="203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 от 1 года до 3 лет</w:t>
            </w:r>
          </w:p>
        </w:tc>
        <w:tc>
          <w:tcPr>
            <w:tcW w:w="166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40111987,1</w:t>
            </w:r>
          </w:p>
        </w:tc>
        <w:tc>
          <w:tcPr>
            <w:tcW w:w="1096"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27,9</w:t>
            </w:r>
          </w:p>
        </w:tc>
        <w:tc>
          <w:tcPr>
            <w:tcW w:w="1459"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42 747 848,1</w:t>
            </w:r>
          </w:p>
        </w:tc>
        <w:tc>
          <w:tcPr>
            <w:tcW w:w="809"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26,4</w:t>
            </w:r>
          </w:p>
        </w:tc>
        <w:tc>
          <w:tcPr>
            <w:tcW w:w="1458"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60639765,2</w:t>
            </w:r>
          </w:p>
        </w:tc>
        <w:tc>
          <w:tcPr>
            <w:tcW w:w="979" w:type="dxa"/>
            <w:tcBorders>
              <w:left w:val="single" w:sz="8" w:space="0" w:color="000000"/>
              <w:bottom w:val="single" w:sz="8" w:space="0" w:color="000000"/>
              <w:right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hAnsi="Times New Roman" w:cs="Times New Roman"/>
              </w:rPr>
            </w:pPr>
            <w:r w:rsidRPr="009F04C3">
              <w:rPr>
                <w:rFonts w:ascii="Times New Roman" w:eastAsia="Times New Roman" w:hAnsi="Times New Roman" w:cs="Times New Roman"/>
                <w:sz w:val="22"/>
                <w:szCs w:val="22"/>
                <w:lang w:eastAsia="ar-SA" w:bidi="ar-SA"/>
              </w:rPr>
              <w:t>28</w:t>
            </w:r>
          </w:p>
        </w:tc>
      </w:tr>
      <w:tr w:rsidR="003B1605" w:rsidRPr="009F04C3" w:rsidTr="00797080">
        <w:trPr>
          <w:trHeight w:val="300"/>
        </w:trPr>
        <w:tc>
          <w:tcPr>
            <w:tcW w:w="203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 свыше 3 лет</w:t>
            </w:r>
          </w:p>
        </w:tc>
        <w:tc>
          <w:tcPr>
            <w:tcW w:w="166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27316407</w:t>
            </w:r>
          </w:p>
        </w:tc>
        <w:tc>
          <w:tcPr>
            <w:tcW w:w="1096"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19</w:t>
            </w:r>
          </w:p>
        </w:tc>
        <w:tc>
          <w:tcPr>
            <w:tcW w:w="1459"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34 003 970,1</w:t>
            </w:r>
          </w:p>
        </w:tc>
        <w:tc>
          <w:tcPr>
            <w:tcW w:w="809"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21</w:t>
            </w:r>
          </w:p>
        </w:tc>
        <w:tc>
          <w:tcPr>
            <w:tcW w:w="1458"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47645529,8</w:t>
            </w:r>
          </w:p>
        </w:tc>
        <w:tc>
          <w:tcPr>
            <w:tcW w:w="979" w:type="dxa"/>
            <w:tcBorders>
              <w:left w:val="single" w:sz="8" w:space="0" w:color="000000"/>
              <w:bottom w:val="single" w:sz="8" w:space="0" w:color="000000"/>
              <w:right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hAnsi="Times New Roman" w:cs="Times New Roman"/>
              </w:rPr>
            </w:pPr>
            <w:r w:rsidRPr="009F04C3">
              <w:rPr>
                <w:rFonts w:ascii="Times New Roman" w:eastAsia="Times New Roman" w:hAnsi="Times New Roman" w:cs="Times New Roman"/>
                <w:sz w:val="22"/>
                <w:szCs w:val="22"/>
                <w:lang w:eastAsia="ar-SA" w:bidi="ar-SA"/>
              </w:rPr>
              <w:t>22</w:t>
            </w:r>
          </w:p>
        </w:tc>
      </w:tr>
      <w:tr w:rsidR="003B1605" w:rsidRPr="009F04C3" w:rsidTr="00797080">
        <w:trPr>
          <w:trHeight w:val="300"/>
        </w:trPr>
        <w:tc>
          <w:tcPr>
            <w:tcW w:w="203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свыше 10 лет</w:t>
            </w:r>
          </w:p>
        </w:tc>
        <w:tc>
          <w:tcPr>
            <w:tcW w:w="166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8626233,78</w:t>
            </w:r>
          </w:p>
        </w:tc>
        <w:tc>
          <w:tcPr>
            <w:tcW w:w="1096"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6</w:t>
            </w:r>
          </w:p>
        </w:tc>
        <w:tc>
          <w:tcPr>
            <w:tcW w:w="1459"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11 172 733,0</w:t>
            </w:r>
          </w:p>
        </w:tc>
        <w:tc>
          <w:tcPr>
            <w:tcW w:w="809"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6,9</w:t>
            </w:r>
          </w:p>
        </w:tc>
        <w:tc>
          <w:tcPr>
            <w:tcW w:w="1458"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15159941,3</w:t>
            </w:r>
          </w:p>
        </w:tc>
        <w:tc>
          <w:tcPr>
            <w:tcW w:w="979" w:type="dxa"/>
            <w:tcBorders>
              <w:left w:val="single" w:sz="8" w:space="0" w:color="000000"/>
              <w:bottom w:val="single" w:sz="8" w:space="0" w:color="000000"/>
              <w:right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center"/>
              <w:textAlignment w:val="auto"/>
              <w:rPr>
                <w:rFonts w:ascii="Times New Roman" w:hAnsi="Times New Roman" w:cs="Times New Roman"/>
              </w:rPr>
            </w:pPr>
            <w:r w:rsidRPr="009F04C3">
              <w:rPr>
                <w:rFonts w:ascii="Times New Roman" w:eastAsia="Times New Roman" w:hAnsi="Times New Roman" w:cs="Times New Roman"/>
                <w:sz w:val="22"/>
                <w:szCs w:val="22"/>
                <w:lang w:eastAsia="ar-SA" w:bidi="ar-SA"/>
              </w:rPr>
              <w:t>7</w:t>
            </w:r>
          </w:p>
        </w:tc>
      </w:tr>
      <w:tr w:rsidR="003B1605" w:rsidRPr="009F04C3" w:rsidTr="00797080">
        <w:trPr>
          <w:trHeight w:val="300"/>
        </w:trPr>
        <w:tc>
          <w:tcPr>
            <w:tcW w:w="203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Всего</w:t>
            </w:r>
          </w:p>
        </w:tc>
        <w:tc>
          <w:tcPr>
            <w:tcW w:w="1661"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143770563</w:t>
            </w:r>
          </w:p>
        </w:tc>
        <w:tc>
          <w:tcPr>
            <w:tcW w:w="1096"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100</w:t>
            </w:r>
          </w:p>
        </w:tc>
        <w:tc>
          <w:tcPr>
            <w:tcW w:w="1459"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161923667</w:t>
            </w:r>
          </w:p>
        </w:tc>
        <w:tc>
          <w:tcPr>
            <w:tcW w:w="809"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100</w:t>
            </w:r>
          </w:p>
        </w:tc>
        <w:tc>
          <w:tcPr>
            <w:tcW w:w="1458" w:type="dxa"/>
            <w:tcBorders>
              <w:left w:val="single" w:sz="8" w:space="0" w:color="000000"/>
              <w:bottom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eastAsia="Times New Roman" w:hAnsi="Times New Roman" w:cs="Times New Roman"/>
                <w:sz w:val="22"/>
                <w:szCs w:val="22"/>
                <w:lang w:eastAsia="ar-SA" w:bidi="ar-SA"/>
              </w:rPr>
            </w:pPr>
            <w:r w:rsidRPr="009F04C3">
              <w:rPr>
                <w:rFonts w:ascii="Times New Roman" w:eastAsia="Times New Roman" w:hAnsi="Times New Roman" w:cs="Times New Roman"/>
                <w:sz w:val="22"/>
                <w:szCs w:val="22"/>
                <w:lang w:eastAsia="ar-SA" w:bidi="ar-SA"/>
              </w:rPr>
              <w:t>216570590</w:t>
            </w:r>
          </w:p>
        </w:tc>
        <w:tc>
          <w:tcPr>
            <w:tcW w:w="979" w:type="dxa"/>
            <w:tcBorders>
              <w:left w:val="single" w:sz="8" w:space="0" w:color="000000"/>
              <w:bottom w:val="single" w:sz="8" w:space="0" w:color="000000"/>
              <w:right w:val="single" w:sz="8" w:space="0" w:color="000000"/>
            </w:tcBorders>
            <w:shd w:val="clear" w:color="auto" w:fill="auto"/>
            <w:vAlign w:val="bottom"/>
          </w:tcPr>
          <w:p w:rsidR="003B1605" w:rsidRPr="009F04C3" w:rsidRDefault="003B1605" w:rsidP="009F04C3">
            <w:pPr>
              <w:pStyle w:val="12"/>
              <w:widowControl/>
              <w:suppressAutoHyphens w:val="0"/>
              <w:spacing w:line="240" w:lineRule="auto"/>
              <w:jc w:val="right"/>
              <w:textAlignment w:val="auto"/>
              <w:rPr>
                <w:rFonts w:ascii="Times New Roman" w:hAnsi="Times New Roman" w:cs="Times New Roman"/>
              </w:rPr>
            </w:pPr>
            <w:r w:rsidRPr="009F04C3">
              <w:rPr>
                <w:rFonts w:ascii="Times New Roman" w:eastAsia="Times New Roman" w:hAnsi="Times New Roman" w:cs="Times New Roman"/>
                <w:sz w:val="22"/>
                <w:szCs w:val="22"/>
                <w:lang w:eastAsia="ar-SA" w:bidi="ar-SA"/>
              </w:rPr>
              <w:t>100</w:t>
            </w:r>
          </w:p>
        </w:tc>
      </w:tr>
    </w:tbl>
    <w:p w:rsidR="003B1605" w:rsidRPr="009F04C3" w:rsidRDefault="003B1605" w:rsidP="009F04C3">
      <w:pPr>
        <w:pStyle w:val="12"/>
        <w:spacing w:line="240" w:lineRule="auto"/>
        <w:jc w:val="both"/>
        <w:rPr>
          <w:rFonts w:ascii="Times New Roman" w:hAnsi="Times New Roman" w:cs="Times New Roman"/>
          <w:sz w:val="28"/>
          <w:szCs w:val="28"/>
        </w:rPr>
      </w:pP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Как видно, в корпоративном портфеле снижается доля коротких кредитов от 30 дней, от 31 до 90 дней, при этом растет доля кредитов 91-180 дней, 181-1 год. Это связано с текущей ситуацией в экономике, когда компании имеют финансовые трудности и берут кредиты на покрытие кассового разрыва и на покрытие оборотных средств. Они краткосрочные и их легко получить. Поэтому многие компании ими пользуются. Также в структуре краткосрочных кредитов есть кредитные линии для постоянных клиентов.  Они также предоставляются на срок менее года.</w:t>
      </w:r>
    </w:p>
    <w:p w:rsidR="003B1605" w:rsidRPr="009F04C3" w:rsidRDefault="003B1605" w:rsidP="009F04C3">
      <w:pPr>
        <w:pStyle w:val="12"/>
        <w:spacing w:line="360" w:lineRule="auto"/>
        <w:ind w:firstLine="567"/>
        <w:jc w:val="both"/>
        <w:rPr>
          <w:rFonts w:ascii="Times New Roman" w:hAnsi="Times New Roman" w:cs="Times New Roman"/>
          <w:sz w:val="28"/>
          <w:szCs w:val="28"/>
        </w:rPr>
      </w:pPr>
      <w:r w:rsidRPr="009F04C3">
        <w:rPr>
          <w:rFonts w:ascii="Times New Roman" w:hAnsi="Times New Roman" w:cs="Times New Roman"/>
          <w:sz w:val="28"/>
          <w:szCs w:val="28"/>
        </w:rPr>
        <w:t>Проведем анализ эффективности частного кредитования в банке.</w:t>
      </w:r>
    </w:p>
    <w:p w:rsidR="003B1605" w:rsidRPr="009F04C3" w:rsidRDefault="003B1605" w:rsidP="009F04C3">
      <w:pPr>
        <w:pStyle w:val="12"/>
        <w:spacing w:line="360" w:lineRule="auto"/>
        <w:ind w:firstLine="567"/>
        <w:jc w:val="both"/>
        <w:rPr>
          <w:rFonts w:ascii="Times New Roman" w:eastAsia="Times New Roman" w:hAnsi="Times New Roman" w:cs="Times New Roman"/>
          <w:lang w:eastAsia="ar-SA" w:bidi="ar-SA"/>
        </w:rPr>
      </w:pPr>
      <w:r w:rsidRPr="009F04C3">
        <w:rPr>
          <w:rFonts w:ascii="Times New Roman" w:hAnsi="Times New Roman" w:cs="Times New Roman"/>
          <w:sz w:val="28"/>
          <w:szCs w:val="28"/>
        </w:rPr>
        <w:t xml:space="preserve">Таблица 2.10 - Оценка эффективности кредитного портфеля корпоративных клиентов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w:t>
      </w:r>
      <w:r w:rsidRPr="009F04C3">
        <w:rPr>
          <w:rFonts w:ascii="Times New Roman" w:eastAsia="Times New Roman" w:hAnsi="Times New Roman" w:cs="Times New Roman"/>
          <w:lang w:eastAsia="ar-SA" w:bidi="ar-SA"/>
        </w:rPr>
        <w:t xml:space="preserve">  </w:t>
      </w:r>
    </w:p>
    <w:tbl>
      <w:tblPr>
        <w:tblW w:w="5000" w:type="pct"/>
        <w:tblLook w:val="04A0"/>
      </w:tblPr>
      <w:tblGrid>
        <w:gridCol w:w="1728"/>
        <w:gridCol w:w="1608"/>
        <w:gridCol w:w="1476"/>
        <w:gridCol w:w="1476"/>
        <w:gridCol w:w="1497"/>
        <w:gridCol w:w="1786"/>
      </w:tblGrid>
      <w:tr w:rsidR="003B1605" w:rsidRPr="009F04C3" w:rsidTr="00797080">
        <w:trPr>
          <w:trHeight w:val="948"/>
        </w:trPr>
        <w:tc>
          <w:tcPr>
            <w:tcW w:w="903" w:type="pct"/>
            <w:tcBorders>
              <w:top w:val="single" w:sz="8" w:space="0" w:color="000000"/>
              <w:left w:val="single" w:sz="8" w:space="0" w:color="000000"/>
              <w:bottom w:val="single" w:sz="8" w:space="0" w:color="000000"/>
              <w:right w:val="nil"/>
            </w:tcBorders>
            <w:shd w:val="clear" w:color="auto" w:fill="auto"/>
            <w:vAlign w:val="bottom"/>
            <w:hideMark/>
          </w:tcPr>
          <w:p w:rsidR="003B1605" w:rsidRPr="009F04C3" w:rsidRDefault="003B1605"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 </w:t>
            </w:r>
          </w:p>
        </w:tc>
        <w:tc>
          <w:tcPr>
            <w:tcW w:w="840" w:type="pct"/>
            <w:tcBorders>
              <w:top w:val="single" w:sz="8" w:space="0" w:color="000000"/>
              <w:left w:val="single" w:sz="8" w:space="0" w:color="000000"/>
              <w:bottom w:val="single" w:sz="8" w:space="0" w:color="000000"/>
              <w:right w:val="nil"/>
            </w:tcBorders>
            <w:shd w:val="clear" w:color="auto" w:fill="auto"/>
            <w:vAlign w:val="bottom"/>
            <w:hideMark/>
          </w:tcPr>
          <w:p w:rsidR="003B1605" w:rsidRPr="009F04C3" w:rsidRDefault="00AD6CA3"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2014</w:t>
            </w:r>
            <w:r w:rsidR="003B1605" w:rsidRPr="009F04C3">
              <w:rPr>
                <w:rFonts w:ascii="Times New Roman" w:eastAsia="Times New Roman" w:hAnsi="Times New Roman" w:cs="Times New Roman"/>
                <w:lang w:eastAsia="ru-RU"/>
              </w:rPr>
              <w:t xml:space="preserve"> г.</w:t>
            </w:r>
          </w:p>
        </w:tc>
        <w:tc>
          <w:tcPr>
            <w:tcW w:w="771" w:type="pct"/>
            <w:tcBorders>
              <w:top w:val="single" w:sz="8" w:space="0" w:color="000000"/>
              <w:left w:val="single" w:sz="8" w:space="0" w:color="000000"/>
              <w:bottom w:val="single" w:sz="8" w:space="0" w:color="000000"/>
              <w:right w:val="nil"/>
            </w:tcBorders>
            <w:shd w:val="clear" w:color="auto" w:fill="auto"/>
            <w:vAlign w:val="bottom"/>
            <w:hideMark/>
          </w:tcPr>
          <w:p w:rsidR="003B1605" w:rsidRPr="009F04C3" w:rsidRDefault="00AD6CA3"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2015</w:t>
            </w:r>
            <w:r w:rsidR="003B1605" w:rsidRPr="009F04C3">
              <w:rPr>
                <w:rFonts w:ascii="Times New Roman" w:eastAsia="Times New Roman" w:hAnsi="Times New Roman" w:cs="Times New Roman"/>
                <w:lang w:eastAsia="ru-RU"/>
              </w:rPr>
              <w:t xml:space="preserve"> г.</w:t>
            </w:r>
          </w:p>
        </w:tc>
        <w:tc>
          <w:tcPr>
            <w:tcW w:w="771" w:type="pct"/>
            <w:tcBorders>
              <w:top w:val="single" w:sz="8" w:space="0" w:color="000000"/>
              <w:left w:val="single" w:sz="8" w:space="0" w:color="000000"/>
              <w:bottom w:val="single" w:sz="8" w:space="0" w:color="000000"/>
              <w:right w:val="nil"/>
            </w:tcBorders>
            <w:shd w:val="clear" w:color="auto" w:fill="auto"/>
            <w:vAlign w:val="bottom"/>
            <w:hideMark/>
          </w:tcPr>
          <w:p w:rsidR="003B1605" w:rsidRPr="009F04C3" w:rsidRDefault="00AD6CA3"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2016</w:t>
            </w:r>
            <w:r w:rsidR="003B1605" w:rsidRPr="009F04C3">
              <w:rPr>
                <w:rFonts w:ascii="Times New Roman" w:eastAsia="Times New Roman" w:hAnsi="Times New Roman" w:cs="Times New Roman"/>
                <w:lang w:eastAsia="ru-RU"/>
              </w:rPr>
              <w:t xml:space="preserve"> г.</w:t>
            </w:r>
          </w:p>
        </w:tc>
        <w:tc>
          <w:tcPr>
            <w:tcW w:w="782" w:type="pct"/>
            <w:tcBorders>
              <w:top w:val="single" w:sz="8" w:space="0" w:color="000000"/>
              <w:left w:val="single" w:sz="8" w:space="0" w:color="000000"/>
              <w:bottom w:val="single" w:sz="8" w:space="0" w:color="000000"/>
              <w:right w:val="nil"/>
            </w:tcBorders>
            <w:shd w:val="clear" w:color="auto" w:fill="auto"/>
            <w:vAlign w:val="bottom"/>
            <w:hideMark/>
          </w:tcPr>
          <w:p w:rsidR="003B1605" w:rsidRPr="009F04C3" w:rsidRDefault="003B1605"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 xml:space="preserve">Абсолютное изменение за </w:t>
            </w:r>
            <w:r w:rsidR="00AD6CA3" w:rsidRPr="009F04C3">
              <w:rPr>
                <w:rFonts w:ascii="Times New Roman" w:eastAsia="Times New Roman" w:hAnsi="Times New Roman" w:cs="Times New Roman"/>
                <w:lang w:eastAsia="ru-RU"/>
              </w:rPr>
              <w:t>2016</w:t>
            </w:r>
            <w:r w:rsidRPr="009F04C3">
              <w:rPr>
                <w:rFonts w:ascii="Times New Roman" w:eastAsia="Times New Roman" w:hAnsi="Times New Roman" w:cs="Times New Roman"/>
                <w:lang w:eastAsia="ru-RU"/>
              </w:rPr>
              <w:t>/</w:t>
            </w:r>
            <w:r w:rsidR="00AD6CA3" w:rsidRPr="009F04C3">
              <w:rPr>
                <w:rFonts w:ascii="Times New Roman" w:eastAsia="Times New Roman" w:hAnsi="Times New Roman" w:cs="Times New Roman"/>
                <w:lang w:eastAsia="ru-RU"/>
              </w:rPr>
              <w:t>2014</w:t>
            </w:r>
            <w:r w:rsidRPr="009F04C3">
              <w:rPr>
                <w:rFonts w:ascii="Times New Roman" w:eastAsia="Times New Roman" w:hAnsi="Times New Roman" w:cs="Times New Roman"/>
                <w:lang w:eastAsia="ru-RU"/>
              </w:rPr>
              <w:t xml:space="preserve"> гг.</w:t>
            </w:r>
          </w:p>
        </w:tc>
        <w:tc>
          <w:tcPr>
            <w:tcW w:w="934"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B1605" w:rsidRPr="009F04C3" w:rsidRDefault="003B1605"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 xml:space="preserve">Темп роста </w:t>
            </w:r>
            <w:r w:rsidR="00AD6CA3" w:rsidRPr="009F04C3">
              <w:rPr>
                <w:rFonts w:ascii="Times New Roman" w:eastAsia="Times New Roman" w:hAnsi="Times New Roman" w:cs="Times New Roman"/>
                <w:lang w:eastAsia="ru-RU"/>
              </w:rPr>
              <w:t>2016</w:t>
            </w:r>
            <w:r w:rsidRPr="009F04C3">
              <w:rPr>
                <w:rFonts w:ascii="Times New Roman" w:eastAsia="Times New Roman" w:hAnsi="Times New Roman" w:cs="Times New Roman"/>
                <w:lang w:eastAsia="ru-RU"/>
              </w:rPr>
              <w:t>/</w:t>
            </w:r>
            <w:r w:rsidR="00AD6CA3" w:rsidRPr="009F04C3">
              <w:rPr>
                <w:rFonts w:ascii="Times New Roman" w:eastAsia="Times New Roman" w:hAnsi="Times New Roman" w:cs="Times New Roman"/>
                <w:lang w:eastAsia="ru-RU"/>
              </w:rPr>
              <w:t>2014</w:t>
            </w:r>
            <w:r w:rsidRPr="009F04C3">
              <w:rPr>
                <w:rFonts w:ascii="Times New Roman" w:eastAsia="Times New Roman" w:hAnsi="Times New Roman" w:cs="Times New Roman"/>
                <w:lang w:eastAsia="ru-RU"/>
              </w:rPr>
              <w:t>, %</w:t>
            </w:r>
          </w:p>
        </w:tc>
      </w:tr>
      <w:tr w:rsidR="003B1605" w:rsidRPr="009F04C3" w:rsidTr="00797080">
        <w:trPr>
          <w:trHeight w:val="840"/>
        </w:trPr>
        <w:tc>
          <w:tcPr>
            <w:tcW w:w="903"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Размер кредитного портфеля, тыс. руб.</w:t>
            </w:r>
          </w:p>
        </w:tc>
        <w:tc>
          <w:tcPr>
            <w:tcW w:w="840"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143770563</w:t>
            </w:r>
          </w:p>
        </w:tc>
        <w:tc>
          <w:tcPr>
            <w:tcW w:w="771"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161923667</w:t>
            </w:r>
          </w:p>
        </w:tc>
        <w:tc>
          <w:tcPr>
            <w:tcW w:w="771"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216570590</w:t>
            </w:r>
          </w:p>
        </w:tc>
        <w:tc>
          <w:tcPr>
            <w:tcW w:w="782"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72800027</w:t>
            </w:r>
          </w:p>
        </w:tc>
        <w:tc>
          <w:tcPr>
            <w:tcW w:w="934" w:type="pct"/>
            <w:tcBorders>
              <w:top w:val="nil"/>
              <w:left w:val="single" w:sz="8" w:space="0" w:color="000000"/>
              <w:bottom w:val="single" w:sz="8" w:space="0" w:color="000000"/>
              <w:right w:val="single" w:sz="8" w:space="0" w:color="000000"/>
            </w:tcBorders>
            <w:shd w:val="clear" w:color="auto" w:fill="auto"/>
            <w:hideMark/>
          </w:tcPr>
          <w:p w:rsidR="003B1605" w:rsidRPr="009F04C3" w:rsidRDefault="003B1605" w:rsidP="009F04C3">
            <w:pPr>
              <w:spacing w:after="0"/>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150,6362537</w:t>
            </w:r>
          </w:p>
        </w:tc>
      </w:tr>
      <w:tr w:rsidR="003B1605" w:rsidRPr="009F04C3" w:rsidTr="00797080">
        <w:trPr>
          <w:trHeight w:val="948"/>
        </w:trPr>
        <w:tc>
          <w:tcPr>
            <w:tcW w:w="903"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Просроченные кредиты, тыс. руб.</w:t>
            </w:r>
          </w:p>
        </w:tc>
        <w:tc>
          <w:tcPr>
            <w:tcW w:w="840"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18258861,5</w:t>
            </w:r>
          </w:p>
        </w:tc>
        <w:tc>
          <w:tcPr>
            <w:tcW w:w="771"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22831237,05</w:t>
            </w:r>
          </w:p>
        </w:tc>
        <w:tc>
          <w:tcPr>
            <w:tcW w:w="771"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36600429,71</w:t>
            </w:r>
          </w:p>
        </w:tc>
        <w:tc>
          <w:tcPr>
            <w:tcW w:w="782"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18341568,21</w:t>
            </w:r>
          </w:p>
        </w:tc>
        <w:tc>
          <w:tcPr>
            <w:tcW w:w="934" w:type="pct"/>
            <w:tcBorders>
              <w:top w:val="nil"/>
              <w:left w:val="single" w:sz="8" w:space="0" w:color="000000"/>
              <w:bottom w:val="single" w:sz="8" w:space="0" w:color="000000"/>
              <w:right w:val="single" w:sz="8" w:space="0" w:color="000000"/>
            </w:tcBorders>
            <w:shd w:val="clear" w:color="auto" w:fill="auto"/>
            <w:hideMark/>
          </w:tcPr>
          <w:p w:rsidR="003B1605" w:rsidRPr="009F04C3" w:rsidRDefault="003B1605" w:rsidP="009F04C3">
            <w:pPr>
              <w:spacing w:after="0"/>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 xml:space="preserve">200,45 </w:t>
            </w:r>
          </w:p>
        </w:tc>
      </w:tr>
      <w:tr w:rsidR="003B1605" w:rsidRPr="009F04C3" w:rsidTr="00797080">
        <w:trPr>
          <w:trHeight w:val="1572"/>
        </w:trPr>
        <w:tc>
          <w:tcPr>
            <w:tcW w:w="903"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Удельный вес просроченных кредитов в кредитном портфеле, %</w:t>
            </w:r>
          </w:p>
        </w:tc>
        <w:tc>
          <w:tcPr>
            <w:tcW w:w="840"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12,7</w:t>
            </w:r>
          </w:p>
        </w:tc>
        <w:tc>
          <w:tcPr>
            <w:tcW w:w="771"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14,1</w:t>
            </w:r>
          </w:p>
        </w:tc>
        <w:tc>
          <w:tcPr>
            <w:tcW w:w="771"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16,9</w:t>
            </w:r>
          </w:p>
        </w:tc>
        <w:tc>
          <w:tcPr>
            <w:tcW w:w="782" w:type="pct"/>
            <w:tcBorders>
              <w:top w:val="nil"/>
              <w:left w:val="single" w:sz="8" w:space="0" w:color="000000"/>
              <w:bottom w:val="single" w:sz="8" w:space="0" w:color="000000"/>
              <w:right w:val="nil"/>
            </w:tcBorders>
            <w:shd w:val="clear" w:color="auto" w:fill="auto"/>
            <w:hideMark/>
          </w:tcPr>
          <w:p w:rsidR="003B1605" w:rsidRPr="009F04C3" w:rsidRDefault="003B1605" w:rsidP="009F04C3">
            <w:pPr>
              <w:spacing w:after="0" w:line="240" w:lineRule="auto"/>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4,2</w:t>
            </w:r>
          </w:p>
        </w:tc>
        <w:tc>
          <w:tcPr>
            <w:tcW w:w="934" w:type="pct"/>
            <w:tcBorders>
              <w:top w:val="nil"/>
              <w:left w:val="single" w:sz="8" w:space="0" w:color="000000"/>
              <w:bottom w:val="single" w:sz="8" w:space="0" w:color="000000"/>
              <w:right w:val="single" w:sz="8" w:space="0" w:color="000000"/>
            </w:tcBorders>
            <w:shd w:val="clear" w:color="auto" w:fill="auto"/>
            <w:hideMark/>
          </w:tcPr>
          <w:p w:rsidR="003B1605" w:rsidRPr="009F04C3" w:rsidRDefault="003B1605" w:rsidP="009F04C3">
            <w:pPr>
              <w:spacing w:after="0"/>
              <w:jc w:val="right"/>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100</w:t>
            </w:r>
          </w:p>
        </w:tc>
      </w:tr>
    </w:tbl>
    <w:p w:rsidR="003B1605" w:rsidRPr="009F04C3" w:rsidRDefault="003B1605" w:rsidP="009F04C3">
      <w:pPr>
        <w:pStyle w:val="12"/>
        <w:spacing w:line="360" w:lineRule="auto"/>
        <w:ind w:firstLine="567"/>
        <w:jc w:val="both"/>
        <w:rPr>
          <w:rFonts w:ascii="Times New Roman" w:hAnsi="Times New Roman" w:cs="Times New Roman"/>
          <w:sz w:val="28"/>
          <w:szCs w:val="28"/>
        </w:rPr>
      </w:pPr>
    </w:p>
    <w:p w:rsidR="003B1605" w:rsidRPr="009F04C3" w:rsidRDefault="003B1605" w:rsidP="009F04C3">
      <w:pPr>
        <w:pStyle w:val="12"/>
        <w:spacing w:line="360" w:lineRule="auto"/>
        <w:ind w:firstLine="567"/>
        <w:jc w:val="both"/>
        <w:rPr>
          <w:rFonts w:ascii="Times New Roman" w:eastAsia="Times New Roman" w:hAnsi="Times New Roman" w:cs="Times New Roman"/>
          <w:lang w:eastAsia="ar-SA" w:bidi="ar-SA"/>
        </w:rPr>
      </w:pPr>
      <w:r w:rsidRPr="009F04C3">
        <w:rPr>
          <w:rFonts w:ascii="Times New Roman" w:hAnsi="Times New Roman" w:cs="Times New Roman"/>
          <w:sz w:val="28"/>
          <w:szCs w:val="28"/>
        </w:rPr>
        <w:t xml:space="preserve">Динамика просроченной задолженности  корпоративных клиентов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w:t>
      </w:r>
      <w:r w:rsidRPr="009F04C3">
        <w:rPr>
          <w:rFonts w:ascii="Times New Roman" w:eastAsia="Times New Roman" w:hAnsi="Times New Roman" w:cs="Times New Roman"/>
          <w:lang w:eastAsia="ar-SA" w:bidi="ar-SA"/>
        </w:rPr>
        <w:t xml:space="preserve">  </w:t>
      </w:r>
    </w:p>
    <w:p w:rsidR="003B1605" w:rsidRPr="009F04C3" w:rsidRDefault="003B1605" w:rsidP="009F04C3">
      <w:pPr>
        <w:pStyle w:val="12"/>
        <w:spacing w:line="360" w:lineRule="auto"/>
        <w:ind w:firstLine="567"/>
        <w:jc w:val="both"/>
        <w:rPr>
          <w:rFonts w:ascii="Times New Roman" w:eastAsia="Times New Roman" w:hAnsi="Times New Roman" w:cs="Times New Roman"/>
          <w:sz w:val="28"/>
          <w:szCs w:val="28"/>
          <w:lang w:eastAsia="ar-SA" w:bidi="ar-SA"/>
        </w:rPr>
      </w:pPr>
      <w:r w:rsidRPr="009F04C3">
        <w:rPr>
          <w:rFonts w:ascii="Times New Roman" w:eastAsia="Times New Roman" w:hAnsi="Times New Roman" w:cs="Times New Roman"/>
          <w:sz w:val="28"/>
          <w:szCs w:val="28"/>
          <w:lang w:eastAsia="ar-SA" w:bidi="ar-SA"/>
        </w:rPr>
        <w:t xml:space="preserve">Как показывают данные  Таблицы 2.10 доля корпоративных клиентов увеличилась с </w:t>
      </w:r>
      <w:r w:rsidR="00AD6CA3" w:rsidRPr="009F04C3">
        <w:rPr>
          <w:rFonts w:ascii="Times New Roman" w:eastAsia="Times New Roman" w:hAnsi="Times New Roman" w:cs="Times New Roman"/>
          <w:sz w:val="28"/>
          <w:szCs w:val="28"/>
          <w:lang w:eastAsia="ar-SA" w:bidi="ar-SA"/>
        </w:rPr>
        <w:t>2014</w:t>
      </w:r>
      <w:r w:rsidRPr="009F04C3">
        <w:rPr>
          <w:rFonts w:ascii="Times New Roman" w:eastAsia="Times New Roman" w:hAnsi="Times New Roman" w:cs="Times New Roman"/>
          <w:sz w:val="28"/>
          <w:szCs w:val="28"/>
          <w:lang w:eastAsia="ar-SA" w:bidi="ar-SA"/>
        </w:rPr>
        <w:t xml:space="preserve"> по </w:t>
      </w:r>
      <w:r w:rsidR="00AD6CA3" w:rsidRPr="009F04C3">
        <w:rPr>
          <w:rFonts w:ascii="Times New Roman" w:eastAsia="Times New Roman" w:hAnsi="Times New Roman" w:cs="Times New Roman"/>
          <w:sz w:val="28"/>
          <w:szCs w:val="28"/>
          <w:lang w:eastAsia="ar-SA" w:bidi="ar-SA"/>
        </w:rPr>
        <w:t>2016</w:t>
      </w:r>
      <w:r w:rsidRPr="009F04C3">
        <w:rPr>
          <w:rFonts w:ascii="Times New Roman" w:eastAsia="Times New Roman" w:hAnsi="Times New Roman" w:cs="Times New Roman"/>
          <w:sz w:val="28"/>
          <w:szCs w:val="28"/>
          <w:lang w:eastAsia="ar-SA" w:bidi="ar-SA"/>
        </w:rPr>
        <w:t xml:space="preserve"> годы на 4,2%  с 12,7% до 16,9%. В абсолютном  выражении просроченная задолженность выросла почти в два раза. </w:t>
      </w:r>
    </w:p>
    <w:p w:rsidR="003B1605" w:rsidRPr="009F04C3" w:rsidRDefault="003B1605" w:rsidP="009F04C3">
      <w:pPr>
        <w:pStyle w:val="12"/>
        <w:spacing w:line="360" w:lineRule="auto"/>
        <w:ind w:firstLine="567"/>
        <w:jc w:val="both"/>
        <w:rPr>
          <w:rFonts w:ascii="Times New Roman" w:eastAsia="Times New Roman" w:hAnsi="Times New Roman" w:cs="Times New Roman"/>
          <w:sz w:val="28"/>
          <w:szCs w:val="28"/>
          <w:lang w:eastAsia="ar-SA" w:bidi="ar-SA"/>
        </w:rPr>
      </w:pPr>
      <w:r w:rsidRPr="009F04C3">
        <w:rPr>
          <w:rFonts w:ascii="Times New Roman" w:eastAsia="Times New Roman" w:hAnsi="Times New Roman" w:cs="Times New Roman"/>
          <w:sz w:val="28"/>
          <w:szCs w:val="28"/>
          <w:lang w:eastAsia="ar-SA" w:bidi="ar-SA"/>
        </w:rPr>
        <w:t xml:space="preserve">Это связано с тем, что в течение </w:t>
      </w:r>
      <w:r w:rsidR="00AD6CA3" w:rsidRPr="009F04C3">
        <w:rPr>
          <w:rFonts w:ascii="Times New Roman" w:eastAsia="Times New Roman" w:hAnsi="Times New Roman" w:cs="Times New Roman"/>
          <w:sz w:val="28"/>
          <w:szCs w:val="28"/>
          <w:lang w:eastAsia="ar-SA" w:bidi="ar-SA"/>
        </w:rPr>
        <w:t>2014</w:t>
      </w:r>
      <w:r w:rsidRPr="009F04C3">
        <w:rPr>
          <w:rFonts w:ascii="Times New Roman" w:eastAsia="Times New Roman" w:hAnsi="Times New Roman" w:cs="Times New Roman"/>
          <w:sz w:val="28"/>
          <w:szCs w:val="28"/>
          <w:lang w:eastAsia="ar-SA" w:bidi="ar-SA"/>
        </w:rPr>
        <w:t>-</w:t>
      </w:r>
      <w:r w:rsidR="00AD6CA3" w:rsidRPr="009F04C3">
        <w:rPr>
          <w:rFonts w:ascii="Times New Roman" w:eastAsia="Times New Roman" w:hAnsi="Times New Roman" w:cs="Times New Roman"/>
          <w:sz w:val="28"/>
          <w:szCs w:val="28"/>
          <w:lang w:eastAsia="ar-SA" w:bidi="ar-SA"/>
        </w:rPr>
        <w:t>2015</w:t>
      </w:r>
      <w:r w:rsidRPr="009F04C3">
        <w:rPr>
          <w:rFonts w:ascii="Times New Roman" w:eastAsia="Times New Roman" w:hAnsi="Times New Roman" w:cs="Times New Roman"/>
          <w:sz w:val="28"/>
          <w:szCs w:val="28"/>
          <w:lang w:eastAsia="ar-SA" w:bidi="ar-SA"/>
        </w:rPr>
        <w:t xml:space="preserve"> годов банк  был ориентирован на привлечение корпоративных клиентов, увеличения кредитования, разрабатывал разные схемы привлечения клиентов. Так, например, для некоторых компаний для получения кредитования было достаточно получить положительный рейтинг со стороны рейтинговых агентств. При этом, данный рейтинг действовал в течение года и не мониторился. А финансовое положение компаний за это время могло ухудшиться.</w:t>
      </w:r>
    </w:p>
    <w:p w:rsidR="003B1605" w:rsidRPr="00047D9E" w:rsidRDefault="003B1605" w:rsidP="009F04C3">
      <w:pPr>
        <w:pStyle w:val="12"/>
        <w:spacing w:line="360" w:lineRule="auto"/>
        <w:ind w:firstLine="567"/>
        <w:jc w:val="both"/>
        <w:rPr>
          <w:rFonts w:ascii="Times New Roman" w:eastAsia="Times New Roman" w:hAnsi="Times New Roman" w:cs="Times New Roman"/>
          <w:sz w:val="28"/>
          <w:szCs w:val="28"/>
          <w:lang w:eastAsia="ar-SA" w:bidi="ar-SA"/>
        </w:rPr>
      </w:pPr>
      <w:r w:rsidRPr="009F04C3">
        <w:rPr>
          <w:rFonts w:ascii="Times New Roman" w:eastAsia="Times New Roman" w:hAnsi="Times New Roman" w:cs="Times New Roman"/>
          <w:sz w:val="28"/>
          <w:szCs w:val="28"/>
          <w:lang w:eastAsia="ar-SA" w:bidi="ar-SA"/>
        </w:rPr>
        <w:t xml:space="preserve">Данная ситуация усложнилась с наступлением санкционного режима и роста курса доллара. Многие компании оказались неплатежеспособными. Поэтому в </w:t>
      </w:r>
      <w:r w:rsidR="00AD6CA3" w:rsidRPr="009F04C3">
        <w:rPr>
          <w:rFonts w:ascii="Times New Roman" w:eastAsia="Times New Roman" w:hAnsi="Times New Roman" w:cs="Times New Roman"/>
          <w:sz w:val="28"/>
          <w:szCs w:val="28"/>
          <w:lang w:eastAsia="ar-SA" w:bidi="ar-SA"/>
        </w:rPr>
        <w:t>2016</w:t>
      </w:r>
      <w:r w:rsidRPr="009F04C3">
        <w:rPr>
          <w:rFonts w:ascii="Times New Roman" w:eastAsia="Times New Roman" w:hAnsi="Times New Roman" w:cs="Times New Roman"/>
          <w:sz w:val="28"/>
          <w:szCs w:val="28"/>
          <w:lang w:eastAsia="ar-SA" w:bidi="ar-SA"/>
        </w:rPr>
        <w:t xml:space="preserve"> году просроченная задолженность банка резко выросла. И данная тенденция продолжится и в 2015 году, потому что ситуация в экономике будет только ухудшаться. </w:t>
      </w:r>
    </w:p>
    <w:p w:rsidR="009F04C3" w:rsidRPr="009F04C3" w:rsidRDefault="009F04C3" w:rsidP="009F04C3">
      <w:pPr>
        <w:spacing w:after="0" w:line="360" w:lineRule="auto"/>
        <w:ind w:firstLine="709"/>
        <w:jc w:val="both"/>
        <w:rPr>
          <w:rFonts w:ascii="Times New Roman" w:eastAsia="Lucida Sans Unicode" w:hAnsi="Times New Roman" w:cs="Times New Roman"/>
          <w:kern w:val="1"/>
          <w:sz w:val="28"/>
          <w:szCs w:val="28"/>
          <w:lang w:eastAsia="hi-IN" w:bidi="hi-IN"/>
        </w:rPr>
      </w:pPr>
      <w:r w:rsidRPr="009F04C3">
        <w:rPr>
          <w:rFonts w:ascii="Times New Roman" w:eastAsia="Lucida Sans Unicode" w:hAnsi="Times New Roman" w:cs="Times New Roman"/>
          <w:kern w:val="1"/>
          <w:sz w:val="28"/>
          <w:szCs w:val="28"/>
          <w:lang w:eastAsia="hi-IN" w:bidi="hi-IN"/>
        </w:rPr>
        <w:t xml:space="preserve">В таблице 2.8 и на рисунке 1 проанализируем финансовые результаты </w:t>
      </w:r>
      <w:r w:rsidR="00FF4880">
        <w:rPr>
          <w:rFonts w:ascii="Times New Roman" w:eastAsia="Lucida Sans Unicode" w:hAnsi="Times New Roman" w:cs="Times New Roman"/>
          <w:kern w:val="1"/>
          <w:sz w:val="28"/>
          <w:szCs w:val="28"/>
          <w:lang w:eastAsia="hi-IN" w:bidi="hi-IN"/>
        </w:rPr>
        <w:t>АО «BANK RBK»</w:t>
      </w:r>
      <w:r w:rsidRPr="009F04C3">
        <w:rPr>
          <w:rFonts w:ascii="Times New Roman" w:eastAsia="Lucida Sans Unicode" w:hAnsi="Times New Roman" w:cs="Times New Roman"/>
          <w:kern w:val="1"/>
          <w:sz w:val="28"/>
          <w:szCs w:val="28"/>
          <w:lang w:eastAsia="hi-IN" w:bidi="hi-IN"/>
        </w:rPr>
        <w:t xml:space="preserve">   по данным отчетов о прибылях и убытках за 2014-2016 гг. (см. Приложения 2 и 4).</w:t>
      </w:r>
    </w:p>
    <w:p w:rsidR="009F04C3" w:rsidRPr="009F04C3" w:rsidRDefault="009F04C3" w:rsidP="009F04C3">
      <w:pPr>
        <w:spacing w:after="0" w:line="360" w:lineRule="auto"/>
        <w:ind w:firstLine="709"/>
        <w:jc w:val="both"/>
        <w:rPr>
          <w:rFonts w:ascii="Times New Roman" w:eastAsia="Lucida Sans Unicode" w:hAnsi="Times New Roman" w:cs="Times New Roman"/>
          <w:kern w:val="1"/>
          <w:sz w:val="28"/>
          <w:szCs w:val="28"/>
          <w:lang w:eastAsia="hi-IN" w:bidi="hi-IN"/>
        </w:rPr>
      </w:pPr>
      <w:r w:rsidRPr="009F04C3">
        <w:rPr>
          <w:rFonts w:ascii="Times New Roman" w:eastAsia="Lucida Sans Unicode" w:hAnsi="Times New Roman" w:cs="Times New Roman"/>
          <w:kern w:val="1"/>
          <w:sz w:val="28"/>
          <w:szCs w:val="28"/>
          <w:lang w:eastAsia="hi-IN" w:bidi="hi-IN"/>
        </w:rPr>
        <w:t xml:space="preserve">Таблица 2.11 - Размер и динамика финансовых результатов деятельности </w:t>
      </w:r>
      <w:r w:rsidR="00FF4880">
        <w:rPr>
          <w:rFonts w:ascii="Times New Roman" w:eastAsia="Lucida Sans Unicode" w:hAnsi="Times New Roman" w:cs="Times New Roman"/>
          <w:kern w:val="1"/>
          <w:sz w:val="28"/>
          <w:szCs w:val="28"/>
          <w:lang w:eastAsia="hi-IN" w:bidi="hi-IN"/>
        </w:rPr>
        <w:t>АО «BANK RBK»</w:t>
      </w:r>
      <w:r w:rsidRPr="009F04C3">
        <w:rPr>
          <w:rFonts w:ascii="Times New Roman" w:eastAsia="Lucida Sans Unicode" w:hAnsi="Times New Roman" w:cs="Times New Roman"/>
          <w:kern w:val="1"/>
          <w:sz w:val="28"/>
          <w:szCs w:val="28"/>
          <w:lang w:eastAsia="hi-IN" w:bidi="hi-IN"/>
        </w:rPr>
        <w:t xml:space="preserve">   за 2014-2016 гг.</w:t>
      </w:r>
    </w:p>
    <w:tbl>
      <w:tblPr>
        <w:tblStyle w:val="af7"/>
        <w:tblW w:w="10260" w:type="dxa"/>
        <w:tblInd w:w="-252" w:type="dxa"/>
        <w:tblLayout w:type="fixed"/>
        <w:tblLook w:val="01E0"/>
      </w:tblPr>
      <w:tblGrid>
        <w:gridCol w:w="3780"/>
        <w:gridCol w:w="1260"/>
        <w:gridCol w:w="1260"/>
        <w:gridCol w:w="1440"/>
        <w:gridCol w:w="1440"/>
        <w:gridCol w:w="1080"/>
      </w:tblGrid>
      <w:tr w:rsidR="009F04C3" w:rsidRPr="009F04C3" w:rsidTr="004C136E">
        <w:trPr>
          <w:trHeight w:val="330"/>
        </w:trPr>
        <w:tc>
          <w:tcPr>
            <w:tcW w:w="3780" w:type="dxa"/>
            <w:vAlign w:val="bottom"/>
          </w:tcPr>
          <w:p w:rsidR="009F04C3" w:rsidRPr="009F04C3" w:rsidRDefault="009F04C3" w:rsidP="004C136E">
            <w:pPr>
              <w:jc w:val="center"/>
              <w:rPr>
                <w:sz w:val="22"/>
                <w:szCs w:val="22"/>
              </w:rPr>
            </w:pPr>
          </w:p>
          <w:p w:rsidR="009F04C3" w:rsidRPr="009F04C3" w:rsidRDefault="009F04C3" w:rsidP="004C136E">
            <w:pPr>
              <w:jc w:val="center"/>
              <w:rPr>
                <w:sz w:val="22"/>
                <w:szCs w:val="22"/>
              </w:rPr>
            </w:pPr>
            <w:r w:rsidRPr="009F04C3">
              <w:rPr>
                <w:sz w:val="22"/>
                <w:szCs w:val="22"/>
              </w:rPr>
              <w:t>Показатель</w:t>
            </w:r>
          </w:p>
        </w:tc>
        <w:tc>
          <w:tcPr>
            <w:tcW w:w="1260" w:type="dxa"/>
          </w:tcPr>
          <w:p w:rsidR="009F04C3" w:rsidRPr="009F04C3" w:rsidRDefault="009F04C3" w:rsidP="004C136E">
            <w:pPr>
              <w:jc w:val="center"/>
              <w:rPr>
                <w:sz w:val="22"/>
                <w:szCs w:val="22"/>
              </w:rPr>
            </w:pPr>
            <w:r w:rsidRPr="009F04C3">
              <w:rPr>
                <w:sz w:val="22"/>
                <w:szCs w:val="22"/>
              </w:rPr>
              <w:t>2014 г.</w:t>
            </w:r>
          </w:p>
        </w:tc>
        <w:tc>
          <w:tcPr>
            <w:tcW w:w="1260" w:type="dxa"/>
          </w:tcPr>
          <w:p w:rsidR="009F04C3" w:rsidRPr="009F04C3" w:rsidRDefault="009F04C3" w:rsidP="004C136E">
            <w:pPr>
              <w:jc w:val="center"/>
              <w:rPr>
                <w:sz w:val="22"/>
                <w:szCs w:val="22"/>
              </w:rPr>
            </w:pPr>
            <w:r w:rsidRPr="009F04C3">
              <w:rPr>
                <w:sz w:val="22"/>
                <w:szCs w:val="22"/>
              </w:rPr>
              <w:t>2015 г.</w:t>
            </w:r>
          </w:p>
        </w:tc>
        <w:tc>
          <w:tcPr>
            <w:tcW w:w="1440" w:type="dxa"/>
          </w:tcPr>
          <w:p w:rsidR="009F04C3" w:rsidRPr="009F04C3" w:rsidRDefault="009F04C3" w:rsidP="004C136E">
            <w:pPr>
              <w:jc w:val="center"/>
              <w:rPr>
                <w:sz w:val="22"/>
                <w:szCs w:val="22"/>
              </w:rPr>
            </w:pPr>
            <w:r w:rsidRPr="009F04C3">
              <w:rPr>
                <w:sz w:val="22"/>
                <w:szCs w:val="22"/>
              </w:rPr>
              <w:t>2016 г.</w:t>
            </w:r>
          </w:p>
        </w:tc>
        <w:tc>
          <w:tcPr>
            <w:tcW w:w="2520" w:type="dxa"/>
            <w:gridSpan w:val="2"/>
            <w:vAlign w:val="bottom"/>
          </w:tcPr>
          <w:p w:rsidR="009F04C3" w:rsidRPr="009F04C3" w:rsidRDefault="009F04C3" w:rsidP="004C136E">
            <w:pPr>
              <w:jc w:val="center"/>
              <w:rPr>
                <w:sz w:val="22"/>
                <w:szCs w:val="22"/>
              </w:rPr>
            </w:pPr>
            <w:r w:rsidRPr="009F04C3">
              <w:rPr>
                <w:sz w:val="22"/>
                <w:szCs w:val="22"/>
              </w:rPr>
              <w:t>Изменения 2016/2014</w:t>
            </w:r>
          </w:p>
        </w:tc>
      </w:tr>
      <w:tr w:rsidR="009F04C3" w:rsidRPr="009F04C3" w:rsidTr="004C136E">
        <w:tc>
          <w:tcPr>
            <w:tcW w:w="3780" w:type="dxa"/>
            <w:vAlign w:val="bottom"/>
          </w:tcPr>
          <w:p w:rsidR="009F04C3" w:rsidRPr="009F04C3" w:rsidRDefault="009F04C3" w:rsidP="004C136E">
            <w:pPr>
              <w:jc w:val="center"/>
              <w:rPr>
                <w:sz w:val="22"/>
                <w:szCs w:val="22"/>
              </w:rPr>
            </w:pPr>
          </w:p>
        </w:tc>
        <w:tc>
          <w:tcPr>
            <w:tcW w:w="1260" w:type="dxa"/>
            <w:vAlign w:val="bottom"/>
          </w:tcPr>
          <w:p w:rsidR="009F04C3" w:rsidRPr="009F04C3" w:rsidRDefault="009F04C3" w:rsidP="004C136E">
            <w:pPr>
              <w:jc w:val="center"/>
              <w:rPr>
                <w:sz w:val="22"/>
                <w:szCs w:val="22"/>
              </w:rPr>
            </w:pPr>
          </w:p>
        </w:tc>
        <w:tc>
          <w:tcPr>
            <w:tcW w:w="1260" w:type="dxa"/>
            <w:vAlign w:val="bottom"/>
          </w:tcPr>
          <w:p w:rsidR="009F04C3" w:rsidRPr="009F04C3" w:rsidRDefault="009F04C3" w:rsidP="004C136E">
            <w:pPr>
              <w:jc w:val="center"/>
              <w:rPr>
                <w:sz w:val="22"/>
                <w:szCs w:val="22"/>
              </w:rPr>
            </w:pPr>
          </w:p>
        </w:tc>
        <w:tc>
          <w:tcPr>
            <w:tcW w:w="1440" w:type="dxa"/>
            <w:vAlign w:val="bottom"/>
          </w:tcPr>
          <w:p w:rsidR="009F04C3" w:rsidRPr="009F04C3" w:rsidRDefault="009F04C3" w:rsidP="004C136E">
            <w:pPr>
              <w:jc w:val="center"/>
              <w:rPr>
                <w:sz w:val="22"/>
                <w:szCs w:val="22"/>
              </w:rPr>
            </w:pPr>
          </w:p>
        </w:tc>
        <w:tc>
          <w:tcPr>
            <w:tcW w:w="1440" w:type="dxa"/>
            <w:vAlign w:val="bottom"/>
          </w:tcPr>
          <w:p w:rsidR="009F04C3" w:rsidRPr="009F04C3" w:rsidRDefault="009F04C3" w:rsidP="004C136E">
            <w:pPr>
              <w:jc w:val="center"/>
              <w:rPr>
                <w:sz w:val="22"/>
                <w:szCs w:val="22"/>
              </w:rPr>
            </w:pPr>
            <w:r w:rsidRPr="009F04C3">
              <w:rPr>
                <w:sz w:val="22"/>
                <w:szCs w:val="22"/>
              </w:rPr>
              <w:t>тыс. руб.</w:t>
            </w:r>
          </w:p>
        </w:tc>
        <w:tc>
          <w:tcPr>
            <w:tcW w:w="1080" w:type="dxa"/>
            <w:vAlign w:val="bottom"/>
          </w:tcPr>
          <w:p w:rsidR="009F04C3" w:rsidRPr="009F04C3" w:rsidRDefault="009F04C3" w:rsidP="004C136E">
            <w:pPr>
              <w:jc w:val="center"/>
              <w:rPr>
                <w:sz w:val="22"/>
                <w:szCs w:val="22"/>
              </w:rPr>
            </w:pPr>
            <w:r w:rsidRPr="009F04C3">
              <w:rPr>
                <w:sz w:val="22"/>
                <w:szCs w:val="22"/>
              </w:rPr>
              <w:t>в %</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Процентные доходы, всего, в том числе: </w:t>
            </w:r>
          </w:p>
        </w:tc>
        <w:tc>
          <w:tcPr>
            <w:tcW w:w="1260" w:type="dxa"/>
            <w:vAlign w:val="bottom"/>
          </w:tcPr>
          <w:p w:rsidR="009F04C3" w:rsidRPr="009F04C3" w:rsidRDefault="009F04C3" w:rsidP="004C136E">
            <w:pPr>
              <w:rPr>
                <w:sz w:val="22"/>
                <w:szCs w:val="22"/>
              </w:rPr>
            </w:pPr>
            <w:r w:rsidRPr="009F04C3">
              <w:rPr>
                <w:sz w:val="22"/>
                <w:szCs w:val="22"/>
              </w:rPr>
              <w:t>153412930</w:t>
            </w:r>
          </w:p>
        </w:tc>
        <w:tc>
          <w:tcPr>
            <w:tcW w:w="1260" w:type="dxa"/>
            <w:vAlign w:val="bottom"/>
          </w:tcPr>
          <w:p w:rsidR="009F04C3" w:rsidRPr="009F04C3" w:rsidRDefault="009F04C3" w:rsidP="004C136E">
            <w:pPr>
              <w:rPr>
                <w:sz w:val="22"/>
                <w:szCs w:val="22"/>
              </w:rPr>
            </w:pPr>
            <w:r w:rsidRPr="009F04C3">
              <w:rPr>
                <w:sz w:val="22"/>
                <w:szCs w:val="22"/>
              </w:rPr>
              <w:t>209959882</w:t>
            </w:r>
          </w:p>
        </w:tc>
        <w:tc>
          <w:tcPr>
            <w:tcW w:w="1440" w:type="dxa"/>
            <w:vAlign w:val="bottom"/>
          </w:tcPr>
          <w:p w:rsidR="009F04C3" w:rsidRPr="009F04C3" w:rsidRDefault="009F04C3" w:rsidP="004C136E">
            <w:pPr>
              <w:rPr>
                <w:sz w:val="22"/>
                <w:szCs w:val="22"/>
              </w:rPr>
            </w:pPr>
            <w:r w:rsidRPr="009F04C3">
              <w:rPr>
                <w:sz w:val="22"/>
                <w:szCs w:val="22"/>
              </w:rPr>
              <w:t>267664279</w:t>
            </w:r>
          </w:p>
        </w:tc>
        <w:tc>
          <w:tcPr>
            <w:tcW w:w="1440" w:type="dxa"/>
            <w:vAlign w:val="bottom"/>
          </w:tcPr>
          <w:p w:rsidR="009F04C3" w:rsidRPr="009F04C3" w:rsidRDefault="009F04C3" w:rsidP="004C136E">
            <w:pPr>
              <w:rPr>
                <w:sz w:val="22"/>
                <w:szCs w:val="22"/>
              </w:rPr>
            </w:pPr>
            <w:r w:rsidRPr="009F04C3">
              <w:rPr>
                <w:sz w:val="22"/>
                <w:szCs w:val="22"/>
              </w:rPr>
              <w:t>114251349</w:t>
            </w:r>
          </w:p>
        </w:tc>
        <w:tc>
          <w:tcPr>
            <w:tcW w:w="1080" w:type="dxa"/>
            <w:vAlign w:val="bottom"/>
          </w:tcPr>
          <w:p w:rsidR="009F04C3" w:rsidRPr="009F04C3" w:rsidRDefault="009F04C3" w:rsidP="004C136E">
            <w:pPr>
              <w:rPr>
                <w:sz w:val="22"/>
                <w:szCs w:val="22"/>
              </w:rPr>
            </w:pPr>
            <w:r w:rsidRPr="009F04C3">
              <w:rPr>
                <w:sz w:val="22"/>
                <w:szCs w:val="22"/>
              </w:rPr>
              <w:t>174,5</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От размещения средств в кредитных организациях</w:t>
            </w:r>
          </w:p>
        </w:tc>
        <w:tc>
          <w:tcPr>
            <w:tcW w:w="1260" w:type="dxa"/>
            <w:vAlign w:val="bottom"/>
          </w:tcPr>
          <w:p w:rsidR="009F04C3" w:rsidRPr="009F04C3" w:rsidRDefault="009F04C3" w:rsidP="004C136E">
            <w:pPr>
              <w:rPr>
                <w:sz w:val="22"/>
                <w:szCs w:val="22"/>
              </w:rPr>
            </w:pPr>
            <w:r w:rsidRPr="009F04C3">
              <w:rPr>
                <w:sz w:val="22"/>
                <w:szCs w:val="22"/>
              </w:rPr>
              <w:t>19476881</w:t>
            </w:r>
          </w:p>
        </w:tc>
        <w:tc>
          <w:tcPr>
            <w:tcW w:w="1260" w:type="dxa"/>
            <w:vAlign w:val="bottom"/>
          </w:tcPr>
          <w:p w:rsidR="009F04C3" w:rsidRPr="009F04C3" w:rsidRDefault="009F04C3" w:rsidP="004C136E">
            <w:pPr>
              <w:rPr>
                <w:sz w:val="22"/>
                <w:szCs w:val="22"/>
              </w:rPr>
            </w:pPr>
            <w:r w:rsidRPr="009F04C3">
              <w:rPr>
                <w:sz w:val="22"/>
                <w:szCs w:val="22"/>
              </w:rPr>
              <w:t>20165566</w:t>
            </w:r>
          </w:p>
        </w:tc>
        <w:tc>
          <w:tcPr>
            <w:tcW w:w="1440" w:type="dxa"/>
            <w:vAlign w:val="bottom"/>
          </w:tcPr>
          <w:p w:rsidR="009F04C3" w:rsidRPr="009F04C3" w:rsidRDefault="009F04C3" w:rsidP="004C136E">
            <w:pPr>
              <w:rPr>
                <w:sz w:val="22"/>
                <w:szCs w:val="22"/>
              </w:rPr>
            </w:pPr>
            <w:r w:rsidRPr="009F04C3">
              <w:rPr>
                <w:sz w:val="22"/>
                <w:szCs w:val="22"/>
              </w:rPr>
              <w:t>20929853</w:t>
            </w:r>
          </w:p>
        </w:tc>
        <w:tc>
          <w:tcPr>
            <w:tcW w:w="1440" w:type="dxa"/>
            <w:vAlign w:val="bottom"/>
          </w:tcPr>
          <w:p w:rsidR="009F04C3" w:rsidRPr="009F04C3" w:rsidRDefault="009F04C3" w:rsidP="004C136E">
            <w:pPr>
              <w:rPr>
                <w:sz w:val="22"/>
                <w:szCs w:val="22"/>
              </w:rPr>
            </w:pPr>
            <w:r w:rsidRPr="009F04C3">
              <w:rPr>
                <w:sz w:val="22"/>
                <w:szCs w:val="22"/>
              </w:rPr>
              <w:t>1452972</w:t>
            </w:r>
          </w:p>
        </w:tc>
        <w:tc>
          <w:tcPr>
            <w:tcW w:w="1080" w:type="dxa"/>
            <w:vAlign w:val="bottom"/>
          </w:tcPr>
          <w:p w:rsidR="009F04C3" w:rsidRPr="009F04C3" w:rsidRDefault="009F04C3" w:rsidP="004C136E">
            <w:pPr>
              <w:rPr>
                <w:sz w:val="22"/>
                <w:szCs w:val="22"/>
              </w:rPr>
            </w:pPr>
            <w:r w:rsidRPr="009F04C3">
              <w:rPr>
                <w:sz w:val="22"/>
                <w:szCs w:val="22"/>
              </w:rPr>
              <w:t>107,5</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От ссуд, предоставленных клиентам (некредитным организациям)  </w:t>
            </w:r>
          </w:p>
        </w:tc>
        <w:tc>
          <w:tcPr>
            <w:tcW w:w="1260" w:type="dxa"/>
            <w:vAlign w:val="bottom"/>
          </w:tcPr>
          <w:p w:rsidR="009F04C3" w:rsidRPr="009F04C3" w:rsidRDefault="009F04C3" w:rsidP="004C136E">
            <w:pPr>
              <w:rPr>
                <w:sz w:val="22"/>
                <w:szCs w:val="22"/>
              </w:rPr>
            </w:pPr>
            <w:r w:rsidRPr="009F04C3">
              <w:rPr>
                <w:sz w:val="22"/>
                <w:szCs w:val="22"/>
              </w:rPr>
              <w:t>130880670</w:t>
            </w:r>
          </w:p>
        </w:tc>
        <w:tc>
          <w:tcPr>
            <w:tcW w:w="1260" w:type="dxa"/>
            <w:vAlign w:val="bottom"/>
          </w:tcPr>
          <w:p w:rsidR="009F04C3" w:rsidRPr="009F04C3" w:rsidRDefault="009F04C3" w:rsidP="004C136E">
            <w:pPr>
              <w:rPr>
                <w:sz w:val="22"/>
                <w:szCs w:val="22"/>
              </w:rPr>
            </w:pPr>
            <w:r w:rsidRPr="009F04C3">
              <w:rPr>
                <w:sz w:val="22"/>
                <w:szCs w:val="22"/>
              </w:rPr>
              <w:t>185260705</w:t>
            </w:r>
          </w:p>
        </w:tc>
        <w:tc>
          <w:tcPr>
            <w:tcW w:w="1440" w:type="dxa"/>
            <w:vAlign w:val="bottom"/>
          </w:tcPr>
          <w:p w:rsidR="009F04C3" w:rsidRPr="009F04C3" w:rsidRDefault="009F04C3" w:rsidP="004C136E">
            <w:pPr>
              <w:rPr>
                <w:sz w:val="22"/>
                <w:szCs w:val="22"/>
              </w:rPr>
            </w:pPr>
            <w:r w:rsidRPr="009F04C3">
              <w:rPr>
                <w:sz w:val="22"/>
                <w:szCs w:val="22"/>
              </w:rPr>
              <w:t>236028074</w:t>
            </w:r>
          </w:p>
        </w:tc>
        <w:tc>
          <w:tcPr>
            <w:tcW w:w="1440" w:type="dxa"/>
            <w:vAlign w:val="bottom"/>
          </w:tcPr>
          <w:p w:rsidR="009F04C3" w:rsidRPr="009F04C3" w:rsidRDefault="009F04C3" w:rsidP="004C136E">
            <w:pPr>
              <w:rPr>
                <w:sz w:val="22"/>
                <w:szCs w:val="22"/>
              </w:rPr>
            </w:pPr>
            <w:r w:rsidRPr="009F04C3">
              <w:rPr>
                <w:sz w:val="22"/>
                <w:szCs w:val="22"/>
              </w:rPr>
              <w:t>105147404</w:t>
            </w:r>
          </w:p>
        </w:tc>
        <w:tc>
          <w:tcPr>
            <w:tcW w:w="1080" w:type="dxa"/>
            <w:vAlign w:val="bottom"/>
          </w:tcPr>
          <w:p w:rsidR="009F04C3" w:rsidRPr="009F04C3" w:rsidRDefault="009F04C3" w:rsidP="004C136E">
            <w:pPr>
              <w:rPr>
                <w:sz w:val="22"/>
                <w:szCs w:val="22"/>
              </w:rPr>
            </w:pPr>
            <w:r w:rsidRPr="009F04C3">
              <w:rPr>
                <w:sz w:val="22"/>
                <w:szCs w:val="22"/>
              </w:rPr>
              <w:t>180,3</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От оказания услуг по финансовой аренде (лизингу)</w:t>
            </w:r>
          </w:p>
        </w:tc>
        <w:tc>
          <w:tcPr>
            <w:tcW w:w="1260" w:type="dxa"/>
            <w:vAlign w:val="bottom"/>
          </w:tcPr>
          <w:p w:rsidR="009F04C3" w:rsidRPr="009F04C3" w:rsidRDefault="009F04C3" w:rsidP="004C136E">
            <w:pPr>
              <w:rPr>
                <w:sz w:val="22"/>
                <w:szCs w:val="22"/>
              </w:rPr>
            </w:pPr>
            <w:r w:rsidRPr="009F04C3">
              <w:rPr>
                <w:sz w:val="22"/>
                <w:szCs w:val="22"/>
              </w:rPr>
              <w:t>0</w:t>
            </w:r>
          </w:p>
        </w:tc>
        <w:tc>
          <w:tcPr>
            <w:tcW w:w="1260" w:type="dxa"/>
            <w:vAlign w:val="bottom"/>
          </w:tcPr>
          <w:p w:rsidR="009F04C3" w:rsidRPr="009F04C3" w:rsidRDefault="009F04C3" w:rsidP="004C136E">
            <w:pPr>
              <w:rPr>
                <w:sz w:val="22"/>
                <w:szCs w:val="22"/>
              </w:rPr>
            </w:pPr>
            <w:r w:rsidRPr="009F04C3">
              <w:rPr>
                <w:sz w:val="22"/>
                <w:szCs w:val="22"/>
              </w:rPr>
              <w:t>0</w:t>
            </w:r>
          </w:p>
        </w:tc>
        <w:tc>
          <w:tcPr>
            <w:tcW w:w="1440" w:type="dxa"/>
            <w:vAlign w:val="bottom"/>
          </w:tcPr>
          <w:p w:rsidR="009F04C3" w:rsidRPr="009F04C3" w:rsidRDefault="009F04C3" w:rsidP="004C136E">
            <w:pPr>
              <w:rPr>
                <w:sz w:val="22"/>
                <w:szCs w:val="22"/>
              </w:rPr>
            </w:pPr>
            <w:r w:rsidRPr="009F04C3">
              <w:rPr>
                <w:sz w:val="22"/>
                <w:szCs w:val="22"/>
              </w:rPr>
              <w:t>0</w:t>
            </w:r>
          </w:p>
        </w:tc>
        <w:tc>
          <w:tcPr>
            <w:tcW w:w="1440" w:type="dxa"/>
            <w:vAlign w:val="bottom"/>
          </w:tcPr>
          <w:p w:rsidR="009F04C3" w:rsidRPr="009F04C3" w:rsidRDefault="009F04C3" w:rsidP="004C136E">
            <w:pPr>
              <w:rPr>
                <w:sz w:val="22"/>
                <w:szCs w:val="22"/>
              </w:rPr>
            </w:pPr>
            <w:r w:rsidRPr="009F04C3">
              <w:rPr>
                <w:sz w:val="22"/>
                <w:szCs w:val="22"/>
              </w:rPr>
              <w:t>0</w:t>
            </w:r>
          </w:p>
        </w:tc>
        <w:tc>
          <w:tcPr>
            <w:tcW w:w="1080" w:type="dxa"/>
            <w:vAlign w:val="bottom"/>
          </w:tcPr>
          <w:p w:rsidR="009F04C3" w:rsidRPr="009F04C3" w:rsidRDefault="009F04C3" w:rsidP="004C136E">
            <w:pPr>
              <w:rPr>
                <w:sz w:val="22"/>
                <w:szCs w:val="22"/>
              </w:rPr>
            </w:pPr>
            <w:r w:rsidRPr="009F04C3">
              <w:rPr>
                <w:sz w:val="22"/>
                <w:szCs w:val="22"/>
              </w:rPr>
              <w:t>-</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От вложений в ценные бумаги </w:t>
            </w:r>
          </w:p>
        </w:tc>
        <w:tc>
          <w:tcPr>
            <w:tcW w:w="1260" w:type="dxa"/>
            <w:vAlign w:val="bottom"/>
          </w:tcPr>
          <w:p w:rsidR="009F04C3" w:rsidRPr="009F04C3" w:rsidRDefault="009F04C3" w:rsidP="004C136E">
            <w:pPr>
              <w:rPr>
                <w:sz w:val="22"/>
                <w:szCs w:val="22"/>
              </w:rPr>
            </w:pPr>
            <w:r w:rsidRPr="009F04C3">
              <w:rPr>
                <w:sz w:val="22"/>
                <w:szCs w:val="22"/>
              </w:rPr>
              <w:t>3055379</w:t>
            </w:r>
          </w:p>
        </w:tc>
        <w:tc>
          <w:tcPr>
            <w:tcW w:w="1260" w:type="dxa"/>
            <w:vAlign w:val="bottom"/>
          </w:tcPr>
          <w:p w:rsidR="009F04C3" w:rsidRPr="009F04C3" w:rsidRDefault="009F04C3" w:rsidP="004C136E">
            <w:pPr>
              <w:rPr>
                <w:sz w:val="22"/>
                <w:szCs w:val="22"/>
              </w:rPr>
            </w:pPr>
            <w:r w:rsidRPr="009F04C3">
              <w:rPr>
                <w:sz w:val="22"/>
                <w:szCs w:val="22"/>
              </w:rPr>
              <w:t>4533611</w:t>
            </w:r>
          </w:p>
        </w:tc>
        <w:tc>
          <w:tcPr>
            <w:tcW w:w="1440" w:type="dxa"/>
            <w:vAlign w:val="bottom"/>
          </w:tcPr>
          <w:p w:rsidR="009F04C3" w:rsidRPr="009F04C3" w:rsidRDefault="009F04C3" w:rsidP="004C136E">
            <w:pPr>
              <w:rPr>
                <w:sz w:val="22"/>
                <w:szCs w:val="22"/>
              </w:rPr>
            </w:pPr>
            <w:r w:rsidRPr="009F04C3">
              <w:rPr>
                <w:sz w:val="22"/>
                <w:szCs w:val="22"/>
              </w:rPr>
              <w:t>10706352</w:t>
            </w:r>
          </w:p>
        </w:tc>
        <w:tc>
          <w:tcPr>
            <w:tcW w:w="1440" w:type="dxa"/>
            <w:vAlign w:val="bottom"/>
          </w:tcPr>
          <w:p w:rsidR="009F04C3" w:rsidRPr="009F04C3" w:rsidRDefault="009F04C3" w:rsidP="004C136E">
            <w:pPr>
              <w:rPr>
                <w:sz w:val="22"/>
                <w:szCs w:val="22"/>
              </w:rPr>
            </w:pPr>
            <w:r w:rsidRPr="009F04C3">
              <w:rPr>
                <w:sz w:val="22"/>
                <w:szCs w:val="22"/>
              </w:rPr>
              <w:t>7650973</w:t>
            </w:r>
          </w:p>
        </w:tc>
        <w:tc>
          <w:tcPr>
            <w:tcW w:w="1080" w:type="dxa"/>
            <w:vAlign w:val="bottom"/>
          </w:tcPr>
          <w:p w:rsidR="009F04C3" w:rsidRPr="009F04C3" w:rsidRDefault="009F04C3" w:rsidP="004C136E">
            <w:pPr>
              <w:rPr>
                <w:sz w:val="22"/>
                <w:szCs w:val="22"/>
              </w:rPr>
            </w:pPr>
            <w:r w:rsidRPr="009F04C3">
              <w:rPr>
                <w:sz w:val="22"/>
                <w:szCs w:val="22"/>
              </w:rPr>
              <w:t>350,4</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Процентные расходы, всего, в том числе: </w:t>
            </w:r>
          </w:p>
        </w:tc>
        <w:tc>
          <w:tcPr>
            <w:tcW w:w="1260" w:type="dxa"/>
            <w:vAlign w:val="bottom"/>
          </w:tcPr>
          <w:p w:rsidR="009F04C3" w:rsidRPr="009F04C3" w:rsidRDefault="009F04C3" w:rsidP="004C136E">
            <w:pPr>
              <w:rPr>
                <w:sz w:val="22"/>
                <w:szCs w:val="22"/>
              </w:rPr>
            </w:pPr>
            <w:r w:rsidRPr="009F04C3">
              <w:rPr>
                <w:sz w:val="22"/>
                <w:szCs w:val="22"/>
              </w:rPr>
              <w:t>61579072</w:t>
            </w:r>
          </w:p>
        </w:tc>
        <w:tc>
          <w:tcPr>
            <w:tcW w:w="1260" w:type="dxa"/>
            <w:vAlign w:val="bottom"/>
          </w:tcPr>
          <w:p w:rsidR="009F04C3" w:rsidRPr="009F04C3" w:rsidRDefault="009F04C3" w:rsidP="004C136E">
            <w:pPr>
              <w:rPr>
                <w:sz w:val="22"/>
                <w:szCs w:val="22"/>
              </w:rPr>
            </w:pPr>
            <w:r w:rsidRPr="009F04C3">
              <w:rPr>
                <w:sz w:val="22"/>
                <w:szCs w:val="22"/>
              </w:rPr>
              <w:t>87468907</w:t>
            </w:r>
          </w:p>
        </w:tc>
        <w:tc>
          <w:tcPr>
            <w:tcW w:w="1440" w:type="dxa"/>
            <w:vAlign w:val="bottom"/>
          </w:tcPr>
          <w:p w:rsidR="009F04C3" w:rsidRPr="009F04C3" w:rsidRDefault="009F04C3" w:rsidP="004C136E">
            <w:pPr>
              <w:rPr>
                <w:sz w:val="22"/>
                <w:szCs w:val="22"/>
              </w:rPr>
            </w:pPr>
            <w:r w:rsidRPr="009F04C3">
              <w:rPr>
                <w:sz w:val="22"/>
                <w:szCs w:val="22"/>
              </w:rPr>
              <w:t>112736052</w:t>
            </w:r>
          </w:p>
        </w:tc>
        <w:tc>
          <w:tcPr>
            <w:tcW w:w="1440" w:type="dxa"/>
            <w:vAlign w:val="bottom"/>
          </w:tcPr>
          <w:p w:rsidR="009F04C3" w:rsidRPr="009F04C3" w:rsidRDefault="009F04C3" w:rsidP="004C136E">
            <w:pPr>
              <w:rPr>
                <w:sz w:val="22"/>
                <w:szCs w:val="22"/>
              </w:rPr>
            </w:pPr>
            <w:r w:rsidRPr="009F04C3">
              <w:rPr>
                <w:sz w:val="22"/>
                <w:szCs w:val="22"/>
              </w:rPr>
              <w:t>51156980</w:t>
            </w:r>
          </w:p>
        </w:tc>
        <w:tc>
          <w:tcPr>
            <w:tcW w:w="1080" w:type="dxa"/>
            <w:vAlign w:val="bottom"/>
          </w:tcPr>
          <w:p w:rsidR="009F04C3" w:rsidRPr="009F04C3" w:rsidRDefault="009F04C3" w:rsidP="004C136E">
            <w:pPr>
              <w:rPr>
                <w:sz w:val="22"/>
                <w:szCs w:val="22"/>
              </w:rPr>
            </w:pPr>
            <w:r w:rsidRPr="009F04C3">
              <w:rPr>
                <w:sz w:val="22"/>
                <w:szCs w:val="22"/>
              </w:rPr>
              <w:t>183,1</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По привлеченным средствам кредитных организаций </w:t>
            </w:r>
          </w:p>
        </w:tc>
        <w:tc>
          <w:tcPr>
            <w:tcW w:w="1260" w:type="dxa"/>
            <w:vAlign w:val="bottom"/>
          </w:tcPr>
          <w:p w:rsidR="009F04C3" w:rsidRPr="009F04C3" w:rsidRDefault="009F04C3" w:rsidP="004C136E">
            <w:pPr>
              <w:rPr>
                <w:sz w:val="22"/>
                <w:szCs w:val="22"/>
              </w:rPr>
            </w:pPr>
            <w:r w:rsidRPr="009F04C3">
              <w:rPr>
                <w:sz w:val="22"/>
                <w:szCs w:val="22"/>
              </w:rPr>
              <w:t>3786006</w:t>
            </w:r>
          </w:p>
        </w:tc>
        <w:tc>
          <w:tcPr>
            <w:tcW w:w="1260" w:type="dxa"/>
            <w:vAlign w:val="bottom"/>
          </w:tcPr>
          <w:p w:rsidR="009F04C3" w:rsidRPr="009F04C3" w:rsidRDefault="009F04C3" w:rsidP="004C136E">
            <w:pPr>
              <w:rPr>
                <w:sz w:val="22"/>
                <w:szCs w:val="22"/>
              </w:rPr>
            </w:pPr>
            <w:r w:rsidRPr="009F04C3">
              <w:rPr>
                <w:sz w:val="22"/>
                <w:szCs w:val="22"/>
              </w:rPr>
              <w:t>8085812</w:t>
            </w:r>
          </w:p>
        </w:tc>
        <w:tc>
          <w:tcPr>
            <w:tcW w:w="1440" w:type="dxa"/>
            <w:vAlign w:val="bottom"/>
          </w:tcPr>
          <w:p w:rsidR="009F04C3" w:rsidRPr="009F04C3" w:rsidRDefault="009F04C3" w:rsidP="004C136E">
            <w:pPr>
              <w:rPr>
                <w:sz w:val="22"/>
                <w:szCs w:val="22"/>
              </w:rPr>
            </w:pPr>
            <w:r w:rsidRPr="009F04C3">
              <w:rPr>
                <w:sz w:val="22"/>
                <w:szCs w:val="22"/>
              </w:rPr>
              <w:t>21282246</w:t>
            </w:r>
          </w:p>
        </w:tc>
        <w:tc>
          <w:tcPr>
            <w:tcW w:w="1440" w:type="dxa"/>
            <w:vAlign w:val="bottom"/>
          </w:tcPr>
          <w:p w:rsidR="009F04C3" w:rsidRPr="009F04C3" w:rsidRDefault="009F04C3" w:rsidP="004C136E">
            <w:pPr>
              <w:rPr>
                <w:sz w:val="22"/>
                <w:szCs w:val="22"/>
              </w:rPr>
            </w:pPr>
            <w:r w:rsidRPr="009F04C3">
              <w:rPr>
                <w:sz w:val="22"/>
                <w:szCs w:val="22"/>
              </w:rPr>
              <w:t>17496240</w:t>
            </w:r>
          </w:p>
        </w:tc>
        <w:tc>
          <w:tcPr>
            <w:tcW w:w="1080" w:type="dxa"/>
            <w:vAlign w:val="bottom"/>
          </w:tcPr>
          <w:p w:rsidR="009F04C3" w:rsidRPr="009F04C3" w:rsidRDefault="009F04C3" w:rsidP="004C136E">
            <w:pPr>
              <w:rPr>
                <w:sz w:val="22"/>
                <w:szCs w:val="22"/>
              </w:rPr>
            </w:pPr>
            <w:r w:rsidRPr="009F04C3">
              <w:rPr>
                <w:sz w:val="22"/>
                <w:szCs w:val="22"/>
              </w:rPr>
              <w:t>562,1</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По привлеченным средствам клиентов (некредитных организаций)</w:t>
            </w:r>
          </w:p>
        </w:tc>
        <w:tc>
          <w:tcPr>
            <w:tcW w:w="1260" w:type="dxa"/>
            <w:vAlign w:val="bottom"/>
          </w:tcPr>
          <w:p w:rsidR="009F04C3" w:rsidRPr="009F04C3" w:rsidRDefault="009F04C3" w:rsidP="004C136E">
            <w:pPr>
              <w:rPr>
                <w:sz w:val="22"/>
                <w:szCs w:val="22"/>
              </w:rPr>
            </w:pPr>
            <w:r w:rsidRPr="009F04C3">
              <w:rPr>
                <w:sz w:val="22"/>
                <w:szCs w:val="22"/>
              </w:rPr>
              <w:t>55450680</w:t>
            </w:r>
          </w:p>
        </w:tc>
        <w:tc>
          <w:tcPr>
            <w:tcW w:w="1260" w:type="dxa"/>
            <w:vAlign w:val="bottom"/>
          </w:tcPr>
          <w:p w:rsidR="009F04C3" w:rsidRPr="009F04C3" w:rsidRDefault="009F04C3" w:rsidP="004C136E">
            <w:pPr>
              <w:rPr>
                <w:sz w:val="22"/>
                <w:szCs w:val="22"/>
              </w:rPr>
            </w:pPr>
            <w:r w:rsidRPr="009F04C3">
              <w:rPr>
                <w:sz w:val="22"/>
                <w:szCs w:val="22"/>
              </w:rPr>
              <w:t>76241478</w:t>
            </w:r>
          </w:p>
        </w:tc>
        <w:tc>
          <w:tcPr>
            <w:tcW w:w="1440" w:type="dxa"/>
            <w:vAlign w:val="bottom"/>
          </w:tcPr>
          <w:p w:rsidR="009F04C3" w:rsidRPr="009F04C3" w:rsidRDefault="009F04C3" w:rsidP="004C136E">
            <w:pPr>
              <w:rPr>
                <w:sz w:val="22"/>
                <w:szCs w:val="22"/>
              </w:rPr>
            </w:pPr>
            <w:r w:rsidRPr="009F04C3">
              <w:rPr>
                <w:sz w:val="22"/>
                <w:szCs w:val="22"/>
              </w:rPr>
              <w:t>88206368</w:t>
            </w:r>
          </w:p>
        </w:tc>
        <w:tc>
          <w:tcPr>
            <w:tcW w:w="1440" w:type="dxa"/>
            <w:vAlign w:val="bottom"/>
          </w:tcPr>
          <w:p w:rsidR="009F04C3" w:rsidRPr="009F04C3" w:rsidRDefault="009F04C3" w:rsidP="004C136E">
            <w:pPr>
              <w:rPr>
                <w:sz w:val="22"/>
                <w:szCs w:val="22"/>
              </w:rPr>
            </w:pPr>
            <w:r w:rsidRPr="009F04C3">
              <w:rPr>
                <w:sz w:val="22"/>
                <w:szCs w:val="22"/>
              </w:rPr>
              <w:t>32755688</w:t>
            </w:r>
          </w:p>
        </w:tc>
        <w:tc>
          <w:tcPr>
            <w:tcW w:w="1080" w:type="dxa"/>
            <w:vAlign w:val="bottom"/>
          </w:tcPr>
          <w:p w:rsidR="009F04C3" w:rsidRPr="009F04C3" w:rsidRDefault="009F04C3" w:rsidP="004C136E">
            <w:pPr>
              <w:rPr>
                <w:sz w:val="22"/>
                <w:szCs w:val="22"/>
              </w:rPr>
            </w:pPr>
            <w:r w:rsidRPr="009F04C3">
              <w:rPr>
                <w:sz w:val="22"/>
                <w:szCs w:val="22"/>
              </w:rPr>
              <w:t>159,1</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По выпущенным долговым обязательствам </w:t>
            </w:r>
          </w:p>
        </w:tc>
        <w:tc>
          <w:tcPr>
            <w:tcW w:w="1260" w:type="dxa"/>
            <w:vAlign w:val="bottom"/>
          </w:tcPr>
          <w:p w:rsidR="009F04C3" w:rsidRPr="009F04C3" w:rsidRDefault="009F04C3" w:rsidP="004C136E">
            <w:pPr>
              <w:rPr>
                <w:sz w:val="22"/>
                <w:szCs w:val="22"/>
              </w:rPr>
            </w:pPr>
            <w:r w:rsidRPr="009F04C3">
              <w:rPr>
                <w:sz w:val="22"/>
                <w:szCs w:val="22"/>
              </w:rPr>
              <w:t>2342386</w:t>
            </w:r>
          </w:p>
        </w:tc>
        <w:tc>
          <w:tcPr>
            <w:tcW w:w="1260" w:type="dxa"/>
            <w:vAlign w:val="bottom"/>
          </w:tcPr>
          <w:p w:rsidR="009F04C3" w:rsidRPr="009F04C3" w:rsidRDefault="009F04C3" w:rsidP="004C136E">
            <w:pPr>
              <w:rPr>
                <w:sz w:val="22"/>
                <w:szCs w:val="22"/>
              </w:rPr>
            </w:pPr>
            <w:r w:rsidRPr="009F04C3">
              <w:rPr>
                <w:sz w:val="22"/>
                <w:szCs w:val="22"/>
              </w:rPr>
              <w:t>3141617</w:t>
            </w:r>
          </w:p>
        </w:tc>
        <w:tc>
          <w:tcPr>
            <w:tcW w:w="1440" w:type="dxa"/>
            <w:vAlign w:val="bottom"/>
          </w:tcPr>
          <w:p w:rsidR="009F04C3" w:rsidRPr="009F04C3" w:rsidRDefault="009F04C3" w:rsidP="004C136E">
            <w:pPr>
              <w:rPr>
                <w:sz w:val="22"/>
                <w:szCs w:val="22"/>
              </w:rPr>
            </w:pPr>
            <w:r w:rsidRPr="009F04C3">
              <w:rPr>
                <w:sz w:val="22"/>
                <w:szCs w:val="22"/>
              </w:rPr>
              <w:t>3247438</w:t>
            </w:r>
          </w:p>
        </w:tc>
        <w:tc>
          <w:tcPr>
            <w:tcW w:w="1440" w:type="dxa"/>
            <w:vAlign w:val="bottom"/>
          </w:tcPr>
          <w:p w:rsidR="009F04C3" w:rsidRPr="009F04C3" w:rsidRDefault="009F04C3" w:rsidP="004C136E">
            <w:pPr>
              <w:rPr>
                <w:sz w:val="22"/>
                <w:szCs w:val="22"/>
              </w:rPr>
            </w:pPr>
            <w:r w:rsidRPr="009F04C3">
              <w:rPr>
                <w:sz w:val="22"/>
                <w:szCs w:val="22"/>
              </w:rPr>
              <w:t>905052</w:t>
            </w:r>
          </w:p>
        </w:tc>
        <w:tc>
          <w:tcPr>
            <w:tcW w:w="1080" w:type="dxa"/>
            <w:vAlign w:val="bottom"/>
          </w:tcPr>
          <w:p w:rsidR="009F04C3" w:rsidRPr="009F04C3" w:rsidRDefault="009F04C3" w:rsidP="004C136E">
            <w:pPr>
              <w:rPr>
                <w:sz w:val="22"/>
                <w:szCs w:val="22"/>
              </w:rPr>
            </w:pPr>
            <w:r w:rsidRPr="009F04C3">
              <w:rPr>
                <w:sz w:val="22"/>
                <w:szCs w:val="22"/>
              </w:rPr>
              <w:t>138,6</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Чистые процентные доходы (отрицательная процентная маржа)</w:t>
            </w:r>
          </w:p>
        </w:tc>
        <w:tc>
          <w:tcPr>
            <w:tcW w:w="1260" w:type="dxa"/>
            <w:vAlign w:val="bottom"/>
          </w:tcPr>
          <w:p w:rsidR="009F04C3" w:rsidRPr="009F04C3" w:rsidRDefault="009F04C3" w:rsidP="004C136E">
            <w:pPr>
              <w:rPr>
                <w:sz w:val="22"/>
                <w:szCs w:val="22"/>
              </w:rPr>
            </w:pPr>
            <w:r w:rsidRPr="009F04C3">
              <w:rPr>
                <w:sz w:val="22"/>
                <w:szCs w:val="22"/>
              </w:rPr>
              <w:t>91833858</w:t>
            </w:r>
          </w:p>
        </w:tc>
        <w:tc>
          <w:tcPr>
            <w:tcW w:w="1260" w:type="dxa"/>
            <w:vAlign w:val="bottom"/>
          </w:tcPr>
          <w:p w:rsidR="009F04C3" w:rsidRPr="009F04C3" w:rsidRDefault="009F04C3" w:rsidP="004C136E">
            <w:pPr>
              <w:rPr>
                <w:sz w:val="22"/>
                <w:szCs w:val="22"/>
              </w:rPr>
            </w:pPr>
            <w:r w:rsidRPr="009F04C3">
              <w:rPr>
                <w:sz w:val="22"/>
                <w:szCs w:val="22"/>
              </w:rPr>
              <w:t>122490975</w:t>
            </w:r>
          </w:p>
        </w:tc>
        <w:tc>
          <w:tcPr>
            <w:tcW w:w="1440" w:type="dxa"/>
            <w:vAlign w:val="bottom"/>
          </w:tcPr>
          <w:p w:rsidR="009F04C3" w:rsidRPr="009F04C3" w:rsidRDefault="009F04C3" w:rsidP="004C136E">
            <w:pPr>
              <w:rPr>
                <w:sz w:val="22"/>
                <w:szCs w:val="22"/>
              </w:rPr>
            </w:pPr>
            <w:r w:rsidRPr="009F04C3">
              <w:rPr>
                <w:sz w:val="22"/>
                <w:szCs w:val="22"/>
              </w:rPr>
              <w:t>154928227</w:t>
            </w:r>
          </w:p>
        </w:tc>
        <w:tc>
          <w:tcPr>
            <w:tcW w:w="1440" w:type="dxa"/>
            <w:vAlign w:val="bottom"/>
          </w:tcPr>
          <w:p w:rsidR="009F04C3" w:rsidRPr="009F04C3" w:rsidRDefault="009F04C3" w:rsidP="004C136E">
            <w:pPr>
              <w:rPr>
                <w:sz w:val="22"/>
                <w:szCs w:val="22"/>
              </w:rPr>
            </w:pPr>
            <w:r w:rsidRPr="009F04C3">
              <w:rPr>
                <w:sz w:val="22"/>
                <w:szCs w:val="22"/>
              </w:rPr>
              <w:t>63094369</w:t>
            </w:r>
          </w:p>
        </w:tc>
        <w:tc>
          <w:tcPr>
            <w:tcW w:w="1080" w:type="dxa"/>
            <w:vAlign w:val="bottom"/>
          </w:tcPr>
          <w:p w:rsidR="009F04C3" w:rsidRPr="009F04C3" w:rsidRDefault="009F04C3" w:rsidP="004C136E">
            <w:pPr>
              <w:rPr>
                <w:sz w:val="22"/>
                <w:szCs w:val="22"/>
              </w:rPr>
            </w:pPr>
            <w:r w:rsidRPr="009F04C3">
              <w:rPr>
                <w:sz w:val="22"/>
                <w:szCs w:val="22"/>
              </w:rPr>
              <w:t>168,7</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Изменение резерва на возможные потери по ссудам, ссудной и приравненной к ней задолженности, а также средствам, размещенным на корреспондентских счетах, всего, в том числе: </w:t>
            </w:r>
          </w:p>
        </w:tc>
        <w:tc>
          <w:tcPr>
            <w:tcW w:w="1260" w:type="dxa"/>
            <w:vAlign w:val="bottom"/>
          </w:tcPr>
          <w:p w:rsidR="009F04C3" w:rsidRPr="009F04C3" w:rsidRDefault="009F04C3" w:rsidP="004C136E">
            <w:pPr>
              <w:rPr>
                <w:sz w:val="22"/>
                <w:szCs w:val="22"/>
              </w:rPr>
            </w:pPr>
            <w:r w:rsidRPr="009F04C3">
              <w:rPr>
                <w:sz w:val="22"/>
                <w:szCs w:val="22"/>
              </w:rPr>
              <w:t>-6631592</w:t>
            </w:r>
          </w:p>
        </w:tc>
        <w:tc>
          <w:tcPr>
            <w:tcW w:w="1260" w:type="dxa"/>
            <w:vAlign w:val="bottom"/>
          </w:tcPr>
          <w:p w:rsidR="009F04C3" w:rsidRPr="009F04C3" w:rsidRDefault="009F04C3" w:rsidP="004C136E">
            <w:pPr>
              <w:rPr>
                <w:sz w:val="22"/>
                <w:szCs w:val="22"/>
              </w:rPr>
            </w:pPr>
            <w:r w:rsidRPr="009F04C3">
              <w:rPr>
                <w:sz w:val="22"/>
                <w:szCs w:val="22"/>
              </w:rPr>
              <w:t>-28796289</w:t>
            </w:r>
          </w:p>
        </w:tc>
        <w:tc>
          <w:tcPr>
            <w:tcW w:w="1440" w:type="dxa"/>
            <w:vAlign w:val="bottom"/>
          </w:tcPr>
          <w:p w:rsidR="009F04C3" w:rsidRPr="009F04C3" w:rsidRDefault="009F04C3" w:rsidP="004C136E">
            <w:pPr>
              <w:rPr>
                <w:sz w:val="22"/>
                <w:szCs w:val="22"/>
              </w:rPr>
            </w:pPr>
            <w:r w:rsidRPr="009F04C3">
              <w:rPr>
                <w:sz w:val="22"/>
                <w:szCs w:val="22"/>
              </w:rPr>
              <w:t>-72355449</w:t>
            </w:r>
          </w:p>
        </w:tc>
        <w:tc>
          <w:tcPr>
            <w:tcW w:w="1440" w:type="dxa"/>
            <w:vAlign w:val="bottom"/>
          </w:tcPr>
          <w:p w:rsidR="009F04C3" w:rsidRPr="009F04C3" w:rsidRDefault="009F04C3" w:rsidP="004C136E">
            <w:pPr>
              <w:rPr>
                <w:sz w:val="22"/>
                <w:szCs w:val="22"/>
              </w:rPr>
            </w:pPr>
            <w:r w:rsidRPr="009F04C3">
              <w:rPr>
                <w:sz w:val="22"/>
                <w:szCs w:val="22"/>
              </w:rPr>
              <w:t>-65723857</w:t>
            </w:r>
          </w:p>
        </w:tc>
        <w:tc>
          <w:tcPr>
            <w:tcW w:w="1080" w:type="dxa"/>
            <w:vAlign w:val="bottom"/>
          </w:tcPr>
          <w:p w:rsidR="009F04C3" w:rsidRPr="009F04C3" w:rsidRDefault="009F04C3" w:rsidP="004C136E">
            <w:pPr>
              <w:rPr>
                <w:sz w:val="22"/>
                <w:szCs w:val="22"/>
              </w:rPr>
            </w:pPr>
            <w:r w:rsidRPr="009F04C3">
              <w:rPr>
                <w:sz w:val="22"/>
                <w:szCs w:val="22"/>
              </w:rPr>
              <w:t>1091,1</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Изменение резерва на возможные потери по начисленным процентным доходам </w:t>
            </w:r>
          </w:p>
        </w:tc>
        <w:tc>
          <w:tcPr>
            <w:tcW w:w="1260" w:type="dxa"/>
            <w:vAlign w:val="bottom"/>
          </w:tcPr>
          <w:p w:rsidR="009F04C3" w:rsidRPr="009F04C3" w:rsidRDefault="009F04C3" w:rsidP="004C136E">
            <w:pPr>
              <w:rPr>
                <w:sz w:val="22"/>
                <w:szCs w:val="22"/>
              </w:rPr>
            </w:pPr>
            <w:r w:rsidRPr="009F04C3">
              <w:rPr>
                <w:sz w:val="22"/>
                <w:szCs w:val="22"/>
              </w:rPr>
              <w:t>-194896</w:t>
            </w:r>
          </w:p>
        </w:tc>
        <w:tc>
          <w:tcPr>
            <w:tcW w:w="1260" w:type="dxa"/>
            <w:vAlign w:val="bottom"/>
          </w:tcPr>
          <w:p w:rsidR="009F04C3" w:rsidRPr="009F04C3" w:rsidRDefault="009F04C3" w:rsidP="004C136E">
            <w:pPr>
              <w:rPr>
                <w:sz w:val="22"/>
                <w:szCs w:val="22"/>
              </w:rPr>
            </w:pPr>
            <w:r w:rsidRPr="009F04C3">
              <w:rPr>
                <w:sz w:val="22"/>
                <w:szCs w:val="22"/>
              </w:rPr>
              <w:t>-996538</w:t>
            </w:r>
          </w:p>
        </w:tc>
        <w:tc>
          <w:tcPr>
            <w:tcW w:w="1440" w:type="dxa"/>
            <w:vAlign w:val="bottom"/>
          </w:tcPr>
          <w:p w:rsidR="009F04C3" w:rsidRPr="009F04C3" w:rsidRDefault="009F04C3" w:rsidP="004C136E">
            <w:pPr>
              <w:rPr>
                <w:sz w:val="22"/>
                <w:szCs w:val="22"/>
              </w:rPr>
            </w:pPr>
            <w:r w:rsidRPr="009F04C3">
              <w:rPr>
                <w:sz w:val="22"/>
                <w:szCs w:val="22"/>
              </w:rPr>
              <w:t>-4779539</w:t>
            </w:r>
          </w:p>
        </w:tc>
        <w:tc>
          <w:tcPr>
            <w:tcW w:w="1440" w:type="dxa"/>
            <w:vAlign w:val="bottom"/>
          </w:tcPr>
          <w:p w:rsidR="009F04C3" w:rsidRPr="009F04C3" w:rsidRDefault="009F04C3" w:rsidP="004C136E">
            <w:pPr>
              <w:rPr>
                <w:sz w:val="22"/>
                <w:szCs w:val="22"/>
              </w:rPr>
            </w:pPr>
            <w:r w:rsidRPr="009F04C3">
              <w:rPr>
                <w:sz w:val="22"/>
                <w:szCs w:val="22"/>
              </w:rPr>
              <w:t>-4584643</w:t>
            </w:r>
          </w:p>
        </w:tc>
        <w:tc>
          <w:tcPr>
            <w:tcW w:w="1080" w:type="dxa"/>
            <w:vAlign w:val="bottom"/>
          </w:tcPr>
          <w:p w:rsidR="009F04C3" w:rsidRPr="009F04C3" w:rsidRDefault="009F04C3" w:rsidP="004C136E">
            <w:pPr>
              <w:rPr>
                <w:sz w:val="22"/>
                <w:szCs w:val="22"/>
              </w:rPr>
            </w:pPr>
            <w:r w:rsidRPr="009F04C3">
              <w:rPr>
                <w:sz w:val="22"/>
                <w:szCs w:val="22"/>
              </w:rPr>
              <w:t>2452,4</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Чистые процентные доходы (отрицательная процентная маржа) после создания резерва на возможные потери   </w:t>
            </w:r>
          </w:p>
        </w:tc>
        <w:tc>
          <w:tcPr>
            <w:tcW w:w="1260" w:type="dxa"/>
            <w:vAlign w:val="bottom"/>
          </w:tcPr>
          <w:p w:rsidR="009F04C3" w:rsidRPr="009F04C3" w:rsidRDefault="009F04C3" w:rsidP="004C136E">
            <w:pPr>
              <w:rPr>
                <w:sz w:val="22"/>
                <w:szCs w:val="22"/>
              </w:rPr>
            </w:pPr>
            <w:r w:rsidRPr="009F04C3">
              <w:rPr>
                <w:sz w:val="22"/>
                <w:szCs w:val="22"/>
              </w:rPr>
              <w:t>85202266</w:t>
            </w:r>
          </w:p>
        </w:tc>
        <w:tc>
          <w:tcPr>
            <w:tcW w:w="1260" w:type="dxa"/>
            <w:vAlign w:val="bottom"/>
          </w:tcPr>
          <w:p w:rsidR="009F04C3" w:rsidRPr="009F04C3" w:rsidRDefault="009F04C3" w:rsidP="004C136E">
            <w:pPr>
              <w:rPr>
                <w:sz w:val="22"/>
                <w:szCs w:val="22"/>
              </w:rPr>
            </w:pPr>
            <w:r w:rsidRPr="009F04C3">
              <w:rPr>
                <w:sz w:val="22"/>
                <w:szCs w:val="22"/>
              </w:rPr>
              <w:t>93694686</w:t>
            </w:r>
          </w:p>
        </w:tc>
        <w:tc>
          <w:tcPr>
            <w:tcW w:w="1440" w:type="dxa"/>
            <w:vAlign w:val="bottom"/>
          </w:tcPr>
          <w:p w:rsidR="009F04C3" w:rsidRPr="009F04C3" w:rsidRDefault="009F04C3" w:rsidP="004C136E">
            <w:pPr>
              <w:rPr>
                <w:sz w:val="22"/>
                <w:szCs w:val="22"/>
              </w:rPr>
            </w:pPr>
            <w:r w:rsidRPr="009F04C3">
              <w:rPr>
                <w:sz w:val="22"/>
                <w:szCs w:val="22"/>
              </w:rPr>
              <w:t>82572778</w:t>
            </w:r>
          </w:p>
        </w:tc>
        <w:tc>
          <w:tcPr>
            <w:tcW w:w="1440" w:type="dxa"/>
            <w:vAlign w:val="bottom"/>
          </w:tcPr>
          <w:p w:rsidR="009F04C3" w:rsidRPr="009F04C3" w:rsidRDefault="009F04C3" w:rsidP="004C136E">
            <w:pPr>
              <w:rPr>
                <w:sz w:val="22"/>
                <w:szCs w:val="22"/>
              </w:rPr>
            </w:pPr>
            <w:r w:rsidRPr="009F04C3">
              <w:rPr>
                <w:sz w:val="22"/>
                <w:szCs w:val="22"/>
              </w:rPr>
              <w:t>-2629488</w:t>
            </w:r>
          </w:p>
        </w:tc>
        <w:tc>
          <w:tcPr>
            <w:tcW w:w="1080" w:type="dxa"/>
            <w:vAlign w:val="bottom"/>
          </w:tcPr>
          <w:p w:rsidR="009F04C3" w:rsidRPr="009F04C3" w:rsidRDefault="009F04C3" w:rsidP="004C136E">
            <w:pPr>
              <w:rPr>
                <w:sz w:val="22"/>
                <w:szCs w:val="22"/>
              </w:rPr>
            </w:pPr>
            <w:r w:rsidRPr="009F04C3">
              <w:rPr>
                <w:sz w:val="22"/>
                <w:szCs w:val="22"/>
              </w:rPr>
              <w:t>96,9</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Чистые доходы от операций с ценными бумагами, оцениваемыми по справедливой стоимости через прибыль или убыток</w:t>
            </w:r>
          </w:p>
        </w:tc>
        <w:tc>
          <w:tcPr>
            <w:tcW w:w="1260" w:type="dxa"/>
            <w:vAlign w:val="bottom"/>
          </w:tcPr>
          <w:p w:rsidR="009F04C3" w:rsidRPr="009F04C3" w:rsidRDefault="009F04C3" w:rsidP="004C136E">
            <w:pPr>
              <w:rPr>
                <w:sz w:val="22"/>
                <w:szCs w:val="22"/>
              </w:rPr>
            </w:pPr>
            <w:r w:rsidRPr="009F04C3">
              <w:rPr>
                <w:sz w:val="22"/>
                <w:szCs w:val="22"/>
              </w:rPr>
              <w:t>-95035</w:t>
            </w:r>
          </w:p>
        </w:tc>
        <w:tc>
          <w:tcPr>
            <w:tcW w:w="1260" w:type="dxa"/>
            <w:vAlign w:val="bottom"/>
          </w:tcPr>
          <w:p w:rsidR="009F04C3" w:rsidRPr="009F04C3" w:rsidRDefault="009F04C3" w:rsidP="004C136E">
            <w:pPr>
              <w:rPr>
                <w:sz w:val="22"/>
                <w:szCs w:val="22"/>
              </w:rPr>
            </w:pPr>
            <w:r w:rsidRPr="009F04C3">
              <w:rPr>
                <w:sz w:val="22"/>
                <w:szCs w:val="22"/>
              </w:rPr>
              <w:t>73054</w:t>
            </w:r>
          </w:p>
        </w:tc>
        <w:tc>
          <w:tcPr>
            <w:tcW w:w="1440" w:type="dxa"/>
            <w:vAlign w:val="bottom"/>
          </w:tcPr>
          <w:p w:rsidR="009F04C3" w:rsidRPr="009F04C3" w:rsidRDefault="009F04C3" w:rsidP="004C136E">
            <w:pPr>
              <w:rPr>
                <w:sz w:val="22"/>
                <w:szCs w:val="22"/>
              </w:rPr>
            </w:pPr>
            <w:r w:rsidRPr="009F04C3">
              <w:rPr>
                <w:sz w:val="22"/>
                <w:szCs w:val="22"/>
              </w:rPr>
              <w:t>-1909581</w:t>
            </w:r>
          </w:p>
        </w:tc>
        <w:tc>
          <w:tcPr>
            <w:tcW w:w="1440" w:type="dxa"/>
            <w:vAlign w:val="bottom"/>
          </w:tcPr>
          <w:p w:rsidR="009F04C3" w:rsidRPr="009F04C3" w:rsidRDefault="009F04C3" w:rsidP="004C136E">
            <w:pPr>
              <w:rPr>
                <w:sz w:val="22"/>
                <w:szCs w:val="22"/>
              </w:rPr>
            </w:pPr>
            <w:r w:rsidRPr="009F04C3">
              <w:rPr>
                <w:sz w:val="22"/>
                <w:szCs w:val="22"/>
              </w:rPr>
              <w:t>-1814546</w:t>
            </w:r>
          </w:p>
        </w:tc>
        <w:tc>
          <w:tcPr>
            <w:tcW w:w="1080" w:type="dxa"/>
            <w:vAlign w:val="bottom"/>
          </w:tcPr>
          <w:p w:rsidR="009F04C3" w:rsidRPr="009F04C3" w:rsidRDefault="009F04C3" w:rsidP="004C136E">
            <w:pPr>
              <w:rPr>
                <w:sz w:val="22"/>
                <w:szCs w:val="22"/>
              </w:rPr>
            </w:pPr>
            <w:r w:rsidRPr="009F04C3">
              <w:rPr>
                <w:sz w:val="22"/>
                <w:szCs w:val="22"/>
              </w:rPr>
              <w:t>2009,3</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Чистые доходы от операций с ценными бумагами, имеющимися в наличии для продажи  </w:t>
            </w:r>
          </w:p>
        </w:tc>
        <w:tc>
          <w:tcPr>
            <w:tcW w:w="1260" w:type="dxa"/>
            <w:vAlign w:val="bottom"/>
          </w:tcPr>
          <w:p w:rsidR="009F04C3" w:rsidRPr="009F04C3" w:rsidRDefault="009F04C3" w:rsidP="004C136E">
            <w:pPr>
              <w:rPr>
                <w:sz w:val="22"/>
                <w:szCs w:val="22"/>
              </w:rPr>
            </w:pPr>
            <w:r w:rsidRPr="009F04C3">
              <w:rPr>
                <w:sz w:val="22"/>
                <w:szCs w:val="22"/>
              </w:rPr>
              <w:t>-339</w:t>
            </w:r>
          </w:p>
        </w:tc>
        <w:tc>
          <w:tcPr>
            <w:tcW w:w="1260" w:type="dxa"/>
            <w:vAlign w:val="bottom"/>
          </w:tcPr>
          <w:p w:rsidR="009F04C3" w:rsidRPr="009F04C3" w:rsidRDefault="009F04C3" w:rsidP="004C136E">
            <w:pPr>
              <w:rPr>
                <w:sz w:val="22"/>
                <w:szCs w:val="22"/>
              </w:rPr>
            </w:pPr>
            <w:r w:rsidRPr="009F04C3">
              <w:rPr>
                <w:sz w:val="22"/>
                <w:szCs w:val="22"/>
              </w:rPr>
              <w:t>15572</w:t>
            </w:r>
          </w:p>
        </w:tc>
        <w:tc>
          <w:tcPr>
            <w:tcW w:w="1440" w:type="dxa"/>
            <w:vAlign w:val="bottom"/>
          </w:tcPr>
          <w:p w:rsidR="009F04C3" w:rsidRPr="009F04C3" w:rsidRDefault="009F04C3" w:rsidP="004C136E">
            <w:pPr>
              <w:rPr>
                <w:sz w:val="22"/>
                <w:szCs w:val="22"/>
              </w:rPr>
            </w:pPr>
            <w:r w:rsidRPr="009F04C3">
              <w:rPr>
                <w:sz w:val="22"/>
                <w:szCs w:val="22"/>
              </w:rPr>
              <w:t>594188</w:t>
            </w:r>
          </w:p>
        </w:tc>
        <w:tc>
          <w:tcPr>
            <w:tcW w:w="1440" w:type="dxa"/>
            <w:vAlign w:val="bottom"/>
          </w:tcPr>
          <w:p w:rsidR="009F04C3" w:rsidRPr="009F04C3" w:rsidRDefault="009F04C3" w:rsidP="004C136E">
            <w:pPr>
              <w:rPr>
                <w:sz w:val="22"/>
                <w:szCs w:val="22"/>
              </w:rPr>
            </w:pPr>
            <w:r w:rsidRPr="009F04C3">
              <w:rPr>
                <w:sz w:val="22"/>
                <w:szCs w:val="22"/>
              </w:rPr>
              <w:t>594527</w:t>
            </w:r>
          </w:p>
        </w:tc>
        <w:tc>
          <w:tcPr>
            <w:tcW w:w="1080" w:type="dxa"/>
            <w:vAlign w:val="bottom"/>
          </w:tcPr>
          <w:p w:rsidR="009F04C3" w:rsidRPr="009F04C3" w:rsidRDefault="009F04C3" w:rsidP="004C136E">
            <w:pPr>
              <w:rPr>
                <w:sz w:val="22"/>
                <w:szCs w:val="22"/>
              </w:rPr>
            </w:pPr>
            <w:r w:rsidRPr="009F04C3">
              <w:rPr>
                <w:sz w:val="22"/>
                <w:szCs w:val="22"/>
              </w:rPr>
              <w:t>-175276,7</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Чистые доходы от операций с ценными бумагами, удерживаемыми до погашения                               </w:t>
            </w:r>
          </w:p>
        </w:tc>
        <w:tc>
          <w:tcPr>
            <w:tcW w:w="1260" w:type="dxa"/>
            <w:vAlign w:val="bottom"/>
          </w:tcPr>
          <w:p w:rsidR="009F04C3" w:rsidRPr="009F04C3" w:rsidRDefault="009F04C3" w:rsidP="004C136E">
            <w:pPr>
              <w:rPr>
                <w:sz w:val="22"/>
                <w:szCs w:val="22"/>
              </w:rPr>
            </w:pPr>
            <w:r w:rsidRPr="009F04C3">
              <w:rPr>
                <w:sz w:val="22"/>
                <w:szCs w:val="22"/>
              </w:rPr>
              <w:t>0</w:t>
            </w:r>
          </w:p>
        </w:tc>
        <w:tc>
          <w:tcPr>
            <w:tcW w:w="1260" w:type="dxa"/>
            <w:vAlign w:val="bottom"/>
          </w:tcPr>
          <w:p w:rsidR="009F04C3" w:rsidRPr="009F04C3" w:rsidRDefault="009F04C3" w:rsidP="004C136E">
            <w:pPr>
              <w:rPr>
                <w:sz w:val="22"/>
                <w:szCs w:val="22"/>
              </w:rPr>
            </w:pPr>
            <w:r w:rsidRPr="009F04C3">
              <w:rPr>
                <w:sz w:val="22"/>
                <w:szCs w:val="22"/>
              </w:rPr>
              <w:t>0</w:t>
            </w:r>
          </w:p>
        </w:tc>
        <w:tc>
          <w:tcPr>
            <w:tcW w:w="1440" w:type="dxa"/>
            <w:vAlign w:val="bottom"/>
          </w:tcPr>
          <w:p w:rsidR="009F04C3" w:rsidRPr="009F04C3" w:rsidRDefault="009F04C3" w:rsidP="004C136E">
            <w:pPr>
              <w:rPr>
                <w:sz w:val="22"/>
                <w:szCs w:val="22"/>
              </w:rPr>
            </w:pPr>
            <w:r w:rsidRPr="009F04C3">
              <w:rPr>
                <w:sz w:val="22"/>
                <w:szCs w:val="22"/>
              </w:rPr>
              <w:t>0</w:t>
            </w:r>
          </w:p>
        </w:tc>
        <w:tc>
          <w:tcPr>
            <w:tcW w:w="1440" w:type="dxa"/>
            <w:vAlign w:val="bottom"/>
          </w:tcPr>
          <w:p w:rsidR="009F04C3" w:rsidRPr="009F04C3" w:rsidRDefault="009F04C3" w:rsidP="004C136E">
            <w:pPr>
              <w:rPr>
                <w:sz w:val="22"/>
                <w:szCs w:val="22"/>
              </w:rPr>
            </w:pPr>
            <w:r w:rsidRPr="009F04C3">
              <w:rPr>
                <w:sz w:val="22"/>
                <w:szCs w:val="22"/>
              </w:rPr>
              <w:t>0</w:t>
            </w:r>
          </w:p>
        </w:tc>
        <w:tc>
          <w:tcPr>
            <w:tcW w:w="1080" w:type="dxa"/>
            <w:vAlign w:val="bottom"/>
          </w:tcPr>
          <w:p w:rsidR="009F04C3" w:rsidRPr="009F04C3" w:rsidRDefault="009F04C3" w:rsidP="004C136E">
            <w:pPr>
              <w:rPr>
                <w:sz w:val="22"/>
                <w:szCs w:val="22"/>
              </w:rPr>
            </w:pPr>
            <w:r w:rsidRPr="009F04C3">
              <w:rPr>
                <w:sz w:val="22"/>
                <w:szCs w:val="22"/>
              </w:rPr>
              <w:t>-</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Чистые доходы от операций с иностранной валютой </w:t>
            </w:r>
          </w:p>
        </w:tc>
        <w:tc>
          <w:tcPr>
            <w:tcW w:w="1260" w:type="dxa"/>
            <w:vAlign w:val="bottom"/>
          </w:tcPr>
          <w:p w:rsidR="009F04C3" w:rsidRPr="009F04C3" w:rsidRDefault="009F04C3" w:rsidP="004C136E">
            <w:pPr>
              <w:rPr>
                <w:sz w:val="22"/>
                <w:szCs w:val="22"/>
              </w:rPr>
            </w:pPr>
            <w:r w:rsidRPr="009F04C3">
              <w:rPr>
                <w:sz w:val="22"/>
                <w:szCs w:val="22"/>
              </w:rPr>
              <w:t>3330512</w:t>
            </w:r>
          </w:p>
        </w:tc>
        <w:tc>
          <w:tcPr>
            <w:tcW w:w="1260" w:type="dxa"/>
            <w:vAlign w:val="bottom"/>
          </w:tcPr>
          <w:p w:rsidR="009F04C3" w:rsidRPr="009F04C3" w:rsidRDefault="009F04C3" w:rsidP="004C136E">
            <w:pPr>
              <w:rPr>
                <w:sz w:val="22"/>
                <w:szCs w:val="22"/>
              </w:rPr>
            </w:pPr>
            <w:r w:rsidRPr="009F04C3">
              <w:rPr>
                <w:sz w:val="22"/>
                <w:szCs w:val="22"/>
              </w:rPr>
              <w:t>4628468</w:t>
            </w:r>
          </w:p>
        </w:tc>
        <w:tc>
          <w:tcPr>
            <w:tcW w:w="1440" w:type="dxa"/>
            <w:vAlign w:val="bottom"/>
          </w:tcPr>
          <w:p w:rsidR="009F04C3" w:rsidRPr="009F04C3" w:rsidRDefault="009F04C3" w:rsidP="004C136E">
            <w:pPr>
              <w:rPr>
                <w:sz w:val="22"/>
                <w:szCs w:val="22"/>
              </w:rPr>
            </w:pPr>
            <w:r w:rsidRPr="009F04C3">
              <w:rPr>
                <w:sz w:val="22"/>
                <w:szCs w:val="22"/>
              </w:rPr>
              <w:t>7208283</w:t>
            </w:r>
          </w:p>
        </w:tc>
        <w:tc>
          <w:tcPr>
            <w:tcW w:w="1440" w:type="dxa"/>
            <w:vAlign w:val="bottom"/>
          </w:tcPr>
          <w:p w:rsidR="009F04C3" w:rsidRPr="009F04C3" w:rsidRDefault="009F04C3" w:rsidP="004C136E">
            <w:pPr>
              <w:rPr>
                <w:sz w:val="22"/>
                <w:szCs w:val="22"/>
              </w:rPr>
            </w:pPr>
            <w:r w:rsidRPr="009F04C3">
              <w:rPr>
                <w:sz w:val="22"/>
                <w:szCs w:val="22"/>
              </w:rPr>
              <w:t>3877771</w:t>
            </w:r>
          </w:p>
        </w:tc>
        <w:tc>
          <w:tcPr>
            <w:tcW w:w="1080" w:type="dxa"/>
            <w:vAlign w:val="bottom"/>
          </w:tcPr>
          <w:p w:rsidR="009F04C3" w:rsidRPr="009F04C3" w:rsidRDefault="009F04C3" w:rsidP="004C136E">
            <w:pPr>
              <w:rPr>
                <w:sz w:val="22"/>
                <w:szCs w:val="22"/>
              </w:rPr>
            </w:pPr>
            <w:r w:rsidRPr="009F04C3">
              <w:rPr>
                <w:sz w:val="22"/>
                <w:szCs w:val="22"/>
              </w:rPr>
              <w:t>216,4</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Чистые доходы от переоценки иностранной валюты</w:t>
            </w:r>
          </w:p>
        </w:tc>
        <w:tc>
          <w:tcPr>
            <w:tcW w:w="1260" w:type="dxa"/>
            <w:vAlign w:val="bottom"/>
          </w:tcPr>
          <w:p w:rsidR="009F04C3" w:rsidRPr="009F04C3" w:rsidRDefault="009F04C3" w:rsidP="004C136E">
            <w:pPr>
              <w:rPr>
                <w:sz w:val="22"/>
                <w:szCs w:val="22"/>
              </w:rPr>
            </w:pPr>
            <w:r w:rsidRPr="009F04C3">
              <w:rPr>
                <w:sz w:val="22"/>
                <w:szCs w:val="22"/>
              </w:rPr>
              <w:t>-56074</w:t>
            </w:r>
          </w:p>
        </w:tc>
        <w:tc>
          <w:tcPr>
            <w:tcW w:w="1260" w:type="dxa"/>
            <w:vAlign w:val="bottom"/>
          </w:tcPr>
          <w:p w:rsidR="009F04C3" w:rsidRPr="009F04C3" w:rsidRDefault="009F04C3" w:rsidP="004C136E">
            <w:pPr>
              <w:rPr>
                <w:sz w:val="22"/>
                <w:szCs w:val="22"/>
              </w:rPr>
            </w:pPr>
            <w:r w:rsidRPr="009F04C3">
              <w:rPr>
                <w:sz w:val="22"/>
                <w:szCs w:val="22"/>
              </w:rPr>
              <w:t>-2437788</w:t>
            </w:r>
          </w:p>
        </w:tc>
        <w:tc>
          <w:tcPr>
            <w:tcW w:w="1440" w:type="dxa"/>
            <w:vAlign w:val="bottom"/>
          </w:tcPr>
          <w:p w:rsidR="009F04C3" w:rsidRPr="009F04C3" w:rsidRDefault="009F04C3" w:rsidP="004C136E">
            <w:pPr>
              <w:rPr>
                <w:sz w:val="22"/>
                <w:szCs w:val="22"/>
              </w:rPr>
            </w:pPr>
            <w:r w:rsidRPr="009F04C3">
              <w:rPr>
                <w:sz w:val="22"/>
                <w:szCs w:val="22"/>
              </w:rPr>
              <w:t>11236797</w:t>
            </w:r>
          </w:p>
        </w:tc>
        <w:tc>
          <w:tcPr>
            <w:tcW w:w="1440" w:type="dxa"/>
            <w:vAlign w:val="bottom"/>
          </w:tcPr>
          <w:p w:rsidR="009F04C3" w:rsidRPr="009F04C3" w:rsidRDefault="009F04C3" w:rsidP="004C136E">
            <w:pPr>
              <w:rPr>
                <w:sz w:val="22"/>
                <w:szCs w:val="22"/>
              </w:rPr>
            </w:pPr>
            <w:r w:rsidRPr="009F04C3">
              <w:rPr>
                <w:sz w:val="22"/>
                <w:szCs w:val="22"/>
              </w:rPr>
              <w:t>11292871</w:t>
            </w:r>
          </w:p>
        </w:tc>
        <w:tc>
          <w:tcPr>
            <w:tcW w:w="1080" w:type="dxa"/>
            <w:vAlign w:val="bottom"/>
          </w:tcPr>
          <w:p w:rsidR="009F04C3" w:rsidRPr="009F04C3" w:rsidRDefault="009F04C3" w:rsidP="004C136E">
            <w:pPr>
              <w:rPr>
                <w:sz w:val="22"/>
                <w:szCs w:val="22"/>
              </w:rPr>
            </w:pPr>
            <w:r w:rsidRPr="009F04C3">
              <w:rPr>
                <w:sz w:val="22"/>
                <w:szCs w:val="22"/>
              </w:rPr>
              <w:t>-20039,2</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Доходы от участия в капитале других юридических лиц </w:t>
            </w:r>
          </w:p>
        </w:tc>
        <w:tc>
          <w:tcPr>
            <w:tcW w:w="1260" w:type="dxa"/>
            <w:vAlign w:val="bottom"/>
          </w:tcPr>
          <w:p w:rsidR="009F04C3" w:rsidRPr="009F04C3" w:rsidRDefault="009F04C3" w:rsidP="004C136E">
            <w:pPr>
              <w:rPr>
                <w:sz w:val="22"/>
                <w:szCs w:val="22"/>
              </w:rPr>
            </w:pPr>
            <w:r w:rsidRPr="009F04C3">
              <w:rPr>
                <w:sz w:val="22"/>
                <w:szCs w:val="22"/>
              </w:rPr>
              <w:t>296447</w:t>
            </w:r>
          </w:p>
        </w:tc>
        <w:tc>
          <w:tcPr>
            <w:tcW w:w="1260" w:type="dxa"/>
            <w:vAlign w:val="bottom"/>
          </w:tcPr>
          <w:p w:rsidR="009F04C3" w:rsidRPr="009F04C3" w:rsidRDefault="009F04C3" w:rsidP="004C136E">
            <w:pPr>
              <w:rPr>
                <w:sz w:val="22"/>
                <w:szCs w:val="22"/>
              </w:rPr>
            </w:pPr>
            <w:r w:rsidRPr="009F04C3">
              <w:rPr>
                <w:sz w:val="22"/>
                <w:szCs w:val="22"/>
              </w:rPr>
              <w:t>705247</w:t>
            </w:r>
          </w:p>
        </w:tc>
        <w:tc>
          <w:tcPr>
            <w:tcW w:w="1440" w:type="dxa"/>
            <w:vAlign w:val="bottom"/>
          </w:tcPr>
          <w:p w:rsidR="009F04C3" w:rsidRPr="009F04C3" w:rsidRDefault="009F04C3" w:rsidP="004C136E">
            <w:pPr>
              <w:rPr>
                <w:sz w:val="22"/>
                <w:szCs w:val="22"/>
              </w:rPr>
            </w:pPr>
            <w:r w:rsidRPr="009F04C3">
              <w:rPr>
                <w:sz w:val="22"/>
                <w:szCs w:val="22"/>
              </w:rPr>
              <w:t>1520862</w:t>
            </w:r>
          </w:p>
        </w:tc>
        <w:tc>
          <w:tcPr>
            <w:tcW w:w="1440" w:type="dxa"/>
            <w:vAlign w:val="bottom"/>
          </w:tcPr>
          <w:p w:rsidR="009F04C3" w:rsidRPr="009F04C3" w:rsidRDefault="009F04C3" w:rsidP="004C136E">
            <w:pPr>
              <w:rPr>
                <w:sz w:val="22"/>
                <w:szCs w:val="22"/>
              </w:rPr>
            </w:pPr>
            <w:r w:rsidRPr="009F04C3">
              <w:rPr>
                <w:sz w:val="22"/>
                <w:szCs w:val="22"/>
              </w:rPr>
              <w:t>1224415</w:t>
            </w:r>
          </w:p>
        </w:tc>
        <w:tc>
          <w:tcPr>
            <w:tcW w:w="1080" w:type="dxa"/>
            <w:vAlign w:val="bottom"/>
          </w:tcPr>
          <w:p w:rsidR="009F04C3" w:rsidRPr="009F04C3" w:rsidRDefault="009F04C3" w:rsidP="004C136E">
            <w:pPr>
              <w:rPr>
                <w:sz w:val="22"/>
                <w:szCs w:val="22"/>
              </w:rPr>
            </w:pPr>
            <w:r w:rsidRPr="009F04C3">
              <w:rPr>
                <w:sz w:val="22"/>
                <w:szCs w:val="22"/>
              </w:rPr>
              <w:t>513,0</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Комиссионные доходы  </w:t>
            </w:r>
          </w:p>
        </w:tc>
        <w:tc>
          <w:tcPr>
            <w:tcW w:w="1260" w:type="dxa"/>
            <w:vAlign w:val="bottom"/>
          </w:tcPr>
          <w:p w:rsidR="009F04C3" w:rsidRPr="009F04C3" w:rsidRDefault="009F04C3" w:rsidP="004C136E">
            <w:pPr>
              <w:rPr>
                <w:sz w:val="22"/>
                <w:szCs w:val="22"/>
              </w:rPr>
            </w:pPr>
            <w:r w:rsidRPr="009F04C3">
              <w:rPr>
                <w:sz w:val="22"/>
                <w:szCs w:val="22"/>
              </w:rPr>
              <w:t>20807038</w:t>
            </w:r>
          </w:p>
        </w:tc>
        <w:tc>
          <w:tcPr>
            <w:tcW w:w="1260" w:type="dxa"/>
            <w:vAlign w:val="bottom"/>
          </w:tcPr>
          <w:p w:rsidR="009F04C3" w:rsidRPr="009F04C3" w:rsidRDefault="009F04C3" w:rsidP="004C136E">
            <w:pPr>
              <w:rPr>
                <w:sz w:val="22"/>
                <w:szCs w:val="22"/>
              </w:rPr>
            </w:pPr>
            <w:r w:rsidRPr="009F04C3">
              <w:rPr>
                <w:sz w:val="22"/>
                <w:szCs w:val="22"/>
              </w:rPr>
              <w:t>26010871</w:t>
            </w:r>
          </w:p>
        </w:tc>
        <w:tc>
          <w:tcPr>
            <w:tcW w:w="1440" w:type="dxa"/>
            <w:vAlign w:val="bottom"/>
          </w:tcPr>
          <w:p w:rsidR="009F04C3" w:rsidRPr="009F04C3" w:rsidRDefault="009F04C3" w:rsidP="004C136E">
            <w:pPr>
              <w:rPr>
                <w:sz w:val="22"/>
                <w:szCs w:val="22"/>
              </w:rPr>
            </w:pPr>
            <w:r w:rsidRPr="009F04C3">
              <w:rPr>
                <w:sz w:val="22"/>
                <w:szCs w:val="22"/>
              </w:rPr>
              <w:t>36307130</w:t>
            </w:r>
          </w:p>
        </w:tc>
        <w:tc>
          <w:tcPr>
            <w:tcW w:w="1440" w:type="dxa"/>
            <w:vAlign w:val="bottom"/>
          </w:tcPr>
          <w:p w:rsidR="009F04C3" w:rsidRPr="009F04C3" w:rsidRDefault="009F04C3" w:rsidP="004C136E">
            <w:pPr>
              <w:rPr>
                <w:sz w:val="22"/>
                <w:szCs w:val="22"/>
              </w:rPr>
            </w:pPr>
            <w:r w:rsidRPr="009F04C3">
              <w:rPr>
                <w:sz w:val="22"/>
                <w:szCs w:val="22"/>
              </w:rPr>
              <w:t>15500092</w:t>
            </w:r>
          </w:p>
        </w:tc>
        <w:tc>
          <w:tcPr>
            <w:tcW w:w="1080" w:type="dxa"/>
            <w:vAlign w:val="bottom"/>
          </w:tcPr>
          <w:p w:rsidR="009F04C3" w:rsidRPr="009F04C3" w:rsidRDefault="009F04C3" w:rsidP="004C136E">
            <w:pPr>
              <w:rPr>
                <w:sz w:val="22"/>
                <w:szCs w:val="22"/>
              </w:rPr>
            </w:pPr>
            <w:r w:rsidRPr="009F04C3">
              <w:rPr>
                <w:sz w:val="22"/>
                <w:szCs w:val="22"/>
              </w:rPr>
              <w:t>174,5</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Комиссионные расходы  </w:t>
            </w:r>
          </w:p>
        </w:tc>
        <w:tc>
          <w:tcPr>
            <w:tcW w:w="1260" w:type="dxa"/>
            <w:vAlign w:val="bottom"/>
          </w:tcPr>
          <w:p w:rsidR="009F04C3" w:rsidRPr="009F04C3" w:rsidRDefault="009F04C3" w:rsidP="004C136E">
            <w:pPr>
              <w:rPr>
                <w:sz w:val="22"/>
                <w:szCs w:val="22"/>
              </w:rPr>
            </w:pPr>
            <w:r w:rsidRPr="009F04C3">
              <w:rPr>
                <w:sz w:val="22"/>
                <w:szCs w:val="22"/>
              </w:rPr>
              <w:t>5053705</w:t>
            </w:r>
          </w:p>
        </w:tc>
        <w:tc>
          <w:tcPr>
            <w:tcW w:w="1260" w:type="dxa"/>
            <w:vAlign w:val="bottom"/>
          </w:tcPr>
          <w:p w:rsidR="009F04C3" w:rsidRPr="009F04C3" w:rsidRDefault="009F04C3" w:rsidP="004C136E">
            <w:pPr>
              <w:rPr>
                <w:sz w:val="22"/>
                <w:szCs w:val="22"/>
              </w:rPr>
            </w:pPr>
            <w:r w:rsidRPr="009F04C3">
              <w:rPr>
                <w:sz w:val="22"/>
                <w:szCs w:val="22"/>
              </w:rPr>
              <w:t>7030457</w:t>
            </w:r>
          </w:p>
        </w:tc>
        <w:tc>
          <w:tcPr>
            <w:tcW w:w="1440" w:type="dxa"/>
            <w:vAlign w:val="bottom"/>
          </w:tcPr>
          <w:p w:rsidR="009F04C3" w:rsidRPr="009F04C3" w:rsidRDefault="009F04C3" w:rsidP="004C136E">
            <w:pPr>
              <w:rPr>
                <w:sz w:val="22"/>
                <w:szCs w:val="22"/>
              </w:rPr>
            </w:pPr>
            <w:r w:rsidRPr="009F04C3">
              <w:rPr>
                <w:sz w:val="22"/>
                <w:szCs w:val="22"/>
              </w:rPr>
              <w:t>10735370</w:t>
            </w:r>
          </w:p>
        </w:tc>
        <w:tc>
          <w:tcPr>
            <w:tcW w:w="1440" w:type="dxa"/>
            <w:vAlign w:val="bottom"/>
          </w:tcPr>
          <w:p w:rsidR="009F04C3" w:rsidRPr="009F04C3" w:rsidRDefault="009F04C3" w:rsidP="004C136E">
            <w:pPr>
              <w:rPr>
                <w:sz w:val="22"/>
                <w:szCs w:val="22"/>
              </w:rPr>
            </w:pPr>
            <w:r w:rsidRPr="009F04C3">
              <w:rPr>
                <w:sz w:val="22"/>
                <w:szCs w:val="22"/>
              </w:rPr>
              <w:t>5681665</w:t>
            </w:r>
          </w:p>
        </w:tc>
        <w:tc>
          <w:tcPr>
            <w:tcW w:w="1080" w:type="dxa"/>
            <w:vAlign w:val="bottom"/>
          </w:tcPr>
          <w:p w:rsidR="009F04C3" w:rsidRPr="009F04C3" w:rsidRDefault="009F04C3" w:rsidP="004C136E">
            <w:pPr>
              <w:rPr>
                <w:sz w:val="22"/>
                <w:szCs w:val="22"/>
              </w:rPr>
            </w:pPr>
            <w:r w:rsidRPr="009F04C3">
              <w:rPr>
                <w:sz w:val="22"/>
                <w:szCs w:val="22"/>
              </w:rPr>
              <w:t>212,4</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Изменение резерва на возможные потери по ценным бумагам, имеющимся в наличии для продажи </w:t>
            </w:r>
          </w:p>
        </w:tc>
        <w:tc>
          <w:tcPr>
            <w:tcW w:w="1260" w:type="dxa"/>
            <w:vAlign w:val="bottom"/>
          </w:tcPr>
          <w:p w:rsidR="009F04C3" w:rsidRPr="009F04C3" w:rsidRDefault="009F04C3" w:rsidP="004C136E">
            <w:pPr>
              <w:rPr>
                <w:sz w:val="22"/>
                <w:szCs w:val="22"/>
              </w:rPr>
            </w:pPr>
            <w:r w:rsidRPr="009F04C3">
              <w:rPr>
                <w:sz w:val="22"/>
                <w:szCs w:val="22"/>
              </w:rPr>
              <w:t>-194849</w:t>
            </w:r>
          </w:p>
        </w:tc>
        <w:tc>
          <w:tcPr>
            <w:tcW w:w="1260" w:type="dxa"/>
            <w:vAlign w:val="bottom"/>
          </w:tcPr>
          <w:p w:rsidR="009F04C3" w:rsidRPr="009F04C3" w:rsidRDefault="009F04C3" w:rsidP="004C136E">
            <w:pPr>
              <w:rPr>
                <w:sz w:val="22"/>
                <w:szCs w:val="22"/>
              </w:rPr>
            </w:pPr>
            <w:r w:rsidRPr="009F04C3">
              <w:rPr>
                <w:sz w:val="22"/>
                <w:szCs w:val="22"/>
              </w:rPr>
              <w:t>-653753</w:t>
            </w:r>
          </w:p>
        </w:tc>
        <w:tc>
          <w:tcPr>
            <w:tcW w:w="1440" w:type="dxa"/>
            <w:vAlign w:val="bottom"/>
          </w:tcPr>
          <w:p w:rsidR="009F04C3" w:rsidRPr="009F04C3" w:rsidRDefault="009F04C3" w:rsidP="004C136E">
            <w:pPr>
              <w:rPr>
                <w:sz w:val="22"/>
                <w:szCs w:val="22"/>
              </w:rPr>
            </w:pPr>
            <w:r w:rsidRPr="009F04C3">
              <w:rPr>
                <w:sz w:val="22"/>
                <w:szCs w:val="22"/>
              </w:rPr>
              <w:t>-882163</w:t>
            </w:r>
          </w:p>
        </w:tc>
        <w:tc>
          <w:tcPr>
            <w:tcW w:w="1440" w:type="dxa"/>
            <w:vAlign w:val="bottom"/>
          </w:tcPr>
          <w:p w:rsidR="009F04C3" w:rsidRPr="009F04C3" w:rsidRDefault="009F04C3" w:rsidP="004C136E">
            <w:pPr>
              <w:rPr>
                <w:sz w:val="22"/>
                <w:szCs w:val="22"/>
              </w:rPr>
            </w:pPr>
            <w:r w:rsidRPr="009F04C3">
              <w:rPr>
                <w:sz w:val="22"/>
                <w:szCs w:val="22"/>
              </w:rPr>
              <w:t>-687314</w:t>
            </w:r>
          </w:p>
        </w:tc>
        <w:tc>
          <w:tcPr>
            <w:tcW w:w="1080" w:type="dxa"/>
            <w:vAlign w:val="bottom"/>
          </w:tcPr>
          <w:p w:rsidR="009F04C3" w:rsidRPr="009F04C3" w:rsidRDefault="009F04C3" w:rsidP="004C136E">
            <w:pPr>
              <w:rPr>
                <w:sz w:val="22"/>
                <w:szCs w:val="22"/>
              </w:rPr>
            </w:pPr>
            <w:r w:rsidRPr="009F04C3">
              <w:rPr>
                <w:sz w:val="22"/>
                <w:szCs w:val="22"/>
              </w:rPr>
              <w:t>452,7</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Изменение резерва на возможные потери по ценным бумагам, удерживаемым до погашения</w:t>
            </w:r>
          </w:p>
        </w:tc>
        <w:tc>
          <w:tcPr>
            <w:tcW w:w="1260" w:type="dxa"/>
            <w:vAlign w:val="bottom"/>
          </w:tcPr>
          <w:p w:rsidR="009F04C3" w:rsidRPr="009F04C3" w:rsidRDefault="009F04C3" w:rsidP="004C136E">
            <w:pPr>
              <w:rPr>
                <w:sz w:val="22"/>
                <w:szCs w:val="22"/>
              </w:rPr>
            </w:pPr>
            <w:r w:rsidRPr="009F04C3">
              <w:rPr>
                <w:sz w:val="22"/>
                <w:szCs w:val="22"/>
              </w:rPr>
              <w:t>0</w:t>
            </w:r>
          </w:p>
        </w:tc>
        <w:tc>
          <w:tcPr>
            <w:tcW w:w="1260" w:type="dxa"/>
            <w:vAlign w:val="bottom"/>
          </w:tcPr>
          <w:p w:rsidR="009F04C3" w:rsidRPr="009F04C3" w:rsidRDefault="009F04C3" w:rsidP="004C136E">
            <w:pPr>
              <w:rPr>
                <w:sz w:val="22"/>
                <w:szCs w:val="22"/>
              </w:rPr>
            </w:pPr>
            <w:r w:rsidRPr="009F04C3">
              <w:rPr>
                <w:sz w:val="22"/>
                <w:szCs w:val="22"/>
              </w:rPr>
              <w:t>0</w:t>
            </w:r>
          </w:p>
        </w:tc>
        <w:tc>
          <w:tcPr>
            <w:tcW w:w="1440" w:type="dxa"/>
            <w:vAlign w:val="bottom"/>
          </w:tcPr>
          <w:p w:rsidR="009F04C3" w:rsidRPr="009F04C3" w:rsidRDefault="009F04C3" w:rsidP="004C136E">
            <w:pPr>
              <w:rPr>
                <w:sz w:val="22"/>
                <w:szCs w:val="22"/>
              </w:rPr>
            </w:pPr>
            <w:r w:rsidRPr="009F04C3">
              <w:rPr>
                <w:sz w:val="22"/>
                <w:szCs w:val="22"/>
              </w:rPr>
              <w:t>334715</w:t>
            </w:r>
          </w:p>
        </w:tc>
        <w:tc>
          <w:tcPr>
            <w:tcW w:w="1440" w:type="dxa"/>
            <w:vAlign w:val="bottom"/>
          </w:tcPr>
          <w:p w:rsidR="009F04C3" w:rsidRPr="009F04C3" w:rsidRDefault="009F04C3" w:rsidP="004C136E">
            <w:pPr>
              <w:rPr>
                <w:sz w:val="22"/>
                <w:szCs w:val="22"/>
              </w:rPr>
            </w:pPr>
            <w:r w:rsidRPr="009F04C3">
              <w:rPr>
                <w:sz w:val="22"/>
                <w:szCs w:val="22"/>
              </w:rPr>
              <w:t>334715</w:t>
            </w:r>
          </w:p>
        </w:tc>
        <w:tc>
          <w:tcPr>
            <w:tcW w:w="1080" w:type="dxa"/>
            <w:vAlign w:val="bottom"/>
          </w:tcPr>
          <w:p w:rsidR="009F04C3" w:rsidRPr="009F04C3" w:rsidRDefault="009F04C3" w:rsidP="004C136E">
            <w:pPr>
              <w:rPr>
                <w:sz w:val="22"/>
                <w:szCs w:val="22"/>
              </w:rPr>
            </w:pPr>
            <w:r w:rsidRPr="009F04C3">
              <w:rPr>
                <w:sz w:val="22"/>
                <w:szCs w:val="22"/>
              </w:rPr>
              <w:t>-</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Изменение резерва по прочим потерям  </w:t>
            </w:r>
          </w:p>
        </w:tc>
        <w:tc>
          <w:tcPr>
            <w:tcW w:w="1260" w:type="dxa"/>
            <w:vAlign w:val="bottom"/>
          </w:tcPr>
          <w:p w:rsidR="009F04C3" w:rsidRPr="009F04C3" w:rsidRDefault="009F04C3" w:rsidP="004C136E">
            <w:pPr>
              <w:rPr>
                <w:sz w:val="22"/>
                <w:szCs w:val="22"/>
              </w:rPr>
            </w:pPr>
            <w:r w:rsidRPr="009F04C3">
              <w:rPr>
                <w:sz w:val="22"/>
                <w:szCs w:val="22"/>
              </w:rPr>
              <w:t>-865114</w:t>
            </w:r>
          </w:p>
        </w:tc>
        <w:tc>
          <w:tcPr>
            <w:tcW w:w="1260" w:type="dxa"/>
            <w:vAlign w:val="bottom"/>
          </w:tcPr>
          <w:p w:rsidR="009F04C3" w:rsidRPr="009F04C3" w:rsidRDefault="009F04C3" w:rsidP="004C136E">
            <w:pPr>
              <w:rPr>
                <w:sz w:val="22"/>
                <w:szCs w:val="22"/>
              </w:rPr>
            </w:pPr>
            <w:r w:rsidRPr="009F04C3">
              <w:rPr>
                <w:sz w:val="22"/>
                <w:szCs w:val="22"/>
              </w:rPr>
              <w:t>-907758</w:t>
            </w:r>
          </w:p>
        </w:tc>
        <w:tc>
          <w:tcPr>
            <w:tcW w:w="1440" w:type="dxa"/>
            <w:vAlign w:val="bottom"/>
          </w:tcPr>
          <w:p w:rsidR="009F04C3" w:rsidRPr="009F04C3" w:rsidRDefault="009F04C3" w:rsidP="004C136E">
            <w:pPr>
              <w:rPr>
                <w:sz w:val="22"/>
                <w:szCs w:val="22"/>
              </w:rPr>
            </w:pPr>
            <w:r w:rsidRPr="009F04C3">
              <w:rPr>
                <w:sz w:val="22"/>
                <w:szCs w:val="22"/>
              </w:rPr>
              <w:t>-1368966</w:t>
            </w:r>
          </w:p>
        </w:tc>
        <w:tc>
          <w:tcPr>
            <w:tcW w:w="1440" w:type="dxa"/>
            <w:vAlign w:val="bottom"/>
          </w:tcPr>
          <w:p w:rsidR="009F04C3" w:rsidRPr="009F04C3" w:rsidRDefault="009F04C3" w:rsidP="004C136E">
            <w:pPr>
              <w:rPr>
                <w:sz w:val="22"/>
                <w:szCs w:val="22"/>
              </w:rPr>
            </w:pPr>
            <w:r w:rsidRPr="009F04C3">
              <w:rPr>
                <w:sz w:val="22"/>
                <w:szCs w:val="22"/>
              </w:rPr>
              <w:t>-503852</w:t>
            </w:r>
          </w:p>
        </w:tc>
        <w:tc>
          <w:tcPr>
            <w:tcW w:w="1080" w:type="dxa"/>
            <w:vAlign w:val="bottom"/>
          </w:tcPr>
          <w:p w:rsidR="009F04C3" w:rsidRPr="009F04C3" w:rsidRDefault="009F04C3" w:rsidP="004C136E">
            <w:pPr>
              <w:rPr>
                <w:sz w:val="22"/>
                <w:szCs w:val="22"/>
              </w:rPr>
            </w:pPr>
            <w:r w:rsidRPr="009F04C3">
              <w:rPr>
                <w:sz w:val="22"/>
                <w:szCs w:val="22"/>
              </w:rPr>
              <w:t>158,2</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Прочие операционные доходы </w:t>
            </w:r>
          </w:p>
        </w:tc>
        <w:tc>
          <w:tcPr>
            <w:tcW w:w="1260" w:type="dxa"/>
            <w:vAlign w:val="bottom"/>
          </w:tcPr>
          <w:p w:rsidR="009F04C3" w:rsidRPr="009F04C3" w:rsidRDefault="009F04C3" w:rsidP="004C136E">
            <w:pPr>
              <w:rPr>
                <w:sz w:val="22"/>
                <w:szCs w:val="22"/>
              </w:rPr>
            </w:pPr>
            <w:r w:rsidRPr="009F04C3">
              <w:rPr>
                <w:sz w:val="22"/>
                <w:szCs w:val="22"/>
              </w:rPr>
              <w:t>25683059</w:t>
            </w:r>
          </w:p>
        </w:tc>
        <w:tc>
          <w:tcPr>
            <w:tcW w:w="1260" w:type="dxa"/>
            <w:vAlign w:val="bottom"/>
          </w:tcPr>
          <w:p w:rsidR="009F04C3" w:rsidRPr="009F04C3" w:rsidRDefault="009F04C3" w:rsidP="004C136E">
            <w:pPr>
              <w:rPr>
                <w:sz w:val="22"/>
                <w:szCs w:val="22"/>
              </w:rPr>
            </w:pPr>
            <w:r w:rsidRPr="009F04C3">
              <w:rPr>
                <w:sz w:val="22"/>
                <w:szCs w:val="22"/>
              </w:rPr>
              <w:t>23059969</w:t>
            </w:r>
          </w:p>
        </w:tc>
        <w:tc>
          <w:tcPr>
            <w:tcW w:w="1440" w:type="dxa"/>
            <w:vAlign w:val="bottom"/>
          </w:tcPr>
          <w:p w:rsidR="009F04C3" w:rsidRPr="009F04C3" w:rsidRDefault="009F04C3" w:rsidP="004C136E">
            <w:pPr>
              <w:rPr>
                <w:sz w:val="22"/>
                <w:szCs w:val="22"/>
              </w:rPr>
            </w:pPr>
            <w:r w:rsidRPr="009F04C3">
              <w:rPr>
                <w:sz w:val="22"/>
                <w:szCs w:val="22"/>
              </w:rPr>
              <w:t>29545158</w:t>
            </w:r>
          </w:p>
        </w:tc>
        <w:tc>
          <w:tcPr>
            <w:tcW w:w="1440" w:type="dxa"/>
            <w:vAlign w:val="bottom"/>
          </w:tcPr>
          <w:p w:rsidR="009F04C3" w:rsidRPr="009F04C3" w:rsidRDefault="009F04C3" w:rsidP="004C136E">
            <w:pPr>
              <w:rPr>
                <w:sz w:val="22"/>
                <w:szCs w:val="22"/>
              </w:rPr>
            </w:pPr>
            <w:r w:rsidRPr="009F04C3">
              <w:rPr>
                <w:sz w:val="22"/>
                <w:szCs w:val="22"/>
              </w:rPr>
              <w:t>3862099</w:t>
            </w:r>
          </w:p>
        </w:tc>
        <w:tc>
          <w:tcPr>
            <w:tcW w:w="1080" w:type="dxa"/>
            <w:vAlign w:val="bottom"/>
          </w:tcPr>
          <w:p w:rsidR="009F04C3" w:rsidRPr="009F04C3" w:rsidRDefault="009F04C3" w:rsidP="004C136E">
            <w:pPr>
              <w:rPr>
                <w:sz w:val="22"/>
                <w:szCs w:val="22"/>
              </w:rPr>
            </w:pPr>
            <w:r w:rsidRPr="009F04C3">
              <w:rPr>
                <w:sz w:val="22"/>
                <w:szCs w:val="22"/>
              </w:rPr>
              <w:t>115,0</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Чистые доходы (расходы)</w:t>
            </w:r>
          </w:p>
        </w:tc>
        <w:tc>
          <w:tcPr>
            <w:tcW w:w="1260" w:type="dxa"/>
            <w:vAlign w:val="bottom"/>
          </w:tcPr>
          <w:p w:rsidR="009F04C3" w:rsidRPr="009F04C3" w:rsidRDefault="009F04C3" w:rsidP="004C136E">
            <w:pPr>
              <w:rPr>
                <w:sz w:val="22"/>
                <w:szCs w:val="22"/>
              </w:rPr>
            </w:pPr>
            <w:r w:rsidRPr="009F04C3">
              <w:rPr>
                <w:sz w:val="22"/>
                <w:szCs w:val="22"/>
              </w:rPr>
              <w:t>129054206</w:t>
            </w:r>
          </w:p>
        </w:tc>
        <w:tc>
          <w:tcPr>
            <w:tcW w:w="1260" w:type="dxa"/>
            <w:vAlign w:val="bottom"/>
          </w:tcPr>
          <w:p w:rsidR="009F04C3" w:rsidRPr="009F04C3" w:rsidRDefault="009F04C3" w:rsidP="004C136E">
            <w:pPr>
              <w:rPr>
                <w:sz w:val="22"/>
                <w:szCs w:val="22"/>
              </w:rPr>
            </w:pPr>
            <w:r w:rsidRPr="009F04C3">
              <w:rPr>
                <w:sz w:val="22"/>
                <w:szCs w:val="22"/>
              </w:rPr>
              <w:t>137158021</w:t>
            </w:r>
          </w:p>
        </w:tc>
        <w:tc>
          <w:tcPr>
            <w:tcW w:w="1440" w:type="dxa"/>
            <w:vAlign w:val="bottom"/>
          </w:tcPr>
          <w:p w:rsidR="009F04C3" w:rsidRPr="009F04C3" w:rsidRDefault="009F04C3" w:rsidP="004C136E">
            <w:pPr>
              <w:rPr>
                <w:sz w:val="22"/>
                <w:szCs w:val="22"/>
              </w:rPr>
            </w:pPr>
            <w:r w:rsidRPr="009F04C3">
              <w:rPr>
                <w:sz w:val="22"/>
                <w:szCs w:val="22"/>
              </w:rPr>
              <w:t>154423831</w:t>
            </w:r>
          </w:p>
        </w:tc>
        <w:tc>
          <w:tcPr>
            <w:tcW w:w="1440" w:type="dxa"/>
            <w:vAlign w:val="bottom"/>
          </w:tcPr>
          <w:p w:rsidR="009F04C3" w:rsidRPr="009F04C3" w:rsidRDefault="009F04C3" w:rsidP="004C136E">
            <w:pPr>
              <w:rPr>
                <w:sz w:val="22"/>
                <w:szCs w:val="22"/>
              </w:rPr>
            </w:pPr>
            <w:r w:rsidRPr="009F04C3">
              <w:rPr>
                <w:sz w:val="22"/>
                <w:szCs w:val="22"/>
              </w:rPr>
              <w:t>25369625</w:t>
            </w:r>
          </w:p>
        </w:tc>
        <w:tc>
          <w:tcPr>
            <w:tcW w:w="1080" w:type="dxa"/>
            <w:vAlign w:val="bottom"/>
          </w:tcPr>
          <w:p w:rsidR="009F04C3" w:rsidRPr="009F04C3" w:rsidRDefault="009F04C3" w:rsidP="004C136E">
            <w:pPr>
              <w:rPr>
                <w:sz w:val="22"/>
                <w:szCs w:val="22"/>
              </w:rPr>
            </w:pPr>
            <w:r w:rsidRPr="009F04C3">
              <w:rPr>
                <w:sz w:val="22"/>
                <w:szCs w:val="22"/>
              </w:rPr>
              <w:t>119,7</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Операционные расходы </w:t>
            </w:r>
          </w:p>
        </w:tc>
        <w:tc>
          <w:tcPr>
            <w:tcW w:w="1260" w:type="dxa"/>
            <w:vAlign w:val="bottom"/>
          </w:tcPr>
          <w:p w:rsidR="009F04C3" w:rsidRPr="009F04C3" w:rsidRDefault="009F04C3" w:rsidP="004C136E">
            <w:pPr>
              <w:rPr>
                <w:sz w:val="22"/>
                <w:szCs w:val="22"/>
              </w:rPr>
            </w:pPr>
            <w:r w:rsidRPr="009F04C3">
              <w:rPr>
                <w:sz w:val="22"/>
                <w:szCs w:val="22"/>
              </w:rPr>
              <w:t>81696514</w:t>
            </w:r>
          </w:p>
        </w:tc>
        <w:tc>
          <w:tcPr>
            <w:tcW w:w="1260" w:type="dxa"/>
            <w:vAlign w:val="bottom"/>
          </w:tcPr>
          <w:p w:rsidR="009F04C3" w:rsidRPr="009F04C3" w:rsidRDefault="009F04C3" w:rsidP="004C136E">
            <w:pPr>
              <w:rPr>
                <w:sz w:val="22"/>
                <w:szCs w:val="22"/>
              </w:rPr>
            </w:pPr>
            <w:r w:rsidRPr="009F04C3">
              <w:rPr>
                <w:sz w:val="22"/>
                <w:szCs w:val="22"/>
              </w:rPr>
              <w:t>108366227</w:t>
            </w:r>
          </w:p>
        </w:tc>
        <w:tc>
          <w:tcPr>
            <w:tcW w:w="1440" w:type="dxa"/>
            <w:vAlign w:val="bottom"/>
          </w:tcPr>
          <w:p w:rsidR="009F04C3" w:rsidRPr="009F04C3" w:rsidRDefault="009F04C3" w:rsidP="004C136E">
            <w:pPr>
              <w:rPr>
                <w:sz w:val="22"/>
                <w:szCs w:val="22"/>
              </w:rPr>
            </w:pPr>
            <w:r w:rsidRPr="009F04C3">
              <w:rPr>
                <w:sz w:val="22"/>
                <w:szCs w:val="22"/>
              </w:rPr>
              <w:t>119849393</w:t>
            </w:r>
          </w:p>
        </w:tc>
        <w:tc>
          <w:tcPr>
            <w:tcW w:w="1440" w:type="dxa"/>
            <w:vAlign w:val="bottom"/>
          </w:tcPr>
          <w:p w:rsidR="009F04C3" w:rsidRPr="009F04C3" w:rsidRDefault="009F04C3" w:rsidP="004C136E">
            <w:pPr>
              <w:rPr>
                <w:sz w:val="22"/>
                <w:szCs w:val="22"/>
              </w:rPr>
            </w:pPr>
            <w:r w:rsidRPr="009F04C3">
              <w:rPr>
                <w:sz w:val="22"/>
                <w:szCs w:val="22"/>
              </w:rPr>
              <w:t>38152879</w:t>
            </w:r>
          </w:p>
        </w:tc>
        <w:tc>
          <w:tcPr>
            <w:tcW w:w="1080" w:type="dxa"/>
            <w:vAlign w:val="bottom"/>
          </w:tcPr>
          <w:p w:rsidR="009F04C3" w:rsidRPr="009F04C3" w:rsidRDefault="009F04C3" w:rsidP="004C136E">
            <w:pPr>
              <w:rPr>
                <w:sz w:val="22"/>
                <w:szCs w:val="22"/>
              </w:rPr>
            </w:pPr>
            <w:r w:rsidRPr="009F04C3">
              <w:rPr>
                <w:sz w:val="22"/>
                <w:szCs w:val="22"/>
              </w:rPr>
              <w:t>146,7</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Прибыль (убыток) до налогообложения </w:t>
            </w:r>
          </w:p>
        </w:tc>
        <w:tc>
          <w:tcPr>
            <w:tcW w:w="1260" w:type="dxa"/>
            <w:vAlign w:val="bottom"/>
          </w:tcPr>
          <w:p w:rsidR="009F04C3" w:rsidRPr="009F04C3" w:rsidRDefault="009F04C3" w:rsidP="004C136E">
            <w:pPr>
              <w:rPr>
                <w:sz w:val="22"/>
                <w:szCs w:val="22"/>
              </w:rPr>
            </w:pPr>
            <w:r w:rsidRPr="009F04C3">
              <w:rPr>
                <w:sz w:val="22"/>
                <w:szCs w:val="22"/>
              </w:rPr>
              <w:t>47357692</w:t>
            </w:r>
          </w:p>
        </w:tc>
        <w:tc>
          <w:tcPr>
            <w:tcW w:w="1260" w:type="dxa"/>
            <w:vAlign w:val="bottom"/>
          </w:tcPr>
          <w:p w:rsidR="009F04C3" w:rsidRPr="009F04C3" w:rsidRDefault="009F04C3" w:rsidP="004C136E">
            <w:pPr>
              <w:rPr>
                <w:sz w:val="22"/>
                <w:szCs w:val="22"/>
              </w:rPr>
            </w:pPr>
            <w:r w:rsidRPr="009F04C3">
              <w:rPr>
                <w:sz w:val="22"/>
                <w:szCs w:val="22"/>
              </w:rPr>
              <w:t>28791794</w:t>
            </w:r>
          </w:p>
        </w:tc>
        <w:tc>
          <w:tcPr>
            <w:tcW w:w="1440" w:type="dxa"/>
            <w:vAlign w:val="bottom"/>
          </w:tcPr>
          <w:p w:rsidR="009F04C3" w:rsidRPr="009F04C3" w:rsidRDefault="009F04C3" w:rsidP="004C136E">
            <w:pPr>
              <w:rPr>
                <w:sz w:val="22"/>
                <w:szCs w:val="22"/>
              </w:rPr>
            </w:pPr>
            <w:r w:rsidRPr="009F04C3">
              <w:rPr>
                <w:sz w:val="22"/>
                <w:szCs w:val="22"/>
              </w:rPr>
              <w:t>34574438</w:t>
            </w:r>
          </w:p>
        </w:tc>
        <w:tc>
          <w:tcPr>
            <w:tcW w:w="1440" w:type="dxa"/>
            <w:vAlign w:val="bottom"/>
          </w:tcPr>
          <w:p w:rsidR="009F04C3" w:rsidRPr="009F04C3" w:rsidRDefault="009F04C3" w:rsidP="004C136E">
            <w:pPr>
              <w:rPr>
                <w:sz w:val="22"/>
                <w:szCs w:val="22"/>
              </w:rPr>
            </w:pPr>
            <w:r w:rsidRPr="009F04C3">
              <w:rPr>
                <w:sz w:val="22"/>
                <w:szCs w:val="22"/>
              </w:rPr>
              <w:t>-12783254</w:t>
            </w:r>
          </w:p>
        </w:tc>
        <w:tc>
          <w:tcPr>
            <w:tcW w:w="1080" w:type="dxa"/>
            <w:vAlign w:val="bottom"/>
          </w:tcPr>
          <w:p w:rsidR="009F04C3" w:rsidRPr="009F04C3" w:rsidRDefault="009F04C3" w:rsidP="004C136E">
            <w:pPr>
              <w:rPr>
                <w:sz w:val="22"/>
                <w:szCs w:val="22"/>
              </w:rPr>
            </w:pPr>
            <w:r w:rsidRPr="009F04C3">
              <w:rPr>
                <w:sz w:val="22"/>
                <w:szCs w:val="22"/>
              </w:rPr>
              <w:t>73,0</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Начисленные (уплаченные) налоги  </w:t>
            </w:r>
          </w:p>
        </w:tc>
        <w:tc>
          <w:tcPr>
            <w:tcW w:w="1260" w:type="dxa"/>
            <w:vAlign w:val="bottom"/>
          </w:tcPr>
          <w:p w:rsidR="009F04C3" w:rsidRPr="009F04C3" w:rsidRDefault="009F04C3" w:rsidP="004C136E">
            <w:pPr>
              <w:rPr>
                <w:sz w:val="22"/>
                <w:szCs w:val="22"/>
              </w:rPr>
            </w:pPr>
            <w:r w:rsidRPr="009F04C3">
              <w:rPr>
                <w:sz w:val="22"/>
                <w:szCs w:val="22"/>
              </w:rPr>
              <w:t>10281573</w:t>
            </w:r>
          </w:p>
        </w:tc>
        <w:tc>
          <w:tcPr>
            <w:tcW w:w="1260" w:type="dxa"/>
            <w:vAlign w:val="bottom"/>
          </w:tcPr>
          <w:p w:rsidR="009F04C3" w:rsidRPr="009F04C3" w:rsidRDefault="009F04C3" w:rsidP="004C136E">
            <w:pPr>
              <w:rPr>
                <w:sz w:val="22"/>
                <w:szCs w:val="22"/>
              </w:rPr>
            </w:pPr>
            <w:r w:rsidRPr="009F04C3">
              <w:rPr>
                <w:sz w:val="22"/>
                <w:szCs w:val="22"/>
              </w:rPr>
              <w:t>8061931</w:t>
            </w:r>
          </w:p>
        </w:tc>
        <w:tc>
          <w:tcPr>
            <w:tcW w:w="1440" w:type="dxa"/>
            <w:vAlign w:val="bottom"/>
          </w:tcPr>
          <w:p w:rsidR="009F04C3" w:rsidRPr="009F04C3" w:rsidRDefault="009F04C3" w:rsidP="004C136E">
            <w:pPr>
              <w:rPr>
                <w:sz w:val="22"/>
                <w:szCs w:val="22"/>
              </w:rPr>
            </w:pPr>
            <w:r w:rsidRPr="009F04C3">
              <w:rPr>
                <w:sz w:val="22"/>
                <w:szCs w:val="22"/>
              </w:rPr>
              <w:t>6492632</w:t>
            </w:r>
          </w:p>
        </w:tc>
        <w:tc>
          <w:tcPr>
            <w:tcW w:w="1440" w:type="dxa"/>
            <w:vAlign w:val="bottom"/>
          </w:tcPr>
          <w:p w:rsidR="009F04C3" w:rsidRPr="009F04C3" w:rsidRDefault="009F04C3" w:rsidP="004C136E">
            <w:pPr>
              <w:rPr>
                <w:sz w:val="22"/>
                <w:szCs w:val="22"/>
              </w:rPr>
            </w:pPr>
            <w:r w:rsidRPr="009F04C3">
              <w:rPr>
                <w:sz w:val="22"/>
                <w:szCs w:val="22"/>
              </w:rPr>
              <w:t>-3788941</w:t>
            </w:r>
          </w:p>
        </w:tc>
        <w:tc>
          <w:tcPr>
            <w:tcW w:w="1080" w:type="dxa"/>
            <w:vAlign w:val="bottom"/>
          </w:tcPr>
          <w:p w:rsidR="009F04C3" w:rsidRPr="009F04C3" w:rsidRDefault="009F04C3" w:rsidP="004C136E">
            <w:pPr>
              <w:rPr>
                <w:sz w:val="22"/>
                <w:szCs w:val="22"/>
              </w:rPr>
            </w:pPr>
            <w:r w:rsidRPr="009F04C3">
              <w:rPr>
                <w:sz w:val="22"/>
                <w:szCs w:val="22"/>
              </w:rPr>
              <w:t>63,1</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Прибыль (убыток) после налогообложения </w:t>
            </w:r>
          </w:p>
        </w:tc>
        <w:tc>
          <w:tcPr>
            <w:tcW w:w="1260" w:type="dxa"/>
            <w:vAlign w:val="bottom"/>
          </w:tcPr>
          <w:p w:rsidR="009F04C3" w:rsidRPr="009F04C3" w:rsidRDefault="009F04C3" w:rsidP="004C136E">
            <w:pPr>
              <w:rPr>
                <w:sz w:val="22"/>
                <w:szCs w:val="22"/>
              </w:rPr>
            </w:pPr>
            <w:r w:rsidRPr="009F04C3">
              <w:rPr>
                <w:sz w:val="22"/>
                <w:szCs w:val="22"/>
              </w:rPr>
              <w:t>37076119</w:t>
            </w:r>
          </w:p>
        </w:tc>
        <w:tc>
          <w:tcPr>
            <w:tcW w:w="1260" w:type="dxa"/>
            <w:vAlign w:val="bottom"/>
          </w:tcPr>
          <w:p w:rsidR="009F04C3" w:rsidRPr="009F04C3" w:rsidRDefault="009F04C3" w:rsidP="004C136E">
            <w:pPr>
              <w:rPr>
                <w:sz w:val="22"/>
                <w:szCs w:val="22"/>
              </w:rPr>
            </w:pPr>
            <w:r w:rsidRPr="009F04C3">
              <w:rPr>
                <w:sz w:val="22"/>
                <w:szCs w:val="22"/>
              </w:rPr>
              <w:t>20729863</w:t>
            </w:r>
          </w:p>
        </w:tc>
        <w:tc>
          <w:tcPr>
            <w:tcW w:w="1440" w:type="dxa"/>
            <w:vAlign w:val="bottom"/>
          </w:tcPr>
          <w:p w:rsidR="009F04C3" w:rsidRPr="009F04C3" w:rsidRDefault="009F04C3" w:rsidP="004C136E">
            <w:pPr>
              <w:rPr>
                <w:sz w:val="22"/>
                <w:szCs w:val="22"/>
              </w:rPr>
            </w:pPr>
            <w:r w:rsidRPr="009F04C3">
              <w:rPr>
                <w:sz w:val="22"/>
                <w:szCs w:val="22"/>
              </w:rPr>
              <w:t>28081806</w:t>
            </w:r>
          </w:p>
        </w:tc>
        <w:tc>
          <w:tcPr>
            <w:tcW w:w="1440" w:type="dxa"/>
            <w:vAlign w:val="bottom"/>
          </w:tcPr>
          <w:p w:rsidR="009F04C3" w:rsidRPr="009F04C3" w:rsidRDefault="009F04C3" w:rsidP="004C136E">
            <w:pPr>
              <w:rPr>
                <w:sz w:val="22"/>
                <w:szCs w:val="22"/>
              </w:rPr>
            </w:pPr>
            <w:r w:rsidRPr="009F04C3">
              <w:rPr>
                <w:sz w:val="22"/>
                <w:szCs w:val="22"/>
              </w:rPr>
              <w:t>-8994313</w:t>
            </w:r>
          </w:p>
        </w:tc>
        <w:tc>
          <w:tcPr>
            <w:tcW w:w="1080" w:type="dxa"/>
            <w:vAlign w:val="bottom"/>
          </w:tcPr>
          <w:p w:rsidR="009F04C3" w:rsidRPr="009F04C3" w:rsidRDefault="009F04C3" w:rsidP="004C136E">
            <w:pPr>
              <w:rPr>
                <w:sz w:val="22"/>
                <w:szCs w:val="22"/>
              </w:rPr>
            </w:pPr>
            <w:r w:rsidRPr="009F04C3">
              <w:rPr>
                <w:sz w:val="22"/>
                <w:szCs w:val="22"/>
              </w:rPr>
              <w:t>75,7</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Выплаты из прибыли после налогообложения, всего, в том числе: </w:t>
            </w:r>
          </w:p>
        </w:tc>
        <w:tc>
          <w:tcPr>
            <w:tcW w:w="1260" w:type="dxa"/>
            <w:vAlign w:val="bottom"/>
          </w:tcPr>
          <w:p w:rsidR="009F04C3" w:rsidRPr="009F04C3" w:rsidRDefault="009F04C3" w:rsidP="004C136E">
            <w:pPr>
              <w:rPr>
                <w:sz w:val="22"/>
                <w:szCs w:val="22"/>
              </w:rPr>
            </w:pPr>
            <w:r w:rsidRPr="009F04C3">
              <w:rPr>
                <w:sz w:val="22"/>
                <w:szCs w:val="22"/>
              </w:rPr>
              <w:t>0</w:t>
            </w:r>
          </w:p>
        </w:tc>
        <w:tc>
          <w:tcPr>
            <w:tcW w:w="1260" w:type="dxa"/>
            <w:vAlign w:val="bottom"/>
          </w:tcPr>
          <w:p w:rsidR="009F04C3" w:rsidRPr="009F04C3" w:rsidRDefault="009F04C3" w:rsidP="004C136E">
            <w:pPr>
              <w:rPr>
                <w:sz w:val="22"/>
                <w:szCs w:val="22"/>
              </w:rPr>
            </w:pPr>
            <w:r w:rsidRPr="009F04C3">
              <w:rPr>
                <w:sz w:val="22"/>
                <w:szCs w:val="22"/>
              </w:rPr>
              <w:t>0</w:t>
            </w:r>
          </w:p>
        </w:tc>
        <w:tc>
          <w:tcPr>
            <w:tcW w:w="1440" w:type="dxa"/>
            <w:vAlign w:val="bottom"/>
          </w:tcPr>
          <w:p w:rsidR="009F04C3" w:rsidRPr="009F04C3" w:rsidRDefault="009F04C3" w:rsidP="004C136E">
            <w:pPr>
              <w:rPr>
                <w:sz w:val="22"/>
                <w:szCs w:val="22"/>
              </w:rPr>
            </w:pPr>
            <w:r w:rsidRPr="009F04C3">
              <w:rPr>
                <w:sz w:val="22"/>
                <w:szCs w:val="22"/>
              </w:rPr>
              <w:t> </w:t>
            </w:r>
          </w:p>
        </w:tc>
        <w:tc>
          <w:tcPr>
            <w:tcW w:w="1440" w:type="dxa"/>
            <w:vAlign w:val="bottom"/>
          </w:tcPr>
          <w:p w:rsidR="009F04C3" w:rsidRPr="009F04C3" w:rsidRDefault="009F04C3" w:rsidP="004C136E">
            <w:pPr>
              <w:rPr>
                <w:sz w:val="22"/>
                <w:szCs w:val="22"/>
              </w:rPr>
            </w:pPr>
            <w:r w:rsidRPr="009F04C3">
              <w:rPr>
                <w:sz w:val="22"/>
                <w:szCs w:val="22"/>
              </w:rPr>
              <w:t>0</w:t>
            </w:r>
          </w:p>
        </w:tc>
        <w:tc>
          <w:tcPr>
            <w:tcW w:w="1080" w:type="dxa"/>
            <w:vAlign w:val="bottom"/>
          </w:tcPr>
          <w:p w:rsidR="009F04C3" w:rsidRPr="009F04C3" w:rsidRDefault="009F04C3" w:rsidP="004C136E">
            <w:pPr>
              <w:rPr>
                <w:sz w:val="22"/>
                <w:szCs w:val="22"/>
              </w:rPr>
            </w:pPr>
            <w:r w:rsidRPr="009F04C3">
              <w:rPr>
                <w:sz w:val="22"/>
                <w:szCs w:val="22"/>
              </w:rPr>
              <w:t>-</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Распределение между акционерами (участниками) в виде дивидендов  </w:t>
            </w:r>
          </w:p>
        </w:tc>
        <w:tc>
          <w:tcPr>
            <w:tcW w:w="1260" w:type="dxa"/>
            <w:vAlign w:val="bottom"/>
          </w:tcPr>
          <w:p w:rsidR="009F04C3" w:rsidRPr="009F04C3" w:rsidRDefault="009F04C3" w:rsidP="004C136E">
            <w:pPr>
              <w:rPr>
                <w:sz w:val="22"/>
                <w:szCs w:val="22"/>
              </w:rPr>
            </w:pPr>
            <w:r w:rsidRPr="009F04C3">
              <w:rPr>
                <w:sz w:val="22"/>
                <w:szCs w:val="22"/>
              </w:rPr>
              <w:t>0</w:t>
            </w:r>
          </w:p>
        </w:tc>
        <w:tc>
          <w:tcPr>
            <w:tcW w:w="1260" w:type="dxa"/>
            <w:vAlign w:val="bottom"/>
          </w:tcPr>
          <w:p w:rsidR="009F04C3" w:rsidRPr="009F04C3" w:rsidRDefault="009F04C3" w:rsidP="004C136E">
            <w:pPr>
              <w:rPr>
                <w:sz w:val="22"/>
                <w:szCs w:val="22"/>
              </w:rPr>
            </w:pPr>
            <w:r w:rsidRPr="009F04C3">
              <w:rPr>
                <w:sz w:val="22"/>
                <w:szCs w:val="22"/>
              </w:rPr>
              <w:t>0</w:t>
            </w:r>
          </w:p>
        </w:tc>
        <w:tc>
          <w:tcPr>
            <w:tcW w:w="1440" w:type="dxa"/>
            <w:vAlign w:val="bottom"/>
          </w:tcPr>
          <w:p w:rsidR="009F04C3" w:rsidRPr="009F04C3" w:rsidRDefault="009F04C3" w:rsidP="004C136E">
            <w:pPr>
              <w:rPr>
                <w:sz w:val="22"/>
                <w:szCs w:val="22"/>
              </w:rPr>
            </w:pPr>
            <w:r w:rsidRPr="009F04C3">
              <w:rPr>
                <w:sz w:val="22"/>
                <w:szCs w:val="22"/>
              </w:rPr>
              <w:t> </w:t>
            </w:r>
          </w:p>
        </w:tc>
        <w:tc>
          <w:tcPr>
            <w:tcW w:w="1440" w:type="dxa"/>
            <w:vAlign w:val="bottom"/>
          </w:tcPr>
          <w:p w:rsidR="009F04C3" w:rsidRPr="009F04C3" w:rsidRDefault="009F04C3" w:rsidP="004C136E">
            <w:pPr>
              <w:rPr>
                <w:sz w:val="22"/>
                <w:szCs w:val="22"/>
              </w:rPr>
            </w:pPr>
            <w:r w:rsidRPr="009F04C3">
              <w:rPr>
                <w:sz w:val="22"/>
                <w:szCs w:val="22"/>
              </w:rPr>
              <w:t>0</w:t>
            </w:r>
          </w:p>
        </w:tc>
        <w:tc>
          <w:tcPr>
            <w:tcW w:w="1080" w:type="dxa"/>
            <w:vAlign w:val="bottom"/>
          </w:tcPr>
          <w:p w:rsidR="009F04C3" w:rsidRPr="009F04C3" w:rsidRDefault="009F04C3" w:rsidP="004C136E">
            <w:pPr>
              <w:rPr>
                <w:sz w:val="22"/>
                <w:szCs w:val="22"/>
              </w:rPr>
            </w:pPr>
            <w:r w:rsidRPr="009F04C3">
              <w:rPr>
                <w:sz w:val="22"/>
                <w:szCs w:val="22"/>
              </w:rPr>
              <w:t>-</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Отчисления на формирование и пополнение резервного фонда</w:t>
            </w:r>
          </w:p>
        </w:tc>
        <w:tc>
          <w:tcPr>
            <w:tcW w:w="1260" w:type="dxa"/>
            <w:vAlign w:val="bottom"/>
          </w:tcPr>
          <w:p w:rsidR="009F04C3" w:rsidRPr="009F04C3" w:rsidRDefault="009F04C3" w:rsidP="004C136E">
            <w:pPr>
              <w:rPr>
                <w:sz w:val="22"/>
                <w:szCs w:val="22"/>
              </w:rPr>
            </w:pPr>
            <w:r w:rsidRPr="009F04C3">
              <w:rPr>
                <w:sz w:val="22"/>
                <w:szCs w:val="22"/>
              </w:rPr>
              <w:t>0</w:t>
            </w:r>
          </w:p>
        </w:tc>
        <w:tc>
          <w:tcPr>
            <w:tcW w:w="1260" w:type="dxa"/>
            <w:vAlign w:val="bottom"/>
          </w:tcPr>
          <w:p w:rsidR="009F04C3" w:rsidRPr="009F04C3" w:rsidRDefault="009F04C3" w:rsidP="004C136E">
            <w:pPr>
              <w:rPr>
                <w:sz w:val="22"/>
                <w:szCs w:val="22"/>
              </w:rPr>
            </w:pPr>
            <w:r w:rsidRPr="009F04C3">
              <w:rPr>
                <w:sz w:val="22"/>
                <w:szCs w:val="22"/>
              </w:rPr>
              <w:t>0</w:t>
            </w:r>
          </w:p>
        </w:tc>
        <w:tc>
          <w:tcPr>
            <w:tcW w:w="1440" w:type="dxa"/>
            <w:vAlign w:val="bottom"/>
          </w:tcPr>
          <w:p w:rsidR="009F04C3" w:rsidRPr="009F04C3" w:rsidRDefault="009F04C3" w:rsidP="004C136E">
            <w:pPr>
              <w:rPr>
                <w:sz w:val="22"/>
                <w:szCs w:val="22"/>
              </w:rPr>
            </w:pPr>
            <w:r w:rsidRPr="009F04C3">
              <w:rPr>
                <w:sz w:val="22"/>
                <w:szCs w:val="22"/>
              </w:rPr>
              <w:t> </w:t>
            </w:r>
          </w:p>
        </w:tc>
        <w:tc>
          <w:tcPr>
            <w:tcW w:w="1440" w:type="dxa"/>
            <w:vAlign w:val="bottom"/>
          </w:tcPr>
          <w:p w:rsidR="009F04C3" w:rsidRPr="009F04C3" w:rsidRDefault="009F04C3" w:rsidP="004C136E">
            <w:pPr>
              <w:rPr>
                <w:sz w:val="22"/>
                <w:szCs w:val="22"/>
              </w:rPr>
            </w:pPr>
            <w:r w:rsidRPr="009F04C3">
              <w:rPr>
                <w:sz w:val="22"/>
                <w:szCs w:val="22"/>
              </w:rPr>
              <w:t>0</w:t>
            </w:r>
          </w:p>
        </w:tc>
        <w:tc>
          <w:tcPr>
            <w:tcW w:w="1080" w:type="dxa"/>
            <w:vAlign w:val="bottom"/>
          </w:tcPr>
          <w:p w:rsidR="009F04C3" w:rsidRPr="009F04C3" w:rsidRDefault="009F04C3" w:rsidP="004C136E">
            <w:pPr>
              <w:rPr>
                <w:sz w:val="22"/>
                <w:szCs w:val="22"/>
              </w:rPr>
            </w:pPr>
            <w:r w:rsidRPr="009F04C3">
              <w:rPr>
                <w:sz w:val="22"/>
                <w:szCs w:val="22"/>
              </w:rPr>
              <w:t>-</w:t>
            </w:r>
          </w:p>
        </w:tc>
      </w:tr>
      <w:tr w:rsidR="009F04C3" w:rsidRPr="009F04C3" w:rsidTr="004C136E">
        <w:tc>
          <w:tcPr>
            <w:tcW w:w="3780" w:type="dxa"/>
            <w:vAlign w:val="bottom"/>
          </w:tcPr>
          <w:p w:rsidR="009F04C3" w:rsidRPr="009F04C3" w:rsidRDefault="009F04C3" w:rsidP="004C136E">
            <w:pPr>
              <w:rPr>
                <w:sz w:val="22"/>
                <w:szCs w:val="22"/>
              </w:rPr>
            </w:pPr>
            <w:r w:rsidRPr="009F04C3">
              <w:rPr>
                <w:sz w:val="22"/>
                <w:szCs w:val="22"/>
              </w:rPr>
              <w:t xml:space="preserve">Неиспользованная прибыль (убыток) за отчетный период </w:t>
            </w:r>
          </w:p>
        </w:tc>
        <w:tc>
          <w:tcPr>
            <w:tcW w:w="1260" w:type="dxa"/>
            <w:vAlign w:val="bottom"/>
          </w:tcPr>
          <w:p w:rsidR="009F04C3" w:rsidRPr="009F04C3" w:rsidRDefault="009F04C3" w:rsidP="004C136E">
            <w:pPr>
              <w:rPr>
                <w:sz w:val="22"/>
                <w:szCs w:val="22"/>
              </w:rPr>
            </w:pPr>
            <w:r w:rsidRPr="009F04C3">
              <w:rPr>
                <w:sz w:val="22"/>
                <w:szCs w:val="22"/>
              </w:rPr>
              <w:t>37076119</w:t>
            </w:r>
          </w:p>
        </w:tc>
        <w:tc>
          <w:tcPr>
            <w:tcW w:w="1260" w:type="dxa"/>
            <w:vAlign w:val="bottom"/>
          </w:tcPr>
          <w:p w:rsidR="009F04C3" w:rsidRPr="009F04C3" w:rsidRDefault="009F04C3" w:rsidP="004C136E">
            <w:pPr>
              <w:rPr>
                <w:sz w:val="22"/>
                <w:szCs w:val="22"/>
              </w:rPr>
            </w:pPr>
            <w:r w:rsidRPr="009F04C3">
              <w:rPr>
                <w:sz w:val="22"/>
                <w:szCs w:val="22"/>
              </w:rPr>
              <w:t>20729863</w:t>
            </w:r>
          </w:p>
        </w:tc>
        <w:tc>
          <w:tcPr>
            <w:tcW w:w="1440" w:type="dxa"/>
            <w:vAlign w:val="bottom"/>
          </w:tcPr>
          <w:p w:rsidR="009F04C3" w:rsidRPr="009F04C3" w:rsidRDefault="009F04C3" w:rsidP="004C136E">
            <w:pPr>
              <w:rPr>
                <w:sz w:val="22"/>
                <w:szCs w:val="22"/>
              </w:rPr>
            </w:pPr>
            <w:r w:rsidRPr="009F04C3">
              <w:rPr>
                <w:sz w:val="22"/>
                <w:szCs w:val="22"/>
              </w:rPr>
              <w:t>28081806</w:t>
            </w:r>
          </w:p>
        </w:tc>
        <w:tc>
          <w:tcPr>
            <w:tcW w:w="1440" w:type="dxa"/>
            <w:vAlign w:val="bottom"/>
          </w:tcPr>
          <w:p w:rsidR="009F04C3" w:rsidRPr="009F04C3" w:rsidRDefault="009F04C3" w:rsidP="004C136E">
            <w:pPr>
              <w:rPr>
                <w:sz w:val="22"/>
                <w:szCs w:val="22"/>
              </w:rPr>
            </w:pPr>
            <w:r w:rsidRPr="009F04C3">
              <w:rPr>
                <w:sz w:val="22"/>
                <w:szCs w:val="22"/>
              </w:rPr>
              <w:t>-8994313</w:t>
            </w:r>
          </w:p>
        </w:tc>
        <w:tc>
          <w:tcPr>
            <w:tcW w:w="1080" w:type="dxa"/>
            <w:vAlign w:val="bottom"/>
          </w:tcPr>
          <w:p w:rsidR="009F04C3" w:rsidRPr="009F04C3" w:rsidRDefault="009F04C3" w:rsidP="004C136E">
            <w:pPr>
              <w:rPr>
                <w:sz w:val="22"/>
                <w:szCs w:val="22"/>
              </w:rPr>
            </w:pPr>
            <w:r w:rsidRPr="009F04C3">
              <w:rPr>
                <w:sz w:val="22"/>
                <w:szCs w:val="22"/>
              </w:rPr>
              <w:t>75,7</w:t>
            </w:r>
          </w:p>
        </w:tc>
      </w:tr>
    </w:tbl>
    <w:p w:rsidR="009F04C3" w:rsidRPr="009F04C3" w:rsidRDefault="009F04C3" w:rsidP="009F04C3">
      <w:pPr>
        <w:spacing w:after="0" w:line="360" w:lineRule="auto"/>
        <w:ind w:firstLine="709"/>
        <w:jc w:val="both"/>
        <w:rPr>
          <w:rFonts w:ascii="Times New Roman" w:hAnsi="Times New Roman" w:cs="Times New Roman"/>
          <w:sz w:val="28"/>
          <w:szCs w:val="28"/>
        </w:rPr>
      </w:pPr>
    </w:p>
    <w:p w:rsidR="009F04C3" w:rsidRPr="009F04C3" w:rsidRDefault="00A11433" w:rsidP="009F04C3">
      <w:pPr>
        <w:spacing w:after="0" w:line="360" w:lineRule="auto"/>
        <w:jc w:val="center"/>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noProof/>
          <w:kern w:val="1"/>
          <w:sz w:val="28"/>
          <w:szCs w:val="28"/>
          <w:lang w:eastAsia="ru-RU"/>
        </w:rPr>
        <w:drawing>
          <wp:inline distT="0" distB="0" distL="0" distR="0">
            <wp:extent cx="5334000" cy="233934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a:stretch>
                      <a:fillRect/>
                    </a:stretch>
                  </pic:blipFill>
                  <pic:spPr bwMode="auto">
                    <a:xfrm>
                      <a:off x="0" y="0"/>
                      <a:ext cx="5334183" cy="2339420"/>
                    </a:xfrm>
                    <a:prstGeom prst="rect">
                      <a:avLst/>
                    </a:prstGeom>
                    <a:noFill/>
                    <a:ln w="9525">
                      <a:noFill/>
                      <a:miter lim="800000"/>
                      <a:headEnd/>
                      <a:tailEnd/>
                    </a:ln>
                  </pic:spPr>
                </pic:pic>
              </a:graphicData>
            </a:graphic>
          </wp:inline>
        </w:drawing>
      </w:r>
    </w:p>
    <w:p w:rsidR="009F04C3" w:rsidRPr="009F04C3" w:rsidRDefault="009F04C3" w:rsidP="009F04C3">
      <w:pPr>
        <w:spacing w:after="0" w:line="360" w:lineRule="auto"/>
        <w:jc w:val="center"/>
        <w:rPr>
          <w:rFonts w:ascii="Times New Roman" w:eastAsia="Lucida Sans Unicode" w:hAnsi="Times New Roman" w:cs="Times New Roman"/>
          <w:kern w:val="1"/>
          <w:sz w:val="28"/>
          <w:szCs w:val="28"/>
          <w:lang w:eastAsia="hi-IN" w:bidi="hi-IN"/>
        </w:rPr>
      </w:pPr>
      <w:r w:rsidRPr="009F04C3">
        <w:rPr>
          <w:rFonts w:ascii="Times New Roman" w:eastAsia="Lucida Sans Unicode" w:hAnsi="Times New Roman" w:cs="Times New Roman"/>
          <w:kern w:val="1"/>
          <w:sz w:val="28"/>
          <w:szCs w:val="28"/>
          <w:lang w:eastAsia="hi-IN" w:bidi="hi-IN"/>
        </w:rPr>
        <w:t xml:space="preserve">Рисунок 1 - Динамика основных результатов деятельности  </w:t>
      </w:r>
      <w:r w:rsidR="00FF4880">
        <w:rPr>
          <w:rFonts w:ascii="Times New Roman" w:eastAsia="Lucida Sans Unicode" w:hAnsi="Times New Roman" w:cs="Times New Roman"/>
          <w:kern w:val="1"/>
          <w:sz w:val="28"/>
          <w:szCs w:val="28"/>
          <w:lang w:eastAsia="hi-IN" w:bidi="hi-IN"/>
        </w:rPr>
        <w:t>АО «BANK RBK»</w:t>
      </w:r>
      <w:r w:rsidRPr="009F04C3">
        <w:rPr>
          <w:rFonts w:ascii="Times New Roman" w:eastAsia="Lucida Sans Unicode" w:hAnsi="Times New Roman" w:cs="Times New Roman"/>
          <w:kern w:val="1"/>
          <w:sz w:val="28"/>
          <w:szCs w:val="28"/>
          <w:lang w:eastAsia="hi-IN" w:bidi="hi-IN"/>
        </w:rPr>
        <w:t xml:space="preserve">   за 2014-2016 гг., тыс. руб.</w:t>
      </w:r>
    </w:p>
    <w:p w:rsidR="009F04C3" w:rsidRPr="009F04C3" w:rsidRDefault="009F04C3" w:rsidP="009F04C3">
      <w:pPr>
        <w:spacing w:after="0" w:line="360" w:lineRule="auto"/>
        <w:ind w:firstLine="709"/>
        <w:jc w:val="both"/>
        <w:rPr>
          <w:rFonts w:ascii="Times New Roman" w:eastAsia="Lucida Sans Unicode" w:hAnsi="Times New Roman" w:cs="Times New Roman"/>
          <w:kern w:val="1"/>
          <w:sz w:val="28"/>
          <w:szCs w:val="28"/>
          <w:lang w:eastAsia="hi-IN" w:bidi="hi-IN"/>
        </w:rPr>
      </w:pPr>
    </w:p>
    <w:p w:rsidR="009F04C3" w:rsidRPr="009F04C3" w:rsidRDefault="009F04C3" w:rsidP="009F04C3">
      <w:pPr>
        <w:spacing w:after="0" w:line="360" w:lineRule="auto"/>
        <w:ind w:firstLine="709"/>
        <w:jc w:val="both"/>
        <w:rPr>
          <w:rFonts w:ascii="Times New Roman" w:eastAsia="Lucida Sans Unicode" w:hAnsi="Times New Roman" w:cs="Times New Roman"/>
          <w:kern w:val="1"/>
          <w:sz w:val="28"/>
          <w:szCs w:val="28"/>
          <w:lang w:eastAsia="hi-IN" w:bidi="hi-IN"/>
        </w:rPr>
      </w:pPr>
      <w:r w:rsidRPr="009F04C3">
        <w:rPr>
          <w:rFonts w:ascii="Times New Roman" w:eastAsia="Lucida Sans Unicode" w:hAnsi="Times New Roman" w:cs="Times New Roman"/>
          <w:kern w:val="1"/>
          <w:sz w:val="28"/>
          <w:szCs w:val="28"/>
          <w:lang w:eastAsia="hi-IN" w:bidi="hi-IN"/>
        </w:rPr>
        <w:t xml:space="preserve">Прибыль </w:t>
      </w:r>
      <w:r w:rsidR="00FF4880">
        <w:rPr>
          <w:rFonts w:ascii="Times New Roman" w:eastAsia="Lucida Sans Unicode" w:hAnsi="Times New Roman" w:cs="Times New Roman"/>
          <w:kern w:val="1"/>
          <w:sz w:val="28"/>
          <w:szCs w:val="28"/>
          <w:lang w:eastAsia="hi-IN" w:bidi="hi-IN"/>
        </w:rPr>
        <w:t>АО «BANK RBK»</w:t>
      </w:r>
      <w:r w:rsidRPr="009F04C3">
        <w:rPr>
          <w:rFonts w:ascii="Times New Roman" w:eastAsia="Lucida Sans Unicode" w:hAnsi="Times New Roman" w:cs="Times New Roman"/>
          <w:kern w:val="1"/>
          <w:sz w:val="28"/>
          <w:szCs w:val="28"/>
          <w:lang w:eastAsia="hi-IN" w:bidi="hi-IN"/>
        </w:rPr>
        <w:t xml:space="preserve">  ежегодно снижается, что достигается опережающим ежегодным снижением темпов прироста чистых доходов над операционными расходами (особенно это заметно в период с 01.01.2016 г. по 01.01.2015 г.)</w:t>
      </w:r>
    </w:p>
    <w:p w:rsidR="009F04C3" w:rsidRPr="009F04C3" w:rsidRDefault="009F04C3" w:rsidP="009F04C3">
      <w:pPr>
        <w:spacing w:after="0" w:line="360" w:lineRule="auto"/>
        <w:ind w:firstLine="708"/>
        <w:jc w:val="both"/>
        <w:rPr>
          <w:rFonts w:ascii="Times New Roman" w:eastAsia="Lucida Sans Unicode" w:hAnsi="Times New Roman" w:cs="Times New Roman"/>
          <w:kern w:val="1"/>
          <w:sz w:val="28"/>
          <w:szCs w:val="28"/>
          <w:lang w:eastAsia="hi-IN" w:bidi="hi-IN"/>
        </w:rPr>
      </w:pPr>
      <w:r w:rsidRPr="009F04C3">
        <w:rPr>
          <w:rFonts w:ascii="Times New Roman" w:eastAsia="Lucida Sans Unicode" w:hAnsi="Times New Roman" w:cs="Times New Roman"/>
          <w:kern w:val="1"/>
          <w:sz w:val="28"/>
          <w:szCs w:val="28"/>
          <w:lang w:eastAsia="hi-IN" w:bidi="hi-IN"/>
        </w:rPr>
        <w:t>В целом за 2014 – 2016 гг. темп роста чистых доходов ниже темпа прироста операционных расходов (46,7%&gt;19,7%). Однако этого не достаточно для наращивания прибыли до налогообложения, темп прироста которой составил -27% (100%-73%), а прибыли после налогообложения -24,3% (100%-75,7%) за счет низкого размера данного показателя в 2015 г. Следовательно, необходимо улучшать финансовую ситуацию для наращивания прибыли.</w:t>
      </w:r>
    </w:p>
    <w:p w:rsidR="009F04C3" w:rsidRPr="009F04C3" w:rsidRDefault="009F04C3" w:rsidP="009F04C3">
      <w:pPr>
        <w:spacing w:after="0" w:line="360" w:lineRule="auto"/>
        <w:ind w:firstLine="709"/>
        <w:jc w:val="both"/>
        <w:rPr>
          <w:rFonts w:ascii="Times New Roman" w:eastAsia="Lucida Sans Unicode" w:hAnsi="Times New Roman" w:cs="Times New Roman"/>
          <w:kern w:val="1"/>
          <w:sz w:val="28"/>
          <w:szCs w:val="28"/>
          <w:lang w:eastAsia="hi-IN" w:bidi="hi-IN"/>
        </w:rPr>
      </w:pPr>
      <w:r w:rsidRPr="009F04C3">
        <w:rPr>
          <w:rFonts w:ascii="Times New Roman" w:eastAsia="Lucida Sans Unicode" w:hAnsi="Times New Roman" w:cs="Times New Roman"/>
          <w:kern w:val="1"/>
          <w:sz w:val="28"/>
          <w:szCs w:val="28"/>
          <w:lang w:eastAsia="hi-IN" w:bidi="hi-IN"/>
        </w:rPr>
        <w:t xml:space="preserve">Анализ выполнения обязательных нормативов </w:t>
      </w:r>
      <w:r w:rsidR="00FF4880">
        <w:rPr>
          <w:rFonts w:ascii="Times New Roman" w:eastAsia="Lucida Sans Unicode" w:hAnsi="Times New Roman" w:cs="Times New Roman"/>
          <w:kern w:val="1"/>
          <w:sz w:val="28"/>
          <w:szCs w:val="28"/>
          <w:lang w:eastAsia="hi-IN" w:bidi="hi-IN"/>
        </w:rPr>
        <w:t>АО «BANK RBK»</w:t>
      </w:r>
      <w:r w:rsidRPr="009F04C3">
        <w:rPr>
          <w:rFonts w:ascii="Times New Roman" w:eastAsia="Lucida Sans Unicode" w:hAnsi="Times New Roman" w:cs="Times New Roman"/>
          <w:kern w:val="1"/>
          <w:sz w:val="28"/>
          <w:szCs w:val="28"/>
          <w:lang w:eastAsia="hi-IN" w:bidi="hi-IN"/>
        </w:rPr>
        <w:t xml:space="preserve">   представлен в таблице 2.</w:t>
      </w:r>
      <w:r w:rsidR="00872AD5" w:rsidRPr="00872AD5">
        <w:rPr>
          <w:rFonts w:ascii="Times New Roman" w:eastAsia="Lucida Sans Unicode" w:hAnsi="Times New Roman" w:cs="Times New Roman"/>
          <w:kern w:val="1"/>
          <w:sz w:val="28"/>
          <w:szCs w:val="28"/>
          <w:lang w:eastAsia="hi-IN" w:bidi="hi-IN"/>
        </w:rPr>
        <w:t>12</w:t>
      </w:r>
      <w:r w:rsidRPr="009F04C3">
        <w:rPr>
          <w:rFonts w:ascii="Times New Roman" w:eastAsia="Lucida Sans Unicode" w:hAnsi="Times New Roman" w:cs="Times New Roman"/>
          <w:kern w:val="1"/>
          <w:sz w:val="28"/>
          <w:szCs w:val="28"/>
          <w:lang w:eastAsia="hi-IN" w:bidi="hi-IN"/>
        </w:rPr>
        <w:t xml:space="preserve"> и на рисунке 2.</w:t>
      </w:r>
    </w:p>
    <w:p w:rsidR="009F04C3" w:rsidRPr="009F04C3" w:rsidRDefault="009F04C3" w:rsidP="009F04C3">
      <w:pPr>
        <w:spacing w:after="0" w:line="360" w:lineRule="auto"/>
        <w:ind w:firstLine="709"/>
        <w:jc w:val="both"/>
        <w:rPr>
          <w:rFonts w:ascii="Times New Roman" w:eastAsia="Lucida Sans Unicode" w:hAnsi="Times New Roman" w:cs="Times New Roman"/>
          <w:kern w:val="1"/>
          <w:sz w:val="28"/>
          <w:szCs w:val="28"/>
          <w:lang w:eastAsia="hi-IN" w:bidi="hi-IN"/>
        </w:rPr>
      </w:pPr>
      <w:r w:rsidRPr="009F04C3">
        <w:rPr>
          <w:rFonts w:ascii="Times New Roman" w:eastAsia="Lucida Sans Unicode" w:hAnsi="Times New Roman" w:cs="Times New Roman"/>
          <w:kern w:val="1"/>
          <w:sz w:val="28"/>
          <w:szCs w:val="28"/>
          <w:lang w:eastAsia="hi-IN" w:bidi="hi-IN"/>
        </w:rPr>
        <w:t>Таблица 2.</w:t>
      </w:r>
      <w:r w:rsidR="00872AD5" w:rsidRPr="00872AD5">
        <w:rPr>
          <w:rFonts w:ascii="Times New Roman" w:eastAsia="Lucida Sans Unicode" w:hAnsi="Times New Roman" w:cs="Times New Roman"/>
          <w:kern w:val="1"/>
          <w:sz w:val="28"/>
          <w:szCs w:val="28"/>
          <w:lang w:eastAsia="hi-IN" w:bidi="hi-IN"/>
        </w:rPr>
        <w:t>12</w:t>
      </w:r>
      <w:r w:rsidRPr="009F04C3">
        <w:rPr>
          <w:rFonts w:ascii="Times New Roman" w:eastAsia="Lucida Sans Unicode" w:hAnsi="Times New Roman" w:cs="Times New Roman"/>
          <w:kern w:val="1"/>
          <w:sz w:val="28"/>
          <w:szCs w:val="28"/>
          <w:lang w:eastAsia="hi-IN" w:bidi="hi-IN"/>
        </w:rPr>
        <w:t xml:space="preserve"> - Размер и динамика обязательных нормативов </w:t>
      </w:r>
      <w:r w:rsidR="00FF4880">
        <w:rPr>
          <w:rFonts w:ascii="Times New Roman" w:eastAsia="Lucida Sans Unicode" w:hAnsi="Times New Roman" w:cs="Times New Roman"/>
          <w:kern w:val="1"/>
          <w:sz w:val="28"/>
          <w:szCs w:val="28"/>
          <w:lang w:eastAsia="hi-IN" w:bidi="hi-IN"/>
        </w:rPr>
        <w:t>АО «BANK RBK»</w:t>
      </w:r>
      <w:r w:rsidRPr="009F04C3">
        <w:rPr>
          <w:rFonts w:ascii="Times New Roman" w:eastAsia="Lucida Sans Unicode" w:hAnsi="Times New Roman" w:cs="Times New Roman"/>
          <w:kern w:val="1"/>
          <w:sz w:val="28"/>
          <w:szCs w:val="28"/>
          <w:lang w:eastAsia="hi-IN" w:bidi="hi-IN"/>
        </w:rPr>
        <w:t xml:space="preserve">  ,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440"/>
        <w:gridCol w:w="1080"/>
        <w:gridCol w:w="1080"/>
        <w:gridCol w:w="1037"/>
        <w:gridCol w:w="1253"/>
        <w:gridCol w:w="950"/>
      </w:tblGrid>
      <w:tr w:rsidR="009F04C3" w:rsidRPr="009F04C3" w:rsidTr="004C136E">
        <w:trPr>
          <w:trHeight w:val="802"/>
        </w:trPr>
        <w:tc>
          <w:tcPr>
            <w:tcW w:w="3240" w:type="dxa"/>
            <w:vMerge w:val="restart"/>
            <w:shd w:val="clear" w:color="auto" w:fill="auto"/>
            <w:noWrap/>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Показатель</w:t>
            </w:r>
          </w:p>
        </w:tc>
        <w:tc>
          <w:tcPr>
            <w:tcW w:w="1440" w:type="dxa"/>
            <w:vMerge w:val="restart"/>
            <w:shd w:val="clear" w:color="auto" w:fill="auto"/>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Нормативное значение</w:t>
            </w:r>
          </w:p>
        </w:tc>
        <w:tc>
          <w:tcPr>
            <w:tcW w:w="1080" w:type="dxa"/>
            <w:vMerge w:val="restart"/>
            <w:shd w:val="clear" w:color="auto" w:fill="auto"/>
            <w:noWrap/>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01.01.</w:t>
            </w:r>
          </w:p>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2014 г.</w:t>
            </w:r>
          </w:p>
        </w:tc>
        <w:tc>
          <w:tcPr>
            <w:tcW w:w="1080" w:type="dxa"/>
            <w:vMerge w:val="restart"/>
            <w:shd w:val="clear" w:color="auto" w:fill="auto"/>
            <w:noWrap/>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01.01.</w:t>
            </w:r>
          </w:p>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2015 г.</w:t>
            </w:r>
          </w:p>
        </w:tc>
        <w:tc>
          <w:tcPr>
            <w:tcW w:w="1037" w:type="dxa"/>
            <w:vMerge w:val="restart"/>
            <w:shd w:val="clear" w:color="auto" w:fill="auto"/>
            <w:noWrap/>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01.01.</w:t>
            </w:r>
          </w:p>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2016 г.</w:t>
            </w:r>
          </w:p>
        </w:tc>
        <w:tc>
          <w:tcPr>
            <w:tcW w:w="2203" w:type="dxa"/>
            <w:gridSpan w:val="2"/>
            <w:shd w:val="clear" w:color="auto" w:fill="auto"/>
            <w:noWrap/>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Изменения 2016/2014</w:t>
            </w:r>
          </w:p>
        </w:tc>
      </w:tr>
      <w:tr w:rsidR="009F04C3" w:rsidRPr="009F04C3" w:rsidTr="004C136E">
        <w:trPr>
          <w:trHeight w:val="94"/>
        </w:trPr>
        <w:tc>
          <w:tcPr>
            <w:tcW w:w="3240" w:type="dxa"/>
            <w:vMerge/>
            <w:shd w:val="clear" w:color="auto" w:fill="auto"/>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p>
        </w:tc>
        <w:tc>
          <w:tcPr>
            <w:tcW w:w="1440" w:type="dxa"/>
            <w:vMerge/>
            <w:shd w:val="clear" w:color="auto" w:fill="auto"/>
            <w:noWrap/>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p>
        </w:tc>
        <w:tc>
          <w:tcPr>
            <w:tcW w:w="1080" w:type="dxa"/>
            <w:vMerge/>
            <w:shd w:val="clear" w:color="auto" w:fill="auto"/>
            <w:noWrap/>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p>
        </w:tc>
        <w:tc>
          <w:tcPr>
            <w:tcW w:w="1080" w:type="dxa"/>
            <w:vMerge/>
            <w:shd w:val="clear" w:color="auto" w:fill="auto"/>
            <w:noWrap/>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p>
        </w:tc>
        <w:tc>
          <w:tcPr>
            <w:tcW w:w="1037" w:type="dxa"/>
            <w:vMerge/>
            <w:shd w:val="clear" w:color="auto" w:fill="auto"/>
            <w:noWrap/>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p>
        </w:tc>
        <w:tc>
          <w:tcPr>
            <w:tcW w:w="1253" w:type="dxa"/>
            <w:shd w:val="clear" w:color="auto" w:fill="auto"/>
            <w:noWrap/>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Абсолютное</w:t>
            </w:r>
          </w:p>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 %</w:t>
            </w:r>
          </w:p>
        </w:tc>
        <w:tc>
          <w:tcPr>
            <w:tcW w:w="950" w:type="dxa"/>
            <w:shd w:val="clear" w:color="auto" w:fill="auto"/>
            <w:noWrap/>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Темп роста, %</w:t>
            </w:r>
          </w:p>
        </w:tc>
      </w:tr>
      <w:tr w:rsidR="009F04C3" w:rsidRPr="009F04C3" w:rsidTr="004C136E">
        <w:trPr>
          <w:trHeight w:val="535"/>
        </w:trPr>
        <w:tc>
          <w:tcPr>
            <w:tcW w:w="3240" w:type="dxa"/>
            <w:shd w:val="clear" w:color="auto" w:fill="auto"/>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 xml:space="preserve">Достаточность собственных средств (капитала) банка (Н1) </w:t>
            </w:r>
          </w:p>
        </w:tc>
        <w:tc>
          <w:tcPr>
            <w:tcW w:w="144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10,0</w:t>
            </w:r>
          </w:p>
        </w:tc>
        <w:tc>
          <w:tcPr>
            <w:tcW w:w="108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11,2</w:t>
            </w:r>
          </w:p>
        </w:tc>
        <w:tc>
          <w:tcPr>
            <w:tcW w:w="108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10,9</w:t>
            </w:r>
          </w:p>
        </w:tc>
        <w:tc>
          <w:tcPr>
            <w:tcW w:w="1037"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11,6</w:t>
            </w:r>
          </w:p>
        </w:tc>
        <w:tc>
          <w:tcPr>
            <w:tcW w:w="1253"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0,4</w:t>
            </w:r>
          </w:p>
        </w:tc>
        <w:tc>
          <w:tcPr>
            <w:tcW w:w="95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103,6</w:t>
            </w:r>
          </w:p>
        </w:tc>
      </w:tr>
      <w:tr w:rsidR="009F04C3" w:rsidRPr="009F04C3" w:rsidTr="004C136E">
        <w:trPr>
          <w:trHeight w:val="535"/>
        </w:trPr>
        <w:tc>
          <w:tcPr>
            <w:tcW w:w="3240" w:type="dxa"/>
            <w:shd w:val="clear" w:color="auto" w:fill="auto"/>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Показатель мгновенной ликвидности банка (Н2)</w:t>
            </w:r>
          </w:p>
        </w:tc>
        <w:tc>
          <w:tcPr>
            <w:tcW w:w="144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15,0</w:t>
            </w:r>
          </w:p>
        </w:tc>
        <w:tc>
          <w:tcPr>
            <w:tcW w:w="108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40,6</w:t>
            </w:r>
          </w:p>
        </w:tc>
        <w:tc>
          <w:tcPr>
            <w:tcW w:w="1080" w:type="dxa"/>
            <w:shd w:val="clear" w:color="auto" w:fill="auto"/>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47,1</w:t>
            </w:r>
          </w:p>
        </w:tc>
        <w:tc>
          <w:tcPr>
            <w:tcW w:w="1037" w:type="dxa"/>
            <w:shd w:val="clear" w:color="auto" w:fill="auto"/>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77,4</w:t>
            </w:r>
          </w:p>
        </w:tc>
        <w:tc>
          <w:tcPr>
            <w:tcW w:w="1253"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36,8</w:t>
            </w:r>
          </w:p>
        </w:tc>
        <w:tc>
          <w:tcPr>
            <w:tcW w:w="95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190,6</w:t>
            </w:r>
          </w:p>
        </w:tc>
      </w:tr>
      <w:tr w:rsidR="009F04C3" w:rsidRPr="009F04C3" w:rsidTr="004C136E">
        <w:trPr>
          <w:trHeight w:val="535"/>
        </w:trPr>
        <w:tc>
          <w:tcPr>
            <w:tcW w:w="3240" w:type="dxa"/>
            <w:shd w:val="clear" w:color="auto" w:fill="auto"/>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Показатель текущей ликвидности банка (Н3)</w:t>
            </w:r>
          </w:p>
        </w:tc>
        <w:tc>
          <w:tcPr>
            <w:tcW w:w="144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50,0</w:t>
            </w:r>
          </w:p>
        </w:tc>
        <w:tc>
          <w:tcPr>
            <w:tcW w:w="108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61,5</w:t>
            </w:r>
          </w:p>
        </w:tc>
        <w:tc>
          <w:tcPr>
            <w:tcW w:w="1080" w:type="dxa"/>
            <w:shd w:val="clear" w:color="auto" w:fill="auto"/>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74,8</w:t>
            </w:r>
          </w:p>
        </w:tc>
        <w:tc>
          <w:tcPr>
            <w:tcW w:w="1037" w:type="dxa"/>
            <w:shd w:val="clear" w:color="auto" w:fill="auto"/>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61,3</w:t>
            </w:r>
          </w:p>
        </w:tc>
        <w:tc>
          <w:tcPr>
            <w:tcW w:w="1253"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-0,2</w:t>
            </w:r>
          </w:p>
        </w:tc>
        <w:tc>
          <w:tcPr>
            <w:tcW w:w="95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99,7</w:t>
            </w:r>
          </w:p>
        </w:tc>
      </w:tr>
      <w:tr w:rsidR="009F04C3" w:rsidRPr="009F04C3" w:rsidTr="004C136E">
        <w:trPr>
          <w:trHeight w:val="535"/>
        </w:trPr>
        <w:tc>
          <w:tcPr>
            <w:tcW w:w="3240" w:type="dxa"/>
            <w:shd w:val="clear" w:color="auto" w:fill="auto"/>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Показатель долгосрочной ликвидности банка (Н4)</w:t>
            </w:r>
          </w:p>
        </w:tc>
        <w:tc>
          <w:tcPr>
            <w:tcW w:w="144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120,0</w:t>
            </w:r>
          </w:p>
        </w:tc>
        <w:tc>
          <w:tcPr>
            <w:tcW w:w="108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108,3</w:t>
            </w:r>
          </w:p>
        </w:tc>
        <w:tc>
          <w:tcPr>
            <w:tcW w:w="1080" w:type="dxa"/>
            <w:shd w:val="clear" w:color="auto" w:fill="auto"/>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94,3</w:t>
            </w:r>
          </w:p>
        </w:tc>
        <w:tc>
          <w:tcPr>
            <w:tcW w:w="1037" w:type="dxa"/>
            <w:shd w:val="clear" w:color="auto" w:fill="auto"/>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116,5</w:t>
            </w:r>
          </w:p>
        </w:tc>
        <w:tc>
          <w:tcPr>
            <w:tcW w:w="1253"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8,2</w:t>
            </w:r>
          </w:p>
        </w:tc>
        <w:tc>
          <w:tcPr>
            <w:tcW w:w="95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107,6</w:t>
            </w:r>
          </w:p>
        </w:tc>
      </w:tr>
      <w:tr w:rsidR="009F04C3" w:rsidRPr="009F04C3" w:rsidTr="004C136E">
        <w:trPr>
          <w:trHeight w:val="1070"/>
        </w:trPr>
        <w:tc>
          <w:tcPr>
            <w:tcW w:w="3240" w:type="dxa"/>
            <w:shd w:val="clear" w:color="auto" w:fill="auto"/>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 xml:space="preserve">Показатель максимального размера риска на одного заемщика или группу связанных заемщиков (Н6); Максимальное значение </w:t>
            </w:r>
          </w:p>
        </w:tc>
        <w:tc>
          <w:tcPr>
            <w:tcW w:w="144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25,0</w:t>
            </w:r>
          </w:p>
        </w:tc>
        <w:tc>
          <w:tcPr>
            <w:tcW w:w="108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12,9</w:t>
            </w:r>
          </w:p>
        </w:tc>
        <w:tc>
          <w:tcPr>
            <w:tcW w:w="108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14,0</w:t>
            </w:r>
          </w:p>
        </w:tc>
        <w:tc>
          <w:tcPr>
            <w:tcW w:w="1037"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17,7</w:t>
            </w:r>
          </w:p>
        </w:tc>
        <w:tc>
          <w:tcPr>
            <w:tcW w:w="1253"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4,8</w:t>
            </w:r>
          </w:p>
        </w:tc>
        <w:tc>
          <w:tcPr>
            <w:tcW w:w="95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137,2</w:t>
            </w:r>
          </w:p>
        </w:tc>
      </w:tr>
      <w:tr w:rsidR="009F04C3" w:rsidRPr="009F04C3" w:rsidTr="004C136E">
        <w:trPr>
          <w:trHeight w:val="267"/>
        </w:trPr>
        <w:tc>
          <w:tcPr>
            <w:tcW w:w="3240" w:type="dxa"/>
            <w:shd w:val="clear" w:color="auto" w:fill="auto"/>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 xml:space="preserve">Минимальное значение </w:t>
            </w:r>
          </w:p>
        </w:tc>
        <w:tc>
          <w:tcPr>
            <w:tcW w:w="1440" w:type="dxa"/>
            <w:shd w:val="clear" w:color="auto" w:fill="auto"/>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 </w:t>
            </w:r>
          </w:p>
        </w:tc>
        <w:tc>
          <w:tcPr>
            <w:tcW w:w="108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0,1</w:t>
            </w:r>
          </w:p>
        </w:tc>
        <w:tc>
          <w:tcPr>
            <w:tcW w:w="1080" w:type="dxa"/>
            <w:shd w:val="clear" w:color="auto" w:fill="auto"/>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0,1</w:t>
            </w:r>
          </w:p>
        </w:tc>
        <w:tc>
          <w:tcPr>
            <w:tcW w:w="1037" w:type="dxa"/>
            <w:shd w:val="clear" w:color="auto" w:fill="auto"/>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0,1</w:t>
            </w:r>
          </w:p>
        </w:tc>
        <w:tc>
          <w:tcPr>
            <w:tcW w:w="1253"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0,0</w:t>
            </w:r>
          </w:p>
        </w:tc>
        <w:tc>
          <w:tcPr>
            <w:tcW w:w="95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100,0</w:t>
            </w:r>
          </w:p>
        </w:tc>
      </w:tr>
      <w:tr w:rsidR="009F04C3" w:rsidRPr="009F04C3" w:rsidTr="004C136E">
        <w:trPr>
          <w:trHeight w:val="535"/>
        </w:trPr>
        <w:tc>
          <w:tcPr>
            <w:tcW w:w="3240" w:type="dxa"/>
            <w:shd w:val="clear" w:color="auto" w:fill="auto"/>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 xml:space="preserve">Показатель максимального размера крупных кредитных рисков (Н7)  </w:t>
            </w:r>
          </w:p>
        </w:tc>
        <w:tc>
          <w:tcPr>
            <w:tcW w:w="144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800,0</w:t>
            </w:r>
          </w:p>
        </w:tc>
        <w:tc>
          <w:tcPr>
            <w:tcW w:w="108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38,5</w:t>
            </w:r>
          </w:p>
        </w:tc>
        <w:tc>
          <w:tcPr>
            <w:tcW w:w="108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63,6</w:t>
            </w:r>
          </w:p>
        </w:tc>
        <w:tc>
          <w:tcPr>
            <w:tcW w:w="1037"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93,1</w:t>
            </w:r>
          </w:p>
        </w:tc>
        <w:tc>
          <w:tcPr>
            <w:tcW w:w="1253"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54,6</w:t>
            </w:r>
          </w:p>
        </w:tc>
        <w:tc>
          <w:tcPr>
            <w:tcW w:w="95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241,8</w:t>
            </w:r>
          </w:p>
        </w:tc>
      </w:tr>
      <w:tr w:rsidR="009F04C3" w:rsidRPr="009F04C3" w:rsidTr="004C136E">
        <w:trPr>
          <w:trHeight w:val="1070"/>
        </w:trPr>
        <w:tc>
          <w:tcPr>
            <w:tcW w:w="3240" w:type="dxa"/>
            <w:shd w:val="clear" w:color="auto" w:fill="auto"/>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 xml:space="preserve">Показатель максимального размера кредитов, банковских гарантий и поручительств, предоставленных банком своим участникам (акционерам) (Н9.1) </w:t>
            </w:r>
          </w:p>
        </w:tc>
        <w:tc>
          <w:tcPr>
            <w:tcW w:w="144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50,0</w:t>
            </w:r>
          </w:p>
        </w:tc>
        <w:tc>
          <w:tcPr>
            <w:tcW w:w="108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0,0</w:t>
            </w:r>
          </w:p>
        </w:tc>
        <w:tc>
          <w:tcPr>
            <w:tcW w:w="108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0,0</w:t>
            </w:r>
          </w:p>
        </w:tc>
        <w:tc>
          <w:tcPr>
            <w:tcW w:w="1037"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0,0</w:t>
            </w:r>
          </w:p>
        </w:tc>
        <w:tc>
          <w:tcPr>
            <w:tcW w:w="1253"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0,0</w:t>
            </w:r>
          </w:p>
        </w:tc>
        <w:tc>
          <w:tcPr>
            <w:tcW w:w="950" w:type="dxa"/>
            <w:shd w:val="clear" w:color="auto" w:fill="auto"/>
            <w:noWrap/>
            <w:vAlign w:val="bottom"/>
          </w:tcPr>
          <w:p w:rsidR="009F04C3" w:rsidRPr="009F04C3" w:rsidRDefault="009F04C3" w:rsidP="004C136E">
            <w:pPr>
              <w:spacing w:after="0" w:line="240" w:lineRule="auto"/>
              <w:jc w:val="center"/>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w:t>
            </w:r>
          </w:p>
        </w:tc>
      </w:tr>
      <w:tr w:rsidR="009F04C3" w:rsidRPr="009F04C3" w:rsidTr="004C136E">
        <w:trPr>
          <w:trHeight w:val="535"/>
        </w:trPr>
        <w:tc>
          <w:tcPr>
            <w:tcW w:w="3240" w:type="dxa"/>
            <w:shd w:val="clear" w:color="auto" w:fill="auto"/>
            <w:vAlign w:val="bottom"/>
          </w:tcPr>
          <w:p w:rsidR="009F04C3" w:rsidRPr="009F04C3" w:rsidRDefault="009F04C3" w:rsidP="004C136E">
            <w:pPr>
              <w:spacing w:after="0" w:line="240" w:lineRule="auto"/>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Показатель совокупной величины риска по инсайдерам банка (Н10.1)</w:t>
            </w:r>
          </w:p>
        </w:tc>
        <w:tc>
          <w:tcPr>
            <w:tcW w:w="144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3,0</w:t>
            </w:r>
          </w:p>
        </w:tc>
        <w:tc>
          <w:tcPr>
            <w:tcW w:w="108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0,6</w:t>
            </w:r>
          </w:p>
        </w:tc>
        <w:tc>
          <w:tcPr>
            <w:tcW w:w="108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0,4</w:t>
            </w:r>
          </w:p>
        </w:tc>
        <w:tc>
          <w:tcPr>
            <w:tcW w:w="1037"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0,5</w:t>
            </w:r>
          </w:p>
        </w:tc>
        <w:tc>
          <w:tcPr>
            <w:tcW w:w="1253"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-0,1</w:t>
            </w:r>
          </w:p>
        </w:tc>
        <w:tc>
          <w:tcPr>
            <w:tcW w:w="950" w:type="dxa"/>
            <w:shd w:val="clear" w:color="auto" w:fill="auto"/>
            <w:noWrap/>
            <w:vAlign w:val="bottom"/>
          </w:tcPr>
          <w:p w:rsidR="009F04C3" w:rsidRPr="009F04C3" w:rsidRDefault="009F04C3" w:rsidP="004C136E">
            <w:pPr>
              <w:spacing w:after="0" w:line="240" w:lineRule="auto"/>
              <w:jc w:val="right"/>
              <w:rPr>
                <w:rFonts w:ascii="Times New Roman" w:eastAsia="Lucida Sans Unicode" w:hAnsi="Times New Roman" w:cs="Times New Roman"/>
                <w:kern w:val="1"/>
                <w:sz w:val="24"/>
                <w:szCs w:val="24"/>
                <w:lang w:eastAsia="hi-IN" w:bidi="hi-IN"/>
              </w:rPr>
            </w:pPr>
            <w:r w:rsidRPr="009F04C3">
              <w:rPr>
                <w:rFonts w:ascii="Times New Roman" w:eastAsia="Lucida Sans Unicode" w:hAnsi="Times New Roman" w:cs="Times New Roman"/>
                <w:kern w:val="1"/>
                <w:sz w:val="24"/>
                <w:szCs w:val="24"/>
                <w:lang w:eastAsia="hi-IN" w:bidi="hi-IN"/>
              </w:rPr>
              <w:t>83,3</w:t>
            </w:r>
          </w:p>
        </w:tc>
      </w:tr>
    </w:tbl>
    <w:p w:rsidR="009F04C3" w:rsidRPr="009F04C3" w:rsidRDefault="009F04C3" w:rsidP="009F04C3">
      <w:pPr>
        <w:spacing w:after="0" w:line="360" w:lineRule="auto"/>
        <w:ind w:firstLine="709"/>
        <w:jc w:val="both"/>
        <w:rPr>
          <w:rFonts w:ascii="Times New Roman" w:eastAsia="Lucida Sans Unicode" w:hAnsi="Times New Roman" w:cs="Times New Roman"/>
          <w:kern w:val="1"/>
          <w:sz w:val="28"/>
          <w:szCs w:val="28"/>
          <w:lang w:eastAsia="hi-IN" w:bidi="hi-IN"/>
        </w:rPr>
      </w:pPr>
    </w:p>
    <w:p w:rsidR="009F04C3" w:rsidRPr="009F04C3" w:rsidRDefault="009F04C3" w:rsidP="009F04C3">
      <w:pPr>
        <w:spacing w:after="0" w:line="360" w:lineRule="auto"/>
        <w:ind w:firstLine="709"/>
        <w:jc w:val="both"/>
        <w:rPr>
          <w:rFonts w:ascii="Times New Roman" w:eastAsia="Lucida Sans Unicode" w:hAnsi="Times New Roman" w:cs="Times New Roman"/>
          <w:kern w:val="1"/>
          <w:sz w:val="28"/>
          <w:szCs w:val="28"/>
          <w:lang w:eastAsia="hi-IN" w:bidi="hi-IN"/>
        </w:rPr>
      </w:pPr>
      <w:r w:rsidRPr="009F04C3">
        <w:rPr>
          <w:rFonts w:ascii="Times New Roman" w:eastAsia="Lucida Sans Unicode" w:hAnsi="Times New Roman" w:cs="Times New Roman"/>
          <w:kern w:val="1"/>
          <w:sz w:val="28"/>
          <w:szCs w:val="28"/>
          <w:lang w:eastAsia="hi-IN" w:bidi="hi-IN"/>
        </w:rPr>
        <w:t xml:space="preserve">По данным таблицы видно, что все имеющиеся показатели ликвидности находятся в пределах нормативных значений. Показатель (Н9.1) не представлен, т.к. в </w:t>
      </w:r>
      <w:r w:rsidR="00FF4880">
        <w:rPr>
          <w:rFonts w:ascii="Times New Roman" w:eastAsia="Lucida Sans Unicode" w:hAnsi="Times New Roman" w:cs="Times New Roman"/>
          <w:kern w:val="1"/>
          <w:sz w:val="28"/>
          <w:szCs w:val="28"/>
          <w:lang w:eastAsia="hi-IN" w:bidi="hi-IN"/>
        </w:rPr>
        <w:t>АО «BANK RBK»</w:t>
      </w:r>
      <w:r w:rsidRPr="009F04C3">
        <w:rPr>
          <w:rFonts w:ascii="Times New Roman" w:eastAsia="Lucida Sans Unicode" w:hAnsi="Times New Roman" w:cs="Times New Roman"/>
          <w:kern w:val="1"/>
          <w:sz w:val="28"/>
          <w:szCs w:val="28"/>
          <w:lang w:eastAsia="hi-IN" w:bidi="hi-IN"/>
        </w:rPr>
        <w:t xml:space="preserve">   не предоставляются кредиты, гарантии и поручительства своим акционерам. Показатель совокупной величины риска по инсайдерам (Н10.1) свидетельствует о том, что совокупная величина кредитам инсайдерам не превышает 3% собственных средств Банка. Норматив достаточности собственных средств (капитала) (Н1)  - 1,6 % показывает, что у </w:t>
      </w:r>
      <w:r w:rsidR="00FF4880">
        <w:rPr>
          <w:rFonts w:ascii="Times New Roman" w:eastAsia="Lucida Sans Unicode" w:hAnsi="Times New Roman" w:cs="Times New Roman"/>
          <w:kern w:val="1"/>
          <w:sz w:val="28"/>
          <w:szCs w:val="28"/>
          <w:lang w:eastAsia="hi-IN" w:bidi="hi-IN"/>
        </w:rPr>
        <w:t>АО «BANK RBK»</w:t>
      </w:r>
      <w:r w:rsidRPr="009F04C3">
        <w:rPr>
          <w:rFonts w:ascii="Times New Roman" w:eastAsia="Lucida Sans Unicode" w:hAnsi="Times New Roman" w:cs="Times New Roman"/>
          <w:kern w:val="1"/>
          <w:sz w:val="28"/>
          <w:szCs w:val="28"/>
          <w:lang w:eastAsia="hi-IN" w:bidi="hi-IN"/>
        </w:rPr>
        <w:t xml:space="preserve">   достаточно капитала для покрытия суммы активов с учетом риска (за минусом резерва под обесценение ценных бумаг и возможных потерь по активам и дебиторам). Показатель максимального размера крупных кредитных рисков (Н7) значительно ниже норматива, что объясняется во-первых, оптимальной совокупной величиной крупных кредитов, выданных </w:t>
      </w:r>
      <w:r w:rsidR="00FF4880">
        <w:rPr>
          <w:rFonts w:ascii="Times New Roman" w:eastAsia="Lucida Sans Unicode" w:hAnsi="Times New Roman" w:cs="Times New Roman"/>
          <w:kern w:val="1"/>
          <w:sz w:val="28"/>
          <w:szCs w:val="28"/>
          <w:lang w:eastAsia="hi-IN" w:bidi="hi-IN"/>
        </w:rPr>
        <w:t>АО «BANK RBK»</w:t>
      </w:r>
      <w:r w:rsidRPr="009F04C3">
        <w:rPr>
          <w:rFonts w:ascii="Times New Roman" w:eastAsia="Lucida Sans Unicode" w:hAnsi="Times New Roman" w:cs="Times New Roman"/>
          <w:kern w:val="1"/>
          <w:sz w:val="28"/>
          <w:szCs w:val="28"/>
          <w:lang w:eastAsia="hi-IN" w:bidi="hi-IN"/>
        </w:rPr>
        <w:t xml:space="preserve">  , а во-вторых, достаточностью капитала для покрытия рисков. Таким образом, ликвидность </w:t>
      </w:r>
      <w:r w:rsidR="00FF4880">
        <w:rPr>
          <w:rFonts w:ascii="Times New Roman" w:eastAsia="Lucida Sans Unicode" w:hAnsi="Times New Roman" w:cs="Times New Roman"/>
          <w:kern w:val="1"/>
          <w:sz w:val="28"/>
          <w:szCs w:val="28"/>
          <w:lang w:eastAsia="hi-IN" w:bidi="hi-IN"/>
        </w:rPr>
        <w:t>АО «BANK RBK»</w:t>
      </w:r>
      <w:r w:rsidRPr="009F04C3">
        <w:rPr>
          <w:rFonts w:ascii="Times New Roman" w:eastAsia="Lucida Sans Unicode" w:hAnsi="Times New Roman" w:cs="Times New Roman"/>
          <w:kern w:val="1"/>
          <w:sz w:val="28"/>
          <w:szCs w:val="28"/>
          <w:lang w:eastAsia="hi-IN" w:bidi="hi-IN"/>
        </w:rPr>
        <w:t xml:space="preserve">   высокая, т.е. выдерживаются совпадения сроков оборачиваемости активов и пассивов.</w:t>
      </w:r>
    </w:p>
    <w:p w:rsidR="009F04C3" w:rsidRPr="009F04C3" w:rsidRDefault="009F04C3" w:rsidP="009F04C3">
      <w:pPr>
        <w:spacing w:after="0" w:line="360" w:lineRule="auto"/>
        <w:ind w:firstLine="709"/>
        <w:jc w:val="both"/>
        <w:rPr>
          <w:rFonts w:ascii="Times New Roman" w:eastAsia="Lucida Sans Unicode" w:hAnsi="Times New Roman" w:cs="Times New Roman"/>
          <w:kern w:val="1"/>
          <w:sz w:val="28"/>
          <w:szCs w:val="28"/>
          <w:lang w:eastAsia="hi-IN" w:bidi="hi-IN"/>
        </w:rPr>
      </w:pPr>
    </w:p>
    <w:p w:rsidR="009F04C3" w:rsidRPr="00A11433" w:rsidRDefault="00A11433" w:rsidP="00A11433">
      <w:pPr>
        <w:spacing w:after="0"/>
        <w:jc w:val="center"/>
        <w:rPr>
          <w:rFonts w:ascii="Times New Roman" w:eastAsia="Lucida Sans Unicode" w:hAnsi="Times New Roman" w:cs="Times New Roman"/>
          <w:kern w:val="1"/>
          <w:sz w:val="28"/>
          <w:szCs w:val="28"/>
          <w:lang w:val="en-US" w:eastAsia="hi-IN" w:bidi="hi-IN"/>
        </w:rPr>
      </w:pPr>
      <w:r>
        <w:rPr>
          <w:rFonts w:ascii="Times New Roman" w:eastAsia="Lucida Sans Unicode" w:hAnsi="Times New Roman" w:cs="Times New Roman"/>
          <w:noProof/>
          <w:kern w:val="1"/>
          <w:sz w:val="28"/>
          <w:szCs w:val="28"/>
          <w:lang w:eastAsia="ru-RU"/>
        </w:rPr>
        <w:drawing>
          <wp:inline distT="0" distB="0" distL="0" distR="0">
            <wp:extent cx="5505450" cy="2415540"/>
            <wp:effectExtent l="19050" t="0" r="0" b="0"/>
            <wp:docPr id="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5509466" cy="2417302"/>
                    </a:xfrm>
                    <a:prstGeom prst="rect">
                      <a:avLst/>
                    </a:prstGeom>
                    <a:noFill/>
                    <a:ln w="9525">
                      <a:noFill/>
                      <a:miter lim="800000"/>
                      <a:headEnd/>
                      <a:tailEnd/>
                    </a:ln>
                  </pic:spPr>
                </pic:pic>
              </a:graphicData>
            </a:graphic>
          </wp:inline>
        </w:drawing>
      </w:r>
    </w:p>
    <w:p w:rsidR="009F04C3" w:rsidRPr="009F04C3" w:rsidRDefault="009F04C3" w:rsidP="009F04C3">
      <w:pPr>
        <w:spacing w:after="0" w:line="360" w:lineRule="auto"/>
        <w:jc w:val="center"/>
        <w:rPr>
          <w:rFonts w:ascii="Times New Roman" w:eastAsia="Lucida Sans Unicode" w:hAnsi="Times New Roman" w:cs="Times New Roman"/>
          <w:kern w:val="1"/>
          <w:sz w:val="28"/>
          <w:szCs w:val="28"/>
          <w:lang w:eastAsia="hi-IN" w:bidi="hi-IN"/>
        </w:rPr>
      </w:pPr>
      <w:r w:rsidRPr="009F04C3">
        <w:rPr>
          <w:rFonts w:ascii="Times New Roman" w:eastAsia="Lucida Sans Unicode" w:hAnsi="Times New Roman" w:cs="Times New Roman"/>
          <w:kern w:val="1"/>
          <w:sz w:val="28"/>
          <w:szCs w:val="28"/>
          <w:lang w:eastAsia="hi-IN" w:bidi="hi-IN"/>
        </w:rPr>
        <w:t xml:space="preserve">Рисунок 2 - Динамика обязательных нормативов ликвидности </w:t>
      </w:r>
      <w:r w:rsidR="00FF4880">
        <w:rPr>
          <w:rFonts w:ascii="Times New Roman" w:eastAsia="Lucida Sans Unicode" w:hAnsi="Times New Roman" w:cs="Times New Roman"/>
          <w:kern w:val="1"/>
          <w:sz w:val="28"/>
          <w:szCs w:val="28"/>
          <w:lang w:eastAsia="hi-IN" w:bidi="hi-IN"/>
        </w:rPr>
        <w:t>АО «BANK RBK»</w:t>
      </w:r>
      <w:r w:rsidRPr="009F04C3">
        <w:rPr>
          <w:rFonts w:ascii="Times New Roman" w:eastAsia="Lucida Sans Unicode" w:hAnsi="Times New Roman" w:cs="Times New Roman"/>
          <w:kern w:val="1"/>
          <w:sz w:val="28"/>
          <w:szCs w:val="28"/>
          <w:lang w:eastAsia="hi-IN" w:bidi="hi-IN"/>
        </w:rPr>
        <w:t xml:space="preserve">  , %</w:t>
      </w:r>
    </w:p>
    <w:p w:rsidR="009F04C3" w:rsidRPr="009F04C3" w:rsidRDefault="009F04C3" w:rsidP="009F04C3">
      <w:pPr>
        <w:spacing w:after="0" w:line="360" w:lineRule="auto"/>
        <w:ind w:firstLine="709"/>
        <w:jc w:val="both"/>
        <w:rPr>
          <w:rFonts w:ascii="Times New Roman" w:eastAsia="Lucida Sans Unicode" w:hAnsi="Times New Roman" w:cs="Times New Roman"/>
          <w:kern w:val="1"/>
          <w:sz w:val="28"/>
          <w:szCs w:val="28"/>
          <w:lang w:eastAsia="hi-IN" w:bidi="hi-IN"/>
        </w:rPr>
      </w:pPr>
    </w:p>
    <w:p w:rsidR="009F04C3" w:rsidRPr="009F04C3" w:rsidRDefault="009F04C3" w:rsidP="009F04C3">
      <w:pPr>
        <w:spacing w:after="0" w:line="360" w:lineRule="auto"/>
        <w:ind w:firstLine="709"/>
        <w:jc w:val="both"/>
        <w:rPr>
          <w:rFonts w:ascii="Times New Roman" w:eastAsia="Lucida Sans Unicode" w:hAnsi="Times New Roman" w:cs="Times New Roman"/>
          <w:kern w:val="1"/>
          <w:sz w:val="28"/>
          <w:szCs w:val="28"/>
          <w:lang w:eastAsia="hi-IN" w:bidi="hi-IN"/>
        </w:rPr>
      </w:pPr>
      <w:r w:rsidRPr="009F04C3">
        <w:rPr>
          <w:rFonts w:ascii="Times New Roman" w:eastAsia="Lucida Sans Unicode" w:hAnsi="Times New Roman" w:cs="Times New Roman"/>
          <w:kern w:val="1"/>
          <w:sz w:val="28"/>
          <w:szCs w:val="28"/>
          <w:lang w:eastAsia="hi-IN" w:bidi="hi-IN"/>
        </w:rPr>
        <w:t xml:space="preserve">Итак, проведенный анализ деятельности </w:t>
      </w:r>
      <w:r w:rsidR="00FF4880">
        <w:rPr>
          <w:rFonts w:ascii="Times New Roman" w:eastAsia="Lucida Sans Unicode" w:hAnsi="Times New Roman" w:cs="Times New Roman"/>
          <w:kern w:val="1"/>
          <w:sz w:val="28"/>
          <w:szCs w:val="28"/>
          <w:lang w:eastAsia="hi-IN" w:bidi="hi-IN"/>
        </w:rPr>
        <w:t>АО «BANK RBK»</w:t>
      </w:r>
      <w:r w:rsidRPr="009F04C3">
        <w:rPr>
          <w:rFonts w:ascii="Times New Roman" w:eastAsia="Lucida Sans Unicode" w:hAnsi="Times New Roman" w:cs="Times New Roman"/>
          <w:kern w:val="1"/>
          <w:sz w:val="28"/>
          <w:szCs w:val="28"/>
          <w:lang w:eastAsia="hi-IN" w:bidi="hi-IN"/>
        </w:rPr>
        <w:t xml:space="preserve">   за 2014-2016 гг. показал, что прибыль до налогообложения снизилась за 2014-2016 гг. на 12783254 тыс. руб., а чистая прибыль </w:t>
      </w:r>
      <w:r w:rsidR="00FF4880">
        <w:rPr>
          <w:rFonts w:ascii="Times New Roman" w:eastAsia="Lucida Sans Unicode" w:hAnsi="Times New Roman" w:cs="Times New Roman"/>
          <w:kern w:val="1"/>
          <w:sz w:val="28"/>
          <w:szCs w:val="28"/>
          <w:lang w:eastAsia="hi-IN" w:bidi="hi-IN"/>
        </w:rPr>
        <w:t>АО «BANK RBK»</w:t>
      </w:r>
      <w:r w:rsidRPr="009F04C3">
        <w:rPr>
          <w:rFonts w:ascii="Times New Roman" w:eastAsia="Lucida Sans Unicode" w:hAnsi="Times New Roman" w:cs="Times New Roman"/>
          <w:kern w:val="1"/>
          <w:sz w:val="28"/>
          <w:szCs w:val="28"/>
          <w:lang w:eastAsia="hi-IN" w:bidi="hi-IN"/>
        </w:rPr>
        <w:t xml:space="preserve">  снизилась за 2014-2016 годы на 8994313 тыс. руб. – это невысокий размер прибыли и при такой динамике характеризует банковский менеджмент на среднем уровне. Следовательно,  необходимо наращивать внутренний потенциал чистой прибыли </w:t>
      </w:r>
      <w:r w:rsidR="00FF4880">
        <w:rPr>
          <w:rFonts w:ascii="Times New Roman" w:eastAsia="Lucida Sans Unicode" w:hAnsi="Times New Roman" w:cs="Times New Roman"/>
          <w:kern w:val="1"/>
          <w:sz w:val="28"/>
          <w:szCs w:val="28"/>
          <w:lang w:eastAsia="hi-IN" w:bidi="hi-IN"/>
        </w:rPr>
        <w:t>АО «BANK RBK»</w:t>
      </w:r>
      <w:r w:rsidRPr="009F04C3">
        <w:rPr>
          <w:rFonts w:ascii="Times New Roman" w:eastAsia="Lucida Sans Unicode" w:hAnsi="Times New Roman" w:cs="Times New Roman"/>
          <w:kern w:val="1"/>
          <w:sz w:val="28"/>
          <w:szCs w:val="28"/>
          <w:lang w:eastAsia="hi-IN" w:bidi="hi-IN"/>
        </w:rPr>
        <w:t xml:space="preserve"> . Норматив достаточности собственных средств (капитала) (Н1) показывает, что у </w:t>
      </w:r>
      <w:r w:rsidR="00FF4880">
        <w:rPr>
          <w:rFonts w:ascii="Times New Roman" w:eastAsia="Lucida Sans Unicode" w:hAnsi="Times New Roman" w:cs="Times New Roman"/>
          <w:kern w:val="1"/>
          <w:sz w:val="28"/>
          <w:szCs w:val="28"/>
          <w:lang w:eastAsia="hi-IN" w:bidi="hi-IN"/>
        </w:rPr>
        <w:t>АО «BANK RBK»</w:t>
      </w:r>
      <w:r w:rsidRPr="009F04C3">
        <w:rPr>
          <w:rFonts w:ascii="Times New Roman" w:eastAsia="Lucida Sans Unicode" w:hAnsi="Times New Roman" w:cs="Times New Roman"/>
          <w:kern w:val="1"/>
          <w:sz w:val="28"/>
          <w:szCs w:val="28"/>
          <w:lang w:eastAsia="hi-IN" w:bidi="hi-IN"/>
        </w:rPr>
        <w:t xml:space="preserve">   достаточно капитала для покрытия суммы активов с учетом риска. Таким образом, ликвидность </w:t>
      </w:r>
      <w:r w:rsidR="00FF4880">
        <w:rPr>
          <w:rFonts w:ascii="Times New Roman" w:eastAsia="Lucida Sans Unicode" w:hAnsi="Times New Roman" w:cs="Times New Roman"/>
          <w:kern w:val="1"/>
          <w:sz w:val="28"/>
          <w:szCs w:val="28"/>
          <w:lang w:eastAsia="hi-IN" w:bidi="hi-IN"/>
        </w:rPr>
        <w:t>АО «BANK RBK»</w:t>
      </w:r>
      <w:r w:rsidRPr="009F04C3">
        <w:rPr>
          <w:rFonts w:ascii="Times New Roman" w:eastAsia="Lucida Sans Unicode" w:hAnsi="Times New Roman" w:cs="Times New Roman"/>
          <w:kern w:val="1"/>
          <w:sz w:val="28"/>
          <w:szCs w:val="28"/>
          <w:lang w:eastAsia="hi-IN" w:bidi="hi-IN"/>
        </w:rPr>
        <w:t xml:space="preserve">   высокая, т.е. выдерживаются совпадения сроков оборачиваемости активов и пассивов.</w:t>
      </w:r>
    </w:p>
    <w:p w:rsidR="009F04C3" w:rsidRPr="009F04C3" w:rsidRDefault="009F04C3" w:rsidP="009F04C3">
      <w:pPr>
        <w:pStyle w:val="12"/>
        <w:spacing w:line="360" w:lineRule="auto"/>
        <w:ind w:firstLine="567"/>
        <w:jc w:val="both"/>
        <w:rPr>
          <w:rFonts w:ascii="Times New Roman" w:eastAsia="Times New Roman" w:hAnsi="Times New Roman" w:cs="Times New Roman"/>
          <w:sz w:val="28"/>
          <w:szCs w:val="28"/>
          <w:lang w:eastAsia="ar-SA" w:bidi="ar-SA"/>
        </w:rPr>
      </w:pPr>
    </w:p>
    <w:p w:rsidR="00892E2C" w:rsidRPr="009F04C3" w:rsidRDefault="00892E2C" w:rsidP="009F04C3">
      <w:pPr>
        <w:spacing w:after="0"/>
        <w:rPr>
          <w:rFonts w:ascii="Times New Roman" w:hAnsi="Times New Roman" w:cs="Times New Roman"/>
          <w:sz w:val="28"/>
          <w:szCs w:val="28"/>
        </w:rPr>
      </w:pPr>
    </w:p>
    <w:p w:rsidR="00892E2C" w:rsidRPr="009F04C3" w:rsidRDefault="00892E2C" w:rsidP="009F04C3">
      <w:pPr>
        <w:spacing w:after="0"/>
        <w:rPr>
          <w:rFonts w:ascii="Times New Roman" w:hAnsi="Times New Roman" w:cs="Times New Roman"/>
          <w:sz w:val="28"/>
          <w:szCs w:val="28"/>
        </w:rPr>
      </w:pPr>
    </w:p>
    <w:p w:rsidR="00704399" w:rsidRPr="00FF4880" w:rsidRDefault="00704399" w:rsidP="009F04C3">
      <w:pPr>
        <w:spacing w:after="0"/>
        <w:rPr>
          <w:rFonts w:ascii="Times New Roman" w:hAnsi="Times New Roman" w:cs="Times New Roman"/>
          <w:sz w:val="28"/>
          <w:szCs w:val="28"/>
        </w:rPr>
      </w:pPr>
    </w:p>
    <w:p w:rsidR="00A11433" w:rsidRPr="00FF4880" w:rsidRDefault="00A11433" w:rsidP="009F04C3">
      <w:pPr>
        <w:spacing w:after="0"/>
        <w:rPr>
          <w:rFonts w:ascii="Times New Roman" w:hAnsi="Times New Roman" w:cs="Times New Roman"/>
          <w:sz w:val="28"/>
          <w:szCs w:val="28"/>
        </w:rPr>
      </w:pPr>
    </w:p>
    <w:p w:rsidR="00A11433" w:rsidRPr="00FF4880" w:rsidRDefault="00A11433" w:rsidP="009F04C3">
      <w:pPr>
        <w:spacing w:after="0"/>
        <w:rPr>
          <w:rFonts w:ascii="Times New Roman" w:hAnsi="Times New Roman" w:cs="Times New Roman"/>
          <w:sz w:val="28"/>
          <w:szCs w:val="28"/>
        </w:rPr>
      </w:pPr>
    </w:p>
    <w:p w:rsidR="00A11433" w:rsidRPr="00FF4880" w:rsidRDefault="00A11433" w:rsidP="009F04C3">
      <w:pPr>
        <w:spacing w:after="0"/>
        <w:rPr>
          <w:rFonts w:ascii="Times New Roman" w:hAnsi="Times New Roman" w:cs="Times New Roman"/>
          <w:sz w:val="28"/>
          <w:szCs w:val="28"/>
        </w:rPr>
      </w:pPr>
    </w:p>
    <w:p w:rsidR="00A11433" w:rsidRPr="00FF4880" w:rsidRDefault="00A11433" w:rsidP="009F04C3">
      <w:pPr>
        <w:spacing w:after="0"/>
        <w:rPr>
          <w:rFonts w:ascii="Times New Roman" w:hAnsi="Times New Roman" w:cs="Times New Roman"/>
          <w:sz w:val="28"/>
          <w:szCs w:val="28"/>
        </w:rPr>
      </w:pPr>
    </w:p>
    <w:p w:rsidR="00A11433" w:rsidRPr="00FF4880" w:rsidRDefault="00A11433" w:rsidP="009F04C3">
      <w:pPr>
        <w:spacing w:after="0"/>
        <w:rPr>
          <w:rFonts w:ascii="Times New Roman" w:hAnsi="Times New Roman" w:cs="Times New Roman"/>
          <w:sz w:val="28"/>
          <w:szCs w:val="28"/>
        </w:rPr>
      </w:pPr>
    </w:p>
    <w:p w:rsidR="00A11433" w:rsidRPr="00FF4880" w:rsidRDefault="00A11433" w:rsidP="009F04C3">
      <w:pPr>
        <w:spacing w:after="0"/>
        <w:rPr>
          <w:rFonts w:ascii="Times New Roman" w:hAnsi="Times New Roman" w:cs="Times New Roman"/>
          <w:sz w:val="28"/>
          <w:szCs w:val="28"/>
        </w:rPr>
      </w:pPr>
    </w:p>
    <w:p w:rsidR="00A11433" w:rsidRDefault="00A11433"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Default="00FF4880" w:rsidP="009F04C3">
      <w:pPr>
        <w:spacing w:after="0"/>
        <w:rPr>
          <w:rFonts w:ascii="Times New Roman" w:hAnsi="Times New Roman" w:cs="Times New Roman"/>
          <w:sz w:val="28"/>
          <w:szCs w:val="28"/>
        </w:rPr>
      </w:pPr>
    </w:p>
    <w:p w:rsidR="00FF4880" w:rsidRPr="00FF4880" w:rsidRDefault="00FF4880" w:rsidP="009F04C3">
      <w:pPr>
        <w:spacing w:after="0"/>
        <w:rPr>
          <w:rFonts w:ascii="Times New Roman" w:hAnsi="Times New Roman" w:cs="Times New Roman"/>
          <w:sz w:val="28"/>
          <w:szCs w:val="28"/>
        </w:rPr>
      </w:pPr>
    </w:p>
    <w:p w:rsidR="00A11433" w:rsidRPr="00FF4880" w:rsidRDefault="00A11433" w:rsidP="009F04C3">
      <w:pPr>
        <w:spacing w:after="0"/>
        <w:rPr>
          <w:rFonts w:ascii="Times New Roman" w:hAnsi="Times New Roman" w:cs="Times New Roman"/>
          <w:sz w:val="28"/>
          <w:szCs w:val="28"/>
        </w:rPr>
      </w:pPr>
    </w:p>
    <w:p w:rsidR="00704399" w:rsidRPr="009F04C3" w:rsidRDefault="00051B43" w:rsidP="009F04C3">
      <w:pPr>
        <w:pStyle w:val="1"/>
        <w:spacing w:before="0"/>
        <w:jc w:val="both"/>
        <w:rPr>
          <w:rFonts w:ascii="Times New Roman" w:hAnsi="Times New Roman" w:cs="Times New Roman"/>
          <w:b/>
          <w:color w:val="auto"/>
          <w:sz w:val="28"/>
          <w:szCs w:val="28"/>
        </w:rPr>
      </w:pPr>
      <w:bookmarkStart w:id="14" w:name="_Toc500501050"/>
      <w:bookmarkStart w:id="15" w:name="_Toc500501620"/>
      <w:r w:rsidRPr="009F04C3">
        <w:rPr>
          <w:rFonts w:ascii="Times New Roman" w:hAnsi="Times New Roman" w:cs="Times New Roman"/>
          <w:b/>
          <w:color w:val="auto"/>
          <w:sz w:val="28"/>
          <w:szCs w:val="28"/>
        </w:rPr>
        <w:t xml:space="preserve">Глава </w:t>
      </w:r>
      <w:r w:rsidR="00704399" w:rsidRPr="009F04C3">
        <w:rPr>
          <w:rFonts w:ascii="Times New Roman" w:hAnsi="Times New Roman" w:cs="Times New Roman"/>
          <w:b/>
          <w:color w:val="auto"/>
          <w:sz w:val="28"/>
          <w:szCs w:val="28"/>
        </w:rPr>
        <w:t>3</w:t>
      </w:r>
      <w:r w:rsidRPr="009F04C3">
        <w:rPr>
          <w:rFonts w:ascii="Times New Roman" w:hAnsi="Times New Roman" w:cs="Times New Roman"/>
          <w:b/>
          <w:color w:val="auto"/>
          <w:sz w:val="28"/>
          <w:szCs w:val="28"/>
        </w:rPr>
        <w:t>.</w:t>
      </w:r>
      <w:r w:rsidR="00704399" w:rsidRPr="009F04C3">
        <w:rPr>
          <w:rFonts w:ascii="Times New Roman" w:hAnsi="Times New Roman" w:cs="Times New Roman"/>
          <w:b/>
          <w:color w:val="auto"/>
          <w:sz w:val="28"/>
          <w:szCs w:val="28"/>
        </w:rPr>
        <w:t xml:space="preserve"> Практические рекомендации по улучшению финансового положения банка</w:t>
      </w:r>
      <w:bookmarkEnd w:id="14"/>
      <w:bookmarkEnd w:id="15"/>
    </w:p>
    <w:p w:rsidR="00704399" w:rsidRPr="009F04C3" w:rsidRDefault="00704399" w:rsidP="009F04C3">
      <w:pPr>
        <w:pStyle w:val="2"/>
        <w:spacing w:before="0"/>
        <w:rPr>
          <w:rFonts w:ascii="Times New Roman" w:eastAsia="Times" w:hAnsi="Times New Roman" w:cs="Times New Roman"/>
          <w:b/>
          <w:color w:val="auto"/>
          <w:sz w:val="28"/>
          <w:szCs w:val="28"/>
        </w:rPr>
      </w:pPr>
      <w:bookmarkStart w:id="16" w:name="_Toc500501621"/>
      <w:r w:rsidRPr="009F04C3">
        <w:rPr>
          <w:rFonts w:ascii="Times New Roman" w:eastAsia="Times" w:hAnsi="Times New Roman" w:cs="Times New Roman"/>
          <w:b/>
          <w:color w:val="auto"/>
          <w:sz w:val="28"/>
          <w:szCs w:val="28"/>
        </w:rPr>
        <w:t>3.1 Оптимизация кредитного портфеля банка за счет взвешенной кредитной политики</w:t>
      </w:r>
      <w:bookmarkEnd w:id="16"/>
    </w:p>
    <w:p w:rsidR="00704399" w:rsidRPr="009F04C3" w:rsidRDefault="00704399" w:rsidP="009F04C3">
      <w:pPr>
        <w:spacing w:after="0"/>
        <w:jc w:val="both"/>
        <w:rPr>
          <w:rFonts w:ascii="Times New Roman" w:hAnsi="Times New Roman" w:cs="Times New Roman"/>
          <w:b/>
          <w:sz w:val="28"/>
          <w:szCs w:val="28"/>
        </w:rPr>
      </w:pPr>
    </w:p>
    <w:p w:rsidR="007B2647" w:rsidRPr="009F04C3" w:rsidRDefault="0077409C" w:rsidP="009F04C3">
      <w:pPr>
        <w:autoSpaceDE w:val="0"/>
        <w:autoSpaceDN w:val="0"/>
        <w:adjustRightInd w:val="0"/>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 </w:t>
      </w:r>
      <w:r w:rsidR="007B2647" w:rsidRPr="009F04C3">
        <w:rPr>
          <w:rFonts w:ascii="Times New Roman" w:hAnsi="Times New Roman" w:cs="Times New Roman"/>
          <w:sz w:val="28"/>
          <w:szCs w:val="28"/>
        </w:rPr>
        <w:t xml:space="preserve"> Для того, чтобы оптимизировать кредитные риски, следует выдавать только такие кредиты, которые будут частично обеспечиваться. При этом,  именно на уровне проверки предмета залога следует делать выводы о возможности реализации имущества и разделять заемщиков по виду ипотечного имущества.       </w:t>
      </w:r>
    </w:p>
    <w:p w:rsidR="007B2647" w:rsidRPr="009F04C3" w:rsidRDefault="007B2647" w:rsidP="009F04C3">
      <w:pPr>
        <w:autoSpaceDE w:val="0"/>
        <w:autoSpaceDN w:val="0"/>
        <w:adjustRightInd w:val="0"/>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 Превышение рыночной цены обеспечения над суммой кредита определяет степень защищенности ссуды. Это связано с тем, что при невозможности заемщика платить по долгам залогодержатель имеет право реализовать залоговое имущество. Если его сумма будет ниже стоимости займа, то кредитная организация понесет затраты. Если сумма реализации будет выше стоимости кредита, разницу банк должен вернуть заемщику. В этом случае банк возместить все   затраты.</w:t>
      </w:r>
    </w:p>
    <w:p w:rsidR="007B2647" w:rsidRPr="009F04C3" w:rsidRDefault="007B2647" w:rsidP="009F04C3">
      <w:pPr>
        <w:autoSpaceDE w:val="0"/>
        <w:autoSpaceDN w:val="0"/>
        <w:adjustRightInd w:val="0"/>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Именно поэтому обычно сумма кредита не превышает 80% стоимости ипотечного имущества. То есть банк думает о кредитных рисках и дает кредит только в случае, когда рыночная стоимость предмета залога выше суммы кредита.  </w:t>
      </w:r>
    </w:p>
    <w:p w:rsidR="007B2647" w:rsidRPr="009F04C3" w:rsidRDefault="007B2647" w:rsidP="009F04C3">
      <w:pPr>
        <w:autoSpaceDE w:val="0"/>
        <w:autoSpaceDN w:val="0"/>
        <w:adjustRightInd w:val="0"/>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Сумма залога зависит от нескольких факторов. Во-первых, как было выяснено – это справедливая стоимость ипотечного имущества. Во-вторых , это ликвидность предмета залога. То есть банки должны отталкиваться не только от стоимости имущества, но и от вероятности его быстрой продажи в случае неуплаты по долгам. Могут быть случаи. Когда предмет залога имеет высокую стоимость, он  настолько специфичен, что его продать быстро нельзя. В этом случае банк будет нести дополнительные расходы в ожидании покупателя, либо могут купить по низкой цене. Все эти риски следует учитывать банку при выдаче кредита под залог имущества.  В третьих, имеет значение срок залога и кредита. Если они имеют одинаковый срок, то обеспечение будет более ценным для кредитора, чем в случае, когда оно носит более долгосрочный, чем кредит, характер. Так как обеспечение реализуется за деньги, то поступления от его реализации могут служить для погашения ссуды.</w:t>
      </w:r>
    </w:p>
    <w:p w:rsidR="007B2647" w:rsidRPr="009F04C3" w:rsidRDefault="007B2647" w:rsidP="009F04C3">
      <w:pPr>
        <w:autoSpaceDE w:val="0"/>
        <w:autoSpaceDN w:val="0"/>
        <w:adjustRightInd w:val="0"/>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Также существенным риском является уровень риска, который связан с предметом залога.  Чем больше волатильность рыночной цены ипотечного имущества, тем менее привлекательным для банка становится данный актив. Особенно, если банк выдает долгосрочный кредит и высока вероятность обесценения стоимости предмета залога, банк отклонит данную заявку.  </w:t>
      </w:r>
    </w:p>
    <w:p w:rsidR="007B2647" w:rsidRPr="009F04C3" w:rsidRDefault="007B2647" w:rsidP="009F04C3">
      <w:pPr>
        <w:autoSpaceDE w:val="0"/>
        <w:autoSpaceDN w:val="0"/>
        <w:adjustRightInd w:val="0"/>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То есть для банка определяющими факторами при принятии решения о выдаче кредита помимо непосредственно платежеспособности заемщика являются  ликвидность, стоимость, вид ипотечного имущества. То есть кредитный инспектор совместно с работниками других департаментов должен оценивать данные факторы и принимать решение о выдаче кредита только с их учетом. В противном случае при возникновении проблемного кредита банк не сможет реализовать залоговое имущество и понесет  дополнительные затраты. Особенно актуально учет данных факторов становится в настоящее время, так как напряженная финансовая ситуация и возрастает количество проблемных кредитов.  </w:t>
      </w:r>
    </w:p>
    <w:p w:rsidR="007B2647" w:rsidRPr="009F04C3" w:rsidRDefault="007B2647" w:rsidP="009F04C3">
      <w:pPr>
        <w:shd w:val="clear" w:color="auto" w:fill="FFFFFF"/>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В связи с неудобством применения ипотечного права и ненадежности иных способов обеспечения исполнения обязательств в российской банковской прак</w:t>
      </w:r>
      <w:r w:rsidRPr="009F04C3">
        <w:rPr>
          <w:rFonts w:ascii="Times New Roman" w:hAnsi="Times New Roman" w:cs="Times New Roman"/>
          <w:sz w:val="28"/>
          <w:szCs w:val="28"/>
        </w:rPr>
        <w:softHyphen/>
        <w:t>тике возникло специальное обременение имущества (СОИ), представляющее собой право удержания трансформировавшееся применительно к недвижимому имуществу, транспортным средствам и имущественным комплексам.</w:t>
      </w:r>
    </w:p>
    <w:p w:rsidR="007B2647" w:rsidRPr="009F04C3" w:rsidRDefault="007B2647" w:rsidP="009F04C3">
      <w:pPr>
        <w:shd w:val="clear" w:color="auto" w:fill="FFFFFF"/>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Конкретно СОИ — это способ обеспечения исполнения банковских обяза</w:t>
      </w:r>
      <w:r w:rsidRPr="009F04C3">
        <w:rPr>
          <w:rFonts w:ascii="Times New Roman" w:hAnsi="Times New Roman" w:cs="Times New Roman"/>
          <w:sz w:val="28"/>
          <w:szCs w:val="28"/>
        </w:rPr>
        <w:softHyphen/>
        <w:t>тельств, при котором должник обязуется обособить определенное имущество и предоставить кредитору право контроля над использованием и/или распоряже</w:t>
      </w:r>
      <w:r w:rsidRPr="009F04C3">
        <w:rPr>
          <w:rFonts w:ascii="Times New Roman" w:hAnsi="Times New Roman" w:cs="Times New Roman"/>
          <w:sz w:val="28"/>
          <w:szCs w:val="28"/>
        </w:rPr>
        <w:softHyphen/>
        <w:t>нием этим имуществом, в частности право контроля над выручкой от реализации имущества или дохода от его использования.</w:t>
      </w:r>
    </w:p>
    <w:p w:rsidR="007B2647" w:rsidRPr="009F04C3" w:rsidRDefault="007B2647" w:rsidP="009F04C3">
      <w:pPr>
        <w:shd w:val="clear" w:color="auto" w:fill="FFFFFF"/>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В договорах встречаются оговорки о праве залогодержателя обратить взы</w:t>
      </w:r>
      <w:r w:rsidRPr="009F04C3">
        <w:rPr>
          <w:rFonts w:ascii="Times New Roman" w:hAnsi="Times New Roman" w:cs="Times New Roman"/>
          <w:sz w:val="28"/>
          <w:szCs w:val="28"/>
        </w:rPr>
        <w:softHyphen/>
        <w:t>скание на предмет залога путем оставления его в своей собственности. Такое право существует в странах англо-американской юридической системы, где оно именуется «security interest», что можно перевести как «право кредитора считать себя собственником определенного имущества должника в случае неисполнения (ненадлежащего исполнения) последним обеспеченного этим имуществом обя</w:t>
      </w:r>
      <w:r w:rsidRPr="009F04C3">
        <w:rPr>
          <w:rFonts w:ascii="Times New Roman" w:hAnsi="Times New Roman" w:cs="Times New Roman"/>
          <w:sz w:val="28"/>
          <w:szCs w:val="28"/>
        </w:rPr>
        <w:softHyphen/>
        <w:t>зательства».</w:t>
      </w:r>
    </w:p>
    <w:p w:rsidR="007B2647" w:rsidRPr="009F04C3" w:rsidRDefault="007B2647" w:rsidP="009F04C3">
      <w:pPr>
        <w:shd w:val="clear" w:color="auto" w:fill="FFFFFF"/>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В рамках развития ипотечного кредитования и совершенствования законодательства о залоге  ведется работа по совершенствованию соответствующих норм</w:t>
      </w:r>
      <w:r w:rsidR="00D34032">
        <w:rPr>
          <w:rFonts w:ascii="Times New Roman" w:hAnsi="Times New Roman" w:cs="Times New Roman"/>
          <w:sz w:val="28"/>
          <w:szCs w:val="28"/>
        </w:rPr>
        <w:t>.</w:t>
      </w:r>
      <w:r w:rsidRPr="009F04C3">
        <w:rPr>
          <w:rFonts w:ascii="Times New Roman" w:hAnsi="Times New Roman" w:cs="Times New Roman"/>
          <w:sz w:val="28"/>
          <w:szCs w:val="28"/>
        </w:rPr>
        <w:t xml:space="preserve"> </w:t>
      </w:r>
      <w:r w:rsidR="00D34032">
        <w:rPr>
          <w:rFonts w:ascii="Times New Roman" w:hAnsi="Times New Roman" w:cs="Times New Roman"/>
          <w:sz w:val="28"/>
          <w:szCs w:val="28"/>
        </w:rPr>
        <w:t xml:space="preserve"> </w:t>
      </w:r>
    </w:p>
    <w:p w:rsidR="007B2647" w:rsidRPr="009F04C3" w:rsidRDefault="007B2647" w:rsidP="009F04C3">
      <w:pPr>
        <w:shd w:val="clear" w:color="auto" w:fill="FFFFFF"/>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Целью совершенствования законодательства в указанной сфере является развитие института ипотечного кредитования и стимулирование использования залога как способа обеспечения исполнения обязательств, создание условий для эффективного финансирования субъектов предпринимательской деятельности и привлечения инвестиций для развития экономики.</w:t>
      </w:r>
    </w:p>
    <w:p w:rsidR="007B2647" w:rsidRPr="009F04C3" w:rsidRDefault="007B2647" w:rsidP="009F04C3">
      <w:pPr>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В настоящее время   проводится ревизия законодательных норм,  в частности внесудебного урегулирования дел. Это особенно актуально, если речь идет о товарах или автомобильных средствах. Также следует изменить порядок взыскания недвижимого имущества как предмета залога, в частности следует уточнить порядок внесудебного урегулирования взыскания.   </w:t>
      </w:r>
    </w:p>
    <w:p w:rsidR="007B2647" w:rsidRPr="009F04C3" w:rsidRDefault="007B2647" w:rsidP="009F04C3">
      <w:pPr>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Кроме того, планируется совершенствование законодательства о залоге по следующим направлениям:</w:t>
      </w:r>
    </w:p>
    <w:p w:rsidR="007B2647" w:rsidRPr="009F04C3" w:rsidRDefault="007B2647" w:rsidP="009F04C3">
      <w:pPr>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w:t>
      </w:r>
      <w:r w:rsidRPr="009F04C3">
        <w:rPr>
          <w:rFonts w:ascii="Times New Roman" w:hAnsi="Times New Roman" w:cs="Times New Roman"/>
          <w:sz w:val="28"/>
          <w:szCs w:val="28"/>
        </w:rPr>
        <w:tab/>
        <w:t>в части формализации действий нотариуса при совершении исполнительной надписи необходимо уходить от оценочных критериев оценки бесспорности требований, которые сейчас присутствуют в статье 91 Основ законодательства о нотариате</w:t>
      </w:r>
      <w:r w:rsidR="00D34032">
        <w:rPr>
          <w:rFonts w:ascii="Times New Roman" w:hAnsi="Times New Roman" w:cs="Times New Roman"/>
          <w:sz w:val="28"/>
          <w:szCs w:val="28"/>
        </w:rPr>
        <w:t>.</w:t>
      </w:r>
    </w:p>
    <w:p w:rsidR="007B2647" w:rsidRPr="009F04C3" w:rsidRDefault="007B2647" w:rsidP="009F04C3">
      <w:pPr>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Если в ближайшее время удастся провести ревизию законодательства, а также сделать поддержку государства более четкой, залоговое ипотечное может стать драйвером развития банковской системы и способствовать ее стабильности и снижению кредитных рисков. При этом, если на уровне банков будет более тщательная проверка предмета залога и проверка его ликвидности, это существенно снизит кредитные риски  и снизить количество проблемных кредитов.    </w:t>
      </w:r>
    </w:p>
    <w:p w:rsidR="007B2647" w:rsidRPr="009F04C3" w:rsidRDefault="007B2647" w:rsidP="009F04C3">
      <w:pPr>
        <w:spacing w:after="0" w:line="360" w:lineRule="auto"/>
        <w:ind w:left="57" w:right="57" w:firstLine="709"/>
        <w:jc w:val="both"/>
        <w:rPr>
          <w:rFonts w:ascii="Times New Roman" w:hAnsi="Times New Roman" w:cs="Times New Roman"/>
          <w:bCs/>
          <w:sz w:val="28"/>
          <w:szCs w:val="28"/>
        </w:rPr>
      </w:pPr>
      <w:r w:rsidRPr="009F04C3">
        <w:rPr>
          <w:rFonts w:ascii="Times New Roman" w:hAnsi="Times New Roman" w:cs="Times New Roman"/>
          <w:sz w:val="28"/>
          <w:szCs w:val="28"/>
        </w:rPr>
        <w:t>Хотелось бы отметить несколько направлений по развитию</w:t>
      </w:r>
      <w:r w:rsidRPr="009F04C3">
        <w:rPr>
          <w:rFonts w:ascii="Times New Roman" w:hAnsi="Times New Roman" w:cs="Times New Roman"/>
          <w:bCs/>
          <w:sz w:val="28"/>
          <w:szCs w:val="28"/>
        </w:rPr>
        <w:t xml:space="preserve">  кредитования.</w:t>
      </w:r>
    </w:p>
    <w:p w:rsidR="007B2647" w:rsidRPr="009F04C3" w:rsidRDefault="007B2647" w:rsidP="009F04C3">
      <w:pPr>
        <w:spacing w:after="0" w:line="360" w:lineRule="auto"/>
        <w:ind w:left="57" w:right="57" w:firstLine="720"/>
        <w:jc w:val="both"/>
        <w:rPr>
          <w:rFonts w:ascii="Times New Roman" w:hAnsi="Times New Roman" w:cs="Times New Roman"/>
          <w:sz w:val="28"/>
          <w:szCs w:val="28"/>
        </w:rPr>
      </w:pPr>
      <w:r w:rsidRPr="009F04C3">
        <w:rPr>
          <w:rFonts w:ascii="Times New Roman" w:hAnsi="Times New Roman" w:cs="Times New Roman"/>
          <w:sz w:val="28"/>
          <w:szCs w:val="28"/>
        </w:rPr>
        <w:t>Во-первых, это дальнейшее внедрение дистанционных обслуживающих технологий как дополнительная услуга.</w:t>
      </w:r>
    </w:p>
    <w:p w:rsidR="007B2647" w:rsidRPr="009F04C3" w:rsidRDefault="00051B43" w:rsidP="009F04C3">
      <w:pPr>
        <w:spacing w:after="0" w:line="360" w:lineRule="auto"/>
        <w:ind w:left="57" w:right="57" w:firstLine="737"/>
        <w:jc w:val="both"/>
        <w:rPr>
          <w:rFonts w:ascii="Times New Roman" w:hAnsi="Times New Roman" w:cs="Times New Roman"/>
          <w:sz w:val="28"/>
          <w:szCs w:val="28"/>
        </w:rPr>
      </w:pPr>
      <w:r w:rsidRPr="009F04C3">
        <w:rPr>
          <w:rFonts w:ascii="Times New Roman" w:hAnsi="Times New Roman" w:cs="Times New Roman"/>
          <w:sz w:val="28"/>
          <w:szCs w:val="28"/>
        </w:rPr>
        <w:t>Б</w:t>
      </w:r>
      <w:r w:rsidR="007B2647" w:rsidRPr="009F04C3">
        <w:rPr>
          <w:rFonts w:ascii="Times New Roman" w:hAnsi="Times New Roman" w:cs="Times New Roman"/>
          <w:sz w:val="28"/>
          <w:szCs w:val="28"/>
        </w:rPr>
        <w:t>анки</w:t>
      </w:r>
      <w:r w:rsidRPr="009F04C3">
        <w:rPr>
          <w:rFonts w:ascii="Times New Roman" w:hAnsi="Times New Roman" w:cs="Times New Roman"/>
          <w:sz w:val="28"/>
          <w:szCs w:val="28"/>
        </w:rPr>
        <w:t xml:space="preserve"> </w:t>
      </w:r>
      <w:r w:rsidR="007B2647" w:rsidRPr="009F04C3">
        <w:rPr>
          <w:rFonts w:ascii="Times New Roman" w:hAnsi="Times New Roman" w:cs="Times New Roman"/>
          <w:sz w:val="28"/>
          <w:szCs w:val="28"/>
        </w:rPr>
        <w:t xml:space="preserve"> высоко оценивают возможности дистанционного банковского обслуживания (далее – ДБО) для развития бизнеса. Приоритетным направлением на ближайшее время является управление персональными финансами (PFM). Именно в эту область 43% банков будут инвестировать до конца 201</w:t>
      </w:r>
      <w:r w:rsidR="00D34032">
        <w:rPr>
          <w:rFonts w:ascii="Times New Roman" w:hAnsi="Times New Roman" w:cs="Times New Roman"/>
          <w:sz w:val="28"/>
          <w:szCs w:val="28"/>
        </w:rPr>
        <w:t>7</w:t>
      </w:r>
      <w:r w:rsidR="007B2647" w:rsidRPr="009F04C3">
        <w:rPr>
          <w:rFonts w:ascii="Times New Roman" w:hAnsi="Times New Roman" w:cs="Times New Roman"/>
          <w:sz w:val="28"/>
          <w:szCs w:val="28"/>
        </w:rPr>
        <w:t xml:space="preserve"> г. В Европе набирает силу новое направление - слияние систем ДБО для физических лиц и малого бизнеса. В российском финансовом секторе мнения относительно необходимости соединения этих функций разделились. Перспективность этого подхода поддержали 57% опрошенных банков, тогда как остальные 43% уверены в его невостребованности. </w:t>
      </w:r>
    </w:p>
    <w:p w:rsidR="007B2647" w:rsidRPr="009F04C3" w:rsidRDefault="007B2647" w:rsidP="009F04C3">
      <w:pPr>
        <w:spacing w:after="0" w:line="360" w:lineRule="auto"/>
        <w:ind w:left="57" w:right="57" w:firstLine="737"/>
        <w:jc w:val="both"/>
        <w:rPr>
          <w:rFonts w:ascii="Times New Roman" w:hAnsi="Times New Roman" w:cs="Times New Roman"/>
          <w:sz w:val="28"/>
          <w:szCs w:val="28"/>
        </w:rPr>
      </w:pPr>
      <w:r w:rsidRPr="009F04C3">
        <w:rPr>
          <w:rFonts w:ascii="Times New Roman" w:hAnsi="Times New Roman" w:cs="Times New Roman"/>
          <w:sz w:val="28"/>
          <w:szCs w:val="28"/>
        </w:rPr>
        <w:t xml:space="preserve">Рынок платежей через сервисы ДБО развивается в </w:t>
      </w:r>
      <w:r w:rsidR="00051B43" w:rsidRPr="009F04C3">
        <w:rPr>
          <w:rFonts w:ascii="Times New Roman" w:hAnsi="Times New Roman" w:cs="Times New Roman"/>
          <w:sz w:val="28"/>
          <w:szCs w:val="28"/>
        </w:rPr>
        <w:t xml:space="preserve">мире, России и Казахстане </w:t>
      </w:r>
      <w:r w:rsidRPr="009F04C3">
        <w:rPr>
          <w:rFonts w:ascii="Times New Roman" w:hAnsi="Times New Roman" w:cs="Times New Roman"/>
          <w:sz w:val="28"/>
          <w:szCs w:val="28"/>
        </w:rPr>
        <w:t xml:space="preserve">опережающими темпами. По прогнозам J'son &amp; Partners Consulting, доля платежей через ДБО в общем обороте электронных платежных систем увеличится с 35% в 2013 г. до 50% в 2018 г. Оборот платежей российского рынка дистанционного банковского обслуживания в 2017 г. увеличится в три раза и составит 1,89 трлн руб., при этом доля автоплатежей превысит 10% от этого оборота. На платежи через интернет-банкинг придется 1,83 трлн руб., на мобильный банкинг - 29 млдр. руб., SMS-банкинг - 31,8 млдр. руб. </w:t>
      </w:r>
    </w:p>
    <w:p w:rsidR="007B2647" w:rsidRPr="009F04C3" w:rsidRDefault="007B2647" w:rsidP="009F04C3">
      <w:pPr>
        <w:spacing w:after="0" w:line="360" w:lineRule="auto"/>
        <w:ind w:left="57" w:right="57" w:firstLine="737"/>
        <w:jc w:val="both"/>
        <w:rPr>
          <w:rFonts w:ascii="Times New Roman" w:hAnsi="Times New Roman" w:cs="Times New Roman"/>
          <w:sz w:val="28"/>
          <w:szCs w:val="28"/>
        </w:rPr>
      </w:pPr>
      <w:r w:rsidRPr="009F04C3">
        <w:rPr>
          <w:rFonts w:ascii="Times New Roman" w:hAnsi="Times New Roman" w:cs="Times New Roman"/>
          <w:sz w:val="28"/>
          <w:szCs w:val="28"/>
        </w:rPr>
        <w:t>Несмотря на то, что рынок услуг ДБО очень быстро растет, есть проблемы, не позволяющие ему эффективно развиваться. По мнению экспертов, в числе социально-демографических факторов заметное влияние на темпы внедрения электронных способов оплаты оказывает возраст. Дистанционные платежи через Интернет или мобильные устройства более привлекательны для респондентов до 45 лет, чем для респондентов более старшего возраста, которые предпочитают получить услугу прямо в банке, в ФГУП "Почта России" или салоне сотовой связи. Офисное обслуживание привлекательнее для самой старшей группы респондентов (60+), чем для респондентов 18 - 24 лет, почти в два раза.</w:t>
      </w:r>
    </w:p>
    <w:p w:rsidR="007B2647" w:rsidRPr="009F04C3" w:rsidRDefault="007B2647" w:rsidP="009F04C3">
      <w:pPr>
        <w:spacing w:after="0" w:line="360" w:lineRule="auto"/>
        <w:ind w:left="57" w:right="57" w:firstLine="737"/>
        <w:jc w:val="both"/>
        <w:rPr>
          <w:rFonts w:ascii="Times New Roman" w:hAnsi="Times New Roman" w:cs="Times New Roman"/>
          <w:sz w:val="28"/>
          <w:szCs w:val="28"/>
        </w:rPr>
      </w:pPr>
      <w:r w:rsidRPr="009F04C3">
        <w:rPr>
          <w:rFonts w:ascii="Times New Roman" w:hAnsi="Times New Roman" w:cs="Times New Roman"/>
          <w:sz w:val="28"/>
          <w:szCs w:val="28"/>
        </w:rPr>
        <w:t>Для сферы электронного банкинга характерна специфичность факторов риска более высокого уровня, нежели в сфере традиционного банкинга. Часто банки применяют несколько систем ДБО, и возникает так называемый взаимный риск, когда источники рисков вносят свой вклад в типовые банковские риски. Относящиеся к операционным рискам                                                                  мошенничества, обусловленные применением в ДБО информационных технологий, - вторая по значимости проблема, отчасти связанная и с первой.</w:t>
      </w:r>
    </w:p>
    <w:p w:rsidR="007B2647" w:rsidRPr="009F04C3" w:rsidRDefault="007B2647" w:rsidP="009F04C3">
      <w:pPr>
        <w:spacing w:after="0" w:line="360" w:lineRule="auto"/>
        <w:ind w:left="57" w:right="57" w:firstLine="737"/>
        <w:jc w:val="both"/>
        <w:rPr>
          <w:rFonts w:ascii="Times New Roman" w:hAnsi="Times New Roman" w:cs="Times New Roman"/>
          <w:sz w:val="28"/>
          <w:szCs w:val="28"/>
        </w:rPr>
      </w:pPr>
      <w:r w:rsidRPr="009F04C3">
        <w:rPr>
          <w:rFonts w:ascii="Times New Roman" w:hAnsi="Times New Roman" w:cs="Times New Roman"/>
          <w:sz w:val="28"/>
          <w:szCs w:val="28"/>
        </w:rPr>
        <w:t>Развитие мобильного и интернет-банкинга серьезно сдерживается страхом оказаться в сетях кибермошенников. Ненадлежащий уровень безопасности в проведении финансовых операций, а также случаи несанкционированного доступа к финансовой информации и мошенничества вызывают у потребителей недоверие к дистанционным услугам. Банки должны предъявлять высокие требования к степени их защиты.</w:t>
      </w:r>
    </w:p>
    <w:p w:rsidR="007B2647" w:rsidRPr="009F04C3" w:rsidRDefault="007B2647" w:rsidP="009F04C3">
      <w:pPr>
        <w:spacing w:after="0" w:line="360" w:lineRule="auto"/>
        <w:ind w:left="57" w:right="57" w:firstLine="737"/>
        <w:jc w:val="both"/>
        <w:rPr>
          <w:rFonts w:ascii="Times New Roman" w:hAnsi="Times New Roman" w:cs="Times New Roman"/>
          <w:sz w:val="28"/>
          <w:szCs w:val="28"/>
        </w:rPr>
      </w:pPr>
      <w:r w:rsidRPr="009F04C3">
        <w:rPr>
          <w:rFonts w:ascii="Times New Roman" w:hAnsi="Times New Roman" w:cs="Times New Roman"/>
          <w:sz w:val="28"/>
          <w:szCs w:val="28"/>
        </w:rPr>
        <w:t xml:space="preserve">В основе ДБО должен лежать принцип обмена информацией между банком и клиентом, обеспечивающий высокий уровень безопасности и конфиденциальности, поскольку риск мошенничества и хищения через виртуальное пространство банковской деятельности только усиливается.  </w:t>
      </w:r>
    </w:p>
    <w:p w:rsidR="007B2647" w:rsidRPr="009F04C3" w:rsidRDefault="00051B43" w:rsidP="009F04C3">
      <w:pPr>
        <w:spacing w:after="0" w:line="360" w:lineRule="auto"/>
        <w:ind w:left="57" w:right="57" w:firstLine="737"/>
        <w:jc w:val="both"/>
        <w:rPr>
          <w:rFonts w:ascii="Times New Roman" w:hAnsi="Times New Roman" w:cs="Times New Roman"/>
          <w:sz w:val="28"/>
          <w:szCs w:val="28"/>
        </w:rPr>
      </w:pPr>
      <w:r w:rsidRPr="009F04C3">
        <w:rPr>
          <w:rFonts w:ascii="Times New Roman" w:hAnsi="Times New Roman" w:cs="Times New Roman"/>
          <w:sz w:val="28"/>
          <w:szCs w:val="28"/>
        </w:rPr>
        <w:t xml:space="preserve">  Во многих </w:t>
      </w:r>
      <w:r w:rsidR="007B2647" w:rsidRPr="009F04C3">
        <w:rPr>
          <w:rFonts w:ascii="Times New Roman" w:hAnsi="Times New Roman" w:cs="Times New Roman"/>
          <w:sz w:val="28"/>
          <w:szCs w:val="28"/>
        </w:rPr>
        <w:t xml:space="preserve">банках уже вводятся подобные услуги для клиентов, как частных, так и корпоративных – это погашение кредитов онлайн через личный кабинет, через мобильный телефон, а также через терминал оплаты. Это сокращает транзакицонные расходы клиентов и повышает их готовкность брать кредиты. Также на основании данных технологий виден баланс клиентов и проценты по кредиту. Расчеты становятся более прозрачными и понятными.     </w:t>
      </w:r>
    </w:p>
    <w:p w:rsidR="007B2647" w:rsidRPr="009F04C3" w:rsidRDefault="007B2647" w:rsidP="009F04C3">
      <w:pPr>
        <w:spacing w:after="0" w:line="360" w:lineRule="auto"/>
        <w:ind w:left="57" w:right="57" w:firstLine="720"/>
        <w:jc w:val="both"/>
        <w:rPr>
          <w:rFonts w:ascii="Times New Roman" w:hAnsi="Times New Roman" w:cs="Times New Roman"/>
          <w:sz w:val="28"/>
          <w:szCs w:val="28"/>
        </w:rPr>
      </w:pPr>
      <w:r w:rsidRPr="009F04C3">
        <w:rPr>
          <w:rFonts w:ascii="Times New Roman" w:hAnsi="Times New Roman" w:cs="Times New Roman"/>
          <w:sz w:val="28"/>
          <w:szCs w:val="28"/>
        </w:rPr>
        <w:t>Расширение банковских продуктов, чтобы каждый клиент мог подобрать себе наиболее удобный инструмент платежей или снятия наличных.</w:t>
      </w:r>
    </w:p>
    <w:p w:rsidR="007B2647" w:rsidRPr="009F04C3" w:rsidRDefault="007B2647" w:rsidP="009F04C3">
      <w:pPr>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Еще одной возможностью по распространению  кредитования   является большая сегментация клиентов, чтобы разработать продукты в индивидуальном порядке под каждого клиента, также следует внедрить системы снижения процентных ставок по кредиту для юридических и физических лиц, в случае успешного погашения предыдущих кредитов.</w:t>
      </w:r>
    </w:p>
    <w:p w:rsidR="007B2647" w:rsidRPr="009F04C3" w:rsidRDefault="007B2647" w:rsidP="009F04C3">
      <w:pPr>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Еще одним перспективным направлением является развитие клиентоориентированного подхода и стратегии по привлечению клиентов. </w:t>
      </w:r>
      <w:r w:rsidRPr="009F04C3">
        <w:rPr>
          <w:rFonts w:ascii="Times New Roman" w:hAnsi="Times New Roman" w:cs="Times New Roman"/>
          <w:sz w:val="28"/>
          <w:szCs w:val="28"/>
          <w:shd w:val="clear" w:color="auto" w:fill="FFFFFF"/>
        </w:rPr>
        <w:t>Обслуживание статусных клиентов в рамках подхода должно осуществляться в  обособленных подразделениях банка с приятным интерьером.  При этом   комфортное обслуживание - это не главное для VIP-клиентов, основополагающее - это  доверительные отношения  между банком и клиентом и персональной продуктовой линейке. Изначальная цель клиента — сохранить и приумножить свое состояние, поэтому каждому VIP-клиенту  выделяется персональный менеджер, который призван в индивидуальном порядке решать все его вопросы, финансовые, юридические, консультационные. При этом менеджер обязан работать в любое время, а также при необходимости выезжать к клиенту для консультаций.</w:t>
      </w:r>
    </w:p>
    <w:p w:rsidR="007B2647" w:rsidRPr="009F04C3" w:rsidRDefault="007B2647" w:rsidP="009F04C3">
      <w:pPr>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shd w:val="clear" w:color="auto" w:fill="FFFFFF"/>
        </w:rPr>
        <w:t xml:space="preserve">Одной из особенностей   private banking— большой объем так называемых lifestyle-услуг. То есть  привилегированные клиенты  могут получить дополнительные сервисы, такие как клубные карты, скидки в отели, билеты на статусные мероприятия, помощь в выборе тех или иных путешествий и т.д.    </w:t>
      </w:r>
    </w:p>
    <w:p w:rsidR="007B2647" w:rsidRPr="009F04C3" w:rsidRDefault="007B2647" w:rsidP="009F04C3">
      <w:pPr>
        <w:spacing w:after="0" w:line="360" w:lineRule="auto"/>
        <w:ind w:left="57" w:right="57" w:firstLine="709"/>
        <w:jc w:val="both"/>
        <w:rPr>
          <w:rFonts w:ascii="Times New Roman" w:hAnsi="Times New Roman" w:cs="Times New Roman"/>
          <w:sz w:val="28"/>
          <w:szCs w:val="28"/>
        </w:rPr>
      </w:pPr>
      <w:r w:rsidRPr="009F04C3">
        <w:rPr>
          <w:rFonts w:ascii="Times New Roman" w:hAnsi="Times New Roman" w:cs="Times New Roman"/>
          <w:sz w:val="28"/>
          <w:szCs w:val="28"/>
          <w:shd w:val="clear" w:color="auto" w:fill="FFFFFF"/>
        </w:rPr>
        <w:t xml:space="preserve"> В некоторых банках private banking и вовсе делает ставку на lifestyle, разбавляя его  набором финансовых продуктов. Lifestyle-услуги являются  гибким и удобным инструментом для выстраивания долгосрочных отношений между банком и клиентом. Важную роль играет даже не сам факт статусной услуги, а готовность банка удовлетворять мелкие капризы  клиентов, удовлетворять их любые запросы.</w:t>
      </w:r>
    </w:p>
    <w:p w:rsidR="007B2647" w:rsidRPr="009F04C3" w:rsidRDefault="007B2647" w:rsidP="009F04C3">
      <w:pPr>
        <w:spacing w:after="0" w:line="360" w:lineRule="auto"/>
        <w:ind w:left="57" w:right="57" w:firstLine="709"/>
        <w:jc w:val="both"/>
        <w:rPr>
          <w:rFonts w:ascii="Times New Roman" w:hAnsi="Times New Roman" w:cs="Times New Roman"/>
          <w:sz w:val="28"/>
          <w:szCs w:val="28"/>
          <w:shd w:val="clear" w:color="auto" w:fill="FFFFFF"/>
        </w:rPr>
      </w:pPr>
      <w:r w:rsidRPr="009F04C3">
        <w:rPr>
          <w:rFonts w:ascii="Times New Roman" w:hAnsi="Times New Roman" w:cs="Times New Roman"/>
          <w:sz w:val="28"/>
          <w:szCs w:val="28"/>
          <w:shd w:val="clear" w:color="auto" w:fill="FFFFFF"/>
        </w:rPr>
        <w:t xml:space="preserve"> Клиентоориентированность подразумевает, в том числе трансформацию работы сотрудников самого банка. Во-первых, это постоянное совершенствование профессиональных и коммуникативных навыков сотрудников  банка. Во много это связано с тем, что менеджеры  по розничному обслуживанию должны  быть как превосходными специалистами, так и  хорошими  психологами  и разносторонними  людьми, с которыми возможно долго поддерживать диалог.  Они должны  тонко чувствовать, что интересно клиенту, и правильно применять чувство юмора, иметь способность  убеждать и подстраиваться под клиентов при ведении переговоров. То есть, руководство, должно разрабатывать программы повышения квалификации для своих сотрудников, также тренинги по лидерству и эффективному общению.</w:t>
      </w:r>
    </w:p>
    <w:p w:rsidR="007B2647" w:rsidRPr="009F04C3" w:rsidRDefault="007B2647" w:rsidP="009F04C3">
      <w:pPr>
        <w:spacing w:after="0" w:line="360" w:lineRule="auto"/>
        <w:ind w:left="57" w:right="57" w:firstLine="709"/>
        <w:jc w:val="both"/>
        <w:rPr>
          <w:rFonts w:ascii="Times New Roman" w:hAnsi="Times New Roman" w:cs="Times New Roman"/>
          <w:sz w:val="28"/>
          <w:szCs w:val="28"/>
          <w:shd w:val="clear" w:color="auto" w:fill="FFFFFF"/>
        </w:rPr>
      </w:pPr>
      <w:r w:rsidRPr="009F04C3">
        <w:rPr>
          <w:rFonts w:ascii="Times New Roman" w:hAnsi="Times New Roman" w:cs="Times New Roman"/>
          <w:sz w:val="28"/>
          <w:szCs w:val="28"/>
          <w:shd w:val="clear" w:color="auto" w:fill="FFFFFF"/>
        </w:rPr>
        <w:t>Во-вторых, важна правильная мотивация сотрудников, чтобы они лучше выполняли свою работу и знали, что их любят и ценят в коллективе. То есть, для создания клиентооринетированной стратегии банковского обслуживания должна быть создана прозрачная система мотивации для сотрудников, основанная как на качественных, так и на количественных показателях.  Качественным показателем может служить результат ежемесячной аттестации. По ее результатам  сотруднику выставляется балл в соответствии с «Градацией результатов контроля качества работы сотрудника». Количественный показатель работы сотрудника определяется количеством повторно обслуженных клиентов в единицу времени.  В зависимости от набранных баллов по количественным и качественным показателям сотрудникам должны начисляться бонусы, чтобы они были заинтересованы в более эффективном обслуживании клиентов.</w:t>
      </w:r>
    </w:p>
    <w:p w:rsidR="007B2647" w:rsidRPr="009F04C3" w:rsidRDefault="007B2647" w:rsidP="009F04C3">
      <w:pPr>
        <w:spacing w:after="0" w:line="360" w:lineRule="auto"/>
        <w:ind w:left="57" w:right="57" w:firstLine="709"/>
        <w:jc w:val="both"/>
        <w:rPr>
          <w:rFonts w:ascii="Times New Roman" w:hAnsi="Times New Roman" w:cs="Times New Roman"/>
          <w:sz w:val="28"/>
          <w:szCs w:val="28"/>
          <w:shd w:val="clear" w:color="auto" w:fill="FFFFFF"/>
        </w:rPr>
      </w:pPr>
      <w:r w:rsidRPr="009F04C3">
        <w:rPr>
          <w:rFonts w:ascii="Times New Roman" w:hAnsi="Times New Roman" w:cs="Times New Roman"/>
          <w:sz w:val="28"/>
          <w:szCs w:val="28"/>
          <w:shd w:val="clear" w:color="auto" w:fill="FFFFFF"/>
        </w:rPr>
        <w:t>В-третьих, эффективная работа с обращениями клиентов. То есть банк должен следить за мнением клиентов, полученных из различных источников и каналов связи. Для этого возможно создание отдельного подразделения обработки обращений,  финальной целью которого должна быть разработка рекомендаций по совершенствованию клиентского обслуживания.  При этом следует досконально изучить причины обращений, и отчеты должны быть доведены до руководства. Для оптимизации данного процесса можно создать онлайн систему обращений клиентов, где специалисты в онлайн режиме смогли бы отвечать клиентам, искать пути улучшения обслуживания. Это может существенно сократить время обработки и ответа на обращения и повысить эффективность клиентского обслуживания.  На основании аналитических данных служба выявляет недостатки в бизнес-процессах банка и формулирует предложения по их устранению, тем самым повышая качество обслуживания клиентов.</w:t>
      </w:r>
    </w:p>
    <w:p w:rsidR="007B2647" w:rsidRPr="009F04C3" w:rsidRDefault="007B2647" w:rsidP="009F04C3">
      <w:pPr>
        <w:spacing w:after="0" w:line="360" w:lineRule="auto"/>
        <w:ind w:left="57" w:right="57" w:firstLine="709"/>
        <w:jc w:val="both"/>
        <w:rPr>
          <w:rFonts w:ascii="Times New Roman" w:hAnsi="Times New Roman" w:cs="Times New Roman"/>
          <w:sz w:val="28"/>
          <w:szCs w:val="28"/>
          <w:shd w:val="clear" w:color="auto" w:fill="FFFFFF"/>
        </w:rPr>
      </w:pPr>
      <w:r w:rsidRPr="009F04C3">
        <w:rPr>
          <w:rFonts w:ascii="Times New Roman" w:hAnsi="Times New Roman" w:cs="Times New Roman"/>
          <w:sz w:val="28"/>
          <w:szCs w:val="28"/>
          <w:shd w:val="clear" w:color="auto" w:fill="FFFFFF"/>
        </w:rPr>
        <w:t xml:space="preserve">В-четвертых, проведение исследований удовлетворенности клиентов.  Для этого необходимо разработать систему оценки удовлетворенности клиентов услугами банка. Также для мониторинга следует ежеквартально проводить проверки  качества обслуживания клиентов массового и высокодоходного сегмента, проводить аудит внешнего и внутреннего состояния точек обслуживания и самообслуживания клиентов. Также можно выявить качество обслуживания методом таинственного покупателя» (Mistery Calling). </w:t>
      </w:r>
    </w:p>
    <w:p w:rsidR="007B2647" w:rsidRPr="009F04C3" w:rsidRDefault="007B2647" w:rsidP="009F04C3">
      <w:pPr>
        <w:spacing w:after="0" w:line="360" w:lineRule="auto"/>
        <w:ind w:left="57" w:right="57" w:firstLine="709"/>
        <w:jc w:val="both"/>
        <w:rPr>
          <w:rFonts w:ascii="Times New Roman" w:hAnsi="Times New Roman" w:cs="Times New Roman"/>
          <w:sz w:val="28"/>
          <w:szCs w:val="28"/>
          <w:shd w:val="clear" w:color="auto" w:fill="FFFFFF"/>
        </w:rPr>
      </w:pPr>
      <w:r w:rsidRPr="009F04C3">
        <w:rPr>
          <w:rFonts w:ascii="Times New Roman" w:hAnsi="Times New Roman" w:cs="Times New Roman"/>
          <w:sz w:val="28"/>
          <w:szCs w:val="28"/>
          <w:shd w:val="clear" w:color="auto" w:fill="FFFFFF"/>
        </w:rPr>
        <w:t>Еще одним направлением развития краткосрочного кредитования   в России является маркетинговые мероприятия.</w:t>
      </w:r>
    </w:p>
    <w:p w:rsidR="007B2647" w:rsidRPr="009F04C3" w:rsidRDefault="007B2647" w:rsidP="009F04C3">
      <w:pPr>
        <w:spacing w:after="0" w:line="360" w:lineRule="auto"/>
        <w:ind w:left="57" w:right="57" w:firstLine="709"/>
        <w:jc w:val="both"/>
        <w:rPr>
          <w:rFonts w:ascii="Times New Roman" w:hAnsi="Times New Roman" w:cs="Times New Roman"/>
          <w:sz w:val="28"/>
          <w:szCs w:val="28"/>
          <w:shd w:val="clear" w:color="auto" w:fill="FFFFFF"/>
        </w:rPr>
      </w:pPr>
      <w:r w:rsidRPr="009F04C3">
        <w:rPr>
          <w:rFonts w:ascii="Times New Roman" w:hAnsi="Times New Roman" w:cs="Times New Roman"/>
          <w:sz w:val="28"/>
          <w:szCs w:val="28"/>
          <w:shd w:val="clear" w:color="auto" w:fill="FFFFFF"/>
        </w:rPr>
        <w:t xml:space="preserve">Например, </w:t>
      </w:r>
      <w:r w:rsidRPr="009F04C3">
        <w:rPr>
          <w:rFonts w:ascii="Times New Roman" w:hAnsi="Times New Roman" w:cs="Times New Roman"/>
          <w:sz w:val="28"/>
          <w:szCs w:val="28"/>
        </w:rPr>
        <w:t xml:space="preserve">при выдаче кредита  вместе с пакетом документов в обязательном порядке выдается именная памятка по другим предложениям банка, по вариантам погашения кредита и т.д.  </w:t>
      </w:r>
    </w:p>
    <w:p w:rsidR="007B2647" w:rsidRPr="009F04C3" w:rsidRDefault="007B2647" w:rsidP="009F04C3">
      <w:pPr>
        <w:spacing w:after="0" w:line="360" w:lineRule="auto"/>
        <w:ind w:left="57" w:right="57" w:firstLine="709"/>
        <w:jc w:val="both"/>
        <w:rPr>
          <w:rFonts w:ascii="Times New Roman" w:hAnsi="Times New Roman" w:cs="Times New Roman"/>
          <w:b/>
          <w:bCs/>
        </w:rPr>
      </w:pPr>
      <w:r w:rsidRPr="009F04C3">
        <w:rPr>
          <w:rFonts w:ascii="Times New Roman" w:hAnsi="Times New Roman" w:cs="Times New Roman"/>
          <w:sz w:val="28"/>
          <w:szCs w:val="28"/>
        </w:rPr>
        <w:t xml:space="preserve">С  помощью канала электронной рассылки по адресам клиентов юридических лиц, которые используют кредитную линию или овердрафт,  должно на постоянной основе проводиться рассылка актуальной информации о предложениях банка.   То есть должна  проводиться рассылка памяток и уведомлений ознакомительного и рекомендательного характера.   </w:t>
      </w:r>
    </w:p>
    <w:p w:rsidR="00704399" w:rsidRPr="009F04C3" w:rsidRDefault="00704399" w:rsidP="009F04C3">
      <w:pPr>
        <w:spacing w:after="0"/>
        <w:jc w:val="both"/>
        <w:rPr>
          <w:rFonts w:ascii="Times New Roman" w:hAnsi="Times New Roman" w:cs="Times New Roman"/>
          <w:b/>
          <w:sz w:val="28"/>
          <w:szCs w:val="28"/>
        </w:rPr>
      </w:pPr>
    </w:p>
    <w:p w:rsidR="00CC2DB2" w:rsidRPr="00CC2DB2" w:rsidRDefault="00704399" w:rsidP="00CC2DB2">
      <w:pPr>
        <w:pStyle w:val="2"/>
        <w:spacing w:before="0"/>
        <w:rPr>
          <w:rFonts w:ascii="Times New Roman" w:eastAsia="Times" w:hAnsi="Times New Roman" w:cs="Times New Roman"/>
          <w:b/>
          <w:color w:val="auto"/>
          <w:sz w:val="28"/>
          <w:szCs w:val="28"/>
        </w:rPr>
      </w:pPr>
      <w:bookmarkStart w:id="17" w:name="_Toc500501622"/>
      <w:r w:rsidRPr="009F04C3">
        <w:rPr>
          <w:rFonts w:ascii="Times New Roman" w:eastAsia="Times" w:hAnsi="Times New Roman" w:cs="Times New Roman"/>
          <w:b/>
          <w:color w:val="auto"/>
          <w:sz w:val="28"/>
          <w:szCs w:val="28"/>
        </w:rPr>
        <w:t xml:space="preserve">3.2 </w:t>
      </w:r>
      <w:r w:rsidR="00CC2DB2">
        <w:rPr>
          <w:rFonts w:ascii="Times New Roman" w:eastAsia="Times" w:hAnsi="Times New Roman" w:cs="Times New Roman"/>
          <w:b/>
          <w:color w:val="auto"/>
          <w:sz w:val="28"/>
          <w:szCs w:val="28"/>
        </w:rPr>
        <w:t>Меры по у</w:t>
      </w:r>
      <w:r w:rsidRPr="009F04C3">
        <w:rPr>
          <w:rFonts w:ascii="Times New Roman" w:eastAsia="Times" w:hAnsi="Times New Roman" w:cs="Times New Roman"/>
          <w:b/>
          <w:color w:val="auto"/>
          <w:sz w:val="28"/>
          <w:szCs w:val="28"/>
        </w:rPr>
        <w:t>лучшени</w:t>
      </w:r>
      <w:r w:rsidR="00CC2DB2">
        <w:rPr>
          <w:rFonts w:ascii="Times New Roman" w:eastAsia="Times" w:hAnsi="Times New Roman" w:cs="Times New Roman"/>
          <w:b/>
          <w:color w:val="auto"/>
          <w:sz w:val="28"/>
          <w:szCs w:val="28"/>
        </w:rPr>
        <w:t xml:space="preserve">ю </w:t>
      </w:r>
      <w:r w:rsidRPr="009F04C3">
        <w:rPr>
          <w:rFonts w:ascii="Times New Roman" w:eastAsia="Times" w:hAnsi="Times New Roman" w:cs="Times New Roman"/>
          <w:b/>
          <w:color w:val="auto"/>
          <w:sz w:val="28"/>
          <w:szCs w:val="28"/>
        </w:rPr>
        <w:t xml:space="preserve">собственного капитала банка </w:t>
      </w:r>
      <w:bookmarkEnd w:id="17"/>
      <w:r w:rsidR="00CC2DB2">
        <w:rPr>
          <w:rFonts w:ascii="Times New Roman" w:eastAsia="Times" w:hAnsi="Times New Roman" w:cs="Times New Roman"/>
          <w:b/>
          <w:color w:val="auto"/>
          <w:sz w:val="28"/>
          <w:szCs w:val="28"/>
        </w:rPr>
        <w:t xml:space="preserve"> </w:t>
      </w:r>
    </w:p>
    <w:p w:rsidR="00704399" w:rsidRPr="009F04C3" w:rsidRDefault="00704399" w:rsidP="009F04C3">
      <w:pPr>
        <w:spacing w:after="0"/>
        <w:rPr>
          <w:rFonts w:ascii="Times New Roman" w:hAnsi="Times New Roman" w:cs="Times New Roman"/>
          <w:sz w:val="28"/>
          <w:szCs w:val="28"/>
        </w:rPr>
      </w:pP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Стабильная депозитная политика может рассматриваться с различных позиций, либо с точки зрения привлечения клиентов, либо с точки зрения оптимальности ликвидности и доходности. В зависимости от первоочередной задачи и будут определены инструменты реализации депозитной политики банка. </w:t>
      </w:r>
    </w:p>
    <w:p w:rsidR="00704399" w:rsidRPr="009F04C3" w:rsidRDefault="00704399" w:rsidP="009F04C3">
      <w:pPr>
        <w:pStyle w:val="Default"/>
        <w:spacing w:line="360" w:lineRule="auto"/>
        <w:ind w:firstLine="708"/>
        <w:jc w:val="both"/>
        <w:rPr>
          <w:sz w:val="28"/>
          <w:szCs w:val="28"/>
        </w:rPr>
      </w:pPr>
      <w:r w:rsidRPr="009F04C3">
        <w:rPr>
          <w:sz w:val="28"/>
          <w:szCs w:val="28"/>
        </w:rPr>
        <w:t xml:space="preserve">В целях совершенствования депозитной политики коммерческого банка необходимо следующее: </w:t>
      </w:r>
    </w:p>
    <w:p w:rsidR="00704399" w:rsidRPr="009F04C3" w:rsidRDefault="00704399" w:rsidP="009F04C3">
      <w:pPr>
        <w:pStyle w:val="Default"/>
        <w:spacing w:line="360" w:lineRule="auto"/>
        <w:jc w:val="both"/>
        <w:rPr>
          <w:sz w:val="28"/>
          <w:szCs w:val="28"/>
        </w:rPr>
      </w:pPr>
      <w:r w:rsidRPr="009F04C3">
        <w:rPr>
          <w:sz w:val="28"/>
          <w:szCs w:val="28"/>
        </w:rPr>
        <w:t xml:space="preserve">- определить оптимальный объем периода хранения срочных вкладов как физических, так и юридических лиц. При этом особое внимание следует уделить тому, что сроки депозитов должны быть увязаны со сроками оборачиваемости кредитов, на выдачу которых могут быть направлены срочные депозиты; </w:t>
      </w:r>
    </w:p>
    <w:p w:rsidR="00704399" w:rsidRPr="009F04C3" w:rsidRDefault="00704399" w:rsidP="009F04C3">
      <w:pPr>
        <w:autoSpaceDE w:val="0"/>
        <w:autoSpaceDN w:val="0"/>
        <w:adjustRightInd w:val="0"/>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 расширить круг депозитных счетов юридических и физических лиц сроком «до востребования», что позволит даже в условиях незначительных финансовых накоплений полнее удовлетворять потребности клиентов банка и повысить заинтересованность инвесторов в размещении своих средств на счетах в банке;</w:t>
      </w:r>
    </w:p>
    <w:p w:rsidR="00704399" w:rsidRPr="009F04C3" w:rsidRDefault="00704399" w:rsidP="009F04C3">
      <w:pPr>
        <w:pStyle w:val="Default"/>
        <w:spacing w:line="360" w:lineRule="auto"/>
        <w:jc w:val="both"/>
        <w:rPr>
          <w:sz w:val="28"/>
          <w:szCs w:val="28"/>
        </w:rPr>
      </w:pPr>
      <w:r w:rsidRPr="009F04C3">
        <w:rPr>
          <w:sz w:val="28"/>
          <w:szCs w:val="28"/>
        </w:rPr>
        <w:t xml:space="preserve">- использовать различные виды счетов для всех категорий вкладчиков и повышение качества их обслуживания; </w:t>
      </w:r>
    </w:p>
    <w:p w:rsidR="00704399" w:rsidRPr="009F04C3" w:rsidRDefault="00704399" w:rsidP="009F04C3">
      <w:pPr>
        <w:pStyle w:val="Default"/>
        <w:spacing w:line="360" w:lineRule="auto"/>
        <w:jc w:val="both"/>
        <w:rPr>
          <w:sz w:val="28"/>
          <w:szCs w:val="28"/>
        </w:rPr>
      </w:pPr>
      <w:r w:rsidRPr="009F04C3">
        <w:rPr>
          <w:sz w:val="28"/>
          <w:szCs w:val="28"/>
        </w:rPr>
        <w:t xml:space="preserve">- индивидуальный подход (стремление банка предоставить клиенту особые льготы) и др. </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Клиентская база банка очень разнообразна и включает огромное количество счетов физических и юридических лиц. При наличии определенных возможностей, а именно необходимой статистической базы и инструмента для оценки стабильности средств клиента, банк сумеет обоснованно планировать свою работу по их привлечению.</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В условиях возрастающей конкуренции и борьбы за клиентов это позволит банку более эффективно и рационально распределять свои усилия и ресурсы на их привлечение. Кроме того, важным направлением оптимизации депозитной политики банка является качественное совершенствование уже существующих видов и поиск всевозможных вариантов модификации предоставляемых услуг не только для удовлетворения потребностей клиентов, но и для привлечения новых.</w:t>
      </w:r>
    </w:p>
    <w:p w:rsidR="00704399" w:rsidRPr="009F04C3" w:rsidRDefault="00704399" w:rsidP="009F04C3">
      <w:pPr>
        <w:pStyle w:val="Pa3"/>
        <w:spacing w:line="360" w:lineRule="auto"/>
        <w:ind w:firstLine="340"/>
        <w:jc w:val="both"/>
        <w:rPr>
          <w:rFonts w:ascii="Times New Roman" w:hAnsi="Times New Roman" w:cs="Times New Roman"/>
          <w:color w:val="000000"/>
          <w:sz w:val="28"/>
          <w:szCs w:val="28"/>
        </w:rPr>
      </w:pPr>
      <w:r w:rsidRPr="009F04C3">
        <w:rPr>
          <w:rStyle w:val="A30"/>
          <w:rFonts w:ascii="Times New Roman" w:hAnsi="Times New Roman" w:cs="Times New Roman"/>
          <w:sz w:val="28"/>
          <w:szCs w:val="28"/>
        </w:rPr>
        <w:t>Для того, чтобы привлечь больше клиентов, бан</w:t>
      </w:r>
      <w:r w:rsidRPr="009F04C3">
        <w:rPr>
          <w:rStyle w:val="A30"/>
          <w:rFonts w:ascii="Times New Roman" w:hAnsi="Times New Roman" w:cs="Times New Roman"/>
          <w:sz w:val="28"/>
          <w:szCs w:val="28"/>
        </w:rPr>
        <w:softHyphen/>
        <w:t xml:space="preserve">ки должны использовать следующие методы: </w:t>
      </w:r>
    </w:p>
    <w:p w:rsidR="00704399" w:rsidRPr="009F04C3" w:rsidRDefault="00704399" w:rsidP="009F04C3">
      <w:pPr>
        <w:pStyle w:val="Pa16"/>
        <w:spacing w:line="360" w:lineRule="auto"/>
        <w:ind w:left="340" w:hanging="340"/>
        <w:jc w:val="both"/>
        <w:rPr>
          <w:rFonts w:ascii="Times New Roman" w:hAnsi="Times New Roman" w:cs="Times New Roman"/>
          <w:color w:val="000000"/>
          <w:sz w:val="28"/>
          <w:szCs w:val="28"/>
        </w:rPr>
      </w:pPr>
      <w:r w:rsidRPr="009F04C3">
        <w:rPr>
          <w:rStyle w:val="A60"/>
          <w:rFonts w:ascii="Times New Roman" w:hAnsi="Times New Roman" w:cs="Times New Roman"/>
          <w:sz w:val="28"/>
          <w:szCs w:val="28"/>
        </w:rPr>
        <w:t xml:space="preserve">1. </w:t>
      </w:r>
      <w:r w:rsidRPr="009F04C3">
        <w:rPr>
          <w:rStyle w:val="A60"/>
          <w:rFonts w:ascii="Times New Roman" w:hAnsi="Times New Roman" w:cs="Times New Roman"/>
          <w:sz w:val="28"/>
          <w:szCs w:val="28"/>
        </w:rPr>
        <w:tab/>
      </w:r>
      <w:r w:rsidRPr="009F04C3">
        <w:rPr>
          <w:rFonts w:ascii="Times New Roman" w:hAnsi="Times New Roman" w:cs="Times New Roman"/>
          <w:color w:val="000000"/>
          <w:sz w:val="28"/>
          <w:szCs w:val="28"/>
        </w:rPr>
        <w:t xml:space="preserve">Создание индивидуальных банковских продуктов; </w:t>
      </w:r>
    </w:p>
    <w:p w:rsidR="00704399" w:rsidRPr="009F04C3" w:rsidRDefault="00704399" w:rsidP="009F04C3">
      <w:pPr>
        <w:pStyle w:val="Pa16"/>
        <w:spacing w:line="360" w:lineRule="auto"/>
        <w:ind w:left="340" w:hanging="340"/>
        <w:jc w:val="both"/>
        <w:rPr>
          <w:rFonts w:ascii="Times New Roman" w:hAnsi="Times New Roman" w:cs="Times New Roman"/>
          <w:color w:val="000000"/>
          <w:sz w:val="28"/>
          <w:szCs w:val="28"/>
        </w:rPr>
      </w:pPr>
      <w:r w:rsidRPr="009F04C3">
        <w:rPr>
          <w:rStyle w:val="A60"/>
          <w:rFonts w:ascii="Times New Roman" w:hAnsi="Times New Roman" w:cs="Times New Roman"/>
          <w:sz w:val="28"/>
          <w:szCs w:val="28"/>
        </w:rPr>
        <w:t xml:space="preserve">2. </w:t>
      </w:r>
      <w:r w:rsidRPr="009F04C3">
        <w:rPr>
          <w:rStyle w:val="A60"/>
          <w:rFonts w:ascii="Times New Roman" w:hAnsi="Times New Roman" w:cs="Times New Roman"/>
          <w:sz w:val="28"/>
          <w:szCs w:val="28"/>
        </w:rPr>
        <w:tab/>
      </w:r>
      <w:r w:rsidRPr="009F04C3">
        <w:rPr>
          <w:rFonts w:ascii="Times New Roman" w:hAnsi="Times New Roman" w:cs="Times New Roman"/>
          <w:color w:val="000000"/>
          <w:sz w:val="28"/>
          <w:szCs w:val="28"/>
        </w:rPr>
        <w:t xml:space="preserve">Разработка программ финансирования проектов клиента, включая сложные схемы привлечения денежных средств; </w:t>
      </w:r>
    </w:p>
    <w:p w:rsidR="00704399" w:rsidRPr="009F04C3" w:rsidRDefault="00704399" w:rsidP="009F04C3">
      <w:pPr>
        <w:pStyle w:val="Pa16"/>
        <w:spacing w:line="360" w:lineRule="auto"/>
        <w:ind w:left="340" w:hanging="340"/>
        <w:jc w:val="both"/>
        <w:rPr>
          <w:rFonts w:ascii="Times New Roman" w:hAnsi="Times New Roman" w:cs="Times New Roman"/>
          <w:color w:val="000000"/>
          <w:sz w:val="28"/>
          <w:szCs w:val="28"/>
        </w:rPr>
      </w:pPr>
      <w:r w:rsidRPr="009F04C3">
        <w:rPr>
          <w:rStyle w:val="A60"/>
          <w:rFonts w:ascii="Times New Roman" w:hAnsi="Times New Roman" w:cs="Times New Roman"/>
          <w:sz w:val="28"/>
          <w:szCs w:val="28"/>
        </w:rPr>
        <w:t xml:space="preserve">3. </w:t>
      </w:r>
      <w:r w:rsidRPr="009F04C3">
        <w:rPr>
          <w:rStyle w:val="A60"/>
          <w:rFonts w:ascii="Times New Roman" w:hAnsi="Times New Roman" w:cs="Times New Roman"/>
          <w:sz w:val="28"/>
          <w:szCs w:val="28"/>
        </w:rPr>
        <w:tab/>
      </w:r>
      <w:r w:rsidRPr="009F04C3">
        <w:rPr>
          <w:rFonts w:ascii="Times New Roman" w:hAnsi="Times New Roman" w:cs="Times New Roman"/>
          <w:color w:val="000000"/>
          <w:sz w:val="28"/>
          <w:szCs w:val="28"/>
        </w:rPr>
        <w:t xml:space="preserve">Участие банка и клиента в общих проектах и программах, в частности инвестиционных, открытие банками филиала или другого подразделения «под клиента». </w:t>
      </w:r>
    </w:p>
    <w:p w:rsidR="00704399" w:rsidRPr="009F04C3" w:rsidRDefault="00704399" w:rsidP="009F04C3">
      <w:pPr>
        <w:pStyle w:val="Pa16"/>
        <w:spacing w:line="360" w:lineRule="auto"/>
        <w:ind w:left="340" w:hanging="340"/>
        <w:jc w:val="both"/>
        <w:rPr>
          <w:rFonts w:ascii="Times New Roman" w:hAnsi="Times New Roman" w:cs="Times New Roman"/>
          <w:color w:val="000000"/>
          <w:sz w:val="28"/>
          <w:szCs w:val="28"/>
        </w:rPr>
      </w:pPr>
      <w:r w:rsidRPr="009F04C3">
        <w:rPr>
          <w:rStyle w:val="A60"/>
          <w:rFonts w:ascii="Times New Roman" w:hAnsi="Times New Roman" w:cs="Times New Roman"/>
          <w:sz w:val="28"/>
          <w:szCs w:val="28"/>
        </w:rPr>
        <w:t xml:space="preserve">4. </w:t>
      </w:r>
      <w:r w:rsidRPr="009F04C3">
        <w:rPr>
          <w:rStyle w:val="A60"/>
          <w:rFonts w:ascii="Times New Roman" w:hAnsi="Times New Roman" w:cs="Times New Roman"/>
          <w:sz w:val="28"/>
          <w:szCs w:val="28"/>
        </w:rPr>
        <w:tab/>
      </w:r>
      <w:r w:rsidRPr="009F04C3">
        <w:rPr>
          <w:rFonts w:ascii="Times New Roman" w:hAnsi="Times New Roman" w:cs="Times New Roman"/>
          <w:color w:val="000000"/>
          <w:sz w:val="28"/>
          <w:szCs w:val="28"/>
        </w:rPr>
        <w:t>Организация и проведение финансового контроля клиен</w:t>
      </w:r>
      <w:r w:rsidRPr="009F04C3">
        <w:rPr>
          <w:rFonts w:ascii="Times New Roman" w:hAnsi="Times New Roman" w:cs="Times New Roman"/>
          <w:color w:val="000000"/>
          <w:sz w:val="28"/>
          <w:szCs w:val="28"/>
        </w:rPr>
        <w:softHyphen/>
        <w:t>та, консультирования по бухгалтерскому учету и отчетности экспресс-диагноста финансового состояния. Ревизия финансо</w:t>
      </w:r>
      <w:r w:rsidRPr="009F04C3">
        <w:rPr>
          <w:rFonts w:ascii="Times New Roman" w:hAnsi="Times New Roman" w:cs="Times New Roman"/>
          <w:color w:val="000000"/>
          <w:sz w:val="28"/>
          <w:szCs w:val="28"/>
        </w:rPr>
        <w:softHyphen/>
        <w:t xml:space="preserve">вых планов клиента. </w:t>
      </w:r>
    </w:p>
    <w:p w:rsidR="00704399" w:rsidRPr="009F04C3" w:rsidRDefault="00704399" w:rsidP="009F04C3">
      <w:pPr>
        <w:pStyle w:val="Pa16"/>
        <w:spacing w:line="360" w:lineRule="auto"/>
        <w:ind w:left="340" w:hanging="340"/>
        <w:jc w:val="both"/>
        <w:rPr>
          <w:rFonts w:ascii="Times New Roman" w:hAnsi="Times New Roman" w:cs="Times New Roman"/>
          <w:color w:val="000000"/>
          <w:sz w:val="28"/>
          <w:szCs w:val="28"/>
        </w:rPr>
      </w:pPr>
      <w:r w:rsidRPr="009F04C3">
        <w:rPr>
          <w:rStyle w:val="A60"/>
          <w:rFonts w:ascii="Times New Roman" w:hAnsi="Times New Roman" w:cs="Times New Roman"/>
          <w:sz w:val="28"/>
          <w:szCs w:val="28"/>
        </w:rPr>
        <w:t xml:space="preserve">5.  </w:t>
      </w:r>
      <w:r w:rsidRPr="009F04C3">
        <w:rPr>
          <w:rFonts w:ascii="Times New Roman" w:hAnsi="Times New Roman" w:cs="Times New Roman"/>
          <w:color w:val="000000"/>
          <w:sz w:val="28"/>
          <w:szCs w:val="28"/>
        </w:rPr>
        <w:t>Разработка программы и проведение финансового инжини</w:t>
      </w:r>
      <w:r w:rsidRPr="009F04C3">
        <w:rPr>
          <w:rFonts w:ascii="Times New Roman" w:hAnsi="Times New Roman" w:cs="Times New Roman"/>
          <w:color w:val="000000"/>
          <w:sz w:val="28"/>
          <w:szCs w:val="28"/>
        </w:rPr>
        <w:softHyphen/>
        <w:t xml:space="preserve">ринга клиента. </w:t>
      </w:r>
    </w:p>
    <w:p w:rsidR="00704399" w:rsidRPr="009F04C3" w:rsidRDefault="00704399" w:rsidP="009F04C3">
      <w:pPr>
        <w:pStyle w:val="Pa16"/>
        <w:spacing w:line="360" w:lineRule="auto"/>
        <w:ind w:left="340" w:hanging="340"/>
        <w:jc w:val="both"/>
        <w:rPr>
          <w:rFonts w:ascii="Times New Roman" w:hAnsi="Times New Roman" w:cs="Times New Roman"/>
          <w:color w:val="000000"/>
          <w:sz w:val="28"/>
          <w:szCs w:val="28"/>
        </w:rPr>
      </w:pPr>
      <w:r w:rsidRPr="009F04C3">
        <w:rPr>
          <w:rStyle w:val="A60"/>
          <w:rFonts w:ascii="Times New Roman" w:hAnsi="Times New Roman" w:cs="Times New Roman"/>
          <w:sz w:val="28"/>
          <w:szCs w:val="28"/>
        </w:rPr>
        <w:t xml:space="preserve">6. </w:t>
      </w:r>
      <w:r w:rsidRPr="009F04C3">
        <w:rPr>
          <w:rStyle w:val="A60"/>
          <w:rFonts w:ascii="Times New Roman" w:hAnsi="Times New Roman" w:cs="Times New Roman"/>
          <w:sz w:val="28"/>
          <w:szCs w:val="28"/>
        </w:rPr>
        <w:tab/>
      </w:r>
      <w:r w:rsidRPr="009F04C3">
        <w:rPr>
          <w:rFonts w:ascii="Times New Roman" w:hAnsi="Times New Roman" w:cs="Times New Roman"/>
          <w:color w:val="000000"/>
          <w:sz w:val="28"/>
          <w:szCs w:val="28"/>
        </w:rPr>
        <w:t>Построение клиринговой расчетной системы для учета и по</w:t>
      </w:r>
      <w:r w:rsidRPr="009F04C3">
        <w:rPr>
          <w:rFonts w:ascii="Times New Roman" w:hAnsi="Times New Roman" w:cs="Times New Roman"/>
          <w:color w:val="000000"/>
          <w:sz w:val="28"/>
          <w:szCs w:val="28"/>
        </w:rPr>
        <w:softHyphen/>
        <w:t>гашения встречных платежей, осуществления взаимозачетов с поставщиками и покупателями; открытие корреспондентских счетов для ускорения прохождения платежей клиента в режи</w:t>
      </w:r>
      <w:r w:rsidRPr="009F04C3">
        <w:rPr>
          <w:rFonts w:ascii="Times New Roman" w:hAnsi="Times New Roman" w:cs="Times New Roman"/>
          <w:color w:val="000000"/>
          <w:sz w:val="28"/>
          <w:szCs w:val="28"/>
        </w:rPr>
        <w:softHyphen/>
        <w:t xml:space="preserve">ме реального времени. </w:t>
      </w:r>
    </w:p>
    <w:p w:rsidR="00704399" w:rsidRPr="009F04C3" w:rsidRDefault="00704399" w:rsidP="009F04C3">
      <w:pPr>
        <w:pStyle w:val="Pa16"/>
        <w:spacing w:line="360" w:lineRule="auto"/>
        <w:ind w:left="340" w:hanging="340"/>
        <w:jc w:val="both"/>
        <w:rPr>
          <w:rFonts w:ascii="Times New Roman" w:hAnsi="Times New Roman" w:cs="Times New Roman"/>
          <w:color w:val="000000"/>
          <w:sz w:val="28"/>
          <w:szCs w:val="28"/>
        </w:rPr>
      </w:pPr>
      <w:r w:rsidRPr="009F04C3">
        <w:rPr>
          <w:rStyle w:val="A60"/>
          <w:rFonts w:ascii="Times New Roman" w:hAnsi="Times New Roman" w:cs="Times New Roman"/>
          <w:sz w:val="28"/>
          <w:szCs w:val="28"/>
        </w:rPr>
        <w:t xml:space="preserve">7. </w:t>
      </w:r>
      <w:r w:rsidRPr="009F04C3">
        <w:rPr>
          <w:rStyle w:val="A60"/>
          <w:rFonts w:ascii="Times New Roman" w:hAnsi="Times New Roman" w:cs="Times New Roman"/>
          <w:sz w:val="28"/>
          <w:szCs w:val="28"/>
        </w:rPr>
        <w:tab/>
      </w:r>
      <w:r w:rsidRPr="009F04C3">
        <w:rPr>
          <w:rFonts w:ascii="Times New Roman" w:hAnsi="Times New Roman" w:cs="Times New Roman"/>
          <w:color w:val="000000"/>
          <w:sz w:val="28"/>
          <w:szCs w:val="28"/>
        </w:rPr>
        <w:t>Построение схем оптимизации движения денежных и товар</w:t>
      </w:r>
      <w:r w:rsidRPr="009F04C3">
        <w:rPr>
          <w:rFonts w:ascii="Times New Roman" w:hAnsi="Times New Roman" w:cs="Times New Roman"/>
          <w:color w:val="000000"/>
          <w:sz w:val="28"/>
          <w:szCs w:val="28"/>
        </w:rPr>
        <w:softHyphen/>
        <w:t xml:space="preserve">ных потоков клиента; структуризация капитала клиента; </w:t>
      </w:r>
    </w:p>
    <w:p w:rsidR="00704399" w:rsidRPr="009F04C3" w:rsidRDefault="00704399" w:rsidP="009F04C3">
      <w:pPr>
        <w:autoSpaceDE w:val="0"/>
        <w:autoSpaceDN w:val="0"/>
        <w:adjustRightInd w:val="0"/>
        <w:spacing w:after="0" w:line="360" w:lineRule="auto"/>
        <w:jc w:val="both"/>
        <w:rPr>
          <w:rFonts w:ascii="Times New Roman" w:hAnsi="Times New Roman" w:cs="Times New Roman"/>
          <w:sz w:val="28"/>
          <w:szCs w:val="28"/>
        </w:rPr>
      </w:pPr>
      <w:r w:rsidRPr="009F04C3">
        <w:rPr>
          <w:rStyle w:val="A60"/>
          <w:rFonts w:ascii="Times New Roman" w:hAnsi="Times New Roman" w:cs="Times New Roman"/>
          <w:sz w:val="28"/>
          <w:szCs w:val="28"/>
        </w:rPr>
        <w:t xml:space="preserve">8. </w:t>
      </w:r>
      <w:r w:rsidRPr="009F04C3">
        <w:rPr>
          <w:rFonts w:ascii="Times New Roman" w:hAnsi="Times New Roman" w:cs="Times New Roman"/>
          <w:color w:val="000000"/>
          <w:sz w:val="28"/>
          <w:szCs w:val="28"/>
        </w:rPr>
        <w:t>Персональное обслуживание частных счетов – работников кли</w:t>
      </w:r>
      <w:r w:rsidRPr="009F04C3">
        <w:rPr>
          <w:rFonts w:ascii="Times New Roman" w:hAnsi="Times New Roman" w:cs="Times New Roman"/>
          <w:color w:val="000000"/>
          <w:sz w:val="28"/>
          <w:szCs w:val="28"/>
        </w:rPr>
        <w:softHyphen/>
        <w:t>ента - юридического лица.</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Таким образом, для того чтобы привлекать средства с целью проведения эффективной депозитной политики, банки должны проводить активную клиентскую политику. На основе расширения круга депозитных операций клиентскую политику следует проводить по следующим направлениям:</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 1)</w:t>
      </w:r>
      <w:r w:rsidRPr="009F04C3">
        <w:rPr>
          <w:rFonts w:ascii="Times New Roman" w:hAnsi="Times New Roman" w:cs="Times New Roman"/>
          <w:sz w:val="28"/>
          <w:szCs w:val="28"/>
        </w:rPr>
        <w:tab/>
        <w:t>качественное совершенствование уже существующих видов и поиск возможных вариантов модификаций старых услуг;</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2)</w:t>
      </w:r>
      <w:r w:rsidRPr="009F04C3">
        <w:rPr>
          <w:rFonts w:ascii="Times New Roman" w:hAnsi="Times New Roman" w:cs="Times New Roman"/>
          <w:sz w:val="28"/>
          <w:szCs w:val="28"/>
        </w:rPr>
        <w:tab/>
        <w:t>внедрение современных услуг, которые будут пользоваться спросом и разработаны на основе новейших банковских технологиях;</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3) поиск и развитие новых банковских операций в пользу клиентов, которые ранее банком не проводились.</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В настоящее время при практически одинаковом ассортименте банковских услуг с целью обеспечения конкурентоспособности коммерческим банкам необходим поиск путей повышения эффективности деятельности в трех основных направлениях: цена на услуги, удобство обслуживания, укрепление доверия клиентов.</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Для того, чтобы клиенты оставалась в банке следует ориентироваться на совершенствование банковских продуктов. Для этого необходимо реализовывать концепцию, которая предполагает формированием банком товарной политики, призванной обеспечить: формирование ассортимента и управление им; поддержание конкурентоспособности услуг на требуемом уровне; разработку и реализацию стратегии расширенных услуг. </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Необходимость процесса разработки и выпуска нового продукта обусловлена жизненным циклом самого продукта, т.к. существует постоянная необходимость в новых продуктах для пополнения существующих или замещения тех, что находятся на последней стадии своего жизненного цикла.</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При разработке нового продукта банку необходимо следовать концепции банковского продукта, в результате которой банковский продукт должен отвечать потребностям, которые сформируются к моменту, когда она выйдет на рынок. Также необходимо рассмотреть качество банковского продукта и его конкурентоспособность, это позволит разработать пути совершенствования продукта и повысить его привлекательность для клиента.</w:t>
      </w:r>
    </w:p>
    <w:p w:rsidR="00704399" w:rsidRPr="009F04C3" w:rsidRDefault="00704399" w:rsidP="00E8151B">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Открытие мультивалютного счета является одним из направлений совершенствования продукта. Использование мультивалютных счетов дает преимущество клиенту, который может изменять валюту счета без потери доходности, а также самостоятельно выбирать стратегию в зависимости от ситуации на рынке. Это особенно актуально в настоящее время, когда в</w:t>
      </w:r>
      <w:r w:rsidR="00E8151B">
        <w:rPr>
          <w:rFonts w:ascii="Times New Roman" w:hAnsi="Times New Roman" w:cs="Times New Roman"/>
          <w:sz w:val="28"/>
          <w:szCs w:val="28"/>
        </w:rPr>
        <w:t xml:space="preserve">алютный курс очень нестабилен. </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Для того, чтобы привлечь клиентов можно разработать более гибкую систему выплаты процентов. Например, выплачивать проценты вперед, чтобы нивелировать инфляционные риски.  Тогда вкладчик сможет при помещении средств на определенный срок получать доход сразу. Однако, если договор будет расторгнут досрочно, то банк сможет пересчитать проценты по вкладу и излишне выплаченные суммы будут удержаны из суммы вклада.</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Кроме того, необходимо шире применять такие механизмы, как оплата через банки различных видов услуг и товаров, зачисление заработной платы на счета граждан, которые были открыты в банках, стимулировать распространение пластиковых карт, так как это является важным и современным инструментом для осуществления налично-денежного оборота и привлечения средств в банк.</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Для </w:t>
      </w:r>
      <w:r w:rsidR="005E4804">
        <w:rPr>
          <w:rFonts w:ascii="Times New Roman" w:hAnsi="Times New Roman" w:cs="Times New Roman"/>
          <w:sz w:val="28"/>
          <w:szCs w:val="28"/>
        </w:rPr>
        <w:t xml:space="preserve">кредитных организаций </w:t>
      </w:r>
      <w:r w:rsidRPr="009F04C3">
        <w:rPr>
          <w:rFonts w:ascii="Times New Roman" w:hAnsi="Times New Roman" w:cs="Times New Roman"/>
          <w:sz w:val="28"/>
          <w:szCs w:val="28"/>
        </w:rPr>
        <w:t xml:space="preserve"> преимущества от внедрения пластиковых карт состоят в следующем: </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1) привлечение на счета дополнительных финансовых ресурсов населения и юридических лиц; </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2) получение дополнительного дохода в форме комиссионного вознаграждения и процентных поступлений с владельцев карточек; </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3) банк-эквайер получает от торговых точек дисконт за оплату торговых счетов, увеличивая тем самым средства на счетах; </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4) расширение территориального присутствия банка, так как возможно делать платежи в любые уголки страны.    </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При этом все чаще при внедрении пластиковых карт банки предлагают дополнительные бонусы и программы скидок для клиентов. Особенно популярными являются скидки в рестораны и кино, а также на авиабилеты.    </w:t>
      </w:r>
    </w:p>
    <w:p w:rsidR="00704399" w:rsidRPr="009F04C3"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Для расширения использования пластиковых карт банки могут развивать зарплатные проекты для клиентов. Для этого следует налаживать отношения с крупными компаниями – это могут быть сетевые магазины или просто стабильные компании. При этом для их привлечения можно разработать гибкую систему обслуживания, когда скидки зависят от количества сотрудников компании.</w:t>
      </w:r>
    </w:p>
    <w:p w:rsidR="00704399" w:rsidRPr="009F04C3" w:rsidRDefault="00425DAD" w:rsidP="009F04C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Проведя анализ качества обслуживания в кредитной организации, следует отметить </w:t>
      </w:r>
      <w:r w:rsidR="005E4804">
        <w:rPr>
          <w:rFonts w:ascii="Times New Roman" w:hAnsi="Times New Roman" w:cs="Times New Roman"/>
          <w:sz w:val="28"/>
          <w:szCs w:val="28"/>
        </w:rPr>
        <w:t xml:space="preserve">дальнейшее  </w:t>
      </w:r>
      <w:r w:rsidR="00704399" w:rsidRPr="009F04C3">
        <w:rPr>
          <w:rFonts w:ascii="Times New Roman" w:hAnsi="Times New Roman" w:cs="Times New Roman"/>
          <w:sz w:val="28"/>
          <w:szCs w:val="28"/>
        </w:rPr>
        <w:t xml:space="preserve">технологий по привлечению </w:t>
      </w:r>
      <w:r w:rsidR="00704399" w:rsidRPr="009F04C3">
        <w:rPr>
          <w:rFonts w:ascii="Times New Roman" w:hAnsi="Times New Roman" w:cs="Times New Roman"/>
          <w:sz w:val="28"/>
          <w:szCs w:val="28"/>
          <w:lang w:val="en-US"/>
        </w:rPr>
        <w:t>VIP</w:t>
      </w:r>
      <w:r w:rsidR="00704399" w:rsidRPr="009F04C3">
        <w:rPr>
          <w:rFonts w:ascii="Times New Roman" w:hAnsi="Times New Roman" w:cs="Times New Roman"/>
          <w:sz w:val="28"/>
          <w:szCs w:val="28"/>
        </w:rPr>
        <w:t>-клиентов</w:t>
      </w:r>
      <w:r w:rsidR="005E4804">
        <w:rPr>
          <w:rFonts w:ascii="Times New Roman" w:hAnsi="Times New Roman" w:cs="Times New Roman"/>
          <w:sz w:val="28"/>
          <w:szCs w:val="28"/>
        </w:rPr>
        <w:t>, у которых большие вклады и большие ожидания от обслуживания</w:t>
      </w:r>
      <w:r w:rsidR="00704399" w:rsidRPr="009F04C3">
        <w:rPr>
          <w:rFonts w:ascii="Times New Roman" w:hAnsi="Times New Roman" w:cs="Times New Roman"/>
          <w:sz w:val="28"/>
          <w:szCs w:val="28"/>
        </w:rPr>
        <w:t xml:space="preserve">. Банки, которые сосредоточены на привлечение VIP-клиентов могут делать отделы обслуживания вместе с обычными услугами. Но это не совсем оправдано. Более эффективно – это открытие дополнительного офиса с комфортными условиями и качеством облуживания, а также пакетом предлагаемых услуг. Для </w:t>
      </w:r>
      <w:r w:rsidR="00704399" w:rsidRPr="009F04C3">
        <w:rPr>
          <w:rFonts w:ascii="Times New Roman" w:hAnsi="Times New Roman" w:cs="Times New Roman"/>
          <w:sz w:val="28"/>
          <w:szCs w:val="28"/>
          <w:lang w:val="en-US"/>
        </w:rPr>
        <w:t>VIP</w:t>
      </w:r>
      <w:r w:rsidR="00704399" w:rsidRPr="009F04C3">
        <w:rPr>
          <w:rFonts w:ascii="Times New Roman" w:hAnsi="Times New Roman" w:cs="Times New Roman"/>
          <w:sz w:val="28"/>
          <w:szCs w:val="28"/>
        </w:rPr>
        <w:t xml:space="preserve">-клиентов можно предложить варианты управления активами – то есть не просто депозиты, а иные инвестиционные продукты с более высокой доходностью и гибкостью. Например, можно предложить ПИФ, либо варианты диверсификации пакета, чтобы минимизировать риски. Диверсификация может быть организована по видам валют, либо по типам финансовых инструментов. </w:t>
      </w:r>
    </w:p>
    <w:p w:rsidR="00425DAD" w:rsidRDefault="00704399" w:rsidP="009F04C3">
      <w:pPr>
        <w:autoSpaceDE w:val="0"/>
        <w:autoSpaceDN w:val="0"/>
        <w:adjustRightInd w:val="0"/>
        <w:spacing w:after="0" w:line="360" w:lineRule="auto"/>
        <w:ind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Для </w:t>
      </w:r>
      <w:r w:rsidR="00425DAD">
        <w:rPr>
          <w:rFonts w:ascii="Times New Roman" w:hAnsi="Times New Roman" w:cs="Times New Roman"/>
          <w:sz w:val="28"/>
          <w:szCs w:val="28"/>
        </w:rPr>
        <w:t xml:space="preserve">того, чтобы открыть </w:t>
      </w:r>
      <w:r w:rsidRPr="009F04C3">
        <w:rPr>
          <w:rFonts w:ascii="Times New Roman" w:hAnsi="Times New Roman" w:cs="Times New Roman"/>
          <w:sz w:val="28"/>
          <w:szCs w:val="28"/>
          <w:lang w:val="en-US"/>
        </w:rPr>
        <w:t>VIP</w:t>
      </w:r>
      <w:r w:rsidRPr="009F04C3">
        <w:rPr>
          <w:rFonts w:ascii="Times New Roman" w:hAnsi="Times New Roman" w:cs="Times New Roman"/>
          <w:sz w:val="28"/>
          <w:szCs w:val="28"/>
        </w:rPr>
        <w:t xml:space="preserve">-отделения </w:t>
      </w:r>
      <w:r w:rsidR="00425DAD">
        <w:rPr>
          <w:rFonts w:ascii="Times New Roman" w:hAnsi="Times New Roman" w:cs="Times New Roman"/>
          <w:sz w:val="28"/>
          <w:szCs w:val="28"/>
        </w:rPr>
        <w:t xml:space="preserve">нужно производить отбор наиболее квалифицированных и опытных сотрудников, которые нацелены на результат. Данные люди должны строить доверительные отношения с клиентами, быть всегда на пульсе событий, чтобы предложить оптимальные решения. Например, во время общего падения цен на нефть предложить открыть золотой счет или вложить средства в пиф, либо западные ценные бумаги. То есть </w:t>
      </w:r>
      <w:r w:rsidRPr="009F04C3">
        <w:rPr>
          <w:rFonts w:ascii="Times New Roman" w:hAnsi="Times New Roman" w:cs="Times New Roman"/>
          <w:sz w:val="28"/>
          <w:szCs w:val="28"/>
        </w:rPr>
        <w:t xml:space="preserve"> </w:t>
      </w:r>
      <w:r w:rsidR="00425DAD">
        <w:rPr>
          <w:rFonts w:ascii="Times New Roman" w:hAnsi="Times New Roman" w:cs="Times New Roman"/>
          <w:sz w:val="28"/>
          <w:szCs w:val="28"/>
        </w:rPr>
        <w:t xml:space="preserve">эти сотрудники  должны быть экспертами. Их задача сводится к тому, чтобы вип клиент при любой ситуации оставался клиентом этого банка. </w:t>
      </w:r>
    </w:p>
    <w:p w:rsidR="00425DAD" w:rsidRDefault="00425DAD" w:rsidP="009F04C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отрывая подобный отдел, банк должен производить регулярное обучение сотрудников, чтобы они были в курсе. При этом курсы должны быть как профессиональными, так и в области продаж, ведения переговоров, ухода от конфликтов. Потому что клиент менеджеры вип отдела должны быть тонкими дипломатами. </w:t>
      </w:r>
    </w:p>
    <w:p w:rsidR="00704399" w:rsidRPr="009F04C3" w:rsidRDefault="00425DAD" w:rsidP="009F04C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направлением является развитие более гибких банковских продуктов для вип клиентов. Чтобы они могли диверсифицировать свои портфели. То есть самому банку следует быть более гибким и предлагать большее количество услуг.  </w:t>
      </w:r>
    </w:p>
    <w:p w:rsidR="00CC2DB2" w:rsidRDefault="00D34032" w:rsidP="00CC2DB2">
      <w:pPr>
        <w:widowControl w:val="0"/>
        <w:spacing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D02B09" w:rsidRPr="009F04C3">
        <w:rPr>
          <w:rFonts w:ascii="Times New Roman" w:hAnsi="Times New Roman" w:cs="Times New Roman"/>
          <w:sz w:val="28"/>
          <w:szCs w:val="28"/>
        </w:rPr>
        <w:t xml:space="preserve"> </w:t>
      </w:r>
      <w:r w:rsidR="00CC2DB2" w:rsidRPr="00B42DE2">
        <w:rPr>
          <w:rFonts w:ascii="Times New Roman" w:eastAsia="Times New Roman" w:hAnsi="Times New Roman" w:cs="Times New Roman"/>
          <w:bCs/>
          <w:sz w:val="28"/>
          <w:szCs w:val="28"/>
          <w:highlight w:val="yellow"/>
          <w:lang w:eastAsia="ru-RU"/>
        </w:rPr>
        <w:t>Предлагаем повысить выручку банка с целью увеличения прибыли и увеличения собственного капитала.</w:t>
      </w:r>
      <w:r w:rsidR="00CC2DB2">
        <w:rPr>
          <w:rFonts w:ascii="Times New Roman" w:eastAsia="Times New Roman" w:hAnsi="Times New Roman" w:cs="Times New Roman"/>
          <w:bCs/>
          <w:sz w:val="28"/>
          <w:szCs w:val="28"/>
          <w:lang w:eastAsia="ru-RU"/>
        </w:rPr>
        <w:t xml:space="preserve"> </w:t>
      </w:r>
      <w:r w:rsidR="00CC2DB2" w:rsidRPr="00B42DE2">
        <w:rPr>
          <w:rFonts w:ascii="Times New Roman" w:eastAsia="Times New Roman" w:hAnsi="Times New Roman" w:cs="Times New Roman"/>
          <w:bCs/>
          <w:sz w:val="28"/>
          <w:szCs w:val="28"/>
          <w:lang w:eastAsia="ru-RU"/>
        </w:rPr>
        <w:t xml:space="preserve">  </w:t>
      </w:r>
      <w:r w:rsidR="00CC2DB2">
        <w:rPr>
          <w:rFonts w:ascii="Times New Roman" w:eastAsia="Times New Roman" w:hAnsi="Times New Roman" w:cs="Times New Roman"/>
          <w:bCs/>
          <w:sz w:val="28"/>
          <w:szCs w:val="28"/>
          <w:lang w:eastAsia="ru-RU"/>
        </w:rPr>
        <w:t xml:space="preserve"> </w:t>
      </w:r>
    </w:p>
    <w:p w:rsidR="00CC2DB2" w:rsidRDefault="00CC2DB2" w:rsidP="00CC2DB2">
      <w:pPr>
        <w:widowControl w:val="0"/>
        <w:spacing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увеличения выручки и прибыли банка предлагается интенсифицировать усилия по продвижению услуг банка.</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Этой цели можно достигнуть через рекламу и продвижение. Поэтому для завоевания большего количество покупателей предполагается сконцентрировать свои усилия на продвижение услуг через рекламу в различных СМИ.</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При этом существенный эффект даст не только прямая, но и косвенная реклама в завуалированной форме. С этой целью намечены следующие мероприятия.</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Во-первых, необходимо организовать показ в информационных программах телевидения видеосюжетов о компании.</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 xml:space="preserve">На  федеральных каналах –показ </w:t>
      </w:r>
      <w:r>
        <w:rPr>
          <w:rFonts w:ascii="Times New Roman" w:hAnsi="Times New Roman"/>
          <w:sz w:val="28"/>
          <w:szCs w:val="28"/>
        </w:rPr>
        <w:t>1</w:t>
      </w:r>
      <w:r w:rsidRPr="00B42DE2">
        <w:rPr>
          <w:rFonts w:ascii="Times New Roman" w:hAnsi="Times New Roman"/>
          <w:sz w:val="28"/>
          <w:szCs w:val="28"/>
        </w:rPr>
        <w:t>-минутных роликов о компании. Для реализации показа рекламы на ТВ следует разработать слоган компании, отражающий ее конкурентные преимущества в сравнении с конкурентами  - надежность</w:t>
      </w:r>
      <w:r>
        <w:rPr>
          <w:rFonts w:ascii="Times New Roman" w:hAnsi="Times New Roman"/>
          <w:sz w:val="28"/>
          <w:szCs w:val="28"/>
        </w:rPr>
        <w:t xml:space="preserve"> и внедрение новых технологий</w:t>
      </w:r>
      <w:r w:rsidRPr="00B42DE2">
        <w:rPr>
          <w:rFonts w:ascii="Times New Roman" w:hAnsi="Times New Roman"/>
          <w:sz w:val="28"/>
          <w:szCs w:val="28"/>
        </w:rPr>
        <w:t xml:space="preserve">. </w:t>
      </w:r>
      <w:r>
        <w:rPr>
          <w:rFonts w:ascii="Times New Roman" w:hAnsi="Times New Roman"/>
          <w:sz w:val="28"/>
          <w:szCs w:val="28"/>
        </w:rPr>
        <w:t xml:space="preserve"> </w:t>
      </w:r>
      <w:r w:rsidRPr="00B42DE2">
        <w:rPr>
          <w:rFonts w:ascii="Times New Roman" w:hAnsi="Times New Roman"/>
          <w:sz w:val="28"/>
          <w:szCs w:val="28"/>
        </w:rPr>
        <w:t xml:space="preserve">  Так как реклама на ТВ – самая дорогая, надо четко сформулировать точные сроки приведения и периодичность (например, раз в квартал, по три недели компания показывает 5-минутные ролики о себе).</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 xml:space="preserve">Для усиление эффекта от информационного сообщения на телеканалах можно привлечь известных людей, которые имеют свою аудитории: это актеры, певцы, спортсмены. Они могу рекламировать </w:t>
      </w:r>
      <w:r>
        <w:rPr>
          <w:rFonts w:ascii="Times New Roman" w:hAnsi="Times New Roman"/>
          <w:sz w:val="28"/>
          <w:szCs w:val="28"/>
        </w:rPr>
        <w:t xml:space="preserve">услуги и </w:t>
      </w:r>
      <w:r w:rsidRPr="00B42DE2">
        <w:rPr>
          <w:rFonts w:ascii="Times New Roman" w:hAnsi="Times New Roman"/>
          <w:sz w:val="28"/>
          <w:szCs w:val="28"/>
        </w:rPr>
        <w:t xml:space="preserve"> рассказывать </w:t>
      </w:r>
      <w:r>
        <w:rPr>
          <w:rFonts w:ascii="Times New Roman" w:hAnsi="Times New Roman"/>
          <w:sz w:val="28"/>
          <w:szCs w:val="28"/>
        </w:rPr>
        <w:t xml:space="preserve">о них. </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 xml:space="preserve">Во-вторых, необходимо усиление наружной рекламы в центре города, у торговых центров, внутри торговых центров (это рекламные щиты, </w:t>
      </w:r>
      <w:r>
        <w:rPr>
          <w:rFonts w:ascii="Times New Roman" w:hAnsi="Times New Roman"/>
          <w:sz w:val="28"/>
          <w:szCs w:val="28"/>
        </w:rPr>
        <w:t>афиши на втобусах</w:t>
      </w:r>
      <w:r w:rsidRPr="00B42DE2">
        <w:rPr>
          <w:rFonts w:ascii="Times New Roman" w:hAnsi="Times New Roman"/>
          <w:sz w:val="28"/>
          <w:szCs w:val="28"/>
        </w:rPr>
        <w:t>).</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 xml:space="preserve">В-третьих, очень важно организовать проведение рекламы в социальных сетях (ВКонтакте, </w:t>
      </w:r>
      <w:r w:rsidRPr="009031A9">
        <w:rPr>
          <w:rFonts w:ascii="Times New Roman" w:hAnsi="Times New Roman"/>
          <w:sz w:val="28"/>
          <w:szCs w:val="28"/>
        </w:rPr>
        <w:t>Facebook</w:t>
      </w:r>
      <w:r w:rsidRPr="00B42DE2">
        <w:rPr>
          <w:rFonts w:ascii="Times New Roman" w:hAnsi="Times New Roman"/>
          <w:sz w:val="28"/>
          <w:szCs w:val="28"/>
        </w:rPr>
        <w:t xml:space="preserve">, </w:t>
      </w:r>
      <w:r w:rsidRPr="009031A9">
        <w:rPr>
          <w:rFonts w:ascii="Times New Roman" w:hAnsi="Times New Roman"/>
          <w:sz w:val="28"/>
          <w:szCs w:val="28"/>
        </w:rPr>
        <w:t>Instagram</w:t>
      </w:r>
      <w:r w:rsidRPr="00B42DE2">
        <w:rPr>
          <w:rFonts w:ascii="Times New Roman" w:hAnsi="Times New Roman"/>
          <w:sz w:val="28"/>
          <w:szCs w:val="28"/>
        </w:rPr>
        <w:t xml:space="preserve">, </w:t>
      </w:r>
      <w:r w:rsidRPr="009031A9">
        <w:rPr>
          <w:rFonts w:ascii="Times New Roman" w:hAnsi="Times New Roman"/>
          <w:sz w:val="28"/>
          <w:szCs w:val="28"/>
        </w:rPr>
        <w:t>Twitter</w:t>
      </w:r>
      <w:r w:rsidRPr="00B42DE2">
        <w:rPr>
          <w:rFonts w:ascii="Times New Roman" w:hAnsi="Times New Roman"/>
          <w:sz w:val="28"/>
          <w:szCs w:val="28"/>
        </w:rPr>
        <w:t xml:space="preserve">, </w:t>
      </w:r>
      <w:r w:rsidRPr="009031A9">
        <w:rPr>
          <w:rFonts w:ascii="Times New Roman" w:hAnsi="Times New Roman"/>
          <w:sz w:val="28"/>
          <w:szCs w:val="28"/>
        </w:rPr>
        <w:t>Tumblr</w:t>
      </w:r>
      <w:r w:rsidRPr="00B42DE2">
        <w:rPr>
          <w:rFonts w:ascii="Times New Roman" w:hAnsi="Times New Roman"/>
          <w:sz w:val="28"/>
          <w:szCs w:val="28"/>
        </w:rPr>
        <w:t xml:space="preserve"> Одноклассники) через размещение баннеров с рекламной компании, также через участие  в интернет форумах и обсуждениях. </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 xml:space="preserve"> Для  оптимизации стоимости привлечения предлагаются следующие шаги:</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многоканальная модель привлечения (не менее 10 источников распространения информации);</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создание пилотных рекламных кампаний в интернете с количественной и качественной   аналитикой по клиентам и их предпочтениям.</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 xml:space="preserve">Также помимо рекламы следует сконцентрировать свои усилия на проведение </w:t>
      </w:r>
      <w:r w:rsidRPr="009031A9">
        <w:rPr>
          <w:rFonts w:ascii="Times New Roman" w:hAnsi="Times New Roman"/>
          <w:sz w:val="28"/>
          <w:szCs w:val="28"/>
        </w:rPr>
        <w:t>PR</w:t>
      </w:r>
      <w:r w:rsidRPr="00B42DE2">
        <w:rPr>
          <w:rFonts w:ascii="Times New Roman" w:hAnsi="Times New Roman"/>
          <w:sz w:val="28"/>
          <w:szCs w:val="28"/>
        </w:rPr>
        <w:t xml:space="preserve">-мероприятий. Задачи </w:t>
      </w:r>
      <w:r w:rsidRPr="009031A9">
        <w:rPr>
          <w:rFonts w:ascii="Times New Roman" w:hAnsi="Times New Roman"/>
          <w:sz w:val="28"/>
          <w:szCs w:val="28"/>
        </w:rPr>
        <w:t>PR</w:t>
      </w:r>
      <w:r w:rsidRPr="00B42DE2">
        <w:rPr>
          <w:rFonts w:ascii="Times New Roman" w:hAnsi="Times New Roman"/>
          <w:sz w:val="28"/>
          <w:szCs w:val="28"/>
        </w:rPr>
        <w:t>-деятельности компании заключаются в обеспечении:</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1. Избирательности аудитории;</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2. Средней стоимости;</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3.  Высокой частоты повторных контактов.</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 xml:space="preserve">Охват  местного  рынка  означает,  что  компанию интересует  воздействие </w:t>
      </w:r>
      <w:r w:rsidRPr="009031A9">
        <w:rPr>
          <w:rFonts w:ascii="Times New Roman" w:hAnsi="Times New Roman"/>
          <w:sz w:val="28"/>
          <w:szCs w:val="28"/>
        </w:rPr>
        <w:t>PR</w:t>
      </w:r>
      <w:r w:rsidRPr="00B42DE2">
        <w:rPr>
          <w:rFonts w:ascii="Times New Roman" w:hAnsi="Times New Roman"/>
          <w:sz w:val="28"/>
          <w:szCs w:val="28"/>
        </w:rPr>
        <w:t xml:space="preserve">-средств лишь на местном рынке, т.е. в рамках РФ. </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 xml:space="preserve"> Соответственно, для компании предлагаются следующие мероприятия.</w:t>
      </w:r>
    </w:p>
    <w:p w:rsidR="00CC2DB2" w:rsidRPr="00B42DE2" w:rsidRDefault="00CC2DB2" w:rsidP="00CC2DB2">
      <w:pPr>
        <w:spacing w:after="0" w:line="360" w:lineRule="auto"/>
        <w:ind w:firstLine="720"/>
        <w:jc w:val="both"/>
        <w:rPr>
          <w:rFonts w:ascii="Times New Roman" w:eastAsia="Times New Roman" w:hAnsi="Times New Roman"/>
          <w:sz w:val="28"/>
          <w:szCs w:val="28"/>
          <w:lang w:eastAsia="ru-RU"/>
        </w:rPr>
      </w:pPr>
      <w:r w:rsidRPr="00B42DE2">
        <w:rPr>
          <w:rFonts w:ascii="Times New Roman" w:eastAsia="Times New Roman" w:hAnsi="Times New Roman"/>
          <w:sz w:val="28"/>
          <w:szCs w:val="28"/>
          <w:lang w:eastAsia="ru-RU"/>
        </w:rPr>
        <w:t>В качестве эффективного продвижения  компании предлагается выбрать статьи в Форбс. Это известное бизнес издание, пользующееся спросом у деловых людей и партнеров отеля. Стоимость услуг составляет порядка 180 тыс рублей. В данную стоимость входит статья или прес</w:t>
      </w:r>
      <w:r>
        <w:rPr>
          <w:rFonts w:ascii="Times New Roman" w:eastAsia="Times New Roman" w:hAnsi="Times New Roman"/>
          <w:sz w:val="28"/>
          <w:szCs w:val="28"/>
          <w:lang w:eastAsia="ru-RU"/>
        </w:rPr>
        <w:t xml:space="preserve">с-релиз или новость о компании </w:t>
      </w:r>
      <w:r w:rsidRPr="00B42DE2">
        <w:rPr>
          <w:rFonts w:ascii="Times New Roman" w:eastAsia="Times New Roman" w:hAnsi="Times New Roman"/>
          <w:sz w:val="28"/>
          <w:szCs w:val="28"/>
          <w:lang w:eastAsia="ru-RU"/>
        </w:rPr>
        <w:t>.  Предлагается раз в несколько месяцев размещать статьи об отеле, его достижениях, новых технологиях. Интенсифицировать информационные поводы следует летом и зимой, когда самый сезон отпусков, а также бизнес-меропритий.</w:t>
      </w:r>
      <w:r>
        <w:rPr>
          <w:rFonts w:ascii="Times New Roman" w:eastAsia="Times New Roman" w:hAnsi="Times New Roman"/>
          <w:sz w:val="28"/>
          <w:szCs w:val="28"/>
          <w:lang w:eastAsia="ru-RU"/>
        </w:rPr>
        <w:t xml:space="preserve"> </w:t>
      </w:r>
    </w:p>
    <w:p w:rsidR="00CC2DB2" w:rsidRPr="00B42DE2" w:rsidRDefault="00CC2DB2" w:rsidP="00CC2DB2">
      <w:pPr>
        <w:spacing w:after="0" w:line="360" w:lineRule="auto"/>
        <w:ind w:firstLine="709"/>
        <w:jc w:val="both"/>
        <w:rPr>
          <w:rFonts w:ascii="Times New Roman" w:eastAsia="Times New Roman" w:hAnsi="Times New Roman"/>
          <w:sz w:val="28"/>
          <w:szCs w:val="28"/>
          <w:lang w:eastAsia="ru-RU"/>
        </w:rPr>
      </w:pPr>
      <w:r w:rsidRPr="00B42DE2">
        <w:rPr>
          <w:rFonts w:ascii="Times New Roman" w:eastAsia="Times New Roman" w:hAnsi="Times New Roman"/>
          <w:sz w:val="28"/>
          <w:szCs w:val="28"/>
          <w:lang w:eastAsia="ru-RU"/>
        </w:rPr>
        <w:t xml:space="preserve">Публикация в журнале Форбс позволят создать благоприятный имидж компании, рассказать о ее деятельности деловым людям (потенциальным клиентам) и партнерам.  </w:t>
      </w:r>
    </w:p>
    <w:p w:rsidR="00CC2DB2" w:rsidRPr="00B42DE2" w:rsidRDefault="00CC2DB2" w:rsidP="00CC2DB2">
      <w:pPr>
        <w:spacing w:after="0" w:line="360" w:lineRule="auto"/>
        <w:ind w:firstLine="709"/>
        <w:jc w:val="both"/>
        <w:rPr>
          <w:rFonts w:ascii="Times New Roman" w:eastAsia="Times New Roman" w:hAnsi="Times New Roman"/>
          <w:sz w:val="28"/>
          <w:szCs w:val="28"/>
          <w:lang w:eastAsia="ru-RU"/>
        </w:rPr>
      </w:pPr>
      <w:r w:rsidRPr="00B42DE2">
        <w:rPr>
          <w:rFonts w:ascii="Times New Roman" w:eastAsia="Times New Roman" w:hAnsi="Times New Roman"/>
          <w:sz w:val="28"/>
          <w:szCs w:val="28"/>
          <w:lang w:eastAsia="ru-RU"/>
        </w:rPr>
        <w:t>Предлагается организация досуга совместно с персоналом компании, например семейный праздник «веселые старты» или конкурс детского рисунка с обязательным последующим награждением победителей и конкурсантов.</w:t>
      </w:r>
    </w:p>
    <w:p w:rsidR="00CC2DB2" w:rsidRPr="00B42DE2" w:rsidRDefault="00CC2DB2" w:rsidP="00CC2DB2">
      <w:pPr>
        <w:spacing w:after="0" w:line="360" w:lineRule="auto"/>
        <w:ind w:firstLine="709"/>
        <w:jc w:val="both"/>
        <w:rPr>
          <w:rFonts w:ascii="Times New Roman" w:eastAsia="Times New Roman" w:hAnsi="Times New Roman"/>
          <w:sz w:val="28"/>
          <w:szCs w:val="28"/>
          <w:lang w:eastAsia="ru-RU"/>
        </w:rPr>
      </w:pPr>
      <w:r w:rsidRPr="00B42DE2">
        <w:rPr>
          <w:rFonts w:ascii="Times New Roman" w:eastAsia="Times New Roman" w:hAnsi="Times New Roman"/>
          <w:sz w:val="28"/>
          <w:szCs w:val="28"/>
          <w:lang w:eastAsia="ru-RU"/>
        </w:rPr>
        <w:t xml:space="preserve">Также в качестве  </w:t>
      </w:r>
      <w:r w:rsidRPr="009031A9">
        <w:rPr>
          <w:rFonts w:ascii="Times New Roman" w:eastAsia="Times New Roman" w:hAnsi="Times New Roman"/>
          <w:sz w:val="28"/>
          <w:szCs w:val="28"/>
          <w:lang w:eastAsia="ru-RU"/>
        </w:rPr>
        <w:t>PR</w:t>
      </w:r>
      <w:r w:rsidRPr="00B42DE2">
        <w:rPr>
          <w:rFonts w:ascii="Times New Roman" w:eastAsia="Times New Roman" w:hAnsi="Times New Roman"/>
          <w:sz w:val="28"/>
          <w:szCs w:val="28"/>
          <w:lang w:eastAsia="ru-RU"/>
        </w:rPr>
        <w:t xml:space="preserve">  следует проводить   собственные праздники, а  также принимать участие в дне города, а также общефедеральных   праздниках: новый год, масленица и другие.  Это привлечет больше людей, создаст информационные поводы рассказать о компании и ее деятельности в СМИ. </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Организация  собственных праздников и участие в городских и общефедеральных праздниках и гуляниях: день города, новый год, масленица, день победы и т.п.</w:t>
      </w:r>
    </w:p>
    <w:p w:rsidR="00CC2DB2" w:rsidRPr="00B42DE2" w:rsidRDefault="00CC2DB2" w:rsidP="00CC2DB2">
      <w:pPr>
        <w:spacing w:after="0" w:line="360" w:lineRule="auto"/>
        <w:ind w:firstLine="709"/>
        <w:jc w:val="both"/>
        <w:rPr>
          <w:rFonts w:ascii="Times New Roman" w:hAnsi="Times New Roman"/>
          <w:sz w:val="28"/>
          <w:szCs w:val="28"/>
        </w:rPr>
      </w:pPr>
      <w:r w:rsidRPr="00B42DE2">
        <w:rPr>
          <w:rFonts w:ascii="Times New Roman" w:hAnsi="Times New Roman"/>
          <w:sz w:val="28"/>
          <w:szCs w:val="28"/>
        </w:rPr>
        <w:t>Выпуск рекламной продукции – проспекты, брошюры, чтобы они были в офисах продаж. Также выпуск рекламных листовок и  их раздача у станций метро, торговых центров в районах расположения строящихся или будущих объектов.</w:t>
      </w:r>
    </w:p>
    <w:p w:rsidR="00CC2DB2" w:rsidRDefault="00CC2DB2" w:rsidP="00CC2DB2">
      <w:pPr>
        <w:shd w:val="clear" w:color="auto" w:fill="FFFFFF"/>
        <w:spacing w:line="475" w:lineRule="exact"/>
        <w:ind w:firstLine="730"/>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Создание  и  развитие корпоративного ТВ. </w:t>
      </w:r>
      <w:r w:rsidRPr="00BF2BD4">
        <w:rPr>
          <w:rFonts w:ascii="Times New Roman" w:eastAsia="Times New Roman" w:hAnsi="Times New Roman" w:cs="Times New Roman"/>
          <w:color w:val="000000"/>
          <w:sz w:val="28"/>
          <w:szCs w:val="28"/>
          <w:lang w:eastAsia="ru-RU"/>
        </w:rPr>
        <w:t xml:space="preserve">Корпоративное телевидение </w:t>
      </w:r>
      <w:r>
        <w:rPr>
          <w:rFonts w:ascii="Times New Roman" w:eastAsia="Times New Roman" w:hAnsi="Times New Roman" w:cs="Times New Roman"/>
          <w:color w:val="000000"/>
          <w:sz w:val="28"/>
          <w:szCs w:val="28"/>
          <w:lang w:eastAsia="ru-RU"/>
        </w:rPr>
        <w:t xml:space="preserve"> </w:t>
      </w:r>
      <w:r w:rsidRPr="00BF2BD4">
        <w:rPr>
          <w:rFonts w:ascii="Times New Roman" w:eastAsia="Times New Roman" w:hAnsi="Times New Roman" w:cs="Times New Roman"/>
          <w:color w:val="000000"/>
          <w:sz w:val="28"/>
          <w:szCs w:val="28"/>
          <w:lang w:eastAsia="ru-RU"/>
        </w:rPr>
        <w:t xml:space="preserve"> прежде всего информирует внешнюю и внутреннюю аудиторию о банке, его миссии и целях, дол</w:t>
      </w:r>
      <w:r>
        <w:rPr>
          <w:rFonts w:ascii="Times New Roman" w:eastAsia="Times New Roman" w:hAnsi="Times New Roman" w:cs="Times New Roman"/>
          <w:color w:val="000000"/>
          <w:sz w:val="28"/>
          <w:szCs w:val="28"/>
          <w:lang w:eastAsia="ru-RU"/>
        </w:rPr>
        <w:t>госрочных планах. В частности, может трансировать</w:t>
      </w:r>
      <w:r w:rsidRPr="00BF2BD4">
        <w:rPr>
          <w:rFonts w:ascii="Times New Roman" w:eastAsia="Times New Roman" w:hAnsi="Times New Roman" w:cs="Times New Roman"/>
          <w:color w:val="000000"/>
          <w:sz w:val="28"/>
          <w:szCs w:val="28"/>
          <w:lang w:eastAsia="ru-RU"/>
        </w:rPr>
        <w:t xml:space="preserve"> Общее собрание акционеров банка, на котором выносятся важнейшие решения о деятельности банка. Часто на телеканале представлены интервью или обращения руководства банка. Это формирует систему обратных связей между сотрудниками и руководителями. </w:t>
      </w:r>
      <w:r>
        <w:rPr>
          <w:rFonts w:ascii="Times New Roman" w:eastAsia="Times New Roman" w:hAnsi="Times New Roman" w:cs="Times New Roman"/>
          <w:color w:val="000000"/>
          <w:sz w:val="28"/>
          <w:szCs w:val="28"/>
          <w:lang w:eastAsia="ru-RU"/>
        </w:rPr>
        <w:t xml:space="preserve"> </w:t>
      </w:r>
    </w:p>
    <w:p w:rsidR="00CC2DB2" w:rsidRPr="005C4D20" w:rsidRDefault="00CC2DB2" w:rsidP="00CC2DB2">
      <w:pPr>
        <w:shd w:val="clear" w:color="auto" w:fill="FFFFFF"/>
        <w:spacing w:line="475" w:lineRule="exact"/>
        <w:ind w:firstLine="7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 мероприятия направлены на увеличение выручки банка. Предполагается, что она вырастит на 2% по сравнению с 2016 годом.</w:t>
      </w:r>
    </w:p>
    <w:p w:rsidR="00704399" w:rsidRPr="009F04C3" w:rsidRDefault="00704399" w:rsidP="00D34032">
      <w:pPr>
        <w:autoSpaceDE w:val="0"/>
        <w:autoSpaceDN w:val="0"/>
        <w:adjustRightInd w:val="0"/>
        <w:spacing w:after="0" w:line="360" w:lineRule="auto"/>
        <w:ind w:firstLine="709"/>
        <w:jc w:val="both"/>
        <w:rPr>
          <w:rFonts w:ascii="Times New Roman" w:hAnsi="Times New Roman" w:cs="Times New Roman"/>
          <w:sz w:val="28"/>
          <w:szCs w:val="28"/>
        </w:rPr>
      </w:pPr>
    </w:p>
    <w:p w:rsidR="00704399" w:rsidRPr="009F04C3" w:rsidRDefault="00704399" w:rsidP="009F04C3">
      <w:pPr>
        <w:spacing w:after="0"/>
        <w:rPr>
          <w:rFonts w:ascii="Times New Roman" w:hAnsi="Times New Roman" w:cs="Times New Roman"/>
          <w:sz w:val="28"/>
          <w:szCs w:val="28"/>
        </w:rPr>
      </w:pPr>
    </w:p>
    <w:p w:rsidR="00FA05E0" w:rsidRPr="009F04C3" w:rsidRDefault="00FA05E0" w:rsidP="009F04C3">
      <w:pPr>
        <w:spacing w:after="0"/>
        <w:rPr>
          <w:rFonts w:ascii="Times New Roman" w:hAnsi="Times New Roman" w:cs="Times New Roman"/>
          <w:b/>
          <w:sz w:val="28"/>
          <w:szCs w:val="28"/>
        </w:rPr>
      </w:pPr>
      <w:r w:rsidRPr="009F04C3">
        <w:rPr>
          <w:rFonts w:ascii="Times New Roman" w:hAnsi="Times New Roman" w:cs="Times New Roman"/>
          <w:b/>
          <w:sz w:val="28"/>
          <w:szCs w:val="28"/>
        </w:rPr>
        <w:t>3.2. Анализ эффективности предложенных мер</w:t>
      </w:r>
    </w:p>
    <w:p w:rsidR="00FA05E0" w:rsidRPr="009F04C3" w:rsidRDefault="00FA05E0" w:rsidP="009F04C3">
      <w:pPr>
        <w:spacing w:after="0"/>
        <w:rPr>
          <w:rFonts w:ascii="Times New Roman" w:hAnsi="Times New Roman" w:cs="Times New Roman"/>
          <w:b/>
          <w:sz w:val="28"/>
          <w:szCs w:val="28"/>
        </w:rPr>
      </w:pPr>
    </w:p>
    <w:p w:rsidR="00CC2DB2" w:rsidRDefault="00CC2DB2" w:rsidP="009F04C3">
      <w:pPr>
        <w:autoSpaceDE w:val="0"/>
        <w:autoSpaceDN w:val="0"/>
        <w:adjustRightInd w:val="0"/>
        <w:spacing w:after="0"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эффективность предложенных мер. Во-первых, проведем анализ создания нового банковского  продукта. Его создание – это всегда риск и необходимость создания единой команды. </w:t>
      </w:r>
    </w:p>
    <w:p w:rsidR="007F1FB8" w:rsidRPr="009F04C3" w:rsidRDefault="00CC2DB2" w:rsidP="00CC2DB2">
      <w:pPr>
        <w:autoSpaceDE w:val="0"/>
        <w:autoSpaceDN w:val="0"/>
        <w:adjustRightInd w:val="0"/>
        <w:spacing w:after="0"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команда может провести модернизация старого продукта, например, внедрив в него новые фишки (кэшбэк или бонусную систему), либо начать разработку с нуля. </w:t>
      </w:r>
    </w:p>
    <w:p w:rsidR="007F1FB8" w:rsidRPr="009F04C3" w:rsidRDefault="007F1FB8" w:rsidP="009F04C3">
      <w:pPr>
        <w:autoSpaceDE w:val="0"/>
        <w:autoSpaceDN w:val="0"/>
        <w:adjustRightInd w:val="0"/>
        <w:spacing w:after="0" w:line="360" w:lineRule="auto"/>
        <w:ind w:lef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При планировании продукта следует начинать с принятия решения о выпуске нового продукта или модифицированного. Первый вариант требует больших затрат, но он более эффективен с точки зрения будущего уровня прибыльности. </w:t>
      </w:r>
    </w:p>
    <w:p w:rsidR="00CC2DB2" w:rsidRDefault="007F1FB8" w:rsidP="00CC2DB2">
      <w:pPr>
        <w:autoSpaceDE w:val="0"/>
        <w:autoSpaceDN w:val="0"/>
        <w:adjustRightInd w:val="0"/>
        <w:spacing w:after="0" w:line="360" w:lineRule="auto"/>
        <w:ind w:left="57" w:firstLine="709"/>
        <w:jc w:val="both"/>
        <w:rPr>
          <w:rFonts w:ascii="Times New Roman" w:hAnsi="Times New Roman" w:cs="Times New Roman"/>
          <w:sz w:val="28"/>
          <w:szCs w:val="28"/>
        </w:rPr>
      </w:pPr>
      <w:r w:rsidRPr="009F04C3">
        <w:rPr>
          <w:rFonts w:ascii="Times New Roman" w:hAnsi="Times New Roman" w:cs="Times New Roman"/>
          <w:sz w:val="28"/>
          <w:szCs w:val="28"/>
        </w:rPr>
        <w:t>Модификация же означает выпуск новой модели, но в основе которой лежит базовая модель. По статистике примерно 70% - модификация, 20% - небольшие инновации и 10% - значительные нововведения.  Модификация и небольшие инновации производятся обычно маркетинговыми и исследовательскими отделами сам</w:t>
      </w:r>
      <w:r w:rsidR="00CC2DB2">
        <w:rPr>
          <w:rFonts w:ascii="Times New Roman" w:hAnsi="Times New Roman" w:cs="Times New Roman"/>
          <w:sz w:val="28"/>
          <w:szCs w:val="28"/>
        </w:rPr>
        <w:t>ого коммерческого банка.</w:t>
      </w:r>
    </w:p>
    <w:p w:rsidR="007F1FB8" w:rsidRPr="009F04C3" w:rsidRDefault="007F1FB8" w:rsidP="009F04C3">
      <w:pPr>
        <w:autoSpaceDE w:val="0"/>
        <w:autoSpaceDN w:val="0"/>
        <w:adjustRightInd w:val="0"/>
        <w:spacing w:after="0" w:line="360" w:lineRule="auto"/>
        <w:ind w:lef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Чтобы разработать новый продукт, нужны определенные знания, ресурсы, организация работ, поэтому следует говорить о создании определенной технологии, то есть о совокупности методических приемов, объединенных в определенной последовательности и дающих в итоге наибольшую эффективность при создании банковского продукта. </w:t>
      </w:r>
    </w:p>
    <w:p w:rsidR="007F1FB8" w:rsidRPr="009F04C3" w:rsidRDefault="007F1FB8" w:rsidP="009F04C3">
      <w:pPr>
        <w:autoSpaceDE w:val="0"/>
        <w:autoSpaceDN w:val="0"/>
        <w:adjustRightInd w:val="0"/>
        <w:spacing w:after="0" w:line="360" w:lineRule="auto"/>
        <w:ind w:left="57" w:firstLine="709"/>
        <w:jc w:val="both"/>
        <w:rPr>
          <w:rFonts w:ascii="Times New Roman" w:hAnsi="Times New Roman" w:cs="Times New Roman"/>
          <w:sz w:val="28"/>
          <w:szCs w:val="28"/>
        </w:rPr>
      </w:pPr>
      <w:bookmarkStart w:id="18" w:name="_GoBack"/>
      <w:r w:rsidRPr="009F04C3">
        <w:rPr>
          <w:rFonts w:ascii="Times New Roman" w:hAnsi="Times New Roman" w:cs="Times New Roman"/>
          <w:sz w:val="28"/>
          <w:szCs w:val="28"/>
        </w:rPr>
        <w:t xml:space="preserve">Таким образом, </w:t>
      </w:r>
      <w:bookmarkEnd w:id="18"/>
      <w:r w:rsidRPr="009F04C3">
        <w:rPr>
          <w:rFonts w:ascii="Times New Roman" w:hAnsi="Times New Roman" w:cs="Times New Roman"/>
          <w:sz w:val="28"/>
          <w:szCs w:val="28"/>
        </w:rPr>
        <w:t>инновации предполагают разработку и развитие новых продуктов, процессов и услуг, часто способствующих проникновению банка на новые рынки и завоеванию новых сегментов потребителей. Управление инновациями заключается в следующем: определение возможностей новых продуктов и услуг; управление портфелем разработки и продвижения новых продуктов и услуг; разработка и продвижение новых продуктов и услуг на рынки.</w:t>
      </w:r>
    </w:p>
    <w:p w:rsidR="007F1FB8" w:rsidRPr="009F04C3" w:rsidRDefault="007F1FB8" w:rsidP="009F04C3">
      <w:pPr>
        <w:autoSpaceDE w:val="0"/>
        <w:autoSpaceDN w:val="0"/>
        <w:adjustRightInd w:val="0"/>
        <w:spacing w:after="0" w:line="360" w:lineRule="auto"/>
        <w:ind w:lef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Разработчики продуктов и менеджеры генерируют новые идеи, расширяя возможности уже имеющихся продуктов и услуг, применяя новые технологии, а также учитывая предложения и пожелания клиентов. Как только идея нового продукта или услуги сформулирована, менеджеры должны принять решение, какой из проектов получит финансирование, какой будет оплачиваться из внутренних источников, что следует целиком поручить третьей стороне (аутсорсинг).  </w:t>
      </w:r>
    </w:p>
    <w:p w:rsidR="007F1FB8" w:rsidRPr="009F04C3" w:rsidRDefault="007F1FB8" w:rsidP="009F04C3">
      <w:pPr>
        <w:autoSpaceDE w:val="0"/>
        <w:autoSpaceDN w:val="0"/>
        <w:adjustRightInd w:val="0"/>
        <w:spacing w:after="0" w:line="360" w:lineRule="auto"/>
        <w:ind w:left="57" w:firstLine="709"/>
        <w:jc w:val="both"/>
        <w:rPr>
          <w:rFonts w:ascii="Times New Roman" w:hAnsi="Times New Roman" w:cs="Times New Roman"/>
          <w:sz w:val="28"/>
          <w:szCs w:val="28"/>
        </w:rPr>
      </w:pPr>
      <w:r w:rsidRPr="009F04C3">
        <w:rPr>
          <w:rFonts w:ascii="Times New Roman" w:hAnsi="Times New Roman" w:cs="Times New Roman"/>
          <w:sz w:val="28"/>
          <w:szCs w:val="28"/>
        </w:rPr>
        <w:t>В частности, для развития краткосрочного кредитования   с физическими лицами можно предложить следующее внедрить новые вклады с повышенными ставками процента, но при этом с депозитами выпустить кредитную карточку. При этом для разных категорий влкладчиков кредитная карта будет со своим лимитом и льготным периодом (таблица 3.1).</w:t>
      </w:r>
    </w:p>
    <w:p w:rsidR="007F1FB8" w:rsidRPr="009F04C3" w:rsidRDefault="007F1FB8" w:rsidP="009F04C3">
      <w:pPr>
        <w:pStyle w:val="Default"/>
        <w:spacing w:line="360" w:lineRule="auto"/>
        <w:rPr>
          <w:rFonts w:eastAsia="Lucida Sans Unicode"/>
          <w:color w:val="auto"/>
          <w:kern w:val="1"/>
          <w:sz w:val="28"/>
          <w:szCs w:val="28"/>
          <w:lang w:eastAsia="hi-IN" w:bidi="hi-IN"/>
        </w:rPr>
      </w:pPr>
      <w:r w:rsidRPr="009F04C3">
        <w:rPr>
          <w:rFonts w:eastAsia="Lucida Sans Unicode"/>
          <w:color w:val="auto"/>
          <w:kern w:val="1"/>
          <w:sz w:val="28"/>
          <w:szCs w:val="28"/>
          <w:lang w:eastAsia="hi-IN" w:bidi="hi-IN"/>
        </w:rPr>
        <w:t>Таблица 3.1 Мероприятия по разработке новых продуктов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3"/>
        <w:gridCol w:w="4703"/>
      </w:tblGrid>
      <w:tr w:rsidR="007F1FB8" w:rsidRPr="009F04C3" w:rsidTr="004C136E">
        <w:trPr>
          <w:trHeight w:val="1323"/>
        </w:trPr>
        <w:tc>
          <w:tcPr>
            <w:tcW w:w="4703" w:type="dxa"/>
            <w:hideMark/>
          </w:tcPr>
          <w:p w:rsidR="007F1FB8" w:rsidRPr="009F04C3" w:rsidRDefault="007F1FB8" w:rsidP="009F04C3">
            <w:pPr>
              <w:pStyle w:val="Default"/>
              <w:spacing w:line="256" w:lineRule="auto"/>
              <w:jc w:val="center"/>
              <w:rPr>
                <w:rFonts w:eastAsia="Lucida Sans Unicode"/>
                <w:color w:val="auto"/>
                <w:kern w:val="1"/>
                <w:lang w:eastAsia="hi-IN" w:bidi="hi-IN"/>
              </w:rPr>
            </w:pPr>
            <w:r w:rsidRPr="009F04C3">
              <w:rPr>
                <w:rFonts w:eastAsia="Lucida Sans Unicode"/>
                <w:color w:val="auto"/>
                <w:kern w:val="1"/>
                <w:lang w:eastAsia="hi-IN" w:bidi="hi-IN"/>
              </w:rPr>
              <w:t xml:space="preserve">Предложения по совершенствованию </w:t>
            </w:r>
            <w:r w:rsidRPr="009F04C3">
              <w:rPr>
                <w:color w:val="auto"/>
              </w:rPr>
              <w:t>краткосрочного кредитования</w:t>
            </w:r>
            <w:r w:rsidRPr="009F04C3">
              <w:rPr>
                <w:rFonts w:eastAsia="Lucida Sans Unicode"/>
                <w:color w:val="auto"/>
                <w:kern w:val="1"/>
                <w:lang w:eastAsia="hi-IN" w:bidi="hi-IN"/>
              </w:rPr>
              <w:t xml:space="preserve"> </w:t>
            </w:r>
            <w:r w:rsidRPr="009F04C3">
              <w:rPr>
                <w:color w:val="auto"/>
              </w:rPr>
              <w:t xml:space="preserve"> </w:t>
            </w:r>
            <w:r w:rsidRPr="009F04C3">
              <w:rPr>
                <w:rFonts w:eastAsia="Lucida Sans Unicode"/>
                <w:color w:val="auto"/>
                <w:kern w:val="1"/>
                <w:lang w:eastAsia="hi-IN" w:bidi="hi-IN"/>
              </w:rPr>
              <w:t xml:space="preserve"> с физическими лицами</w:t>
            </w:r>
          </w:p>
        </w:tc>
        <w:tc>
          <w:tcPr>
            <w:tcW w:w="4703" w:type="dxa"/>
            <w:hideMark/>
          </w:tcPr>
          <w:p w:rsidR="007F1FB8" w:rsidRPr="009F04C3" w:rsidRDefault="007F1FB8" w:rsidP="009F04C3">
            <w:pPr>
              <w:pStyle w:val="Default"/>
              <w:spacing w:line="256" w:lineRule="auto"/>
              <w:jc w:val="center"/>
              <w:rPr>
                <w:rFonts w:eastAsia="Lucida Sans Unicode"/>
                <w:color w:val="auto"/>
                <w:kern w:val="1"/>
                <w:lang w:eastAsia="hi-IN" w:bidi="hi-IN"/>
              </w:rPr>
            </w:pPr>
            <w:r w:rsidRPr="009F04C3">
              <w:rPr>
                <w:rFonts w:eastAsia="Lucida Sans Unicode"/>
                <w:color w:val="auto"/>
                <w:kern w:val="1"/>
                <w:lang w:eastAsia="hi-IN" w:bidi="hi-IN"/>
              </w:rPr>
              <w:t>Результат реализации предложения</w:t>
            </w:r>
          </w:p>
        </w:tc>
      </w:tr>
      <w:tr w:rsidR="007F1FB8" w:rsidRPr="009F04C3" w:rsidTr="004C136E">
        <w:trPr>
          <w:trHeight w:val="1323"/>
        </w:trPr>
        <w:tc>
          <w:tcPr>
            <w:tcW w:w="4703" w:type="dxa"/>
            <w:hideMark/>
          </w:tcPr>
          <w:p w:rsidR="007F1FB8" w:rsidRPr="009F04C3" w:rsidRDefault="007F1FB8" w:rsidP="009F04C3">
            <w:pPr>
              <w:pStyle w:val="Default"/>
              <w:spacing w:line="256" w:lineRule="auto"/>
              <w:rPr>
                <w:rFonts w:eastAsia="Lucida Sans Unicode"/>
                <w:color w:val="auto"/>
                <w:kern w:val="1"/>
                <w:lang w:eastAsia="hi-IN" w:bidi="hi-IN"/>
              </w:rPr>
            </w:pPr>
            <w:r w:rsidRPr="009F04C3">
              <w:rPr>
                <w:rFonts w:eastAsia="Lucida Sans Unicode"/>
                <w:color w:val="auto"/>
                <w:kern w:val="1"/>
                <w:lang w:eastAsia="hi-IN" w:bidi="hi-IN"/>
              </w:rPr>
              <w:t>Ввести новые виды вкладов: «БУМ», «Новогодний», «Состоятельный».</w:t>
            </w:r>
          </w:p>
        </w:tc>
        <w:tc>
          <w:tcPr>
            <w:tcW w:w="4703" w:type="dxa"/>
            <w:hideMark/>
          </w:tcPr>
          <w:p w:rsidR="007F1FB8" w:rsidRPr="009F04C3" w:rsidRDefault="007F1FB8" w:rsidP="009F04C3">
            <w:pPr>
              <w:pStyle w:val="Default"/>
              <w:spacing w:line="256" w:lineRule="auto"/>
              <w:rPr>
                <w:rFonts w:eastAsia="Lucida Sans Unicode"/>
                <w:color w:val="auto"/>
                <w:kern w:val="1"/>
                <w:lang w:eastAsia="hi-IN" w:bidi="hi-IN"/>
              </w:rPr>
            </w:pPr>
            <w:r w:rsidRPr="009F04C3">
              <w:rPr>
                <w:rFonts w:eastAsia="Lucida Sans Unicode"/>
                <w:color w:val="auto"/>
                <w:kern w:val="1"/>
                <w:lang w:eastAsia="hi-IN" w:bidi="hi-IN"/>
              </w:rPr>
              <w:t>Привлечение новых потенциальных клиентов и заемщиков</w:t>
            </w:r>
          </w:p>
        </w:tc>
      </w:tr>
      <w:tr w:rsidR="007F1FB8" w:rsidRPr="009F04C3" w:rsidTr="004C136E">
        <w:trPr>
          <w:trHeight w:val="1323"/>
        </w:trPr>
        <w:tc>
          <w:tcPr>
            <w:tcW w:w="4703" w:type="dxa"/>
            <w:hideMark/>
          </w:tcPr>
          <w:p w:rsidR="007F1FB8" w:rsidRPr="009F04C3" w:rsidRDefault="007F1FB8" w:rsidP="009F04C3">
            <w:pPr>
              <w:pStyle w:val="Default"/>
              <w:spacing w:line="256" w:lineRule="auto"/>
              <w:rPr>
                <w:rFonts w:eastAsia="Lucida Sans Unicode"/>
                <w:color w:val="auto"/>
                <w:kern w:val="1"/>
                <w:lang w:eastAsia="hi-IN" w:bidi="hi-IN"/>
              </w:rPr>
            </w:pPr>
            <w:r w:rsidRPr="009F04C3">
              <w:rPr>
                <w:rFonts w:eastAsia="Lucida Sans Unicode"/>
                <w:color w:val="auto"/>
                <w:kern w:val="1"/>
                <w:lang w:eastAsia="hi-IN" w:bidi="hi-IN"/>
              </w:rPr>
              <w:t>Сделать увязку сроков по кредитам   со сроками привлечения денежных средств.</w:t>
            </w:r>
          </w:p>
        </w:tc>
        <w:tc>
          <w:tcPr>
            <w:tcW w:w="4703" w:type="dxa"/>
            <w:hideMark/>
          </w:tcPr>
          <w:p w:rsidR="007F1FB8" w:rsidRPr="009F04C3" w:rsidRDefault="007F1FB8" w:rsidP="009F04C3">
            <w:pPr>
              <w:pStyle w:val="Default"/>
              <w:spacing w:line="256" w:lineRule="auto"/>
              <w:rPr>
                <w:rFonts w:eastAsia="Lucida Sans Unicode"/>
                <w:color w:val="auto"/>
                <w:kern w:val="1"/>
                <w:lang w:eastAsia="hi-IN" w:bidi="hi-IN"/>
              </w:rPr>
            </w:pPr>
            <w:r w:rsidRPr="009F04C3">
              <w:rPr>
                <w:rFonts w:eastAsia="Lucida Sans Unicode"/>
                <w:color w:val="auto"/>
                <w:kern w:val="1"/>
                <w:lang w:eastAsia="hi-IN" w:bidi="hi-IN"/>
              </w:rPr>
              <w:t xml:space="preserve">Снижение риска повышения просроченной задолженности по кредитам </w:t>
            </w:r>
          </w:p>
        </w:tc>
      </w:tr>
      <w:tr w:rsidR="007F1FB8" w:rsidRPr="009F04C3" w:rsidTr="004C136E">
        <w:trPr>
          <w:trHeight w:val="1323"/>
        </w:trPr>
        <w:tc>
          <w:tcPr>
            <w:tcW w:w="4703" w:type="dxa"/>
            <w:hideMark/>
          </w:tcPr>
          <w:p w:rsidR="007F1FB8" w:rsidRPr="009F04C3" w:rsidRDefault="007F1FB8" w:rsidP="009F04C3">
            <w:pPr>
              <w:pStyle w:val="Default"/>
              <w:spacing w:line="256" w:lineRule="auto"/>
              <w:rPr>
                <w:rFonts w:eastAsia="Lucida Sans Unicode"/>
                <w:color w:val="auto"/>
                <w:kern w:val="1"/>
                <w:lang w:eastAsia="hi-IN" w:bidi="hi-IN"/>
              </w:rPr>
            </w:pPr>
            <w:r w:rsidRPr="009F04C3">
              <w:rPr>
                <w:rFonts w:eastAsia="Lucida Sans Unicode"/>
                <w:color w:val="auto"/>
                <w:kern w:val="1"/>
                <w:lang w:eastAsia="hi-IN" w:bidi="hi-IN"/>
              </w:rPr>
              <w:t xml:space="preserve">Открывать вкладные счета с одновременным оформлением кредитной карты    </w:t>
            </w:r>
          </w:p>
        </w:tc>
        <w:tc>
          <w:tcPr>
            <w:tcW w:w="4703" w:type="dxa"/>
            <w:hideMark/>
          </w:tcPr>
          <w:p w:rsidR="007F1FB8" w:rsidRPr="009F04C3" w:rsidRDefault="007F1FB8" w:rsidP="009F04C3">
            <w:pPr>
              <w:pStyle w:val="Default"/>
              <w:spacing w:line="256" w:lineRule="auto"/>
              <w:rPr>
                <w:rFonts w:eastAsia="Lucida Sans Unicode"/>
                <w:color w:val="auto"/>
                <w:kern w:val="1"/>
                <w:lang w:eastAsia="hi-IN" w:bidi="hi-IN"/>
              </w:rPr>
            </w:pPr>
            <w:r w:rsidRPr="009F04C3">
              <w:rPr>
                <w:rFonts w:eastAsia="Lucida Sans Unicode"/>
                <w:color w:val="auto"/>
                <w:kern w:val="1"/>
                <w:lang w:eastAsia="hi-IN" w:bidi="hi-IN"/>
              </w:rPr>
              <w:t xml:space="preserve"> Возможность сделать вкладчиков заемщиками. В зависимости от вклада разрабатывать лимит по кредитной карте</w:t>
            </w:r>
          </w:p>
        </w:tc>
      </w:tr>
      <w:tr w:rsidR="007F1FB8" w:rsidRPr="009F04C3" w:rsidTr="004C136E">
        <w:trPr>
          <w:trHeight w:val="1323"/>
        </w:trPr>
        <w:tc>
          <w:tcPr>
            <w:tcW w:w="4703" w:type="dxa"/>
            <w:hideMark/>
          </w:tcPr>
          <w:p w:rsidR="007F1FB8" w:rsidRPr="009F04C3" w:rsidRDefault="007F1FB8" w:rsidP="009F04C3">
            <w:pPr>
              <w:pStyle w:val="Default"/>
              <w:spacing w:line="256" w:lineRule="auto"/>
              <w:rPr>
                <w:rFonts w:eastAsia="Lucida Sans Unicode"/>
                <w:color w:val="auto"/>
                <w:kern w:val="1"/>
                <w:lang w:eastAsia="hi-IN" w:bidi="hi-IN"/>
              </w:rPr>
            </w:pPr>
            <w:r w:rsidRPr="009F04C3">
              <w:rPr>
                <w:rFonts w:eastAsia="Lucida Sans Unicode"/>
                <w:color w:val="auto"/>
                <w:kern w:val="1"/>
                <w:lang w:eastAsia="hi-IN" w:bidi="hi-IN"/>
              </w:rPr>
              <w:t xml:space="preserve">Предусмотреть систему открытия вкладных счетов   без посредника – работника банка через Интернет и перевод денежных средств через Интернет внутри вкладных счетов. </w:t>
            </w:r>
          </w:p>
        </w:tc>
        <w:tc>
          <w:tcPr>
            <w:tcW w:w="4703" w:type="dxa"/>
            <w:hideMark/>
          </w:tcPr>
          <w:p w:rsidR="007F1FB8" w:rsidRPr="009F04C3" w:rsidRDefault="007F1FB8" w:rsidP="009F04C3">
            <w:pPr>
              <w:pStyle w:val="Default"/>
              <w:spacing w:line="256" w:lineRule="auto"/>
              <w:rPr>
                <w:rFonts w:eastAsia="Lucida Sans Unicode"/>
                <w:color w:val="auto"/>
                <w:kern w:val="1"/>
                <w:lang w:eastAsia="hi-IN" w:bidi="hi-IN"/>
              </w:rPr>
            </w:pPr>
            <w:r w:rsidRPr="009F04C3">
              <w:rPr>
                <w:rFonts w:eastAsia="Lucida Sans Unicode"/>
                <w:color w:val="auto"/>
                <w:kern w:val="1"/>
                <w:lang w:eastAsia="hi-IN" w:bidi="hi-IN"/>
              </w:rPr>
              <w:t>Снижение операционных расходов для банка, возможность для клиента самостоятельно без посредника банка распоряжаться денежными средствами.</w:t>
            </w:r>
          </w:p>
        </w:tc>
      </w:tr>
      <w:tr w:rsidR="007F1FB8" w:rsidRPr="009F04C3" w:rsidTr="004C136E">
        <w:trPr>
          <w:trHeight w:val="1323"/>
        </w:trPr>
        <w:tc>
          <w:tcPr>
            <w:tcW w:w="4703" w:type="dxa"/>
            <w:hideMark/>
          </w:tcPr>
          <w:p w:rsidR="007F1FB8" w:rsidRPr="009F04C3" w:rsidRDefault="007F1FB8" w:rsidP="009F04C3">
            <w:pPr>
              <w:pStyle w:val="Default"/>
              <w:spacing w:line="256" w:lineRule="auto"/>
              <w:rPr>
                <w:rFonts w:eastAsia="Lucida Sans Unicode"/>
                <w:color w:val="auto"/>
                <w:kern w:val="1"/>
                <w:lang w:eastAsia="hi-IN" w:bidi="hi-IN"/>
              </w:rPr>
            </w:pPr>
            <w:r w:rsidRPr="009F04C3">
              <w:rPr>
                <w:rFonts w:eastAsia="Lucida Sans Unicode"/>
                <w:color w:val="auto"/>
                <w:kern w:val="1"/>
                <w:lang w:eastAsia="hi-IN" w:bidi="hi-IN"/>
              </w:rPr>
              <w:t>Предусмотреть поощрительный приз для постоянных вкладчиков в виде возможности получения кредита по пониженной процентной ставке.</w:t>
            </w:r>
          </w:p>
        </w:tc>
        <w:tc>
          <w:tcPr>
            <w:tcW w:w="4703" w:type="dxa"/>
            <w:hideMark/>
          </w:tcPr>
          <w:p w:rsidR="007F1FB8" w:rsidRPr="009F04C3" w:rsidRDefault="007F1FB8" w:rsidP="009F04C3">
            <w:pPr>
              <w:pStyle w:val="Default"/>
              <w:spacing w:line="256" w:lineRule="auto"/>
              <w:rPr>
                <w:rFonts w:eastAsia="Lucida Sans Unicode"/>
                <w:color w:val="auto"/>
                <w:kern w:val="1"/>
                <w:lang w:eastAsia="hi-IN" w:bidi="hi-IN"/>
              </w:rPr>
            </w:pPr>
            <w:r w:rsidRPr="009F04C3">
              <w:rPr>
                <w:rFonts w:eastAsia="Lucida Sans Unicode"/>
                <w:color w:val="auto"/>
                <w:kern w:val="1"/>
                <w:lang w:eastAsia="hi-IN" w:bidi="hi-IN"/>
              </w:rPr>
              <w:t xml:space="preserve">Привлечение новых вкладчиков. </w:t>
            </w:r>
          </w:p>
        </w:tc>
      </w:tr>
      <w:tr w:rsidR="007F1FB8" w:rsidRPr="009F04C3" w:rsidTr="004C136E">
        <w:trPr>
          <w:trHeight w:val="1323"/>
        </w:trPr>
        <w:tc>
          <w:tcPr>
            <w:tcW w:w="4703" w:type="dxa"/>
            <w:hideMark/>
          </w:tcPr>
          <w:p w:rsidR="007F1FB8" w:rsidRPr="009F04C3" w:rsidRDefault="007F1FB8" w:rsidP="009F04C3">
            <w:pPr>
              <w:pStyle w:val="Default"/>
              <w:spacing w:line="256" w:lineRule="auto"/>
              <w:rPr>
                <w:rFonts w:eastAsia="Lucida Sans Unicode"/>
                <w:color w:val="auto"/>
                <w:kern w:val="1"/>
                <w:lang w:eastAsia="hi-IN" w:bidi="hi-IN"/>
              </w:rPr>
            </w:pPr>
            <w:r w:rsidRPr="009F04C3">
              <w:rPr>
                <w:rFonts w:eastAsia="Lucida Sans Unicode"/>
                <w:color w:val="auto"/>
                <w:kern w:val="1"/>
                <w:lang w:eastAsia="hi-IN" w:bidi="hi-IN"/>
              </w:rPr>
              <w:t>Предусмотреть льготную процедуру получения краткосрочного кредита для тех, кто открыл новые счета</w:t>
            </w:r>
          </w:p>
        </w:tc>
        <w:tc>
          <w:tcPr>
            <w:tcW w:w="4703" w:type="dxa"/>
            <w:hideMark/>
          </w:tcPr>
          <w:p w:rsidR="007F1FB8" w:rsidRPr="009F04C3" w:rsidRDefault="007F1FB8" w:rsidP="009F04C3">
            <w:pPr>
              <w:pStyle w:val="Default"/>
              <w:spacing w:line="256" w:lineRule="auto"/>
              <w:rPr>
                <w:rFonts w:eastAsia="Lucida Sans Unicode"/>
                <w:color w:val="auto"/>
                <w:kern w:val="1"/>
                <w:lang w:eastAsia="hi-IN" w:bidi="hi-IN"/>
              </w:rPr>
            </w:pPr>
            <w:r w:rsidRPr="009F04C3">
              <w:rPr>
                <w:rFonts w:eastAsia="Lucida Sans Unicode"/>
                <w:color w:val="auto"/>
                <w:kern w:val="1"/>
                <w:lang w:eastAsia="hi-IN" w:bidi="hi-IN"/>
              </w:rPr>
              <w:t xml:space="preserve">Привлечет средства еще и в виде полученных процентов по кредиту </w:t>
            </w:r>
          </w:p>
        </w:tc>
      </w:tr>
      <w:tr w:rsidR="007F1FB8" w:rsidRPr="009F04C3" w:rsidTr="004C136E">
        <w:trPr>
          <w:trHeight w:val="1323"/>
        </w:trPr>
        <w:tc>
          <w:tcPr>
            <w:tcW w:w="4703" w:type="dxa"/>
            <w:hideMark/>
          </w:tcPr>
          <w:p w:rsidR="007F1FB8" w:rsidRPr="009F04C3" w:rsidRDefault="007F1FB8" w:rsidP="009F04C3">
            <w:pPr>
              <w:pStyle w:val="Default"/>
              <w:spacing w:line="256" w:lineRule="auto"/>
              <w:rPr>
                <w:rFonts w:eastAsia="Lucida Sans Unicode"/>
                <w:color w:val="auto"/>
                <w:kern w:val="1"/>
                <w:lang w:eastAsia="hi-IN" w:bidi="hi-IN"/>
              </w:rPr>
            </w:pPr>
            <w:r w:rsidRPr="009F04C3">
              <w:rPr>
                <w:rFonts w:eastAsia="Lucida Sans Unicode"/>
                <w:color w:val="auto"/>
                <w:kern w:val="1"/>
                <w:lang w:eastAsia="hi-IN" w:bidi="hi-IN"/>
              </w:rPr>
              <w:t xml:space="preserve">Предусмотреть возможность погашения кредитов посредством списания денежных средств с вкладного счета. </w:t>
            </w:r>
          </w:p>
        </w:tc>
        <w:tc>
          <w:tcPr>
            <w:tcW w:w="4703" w:type="dxa"/>
            <w:hideMark/>
          </w:tcPr>
          <w:p w:rsidR="007F1FB8" w:rsidRPr="009F04C3" w:rsidRDefault="007F1FB8" w:rsidP="009F04C3">
            <w:pPr>
              <w:pStyle w:val="Default"/>
              <w:spacing w:line="256" w:lineRule="auto"/>
              <w:rPr>
                <w:rFonts w:eastAsia="Lucida Sans Unicode"/>
                <w:color w:val="auto"/>
                <w:kern w:val="1"/>
                <w:lang w:eastAsia="hi-IN" w:bidi="hi-IN"/>
              </w:rPr>
            </w:pPr>
            <w:r w:rsidRPr="009F04C3">
              <w:rPr>
                <w:rFonts w:eastAsia="Lucida Sans Unicode"/>
                <w:color w:val="auto"/>
                <w:kern w:val="1"/>
                <w:lang w:eastAsia="hi-IN" w:bidi="hi-IN"/>
              </w:rPr>
              <w:t xml:space="preserve">Снижение задолженности по кредитам и расширение способов погашения кредита. </w:t>
            </w:r>
          </w:p>
        </w:tc>
      </w:tr>
    </w:tbl>
    <w:p w:rsidR="007F1FB8" w:rsidRPr="009F04C3" w:rsidRDefault="007F1FB8" w:rsidP="009F04C3">
      <w:pPr>
        <w:autoSpaceDE w:val="0"/>
        <w:autoSpaceDN w:val="0"/>
        <w:adjustRightInd w:val="0"/>
        <w:spacing w:after="0" w:line="360" w:lineRule="auto"/>
        <w:ind w:firstLine="708"/>
        <w:jc w:val="both"/>
        <w:rPr>
          <w:rFonts w:ascii="Times New Roman" w:hAnsi="Times New Roman" w:cs="Times New Roman"/>
          <w:sz w:val="28"/>
          <w:szCs w:val="28"/>
        </w:rPr>
      </w:pPr>
    </w:p>
    <w:p w:rsidR="007F1FB8" w:rsidRPr="009F04C3" w:rsidRDefault="007F1FB8" w:rsidP="009F04C3">
      <w:pPr>
        <w:autoSpaceDE w:val="0"/>
        <w:autoSpaceDN w:val="0"/>
        <w:adjustRightInd w:val="0"/>
        <w:spacing w:after="0" w:line="360" w:lineRule="auto"/>
        <w:ind w:firstLine="708"/>
        <w:jc w:val="both"/>
        <w:rPr>
          <w:rFonts w:ascii="Times New Roman" w:hAnsi="Times New Roman" w:cs="Times New Roman"/>
          <w:sz w:val="28"/>
          <w:szCs w:val="28"/>
        </w:rPr>
      </w:pPr>
      <w:r w:rsidRPr="009F04C3">
        <w:rPr>
          <w:rFonts w:ascii="Times New Roman" w:hAnsi="Times New Roman" w:cs="Times New Roman"/>
          <w:sz w:val="28"/>
          <w:szCs w:val="28"/>
        </w:rPr>
        <w:t>В рамках описанного подхода предлагается внедрить новые виды вкладов:</w:t>
      </w:r>
    </w:p>
    <w:p w:rsidR="007F1FB8" w:rsidRPr="009F04C3" w:rsidRDefault="007F1FB8" w:rsidP="009F04C3">
      <w:pPr>
        <w:autoSpaceDE w:val="0"/>
        <w:autoSpaceDN w:val="0"/>
        <w:adjustRightInd w:val="0"/>
        <w:spacing w:after="0" w:line="360" w:lineRule="auto"/>
        <w:ind w:lef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«Состоятельный» - это вид вклада для VIP-клиентов, с минимальной сумой от 900000 рублей, с возможностью пополнения и снятия части суммы без потери процента. Также допускается снятие всей суммы без потери процента в случае обращения за месяц до снятия с заявкой. Также для данного вида вклада предусматривается дополнительный набор услуг – такой как интернет банкинг, а также консультирование по телефону и личная поддержка сотрудником банка по телефону. </w:t>
      </w:r>
    </w:p>
    <w:p w:rsidR="007F1FB8" w:rsidRPr="009F04C3" w:rsidRDefault="007F1FB8" w:rsidP="009F04C3">
      <w:pPr>
        <w:autoSpaceDE w:val="0"/>
        <w:autoSpaceDN w:val="0"/>
        <w:adjustRightInd w:val="0"/>
        <w:spacing w:after="0" w:line="360" w:lineRule="auto"/>
        <w:ind w:lef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Вклад «БУМ» – это вид вклада на срок от года с возможностью снятия определенного лимита без потери процента, также при этом вкладе предполагается выдача пластиковой карты, а также кредитной карты с неким лимитом и сроком беспроцентного пользования 60 дней. Данные меры разработаны, чтобы клиент не забирал средства из банка, но мог использовать кредитные ресурсы банка. </w:t>
      </w:r>
    </w:p>
    <w:p w:rsidR="007F1FB8" w:rsidRPr="009F04C3" w:rsidRDefault="007F1FB8" w:rsidP="009F04C3">
      <w:pPr>
        <w:spacing w:after="0" w:line="360" w:lineRule="auto"/>
        <w:ind w:left="57" w:firstLine="709"/>
        <w:jc w:val="both"/>
        <w:rPr>
          <w:rFonts w:ascii="Times New Roman" w:hAnsi="Times New Roman" w:cs="Times New Roman"/>
          <w:sz w:val="28"/>
          <w:szCs w:val="28"/>
        </w:rPr>
      </w:pPr>
      <w:r w:rsidRPr="009F04C3">
        <w:rPr>
          <w:rFonts w:ascii="Times New Roman" w:hAnsi="Times New Roman" w:cs="Times New Roman"/>
          <w:sz w:val="28"/>
          <w:szCs w:val="28"/>
        </w:rPr>
        <w:t>Рассмотрим эффективность внедрения нового продукта в банковскую деятельность. Чистая прибыль была рассчитана до того, как был внедрен новый продукт, исходя из прогнозных данных.</w:t>
      </w:r>
    </w:p>
    <w:p w:rsidR="007F1FB8" w:rsidRPr="009F04C3" w:rsidRDefault="007F1FB8" w:rsidP="009F04C3">
      <w:p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 xml:space="preserve">Таблица 3.2 - Эффект от внедрения мероприятий  </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5"/>
        <w:gridCol w:w="1636"/>
        <w:gridCol w:w="1613"/>
        <w:gridCol w:w="1712"/>
      </w:tblGrid>
      <w:tr w:rsidR="007F1FB8" w:rsidRPr="009F04C3" w:rsidTr="004C136E">
        <w:trPr>
          <w:jc w:val="center"/>
        </w:trPr>
        <w:tc>
          <w:tcPr>
            <w:tcW w:w="4257"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spacing w:after="0" w:line="360" w:lineRule="auto"/>
              <w:ind w:left="57"/>
              <w:rPr>
                <w:rFonts w:ascii="Times New Roman" w:hAnsi="Times New Roman" w:cs="Times New Roman"/>
              </w:rPr>
            </w:pPr>
            <w:r w:rsidRPr="009F04C3">
              <w:rPr>
                <w:rFonts w:ascii="Times New Roman" w:hAnsi="Times New Roman" w:cs="Times New Roman"/>
              </w:rPr>
              <w:t>Мероприятия</w:t>
            </w:r>
          </w:p>
        </w:tc>
        <w:tc>
          <w:tcPr>
            <w:tcW w:w="1636"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spacing w:after="0" w:line="360" w:lineRule="auto"/>
              <w:ind w:left="57"/>
              <w:rPr>
                <w:rFonts w:ascii="Times New Roman" w:hAnsi="Times New Roman" w:cs="Times New Roman"/>
              </w:rPr>
            </w:pPr>
            <w:r w:rsidRPr="009F04C3">
              <w:rPr>
                <w:rFonts w:ascii="Times New Roman" w:hAnsi="Times New Roman" w:cs="Times New Roman"/>
              </w:rPr>
              <w:t>Издержки на внедрение мероприятий, тыс. руб.</w:t>
            </w:r>
          </w:p>
        </w:tc>
        <w:tc>
          <w:tcPr>
            <w:tcW w:w="1613"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spacing w:after="0" w:line="360" w:lineRule="auto"/>
              <w:ind w:left="57"/>
              <w:rPr>
                <w:rFonts w:ascii="Times New Roman" w:hAnsi="Times New Roman" w:cs="Times New Roman"/>
              </w:rPr>
            </w:pPr>
            <w:r w:rsidRPr="009F04C3">
              <w:rPr>
                <w:rFonts w:ascii="Times New Roman" w:hAnsi="Times New Roman" w:cs="Times New Roman"/>
              </w:rPr>
              <w:t>Чистая прибыль до внедрения мероприятий, тыс. руб.</w:t>
            </w:r>
          </w:p>
        </w:tc>
        <w:tc>
          <w:tcPr>
            <w:tcW w:w="1712"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spacing w:after="0" w:line="360" w:lineRule="auto"/>
              <w:ind w:left="57"/>
              <w:rPr>
                <w:rFonts w:ascii="Times New Roman" w:hAnsi="Times New Roman" w:cs="Times New Roman"/>
              </w:rPr>
            </w:pPr>
            <w:r w:rsidRPr="009F04C3">
              <w:rPr>
                <w:rFonts w:ascii="Times New Roman" w:hAnsi="Times New Roman" w:cs="Times New Roman"/>
              </w:rPr>
              <w:t>Чистая прибыль после внедрения проектных мероприятий, тыс. руб.</w:t>
            </w:r>
          </w:p>
        </w:tc>
      </w:tr>
      <w:tr w:rsidR="007F1FB8" w:rsidRPr="009F04C3" w:rsidTr="004C136E">
        <w:trPr>
          <w:jc w:val="center"/>
        </w:trPr>
        <w:tc>
          <w:tcPr>
            <w:tcW w:w="4257"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1. Разработка новых видов вкладов для организаций (вклад «Состоятельный», Вклад «Бум»,</w:t>
            </w:r>
          </w:p>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Вклад + Карта)</w:t>
            </w:r>
          </w:p>
        </w:tc>
        <w:tc>
          <w:tcPr>
            <w:tcW w:w="1636"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70000</w:t>
            </w:r>
          </w:p>
        </w:tc>
        <w:tc>
          <w:tcPr>
            <w:tcW w:w="1613"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9900</w:t>
            </w:r>
          </w:p>
        </w:tc>
        <w:tc>
          <w:tcPr>
            <w:tcW w:w="1712"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11880</w:t>
            </w:r>
          </w:p>
        </w:tc>
      </w:tr>
      <w:tr w:rsidR="007F1FB8" w:rsidRPr="009F04C3" w:rsidTr="004C136E">
        <w:trPr>
          <w:jc w:val="center"/>
        </w:trPr>
        <w:tc>
          <w:tcPr>
            <w:tcW w:w="4257"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2. Выпуск сберегательных сертификатов для предприятий</w:t>
            </w:r>
          </w:p>
        </w:tc>
        <w:tc>
          <w:tcPr>
            <w:tcW w:w="1636"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60000</w:t>
            </w:r>
          </w:p>
        </w:tc>
        <w:tc>
          <w:tcPr>
            <w:tcW w:w="1613"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9900</w:t>
            </w:r>
          </w:p>
        </w:tc>
        <w:tc>
          <w:tcPr>
            <w:tcW w:w="1712"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10000</w:t>
            </w:r>
          </w:p>
        </w:tc>
      </w:tr>
      <w:tr w:rsidR="007F1FB8" w:rsidRPr="009F04C3" w:rsidTr="004C136E">
        <w:trPr>
          <w:jc w:val="center"/>
        </w:trPr>
        <w:tc>
          <w:tcPr>
            <w:tcW w:w="4257"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3.   Проценты по вкладам предприятий вперед</w:t>
            </w:r>
          </w:p>
        </w:tc>
        <w:tc>
          <w:tcPr>
            <w:tcW w:w="1636"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80000</w:t>
            </w:r>
          </w:p>
        </w:tc>
        <w:tc>
          <w:tcPr>
            <w:tcW w:w="1613"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9900</w:t>
            </w:r>
          </w:p>
        </w:tc>
        <w:tc>
          <w:tcPr>
            <w:tcW w:w="1712"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10500</w:t>
            </w:r>
          </w:p>
        </w:tc>
      </w:tr>
      <w:tr w:rsidR="007F1FB8" w:rsidRPr="009F04C3" w:rsidTr="004C136E">
        <w:trPr>
          <w:trHeight w:val="350"/>
          <w:jc w:val="center"/>
        </w:trPr>
        <w:tc>
          <w:tcPr>
            <w:tcW w:w="4257"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 xml:space="preserve">4. Меры по защите от досрочного изъятия срочных депозитов </w:t>
            </w:r>
          </w:p>
        </w:tc>
        <w:tc>
          <w:tcPr>
            <w:tcW w:w="1636"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90000</w:t>
            </w:r>
          </w:p>
        </w:tc>
        <w:tc>
          <w:tcPr>
            <w:tcW w:w="1613"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9900</w:t>
            </w:r>
          </w:p>
        </w:tc>
        <w:tc>
          <w:tcPr>
            <w:tcW w:w="1712"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11000</w:t>
            </w:r>
          </w:p>
        </w:tc>
      </w:tr>
      <w:tr w:rsidR="007F1FB8" w:rsidRPr="009F04C3" w:rsidTr="004C136E">
        <w:trPr>
          <w:trHeight w:val="525"/>
          <w:jc w:val="center"/>
        </w:trPr>
        <w:tc>
          <w:tcPr>
            <w:tcW w:w="4257"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tabs>
                <w:tab w:val="left" w:pos="660"/>
              </w:tabs>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 xml:space="preserve">5. разработка мер по определению объема хранения привлеченных ресурсов  </w:t>
            </w:r>
          </w:p>
        </w:tc>
        <w:tc>
          <w:tcPr>
            <w:tcW w:w="1636"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60000</w:t>
            </w:r>
          </w:p>
        </w:tc>
        <w:tc>
          <w:tcPr>
            <w:tcW w:w="1613"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9900</w:t>
            </w:r>
          </w:p>
        </w:tc>
        <w:tc>
          <w:tcPr>
            <w:tcW w:w="1712"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14500</w:t>
            </w:r>
          </w:p>
        </w:tc>
      </w:tr>
      <w:tr w:rsidR="007F1FB8" w:rsidRPr="009F04C3" w:rsidTr="004C136E">
        <w:trPr>
          <w:trHeight w:val="416"/>
          <w:jc w:val="center"/>
        </w:trPr>
        <w:tc>
          <w:tcPr>
            <w:tcW w:w="4257"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 xml:space="preserve">6.Формирование он онлайн поддержки клиентов   </w:t>
            </w:r>
          </w:p>
        </w:tc>
        <w:tc>
          <w:tcPr>
            <w:tcW w:w="1636"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110000</w:t>
            </w:r>
          </w:p>
        </w:tc>
        <w:tc>
          <w:tcPr>
            <w:tcW w:w="1613"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9900</w:t>
            </w:r>
          </w:p>
        </w:tc>
        <w:tc>
          <w:tcPr>
            <w:tcW w:w="1712"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10500</w:t>
            </w:r>
          </w:p>
        </w:tc>
      </w:tr>
      <w:tr w:rsidR="007F1FB8" w:rsidRPr="009F04C3" w:rsidTr="004C136E">
        <w:trPr>
          <w:trHeight w:val="386"/>
          <w:jc w:val="center"/>
        </w:trPr>
        <w:tc>
          <w:tcPr>
            <w:tcW w:w="4257"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 xml:space="preserve">7. Разработка рекламной компании   </w:t>
            </w:r>
          </w:p>
        </w:tc>
        <w:tc>
          <w:tcPr>
            <w:tcW w:w="1636"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120000</w:t>
            </w:r>
          </w:p>
        </w:tc>
        <w:tc>
          <w:tcPr>
            <w:tcW w:w="1613"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9900</w:t>
            </w:r>
          </w:p>
        </w:tc>
        <w:tc>
          <w:tcPr>
            <w:tcW w:w="1712"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10500</w:t>
            </w:r>
          </w:p>
        </w:tc>
      </w:tr>
      <w:tr w:rsidR="007F1FB8" w:rsidRPr="009F04C3" w:rsidTr="004C136E">
        <w:trPr>
          <w:trHeight w:val="277"/>
          <w:jc w:val="center"/>
        </w:trPr>
        <w:tc>
          <w:tcPr>
            <w:tcW w:w="4257"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8. Исследования рынка в области сегментации клиентов и оценки их предпочтений</w:t>
            </w:r>
          </w:p>
        </w:tc>
        <w:tc>
          <w:tcPr>
            <w:tcW w:w="1636"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80000</w:t>
            </w:r>
          </w:p>
        </w:tc>
        <w:tc>
          <w:tcPr>
            <w:tcW w:w="1613"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9900</w:t>
            </w:r>
          </w:p>
        </w:tc>
        <w:tc>
          <w:tcPr>
            <w:tcW w:w="1712" w:type="dxa"/>
            <w:tcBorders>
              <w:top w:val="single" w:sz="4" w:space="0" w:color="auto"/>
              <w:left w:val="single" w:sz="4" w:space="0" w:color="auto"/>
              <w:bottom w:val="single" w:sz="4" w:space="0" w:color="auto"/>
              <w:right w:val="single" w:sz="4" w:space="0" w:color="auto"/>
            </w:tcBorders>
            <w:hideMark/>
          </w:tcPr>
          <w:p w:rsidR="007F1FB8" w:rsidRPr="009F04C3" w:rsidRDefault="007F1FB8" w:rsidP="009F04C3">
            <w:pPr>
              <w:pStyle w:val="a7"/>
              <w:widowControl w:val="0"/>
              <w:spacing w:before="0" w:beforeAutospacing="0" w:after="0" w:afterAutospacing="0" w:line="360" w:lineRule="auto"/>
              <w:ind w:left="57"/>
              <w:rPr>
                <w:rFonts w:eastAsia="Lucida Sans Unicode"/>
                <w:lang w:eastAsia="hi-IN" w:bidi="hi-IN"/>
              </w:rPr>
            </w:pPr>
            <w:r w:rsidRPr="009F04C3">
              <w:rPr>
                <w:rFonts w:eastAsia="Lucida Sans Unicode"/>
                <w:lang w:eastAsia="hi-IN" w:bidi="hi-IN"/>
              </w:rPr>
              <w:t>13200</w:t>
            </w:r>
          </w:p>
        </w:tc>
      </w:tr>
    </w:tbl>
    <w:p w:rsidR="007F1FB8" w:rsidRPr="009F04C3" w:rsidRDefault="007F1FB8" w:rsidP="009F04C3">
      <w:pPr>
        <w:tabs>
          <w:tab w:val="right" w:leader="dot" w:pos="9180"/>
        </w:tabs>
        <w:spacing w:after="0" w:line="360" w:lineRule="auto"/>
        <w:ind w:left="57" w:firstLine="709"/>
        <w:jc w:val="both"/>
        <w:rPr>
          <w:rFonts w:ascii="Times New Roman" w:hAnsi="Times New Roman" w:cs="Times New Roman"/>
          <w:sz w:val="28"/>
          <w:szCs w:val="28"/>
        </w:rPr>
      </w:pPr>
    </w:p>
    <w:p w:rsidR="007F1FB8" w:rsidRPr="009F04C3" w:rsidRDefault="007F1FB8" w:rsidP="009F04C3">
      <w:pPr>
        <w:tabs>
          <w:tab w:val="right" w:leader="dot" w:pos="9180"/>
        </w:tabs>
        <w:spacing w:after="0" w:line="360" w:lineRule="auto"/>
        <w:ind w:left="57" w:firstLine="709"/>
        <w:jc w:val="both"/>
        <w:rPr>
          <w:rFonts w:ascii="Times New Roman" w:hAnsi="Times New Roman" w:cs="Times New Roman"/>
          <w:sz w:val="28"/>
          <w:szCs w:val="28"/>
        </w:rPr>
      </w:pPr>
      <w:r w:rsidRPr="009F04C3">
        <w:rPr>
          <w:rFonts w:ascii="Times New Roman" w:hAnsi="Times New Roman" w:cs="Times New Roman"/>
          <w:sz w:val="28"/>
          <w:szCs w:val="28"/>
        </w:rPr>
        <w:t>Как видно из приведенных расчетов чистая прибыль может увеличится на 20% после того, как новые продукты будут внедрены.  Положительных эффект от предложенных мероприятий будет за счет привлечения новых клиентов и открытия новых счетов. Как результат будет увеличен денежный поток и будет увеличиваться прибыль.</w:t>
      </w:r>
    </w:p>
    <w:p w:rsidR="007F1FB8" w:rsidRPr="009F04C3" w:rsidRDefault="007F1FB8" w:rsidP="009F04C3">
      <w:pPr>
        <w:tabs>
          <w:tab w:val="right" w:leader="dot" w:pos="9180"/>
        </w:tabs>
        <w:spacing w:after="0" w:line="360" w:lineRule="auto"/>
        <w:ind w:lef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Рассчитаем затраты на предложенные мероприятия по продвижению услуг банка, а частности краткосрочного кредитования. </w:t>
      </w:r>
    </w:p>
    <w:p w:rsidR="007F1FB8" w:rsidRPr="009F04C3" w:rsidRDefault="007F1FB8" w:rsidP="009F04C3">
      <w:pPr>
        <w:tabs>
          <w:tab w:val="right" w:leader="dot" w:pos="9180"/>
        </w:tabs>
        <w:spacing w:after="0" w:line="360" w:lineRule="auto"/>
        <w:ind w:lef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Бюджет  программы продвижения </w:t>
      </w:r>
      <w:r w:rsidR="00FF4880">
        <w:rPr>
          <w:rFonts w:ascii="Times New Roman" w:hAnsi="Times New Roman" w:cs="Times New Roman"/>
          <w:sz w:val="28"/>
          <w:szCs w:val="28"/>
        </w:rPr>
        <w:t>АО «BANK RBK»</w:t>
      </w:r>
      <w:r w:rsidRPr="009F04C3">
        <w:rPr>
          <w:rFonts w:ascii="Times New Roman" w:hAnsi="Times New Roman" w:cs="Times New Roman"/>
          <w:sz w:val="28"/>
          <w:szCs w:val="28"/>
        </w:rPr>
        <w:t xml:space="preserve"> представлен ниже.</w:t>
      </w:r>
    </w:p>
    <w:p w:rsidR="007F1FB8" w:rsidRPr="009F04C3" w:rsidRDefault="007F1FB8" w:rsidP="009F04C3">
      <w:pPr>
        <w:tabs>
          <w:tab w:val="right" w:leader="dot" w:pos="9180"/>
        </w:tabs>
        <w:spacing w:after="0" w:line="360" w:lineRule="auto"/>
        <w:ind w:left="57" w:firstLine="709"/>
        <w:jc w:val="both"/>
        <w:rPr>
          <w:rFonts w:ascii="Times New Roman" w:hAnsi="Times New Roman" w:cs="Times New Roman"/>
          <w:sz w:val="28"/>
          <w:szCs w:val="28"/>
        </w:rPr>
      </w:pPr>
      <w:r w:rsidRPr="009F04C3">
        <w:rPr>
          <w:rFonts w:ascii="Times New Roman" w:hAnsi="Times New Roman" w:cs="Times New Roman"/>
          <w:sz w:val="28"/>
          <w:szCs w:val="28"/>
        </w:rPr>
        <w:t xml:space="preserve">Таблица 3.3 - Бюджет по коммуникационной политике на 2016 год с разбивкой по кварталам,   руб.   </w:t>
      </w:r>
    </w:p>
    <w:tbl>
      <w:tblPr>
        <w:tblW w:w="5000" w:type="pct"/>
        <w:tblLook w:val="04A0"/>
      </w:tblPr>
      <w:tblGrid>
        <w:gridCol w:w="2505"/>
        <w:gridCol w:w="1530"/>
        <w:gridCol w:w="1259"/>
        <w:gridCol w:w="1328"/>
        <w:gridCol w:w="1284"/>
        <w:gridCol w:w="1665"/>
      </w:tblGrid>
      <w:tr w:rsidR="007F1FB8" w:rsidRPr="009F04C3" w:rsidTr="004C136E">
        <w:trPr>
          <w:trHeight w:val="372"/>
        </w:trPr>
        <w:tc>
          <w:tcPr>
            <w:tcW w:w="1308" w:type="pct"/>
            <w:vMerge w:val="restart"/>
            <w:tcBorders>
              <w:top w:val="single" w:sz="8" w:space="0" w:color="auto"/>
              <w:left w:val="single" w:sz="8" w:space="0" w:color="auto"/>
              <w:bottom w:val="single" w:sz="8" w:space="0" w:color="000000"/>
              <w:right w:val="single" w:sz="8" w:space="0" w:color="auto"/>
            </w:tcBorders>
            <w:shd w:val="clear" w:color="000000" w:fill="F3F3F3"/>
            <w:vAlign w:val="bottom"/>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Мероприятие</w:t>
            </w:r>
          </w:p>
        </w:tc>
        <w:tc>
          <w:tcPr>
            <w:tcW w:w="2821" w:type="pct"/>
            <w:gridSpan w:val="4"/>
            <w:tcBorders>
              <w:top w:val="single" w:sz="8" w:space="0" w:color="auto"/>
              <w:left w:val="nil"/>
              <w:bottom w:val="single" w:sz="8" w:space="0" w:color="auto"/>
              <w:right w:val="single" w:sz="8" w:space="0" w:color="000000"/>
            </w:tcBorders>
            <w:shd w:val="clear" w:color="000000" w:fill="F3F3F3"/>
            <w:vAlign w:val="bottom"/>
            <w:hideMark/>
          </w:tcPr>
          <w:p w:rsidR="007F1FB8" w:rsidRPr="009F04C3" w:rsidRDefault="007F1FB8" w:rsidP="009F04C3">
            <w:pPr>
              <w:spacing w:after="0" w:line="240" w:lineRule="auto"/>
              <w:jc w:val="center"/>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2016</w:t>
            </w:r>
          </w:p>
        </w:tc>
        <w:tc>
          <w:tcPr>
            <w:tcW w:w="870" w:type="pct"/>
            <w:vMerge w:val="restart"/>
            <w:tcBorders>
              <w:top w:val="single" w:sz="8" w:space="0" w:color="auto"/>
              <w:left w:val="nil"/>
              <w:bottom w:val="single" w:sz="8" w:space="0" w:color="000000"/>
              <w:right w:val="single" w:sz="8" w:space="0" w:color="auto"/>
            </w:tcBorders>
            <w:shd w:val="clear" w:color="000000" w:fill="F3F3F3"/>
            <w:vAlign w:val="bottom"/>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Итого</w:t>
            </w:r>
          </w:p>
        </w:tc>
      </w:tr>
      <w:tr w:rsidR="007F1FB8" w:rsidRPr="009F04C3" w:rsidTr="004C136E">
        <w:trPr>
          <w:trHeight w:val="372"/>
        </w:trPr>
        <w:tc>
          <w:tcPr>
            <w:tcW w:w="1308" w:type="pct"/>
            <w:vMerge/>
            <w:tcBorders>
              <w:top w:val="single" w:sz="8" w:space="0" w:color="auto"/>
              <w:left w:val="single" w:sz="8" w:space="0" w:color="auto"/>
              <w:bottom w:val="single" w:sz="8" w:space="0" w:color="000000"/>
              <w:right w:val="single" w:sz="8" w:space="0" w:color="auto"/>
            </w:tcBorders>
            <w:vAlign w:val="center"/>
            <w:hideMark/>
          </w:tcPr>
          <w:p w:rsidR="007F1FB8" w:rsidRPr="009F04C3" w:rsidRDefault="007F1FB8" w:rsidP="009F04C3">
            <w:pPr>
              <w:spacing w:after="0" w:line="240" w:lineRule="auto"/>
              <w:rPr>
                <w:rFonts w:ascii="Times New Roman" w:eastAsia="Times New Roman" w:hAnsi="Times New Roman" w:cs="Times New Roman"/>
                <w:lang w:eastAsia="ru-RU"/>
              </w:rPr>
            </w:pPr>
          </w:p>
        </w:tc>
        <w:tc>
          <w:tcPr>
            <w:tcW w:w="799" w:type="pct"/>
            <w:tcBorders>
              <w:top w:val="nil"/>
              <w:left w:val="nil"/>
              <w:bottom w:val="single" w:sz="8" w:space="0" w:color="auto"/>
              <w:right w:val="single" w:sz="8" w:space="0" w:color="auto"/>
            </w:tcBorders>
            <w:shd w:val="clear" w:color="000000" w:fill="F3F3F3"/>
            <w:vAlign w:val="bottom"/>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I кв.</w:t>
            </w:r>
          </w:p>
        </w:tc>
        <w:tc>
          <w:tcPr>
            <w:tcW w:w="657" w:type="pct"/>
            <w:tcBorders>
              <w:top w:val="nil"/>
              <w:left w:val="nil"/>
              <w:bottom w:val="single" w:sz="8" w:space="0" w:color="auto"/>
              <w:right w:val="single" w:sz="8" w:space="0" w:color="auto"/>
            </w:tcBorders>
            <w:shd w:val="clear" w:color="000000" w:fill="F3F3F3"/>
            <w:vAlign w:val="bottom"/>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II кв.</w:t>
            </w:r>
          </w:p>
        </w:tc>
        <w:tc>
          <w:tcPr>
            <w:tcW w:w="694" w:type="pct"/>
            <w:tcBorders>
              <w:top w:val="nil"/>
              <w:left w:val="nil"/>
              <w:bottom w:val="single" w:sz="8" w:space="0" w:color="auto"/>
              <w:right w:val="single" w:sz="8" w:space="0" w:color="auto"/>
            </w:tcBorders>
            <w:shd w:val="clear" w:color="000000" w:fill="F3F3F3"/>
            <w:vAlign w:val="bottom"/>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III кв.</w:t>
            </w:r>
          </w:p>
        </w:tc>
        <w:tc>
          <w:tcPr>
            <w:tcW w:w="671" w:type="pct"/>
            <w:tcBorders>
              <w:top w:val="nil"/>
              <w:left w:val="nil"/>
              <w:bottom w:val="single" w:sz="8" w:space="0" w:color="auto"/>
              <w:right w:val="single" w:sz="8" w:space="0" w:color="auto"/>
            </w:tcBorders>
            <w:shd w:val="clear" w:color="000000" w:fill="F3F3F3"/>
            <w:vAlign w:val="bottom"/>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IV кв.</w:t>
            </w:r>
          </w:p>
        </w:tc>
        <w:tc>
          <w:tcPr>
            <w:tcW w:w="870" w:type="pct"/>
            <w:vMerge/>
            <w:tcBorders>
              <w:top w:val="single" w:sz="8" w:space="0" w:color="auto"/>
              <w:left w:val="nil"/>
              <w:bottom w:val="single" w:sz="8" w:space="0" w:color="000000"/>
              <w:right w:val="single" w:sz="8" w:space="0" w:color="auto"/>
            </w:tcBorders>
            <w:vAlign w:val="center"/>
            <w:hideMark/>
          </w:tcPr>
          <w:p w:rsidR="007F1FB8" w:rsidRPr="009F04C3" w:rsidRDefault="007F1FB8" w:rsidP="009F04C3">
            <w:pPr>
              <w:spacing w:after="0" w:line="240" w:lineRule="auto"/>
              <w:rPr>
                <w:rFonts w:ascii="Times New Roman" w:eastAsia="Times New Roman" w:hAnsi="Times New Roman" w:cs="Times New Roman"/>
                <w:lang w:eastAsia="ru-RU"/>
              </w:rPr>
            </w:pPr>
          </w:p>
        </w:tc>
      </w:tr>
      <w:tr w:rsidR="007F1FB8" w:rsidRPr="009F04C3" w:rsidTr="004C136E">
        <w:trPr>
          <w:trHeight w:val="372"/>
        </w:trPr>
        <w:tc>
          <w:tcPr>
            <w:tcW w:w="1308" w:type="pct"/>
            <w:tcBorders>
              <w:top w:val="nil"/>
              <w:left w:val="single" w:sz="8" w:space="0" w:color="auto"/>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Реклама по ТВ</w:t>
            </w:r>
          </w:p>
        </w:tc>
        <w:tc>
          <w:tcPr>
            <w:tcW w:w="799"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200 000</w:t>
            </w:r>
          </w:p>
        </w:tc>
        <w:tc>
          <w:tcPr>
            <w:tcW w:w="657"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200 000</w:t>
            </w:r>
          </w:p>
        </w:tc>
        <w:tc>
          <w:tcPr>
            <w:tcW w:w="694"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200 000</w:t>
            </w:r>
          </w:p>
        </w:tc>
        <w:tc>
          <w:tcPr>
            <w:tcW w:w="671"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200 000</w:t>
            </w:r>
          </w:p>
        </w:tc>
        <w:tc>
          <w:tcPr>
            <w:tcW w:w="870"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800 000</w:t>
            </w:r>
          </w:p>
        </w:tc>
      </w:tr>
      <w:tr w:rsidR="007F1FB8" w:rsidRPr="009F04C3" w:rsidTr="004C136E">
        <w:trPr>
          <w:trHeight w:val="1092"/>
        </w:trPr>
        <w:tc>
          <w:tcPr>
            <w:tcW w:w="1308" w:type="pct"/>
            <w:tcBorders>
              <w:top w:val="nil"/>
              <w:left w:val="single" w:sz="8" w:space="0" w:color="auto"/>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Специализированные издания</w:t>
            </w:r>
          </w:p>
        </w:tc>
        <w:tc>
          <w:tcPr>
            <w:tcW w:w="799"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100 000,00</w:t>
            </w:r>
          </w:p>
        </w:tc>
        <w:tc>
          <w:tcPr>
            <w:tcW w:w="657"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100 000,00</w:t>
            </w:r>
          </w:p>
        </w:tc>
        <w:tc>
          <w:tcPr>
            <w:tcW w:w="694"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100 000,00</w:t>
            </w:r>
          </w:p>
        </w:tc>
        <w:tc>
          <w:tcPr>
            <w:tcW w:w="671"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100 000,00</w:t>
            </w:r>
          </w:p>
        </w:tc>
        <w:tc>
          <w:tcPr>
            <w:tcW w:w="870"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400 000</w:t>
            </w:r>
          </w:p>
        </w:tc>
      </w:tr>
      <w:tr w:rsidR="007F1FB8" w:rsidRPr="009F04C3" w:rsidTr="004C136E">
        <w:trPr>
          <w:trHeight w:val="732"/>
        </w:trPr>
        <w:tc>
          <w:tcPr>
            <w:tcW w:w="1308" w:type="pct"/>
            <w:tcBorders>
              <w:top w:val="nil"/>
              <w:left w:val="single" w:sz="8" w:space="0" w:color="auto"/>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Реклама в Интернете</w:t>
            </w:r>
          </w:p>
        </w:tc>
        <w:tc>
          <w:tcPr>
            <w:tcW w:w="799"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80 000</w:t>
            </w:r>
          </w:p>
        </w:tc>
        <w:tc>
          <w:tcPr>
            <w:tcW w:w="657"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80 000</w:t>
            </w:r>
          </w:p>
        </w:tc>
        <w:tc>
          <w:tcPr>
            <w:tcW w:w="694"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80 000</w:t>
            </w:r>
          </w:p>
        </w:tc>
        <w:tc>
          <w:tcPr>
            <w:tcW w:w="671"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80 000</w:t>
            </w:r>
          </w:p>
        </w:tc>
        <w:tc>
          <w:tcPr>
            <w:tcW w:w="870"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320 000</w:t>
            </w:r>
          </w:p>
        </w:tc>
      </w:tr>
      <w:tr w:rsidR="007F1FB8" w:rsidRPr="009F04C3" w:rsidTr="004C136E">
        <w:trPr>
          <w:trHeight w:val="732"/>
        </w:trPr>
        <w:tc>
          <w:tcPr>
            <w:tcW w:w="1308" w:type="pct"/>
            <w:tcBorders>
              <w:top w:val="nil"/>
              <w:left w:val="single" w:sz="8" w:space="0" w:color="auto"/>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Выпуск РR материалов</w:t>
            </w:r>
          </w:p>
        </w:tc>
        <w:tc>
          <w:tcPr>
            <w:tcW w:w="799"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60 000</w:t>
            </w:r>
          </w:p>
        </w:tc>
        <w:tc>
          <w:tcPr>
            <w:tcW w:w="657"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60 000</w:t>
            </w:r>
          </w:p>
        </w:tc>
        <w:tc>
          <w:tcPr>
            <w:tcW w:w="694"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60 000</w:t>
            </w:r>
          </w:p>
        </w:tc>
        <w:tc>
          <w:tcPr>
            <w:tcW w:w="671"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60 000</w:t>
            </w:r>
          </w:p>
        </w:tc>
        <w:tc>
          <w:tcPr>
            <w:tcW w:w="870"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240 000</w:t>
            </w:r>
          </w:p>
        </w:tc>
      </w:tr>
      <w:tr w:rsidR="007F1FB8" w:rsidRPr="009F04C3" w:rsidTr="004C136E">
        <w:trPr>
          <w:trHeight w:val="732"/>
        </w:trPr>
        <w:tc>
          <w:tcPr>
            <w:tcW w:w="1308" w:type="pct"/>
            <w:tcBorders>
              <w:top w:val="nil"/>
              <w:left w:val="single" w:sz="8" w:space="0" w:color="auto"/>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Подарки и призы</w:t>
            </w:r>
          </w:p>
        </w:tc>
        <w:tc>
          <w:tcPr>
            <w:tcW w:w="799"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110 000</w:t>
            </w:r>
          </w:p>
        </w:tc>
        <w:tc>
          <w:tcPr>
            <w:tcW w:w="657"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110 000</w:t>
            </w:r>
          </w:p>
        </w:tc>
        <w:tc>
          <w:tcPr>
            <w:tcW w:w="694"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110 000</w:t>
            </w:r>
          </w:p>
        </w:tc>
        <w:tc>
          <w:tcPr>
            <w:tcW w:w="671"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110 000</w:t>
            </w:r>
          </w:p>
        </w:tc>
        <w:tc>
          <w:tcPr>
            <w:tcW w:w="870"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440 000</w:t>
            </w:r>
          </w:p>
        </w:tc>
      </w:tr>
      <w:tr w:rsidR="007F1FB8" w:rsidRPr="009F04C3" w:rsidTr="004C136E">
        <w:trPr>
          <w:trHeight w:val="1452"/>
        </w:trPr>
        <w:tc>
          <w:tcPr>
            <w:tcW w:w="1308" w:type="pct"/>
            <w:tcBorders>
              <w:top w:val="nil"/>
              <w:left w:val="single" w:sz="8" w:space="0" w:color="auto"/>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Организация праздничных и спортивных мероприятий</w:t>
            </w:r>
          </w:p>
        </w:tc>
        <w:tc>
          <w:tcPr>
            <w:tcW w:w="799"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120 000</w:t>
            </w:r>
          </w:p>
        </w:tc>
        <w:tc>
          <w:tcPr>
            <w:tcW w:w="657"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120 000</w:t>
            </w:r>
          </w:p>
        </w:tc>
        <w:tc>
          <w:tcPr>
            <w:tcW w:w="694"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160 000</w:t>
            </w:r>
          </w:p>
        </w:tc>
        <w:tc>
          <w:tcPr>
            <w:tcW w:w="671"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160 000</w:t>
            </w:r>
          </w:p>
        </w:tc>
        <w:tc>
          <w:tcPr>
            <w:tcW w:w="870"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560 000</w:t>
            </w:r>
          </w:p>
        </w:tc>
      </w:tr>
      <w:tr w:rsidR="007F1FB8" w:rsidRPr="009F04C3" w:rsidTr="004C136E">
        <w:trPr>
          <w:trHeight w:val="372"/>
        </w:trPr>
        <w:tc>
          <w:tcPr>
            <w:tcW w:w="1308" w:type="pct"/>
            <w:tcBorders>
              <w:top w:val="nil"/>
              <w:left w:val="single" w:sz="8" w:space="0" w:color="auto"/>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Итого</w:t>
            </w:r>
          </w:p>
        </w:tc>
        <w:tc>
          <w:tcPr>
            <w:tcW w:w="799" w:type="pct"/>
            <w:tcBorders>
              <w:top w:val="nil"/>
              <w:left w:val="nil"/>
              <w:bottom w:val="single" w:sz="8" w:space="0" w:color="auto"/>
              <w:right w:val="single" w:sz="8" w:space="0" w:color="auto"/>
            </w:tcBorders>
            <w:shd w:val="clear" w:color="000000" w:fill="FFFFFF"/>
            <w:vAlign w:val="bottom"/>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670 000</w:t>
            </w:r>
          </w:p>
        </w:tc>
        <w:tc>
          <w:tcPr>
            <w:tcW w:w="657" w:type="pct"/>
            <w:tcBorders>
              <w:top w:val="nil"/>
              <w:left w:val="nil"/>
              <w:bottom w:val="single" w:sz="8" w:space="0" w:color="auto"/>
              <w:right w:val="single" w:sz="8" w:space="0" w:color="auto"/>
            </w:tcBorders>
            <w:shd w:val="clear" w:color="000000" w:fill="FFFFFF"/>
            <w:vAlign w:val="bottom"/>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670 000</w:t>
            </w:r>
          </w:p>
        </w:tc>
        <w:tc>
          <w:tcPr>
            <w:tcW w:w="694" w:type="pct"/>
            <w:tcBorders>
              <w:top w:val="nil"/>
              <w:left w:val="nil"/>
              <w:bottom w:val="single" w:sz="8" w:space="0" w:color="auto"/>
              <w:right w:val="single" w:sz="8" w:space="0" w:color="auto"/>
            </w:tcBorders>
            <w:shd w:val="clear" w:color="000000" w:fill="FFFFFF"/>
            <w:vAlign w:val="bottom"/>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710 000</w:t>
            </w:r>
          </w:p>
        </w:tc>
        <w:tc>
          <w:tcPr>
            <w:tcW w:w="671" w:type="pct"/>
            <w:tcBorders>
              <w:top w:val="nil"/>
              <w:left w:val="nil"/>
              <w:bottom w:val="single" w:sz="8" w:space="0" w:color="auto"/>
              <w:right w:val="single" w:sz="8" w:space="0" w:color="auto"/>
            </w:tcBorders>
            <w:shd w:val="clear" w:color="000000" w:fill="FFFFFF"/>
            <w:vAlign w:val="bottom"/>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710 000</w:t>
            </w:r>
          </w:p>
        </w:tc>
        <w:tc>
          <w:tcPr>
            <w:tcW w:w="870" w:type="pct"/>
            <w:tcBorders>
              <w:top w:val="nil"/>
              <w:left w:val="nil"/>
              <w:bottom w:val="single" w:sz="8" w:space="0" w:color="auto"/>
              <w:right w:val="single" w:sz="8" w:space="0" w:color="auto"/>
            </w:tcBorders>
            <w:shd w:val="clear" w:color="000000" w:fill="FFFFFF"/>
            <w:hideMark/>
          </w:tcPr>
          <w:p w:rsidR="007F1FB8" w:rsidRPr="009F04C3" w:rsidRDefault="007F1FB8" w:rsidP="009F04C3">
            <w:pPr>
              <w:spacing w:after="0" w:line="240" w:lineRule="auto"/>
              <w:jc w:val="both"/>
              <w:rPr>
                <w:rFonts w:ascii="Times New Roman" w:eastAsia="Times New Roman" w:hAnsi="Times New Roman" w:cs="Times New Roman"/>
                <w:lang w:eastAsia="ru-RU"/>
              </w:rPr>
            </w:pPr>
            <w:r w:rsidRPr="009F04C3">
              <w:rPr>
                <w:rFonts w:ascii="Times New Roman" w:eastAsia="Times New Roman" w:hAnsi="Times New Roman" w:cs="Times New Roman"/>
                <w:lang w:eastAsia="ru-RU"/>
              </w:rPr>
              <w:t>2 760 000</w:t>
            </w:r>
          </w:p>
        </w:tc>
      </w:tr>
    </w:tbl>
    <w:p w:rsidR="007F1FB8" w:rsidRPr="009F04C3" w:rsidRDefault="007F1FB8" w:rsidP="009F04C3">
      <w:pPr>
        <w:pStyle w:val="ad"/>
        <w:spacing w:before="0" w:after="0" w:line="360" w:lineRule="auto"/>
        <w:ind w:firstLine="709"/>
        <w:jc w:val="both"/>
        <w:rPr>
          <w:rFonts w:ascii="Times New Roman" w:hAnsi="Times New Roman" w:cs="Times New Roman"/>
        </w:rPr>
      </w:pPr>
    </w:p>
    <w:p w:rsidR="007F1FB8" w:rsidRPr="009F04C3" w:rsidRDefault="007F1FB8" w:rsidP="009F04C3">
      <w:pPr>
        <w:pStyle w:val="ad"/>
        <w:spacing w:before="0" w:after="0" w:line="360" w:lineRule="auto"/>
        <w:ind w:firstLine="709"/>
        <w:jc w:val="both"/>
        <w:rPr>
          <w:rFonts w:ascii="Times New Roman" w:hAnsi="Times New Roman" w:cs="Times New Roman"/>
        </w:rPr>
      </w:pPr>
      <w:r w:rsidRPr="009F04C3">
        <w:rPr>
          <w:rFonts w:ascii="Times New Roman" w:hAnsi="Times New Roman" w:cs="Times New Roman"/>
        </w:rPr>
        <w:t>Как видно из таблицы  наибольшие затраты на рекламную деятель</w:t>
      </w:r>
      <w:r w:rsidRPr="009F04C3">
        <w:rPr>
          <w:rFonts w:ascii="Times New Roman" w:hAnsi="Times New Roman" w:cs="Times New Roman"/>
        </w:rPr>
        <w:softHyphen/>
        <w:t>ность планируются в III-IV кварталах планового периода.  В сентябре-октябре также планируются дополнительные публикации в специализированных изданиях и проведение усиленной реклам</w:t>
      </w:r>
      <w:r w:rsidRPr="009F04C3">
        <w:rPr>
          <w:rFonts w:ascii="Times New Roman" w:hAnsi="Times New Roman" w:cs="Times New Roman"/>
        </w:rPr>
        <w:softHyphen/>
        <w:t>ной кампании в сети Интернет.</w:t>
      </w:r>
    </w:p>
    <w:p w:rsidR="007F1FB8" w:rsidRPr="009F04C3" w:rsidRDefault="007F1FB8" w:rsidP="009F04C3">
      <w:pPr>
        <w:pStyle w:val="ad"/>
        <w:spacing w:before="0" w:after="0" w:line="360" w:lineRule="auto"/>
        <w:ind w:firstLine="709"/>
        <w:jc w:val="both"/>
        <w:rPr>
          <w:rFonts w:ascii="Times New Roman" w:hAnsi="Times New Roman" w:cs="Times New Roman"/>
        </w:rPr>
      </w:pPr>
      <w:r w:rsidRPr="009F04C3">
        <w:rPr>
          <w:rFonts w:ascii="Times New Roman" w:hAnsi="Times New Roman" w:cs="Times New Roman"/>
        </w:rPr>
        <w:t>При этом, предполагается, что от данных мероприятий выручка банка вырастит на 2%.</w:t>
      </w:r>
    </w:p>
    <w:p w:rsidR="00C85EDB" w:rsidRPr="009F04C3" w:rsidRDefault="00C85EDB" w:rsidP="009F04C3">
      <w:pPr>
        <w:spacing w:after="0"/>
        <w:rPr>
          <w:rFonts w:ascii="Times New Roman" w:hAnsi="Times New Roman" w:cs="Times New Roman"/>
          <w:b/>
          <w:sz w:val="28"/>
          <w:szCs w:val="28"/>
        </w:rPr>
      </w:pPr>
    </w:p>
    <w:p w:rsidR="00C85EDB" w:rsidRPr="009F04C3" w:rsidRDefault="00C85EDB" w:rsidP="009F04C3">
      <w:pPr>
        <w:spacing w:after="0"/>
        <w:rPr>
          <w:rFonts w:ascii="Times New Roman" w:hAnsi="Times New Roman" w:cs="Times New Roman"/>
          <w:b/>
          <w:sz w:val="28"/>
          <w:szCs w:val="28"/>
        </w:rPr>
      </w:pPr>
    </w:p>
    <w:p w:rsidR="00C85EDB" w:rsidRPr="009F04C3" w:rsidRDefault="00C85EDB" w:rsidP="009F04C3">
      <w:pPr>
        <w:spacing w:after="0"/>
        <w:rPr>
          <w:rFonts w:ascii="Times New Roman" w:hAnsi="Times New Roman" w:cs="Times New Roman"/>
          <w:b/>
          <w:sz w:val="28"/>
          <w:szCs w:val="28"/>
        </w:rPr>
      </w:pPr>
    </w:p>
    <w:p w:rsidR="00C85EDB" w:rsidRDefault="00C85EDB" w:rsidP="009F04C3">
      <w:pPr>
        <w:spacing w:after="0"/>
        <w:rPr>
          <w:rFonts w:ascii="Times New Roman" w:hAnsi="Times New Roman" w:cs="Times New Roman"/>
          <w:b/>
          <w:sz w:val="28"/>
          <w:szCs w:val="28"/>
        </w:rPr>
      </w:pPr>
    </w:p>
    <w:p w:rsidR="00D34032" w:rsidRDefault="00D34032" w:rsidP="009F04C3">
      <w:pPr>
        <w:spacing w:after="0"/>
        <w:rPr>
          <w:rFonts w:ascii="Times New Roman" w:hAnsi="Times New Roman" w:cs="Times New Roman"/>
          <w:b/>
          <w:sz w:val="28"/>
          <w:szCs w:val="28"/>
        </w:rPr>
      </w:pPr>
    </w:p>
    <w:p w:rsidR="00D34032" w:rsidRDefault="00D34032" w:rsidP="009F04C3">
      <w:pPr>
        <w:spacing w:after="0"/>
        <w:rPr>
          <w:rFonts w:ascii="Times New Roman" w:hAnsi="Times New Roman" w:cs="Times New Roman"/>
          <w:b/>
          <w:sz w:val="28"/>
          <w:szCs w:val="28"/>
        </w:rPr>
      </w:pPr>
    </w:p>
    <w:p w:rsidR="00D34032" w:rsidRDefault="00D34032" w:rsidP="009F04C3">
      <w:pPr>
        <w:spacing w:after="0"/>
        <w:rPr>
          <w:rFonts w:ascii="Times New Roman" w:hAnsi="Times New Roman" w:cs="Times New Roman"/>
          <w:b/>
          <w:sz w:val="28"/>
          <w:szCs w:val="28"/>
        </w:rPr>
      </w:pPr>
    </w:p>
    <w:p w:rsidR="00D34032" w:rsidRDefault="00D34032" w:rsidP="009F04C3">
      <w:pPr>
        <w:spacing w:after="0"/>
        <w:rPr>
          <w:rFonts w:ascii="Times New Roman" w:hAnsi="Times New Roman" w:cs="Times New Roman"/>
          <w:b/>
          <w:sz w:val="28"/>
          <w:szCs w:val="28"/>
        </w:rPr>
      </w:pPr>
    </w:p>
    <w:p w:rsidR="00D34032" w:rsidRDefault="00D34032" w:rsidP="009F04C3">
      <w:pPr>
        <w:spacing w:after="0"/>
        <w:rPr>
          <w:rFonts w:ascii="Times New Roman" w:hAnsi="Times New Roman" w:cs="Times New Roman"/>
          <w:b/>
          <w:sz w:val="28"/>
          <w:szCs w:val="28"/>
        </w:rPr>
      </w:pPr>
    </w:p>
    <w:p w:rsidR="00D34032" w:rsidRDefault="00D34032" w:rsidP="009F04C3">
      <w:pPr>
        <w:spacing w:after="0"/>
        <w:rPr>
          <w:rFonts w:ascii="Times New Roman" w:hAnsi="Times New Roman" w:cs="Times New Roman"/>
          <w:b/>
          <w:sz w:val="28"/>
          <w:szCs w:val="28"/>
        </w:rPr>
      </w:pPr>
    </w:p>
    <w:p w:rsidR="00D34032" w:rsidRDefault="00D34032" w:rsidP="009F04C3">
      <w:pPr>
        <w:spacing w:after="0"/>
        <w:rPr>
          <w:rFonts w:ascii="Times New Roman" w:hAnsi="Times New Roman" w:cs="Times New Roman"/>
          <w:b/>
          <w:sz w:val="28"/>
          <w:szCs w:val="28"/>
        </w:rPr>
      </w:pPr>
    </w:p>
    <w:p w:rsidR="00D34032" w:rsidRDefault="00D34032" w:rsidP="009F04C3">
      <w:pPr>
        <w:spacing w:after="0"/>
        <w:rPr>
          <w:rFonts w:ascii="Times New Roman" w:hAnsi="Times New Roman" w:cs="Times New Roman"/>
          <w:b/>
          <w:sz w:val="28"/>
          <w:szCs w:val="28"/>
        </w:rPr>
      </w:pPr>
    </w:p>
    <w:p w:rsidR="00D34032" w:rsidRDefault="00D34032" w:rsidP="009F04C3">
      <w:pPr>
        <w:spacing w:after="0"/>
        <w:rPr>
          <w:rFonts w:ascii="Times New Roman" w:hAnsi="Times New Roman" w:cs="Times New Roman"/>
          <w:b/>
          <w:sz w:val="28"/>
          <w:szCs w:val="28"/>
        </w:rPr>
      </w:pPr>
    </w:p>
    <w:p w:rsidR="00D34032" w:rsidRDefault="00D34032" w:rsidP="009F04C3">
      <w:pPr>
        <w:spacing w:after="0"/>
        <w:rPr>
          <w:rFonts w:ascii="Times New Roman" w:hAnsi="Times New Roman" w:cs="Times New Roman"/>
          <w:b/>
          <w:sz w:val="28"/>
          <w:szCs w:val="28"/>
        </w:rPr>
      </w:pPr>
    </w:p>
    <w:p w:rsidR="00D34032" w:rsidRDefault="00D34032" w:rsidP="009F04C3">
      <w:pPr>
        <w:spacing w:after="0"/>
        <w:rPr>
          <w:rFonts w:ascii="Times New Roman" w:hAnsi="Times New Roman" w:cs="Times New Roman"/>
          <w:b/>
          <w:sz w:val="28"/>
          <w:szCs w:val="28"/>
        </w:rPr>
      </w:pPr>
    </w:p>
    <w:p w:rsidR="00D34032" w:rsidRDefault="00D34032" w:rsidP="009F04C3">
      <w:pPr>
        <w:spacing w:after="0"/>
        <w:rPr>
          <w:rFonts w:ascii="Times New Roman" w:hAnsi="Times New Roman" w:cs="Times New Roman"/>
          <w:b/>
          <w:sz w:val="28"/>
          <w:szCs w:val="28"/>
        </w:rPr>
      </w:pPr>
    </w:p>
    <w:p w:rsidR="00D34032" w:rsidRPr="009F04C3" w:rsidRDefault="00D34032" w:rsidP="009F04C3">
      <w:pPr>
        <w:spacing w:after="0"/>
        <w:rPr>
          <w:rFonts w:ascii="Times New Roman" w:hAnsi="Times New Roman" w:cs="Times New Roman"/>
          <w:b/>
          <w:sz w:val="28"/>
          <w:szCs w:val="28"/>
        </w:rPr>
      </w:pPr>
    </w:p>
    <w:p w:rsidR="00C85EDB" w:rsidRPr="009F04C3" w:rsidRDefault="00C85EDB" w:rsidP="009F04C3">
      <w:pPr>
        <w:spacing w:after="0"/>
        <w:rPr>
          <w:rFonts w:ascii="Times New Roman" w:hAnsi="Times New Roman" w:cs="Times New Roman"/>
          <w:b/>
          <w:sz w:val="28"/>
          <w:szCs w:val="28"/>
        </w:rPr>
      </w:pPr>
    </w:p>
    <w:p w:rsidR="00C85EDB" w:rsidRPr="009F04C3" w:rsidRDefault="00C85EDB" w:rsidP="009F04C3">
      <w:pPr>
        <w:pStyle w:val="af3"/>
        <w:spacing w:line="360" w:lineRule="auto"/>
        <w:jc w:val="center"/>
        <w:outlineLvl w:val="0"/>
        <w:rPr>
          <w:rFonts w:ascii="Times New Roman" w:hAnsi="Times New Roman" w:cs="Times New Roman"/>
          <w:b/>
          <w:sz w:val="28"/>
          <w:szCs w:val="28"/>
        </w:rPr>
      </w:pPr>
      <w:bookmarkStart w:id="19" w:name="_Toc353821784"/>
      <w:bookmarkStart w:id="20" w:name="_Toc500501051"/>
      <w:bookmarkStart w:id="21" w:name="_Toc500501623"/>
      <w:r w:rsidRPr="009F04C3">
        <w:rPr>
          <w:rFonts w:ascii="Times New Roman" w:hAnsi="Times New Roman" w:cs="Times New Roman"/>
          <w:b/>
          <w:sz w:val="28"/>
          <w:szCs w:val="28"/>
        </w:rPr>
        <w:t>Список использованной литературы</w:t>
      </w:r>
      <w:bookmarkEnd w:id="19"/>
      <w:bookmarkEnd w:id="20"/>
      <w:bookmarkEnd w:id="21"/>
    </w:p>
    <w:p w:rsidR="00D34032" w:rsidRPr="00D34032" w:rsidRDefault="00D34032" w:rsidP="00D34032">
      <w:pPr>
        <w:pStyle w:val="af1"/>
        <w:numPr>
          <w:ilvl w:val="0"/>
          <w:numId w:val="20"/>
        </w:numPr>
        <w:tabs>
          <w:tab w:val="left" w:pos="426"/>
          <w:tab w:val="left" w:pos="993"/>
        </w:tabs>
        <w:spacing w:after="0" w:line="360" w:lineRule="auto"/>
        <w:jc w:val="both"/>
        <w:rPr>
          <w:rFonts w:ascii="Times New Roman" w:hAnsi="Times New Roman" w:cs="Times New Roman"/>
          <w:sz w:val="28"/>
          <w:szCs w:val="28"/>
        </w:rPr>
      </w:pPr>
      <w:r w:rsidRPr="00D34032">
        <w:rPr>
          <w:rFonts w:ascii="Times New Roman" w:hAnsi="Times New Roman" w:cs="Times New Roman"/>
          <w:sz w:val="28"/>
          <w:szCs w:val="28"/>
        </w:rPr>
        <w:t>Закон Республики Казахстан от 31.08.1995 N 2444 "О банках и банковской деятельности в Республике Казахстан" (Внесены изменения - документ в стадии обработки) [i]</w:t>
      </w:r>
    </w:p>
    <w:p w:rsidR="00D34032" w:rsidRPr="00D34032" w:rsidRDefault="00D34032" w:rsidP="00D34032">
      <w:pPr>
        <w:pStyle w:val="af1"/>
        <w:numPr>
          <w:ilvl w:val="0"/>
          <w:numId w:val="20"/>
        </w:numPr>
        <w:tabs>
          <w:tab w:val="left" w:pos="426"/>
          <w:tab w:val="left" w:pos="993"/>
        </w:tabs>
        <w:spacing w:after="0" w:line="360" w:lineRule="auto"/>
        <w:jc w:val="both"/>
        <w:rPr>
          <w:rFonts w:ascii="Times New Roman" w:hAnsi="Times New Roman" w:cs="Times New Roman"/>
          <w:sz w:val="28"/>
          <w:szCs w:val="28"/>
        </w:rPr>
      </w:pPr>
      <w:r w:rsidRPr="00D34032">
        <w:rPr>
          <w:rFonts w:ascii="Times New Roman" w:hAnsi="Times New Roman" w:cs="Times New Roman"/>
          <w:sz w:val="28"/>
          <w:szCs w:val="28"/>
        </w:rPr>
        <w:t xml:space="preserve">Закон Республики Казахстан от 30.03.1995 N 2155 "О Национальном Банке Республики Казахстан" (Внесены изменения - документ в стадии обработки) </w:t>
      </w:r>
      <w:r>
        <w:rPr>
          <w:rFonts w:ascii="Times New Roman" w:hAnsi="Times New Roman" w:cs="Times New Roman"/>
          <w:sz w:val="28"/>
          <w:szCs w:val="28"/>
        </w:rPr>
        <w:t xml:space="preserve"> </w:t>
      </w:r>
    </w:p>
    <w:p w:rsidR="00D34032" w:rsidRPr="00D34032" w:rsidRDefault="00D34032" w:rsidP="00D34032">
      <w:pPr>
        <w:pStyle w:val="af1"/>
        <w:numPr>
          <w:ilvl w:val="0"/>
          <w:numId w:val="20"/>
        </w:numPr>
        <w:tabs>
          <w:tab w:val="left" w:pos="426"/>
          <w:tab w:val="left" w:pos="993"/>
        </w:tabs>
        <w:spacing w:after="0" w:line="360" w:lineRule="auto"/>
        <w:jc w:val="both"/>
        <w:rPr>
          <w:rFonts w:ascii="Times New Roman" w:hAnsi="Times New Roman" w:cs="Times New Roman"/>
          <w:sz w:val="28"/>
          <w:szCs w:val="28"/>
        </w:rPr>
      </w:pPr>
      <w:r w:rsidRPr="00D34032">
        <w:rPr>
          <w:rFonts w:ascii="Times New Roman" w:hAnsi="Times New Roman" w:cs="Times New Roman"/>
          <w:sz w:val="28"/>
          <w:szCs w:val="28"/>
        </w:rPr>
        <w:t xml:space="preserve">Закон Республики Казахстан от 26.07.2016 N 11-VІ ЗРК "О платежах и платежных системах" </w:t>
      </w:r>
      <w:r>
        <w:rPr>
          <w:rFonts w:ascii="Times New Roman" w:hAnsi="Times New Roman" w:cs="Times New Roman"/>
          <w:sz w:val="28"/>
          <w:szCs w:val="28"/>
        </w:rPr>
        <w:t xml:space="preserve"> </w:t>
      </w:r>
    </w:p>
    <w:p w:rsidR="00D34032" w:rsidRDefault="00D34032" w:rsidP="00D34032">
      <w:pPr>
        <w:pStyle w:val="af1"/>
        <w:numPr>
          <w:ilvl w:val="0"/>
          <w:numId w:val="20"/>
        </w:numPr>
        <w:tabs>
          <w:tab w:val="left" w:pos="426"/>
          <w:tab w:val="left" w:pos="993"/>
        </w:tabs>
        <w:spacing w:after="0" w:line="360" w:lineRule="auto"/>
        <w:jc w:val="both"/>
        <w:rPr>
          <w:rFonts w:ascii="Times New Roman" w:hAnsi="Times New Roman" w:cs="Times New Roman"/>
          <w:sz w:val="28"/>
          <w:szCs w:val="28"/>
        </w:rPr>
      </w:pPr>
      <w:r w:rsidRPr="00D34032">
        <w:rPr>
          <w:rFonts w:ascii="Times New Roman" w:hAnsi="Times New Roman" w:cs="Times New Roman"/>
          <w:sz w:val="28"/>
          <w:szCs w:val="28"/>
        </w:rPr>
        <w:t>Закон Республики Казахстан от 13.06.2005 N 57-III "О валютном регулировании и валютном контроле" (Внесены изменения - документ в стадии обработки) [i]О банках и банковской деятельности в Республике Казахстаy Закон Республики Казахстан от 31 августа 1995 года № 2444.</w:t>
      </w:r>
    </w:p>
    <w:p w:rsidR="00D34032" w:rsidRPr="00D34032" w:rsidRDefault="00D34032" w:rsidP="00D34032">
      <w:pPr>
        <w:pStyle w:val="af1"/>
        <w:numPr>
          <w:ilvl w:val="0"/>
          <w:numId w:val="20"/>
        </w:numPr>
        <w:tabs>
          <w:tab w:val="left" w:pos="426"/>
          <w:tab w:val="left" w:pos="993"/>
        </w:tabs>
        <w:spacing w:after="0" w:line="360" w:lineRule="auto"/>
        <w:jc w:val="both"/>
        <w:rPr>
          <w:rFonts w:ascii="Times New Roman" w:hAnsi="Times New Roman" w:cs="Times New Roman"/>
          <w:sz w:val="28"/>
          <w:szCs w:val="28"/>
        </w:rPr>
      </w:pPr>
      <w:r w:rsidRPr="00D34032">
        <w:rPr>
          <w:rFonts w:ascii="Times New Roman" w:hAnsi="Times New Roman" w:cs="Times New Roman"/>
          <w:sz w:val="28"/>
          <w:szCs w:val="28"/>
        </w:rPr>
        <w:t xml:space="preserve">Закон Республики Казахстан от 04.07.2003 N 474-II "О государственном регулировании и надзоре финансового рынка и финансовых организаций" </w:t>
      </w:r>
      <w:r>
        <w:rPr>
          <w:rFonts w:ascii="Times New Roman" w:hAnsi="Times New Roman" w:cs="Times New Roman"/>
          <w:sz w:val="28"/>
          <w:szCs w:val="28"/>
        </w:rPr>
        <w:t xml:space="preserve"> </w:t>
      </w:r>
    </w:p>
    <w:p w:rsidR="00D34032" w:rsidRPr="00D34032" w:rsidRDefault="00D34032" w:rsidP="00D34032">
      <w:pPr>
        <w:pStyle w:val="af1"/>
        <w:numPr>
          <w:ilvl w:val="0"/>
          <w:numId w:val="20"/>
        </w:numPr>
        <w:tabs>
          <w:tab w:val="left" w:pos="426"/>
          <w:tab w:val="left" w:pos="993"/>
        </w:tabs>
        <w:spacing w:after="0" w:line="360" w:lineRule="auto"/>
        <w:jc w:val="both"/>
        <w:rPr>
          <w:rFonts w:ascii="Times New Roman" w:hAnsi="Times New Roman" w:cs="Times New Roman"/>
          <w:sz w:val="28"/>
          <w:szCs w:val="28"/>
        </w:rPr>
      </w:pPr>
      <w:r w:rsidRPr="00D34032">
        <w:rPr>
          <w:rFonts w:ascii="Times New Roman" w:hAnsi="Times New Roman" w:cs="Times New Roman"/>
          <w:sz w:val="28"/>
          <w:szCs w:val="28"/>
        </w:rPr>
        <w:t>Закон Республики Казахстан от 18.12.2000 N 126-II "О страховой деятельности" (Внесены изменения - документ в стадии обработки) [i]</w:t>
      </w:r>
    </w:p>
    <w:p w:rsidR="00C85EDB" w:rsidRPr="00D34032" w:rsidRDefault="00D34032" w:rsidP="00D34032">
      <w:pPr>
        <w:pStyle w:val="af1"/>
        <w:numPr>
          <w:ilvl w:val="0"/>
          <w:numId w:val="20"/>
        </w:numPr>
        <w:tabs>
          <w:tab w:val="left" w:pos="426"/>
          <w:tab w:val="left" w:pos="993"/>
        </w:tabs>
        <w:spacing w:after="0" w:line="360" w:lineRule="auto"/>
        <w:jc w:val="both"/>
        <w:rPr>
          <w:rFonts w:ascii="Times New Roman" w:hAnsi="Times New Roman" w:cs="Times New Roman"/>
          <w:sz w:val="28"/>
          <w:szCs w:val="28"/>
        </w:rPr>
      </w:pPr>
      <w:r w:rsidRPr="00D34032">
        <w:rPr>
          <w:rFonts w:ascii="Times New Roman" w:hAnsi="Times New Roman" w:cs="Times New Roman"/>
          <w:sz w:val="28"/>
          <w:szCs w:val="28"/>
        </w:rPr>
        <w:t xml:space="preserve">Закон Республики Казахстан от 26.11.2012 N 56-V ЗРК "О микрофинансовых организациях" </w:t>
      </w:r>
      <w:r>
        <w:rPr>
          <w:rFonts w:ascii="Times New Roman" w:hAnsi="Times New Roman" w:cs="Times New Roman"/>
          <w:sz w:val="28"/>
          <w:szCs w:val="28"/>
        </w:rPr>
        <w:t xml:space="preserve"> </w:t>
      </w:r>
    </w:p>
    <w:p w:rsidR="00C85EDB" w:rsidRPr="009F04C3" w:rsidRDefault="00C85EDB" w:rsidP="009F04C3">
      <w:pPr>
        <w:pStyle w:val="af3"/>
        <w:numPr>
          <w:ilvl w:val="0"/>
          <w:numId w:val="20"/>
        </w:numPr>
        <w:spacing w:line="360" w:lineRule="auto"/>
        <w:jc w:val="both"/>
        <w:rPr>
          <w:rFonts w:ascii="Times New Roman" w:hAnsi="Times New Roman" w:cs="Times New Roman"/>
          <w:sz w:val="28"/>
          <w:szCs w:val="28"/>
        </w:rPr>
      </w:pPr>
      <w:r w:rsidRPr="009F04C3">
        <w:rPr>
          <w:rFonts w:ascii="Times New Roman" w:hAnsi="Times New Roman" w:cs="Times New Roman"/>
          <w:sz w:val="28"/>
          <w:szCs w:val="28"/>
        </w:rPr>
        <w:t>Андрюшин С.А. Кредитная активность российских банков: состояние и перспективы// Банковское дело, 2015. - №3.</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Андрюшин С.А. Базель 3 - новые стандарты достаточности капитала.//Банковское дело.- 2011.-№1. С. 29</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Амириди Ю.В. Три мифа об управлении эффективностью и его реальность // Управление в кредитной организации. 2010. № 3.</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Алескеров Ф.Т., Белоусова В.Ю., Ивашковская И.В., Погорельский К.Б., Степанова А.Н. Анализ эффективности издержек и распределения влияния между акционерами банка // Управление в кредитной организации. 2010. № 2, 3</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 xml:space="preserve">Асхауэр Г.. Введение в банковское дело // М.: Учеб. Пособие, 2010.- 423 с. </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Барыгин В.В., Крыскин Г.В. О механизме регулирования кредитных рисков в условиях нестабильности экономической конъюнктуры //Деньги и кредит -2011 -№3 -С.43,44.</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Балобанов А. Банки и банковское дело: учебник для вузов, 3-е издание. - СПб.: Питер, 2011г. – 640 с.</w:t>
      </w:r>
    </w:p>
    <w:p w:rsidR="00C85EDB" w:rsidRPr="009F04C3" w:rsidRDefault="00C85EDB" w:rsidP="009F04C3">
      <w:pPr>
        <w:pStyle w:val="af1"/>
        <w:numPr>
          <w:ilvl w:val="0"/>
          <w:numId w:val="20"/>
        </w:numPr>
        <w:tabs>
          <w:tab w:val="left" w:pos="993"/>
        </w:tabs>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Банковское дело: учебник/ Е.П. Жарковская. – М.: Издательство «Омега-Л», 2012</w:t>
      </w:r>
    </w:p>
    <w:p w:rsidR="00C85EDB" w:rsidRPr="009F04C3" w:rsidRDefault="00C85EDB" w:rsidP="009F04C3">
      <w:pPr>
        <w:pStyle w:val="af1"/>
        <w:numPr>
          <w:ilvl w:val="0"/>
          <w:numId w:val="20"/>
        </w:numPr>
        <w:tabs>
          <w:tab w:val="left" w:pos="993"/>
        </w:tabs>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Банковское дело: кредитная деятельность коммерческих банков: учебное пособие / Л.П. Кроливецкая, Е.В. Тихомирова. – М.: КНОРУС, 2011.-220 с.</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Банки и банковское дело. Учебное пособие для вузов. / под ред. Балабановой. СПб.: Питер, 2012. – 560 с.</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Банковское дело: учебное пособие. Под ред. Белоглазовой Г.Н., Кроливецкой П.Л. - СПб.: Питер, 2012. – 426 с.</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Воловник А.Д., Зиядуллаев Н.С., Кибардина Ю.С. Преобразования в мировой банковской системе в 2012-2019 гг. и риски национальных банков. В кн. «Глобализация и риски мировой экономики» -М., МГУ им. М.В.Ломоносова, 2013.</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Глазьев С.Ю., Ивантер В. В., Макаров В.Л., Некипелов А.Д., Татаркин А.И., Гринберг P.C., Фетисов Г.Г., Цветков В.А., Батчиков С.А., Ершов М.В., Митяев Д.А., Петров Ю.А. О стратегии развития экономики России: препринт/М.: ООН РАН, 2011.- с. 39-147</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Головнин М.Ю. Страны БРИКС и реформирование мировой валютно-финансовой системы М.: Мир перемен,2012, № 4.</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Гринберг P.C. Глобальный мир: в поисках разумной надежды. В кн. «Свобода и справедливость. Российские соблазны ложного выбора М., Магистр, 2012.-416 с.</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Гусаков Н.П. Мировой финансовый кризис и Россия М., МАКС-Пресс, 2009.47. 200 крупнейших российских банков по размеру собственного капитала // Профиль. 2013, № 8 от 04.03.13.</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Зайцев О. Любите клиента источник прибыли! Стратегии повышения прибыльности банковских клиентов в посткризисный период // Банковская практика за рубежом. 2010. №11.</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А. В. ЕГОРОВ Российский банковский сектор в 2014 г.: проверка на прочность//Банковское дело, 2015,   №1</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Жарковская Е.П., Арендс И.О.. Банковское дело. - М.: «Омега-Л», 2011 – 480 с.</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Лаврушин О.И. Банковское дело. - М.: Кнорус, 2013. - 800 с.</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Лаврушин О.И., Афанасьева О.Н., Корниенко С.Л. Банковское дело: современная система кредитования - М.: КноРус, 2012. – 540 с</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М. Ю. Матовников Банковская система России и долгосрочные ресурсы//Деньги и кредит, 2013 №5</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Мамонтов А. Что делать с вкладами? Специалисты финансовой отрасли ищут пути борьбы с нежелательной диспропорцией между депозитами и кредитами // Банковская практика за рубежом. 2012. № 3.</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Деньги, кредит, банки : учебник / коллектив авторов ; под ред. О.И. Лаврушина. — 12е изд., стер. — М. : КНОРУС, 2014. — 448 с. — (Бакалавриат).</w:t>
      </w:r>
    </w:p>
    <w:p w:rsidR="00C85EDB" w:rsidRPr="009F04C3" w:rsidRDefault="00C85EDB" w:rsidP="009F04C3">
      <w:pPr>
        <w:pStyle w:val="af1"/>
        <w:numPr>
          <w:ilvl w:val="0"/>
          <w:numId w:val="20"/>
        </w:numPr>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Островская О. М. Банковское дело. - М.: Пресс-сервис 2012. – 424 с.</w:t>
      </w:r>
    </w:p>
    <w:p w:rsidR="00C85EDB" w:rsidRPr="009F04C3" w:rsidRDefault="00C85EDB" w:rsidP="009F04C3">
      <w:pPr>
        <w:pStyle w:val="af1"/>
        <w:numPr>
          <w:ilvl w:val="0"/>
          <w:numId w:val="20"/>
        </w:numPr>
        <w:tabs>
          <w:tab w:val="left" w:pos="993"/>
        </w:tabs>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 xml:space="preserve">Основы банковского дела: учеб. пособие /под ред. проф. Г.Г. Коробовой и проф. Ю.И. Коробова.- М.: Магистр, 2013.- 300 с. </w:t>
      </w:r>
    </w:p>
    <w:p w:rsidR="00C85EDB" w:rsidRPr="009F04C3" w:rsidRDefault="00C85EDB" w:rsidP="009F04C3">
      <w:pPr>
        <w:pStyle w:val="af1"/>
        <w:numPr>
          <w:ilvl w:val="0"/>
          <w:numId w:val="20"/>
        </w:numPr>
        <w:tabs>
          <w:tab w:val="left" w:pos="993"/>
        </w:tabs>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Платонов Ю.Ю. Инструменты управления портфелем проблемных кредитов в современных условиях//Финансы и кредит. -2011.-№ 4 -С.28,29</w:t>
      </w:r>
    </w:p>
    <w:p w:rsidR="00C85EDB" w:rsidRDefault="00C85EDB" w:rsidP="009F04C3">
      <w:pPr>
        <w:pStyle w:val="af1"/>
        <w:numPr>
          <w:ilvl w:val="0"/>
          <w:numId w:val="20"/>
        </w:numPr>
        <w:tabs>
          <w:tab w:val="left" w:pos="993"/>
        </w:tabs>
        <w:spacing w:after="0" w:line="360" w:lineRule="auto"/>
        <w:jc w:val="both"/>
        <w:rPr>
          <w:rFonts w:ascii="Times New Roman" w:hAnsi="Times New Roman" w:cs="Times New Roman"/>
          <w:sz w:val="28"/>
          <w:szCs w:val="28"/>
        </w:rPr>
      </w:pPr>
      <w:r w:rsidRPr="009F04C3">
        <w:rPr>
          <w:rFonts w:ascii="Times New Roman" w:hAnsi="Times New Roman" w:cs="Times New Roman"/>
          <w:sz w:val="28"/>
          <w:szCs w:val="28"/>
        </w:rPr>
        <w:t>Роль кредита и модернизация деятельности банков в сфере кредитования. / Валенцева Н.И., Лаврушин О.И., Дадашева. М.: КноРус, 2012.-280 с.</w:t>
      </w:r>
    </w:p>
    <w:p w:rsidR="00472DC6" w:rsidRPr="009F04C3" w:rsidRDefault="00472DC6" w:rsidP="00472DC6">
      <w:pPr>
        <w:pStyle w:val="af1"/>
        <w:tabs>
          <w:tab w:val="left" w:pos="993"/>
        </w:tabs>
        <w:spacing w:after="0" w:line="360" w:lineRule="auto"/>
        <w:jc w:val="both"/>
        <w:rPr>
          <w:rFonts w:ascii="Times New Roman" w:hAnsi="Times New Roman" w:cs="Times New Roman"/>
          <w:sz w:val="28"/>
          <w:szCs w:val="28"/>
        </w:rPr>
      </w:pPr>
    </w:p>
    <w:p w:rsidR="00C85EDB" w:rsidRPr="009F04C3" w:rsidRDefault="00C85EDB" w:rsidP="009F04C3">
      <w:pPr>
        <w:spacing w:after="0"/>
        <w:rPr>
          <w:rFonts w:ascii="Times New Roman" w:hAnsi="Times New Roman" w:cs="Times New Roman"/>
          <w:b/>
          <w:sz w:val="28"/>
          <w:szCs w:val="28"/>
        </w:rPr>
      </w:pPr>
    </w:p>
    <w:sectPr w:rsidR="00C85EDB" w:rsidRPr="009F04C3" w:rsidSect="0017714D">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3A1" w:rsidRDefault="008633A1" w:rsidP="00892E2C">
      <w:pPr>
        <w:spacing w:after="0" w:line="240" w:lineRule="auto"/>
      </w:pPr>
      <w:r>
        <w:separator/>
      </w:r>
    </w:p>
  </w:endnote>
  <w:endnote w:type="continuationSeparator" w:id="0">
    <w:p w:rsidR="008633A1" w:rsidRDefault="008633A1" w:rsidP="00892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harterC">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00"/>
    <w:family w:val="roman"/>
    <w:pitch w:val="variable"/>
    <w:sig w:usb0="E0002EFF" w:usb1="C0007843" w:usb2="00000009" w:usb3="00000000" w:csb0="400001FF" w:csb1="FFFF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53136"/>
      <w:docPartObj>
        <w:docPartGallery w:val="Page Numbers (Bottom of Page)"/>
        <w:docPartUnique/>
      </w:docPartObj>
    </w:sdtPr>
    <w:sdtContent>
      <w:p w:rsidR="00047D9E" w:rsidRDefault="00147FAF">
        <w:pPr>
          <w:pStyle w:val="a5"/>
          <w:jc w:val="right"/>
        </w:pPr>
        <w:r>
          <w:fldChar w:fldCharType="begin"/>
        </w:r>
        <w:r w:rsidR="00047D9E">
          <w:instrText xml:space="preserve"> PAGE   \* MERGEFORMAT </w:instrText>
        </w:r>
        <w:r>
          <w:fldChar w:fldCharType="separate"/>
        </w:r>
        <w:r w:rsidR="002470A2">
          <w:rPr>
            <w:noProof/>
          </w:rPr>
          <w:t>43</w:t>
        </w:r>
        <w:r>
          <w:rPr>
            <w:noProof/>
          </w:rPr>
          <w:fldChar w:fldCharType="end"/>
        </w:r>
      </w:p>
    </w:sdtContent>
  </w:sdt>
  <w:p w:rsidR="00047D9E" w:rsidRDefault="00047D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3A1" w:rsidRDefault="008633A1" w:rsidP="00892E2C">
      <w:pPr>
        <w:spacing w:after="0" w:line="240" w:lineRule="auto"/>
      </w:pPr>
      <w:r>
        <w:separator/>
      </w:r>
    </w:p>
  </w:footnote>
  <w:footnote w:type="continuationSeparator" w:id="0">
    <w:p w:rsidR="008633A1" w:rsidRDefault="008633A1" w:rsidP="00892E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A2" w:rsidRDefault="002470A2" w:rsidP="002470A2">
    <w:pPr>
      <w:pStyle w:val="a3"/>
      <w:jc w:val="center"/>
      <w:rPr>
        <w:b/>
        <w:color w:val="FF0000"/>
        <w:sz w:val="32"/>
        <w:szCs w:val="32"/>
      </w:rPr>
    </w:pPr>
    <w:bookmarkStart w:id="22" w:name="OLE_LINK1"/>
    <w:bookmarkStart w:id="23" w:name="OLE_LINK2"/>
    <w:bookmarkStart w:id="24" w:name="_Hlk3275812"/>
    <w:bookmarkStart w:id="25" w:name="OLE_LINK3"/>
    <w:bookmarkStart w:id="26" w:name="OLE_LINK4"/>
    <w:bookmarkStart w:id="27" w:name="_Hlk3275814"/>
    <w:bookmarkStart w:id="28" w:name="OLE_LINK5"/>
    <w:bookmarkStart w:id="29" w:name="OLE_LINK6"/>
    <w:bookmarkStart w:id="30" w:name="_Hlk3275827"/>
    <w:bookmarkStart w:id="31" w:name="OLE_LINK7"/>
    <w:bookmarkStart w:id="32" w:name="OLE_LINK8"/>
    <w:bookmarkStart w:id="33" w:name="_Hlk3275839"/>
    <w:bookmarkStart w:id="34" w:name="OLE_LINK9"/>
    <w:bookmarkStart w:id="35" w:name="OLE_LINK10"/>
    <w:bookmarkStart w:id="36" w:name="_Hlk3275855"/>
    <w:bookmarkStart w:id="37" w:name="OLE_LINK11"/>
    <w:bookmarkStart w:id="38" w:name="OLE_LINK12"/>
    <w:bookmarkStart w:id="39" w:name="_Hlk3275872"/>
    <w:bookmarkStart w:id="40" w:name="OLE_LINK13"/>
    <w:bookmarkStart w:id="41" w:name="OLE_LINK14"/>
    <w:bookmarkStart w:id="42" w:name="OLE_LINK15"/>
    <w:r>
      <w:rPr>
        <w:b/>
        <w:color w:val="FF0000"/>
        <w:sz w:val="32"/>
        <w:szCs w:val="32"/>
      </w:rPr>
      <w:t xml:space="preserve">Работа выполнена авторами сайта </w:t>
    </w:r>
    <w:hyperlink r:id="rId1" w:history="1">
      <w:r>
        <w:rPr>
          <w:rStyle w:val="af4"/>
          <w:b/>
          <w:color w:val="FF0000"/>
          <w:sz w:val="32"/>
          <w:szCs w:val="32"/>
        </w:rPr>
        <w:t>ДЦО.РФ</w:t>
      </w:r>
    </w:hyperlink>
  </w:p>
  <w:p w:rsidR="002470A2" w:rsidRDefault="002470A2" w:rsidP="002470A2">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2470A2" w:rsidRDefault="002470A2" w:rsidP="002470A2">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2470A2" w:rsidRDefault="002470A2" w:rsidP="002470A2">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f4"/>
          <w:rFonts w:ascii="Helvetica" w:hAnsi="Helvetica"/>
          <w:bCs w:val="0"/>
          <w:color w:val="FF0000"/>
          <w:sz w:val="32"/>
          <w:szCs w:val="32"/>
        </w:rPr>
        <w:t>INFO@ДЦО.РФ</w:t>
      </w:r>
    </w:hyperlink>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2470A2" w:rsidRDefault="002470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67CA1730"/>
    <w:lvl w:ilvl="0" w:tplc="160E73E0">
      <w:start w:val="1"/>
      <w:numFmt w:val="bullet"/>
      <w:lvlText w:val="-"/>
      <w:lvlJc w:val="left"/>
    </w:lvl>
    <w:lvl w:ilvl="1" w:tplc="BCB4BA54">
      <w:numFmt w:val="decimal"/>
      <w:lvlText w:val=""/>
      <w:lvlJc w:val="left"/>
    </w:lvl>
    <w:lvl w:ilvl="2" w:tplc="AA2E1E9C">
      <w:numFmt w:val="decimal"/>
      <w:lvlText w:val=""/>
      <w:lvlJc w:val="left"/>
    </w:lvl>
    <w:lvl w:ilvl="3" w:tplc="A76C6C12">
      <w:numFmt w:val="decimal"/>
      <w:lvlText w:val=""/>
      <w:lvlJc w:val="left"/>
    </w:lvl>
    <w:lvl w:ilvl="4" w:tplc="8B7EF99C">
      <w:numFmt w:val="decimal"/>
      <w:lvlText w:val=""/>
      <w:lvlJc w:val="left"/>
    </w:lvl>
    <w:lvl w:ilvl="5" w:tplc="7832B932">
      <w:numFmt w:val="decimal"/>
      <w:lvlText w:val=""/>
      <w:lvlJc w:val="left"/>
    </w:lvl>
    <w:lvl w:ilvl="6" w:tplc="4CF83AE4">
      <w:numFmt w:val="decimal"/>
      <w:lvlText w:val=""/>
      <w:lvlJc w:val="left"/>
    </w:lvl>
    <w:lvl w:ilvl="7" w:tplc="A6BAB6EC">
      <w:numFmt w:val="decimal"/>
      <w:lvlText w:val=""/>
      <w:lvlJc w:val="left"/>
    </w:lvl>
    <w:lvl w:ilvl="8" w:tplc="EC9A7F9E">
      <w:numFmt w:val="decimal"/>
      <w:lvlText w:val=""/>
      <w:lvlJc w:val="left"/>
    </w:lvl>
  </w:abstractNum>
  <w:abstractNum w:abstractNumId="1">
    <w:nsid w:val="00001366"/>
    <w:multiLevelType w:val="hybridMultilevel"/>
    <w:tmpl w:val="45A07B88"/>
    <w:lvl w:ilvl="0" w:tplc="770A1A64">
      <w:start w:val="1"/>
      <w:numFmt w:val="bullet"/>
      <w:lvlText w:val="к"/>
      <w:lvlJc w:val="left"/>
    </w:lvl>
    <w:lvl w:ilvl="1" w:tplc="F46C8A50">
      <w:start w:val="1"/>
      <w:numFmt w:val="bullet"/>
      <w:lvlText w:val="-"/>
      <w:lvlJc w:val="left"/>
    </w:lvl>
    <w:lvl w:ilvl="2" w:tplc="B4B2C404">
      <w:numFmt w:val="decimal"/>
      <w:lvlText w:val=""/>
      <w:lvlJc w:val="left"/>
    </w:lvl>
    <w:lvl w:ilvl="3" w:tplc="42CE67C6">
      <w:numFmt w:val="decimal"/>
      <w:lvlText w:val=""/>
      <w:lvlJc w:val="left"/>
    </w:lvl>
    <w:lvl w:ilvl="4" w:tplc="A992D18C">
      <w:numFmt w:val="decimal"/>
      <w:lvlText w:val=""/>
      <w:lvlJc w:val="left"/>
    </w:lvl>
    <w:lvl w:ilvl="5" w:tplc="7FEC2654">
      <w:numFmt w:val="decimal"/>
      <w:lvlText w:val=""/>
      <w:lvlJc w:val="left"/>
    </w:lvl>
    <w:lvl w:ilvl="6" w:tplc="C89A53CC">
      <w:numFmt w:val="decimal"/>
      <w:lvlText w:val=""/>
      <w:lvlJc w:val="left"/>
    </w:lvl>
    <w:lvl w:ilvl="7" w:tplc="25548020">
      <w:numFmt w:val="decimal"/>
      <w:lvlText w:val=""/>
      <w:lvlJc w:val="left"/>
    </w:lvl>
    <w:lvl w:ilvl="8" w:tplc="ECE6EA70">
      <w:numFmt w:val="decimal"/>
      <w:lvlText w:val=""/>
      <w:lvlJc w:val="left"/>
    </w:lvl>
  </w:abstractNum>
  <w:abstractNum w:abstractNumId="2">
    <w:nsid w:val="00001CD0"/>
    <w:multiLevelType w:val="hybridMultilevel"/>
    <w:tmpl w:val="74C8B832"/>
    <w:lvl w:ilvl="0" w:tplc="D758FBDC">
      <w:start w:val="1"/>
      <w:numFmt w:val="bullet"/>
      <w:lvlText w:val="-"/>
      <w:lvlJc w:val="left"/>
    </w:lvl>
    <w:lvl w:ilvl="1" w:tplc="DC6A538C">
      <w:numFmt w:val="decimal"/>
      <w:lvlText w:val=""/>
      <w:lvlJc w:val="left"/>
    </w:lvl>
    <w:lvl w:ilvl="2" w:tplc="A544B15C">
      <w:numFmt w:val="decimal"/>
      <w:lvlText w:val=""/>
      <w:lvlJc w:val="left"/>
    </w:lvl>
    <w:lvl w:ilvl="3" w:tplc="A2CAC5B4">
      <w:numFmt w:val="decimal"/>
      <w:lvlText w:val=""/>
      <w:lvlJc w:val="left"/>
    </w:lvl>
    <w:lvl w:ilvl="4" w:tplc="3EEC75AA">
      <w:numFmt w:val="decimal"/>
      <w:lvlText w:val=""/>
      <w:lvlJc w:val="left"/>
    </w:lvl>
    <w:lvl w:ilvl="5" w:tplc="585C3114">
      <w:numFmt w:val="decimal"/>
      <w:lvlText w:val=""/>
      <w:lvlJc w:val="left"/>
    </w:lvl>
    <w:lvl w:ilvl="6" w:tplc="5D54F81E">
      <w:numFmt w:val="decimal"/>
      <w:lvlText w:val=""/>
      <w:lvlJc w:val="left"/>
    </w:lvl>
    <w:lvl w:ilvl="7" w:tplc="5D7E2508">
      <w:numFmt w:val="decimal"/>
      <w:lvlText w:val=""/>
      <w:lvlJc w:val="left"/>
    </w:lvl>
    <w:lvl w:ilvl="8" w:tplc="171E1BE4">
      <w:numFmt w:val="decimal"/>
      <w:lvlText w:val=""/>
      <w:lvlJc w:val="left"/>
    </w:lvl>
  </w:abstractNum>
  <w:abstractNum w:abstractNumId="3">
    <w:nsid w:val="00002E40"/>
    <w:multiLevelType w:val="hybridMultilevel"/>
    <w:tmpl w:val="EB128F4E"/>
    <w:lvl w:ilvl="0" w:tplc="1B6A2202">
      <w:start w:val="1"/>
      <w:numFmt w:val="bullet"/>
      <w:lvlText w:val="и"/>
      <w:lvlJc w:val="left"/>
    </w:lvl>
    <w:lvl w:ilvl="1" w:tplc="17CC50F4">
      <w:numFmt w:val="decimal"/>
      <w:lvlText w:val=""/>
      <w:lvlJc w:val="left"/>
    </w:lvl>
    <w:lvl w:ilvl="2" w:tplc="2514F4D8">
      <w:numFmt w:val="decimal"/>
      <w:lvlText w:val=""/>
      <w:lvlJc w:val="left"/>
    </w:lvl>
    <w:lvl w:ilvl="3" w:tplc="9BB63570">
      <w:numFmt w:val="decimal"/>
      <w:lvlText w:val=""/>
      <w:lvlJc w:val="left"/>
    </w:lvl>
    <w:lvl w:ilvl="4" w:tplc="93A497CC">
      <w:numFmt w:val="decimal"/>
      <w:lvlText w:val=""/>
      <w:lvlJc w:val="left"/>
    </w:lvl>
    <w:lvl w:ilvl="5" w:tplc="F48E8AD8">
      <w:numFmt w:val="decimal"/>
      <w:lvlText w:val=""/>
      <w:lvlJc w:val="left"/>
    </w:lvl>
    <w:lvl w:ilvl="6" w:tplc="F4A2730A">
      <w:numFmt w:val="decimal"/>
      <w:lvlText w:val=""/>
      <w:lvlJc w:val="left"/>
    </w:lvl>
    <w:lvl w:ilvl="7" w:tplc="B3289A0C">
      <w:numFmt w:val="decimal"/>
      <w:lvlText w:val=""/>
      <w:lvlJc w:val="left"/>
    </w:lvl>
    <w:lvl w:ilvl="8" w:tplc="50F2B0AC">
      <w:numFmt w:val="decimal"/>
      <w:lvlText w:val=""/>
      <w:lvlJc w:val="left"/>
    </w:lvl>
  </w:abstractNum>
  <w:abstractNum w:abstractNumId="4">
    <w:nsid w:val="0000314F"/>
    <w:multiLevelType w:val="hybridMultilevel"/>
    <w:tmpl w:val="C4E07B50"/>
    <w:lvl w:ilvl="0" w:tplc="17C438DA">
      <w:start w:val="1"/>
      <w:numFmt w:val="decimal"/>
      <w:lvlText w:val="%1"/>
      <w:lvlJc w:val="left"/>
    </w:lvl>
    <w:lvl w:ilvl="1" w:tplc="63A4FF68">
      <w:start w:val="1"/>
      <w:numFmt w:val="bullet"/>
      <w:lvlText w:val="В"/>
      <w:lvlJc w:val="left"/>
    </w:lvl>
    <w:lvl w:ilvl="2" w:tplc="EFECC266">
      <w:numFmt w:val="decimal"/>
      <w:lvlText w:val=""/>
      <w:lvlJc w:val="left"/>
    </w:lvl>
    <w:lvl w:ilvl="3" w:tplc="65A254E8">
      <w:numFmt w:val="decimal"/>
      <w:lvlText w:val=""/>
      <w:lvlJc w:val="left"/>
    </w:lvl>
    <w:lvl w:ilvl="4" w:tplc="BB1A822A">
      <w:numFmt w:val="decimal"/>
      <w:lvlText w:val=""/>
      <w:lvlJc w:val="left"/>
    </w:lvl>
    <w:lvl w:ilvl="5" w:tplc="F3D84EDC">
      <w:numFmt w:val="decimal"/>
      <w:lvlText w:val=""/>
      <w:lvlJc w:val="left"/>
    </w:lvl>
    <w:lvl w:ilvl="6" w:tplc="D65AB3CE">
      <w:numFmt w:val="decimal"/>
      <w:lvlText w:val=""/>
      <w:lvlJc w:val="left"/>
    </w:lvl>
    <w:lvl w:ilvl="7" w:tplc="6DC6CA7A">
      <w:numFmt w:val="decimal"/>
      <w:lvlText w:val=""/>
      <w:lvlJc w:val="left"/>
    </w:lvl>
    <w:lvl w:ilvl="8" w:tplc="2F08BB26">
      <w:numFmt w:val="decimal"/>
      <w:lvlText w:val=""/>
      <w:lvlJc w:val="left"/>
    </w:lvl>
  </w:abstractNum>
  <w:abstractNum w:abstractNumId="5">
    <w:nsid w:val="0000366B"/>
    <w:multiLevelType w:val="hybridMultilevel"/>
    <w:tmpl w:val="68502B76"/>
    <w:lvl w:ilvl="0" w:tplc="C87CBD70">
      <w:start w:val="1"/>
      <w:numFmt w:val="bullet"/>
      <w:lvlText w:val="·"/>
      <w:lvlJc w:val="left"/>
    </w:lvl>
    <w:lvl w:ilvl="1" w:tplc="2198048C">
      <w:numFmt w:val="decimal"/>
      <w:lvlText w:val=""/>
      <w:lvlJc w:val="left"/>
    </w:lvl>
    <w:lvl w:ilvl="2" w:tplc="DFA0A3A2">
      <w:numFmt w:val="decimal"/>
      <w:lvlText w:val=""/>
      <w:lvlJc w:val="left"/>
    </w:lvl>
    <w:lvl w:ilvl="3" w:tplc="EA72A260">
      <w:numFmt w:val="decimal"/>
      <w:lvlText w:val=""/>
      <w:lvlJc w:val="left"/>
    </w:lvl>
    <w:lvl w:ilvl="4" w:tplc="DD56DBE8">
      <w:numFmt w:val="decimal"/>
      <w:lvlText w:val=""/>
      <w:lvlJc w:val="left"/>
    </w:lvl>
    <w:lvl w:ilvl="5" w:tplc="E3BEA9F6">
      <w:numFmt w:val="decimal"/>
      <w:lvlText w:val=""/>
      <w:lvlJc w:val="left"/>
    </w:lvl>
    <w:lvl w:ilvl="6" w:tplc="DB166EF8">
      <w:numFmt w:val="decimal"/>
      <w:lvlText w:val=""/>
      <w:lvlJc w:val="left"/>
    </w:lvl>
    <w:lvl w:ilvl="7" w:tplc="90AA4218">
      <w:numFmt w:val="decimal"/>
      <w:lvlText w:val=""/>
      <w:lvlJc w:val="left"/>
    </w:lvl>
    <w:lvl w:ilvl="8" w:tplc="043021A8">
      <w:numFmt w:val="decimal"/>
      <w:lvlText w:val=""/>
      <w:lvlJc w:val="left"/>
    </w:lvl>
  </w:abstractNum>
  <w:abstractNum w:abstractNumId="6">
    <w:nsid w:val="00003A9E"/>
    <w:multiLevelType w:val="hybridMultilevel"/>
    <w:tmpl w:val="5EB80FBA"/>
    <w:lvl w:ilvl="0" w:tplc="8EA61236">
      <w:start w:val="1"/>
      <w:numFmt w:val="bullet"/>
      <w:lvlText w:val="-"/>
      <w:lvlJc w:val="left"/>
    </w:lvl>
    <w:lvl w:ilvl="1" w:tplc="E600482C">
      <w:numFmt w:val="decimal"/>
      <w:lvlText w:val=""/>
      <w:lvlJc w:val="left"/>
    </w:lvl>
    <w:lvl w:ilvl="2" w:tplc="1E2A84F8">
      <w:numFmt w:val="decimal"/>
      <w:lvlText w:val=""/>
      <w:lvlJc w:val="left"/>
    </w:lvl>
    <w:lvl w:ilvl="3" w:tplc="A7DE8C08">
      <w:numFmt w:val="decimal"/>
      <w:lvlText w:val=""/>
      <w:lvlJc w:val="left"/>
    </w:lvl>
    <w:lvl w:ilvl="4" w:tplc="9D64766A">
      <w:numFmt w:val="decimal"/>
      <w:lvlText w:val=""/>
      <w:lvlJc w:val="left"/>
    </w:lvl>
    <w:lvl w:ilvl="5" w:tplc="4B102D42">
      <w:numFmt w:val="decimal"/>
      <w:lvlText w:val=""/>
      <w:lvlJc w:val="left"/>
    </w:lvl>
    <w:lvl w:ilvl="6" w:tplc="9984E9EE">
      <w:numFmt w:val="decimal"/>
      <w:lvlText w:val=""/>
      <w:lvlJc w:val="left"/>
    </w:lvl>
    <w:lvl w:ilvl="7" w:tplc="E65619E0">
      <w:numFmt w:val="decimal"/>
      <w:lvlText w:val=""/>
      <w:lvlJc w:val="left"/>
    </w:lvl>
    <w:lvl w:ilvl="8" w:tplc="F9D4EBBC">
      <w:numFmt w:val="decimal"/>
      <w:lvlText w:val=""/>
      <w:lvlJc w:val="left"/>
    </w:lvl>
  </w:abstractNum>
  <w:abstractNum w:abstractNumId="7">
    <w:nsid w:val="00003BF6"/>
    <w:multiLevelType w:val="hybridMultilevel"/>
    <w:tmpl w:val="D48C8D14"/>
    <w:lvl w:ilvl="0" w:tplc="C7F808DE">
      <w:start w:val="1"/>
      <w:numFmt w:val="bullet"/>
      <w:lvlText w:val="В"/>
      <w:lvlJc w:val="left"/>
    </w:lvl>
    <w:lvl w:ilvl="1" w:tplc="7AF0DFEE">
      <w:numFmt w:val="decimal"/>
      <w:lvlText w:val=""/>
      <w:lvlJc w:val="left"/>
    </w:lvl>
    <w:lvl w:ilvl="2" w:tplc="6A604C50">
      <w:numFmt w:val="decimal"/>
      <w:lvlText w:val=""/>
      <w:lvlJc w:val="left"/>
    </w:lvl>
    <w:lvl w:ilvl="3" w:tplc="F3D6F882">
      <w:numFmt w:val="decimal"/>
      <w:lvlText w:val=""/>
      <w:lvlJc w:val="left"/>
    </w:lvl>
    <w:lvl w:ilvl="4" w:tplc="2C34142E">
      <w:numFmt w:val="decimal"/>
      <w:lvlText w:val=""/>
      <w:lvlJc w:val="left"/>
    </w:lvl>
    <w:lvl w:ilvl="5" w:tplc="7D189226">
      <w:numFmt w:val="decimal"/>
      <w:lvlText w:val=""/>
      <w:lvlJc w:val="left"/>
    </w:lvl>
    <w:lvl w:ilvl="6" w:tplc="51A496AC">
      <w:numFmt w:val="decimal"/>
      <w:lvlText w:val=""/>
      <w:lvlJc w:val="left"/>
    </w:lvl>
    <w:lvl w:ilvl="7" w:tplc="EC423612">
      <w:numFmt w:val="decimal"/>
      <w:lvlText w:val=""/>
      <w:lvlJc w:val="left"/>
    </w:lvl>
    <w:lvl w:ilvl="8" w:tplc="A13AADDC">
      <w:numFmt w:val="decimal"/>
      <w:lvlText w:val=""/>
      <w:lvlJc w:val="left"/>
    </w:lvl>
  </w:abstractNum>
  <w:abstractNum w:abstractNumId="8">
    <w:nsid w:val="00004230"/>
    <w:multiLevelType w:val="hybridMultilevel"/>
    <w:tmpl w:val="5D3E7076"/>
    <w:lvl w:ilvl="0" w:tplc="BB8C8564">
      <w:start w:val="1"/>
      <w:numFmt w:val="bullet"/>
      <w:lvlText w:val="·"/>
      <w:lvlJc w:val="left"/>
    </w:lvl>
    <w:lvl w:ilvl="1" w:tplc="F5D23138">
      <w:numFmt w:val="decimal"/>
      <w:lvlText w:val=""/>
      <w:lvlJc w:val="left"/>
    </w:lvl>
    <w:lvl w:ilvl="2" w:tplc="912A818C">
      <w:numFmt w:val="decimal"/>
      <w:lvlText w:val=""/>
      <w:lvlJc w:val="left"/>
    </w:lvl>
    <w:lvl w:ilvl="3" w:tplc="7B6424CA">
      <w:numFmt w:val="decimal"/>
      <w:lvlText w:val=""/>
      <w:lvlJc w:val="left"/>
    </w:lvl>
    <w:lvl w:ilvl="4" w:tplc="A8E28670">
      <w:numFmt w:val="decimal"/>
      <w:lvlText w:val=""/>
      <w:lvlJc w:val="left"/>
    </w:lvl>
    <w:lvl w:ilvl="5" w:tplc="FA703CB6">
      <w:numFmt w:val="decimal"/>
      <w:lvlText w:val=""/>
      <w:lvlJc w:val="left"/>
    </w:lvl>
    <w:lvl w:ilvl="6" w:tplc="5CC097EC">
      <w:numFmt w:val="decimal"/>
      <w:lvlText w:val=""/>
      <w:lvlJc w:val="left"/>
    </w:lvl>
    <w:lvl w:ilvl="7" w:tplc="C46C209C">
      <w:numFmt w:val="decimal"/>
      <w:lvlText w:val=""/>
      <w:lvlJc w:val="left"/>
    </w:lvl>
    <w:lvl w:ilvl="8" w:tplc="604828C4">
      <w:numFmt w:val="decimal"/>
      <w:lvlText w:val=""/>
      <w:lvlJc w:val="left"/>
    </w:lvl>
  </w:abstractNum>
  <w:abstractNum w:abstractNumId="9">
    <w:nsid w:val="00004944"/>
    <w:multiLevelType w:val="hybridMultilevel"/>
    <w:tmpl w:val="E734546C"/>
    <w:lvl w:ilvl="0" w:tplc="455A1D14">
      <w:start w:val="1"/>
      <w:numFmt w:val="bullet"/>
      <w:lvlText w:val="-"/>
      <w:lvlJc w:val="left"/>
    </w:lvl>
    <w:lvl w:ilvl="1" w:tplc="D7CC559C">
      <w:numFmt w:val="decimal"/>
      <w:lvlText w:val=""/>
      <w:lvlJc w:val="left"/>
    </w:lvl>
    <w:lvl w:ilvl="2" w:tplc="D1E037C6">
      <w:numFmt w:val="decimal"/>
      <w:lvlText w:val=""/>
      <w:lvlJc w:val="left"/>
    </w:lvl>
    <w:lvl w:ilvl="3" w:tplc="16F89FF4">
      <w:numFmt w:val="decimal"/>
      <w:lvlText w:val=""/>
      <w:lvlJc w:val="left"/>
    </w:lvl>
    <w:lvl w:ilvl="4" w:tplc="CEF42154">
      <w:numFmt w:val="decimal"/>
      <w:lvlText w:val=""/>
      <w:lvlJc w:val="left"/>
    </w:lvl>
    <w:lvl w:ilvl="5" w:tplc="F2DCAD1E">
      <w:numFmt w:val="decimal"/>
      <w:lvlText w:val=""/>
      <w:lvlJc w:val="left"/>
    </w:lvl>
    <w:lvl w:ilvl="6" w:tplc="D9260228">
      <w:numFmt w:val="decimal"/>
      <w:lvlText w:val=""/>
      <w:lvlJc w:val="left"/>
    </w:lvl>
    <w:lvl w:ilvl="7" w:tplc="24CC1964">
      <w:numFmt w:val="decimal"/>
      <w:lvlText w:val=""/>
      <w:lvlJc w:val="left"/>
    </w:lvl>
    <w:lvl w:ilvl="8" w:tplc="66F65F28">
      <w:numFmt w:val="decimal"/>
      <w:lvlText w:val=""/>
      <w:lvlJc w:val="left"/>
    </w:lvl>
  </w:abstractNum>
  <w:abstractNum w:abstractNumId="10">
    <w:nsid w:val="00004CAD"/>
    <w:multiLevelType w:val="hybridMultilevel"/>
    <w:tmpl w:val="584CCFD6"/>
    <w:lvl w:ilvl="0" w:tplc="047EC772">
      <w:start w:val="1"/>
      <w:numFmt w:val="bullet"/>
      <w:lvlText w:val="и"/>
      <w:lvlJc w:val="left"/>
    </w:lvl>
    <w:lvl w:ilvl="1" w:tplc="069E37FE">
      <w:numFmt w:val="decimal"/>
      <w:lvlText w:val=""/>
      <w:lvlJc w:val="left"/>
    </w:lvl>
    <w:lvl w:ilvl="2" w:tplc="7D36F328">
      <w:numFmt w:val="decimal"/>
      <w:lvlText w:val=""/>
      <w:lvlJc w:val="left"/>
    </w:lvl>
    <w:lvl w:ilvl="3" w:tplc="CDB65C24">
      <w:numFmt w:val="decimal"/>
      <w:lvlText w:val=""/>
      <w:lvlJc w:val="left"/>
    </w:lvl>
    <w:lvl w:ilvl="4" w:tplc="53347F78">
      <w:numFmt w:val="decimal"/>
      <w:lvlText w:val=""/>
      <w:lvlJc w:val="left"/>
    </w:lvl>
    <w:lvl w:ilvl="5" w:tplc="A9D011BC">
      <w:numFmt w:val="decimal"/>
      <w:lvlText w:val=""/>
      <w:lvlJc w:val="left"/>
    </w:lvl>
    <w:lvl w:ilvl="6" w:tplc="958A6F88">
      <w:numFmt w:val="decimal"/>
      <w:lvlText w:val=""/>
      <w:lvlJc w:val="left"/>
    </w:lvl>
    <w:lvl w:ilvl="7" w:tplc="47AA979E">
      <w:numFmt w:val="decimal"/>
      <w:lvlText w:val=""/>
      <w:lvlJc w:val="left"/>
    </w:lvl>
    <w:lvl w:ilvl="8" w:tplc="37263064">
      <w:numFmt w:val="decimal"/>
      <w:lvlText w:val=""/>
      <w:lvlJc w:val="left"/>
    </w:lvl>
  </w:abstractNum>
  <w:abstractNum w:abstractNumId="11">
    <w:nsid w:val="00004DF2"/>
    <w:multiLevelType w:val="hybridMultilevel"/>
    <w:tmpl w:val="A3C8C7AA"/>
    <w:lvl w:ilvl="0" w:tplc="7056F0E2">
      <w:start w:val="1"/>
      <w:numFmt w:val="bullet"/>
      <w:lvlText w:val="В"/>
      <w:lvlJc w:val="left"/>
    </w:lvl>
    <w:lvl w:ilvl="1" w:tplc="C5386A9A">
      <w:numFmt w:val="decimal"/>
      <w:lvlText w:val=""/>
      <w:lvlJc w:val="left"/>
    </w:lvl>
    <w:lvl w:ilvl="2" w:tplc="FA82FFB6">
      <w:numFmt w:val="decimal"/>
      <w:lvlText w:val=""/>
      <w:lvlJc w:val="left"/>
    </w:lvl>
    <w:lvl w:ilvl="3" w:tplc="B47803B8">
      <w:numFmt w:val="decimal"/>
      <w:lvlText w:val=""/>
      <w:lvlJc w:val="left"/>
    </w:lvl>
    <w:lvl w:ilvl="4" w:tplc="2AA2E496">
      <w:numFmt w:val="decimal"/>
      <w:lvlText w:val=""/>
      <w:lvlJc w:val="left"/>
    </w:lvl>
    <w:lvl w:ilvl="5" w:tplc="01568B9A">
      <w:numFmt w:val="decimal"/>
      <w:lvlText w:val=""/>
      <w:lvlJc w:val="left"/>
    </w:lvl>
    <w:lvl w:ilvl="6" w:tplc="0F72FF68">
      <w:numFmt w:val="decimal"/>
      <w:lvlText w:val=""/>
      <w:lvlJc w:val="left"/>
    </w:lvl>
    <w:lvl w:ilvl="7" w:tplc="C57E15FE">
      <w:numFmt w:val="decimal"/>
      <w:lvlText w:val=""/>
      <w:lvlJc w:val="left"/>
    </w:lvl>
    <w:lvl w:ilvl="8" w:tplc="22C8C61E">
      <w:numFmt w:val="decimal"/>
      <w:lvlText w:val=""/>
      <w:lvlJc w:val="left"/>
    </w:lvl>
  </w:abstractNum>
  <w:abstractNum w:abstractNumId="12">
    <w:nsid w:val="00005E14"/>
    <w:multiLevelType w:val="hybridMultilevel"/>
    <w:tmpl w:val="21E6E888"/>
    <w:lvl w:ilvl="0" w:tplc="70A4A6F2">
      <w:start w:val="1"/>
      <w:numFmt w:val="bullet"/>
      <w:lvlText w:val="В"/>
      <w:lvlJc w:val="left"/>
    </w:lvl>
    <w:lvl w:ilvl="1" w:tplc="17068438">
      <w:numFmt w:val="decimal"/>
      <w:lvlText w:val=""/>
      <w:lvlJc w:val="left"/>
    </w:lvl>
    <w:lvl w:ilvl="2" w:tplc="C49C490E">
      <w:numFmt w:val="decimal"/>
      <w:lvlText w:val=""/>
      <w:lvlJc w:val="left"/>
    </w:lvl>
    <w:lvl w:ilvl="3" w:tplc="0008AD24">
      <w:numFmt w:val="decimal"/>
      <w:lvlText w:val=""/>
      <w:lvlJc w:val="left"/>
    </w:lvl>
    <w:lvl w:ilvl="4" w:tplc="F43E8A68">
      <w:numFmt w:val="decimal"/>
      <w:lvlText w:val=""/>
      <w:lvlJc w:val="left"/>
    </w:lvl>
    <w:lvl w:ilvl="5" w:tplc="5FF80244">
      <w:numFmt w:val="decimal"/>
      <w:lvlText w:val=""/>
      <w:lvlJc w:val="left"/>
    </w:lvl>
    <w:lvl w:ilvl="6" w:tplc="56D4982C">
      <w:numFmt w:val="decimal"/>
      <w:lvlText w:val=""/>
      <w:lvlJc w:val="left"/>
    </w:lvl>
    <w:lvl w:ilvl="7" w:tplc="769E0020">
      <w:numFmt w:val="decimal"/>
      <w:lvlText w:val=""/>
      <w:lvlJc w:val="left"/>
    </w:lvl>
    <w:lvl w:ilvl="8" w:tplc="1738294C">
      <w:numFmt w:val="decimal"/>
      <w:lvlText w:val=""/>
      <w:lvlJc w:val="left"/>
    </w:lvl>
  </w:abstractNum>
  <w:abstractNum w:abstractNumId="13">
    <w:nsid w:val="00005F49"/>
    <w:multiLevelType w:val="hybridMultilevel"/>
    <w:tmpl w:val="B1A207C8"/>
    <w:lvl w:ilvl="0" w:tplc="C5D2910E">
      <w:start w:val="1"/>
      <w:numFmt w:val="bullet"/>
      <w:lvlText w:val="-"/>
      <w:lvlJc w:val="left"/>
    </w:lvl>
    <w:lvl w:ilvl="1" w:tplc="32F667C8">
      <w:numFmt w:val="decimal"/>
      <w:lvlText w:val=""/>
      <w:lvlJc w:val="left"/>
    </w:lvl>
    <w:lvl w:ilvl="2" w:tplc="0002885A">
      <w:numFmt w:val="decimal"/>
      <w:lvlText w:val=""/>
      <w:lvlJc w:val="left"/>
    </w:lvl>
    <w:lvl w:ilvl="3" w:tplc="6A56EB7E">
      <w:numFmt w:val="decimal"/>
      <w:lvlText w:val=""/>
      <w:lvlJc w:val="left"/>
    </w:lvl>
    <w:lvl w:ilvl="4" w:tplc="F3F6EF22">
      <w:numFmt w:val="decimal"/>
      <w:lvlText w:val=""/>
      <w:lvlJc w:val="left"/>
    </w:lvl>
    <w:lvl w:ilvl="5" w:tplc="9CCCA40C">
      <w:numFmt w:val="decimal"/>
      <w:lvlText w:val=""/>
      <w:lvlJc w:val="left"/>
    </w:lvl>
    <w:lvl w:ilvl="6" w:tplc="D1C06FD8">
      <w:numFmt w:val="decimal"/>
      <w:lvlText w:val=""/>
      <w:lvlJc w:val="left"/>
    </w:lvl>
    <w:lvl w:ilvl="7" w:tplc="50DEEC40">
      <w:numFmt w:val="decimal"/>
      <w:lvlText w:val=""/>
      <w:lvlJc w:val="left"/>
    </w:lvl>
    <w:lvl w:ilvl="8" w:tplc="02888860">
      <w:numFmt w:val="decimal"/>
      <w:lvlText w:val=""/>
      <w:lvlJc w:val="left"/>
    </w:lvl>
  </w:abstractNum>
  <w:abstractNum w:abstractNumId="14">
    <w:nsid w:val="00006032"/>
    <w:multiLevelType w:val="hybridMultilevel"/>
    <w:tmpl w:val="76AAC0A4"/>
    <w:lvl w:ilvl="0" w:tplc="F11E93CE">
      <w:start w:val="1"/>
      <w:numFmt w:val="bullet"/>
      <w:lvlText w:val="С"/>
      <w:lvlJc w:val="left"/>
    </w:lvl>
    <w:lvl w:ilvl="1" w:tplc="C6509788">
      <w:numFmt w:val="decimal"/>
      <w:lvlText w:val=""/>
      <w:lvlJc w:val="left"/>
    </w:lvl>
    <w:lvl w:ilvl="2" w:tplc="E3A24B40">
      <w:numFmt w:val="decimal"/>
      <w:lvlText w:val=""/>
      <w:lvlJc w:val="left"/>
    </w:lvl>
    <w:lvl w:ilvl="3" w:tplc="580E94E8">
      <w:numFmt w:val="decimal"/>
      <w:lvlText w:val=""/>
      <w:lvlJc w:val="left"/>
    </w:lvl>
    <w:lvl w:ilvl="4" w:tplc="2F24FAE0">
      <w:numFmt w:val="decimal"/>
      <w:lvlText w:val=""/>
      <w:lvlJc w:val="left"/>
    </w:lvl>
    <w:lvl w:ilvl="5" w:tplc="272E5578">
      <w:numFmt w:val="decimal"/>
      <w:lvlText w:val=""/>
      <w:lvlJc w:val="left"/>
    </w:lvl>
    <w:lvl w:ilvl="6" w:tplc="6B843AA8">
      <w:numFmt w:val="decimal"/>
      <w:lvlText w:val=""/>
      <w:lvlJc w:val="left"/>
    </w:lvl>
    <w:lvl w:ilvl="7" w:tplc="B1D848EC">
      <w:numFmt w:val="decimal"/>
      <w:lvlText w:val=""/>
      <w:lvlJc w:val="left"/>
    </w:lvl>
    <w:lvl w:ilvl="8" w:tplc="DE9A6DC2">
      <w:numFmt w:val="decimal"/>
      <w:lvlText w:val=""/>
      <w:lvlJc w:val="left"/>
    </w:lvl>
  </w:abstractNum>
  <w:abstractNum w:abstractNumId="15">
    <w:nsid w:val="000066C4"/>
    <w:multiLevelType w:val="hybridMultilevel"/>
    <w:tmpl w:val="A8C8AD52"/>
    <w:lvl w:ilvl="0" w:tplc="CC5A2028">
      <w:start w:val="1"/>
      <w:numFmt w:val="bullet"/>
      <w:lvlText w:val="·"/>
      <w:lvlJc w:val="left"/>
    </w:lvl>
    <w:lvl w:ilvl="1" w:tplc="0840D6D4">
      <w:numFmt w:val="decimal"/>
      <w:lvlText w:val=""/>
      <w:lvlJc w:val="left"/>
    </w:lvl>
    <w:lvl w:ilvl="2" w:tplc="1F6E2890">
      <w:numFmt w:val="decimal"/>
      <w:lvlText w:val=""/>
      <w:lvlJc w:val="left"/>
    </w:lvl>
    <w:lvl w:ilvl="3" w:tplc="87B46C94">
      <w:numFmt w:val="decimal"/>
      <w:lvlText w:val=""/>
      <w:lvlJc w:val="left"/>
    </w:lvl>
    <w:lvl w:ilvl="4" w:tplc="F40615B8">
      <w:numFmt w:val="decimal"/>
      <w:lvlText w:val=""/>
      <w:lvlJc w:val="left"/>
    </w:lvl>
    <w:lvl w:ilvl="5" w:tplc="9B5E0F98">
      <w:numFmt w:val="decimal"/>
      <w:lvlText w:val=""/>
      <w:lvlJc w:val="left"/>
    </w:lvl>
    <w:lvl w:ilvl="6" w:tplc="8B1C3CA6">
      <w:numFmt w:val="decimal"/>
      <w:lvlText w:val=""/>
      <w:lvlJc w:val="left"/>
    </w:lvl>
    <w:lvl w:ilvl="7" w:tplc="2F74D790">
      <w:numFmt w:val="decimal"/>
      <w:lvlText w:val=""/>
      <w:lvlJc w:val="left"/>
    </w:lvl>
    <w:lvl w:ilvl="8" w:tplc="4CFA891C">
      <w:numFmt w:val="decimal"/>
      <w:lvlText w:val=""/>
      <w:lvlJc w:val="left"/>
    </w:lvl>
  </w:abstractNum>
  <w:abstractNum w:abstractNumId="16">
    <w:nsid w:val="0000797D"/>
    <w:multiLevelType w:val="hybridMultilevel"/>
    <w:tmpl w:val="35D21186"/>
    <w:lvl w:ilvl="0" w:tplc="C9543D64">
      <w:start w:val="1"/>
      <w:numFmt w:val="bullet"/>
      <w:lvlText w:val="-"/>
      <w:lvlJc w:val="left"/>
    </w:lvl>
    <w:lvl w:ilvl="1" w:tplc="78248874">
      <w:numFmt w:val="decimal"/>
      <w:lvlText w:val=""/>
      <w:lvlJc w:val="left"/>
    </w:lvl>
    <w:lvl w:ilvl="2" w:tplc="296C6CAC">
      <w:numFmt w:val="decimal"/>
      <w:lvlText w:val=""/>
      <w:lvlJc w:val="left"/>
    </w:lvl>
    <w:lvl w:ilvl="3" w:tplc="71AA22D8">
      <w:numFmt w:val="decimal"/>
      <w:lvlText w:val=""/>
      <w:lvlJc w:val="left"/>
    </w:lvl>
    <w:lvl w:ilvl="4" w:tplc="1A70BC34">
      <w:numFmt w:val="decimal"/>
      <w:lvlText w:val=""/>
      <w:lvlJc w:val="left"/>
    </w:lvl>
    <w:lvl w:ilvl="5" w:tplc="C6041286">
      <w:numFmt w:val="decimal"/>
      <w:lvlText w:val=""/>
      <w:lvlJc w:val="left"/>
    </w:lvl>
    <w:lvl w:ilvl="6" w:tplc="E2D0E4EC">
      <w:numFmt w:val="decimal"/>
      <w:lvlText w:val=""/>
      <w:lvlJc w:val="left"/>
    </w:lvl>
    <w:lvl w:ilvl="7" w:tplc="B3322186">
      <w:numFmt w:val="decimal"/>
      <w:lvlText w:val=""/>
      <w:lvlJc w:val="left"/>
    </w:lvl>
    <w:lvl w:ilvl="8" w:tplc="76BA2D86">
      <w:numFmt w:val="decimal"/>
      <w:lvlText w:val=""/>
      <w:lvlJc w:val="left"/>
    </w:lvl>
  </w:abstractNum>
  <w:abstractNum w:abstractNumId="17">
    <w:nsid w:val="00007EB7"/>
    <w:multiLevelType w:val="hybridMultilevel"/>
    <w:tmpl w:val="5844A798"/>
    <w:lvl w:ilvl="0" w:tplc="26088870">
      <w:start w:val="1"/>
      <w:numFmt w:val="bullet"/>
      <w:lvlText w:val="В"/>
      <w:lvlJc w:val="left"/>
    </w:lvl>
    <w:lvl w:ilvl="1" w:tplc="C9C6572E">
      <w:numFmt w:val="decimal"/>
      <w:lvlText w:val=""/>
      <w:lvlJc w:val="left"/>
    </w:lvl>
    <w:lvl w:ilvl="2" w:tplc="00F2845C">
      <w:numFmt w:val="decimal"/>
      <w:lvlText w:val=""/>
      <w:lvlJc w:val="left"/>
    </w:lvl>
    <w:lvl w:ilvl="3" w:tplc="654EBAC2">
      <w:numFmt w:val="decimal"/>
      <w:lvlText w:val=""/>
      <w:lvlJc w:val="left"/>
    </w:lvl>
    <w:lvl w:ilvl="4" w:tplc="37F637B0">
      <w:numFmt w:val="decimal"/>
      <w:lvlText w:val=""/>
      <w:lvlJc w:val="left"/>
    </w:lvl>
    <w:lvl w:ilvl="5" w:tplc="C9B2337C">
      <w:numFmt w:val="decimal"/>
      <w:lvlText w:val=""/>
      <w:lvlJc w:val="left"/>
    </w:lvl>
    <w:lvl w:ilvl="6" w:tplc="817024DA">
      <w:numFmt w:val="decimal"/>
      <w:lvlText w:val=""/>
      <w:lvlJc w:val="left"/>
    </w:lvl>
    <w:lvl w:ilvl="7" w:tplc="39EC9A38">
      <w:numFmt w:val="decimal"/>
      <w:lvlText w:val=""/>
      <w:lvlJc w:val="left"/>
    </w:lvl>
    <w:lvl w:ilvl="8" w:tplc="C71274E8">
      <w:numFmt w:val="decimal"/>
      <w:lvlText w:val=""/>
      <w:lvlJc w:val="left"/>
    </w:lvl>
  </w:abstractNum>
  <w:abstractNum w:abstractNumId="18">
    <w:nsid w:val="250D2C08"/>
    <w:multiLevelType w:val="hybridMultilevel"/>
    <w:tmpl w:val="7F486F54"/>
    <w:lvl w:ilvl="0" w:tplc="4B7AF3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442CE0"/>
    <w:multiLevelType w:val="hybridMultilevel"/>
    <w:tmpl w:val="83EA4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862DD"/>
    <w:multiLevelType w:val="multilevel"/>
    <w:tmpl w:val="E78691A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F947C1F"/>
    <w:multiLevelType w:val="hybridMultilevel"/>
    <w:tmpl w:val="F0C0AFFA"/>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A318F5"/>
    <w:multiLevelType w:val="hybridMultilevel"/>
    <w:tmpl w:val="2F960212"/>
    <w:lvl w:ilvl="0" w:tplc="10CE3164">
      <w:start w:val="1"/>
      <w:numFmt w:val="decimal"/>
      <w:lvlText w:val="%1)"/>
      <w:lvlJc w:val="left"/>
      <w:pPr>
        <w:ind w:left="1159" w:hanging="4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12"/>
  </w:num>
  <w:num w:numId="3">
    <w:abstractNumId w:val="11"/>
  </w:num>
  <w:num w:numId="4">
    <w:abstractNumId w:val="9"/>
  </w:num>
  <w:num w:numId="5">
    <w:abstractNumId w:val="3"/>
  </w:num>
  <w:num w:numId="6">
    <w:abstractNumId w:val="1"/>
  </w:num>
  <w:num w:numId="7">
    <w:abstractNumId w:val="2"/>
  </w:num>
  <w:num w:numId="8">
    <w:abstractNumId w:val="5"/>
  </w:num>
  <w:num w:numId="9">
    <w:abstractNumId w:val="15"/>
  </w:num>
  <w:num w:numId="10">
    <w:abstractNumId w:val="8"/>
  </w:num>
  <w:num w:numId="11">
    <w:abstractNumId w:val="17"/>
  </w:num>
  <w:num w:numId="12">
    <w:abstractNumId w:val="14"/>
  </w:num>
  <w:num w:numId="13">
    <w:abstractNumId w:val="7"/>
  </w:num>
  <w:num w:numId="14">
    <w:abstractNumId w:val="6"/>
  </w:num>
  <w:num w:numId="15">
    <w:abstractNumId w:val="16"/>
  </w:num>
  <w:num w:numId="16">
    <w:abstractNumId w:val="13"/>
  </w:num>
  <w:num w:numId="17">
    <w:abstractNumId w:val="0"/>
  </w:num>
  <w:num w:numId="18">
    <w:abstractNumId w:val="10"/>
  </w:num>
  <w:num w:numId="19">
    <w:abstractNumId w:val="20"/>
  </w:num>
  <w:num w:numId="20">
    <w:abstractNumId w:val="18"/>
  </w:num>
  <w:num w:numId="21">
    <w:abstractNumId w:val="21"/>
  </w:num>
  <w:num w:numId="22">
    <w:abstractNumId w:val="1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765B0"/>
    <w:rsid w:val="00047D9E"/>
    <w:rsid w:val="00051B43"/>
    <w:rsid w:val="00061950"/>
    <w:rsid w:val="000C41CB"/>
    <w:rsid w:val="00147FAF"/>
    <w:rsid w:val="00165A64"/>
    <w:rsid w:val="00173A3B"/>
    <w:rsid w:val="0017714D"/>
    <w:rsid w:val="002470A2"/>
    <w:rsid w:val="002829EE"/>
    <w:rsid w:val="0031579C"/>
    <w:rsid w:val="00384137"/>
    <w:rsid w:val="003B1605"/>
    <w:rsid w:val="00405A45"/>
    <w:rsid w:val="00425DAD"/>
    <w:rsid w:val="00472DC6"/>
    <w:rsid w:val="00474123"/>
    <w:rsid w:val="004C136E"/>
    <w:rsid w:val="004D4E09"/>
    <w:rsid w:val="004D57E3"/>
    <w:rsid w:val="005058A7"/>
    <w:rsid w:val="005C3F61"/>
    <w:rsid w:val="005C47F0"/>
    <w:rsid w:val="005D2BC1"/>
    <w:rsid w:val="005E4804"/>
    <w:rsid w:val="00616AA0"/>
    <w:rsid w:val="00623AD9"/>
    <w:rsid w:val="00655C33"/>
    <w:rsid w:val="006E64F7"/>
    <w:rsid w:val="00704399"/>
    <w:rsid w:val="00740C9D"/>
    <w:rsid w:val="007463FB"/>
    <w:rsid w:val="0077409C"/>
    <w:rsid w:val="00784B1E"/>
    <w:rsid w:val="00797080"/>
    <w:rsid w:val="007B2647"/>
    <w:rsid w:val="007D10D5"/>
    <w:rsid w:val="007F1FB8"/>
    <w:rsid w:val="008063D8"/>
    <w:rsid w:val="00821D3A"/>
    <w:rsid w:val="008633A1"/>
    <w:rsid w:val="00866167"/>
    <w:rsid w:val="00866E28"/>
    <w:rsid w:val="00872AD5"/>
    <w:rsid w:val="00892E2C"/>
    <w:rsid w:val="008F4129"/>
    <w:rsid w:val="00905F69"/>
    <w:rsid w:val="00976869"/>
    <w:rsid w:val="009816C5"/>
    <w:rsid w:val="00984B18"/>
    <w:rsid w:val="009D7A5C"/>
    <w:rsid w:val="009F04C3"/>
    <w:rsid w:val="00A11433"/>
    <w:rsid w:val="00AD6CA3"/>
    <w:rsid w:val="00B432C9"/>
    <w:rsid w:val="00C10FBE"/>
    <w:rsid w:val="00C2559A"/>
    <w:rsid w:val="00C401F1"/>
    <w:rsid w:val="00C84D6E"/>
    <w:rsid w:val="00C85EDB"/>
    <w:rsid w:val="00CC2DB2"/>
    <w:rsid w:val="00D02B09"/>
    <w:rsid w:val="00D224E6"/>
    <w:rsid w:val="00D34032"/>
    <w:rsid w:val="00D765B0"/>
    <w:rsid w:val="00D85726"/>
    <w:rsid w:val="00DE12A7"/>
    <w:rsid w:val="00E351C5"/>
    <w:rsid w:val="00E8151B"/>
    <w:rsid w:val="00EC474D"/>
    <w:rsid w:val="00FA05E0"/>
    <w:rsid w:val="00FF4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4D"/>
  </w:style>
  <w:style w:type="paragraph" w:styleId="1">
    <w:name w:val="heading 1"/>
    <w:basedOn w:val="a"/>
    <w:next w:val="a"/>
    <w:link w:val="10"/>
    <w:uiPriority w:val="9"/>
    <w:qFormat/>
    <w:rsid w:val="00051B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51B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470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470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2E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92E2C"/>
  </w:style>
  <w:style w:type="paragraph" w:styleId="a5">
    <w:name w:val="footer"/>
    <w:basedOn w:val="a"/>
    <w:link w:val="a6"/>
    <w:uiPriority w:val="99"/>
    <w:unhideWhenUsed/>
    <w:rsid w:val="00892E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2E2C"/>
  </w:style>
  <w:style w:type="paragraph" w:styleId="a7">
    <w:name w:val="Normal (Web)"/>
    <w:basedOn w:val="a"/>
    <w:link w:val="a8"/>
    <w:uiPriority w:val="99"/>
    <w:qFormat/>
    <w:rsid w:val="00704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link w:val="a7"/>
    <w:uiPriority w:val="99"/>
    <w:locked/>
    <w:rsid w:val="0070439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4399"/>
  </w:style>
  <w:style w:type="character" w:styleId="a9">
    <w:name w:val="Emphasis"/>
    <w:basedOn w:val="a0"/>
    <w:uiPriority w:val="20"/>
    <w:qFormat/>
    <w:rsid w:val="00704399"/>
    <w:rPr>
      <w:i/>
      <w:iCs/>
    </w:rPr>
  </w:style>
  <w:style w:type="character" w:customStyle="1" w:styleId="A30">
    <w:name w:val="A3"/>
    <w:uiPriority w:val="99"/>
    <w:rsid w:val="00704399"/>
    <w:rPr>
      <w:rFonts w:cs="CharterC"/>
      <w:color w:val="000000"/>
      <w:sz w:val="22"/>
      <w:szCs w:val="22"/>
    </w:rPr>
  </w:style>
  <w:style w:type="paragraph" w:customStyle="1" w:styleId="Default">
    <w:name w:val="Default"/>
    <w:uiPriority w:val="99"/>
    <w:qFormat/>
    <w:rsid w:val="007043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704399"/>
    <w:pPr>
      <w:spacing w:line="241" w:lineRule="atLeast"/>
    </w:pPr>
    <w:rPr>
      <w:rFonts w:ascii="CharterC" w:hAnsi="CharterC" w:cstheme="minorBidi"/>
      <w:color w:val="auto"/>
    </w:rPr>
  </w:style>
  <w:style w:type="paragraph" w:customStyle="1" w:styleId="Pa16">
    <w:name w:val="Pa16"/>
    <w:basedOn w:val="Default"/>
    <w:next w:val="Default"/>
    <w:uiPriority w:val="99"/>
    <w:rsid w:val="00704399"/>
    <w:pPr>
      <w:spacing w:line="221" w:lineRule="atLeast"/>
    </w:pPr>
    <w:rPr>
      <w:rFonts w:ascii="CharterC" w:hAnsi="CharterC" w:cstheme="minorBidi"/>
      <w:color w:val="auto"/>
    </w:rPr>
  </w:style>
  <w:style w:type="character" w:customStyle="1" w:styleId="A60">
    <w:name w:val="A6"/>
    <w:uiPriority w:val="99"/>
    <w:rsid w:val="00704399"/>
    <w:rPr>
      <w:rFonts w:cs="CharterC"/>
      <w:color w:val="000000"/>
      <w:sz w:val="22"/>
      <w:szCs w:val="22"/>
    </w:rPr>
  </w:style>
  <w:style w:type="paragraph" w:styleId="aa">
    <w:name w:val="footnote text"/>
    <w:aliases w:val="Знак,Знак Знак,Table_Footnote_last,Текст сноски Знак Знак,Текст сноски Знак Знак Знак Знак Знак Знак Знак,Текст сноски Знак Знак Знак Знак Знак,Текст сноски Знак Знак Знак,сноска,Знак Знак Знак Знак,макет Знак Зна,Зн,З"/>
    <w:basedOn w:val="a"/>
    <w:link w:val="ab"/>
    <w:uiPriority w:val="99"/>
    <w:qFormat/>
    <w:rsid w:val="00FA05E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 Знак1,Знак Знак Знак,Table_Footnote_last Знак,Текст сноски Знак Знак Знак1,Текст сноски Знак Знак Знак Знак Знак Знак Знак Знак,Текст сноски Знак Знак Знак Знак Знак Знак,Текст сноски Знак Знак Знак Знак,сноска Знак,Зн Знак,З Знак"/>
    <w:basedOn w:val="a0"/>
    <w:link w:val="aa"/>
    <w:uiPriority w:val="99"/>
    <w:rsid w:val="00FA05E0"/>
    <w:rPr>
      <w:rFonts w:ascii="Times New Roman" w:eastAsia="Times New Roman" w:hAnsi="Times New Roman" w:cs="Times New Roman"/>
      <w:sz w:val="20"/>
      <w:szCs w:val="20"/>
      <w:lang w:eastAsia="ru-RU"/>
    </w:rPr>
  </w:style>
  <w:style w:type="character" w:styleId="ac">
    <w:name w:val="footnote reference"/>
    <w:aliases w:val="анкета сноска,Знак сноски 1,Знак сноски-FN,Ciae niinee-FN,Ciae niinee 1,Referencia nota al pie,Ref,de nota al pie"/>
    <w:basedOn w:val="a0"/>
    <w:uiPriority w:val="99"/>
    <w:rsid w:val="00FA05E0"/>
    <w:rPr>
      <w:rFonts w:cs="Times New Roman"/>
      <w:vertAlign w:val="superscript"/>
    </w:rPr>
  </w:style>
  <w:style w:type="character" w:customStyle="1" w:styleId="11">
    <w:name w:val="Основной шрифт абзаца1"/>
    <w:rsid w:val="003B1605"/>
  </w:style>
  <w:style w:type="paragraph" w:styleId="ad">
    <w:name w:val="Body Text"/>
    <w:basedOn w:val="12"/>
    <w:link w:val="ae"/>
    <w:rsid w:val="003B1605"/>
    <w:pPr>
      <w:widowControl/>
      <w:shd w:val="clear" w:color="auto" w:fill="FFFFFF"/>
      <w:suppressAutoHyphens w:val="0"/>
      <w:spacing w:before="840" w:after="960" w:line="240" w:lineRule="atLeast"/>
      <w:textAlignment w:val="auto"/>
    </w:pPr>
    <w:rPr>
      <w:sz w:val="27"/>
      <w:szCs w:val="27"/>
    </w:rPr>
  </w:style>
  <w:style w:type="character" w:customStyle="1" w:styleId="ae">
    <w:name w:val="Основной текст Знак"/>
    <w:basedOn w:val="a0"/>
    <w:link w:val="ad"/>
    <w:rsid w:val="003B1605"/>
    <w:rPr>
      <w:rFonts w:ascii="Arial" w:eastAsia="Lucida Sans Unicode" w:hAnsi="Arial" w:cs="Mangal"/>
      <w:kern w:val="1"/>
      <w:sz w:val="27"/>
      <w:szCs w:val="27"/>
      <w:shd w:val="clear" w:color="auto" w:fill="FFFFFF"/>
      <w:lang w:eastAsia="hi-IN" w:bidi="hi-IN"/>
    </w:rPr>
  </w:style>
  <w:style w:type="paragraph" w:customStyle="1" w:styleId="12">
    <w:name w:val="Обычный1"/>
    <w:rsid w:val="003B1605"/>
    <w:pPr>
      <w:widowControl w:val="0"/>
      <w:suppressAutoHyphens/>
      <w:spacing w:after="0" w:line="100" w:lineRule="atLeast"/>
      <w:textAlignment w:val="baseline"/>
    </w:pPr>
    <w:rPr>
      <w:rFonts w:ascii="Arial" w:eastAsia="Lucida Sans Unicode" w:hAnsi="Arial" w:cs="Mangal"/>
      <w:kern w:val="1"/>
      <w:sz w:val="24"/>
      <w:szCs w:val="24"/>
      <w:lang w:eastAsia="hi-IN" w:bidi="hi-IN"/>
    </w:rPr>
  </w:style>
  <w:style w:type="paragraph" w:styleId="af">
    <w:name w:val="Balloon Text"/>
    <w:basedOn w:val="a"/>
    <w:link w:val="af0"/>
    <w:uiPriority w:val="99"/>
    <w:semiHidden/>
    <w:unhideWhenUsed/>
    <w:rsid w:val="003B160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B1605"/>
    <w:rPr>
      <w:rFonts w:ascii="Tahoma" w:hAnsi="Tahoma" w:cs="Tahoma"/>
      <w:sz w:val="16"/>
      <w:szCs w:val="16"/>
    </w:rPr>
  </w:style>
  <w:style w:type="paragraph" w:styleId="af1">
    <w:name w:val="List Paragraph"/>
    <w:basedOn w:val="a"/>
    <w:uiPriority w:val="34"/>
    <w:qFormat/>
    <w:rsid w:val="00C84D6E"/>
    <w:pPr>
      <w:ind w:left="720"/>
      <w:contextualSpacing/>
    </w:pPr>
    <w:rPr>
      <w:rFonts w:eastAsiaTheme="minorEastAsia"/>
      <w:lang w:eastAsia="ru-RU"/>
    </w:rPr>
  </w:style>
  <w:style w:type="character" w:customStyle="1" w:styleId="6">
    <w:name w:val="Основной текст (6)_"/>
    <w:link w:val="61"/>
    <w:uiPriority w:val="99"/>
    <w:rsid w:val="00C84D6E"/>
    <w:rPr>
      <w:sz w:val="19"/>
      <w:szCs w:val="19"/>
      <w:shd w:val="clear" w:color="auto" w:fill="FFFFFF"/>
    </w:rPr>
  </w:style>
  <w:style w:type="paragraph" w:customStyle="1" w:styleId="61">
    <w:name w:val="Основной текст (6)1"/>
    <w:basedOn w:val="a"/>
    <w:link w:val="6"/>
    <w:uiPriority w:val="99"/>
    <w:rsid w:val="00C84D6E"/>
    <w:pPr>
      <w:shd w:val="clear" w:color="auto" w:fill="FFFFFF"/>
      <w:spacing w:after="0" w:line="374" w:lineRule="exact"/>
    </w:pPr>
    <w:rPr>
      <w:sz w:val="19"/>
      <w:szCs w:val="19"/>
    </w:rPr>
  </w:style>
  <w:style w:type="character" w:customStyle="1" w:styleId="af2">
    <w:name w:val="Подпись к картинке_"/>
    <w:link w:val="13"/>
    <w:uiPriority w:val="99"/>
    <w:rsid w:val="00C84D6E"/>
    <w:rPr>
      <w:sz w:val="27"/>
      <w:szCs w:val="27"/>
      <w:shd w:val="clear" w:color="auto" w:fill="FFFFFF"/>
    </w:rPr>
  </w:style>
  <w:style w:type="character" w:customStyle="1" w:styleId="21">
    <w:name w:val="Подпись к таблице (2)_"/>
    <w:link w:val="22"/>
    <w:uiPriority w:val="99"/>
    <w:rsid w:val="00C84D6E"/>
    <w:rPr>
      <w:sz w:val="27"/>
      <w:szCs w:val="27"/>
      <w:shd w:val="clear" w:color="auto" w:fill="FFFFFF"/>
    </w:rPr>
  </w:style>
  <w:style w:type="character" w:customStyle="1" w:styleId="5">
    <w:name w:val="Основной текст (5)_"/>
    <w:link w:val="51"/>
    <w:uiPriority w:val="99"/>
    <w:rsid w:val="00C84D6E"/>
    <w:rPr>
      <w:i/>
      <w:iCs/>
      <w:shd w:val="clear" w:color="auto" w:fill="FFFFFF"/>
    </w:rPr>
  </w:style>
  <w:style w:type="character" w:customStyle="1" w:styleId="611pt">
    <w:name w:val="Основной текст (6) + 11 pt"/>
    <w:aliases w:val="Курсив"/>
    <w:uiPriority w:val="99"/>
    <w:rsid w:val="00C84D6E"/>
    <w:rPr>
      <w:rFonts w:ascii="Times New Roman" w:hAnsi="Times New Roman" w:cs="Times New Roman"/>
      <w:i/>
      <w:iCs/>
      <w:spacing w:val="0"/>
      <w:sz w:val="22"/>
      <w:szCs w:val="22"/>
      <w:shd w:val="clear" w:color="auto" w:fill="FFFFFF"/>
    </w:rPr>
  </w:style>
  <w:style w:type="character" w:customStyle="1" w:styleId="50">
    <w:name w:val="Основной текст (5)"/>
    <w:basedOn w:val="5"/>
    <w:uiPriority w:val="99"/>
    <w:rsid w:val="00C84D6E"/>
    <w:rPr>
      <w:i/>
      <w:iCs/>
      <w:shd w:val="clear" w:color="auto" w:fill="FFFFFF"/>
    </w:rPr>
  </w:style>
  <w:style w:type="paragraph" w:customStyle="1" w:styleId="13">
    <w:name w:val="Подпись к картинке1"/>
    <w:basedOn w:val="a"/>
    <w:link w:val="af2"/>
    <w:uiPriority w:val="99"/>
    <w:rsid w:val="00C84D6E"/>
    <w:pPr>
      <w:shd w:val="clear" w:color="auto" w:fill="FFFFFF"/>
      <w:spacing w:after="0" w:line="240" w:lineRule="atLeast"/>
    </w:pPr>
    <w:rPr>
      <w:sz w:val="27"/>
      <w:szCs w:val="27"/>
    </w:rPr>
  </w:style>
  <w:style w:type="paragraph" w:customStyle="1" w:styleId="22">
    <w:name w:val="Подпись к таблице (2)"/>
    <w:basedOn w:val="a"/>
    <w:link w:val="21"/>
    <w:uiPriority w:val="99"/>
    <w:rsid w:val="00C84D6E"/>
    <w:pPr>
      <w:shd w:val="clear" w:color="auto" w:fill="FFFFFF"/>
      <w:spacing w:after="0" w:line="240" w:lineRule="atLeast"/>
    </w:pPr>
    <w:rPr>
      <w:sz w:val="27"/>
      <w:szCs w:val="27"/>
    </w:rPr>
  </w:style>
  <w:style w:type="paragraph" w:customStyle="1" w:styleId="51">
    <w:name w:val="Основной текст (5)1"/>
    <w:basedOn w:val="a"/>
    <w:link w:val="5"/>
    <w:uiPriority w:val="99"/>
    <w:rsid w:val="00C84D6E"/>
    <w:pPr>
      <w:shd w:val="clear" w:color="auto" w:fill="FFFFFF"/>
      <w:spacing w:after="0" w:line="240" w:lineRule="atLeast"/>
    </w:pPr>
    <w:rPr>
      <w:i/>
      <w:iCs/>
    </w:rPr>
  </w:style>
  <w:style w:type="paragraph" w:styleId="af3">
    <w:name w:val="No Spacing"/>
    <w:uiPriority w:val="1"/>
    <w:qFormat/>
    <w:rsid w:val="00C85EDB"/>
    <w:pPr>
      <w:spacing w:after="0" w:line="240" w:lineRule="auto"/>
    </w:pPr>
    <w:rPr>
      <w:rFonts w:eastAsiaTheme="minorEastAsia"/>
      <w:lang w:eastAsia="ru-RU"/>
    </w:rPr>
  </w:style>
  <w:style w:type="character" w:styleId="af4">
    <w:name w:val="Hyperlink"/>
    <w:basedOn w:val="a0"/>
    <w:uiPriority w:val="99"/>
    <w:unhideWhenUsed/>
    <w:rsid w:val="00C85EDB"/>
    <w:rPr>
      <w:color w:val="0000FF" w:themeColor="hyperlink"/>
      <w:u w:val="single"/>
    </w:rPr>
  </w:style>
  <w:style w:type="character" w:customStyle="1" w:styleId="20">
    <w:name w:val="Заголовок 2 Знак"/>
    <w:basedOn w:val="a0"/>
    <w:link w:val="2"/>
    <w:uiPriority w:val="9"/>
    <w:rsid w:val="00051B43"/>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051B43"/>
    <w:rPr>
      <w:rFonts w:asciiTheme="majorHAnsi" w:eastAsiaTheme="majorEastAsia" w:hAnsiTheme="majorHAnsi" w:cstheme="majorBidi"/>
      <w:color w:val="365F91" w:themeColor="accent1" w:themeShade="BF"/>
      <w:sz w:val="32"/>
      <w:szCs w:val="32"/>
    </w:rPr>
  </w:style>
  <w:style w:type="paragraph" w:styleId="af5">
    <w:name w:val="TOC Heading"/>
    <w:basedOn w:val="1"/>
    <w:next w:val="a"/>
    <w:uiPriority w:val="39"/>
    <w:unhideWhenUsed/>
    <w:qFormat/>
    <w:rsid w:val="00051B43"/>
    <w:pPr>
      <w:spacing w:line="259" w:lineRule="auto"/>
      <w:outlineLvl w:val="9"/>
    </w:pPr>
    <w:rPr>
      <w:lang w:eastAsia="ru-RU"/>
    </w:rPr>
  </w:style>
  <w:style w:type="paragraph" w:styleId="14">
    <w:name w:val="toc 1"/>
    <w:basedOn w:val="a"/>
    <w:next w:val="a"/>
    <w:autoRedefine/>
    <w:uiPriority w:val="39"/>
    <w:unhideWhenUsed/>
    <w:rsid w:val="00051B43"/>
    <w:pPr>
      <w:spacing w:after="100"/>
    </w:pPr>
  </w:style>
  <w:style w:type="paragraph" w:styleId="23">
    <w:name w:val="toc 2"/>
    <w:basedOn w:val="a"/>
    <w:next w:val="a"/>
    <w:autoRedefine/>
    <w:uiPriority w:val="39"/>
    <w:unhideWhenUsed/>
    <w:rsid w:val="00051B43"/>
    <w:pPr>
      <w:spacing w:after="100"/>
      <w:ind w:left="220"/>
    </w:pPr>
  </w:style>
  <w:style w:type="paragraph" w:customStyle="1" w:styleId="af6">
    <w:name w:val="Базовый"/>
    <w:rsid w:val="00784B1E"/>
    <w:pPr>
      <w:tabs>
        <w:tab w:val="left" w:pos="709"/>
      </w:tabs>
      <w:suppressAutoHyphens/>
      <w:spacing w:line="276" w:lineRule="atLeast"/>
    </w:pPr>
    <w:rPr>
      <w:rFonts w:ascii="Calibri" w:eastAsia="Lucida Sans Unicode" w:hAnsi="Calibri" w:cs="Times New Roman"/>
    </w:rPr>
  </w:style>
  <w:style w:type="table" w:styleId="af7">
    <w:name w:val="Table Grid"/>
    <w:basedOn w:val="a1"/>
    <w:rsid w:val="009F04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470A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470A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800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7B1E9-48F1-4510-8FFE-E8505D16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17634</Words>
  <Characters>100518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саша</cp:lastModifiedBy>
  <cp:revision>17</cp:revision>
  <dcterms:created xsi:type="dcterms:W3CDTF">2017-12-11T07:08:00Z</dcterms:created>
  <dcterms:modified xsi:type="dcterms:W3CDTF">2019-09-25T12:54:00Z</dcterms:modified>
</cp:coreProperties>
</file>