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16" w:rsidRPr="009A01D8" w:rsidRDefault="00D10F16" w:rsidP="00D10F1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rsidR="00D10F16" w:rsidRPr="009A01D8" w:rsidRDefault="00D10F16" w:rsidP="00D10F1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высшего образования</w:t>
      </w:r>
    </w:p>
    <w:p w:rsidR="00D10F16" w:rsidRPr="009A01D8" w:rsidRDefault="00D10F16" w:rsidP="00D10F1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«РОССИЙСКАЯ АКАДЕМИЯ НАРОДНОГО ХОЗЯЙСТВА</w:t>
      </w:r>
    </w:p>
    <w:p w:rsidR="00D10F16" w:rsidRPr="009A01D8" w:rsidRDefault="00D10F16" w:rsidP="00D10F1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И ГОСУДАРСТВЕННОЙ СЛУЖБЫ</w:t>
      </w:r>
    </w:p>
    <w:p w:rsidR="00D10F16" w:rsidRPr="009A01D8" w:rsidRDefault="00D10F16" w:rsidP="00D10F1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при ПРЕЗИДЕНТЕ РОССИЙСКОЙ ФЕДЕРАЦИИ»</w:t>
      </w:r>
    </w:p>
    <w:p w:rsidR="00D10F16" w:rsidRPr="009A01D8" w:rsidRDefault="00D10F16" w:rsidP="00D10F1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10F16" w:rsidRPr="009A01D8" w:rsidRDefault="00D10F16" w:rsidP="00D10F1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10F16" w:rsidRPr="009A01D8" w:rsidRDefault="00D10F16" w:rsidP="00D10F1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bCs/>
          <w:color w:val="000000"/>
          <w:sz w:val="28"/>
          <w:szCs w:val="28"/>
          <w:lang w:eastAsia="ru-RU"/>
        </w:rPr>
        <w:t>Институт государственной службы и управления</w:t>
      </w:r>
    </w:p>
    <w:p w:rsidR="00D10F16" w:rsidRPr="009A01D8" w:rsidRDefault="00D10F16" w:rsidP="00D10F16">
      <w:pPr>
        <w:spacing w:after="0"/>
        <w:rPr>
          <w:rFonts w:ascii="Times New Roman" w:eastAsia="Times New Roman" w:hAnsi="Times New Roman" w:cs="Times New Roman"/>
          <w:bCs/>
          <w:smallCaps/>
          <w:spacing w:val="5"/>
          <w:sz w:val="24"/>
          <w:lang w:eastAsia="ru-RU"/>
        </w:rPr>
      </w:pPr>
      <w:r w:rsidRPr="009A01D8">
        <w:rPr>
          <w:rFonts w:ascii="Times New Roman" w:eastAsia="Times New Roman" w:hAnsi="Times New Roman" w:cs="Times New Roman"/>
          <w:color w:val="000000"/>
          <w:sz w:val="28"/>
          <w:szCs w:val="28"/>
          <w:lang w:eastAsia="ru-RU"/>
        </w:rPr>
        <w:t xml:space="preserve">Направление подготовки: </w:t>
      </w:r>
      <w:r w:rsidRPr="009A01D8">
        <w:rPr>
          <w:rFonts w:ascii="Times New Roman" w:eastAsia="Times New Roman" w:hAnsi="Times New Roman" w:cs="Times New Roman"/>
          <w:bCs/>
          <w:smallCaps/>
          <w:spacing w:val="5"/>
          <w:sz w:val="24"/>
          <w:lang w:eastAsia="ru-RU"/>
        </w:rPr>
        <w:t>38.04.04 «Государственное и муниципальное управление»</w:t>
      </w:r>
    </w:p>
    <w:p w:rsidR="00D10F16" w:rsidRPr="009A01D8" w:rsidRDefault="00D10F16" w:rsidP="00D10F1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Направленность (профиль): «Управление проектами и программами»</w:t>
      </w:r>
    </w:p>
    <w:p w:rsidR="00D10F16" w:rsidRPr="009A01D8" w:rsidRDefault="00D10F16" w:rsidP="00D10F1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Кафедра Управления проектами и программами </w:t>
      </w:r>
    </w:p>
    <w:p w:rsidR="00D10F16" w:rsidRPr="009A01D8" w:rsidRDefault="00D10F16" w:rsidP="00D10F1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D10F16" w:rsidRPr="009A01D8" w:rsidRDefault="00D10F16" w:rsidP="00D10F1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D10F16" w:rsidRPr="009A01D8" w:rsidRDefault="00D10F16" w:rsidP="00D10F16">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D10F16" w:rsidRPr="009A01D8" w:rsidRDefault="00D10F16" w:rsidP="00D10F1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D10F16" w:rsidRPr="009A01D8" w:rsidRDefault="00D10F16" w:rsidP="00D10F1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b/>
          <w:bCs/>
          <w:color w:val="000000"/>
          <w:sz w:val="28"/>
          <w:szCs w:val="28"/>
          <w:lang w:eastAsia="ru-RU"/>
        </w:rPr>
        <w:t>КУРСОВАЯ РАБОТА</w:t>
      </w:r>
    </w:p>
    <w:p w:rsidR="00D10F16" w:rsidRPr="009A01D8" w:rsidRDefault="00D10F16" w:rsidP="00D10F1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A01D8">
        <w:rPr>
          <w:rFonts w:ascii="Times New Roman" w:eastAsia="Times New Roman" w:hAnsi="Times New Roman" w:cs="Times New Roman"/>
          <w:b/>
          <w:bCs/>
          <w:color w:val="000000"/>
          <w:sz w:val="28"/>
          <w:szCs w:val="28"/>
          <w:lang w:eastAsia="ru-RU"/>
        </w:rPr>
        <w:t>на тему:</w:t>
      </w:r>
    </w:p>
    <w:p w:rsidR="00D10F16" w:rsidRPr="009A01D8" w:rsidRDefault="00D10F16" w:rsidP="00D10F16">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Pr="00D10F16">
        <w:rPr>
          <w:rFonts w:ascii="Times New Roman" w:eastAsia="Times New Roman" w:hAnsi="Times New Roman" w:cs="Times New Roman"/>
          <w:b/>
          <w:bCs/>
          <w:color w:val="000000"/>
          <w:sz w:val="28"/>
          <w:szCs w:val="28"/>
          <w:lang w:eastAsia="ru-RU"/>
        </w:rPr>
        <w:t>Основные тенденции и перспективы развития</w:t>
      </w:r>
      <w:r>
        <w:rPr>
          <w:rFonts w:ascii="Times New Roman" w:eastAsia="Times New Roman" w:hAnsi="Times New Roman" w:cs="Times New Roman"/>
          <w:b/>
          <w:bCs/>
          <w:color w:val="000000"/>
          <w:sz w:val="28"/>
          <w:szCs w:val="28"/>
          <w:lang w:eastAsia="ru-RU"/>
        </w:rPr>
        <w:t xml:space="preserve"> проектного финансирования в РФ»</w:t>
      </w:r>
    </w:p>
    <w:tbl>
      <w:tblPr>
        <w:tblW w:w="4820" w:type="dxa"/>
        <w:tblInd w:w="4786" w:type="dxa"/>
        <w:tblBorders>
          <w:top w:val="nil"/>
          <w:left w:val="nil"/>
          <w:bottom w:val="nil"/>
          <w:right w:val="nil"/>
        </w:tblBorders>
        <w:tblLayout w:type="fixed"/>
        <w:tblLook w:val="0000" w:firstRow="0" w:lastRow="0" w:firstColumn="0" w:lastColumn="0" w:noHBand="0" w:noVBand="0"/>
      </w:tblPr>
      <w:tblGrid>
        <w:gridCol w:w="4820"/>
      </w:tblGrid>
      <w:tr w:rsidR="00D10F16" w:rsidRPr="009A01D8" w:rsidTr="00C44646">
        <w:trPr>
          <w:trHeight w:val="898"/>
        </w:trPr>
        <w:tc>
          <w:tcPr>
            <w:tcW w:w="4820" w:type="dxa"/>
          </w:tcPr>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D10F16" w:rsidRDefault="00D10F16" w:rsidP="00C44646">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b/>
                <w:bCs/>
                <w:color w:val="000000"/>
                <w:sz w:val="28"/>
                <w:szCs w:val="28"/>
                <w:lang w:eastAsia="ru-RU"/>
              </w:rPr>
              <w:t xml:space="preserve">Автор: </w:t>
            </w: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студент</w:t>
            </w:r>
            <w:proofErr w:type="gramStart"/>
            <w:r w:rsidRPr="009A01D8">
              <w:rPr>
                <w:rFonts w:ascii="Times New Roman" w:eastAsia="Times New Roman" w:hAnsi="Times New Roman" w:cs="Times New Roman"/>
                <w:color w:val="000000"/>
                <w:sz w:val="28"/>
                <w:szCs w:val="28"/>
                <w:lang w:eastAsia="ru-RU"/>
              </w:rPr>
              <w:t xml:space="preserve"> (-</w:t>
            </w:r>
            <w:proofErr w:type="gramEnd"/>
            <w:r w:rsidRPr="009A01D8">
              <w:rPr>
                <w:rFonts w:ascii="Times New Roman" w:eastAsia="Times New Roman" w:hAnsi="Times New Roman" w:cs="Times New Roman"/>
                <w:color w:val="000000"/>
                <w:sz w:val="28"/>
                <w:szCs w:val="28"/>
                <w:lang w:eastAsia="ru-RU"/>
              </w:rPr>
              <w:t xml:space="preserve">ка) ____ курса </w:t>
            </w: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_____________ формы обучения </w:t>
            </w: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Ф.И.О. __________________________</w:t>
            </w: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подпись _______________ </w:t>
            </w:r>
          </w:p>
        </w:tc>
      </w:tr>
      <w:tr w:rsidR="00D10F16" w:rsidRPr="009A01D8" w:rsidTr="00C44646">
        <w:trPr>
          <w:trHeight w:val="739"/>
        </w:trPr>
        <w:tc>
          <w:tcPr>
            <w:tcW w:w="4820" w:type="dxa"/>
          </w:tcPr>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b/>
                <w:bCs/>
                <w:color w:val="000000"/>
                <w:sz w:val="28"/>
                <w:szCs w:val="28"/>
                <w:lang w:eastAsia="ru-RU"/>
              </w:rPr>
            </w:pP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b/>
                <w:bCs/>
                <w:color w:val="000000"/>
                <w:sz w:val="28"/>
                <w:szCs w:val="28"/>
                <w:lang w:eastAsia="ru-RU"/>
              </w:rPr>
              <w:t xml:space="preserve">Руководитель: </w:t>
            </w: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должность, звание ________________</w:t>
            </w: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Ф.И.О. __________________________ </w:t>
            </w: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p>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подпись ________________ </w:t>
            </w:r>
          </w:p>
        </w:tc>
      </w:tr>
      <w:tr w:rsidR="00D10F16" w:rsidRPr="009A01D8" w:rsidTr="00C44646">
        <w:trPr>
          <w:trHeight w:val="109"/>
        </w:trPr>
        <w:tc>
          <w:tcPr>
            <w:tcW w:w="4820" w:type="dxa"/>
          </w:tcPr>
          <w:p w:rsidR="00D10F16" w:rsidRPr="009A01D8" w:rsidRDefault="00D10F16" w:rsidP="00C44646">
            <w:pPr>
              <w:autoSpaceDE w:val="0"/>
              <w:autoSpaceDN w:val="0"/>
              <w:adjustRightInd w:val="0"/>
              <w:spacing w:after="0" w:line="240" w:lineRule="auto"/>
              <w:ind w:left="1026" w:hanging="1026"/>
              <w:rPr>
                <w:rFonts w:ascii="Times New Roman" w:eastAsia="Times New Roman" w:hAnsi="Times New Roman" w:cs="Times New Roman"/>
                <w:color w:val="000000"/>
                <w:sz w:val="28"/>
                <w:szCs w:val="28"/>
                <w:lang w:eastAsia="ru-RU"/>
              </w:rPr>
            </w:pPr>
            <w:r w:rsidRPr="009A01D8">
              <w:rPr>
                <w:rFonts w:ascii="Times New Roman" w:eastAsia="Times New Roman" w:hAnsi="Times New Roman" w:cs="Times New Roman"/>
                <w:color w:val="000000"/>
                <w:sz w:val="28"/>
                <w:szCs w:val="28"/>
                <w:lang w:eastAsia="ru-RU"/>
              </w:rPr>
              <w:t xml:space="preserve">«____» _____________ 201__ г. </w:t>
            </w:r>
          </w:p>
        </w:tc>
      </w:tr>
    </w:tbl>
    <w:p w:rsidR="00D10F16" w:rsidRPr="009A01D8" w:rsidRDefault="00D10F16" w:rsidP="00D10F16">
      <w:pPr>
        <w:spacing w:after="0" w:line="240" w:lineRule="auto"/>
        <w:ind w:firstLine="709"/>
        <w:jc w:val="both"/>
        <w:rPr>
          <w:rFonts w:ascii="Times New Roman" w:eastAsia="Times New Roman" w:hAnsi="Times New Roman" w:cs="Times New Roman"/>
          <w:color w:val="17365D"/>
          <w:sz w:val="28"/>
          <w:szCs w:val="28"/>
          <w:lang w:eastAsia="ar-SA"/>
        </w:rPr>
      </w:pPr>
    </w:p>
    <w:p w:rsidR="00D10F16" w:rsidRPr="009A01D8" w:rsidRDefault="00D10F16" w:rsidP="00D10F16">
      <w:pPr>
        <w:spacing w:after="0" w:line="240" w:lineRule="auto"/>
        <w:ind w:firstLine="709"/>
        <w:rPr>
          <w:rFonts w:ascii="Times New Roman" w:eastAsia="Times New Roman" w:hAnsi="Times New Roman" w:cs="Times New Roman"/>
          <w:sz w:val="28"/>
          <w:szCs w:val="28"/>
          <w:lang w:eastAsia="ar-SA"/>
        </w:rPr>
      </w:pPr>
    </w:p>
    <w:p w:rsidR="00D10F16" w:rsidRPr="009A01D8" w:rsidRDefault="00D10F16" w:rsidP="00D10F1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D10F16" w:rsidRPr="009A01D8" w:rsidRDefault="00D10F16" w:rsidP="00D10F1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A01D8">
        <w:rPr>
          <w:rFonts w:ascii="Times New Roman" w:eastAsia="Times New Roman" w:hAnsi="Times New Roman" w:cs="Times New Roman"/>
          <w:bCs/>
          <w:spacing w:val="5"/>
          <w:w w:val="103"/>
          <w:sz w:val="28"/>
          <w:szCs w:val="28"/>
          <w:lang w:eastAsia="ru-RU"/>
        </w:rPr>
        <w:t>М</w:t>
      </w:r>
      <w:r w:rsidRPr="009A01D8">
        <w:rPr>
          <w:rFonts w:ascii="Times New Roman" w:eastAsia="Times New Roman" w:hAnsi="Times New Roman" w:cs="Times New Roman"/>
          <w:bCs/>
          <w:spacing w:val="-3"/>
          <w:w w:val="103"/>
          <w:sz w:val="28"/>
          <w:szCs w:val="28"/>
          <w:lang w:eastAsia="ru-RU"/>
        </w:rPr>
        <w:t>о</w:t>
      </w:r>
      <w:r w:rsidRPr="009A01D8">
        <w:rPr>
          <w:rFonts w:ascii="Times New Roman" w:eastAsia="Times New Roman" w:hAnsi="Times New Roman" w:cs="Times New Roman"/>
          <w:bCs/>
          <w:w w:val="103"/>
          <w:sz w:val="28"/>
          <w:szCs w:val="28"/>
          <w:lang w:eastAsia="ru-RU"/>
        </w:rPr>
        <w:t>с</w:t>
      </w:r>
      <w:r w:rsidRPr="009A01D8">
        <w:rPr>
          <w:rFonts w:ascii="Times New Roman" w:eastAsia="Times New Roman" w:hAnsi="Times New Roman" w:cs="Times New Roman"/>
          <w:bCs/>
          <w:spacing w:val="-1"/>
          <w:w w:val="103"/>
          <w:sz w:val="28"/>
          <w:szCs w:val="28"/>
          <w:lang w:eastAsia="ru-RU"/>
        </w:rPr>
        <w:t>кв</w:t>
      </w:r>
      <w:r w:rsidRPr="009A01D8">
        <w:rPr>
          <w:rFonts w:ascii="Times New Roman" w:eastAsia="Times New Roman" w:hAnsi="Times New Roman" w:cs="Times New Roman"/>
          <w:bCs/>
          <w:w w:val="103"/>
          <w:sz w:val="28"/>
          <w:szCs w:val="28"/>
          <w:lang w:eastAsia="ru-RU"/>
        </w:rPr>
        <w:t>а</w:t>
      </w:r>
      <w:r w:rsidRPr="009A01D8">
        <w:rPr>
          <w:rFonts w:ascii="Times New Roman" w:eastAsia="Times New Roman" w:hAnsi="Times New Roman" w:cs="Times New Roman"/>
          <w:spacing w:val="3"/>
          <w:sz w:val="28"/>
          <w:szCs w:val="28"/>
          <w:lang w:eastAsia="ru-RU"/>
        </w:rPr>
        <w:t xml:space="preserve"> </w:t>
      </w:r>
      <w:r w:rsidRPr="009A01D8">
        <w:rPr>
          <w:rFonts w:ascii="Times New Roman" w:eastAsia="Times New Roman" w:hAnsi="Times New Roman" w:cs="Times New Roman"/>
          <w:bCs/>
          <w:w w:val="103"/>
          <w:sz w:val="28"/>
          <w:szCs w:val="28"/>
          <w:lang w:eastAsia="ru-RU"/>
        </w:rPr>
        <w:t>–</w:t>
      </w:r>
      <w:r w:rsidRPr="009A01D8">
        <w:rPr>
          <w:rFonts w:ascii="Times New Roman" w:eastAsia="Times New Roman" w:hAnsi="Times New Roman" w:cs="Times New Roman"/>
          <w:spacing w:val="3"/>
          <w:sz w:val="28"/>
          <w:szCs w:val="28"/>
          <w:lang w:eastAsia="ru-RU"/>
        </w:rPr>
        <w:t xml:space="preserve"> </w:t>
      </w:r>
      <w:r w:rsidRPr="009A01D8">
        <w:rPr>
          <w:rFonts w:ascii="Times New Roman" w:eastAsia="Times New Roman" w:hAnsi="Times New Roman" w:cs="Times New Roman"/>
          <w:bCs/>
          <w:w w:val="103"/>
          <w:sz w:val="28"/>
          <w:szCs w:val="28"/>
          <w:lang w:eastAsia="ru-RU"/>
        </w:rPr>
        <w:t>20</w:t>
      </w:r>
      <w:r w:rsidRPr="009A01D8">
        <w:rPr>
          <w:rFonts w:ascii="Times New Roman" w:eastAsia="Times New Roman" w:hAnsi="Times New Roman" w:cs="Times New Roman"/>
          <w:bCs/>
          <w:spacing w:val="5"/>
          <w:w w:val="103"/>
          <w:sz w:val="28"/>
          <w:szCs w:val="28"/>
          <w:lang w:eastAsia="ru-RU"/>
        </w:rPr>
        <w:t>1</w:t>
      </w:r>
      <w:r>
        <w:rPr>
          <w:rFonts w:ascii="Times New Roman" w:eastAsia="Times New Roman" w:hAnsi="Times New Roman" w:cs="Times New Roman"/>
          <w:bCs/>
          <w:spacing w:val="5"/>
          <w:w w:val="103"/>
          <w:sz w:val="28"/>
          <w:szCs w:val="28"/>
          <w:lang w:eastAsia="ru-RU"/>
        </w:rPr>
        <w:t>7</w:t>
      </w:r>
    </w:p>
    <w:p w:rsidR="00D10F16" w:rsidRDefault="00D10F16" w:rsidP="00D10F16">
      <w:pPr>
        <w:jc w:val="center"/>
      </w:pPr>
    </w:p>
    <w:p w:rsidR="00D10F16" w:rsidRDefault="00D10F16" w:rsidP="00D10F16">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59264" behindDoc="0" locked="0" layoutInCell="1" allowOverlap="1" wp14:anchorId="1AB80E09" wp14:editId="21FF4102">
                <wp:simplePos x="0" y="0"/>
                <wp:positionH relativeFrom="column">
                  <wp:posOffset>2910840</wp:posOffset>
                </wp:positionH>
                <wp:positionV relativeFrom="paragraph">
                  <wp:posOffset>-333375</wp:posOffset>
                </wp:positionV>
                <wp:extent cx="285750" cy="142875"/>
                <wp:effectExtent l="0" t="0" r="0" b="9525"/>
                <wp:wrapNone/>
                <wp:docPr id="37" name="Прямоугольник 37"/>
                <wp:cNvGraphicFramePr/>
                <a:graphic xmlns:a="http://schemas.openxmlformats.org/drawingml/2006/main">
                  <a:graphicData uri="http://schemas.microsoft.com/office/word/2010/wordprocessingShape">
                    <wps:wsp>
                      <wps:cNvSpPr/>
                      <wps:spPr>
                        <a:xfrm>
                          <a:off x="0" y="0"/>
                          <a:ext cx="285750" cy="1428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7" o:spid="_x0000_s1026" style="position:absolute;margin-left:229.2pt;margin-top:-26.25pt;width:2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xTiQIAANMEAAAOAAAAZHJzL2Uyb0RvYy54bWysVM1uEzEQviPxDpbvdJOQkLLqpopaBSFV&#10;baQW9Tz1epOVvB5jO9mEExJXJB6Bh+CC+OkzbN6IsXfTlsIJkYMz4xnPfP78zR4dbyrF1tK6EnXG&#10;+wc9zqQWmJd6kfE3V7Nnh5w5DzoHhVpmfCsdP548fXJUm1QOcIkql5ZREe3S2mR86b1Jk8SJpazA&#10;HaCRmoIF2go8uXaR5BZqql6pZNDrvUhqtLmxKKRztHvaBvkk1i8KKfxFUTjpmco4YfNxtXG9CWsy&#10;OYJ0YcEsS9HBgH9AUUGpqeldqVPwwFa2/KNUVQqLDgt/ILBKsChKIeMd6Db93qPbXC7ByHgXIseZ&#10;O5rc/ysrztdzy8o848/HnGmo6I2az7v3u0/Nj+Z296H50tw233cfm5/N1+YboyRirDYupYOXZm47&#10;z5EZrr8pbBX+6WJsE1ne3rEsN54J2hwcjsYjegtBof5wcDgehZrJ/WFjnX8lsWLByLilR4zcwvrM&#10;+TZ1nxJ6OVRlPiuVis7WnSjL1kDvTTLJseZMgfO0mfFZ/HXdfjumNKsJ2WjYC8CAhFgo8GRWhqhx&#10;esEZqAUpXHgbsWgMHQkMpAHLKbhl2zSW7VooHeIyyrCDHqhryQrWDeZbot9iq0tnxKykamcEeA6W&#10;hEhoaLj8BS2FQoKIncXZEu27v+2HfNIHRTmrSdgE/+0KrCQeXmtSzsv+cBgmITrD0XhAjn0YuXkY&#10;0avqBInLPo2xEdEM+V7tzcJidU0zOA1dKQRaUO+WqM458e3A0RQLOZ3GNFK/AX+mL40Ixfc8Xm2u&#10;wZru4T0p5hz3QwDpo/dvc8NJjdOVx6KM4rjnlUQVHJqcKK9uysNoPvRj1v23aPILAAD//wMAUEsD&#10;BBQABgAIAAAAIQCER8ww3QAAAAsBAAAPAAAAZHJzL2Rvd25yZXYueG1sTI/LTsMwEEX3SPyDNUjs&#10;WrtNg6oQp0JIsGIBAbGexMaJ6kdku0n4e4YVLOfO0Z0z9Wl1ls06pjF4CbutAKZ9H9TojYSP96fN&#10;EVjK6BXa4LWEb53g1Fxf1VipsPg3PbfZMCrxqUIJQ85TxXnqB+0wbcOkPe2+QnSYaYyGq4gLlTvL&#10;90LccYejpwsDTvpx0P25vTgJ88vutVPF59m0z9nEBTtrMEp5e7M+3APLes1/MPzqkzo05NSFi1eJ&#10;WQmH8nggVMKm3JfAiChFQUlHSSEE8Kbm/39ofgAAAP//AwBQSwECLQAUAAYACAAAACEAtoM4kv4A&#10;AADhAQAAEwAAAAAAAAAAAAAAAAAAAAAAW0NvbnRlbnRfVHlwZXNdLnhtbFBLAQItABQABgAIAAAA&#10;IQA4/SH/1gAAAJQBAAALAAAAAAAAAAAAAAAAAC8BAABfcmVscy8ucmVsc1BLAQItABQABgAIAAAA&#10;IQBsl6xTiQIAANMEAAAOAAAAAAAAAAAAAAAAAC4CAABkcnMvZTJvRG9jLnhtbFBLAQItABQABgAI&#10;AAAAIQCER8ww3QAAAAsBAAAPAAAAAAAAAAAAAAAAAOMEAABkcnMvZG93bnJldi54bWxQSwUGAAAA&#10;AAQABADzAAAA7QUAAAAA&#10;" fillcolor="window" stroked="f" strokeweight="2pt"/>
            </w:pict>
          </mc:Fallback>
        </mc:AlternateContent>
      </w:r>
      <w:r w:rsidRPr="009A01D8">
        <w:rPr>
          <w:rFonts w:ascii="Times New Roman" w:hAnsi="Times New Roman" w:cs="Times New Roman"/>
          <w:b/>
          <w:sz w:val="28"/>
          <w:szCs w:val="28"/>
        </w:rPr>
        <w:t>СОДЕРЖАНИЕ</w:t>
      </w:r>
    </w:p>
    <w:p w:rsidR="00D10F16" w:rsidRPr="009A01D8" w:rsidRDefault="00D10F16" w:rsidP="00D10F16">
      <w:pPr>
        <w:spacing w:after="0"/>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D10F16" w:rsidTr="00E26167">
        <w:tc>
          <w:tcPr>
            <w:tcW w:w="9180" w:type="dxa"/>
          </w:tcPr>
          <w:p w:rsidR="00D10F16" w:rsidRPr="0092742E" w:rsidRDefault="00D10F16" w:rsidP="00C44646">
            <w:pPr>
              <w:jc w:val="both"/>
              <w:rPr>
                <w:rFonts w:ascii="Times New Roman" w:hAnsi="Times New Roman" w:cs="Times New Roman"/>
                <w:sz w:val="28"/>
                <w:szCs w:val="28"/>
              </w:rPr>
            </w:pPr>
            <w:r w:rsidRPr="0092742E">
              <w:rPr>
                <w:rFonts w:ascii="Times New Roman" w:hAnsi="Times New Roman" w:cs="Times New Roman"/>
                <w:sz w:val="28"/>
                <w:szCs w:val="28"/>
              </w:rPr>
              <w:t>ВВЕДЕНИЕ</w:t>
            </w:r>
          </w:p>
        </w:tc>
        <w:tc>
          <w:tcPr>
            <w:tcW w:w="391" w:type="dxa"/>
          </w:tcPr>
          <w:p w:rsidR="00D10F16" w:rsidRDefault="00E26167" w:rsidP="00E26167">
            <w:pPr>
              <w:jc w:val="right"/>
              <w:rPr>
                <w:rFonts w:ascii="Times New Roman" w:hAnsi="Times New Roman" w:cs="Times New Roman"/>
                <w:sz w:val="28"/>
                <w:szCs w:val="28"/>
              </w:rPr>
            </w:pPr>
            <w:r>
              <w:rPr>
                <w:rFonts w:ascii="Times New Roman" w:hAnsi="Times New Roman" w:cs="Times New Roman"/>
                <w:sz w:val="28"/>
                <w:szCs w:val="28"/>
              </w:rPr>
              <w:t>3</w:t>
            </w:r>
          </w:p>
        </w:tc>
      </w:tr>
      <w:tr w:rsidR="00D10F16" w:rsidTr="00E26167">
        <w:tc>
          <w:tcPr>
            <w:tcW w:w="9180" w:type="dxa"/>
          </w:tcPr>
          <w:p w:rsidR="00D10F16" w:rsidRPr="0092742E" w:rsidRDefault="00D10F16" w:rsidP="00CE3222">
            <w:pPr>
              <w:jc w:val="both"/>
              <w:rPr>
                <w:rFonts w:ascii="Times New Roman" w:hAnsi="Times New Roman" w:cs="Times New Roman"/>
                <w:sz w:val="28"/>
                <w:szCs w:val="28"/>
              </w:rPr>
            </w:pPr>
            <w:r w:rsidRPr="0092742E">
              <w:rPr>
                <w:rFonts w:ascii="Times New Roman" w:hAnsi="Times New Roman" w:cs="Times New Roman"/>
                <w:sz w:val="28"/>
                <w:szCs w:val="28"/>
              </w:rPr>
              <w:t xml:space="preserve">Глава 1. Теоретические аспекты применения </w:t>
            </w:r>
            <w:r w:rsidR="00CE3222">
              <w:rPr>
                <w:rFonts w:ascii="Times New Roman" w:hAnsi="Times New Roman" w:cs="Times New Roman"/>
                <w:sz w:val="28"/>
                <w:szCs w:val="28"/>
              </w:rPr>
              <w:t>проектного финансирования</w:t>
            </w:r>
            <w:r w:rsidRPr="0092742E">
              <w:rPr>
                <w:rFonts w:ascii="Times New Roman" w:hAnsi="Times New Roman" w:cs="Times New Roman"/>
                <w:sz w:val="28"/>
                <w:szCs w:val="28"/>
              </w:rPr>
              <w:t xml:space="preserve"> в системе государственного и муниципального управления</w:t>
            </w:r>
          </w:p>
        </w:tc>
        <w:tc>
          <w:tcPr>
            <w:tcW w:w="391" w:type="dxa"/>
          </w:tcPr>
          <w:p w:rsidR="00D10F16" w:rsidRDefault="00D10F16" w:rsidP="00E26167">
            <w:pPr>
              <w:jc w:val="right"/>
              <w:rPr>
                <w:rFonts w:ascii="Times New Roman" w:hAnsi="Times New Roman" w:cs="Times New Roman"/>
                <w:sz w:val="28"/>
                <w:szCs w:val="28"/>
              </w:rPr>
            </w:pPr>
          </w:p>
          <w:p w:rsidR="00E26167" w:rsidRDefault="00E26167" w:rsidP="00E26167">
            <w:pPr>
              <w:jc w:val="right"/>
              <w:rPr>
                <w:rFonts w:ascii="Times New Roman" w:hAnsi="Times New Roman" w:cs="Times New Roman"/>
                <w:sz w:val="28"/>
                <w:szCs w:val="28"/>
              </w:rPr>
            </w:pPr>
            <w:r>
              <w:rPr>
                <w:rFonts w:ascii="Times New Roman" w:hAnsi="Times New Roman" w:cs="Times New Roman"/>
                <w:sz w:val="28"/>
                <w:szCs w:val="28"/>
              </w:rPr>
              <w:t>6</w:t>
            </w:r>
          </w:p>
        </w:tc>
      </w:tr>
      <w:tr w:rsidR="00D10F16" w:rsidTr="00E26167">
        <w:tc>
          <w:tcPr>
            <w:tcW w:w="9180" w:type="dxa"/>
          </w:tcPr>
          <w:p w:rsidR="00D10F16" w:rsidRPr="0092742E" w:rsidRDefault="00FB67A0" w:rsidP="00D10F16">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Сущность проектного финансирования</w:t>
            </w:r>
          </w:p>
        </w:tc>
        <w:tc>
          <w:tcPr>
            <w:tcW w:w="391" w:type="dxa"/>
          </w:tcPr>
          <w:p w:rsidR="00D10F16" w:rsidRDefault="00E26167" w:rsidP="00E26167">
            <w:pPr>
              <w:jc w:val="right"/>
              <w:rPr>
                <w:rFonts w:ascii="Times New Roman" w:hAnsi="Times New Roman" w:cs="Times New Roman"/>
                <w:sz w:val="28"/>
                <w:szCs w:val="28"/>
              </w:rPr>
            </w:pPr>
            <w:r>
              <w:rPr>
                <w:rFonts w:ascii="Times New Roman" w:hAnsi="Times New Roman" w:cs="Times New Roman"/>
                <w:sz w:val="28"/>
                <w:szCs w:val="28"/>
              </w:rPr>
              <w:t>6</w:t>
            </w:r>
          </w:p>
        </w:tc>
      </w:tr>
      <w:tr w:rsidR="00D10F16" w:rsidTr="00E26167">
        <w:tc>
          <w:tcPr>
            <w:tcW w:w="9180" w:type="dxa"/>
          </w:tcPr>
          <w:p w:rsidR="00D10F16" w:rsidRPr="0092742E" w:rsidRDefault="00D10F16" w:rsidP="00503EFE">
            <w:pPr>
              <w:pStyle w:val="a3"/>
              <w:numPr>
                <w:ilvl w:val="1"/>
                <w:numId w:val="1"/>
              </w:numPr>
              <w:ind w:left="0" w:firstLine="0"/>
              <w:rPr>
                <w:rFonts w:ascii="Times New Roman" w:hAnsi="Times New Roman" w:cs="Times New Roman"/>
                <w:sz w:val="28"/>
                <w:szCs w:val="28"/>
              </w:rPr>
            </w:pPr>
            <w:r w:rsidRPr="0092742E">
              <w:rPr>
                <w:rFonts w:ascii="Times New Roman" w:hAnsi="Times New Roman" w:cs="Times New Roman"/>
                <w:sz w:val="28"/>
                <w:szCs w:val="28"/>
              </w:rPr>
              <w:t xml:space="preserve">Виды </w:t>
            </w:r>
            <w:r w:rsidR="00FB67A0">
              <w:rPr>
                <w:rFonts w:ascii="Times New Roman" w:hAnsi="Times New Roman" w:cs="Times New Roman"/>
                <w:sz w:val="28"/>
                <w:szCs w:val="28"/>
              </w:rPr>
              <w:t>проектного финансирования</w:t>
            </w:r>
            <w:r w:rsidR="00503EFE">
              <w:rPr>
                <w:rFonts w:ascii="Times New Roman" w:hAnsi="Times New Roman" w:cs="Times New Roman"/>
                <w:sz w:val="28"/>
                <w:szCs w:val="28"/>
              </w:rPr>
              <w:t xml:space="preserve"> </w:t>
            </w:r>
          </w:p>
        </w:tc>
        <w:tc>
          <w:tcPr>
            <w:tcW w:w="391" w:type="dxa"/>
          </w:tcPr>
          <w:p w:rsidR="00D10F16" w:rsidRDefault="00E26167" w:rsidP="00E26167">
            <w:pPr>
              <w:jc w:val="right"/>
              <w:rPr>
                <w:rFonts w:ascii="Times New Roman" w:hAnsi="Times New Roman" w:cs="Times New Roman"/>
                <w:sz w:val="28"/>
                <w:szCs w:val="28"/>
              </w:rPr>
            </w:pPr>
            <w:r>
              <w:rPr>
                <w:rFonts w:ascii="Times New Roman" w:hAnsi="Times New Roman" w:cs="Times New Roman"/>
                <w:sz w:val="28"/>
                <w:szCs w:val="28"/>
              </w:rPr>
              <w:t>9</w:t>
            </w:r>
          </w:p>
        </w:tc>
      </w:tr>
      <w:tr w:rsidR="00D10F16" w:rsidTr="00E26167">
        <w:tc>
          <w:tcPr>
            <w:tcW w:w="9180" w:type="dxa"/>
          </w:tcPr>
          <w:p w:rsidR="00D10F16" w:rsidRPr="0092742E" w:rsidRDefault="00503EFE" w:rsidP="00D10F16">
            <w:pPr>
              <w:pStyle w:val="a3"/>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Риски при проектном финансировании и их учет в проектном анализе</w:t>
            </w:r>
          </w:p>
        </w:tc>
        <w:tc>
          <w:tcPr>
            <w:tcW w:w="391" w:type="dxa"/>
          </w:tcPr>
          <w:p w:rsidR="00E26167" w:rsidRDefault="00E26167" w:rsidP="00E26167">
            <w:pPr>
              <w:jc w:val="right"/>
              <w:rPr>
                <w:rFonts w:ascii="Times New Roman" w:hAnsi="Times New Roman" w:cs="Times New Roman"/>
                <w:sz w:val="28"/>
                <w:szCs w:val="28"/>
              </w:rPr>
            </w:pPr>
          </w:p>
          <w:p w:rsidR="00D10F16" w:rsidRDefault="00E26167" w:rsidP="00E26167">
            <w:pPr>
              <w:jc w:val="right"/>
              <w:rPr>
                <w:rFonts w:ascii="Times New Roman" w:hAnsi="Times New Roman" w:cs="Times New Roman"/>
                <w:sz w:val="28"/>
                <w:szCs w:val="28"/>
              </w:rPr>
            </w:pPr>
            <w:r>
              <w:rPr>
                <w:rFonts w:ascii="Times New Roman" w:hAnsi="Times New Roman" w:cs="Times New Roman"/>
                <w:sz w:val="28"/>
                <w:szCs w:val="28"/>
              </w:rPr>
              <w:t>12</w:t>
            </w:r>
          </w:p>
        </w:tc>
      </w:tr>
      <w:tr w:rsidR="00D10F16" w:rsidTr="00E26167">
        <w:tc>
          <w:tcPr>
            <w:tcW w:w="9180" w:type="dxa"/>
          </w:tcPr>
          <w:p w:rsidR="00D10F16" w:rsidRPr="00754A52" w:rsidRDefault="00D10F16" w:rsidP="00D75501">
            <w:pPr>
              <w:pStyle w:val="a3"/>
              <w:ind w:left="0"/>
              <w:jc w:val="both"/>
              <w:rPr>
                <w:rFonts w:ascii="Times New Roman" w:hAnsi="Times New Roman" w:cs="Times New Roman"/>
                <w:sz w:val="28"/>
                <w:szCs w:val="28"/>
              </w:rPr>
            </w:pPr>
            <w:r w:rsidRPr="00754A52">
              <w:rPr>
                <w:rFonts w:ascii="Times New Roman" w:hAnsi="Times New Roman" w:cs="Times New Roman"/>
                <w:sz w:val="28"/>
                <w:szCs w:val="28"/>
              </w:rPr>
              <w:t xml:space="preserve">Глава 2. Исследование </w:t>
            </w:r>
            <w:r w:rsidR="00D75501">
              <w:rPr>
                <w:rFonts w:ascii="Times New Roman" w:hAnsi="Times New Roman" w:cs="Times New Roman"/>
                <w:sz w:val="28"/>
                <w:szCs w:val="28"/>
              </w:rPr>
              <w:t>методологических основ проектного финансирования в системе государственного и муниципального управления</w:t>
            </w:r>
          </w:p>
        </w:tc>
        <w:tc>
          <w:tcPr>
            <w:tcW w:w="391" w:type="dxa"/>
          </w:tcPr>
          <w:p w:rsidR="00E26167" w:rsidRDefault="00E26167" w:rsidP="00E26167">
            <w:pPr>
              <w:jc w:val="right"/>
              <w:rPr>
                <w:rFonts w:ascii="Times New Roman" w:hAnsi="Times New Roman" w:cs="Times New Roman"/>
                <w:sz w:val="28"/>
                <w:szCs w:val="28"/>
              </w:rPr>
            </w:pPr>
          </w:p>
          <w:p w:rsidR="00E26167" w:rsidRDefault="00E26167" w:rsidP="00E26167">
            <w:pPr>
              <w:jc w:val="right"/>
              <w:rPr>
                <w:rFonts w:ascii="Times New Roman" w:hAnsi="Times New Roman" w:cs="Times New Roman"/>
                <w:sz w:val="28"/>
                <w:szCs w:val="28"/>
              </w:rPr>
            </w:pPr>
          </w:p>
          <w:p w:rsidR="00D10F16" w:rsidRDefault="00E26167" w:rsidP="00E26167">
            <w:pPr>
              <w:jc w:val="right"/>
              <w:rPr>
                <w:rFonts w:ascii="Times New Roman" w:hAnsi="Times New Roman" w:cs="Times New Roman"/>
                <w:sz w:val="28"/>
                <w:szCs w:val="28"/>
              </w:rPr>
            </w:pPr>
            <w:r>
              <w:rPr>
                <w:rFonts w:ascii="Times New Roman" w:hAnsi="Times New Roman" w:cs="Times New Roman"/>
                <w:sz w:val="28"/>
                <w:szCs w:val="28"/>
              </w:rPr>
              <w:t>17</w:t>
            </w:r>
          </w:p>
        </w:tc>
      </w:tr>
      <w:tr w:rsidR="00D10F16" w:rsidTr="00E26167">
        <w:tc>
          <w:tcPr>
            <w:tcW w:w="9180" w:type="dxa"/>
          </w:tcPr>
          <w:p w:rsidR="00D10F16" w:rsidRPr="00754A52" w:rsidRDefault="00D10F16" w:rsidP="00C44646">
            <w:pPr>
              <w:jc w:val="both"/>
              <w:rPr>
                <w:rFonts w:ascii="Times New Roman" w:hAnsi="Times New Roman" w:cs="Times New Roman"/>
                <w:sz w:val="28"/>
                <w:szCs w:val="28"/>
              </w:rPr>
            </w:pPr>
            <w:r w:rsidRPr="00754A52">
              <w:rPr>
                <w:rFonts w:ascii="Times New Roman" w:hAnsi="Times New Roman" w:cs="Times New Roman"/>
                <w:sz w:val="28"/>
                <w:szCs w:val="28"/>
              </w:rPr>
              <w:t xml:space="preserve">2.1. </w:t>
            </w:r>
            <w:r w:rsidR="00071E53" w:rsidRPr="00071E53">
              <w:rPr>
                <w:rFonts w:ascii="Times New Roman" w:hAnsi="Times New Roman" w:cs="Times New Roman"/>
                <w:sz w:val="28"/>
                <w:szCs w:val="28"/>
              </w:rPr>
              <w:t>Международная практика применения проектного финансирования</w:t>
            </w:r>
          </w:p>
        </w:tc>
        <w:tc>
          <w:tcPr>
            <w:tcW w:w="391" w:type="dxa"/>
          </w:tcPr>
          <w:p w:rsidR="00D10F16" w:rsidRDefault="00E26167" w:rsidP="00E26167">
            <w:pPr>
              <w:jc w:val="right"/>
              <w:rPr>
                <w:rFonts w:ascii="Times New Roman" w:hAnsi="Times New Roman" w:cs="Times New Roman"/>
                <w:sz w:val="28"/>
                <w:szCs w:val="28"/>
              </w:rPr>
            </w:pPr>
            <w:r>
              <w:rPr>
                <w:rFonts w:ascii="Times New Roman" w:hAnsi="Times New Roman" w:cs="Times New Roman"/>
                <w:sz w:val="28"/>
                <w:szCs w:val="28"/>
              </w:rPr>
              <w:t>17</w:t>
            </w:r>
          </w:p>
        </w:tc>
      </w:tr>
      <w:tr w:rsidR="00D10F16" w:rsidTr="00E26167">
        <w:tc>
          <w:tcPr>
            <w:tcW w:w="9180" w:type="dxa"/>
          </w:tcPr>
          <w:p w:rsidR="00D10F16" w:rsidRPr="00754A52" w:rsidRDefault="00D10F16" w:rsidP="00071E53">
            <w:pPr>
              <w:jc w:val="both"/>
              <w:rPr>
                <w:rFonts w:ascii="Times New Roman" w:hAnsi="Times New Roman" w:cs="Times New Roman"/>
                <w:sz w:val="28"/>
                <w:szCs w:val="28"/>
              </w:rPr>
            </w:pPr>
            <w:r w:rsidRPr="00754A52">
              <w:rPr>
                <w:rFonts w:ascii="Times New Roman" w:hAnsi="Times New Roman" w:cs="Times New Roman"/>
                <w:sz w:val="28"/>
                <w:szCs w:val="28"/>
              </w:rPr>
              <w:t xml:space="preserve">2.2. </w:t>
            </w:r>
            <w:r w:rsidR="00071E53">
              <w:rPr>
                <w:rFonts w:ascii="Times New Roman" w:hAnsi="Times New Roman" w:cs="Times New Roman"/>
                <w:sz w:val="28"/>
                <w:szCs w:val="28"/>
              </w:rPr>
              <w:t>Исследование ф</w:t>
            </w:r>
            <w:r w:rsidR="00071E53" w:rsidRPr="00071E53">
              <w:rPr>
                <w:rFonts w:ascii="Times New Roman" w:hAnsi="Times New Roman" w:cs="Times New Roman"/>
                <w:sz w:val="28"/>
                <w:szCs w:val="28"/>
              </w:rPr>
              <w:t>орм участия государства в реализации инвестиционных проектов на основе проектного финансирования, аудит бюджетных средств</w:t>
            </w:r>
          </w:p>
        </w:tc>
        <w:tc>
          <w:tcPr>
            <w:tcW w:w="391" w:type="dxa"/>
          </w:tcPr>
          <w:p w:rsidR="00E26167" w:rsidRDefault="00E26167" w:rsidP="00E26167">
            <w:pPr>
              <w:jc w:val="right"/>
              <w:rPr>
                <w:rFonts w:ascii="Times New Roman" w:hAnsi="Times New Roman" w:cs="Times New Roman"/>
                <w:sz w:val="28"/>
                <w:szCs w:val="28"/>
              </w:rPr>
            </w:pPr>
          </w:p>
          <w:p w:rsidR="00E26167" w:rsidRDefault="00E26167" w:rsidP="00E26167">
            <w:pPr>
              <w:jc w:val="right"/>
              <w:rPr>
                <w:rFonts w:ascii="Times New Roman" w:hAnsi="Times New Roman" w:cs="Times New Roman"/>
                <w:sz w:val="28"/>
                <w:szCs w:val="28"/>
              </w:rPr>
            </w:pPr>
          </w:p>
          <w:p w:rsidR="00D10F16" w:rsidRDefault="00E26167" w:rsidP="00E26167">
            <w:pPr>
              <w:jc w:val="right"/>
              <w:rPr>
                <w:rFonts w:ascii="Times New Roman" w:hAnsi="Times New Roman" w:cs="Times New Roman"/>
                <w:sz w:val="28"/>
                <w:szCs w:val="28"/>
              </w:rPr>
            </w:pPr>
            <w:r>
              <w:rPr>
                <w:rFonts w:ascii="Times New Roman" w:hAnsi="Times New Roman" w:cs="Times New Roman"/>
                <w:sz w:val="28"/>
                <w:szCs w:val="28"/>
              </w:rPr>
              <w:t>21</w:t>
            </w:r>
          </w:p>
        </w:tc>
      </w:tr>
      <w:tr w:rsidR="00D10F16" w:rsidTr="00E26167">
        <w:tc>
          <w:tcPr>
            <w:tcW w:w="9180" w:type="dxa"/>
          </w:tcPr>
          <w:p w:rsidR="00D10F16" w:rsidRPr="00754A52" w:rsidRDefault="00D10F16" w:rsidP="00FE75EA">
            <w:pPr>
              <w:jc w:val="both"/>
              <w:rPr>
                <w:rFonts w:ascii="Times New Roman" w:hAnsi="Times New Roman" w:cs="Times New Roman"/>
                <w:sz w:val="28"/>
                <w:szCs w:val="28"/>
              </w:rPr>
            </w:pPr>
            <w:r w:rsidRPr="00754A52">
              <w:rPr>
                <w:rFonts w:ascii="Times New Roman" w:hAnsi="Times New Roman" w:cs="Times New Roman"/>
                <w:sz w:val="28"/>
                <w:szCs w:val="28"/>
              </w:rPr>
              <w:t xml:space="preserve">2.3. </w:t>
            </w:r>
            <w:r w:rsidR="00071E53" w:rsidRPr="00071E53">
              <w:rPr>
                <w:rFonts w:ascii="Times New Roman" w:hAnsi="Times New Roman" w:cs="Times New Roman"/>
                <w:sz w:val="28"/>
                <w:szCs w:val="28"/>
              </w:rPr>
              <w:t xml:space="preserve">Предложения по внедрению практики </w:t>
            </w:r>
            <w:r w:rsidR="00FE75EA">
              <w:rPr>
                <w:rFonts w:ascii="Times New Roman" w:hAnsi="Times New Roman" w:cs="Times New Roman"/>
                <w:sz w:val="28"/>
                <w:szCs w:val="28"/>
              </w:rPr>
              <w:t>проектного финансирования в рамках антикризисного управления</w:t>
            </w:r>
          </w:p>
        </w:tc>
        <w:tc>
          <w:tcPr>
            <w:tcW w:w="391" w:type="dxa"/>
          </w:tcPr>
          <w:p w:rsidR="00E26167" w:rsidRDefault="00E26167" w:rsidP="00E26167">
            <w:pPr>
              <w:jc w:val="right"/>
              <w:rPr>
                <w:rFonts w:ascii="Times New Roman" w:hAnsi="Times New Roman" w:cs="Times New Roman"/>
                <w:sz w:val="28"/>
                <w:szCs w:val="28"/>
              </w:rPr>
            </w:pPr>
          </w:p>
          <w:p w:rsidR="00D10F16" w:rsidRDefault="00E26167" w:rsidP="00E26167">
            <w:pPr>
              <w:jc w:val="right"/>
              <w:rPr>
                <w:rFonts w:ascii="Times New Roman" w:hAnsi="Times New Roman" w:cs="Times New Roman"/>
                <w:sz w:val="28"/>
                <w:szCs w:val="28"/>
              </w:rPr>
            </w:pPr>
            <w:r>
              <w:rPr>
                <w:rFonts w:ascii="Times New Roman" w:hAnsi="Times New Roman" w:cs="Times New Roman"/>
                <w:sz w:val="28"/>
                <w:szCs w:val="28"/>
              </w:rPr>
              <w:t>27</w:t>
            </w:r>
          </w:p>
        </w:tc>
      </w:tr>
      <w:tr w:rsidR="00D10F16" w:rsidTr="00E26167">
        <w:tc>
          <w:tcPr>
            <w:tcW w:w="9180" w:type="dxa"/>
          </w:tcPr>
          <w:p w:rsidR="00D10F16" w:rsidRPr="00424CA2" w:rsidRDefault="00D10F16" w:rsidP="00C44646">
            <w:pPr>
              <w:jc w:val="both"/>
              <w:rPr>
                <w:rFonts w:ascii="Times New Roman" w:hAnsi="Times New Roman" w:cs="Times New Roman"/>
                <w:sz w:val="28"/>
                <w:szCs w:val="28"/>
              </w:rPr>
            </w:pPr>
            <w:r w:rsidRPr="00424CA2">
              <w:rPr>
                <w:rFonts w:ascii="Times New Roman" w:hAnsi="Times New Roman" w:cs="Times New Roman"/>
                <w:sz w:val="28"/>
                <w:szCs w:val="28"/>
              </w:rPr>
              <w:t>ЗАКЛЮЧЕНИЕ</w:t>
            </w:r>
          </w:p>
        </w:tc>
        <w:tc>
          <w:tcPr>
            <w:tcW w:w="391" w:type="dxa"/>
          </w:tcPr>
          <w:p w:rsidR="00D10F16" w:rsidRDefault="00E26167" w:rsidP="00E26167">
            <w:pPr>
              <w:jc w:val="right"/>
              <w:rPr>
                <w:rFonts w:ascii="Times New Roman" w:hAnsi="Times New Roman" w:cs="Times New Roman"/>
                <w:sz w:val="28"/>
                <w:szCs w:val="28"/>
              </w:rPr>
            </w:pPr>
            <w:r>
              <w:rPr>
                <w:rFonts w:ascii="Times New Roman" w:hAnsi="Times New Roman" w:cs="Times New Roman"/>
                <w:sz w:val="28"/>
                <w:szCs w:val="28"/>
              </w:rPr>
              <w:t>37</w:t>
            </w:r>
          </w:p>
        </w:tc>
      </w:tr>
      <w:tr w:rsidR="00D10F16" w:rsidTr="00E26167">
        <w:trPr>
          <w:trHeight w:val="405"/>
        </w:trPr>
        <w:tc>
          <w:tcPr>
            <w:tcW w:w="9180" w:type="dxa"/>
          </w:tcPr>
          <w:p w:rsidR="00D10F16" w:rsidRPr="00424CA2" w:rsidRDefault="00D10F16" w:rsidP="00C44646">
            <w:pPr>
              <w:jc w:val="both"/>
              <w:rPr>
                <w:rFonts w:ascii="Times New Roman" w:hAnsi="Times New Roman" w:cs="Times New Roman"/>
                <w:sz w:val="28"/>
                <w:szCs w:val="28"/>
              </w:rPr>
            </w:pPr>
            <w:r w:rsidRPr="00424CA2">
              <w:rPr>
                <w:rFonts w:ascii="Times New Roman" w:hAnsi="Times New Roman" w:cs="Times New Roman"/>
                <w:sz w:val="28"/>
                <w:szCs w:val="28"/>
              </w:rPr>
              <w:t>СПИСОК ИСПОЛЬЗОВАННОЙ ЛИТЕРАТУРЫ</w:t>
            </w:r>
          </w:p>
        </w:tc>
        <w:tc>
          <w:tcPr>
            <w:tcW w:w="391" w:type="dxa"/>
          </w:tcPr>
          <w:p w:rsidR="00D10F16" w:rsidRDefault="00E26167" w:rsidP="00E26167">
            <w:pPr>
              <w:jc w:val="right"/>
              <w:rPr>
                <w:rFonts w:ascii="Times New Roman" w:hAnsi="Times New Roman" w:cs="Times New Roman"/>
                <w:sz w:val="28"/>
                <w:szCs w:val="28"/>
              </w:rPr>
            </w:pPr>
            <w:r>
              <w:rPr>
                <w:rFonts w:ascii="Times New Roman" w:hAnsi="Times New Roman" w:cs="Times New Roman"/>
                <w:sz w:val="28"/>
                <w:szCs w:val="28"/>
              </w:rPr>
              <w:t>39</w:t>
            </w:r>
          </w:p>
        </w:tc>
      </w:tr>
      <w:tr w:rsidR="00D10F16" w:rsidTr="00E26167">
        <w:trPr>
          <w:trHeight w:val="240"/>
        </w:trPr>
        <w:tc>
          <w:tcPr>
            <w:tcW w:w="9180" w:type="dxa"/>
          </w:tcPr>
          <w:p w:rsidR="00D10F16" w:rsidRPr="00424CA2" w:rsidRDefault="00D10F16" w:rsidP="00C44646">
            <w:pPr>
              <w:jc w:val="both"/>
              <w:rPr>
                <w:rFonts w:ascii="Times New Roman" w:hAnsi="Times New Roman" w:cs="Times New Roman"/>
                <w:sz w:val="28"/>
                <w:szCs w:val="28"/>
              </w:rPr>
            </w:pPr>
            <w:r>
              <w:rPr>
                <w:rFonts w:ascii="Times New Roman" w:hAnsi="Times New Roman" w:cs="Times New Roman"/>
                <w:sz w:val="28"/>
                <w:szCs w:val="28"/>
              </w:rPr>
              <w:t xml:space="preserve">ПРИЛОЖЕНИЕ А. </w:t>
            </w:r>
            <w:r w:rsidR="000904E5" w:rsidRPr="000904E5">
              <w:rPr>
                <w:rFonts w:ascii="Times New Roman" w:hAnsi="Times New Roman" w:cs="Times New Roman"/>
                <w:sz w:val="28"/>
                <w:szCs w:val="28"/>
              </w:rPr>
              <w:t>Основные составляющие проектного финансирования</w:t>
            </w:r>
          </w:p>
        </w:tc>
        <w:tc>
          <w:tcPr>
            <w:tcW w:w="391" w:type="dxa"/>
          </w:tcPr>
          <w:p w:rsidR="00D10F16" w:rsidRDefault="00D10F16" w:rsidP="00E26167">
            <w:pPr>
              <w:jc w:val="right"/>
              <w:rPr>
                <w:rFonts w:ascii="Times New Roman" w:hAnsi="Times New Roman" w:cs="Times New Roman"/>
                <w:sz w:val="28"/>
                <w:szCs w:val="28"/>
              </w:rPr>
            </w:pPr>
          </w:p>
          <w:p w:rsidR="00E26167" w:rsidRDefault="00E26167" w:rsidP="00E26167">
            <w:pPr>
              <w:jc w:val="right"/>
              <w:rPr>
                <w:rFonts w:ascii="Times New Roman" w:hAnsi="Times New Roman" w:cs="Times New Roman"/>
                <w:sz w:val="28"/>
                <w:szCs w:val="28"/>
              </w:rPr>
            </w:pPr>
            <w:r>
              <w:rPr>
                <w:rFonts w:ascii="Times New Roman" w:hAnsi="Times New Roman" w:cs="Times New Roman"/>
                <w:sz w:val="28"/>
                <w:szCs w:val="28"/>
              </w:rPr>
              <w:t>43</w:t>
            </w:r>
          </w:p>
        </w:tc>
      </w:tr>
    </w:tbl>
    <w:p w:rsidR="00D10F16" w:rsidRDefault="00D10F16" w:rsidP="00D10F16">
      <w:pPr>
        <w:jc w:val="both"/>
        <w:rPr>
          <w:rFonts w:ascii="Times New Roman" w:hAnsi="Times New Roman" w:cs="Times New Roman"/>
          <w:sz w:val="28"/>
          <w:szCs w:val="28"/>
        </w:rPr>
      </w:pPr>
    </w:p>
    <w:p w:rsidR="00D10F16" w:rsidRDefault="00D10F16" w:rsidP="00D10F16">
      <w:pPr>
        <w:pStyle w:val="a3"/>
        <w:jc w:val="both"/>
        <w:rPr>
          <w:rFonts w:ascii="Times New Roman" w:hAnsi="Times New Roman" w:cs="Times New Roman"/>
          <w:sz w:val="28"/>
          <w:szCs w:val="28"/>
        </w:rPr>
      </w:pPr>
    </w:p>
    <w:p w:rsidR="00D10F16" w:rsidRDefault="00D10F16" w:rsidP="00D10F16">
      <w:pPr>
        <w:jc w:val="both"/>
      </w:pPr>
    </w:p>
    <w:p w:rsidR="00D10F16" w:rsidRDefault="00D10F16" w:rsidP="00D10F16">
      <w:pPr>
        <w:jc w:val="both"/>
      </w:pPr>
    </w:p>
    <w:p w:rsidR="00D10F16" w:rsidRDefault="00D10F16" w:rsidP="00D10F16">
      <w:pPr>
        <w:jc w:val="both"/>
      </w:pPr>
    </w:p>
    <w:p w:rsidR="00D10F16" w:rsidRDefault="00D10F16" w:rsidP="00D10F16">
      <w:pPr>
        <w:jc w:val="both"/>
      </w:pPr>
    </w:p>
    <w:p w:rsidR="00D10F16" w:rsidRDefault="00D10F16" w:rsidP="00D10F16">
      <w:pPr>
        <w:jc w:val="both"/>
      </w:pPr>
    </w:p>
    <w:p w:rsidR="00D10F16" w:rsidRDefault="00D10F16" w:rsidP="00D10F16">
      <w:pPr>
        <w:jc w:val="both"/>
      </w:pPr>
    </w:p>
    <w:p w:rsidR="00D10F16" w:rsidRDefault="00D10F16" w:rsidP="00D10F16">
      <w:pPr>
        <w:jc w:val="both"/>
      </w:pPr>
    </w:p>
    <w:p w:rsidR="00D10F16" w:rsidRDefault="00D10F16" w:rsidP="00D10F16">
      <w:pPr>
        <w:jc w:val="both"/>
      </w:pPr>
    </w:p>
    <w:p w:rsidR="00D10F16" w:rsidRDefault="00D10F16" w:rsidP="00D10F16">
      <w:pPr>
        <w:jc w:val="both"/>
      </w:pPr>
    </w:p>
    <w:p w:rsidR="00B054EA" w:rsidRDefault="00B054EA" w:rsidP="00D10F16">
      <w:pPr>
        <w:jc w:val="both"/>
      </w:pPr>
    </w:p>
    <w:p w:rsidR="00D10F16" w:rsidRDefault="00D10F16" w:rsidP="00D10F16">
      <w:pPr>
        <w:jc w:val="both"/>
      </w:pPr>
    </w:p>
    <w:p w:rsidR="00D10F16" w:rsidRDefault="00D10F16" w:rsidP="00D10F16">
      <w:pPr>
        <w:jc w:val="center"/>
        <w:rPr>
          <w:rFonts w:ascii="Times New Roman" w:hAnsi="Times New Roman" w:cs="Times New Roman"/>
          <w:b/>
          <w:sz w:val="28"/>
          <w:szCs w:val="28"/>
        </w:rPr>
      </w:pPr>
      <w:bookmarkStart w:id="0" w:name="_GoBack"/>
      <w:bookmarkEnd w:id="0"/>
      <w:r w:rsidRPr="00C505E2">
        <w:rPr>
          <w:rFonts w:ascii="Times New Roman" w:hAnsi="Times New Roman" w:cs="Times New Roman"/>
          <w:b/>
          <w:sz w:val="28"/>
          <w:szCs w:val="28"/>
        </w:rPr>
        <w:lastRenderedPageBreak/>
        <w:t>ВВЕДЕНИЕ</w:t>
      </w:r>
    </w:p>
    <w:p w:rsidR="003739F5" w:rsidRDefault="003739F5" w:rsidP="003739F5">
      <w:pPr>
        <w:spacing w:after="0" w:line="360" w:lineRule="auto"/>
        <w:ind w:firstLine="709"/>
        <w:jc w:val="both"/>
        <w:rPr>
          <w:rFonts w:ascii="Times New Roman" w:hAnsi="Times New Roman" w:cs="Times New Roman"/>
          <w:sz w:val="28"/>
          <w:szCs w:val="28"/>
        </w:rPr>
      </w:pPr>
    </w:p>
    <w:p w:rsidR="003739F5" w:rsidRPr="00C943C3" w:rsidRDefault="003739F5" w:rsidP="003739F5">
      <w:pPr>
        <w:spacing w:after="0" w:line="360" w:lineRule="auto"/>
        <w:ind w:firstLine="709"/>
        <w:jc w:val="both"/>
        <w:rPr>
          <w:rFonts w:ascii="Times New Roman" w:hAnsi="Times New Roman" w:cs="Times New Roman"/>
          <w:sz w:val="28"/>
          <w:szCs w:val="28"/>
        </w:rPr>
      </w:pPr>
      <w:r w:rsidRPr="00C943C3">
        <w:rPr>
          <w:rFonts w:ascii="Times New Roman" w:hAnsi="Times New Roman" w:cs="Times New Roman"/>
          <w:sz w:val="28"/>
          <w:szCs w:val="28"/>
        </w:rPr>
        <w:t>В современных условиях ключевым инструментом реализации государственной политики на федеральном и региональном уровнях являются государственные программы. Следовательно, особое внимание должно уделяться качеству их разработки и осуществления. Поэтому важнейшая задача сегодня заключается в поиске оптимальных форм и подходов к использованию проектного подхода в государственном управлении, как на федеральном уровне, так и в субъектах РФ. Приоритетным направлением должно стать обеспечение эффективного управления реализацией государственных программ.</w:t>
      </w:r>
    </w:p>
    <w:p w:rsidR="00751E38" w:rsidRPr="00751E38" w:rsidRDefault="00751E38" w:rsidP="00751E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Проектное финансирование в сфере государственных структур</w:t>
      </w:r>
      <w:r w:rsidRPr="00751E38">
        <w:rPr>
          <w:rFonts w:ascii="Times New Roman" w:hAnsi="Times New Roman" w:cs="Times New Roman"/>
          <w:sz w:val="28"/>
          <w:szCs w:val="28"/>
        </w:rPr>
        <w:t xml:space="preserve"> можно</w:t>
      </w:r>
    </w:p>
    <w:p w:rsidR="003739F5" w:rsidRDefault="00751E38" w:rsidP="00751E38">
      <w:pPr>
        <w:spacing w:after="0" w:line="360" w:lineRule="auto"/>
        <w:jc w:val="both"/>
        <w:rPr>
          <w:rFonts w:ascii="Times New Roman" w:hAnsi="Times New Roman" w:cs="Times New Roman"/>
          <w:sz w:val="28"/>
          <w:szCs w:val="28"/>
        </w:rPr>
      </w:pPr>
      <w:r w:rsidRPr="00751E38">
        <w:rPr>
          <w:rFonts w:ascii="Times New Roman" w:hAnsi="Times New Roman" w:cs="Times New Roman"/>
          <w:sz w:val="28"/>
          <w:szCs w:val="28"/>
        </w:rPr>
        <w:t>укрупненно охарактеризовать к</w:t>
      </w:r>
      <w:r>
        <w:rPr>
          <w:rFonts w:ascii="Times New Roman" w:hAnsi="Times New Roman" w:cs="Times New Roman"/>
          <w:sz w:val="28"/>
          <w:szCs w:val="28"/>
        </w:rPr>
        <w:t>ак финанси</w:t>
      </w:r>
      <w:r w:rsidRPr="00751E38">
        <w:rPr>
          <w:rFonts w:ascii="Times New Roman" w:hAnsi="Times New Roman" w:cs="Times New Roman"/>
          <w:sz w:val="28"/>
          <w:szCs w:val="28"/>
        </w:rPr>
        <w:t>рование и</w:t>
      </w:r>
      <w:r>
        <w:rPr>
          <w:rFonts w:ascii="Times New Roman" w:hAnsi="Times New Roman" w:cs="Times New Roman"/>
          <w:sz w:val="28"/>
          <w:szCs w:val="28"/>
        </w:rPr>
        <w:t>нвестиционных проектов, при ко</w:t>
      </w:r>
      <w:r w:rsidRPr="00751E38">
        <w:rPr>
          <w:rFonts w:ascii="Times New Roman" w:hAnsi="Times New Roman" w:cs="Times New Roman"/>
          <w:sz w:val="28"/>
          <w:szCs w:val="28"/>
        </w:rPr>
        <w:t>тором кредиты предоставляются напрямую</w:t>
      </w:r>
      <w:r>
        <w:rPr>
          <w:rFonts w:ascii="Times New Roman" w:hAnsi="Times New Roman" w:cs="Times New Roman"/>
          <w:sz w:val="28"/>
          <w:szCs w:val="28"/>
        </w:rPr>
        <w:t xml:space="preserve"> </w:t>
      </w:r>
      <w:r w:rsidRPr="00751E38">
        <w:rPr>
          <w:rFonts w:ascii="Times New Roman" w:hAnsi="Times New Roman" w:cs="Times New Roman"/>
          <w:sz w:val="28"/>
          <w:szCs w:val="28"/>
        </w:rPr>
        <w:t>создаваем</w:t>
      </w:r>
      <w:r>
        <w:rPr>
          <w:rFonts w:ascii="Times New Roman" w:hAnsi="Times New Roman" w:cs="Times New Roman"/>
          <w:sz w:val="28"/>
          <w:szCs w:val="28"/>
        </w:rPr>
        <w:t>ой специальной проектной компа</w:t>
      </w:r>
      <w:r w:rsidRPr="00751E38">
        <w:rPr>
          <w:rFonts w:ascii="Times New Roman" w:hAnsi="Times New Roman" w:cs="Times New Roman"/>
          <w:sz w:val="28"/>
          <w:szCs w:val="28"/>
        </w:rPr>
        <w:t>нии, при э</w:t>
      </w:r>
      <w:r>
        <w:rPr>
          <w:rFonts w:ascii="Times New Roman" w:hAnsi="Times New Roman" w:cs="Times New Roman"/>
          <w:sz w:val="28"/>
          <w:szCs w:val="28"/>
        </w:rPr>
        <w:t>том обеспечение долга ограниче</w:t>
      </w:r>
      <w:r w:rsidRPr="00751E38">
        <w:rPr>
          <w:rFonts w:ascii="Times New Roman" w:hAnsi="Times New Roman" w:cs="Times New Roman"/>
          <w:sz w:val="28"/>
          <w:szCs w:val="28"/>
        </w:rPr>
        <w:t>но текущими активами проекта и будущими</w:t>
      </w:r>
      <w:r>
        <w:rPr>
          <w:rFonts w:ascii="Times New Roman" w:hAnsi="Times New Roman" w:cs="Times New Roman"/>
          <w:sz w:val="28"/>
          <w:szCs w:val="28"/>
        </w:rPr>
        <w:t xml:space="preserve"> </w:t>
      </w:r>
      <w:r w:rsidRPr="00751E38">
        <w:rPr>
          <w:rFonts w:ascii="Times New Roman" w:hAnsi="Times New Roman" w:cs="Times New Roman"/>
          <w:sz w:val="28"/>
          <w:szCs w:val="28"/>
        </w:rPr>
        <w:t>доходами</w:t>
      </w:r>
      <w:r>
        <w:rPr>
          <w:rFonts w:ascii="Times New Roman" w:hAnsi="Times New Roman" w:cs="Times New Roman"/>
          <w:sz w:val="28"/>
          <w:szCs w:val="28"/>
        </w:rPr>
        <w:t>. Появление проектного финанси</w:t>
      </w:r>
      <w:r w:rsidRPr="00751E38">
        <w:rPr>
          <w:rFonts w:ascii="Times New Roman" w:hAnsi="Times New Roman" w:cs="Times New Roman"/>
          <w:sz w:val="28"/>
          <w:szCs w:val="28"/>
        </w:rPr>
        <w:t>рования о</w:t>
      </w:r>
      <w:r>
        <w:rPr>
          <w:rFonts w:ascii="Times New Roman" w:hAnsi="Times New Roman" w:cs="Times New Roman"/>
          <w:sz w:val="28"/>
          <w:szCs w:val="28"/>
        </w:rPr>
        <w:t>бусловлено реализацией масштаб</w:t>
      </w:r>
      <w:r w:rsidRPr="00751E38">
        <w:rPr>
          <w:rFonts w:ascii="Times New Roman" w:hAnsi="Times New Roman" w:cs="Times New Roman"/>
          <w:sz w:val="28"/>
          <w:szCs w:val="28"/>
        </w:rPr>
        <w:t>ных проек</w:t>
      </w:r>
      <w:r>
        <w:rPr>
          <w:rFonts w:ascii="Times New Roman" w:hAnsi="Times New Roman" w:cs="Times New Roman"/>
          <w:sz w:val="28"/>
          <w:szCs w:val="28"/>
        </w:rPr>
        <w:t>тов, инициатором которых высту</w:t>
      </w:r>
      <w:r w:rsidRPr="00751E38">
        <w:rPr>
          <w:rFonts w:ascii="Times New Roman" w:hAnsi="Times New Roman" w:cs="Times New Roman"/>
          <w:sz w:val="28"/>
          <w:szCs w:val="28"/>
        </w:rPr>
        <w:t>пают сразу несколько крупных инвесторов,</w:t>
      </w:r>
      <w:r>
        <w:rPr>
          <w:rFonts w:ascii="Times New Roman" w:hAnsi="Times New Roman" w:cs="Times New Roman"/>
          <w:sz w:val="28"/>
          <w:szCs w:val="28"/>
        </w:rPr>
        <w:t xml:space="preserve"> </w:t>
      </w:r>
      <w:r w:rsidRPr="00751E38">
        <w:rPr>
          <w:rFonts w:ascii="Times New Roman" w:hAnsi="Times New Roman" w:cs="Times New Roman"/>
          <w:sz w:val="28"/>
          <w:szCs w:val="28"/>
        </w:rPr>
        <w:t xml:space="preserve">которые </w:t>
      </w:r>
      <w:r>
        <w:rPr>
          <w:rFonts w:ascii="Times New Roman" w:hAnsi="Times New Roman" w:cs="Times New Roman"/>
          <w:sz w:val="28"/>
          <w:szCs w:val="28"/>
        </w:rPr>
        <w:t xml:space="preserve">не могут поодиночке реализовать </w:t>
      </w:r>
      <w:r w:rsidRPr="00751E38">
        <w:rPr>
          <w:rFonts w:ascii="Times New Roman" w:hAnsi="Times New Roman" w:cs="Times New Roman"/>
          <w:sz w:val="28"/>
          <w:szCs w:val="28"/>
        </w:rPr>
        <w:t>его</w:t>
      </w:r>
      <w:r>
        <w:rPr>
          <w:rFonts w:ascii="Times New Roman" w:hAnsi="Times New Roman" w:cs="Times New Roman"/>
          <w:sz w:val="28"/>
          <w:szCs w:val="28"/>
        </w:rPr>
        <w:t xml:space="preserve">, </w:t>
      </w:r>
      <w:r w:rsidR="007E1E27">
        <w:rPr>
          <w:rFonts w:ascii="Times New Roman" w:hAnsi="Times New Roman" w:cs="Times New Roman"/>
          <w:sz w:val="28"/>
          <w:szCs w:val="28"/>
        </w:rPr>
        <w:t>что обусловливает актуальность выбранной темы.</w:t>
      </w:r>
    </w:p>
    <w:p w:rsidR="003739F5" w:rsidRDefault="003739F5" w:rsidP="00373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исследование </w:t>
      </w:r>
      <w:r w:rsidR="00C02BB8">
        <w:rPr>
          <w:rFonts w:ascii="Times New Roman" w:hAnsi="Times New Roman" w:cs="Times New Roman"/>
          <w:sz w:val="28"/>
          <w:szCs w:val="28"/>
        </w:rPr>
        <w:t>основных тенденций</w:t>
      </w:r>
      <w:r w:rsidR="00C02BB8" w:rsidRPr="00C02BB8">
        <w:rPr>
          <w:rFonts w:ascii="Times New Roman" w:hAnsi="Times New Roman" w:cs="Times New Roman"/>
          <w:sz w:val="28"/>
          <w:szCs w:val="28"/>
        </w:rPr>
        <w:t xml:space="preserve"> и перспектив развития проектного финансирования в РФ </w:t>
      </w:r>
      <w:r>
        <w:rPr>
          <w:rFonts w:ascii="Times New Roman" w:hAnsi="Times New Roman" w:cs="Times New Roman"/>
          <w:sz w:val="28"/>
          <w:szCs w:val="28"/>
        </w:rPr>
        <w:t>в системе государственного и муниципального управления.</w:t>
      </w:r>
    </w:p>
    <w:p w:rsidR="003739F5" w:rsidRDefault="003739F5" w:rsidP="003739F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рамках данной работы предлагается</w:t>
      </w:r>
      <w:proofErr w:type="gramEnd"/>
      <w:r>
        <w:rPr>
          <w:rFonts w:ascii="Times New Roman" w:hAnsi="Times New Roman" w:cs="Times New Roman"/>
          <w:sz w:val="28"/>
          <w:szCs w:val="28"/>
        </w:rPr>
        <w:t xml:space="preserve"> решение следующих задач:</w:t>
      </w:r>
    </w:p>
    <w:p w:rsidR="00BD2F83" w:rsidRDefault="003739F5" w:rsidP="00BD2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2F83">
        <w:rPr>
          <w:rFonts w:ascii="Times New Roman" w:hAnsi="Times New Roman" w:cs="Times New Roman"/>
          <w:sz w:val="28"/>
          <w:szCs w:val="28"/>
        </w:rPr>
        <w:t xml:space="preserve">изучение сущности </w:t>
      </w:r>
      <w:r w:rsidR="00BD2F83" w:rsidRPr="00BD2F83">
        <w:rPr>
          <w:rFonts w:ascii="Times New Roman" w:hAnsi="Times New Roman" w:cs="Times New Roman"/>
          <w:sz w:val="28"/>
          <w:szCs w:val="28"/>
        </w:rPr>
        <w:t xml:space="preserve"> проектного финансирования</w:t>
      </w:r>
      <w:r w:rsidR="00BD2F83">
        <w:rPr>
          <w:rFonts w:ascii="Times New Roman" w:hAnsi="Times New Roman" w:cs="Times New Roman"/>
          <w:sz w:val="28"/>
          <w:szCs w:val="28"/>
        </w:rPr>
        <w:t>;</w:t>
      </w:r>
    </w:p>
    <w:p w:rsidR="00BD2F83" w:rsidRDefault="00BD2F83" w:rsidP="00BD2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видом проектного финансирования;</w:t>
      </w:r>
    </w:p>
    <w:p w:rsidR="00BD2F83" w:rsidRDefault="00BD2F83" w:rsidP="00BD2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рисков </w:t>
      </w:r>
      <w:r w:rsidRPr="00BD2F83">
        <w:rPr>
          <w:rFonts w:ascii="Times New Roman" w:hAnsi="Times New Roman" w:cs="Times New Roman"/>
          <w:sz w:val="28"/>
          <w:szCs w:val="28"/>
        </w:rPr>
        <w:t>при проектном финансировании и их учет в проектном анализе</w:t>
      </w:r>
      <w:r>
        <w:rPr>
          <w:rFonts w:ascii="Times New Roman" w:hAnsi="Times New Roman" w:cs="Times New Roman"/>
          <w:sz w:val="28"/>
          <w:szCs w:val="28"/>
        </w:rPr>
        <w:t>;</w:t>
      </w:r>
    </w:p>
    <w:p w:rsidR="00BD2F83" w:rsidRDefault="00BD2F83" w:rsidP="00203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380B">
        <w:rPr>
          <w:rFonts w:ascii="Times New Roman" w:hAnsi="Times New Roman" w:cs="Times New Roman"/>
          <w:sz w:val="28"/>
          <w:szCs w:val="28"/>
        </w:rPr>
        <w:t>анализ м</w:t>
      </w:r>
      <w:r w:rsidRPr="00BD2F83">
        <w:rPr>
          <w:rFonts w:ascii="Times New Roman" w:hAnsi="Times New Roman" w:cs="Times New Roman"/>
          <w:sz w:val="28"/>
          <w:szCs w:val="28"/>
        </w:rPr>
        <w:t>еждународн</w:t>
      </w:r>
      <w:r w:rsidR="0020380B">
        <w:rPr>
          <w:rFonts w:ascii="Times New Roman" w:hAnsi="Times New Roman" w:cs="Times New Roman"/>
          <w:sz w:val="28"/>
          <w:szCs w:val="28"/>
        </w:rPr>
        <w:t>ой практики</w:t>
      </w:r>
      <w:r w:rsidRPr="00BD2F83">
        <w:rPr>
          <w:rFonts w:ascii="Times New Roman" w:hAnsi="Times New Roman" w:cs="Times New Roman"/>
          <w:sz w:val="28"/>
          <w:szCs w:val="28"/>
        </w:rPr>
        <w:t xml:space="preserve"> применения проектного финансирования</w:t>
      </w:r>
      <w:r w:rsidR="0020380B">
        <w:rPr>
          <w:rFonts w:ascii="Times New Roman" w:hAnsi="Times New Roman" w:cs="Times New Roman"/>
          <w:sz w:val="28"/>
          <w:szCs w:val="28"/>
        </w:rPr>
        <w:t>;</w:t>
      </w:r>
    </w:p>
    <w:p w:rsidR="00BD2F83" w:rsidRDefault="0020380B" w:rsidP="00BD2F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00BD2F83" w:rsidRPr="00BD2F83">
        <w:rPr>
          <w:rFonts w:ascii="Times New Roman" w:hAnsi="Times New Roman" w:cs="Times New Roman"/>
          <w:sz w:val="28"/>
          <w:szCs w:val="28"/>
        </w:rPr>
        <w:t>сследование форм участия государства в реализации инвестиционных проектов на основе проектного финансирования, аудит бюджетных средств</w:t>
      </w:r>
      <w:r>
        <w:rPr>
          <w:rFonts w:ascii="Times New Roman" w:hAnsi="Times New Roman" w:cs="Times New Roman"/>
          <w:sz w:val="28"/>
          <w:szCs w:val="28"/>
        </w:rPr>
        <w:t>;</w:t>
      </w:r>
    </w:p>
    <w:p w:rsidR="0020380B" w:rsidRDefault="0020380B" w:rsidP="00203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предложений </w:t>
      </w:r>
      <w:r w:rsidR="00BD2F83" w:rsidRPr="00BD2F83">
        <w:rPr>
          <w:rFonts w:ascii="Times New Roman" w:hAnsi="Times New Roman" w:cs="Times New Roman"/>
          <w:sz w:val="28"/>
          <w:szCs w:val="28"/>
        </w:rPr>
        <w:t>по внедрению практики проектного финансирования в рамках антикризисного управления</w:t>
      </w:r>
      <w:r>
        <w:rPr>
          <w:rFonts w:ascii="Times New Roman" w:hAnsi="Times New Roman" w:cs="Times New Roman"/>
          <w:sz w:val="28"/>
          <w:szCs w:val="28"/>
        </w:rPr>
        <w:t>.</w:t>
      </w:r>
    </w:p>
    <w:p w:rsidR="003739F5" w:rsidRDefault="003739F5" w:rsidP="002038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данной работе является государственное и муниципальное управление.</w:t>
      </w:r>
    </w:p>
    <w:p w:rsidR="003739F5" w:rsidRDefault="003739F5" w:rsidP="003739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в работе выступа</w:t>
      </w:r>
      <w:r w:rsidR="003C4066">
        <w:rPr>
          <w:rFonts w:ascii="Times New Roman" w:hAnsi="Times New Roman" w:cs="Times New Roman"/>
          <w:sz w:val="28"/>
          <w:szCs w:val="28"/>
        </w:rPr>
        <w:t>е</w:t>
      </w:r>
      <w:r>
        <w:rPr>
          <w:rFonts w:ascii="Times New Roman" w:hAnsi="Times New Roman" w:cs="Times New Roman"/>
          <w:sz w:val="28"/>
          <w:szCs w:val="28"/>
        </w:rPr>
        <w:t xml:space="preserve">т </w:t>
      </w:r>
      <w:r w:rsidR="003C4066">
        <w:rPr>
          <w:rFonts w:ascii="Times New Roman" w:hAnsi="Times New Roman" w:cs="Times New Roman"/>
          <w:sz w:val="28"/>
          <w:szCs w:val="28"/>
        </w:rPr>
        <w:t>проектное финансирование</w:t>
      </w:r>
      <w:r>
        <w:rPr>
          <w:rFonts w:ascii="Times New Roman" w:hAnsi="Times New Roman" w:cs="Times New Roman"/>
          <w:sz w:val="28"/>
          <w:szCs w:val="28"/>
        </w:rPr>
        <w:t xml:space="preserve"> государственном и муниципальном управлении.</w:t>
      </w:r>
    </w:p>
    <w:p w:rsidR="00B054EA" w:rsidRDefault="003739F5" w:rsidP="00B054EA">
      <w:pPr>
        <w:widowControl w:val="0"/>
        <w:shd w:val="clear" w:color="auto" w:fill="FFFFFF"/>
        <w:spacing w:after="0" w:line="360" w:lineRule="auto"/>
        <w:ind w:left="5" w:right="5" w:firstLine="709"/>
        <w:jc w:val="both"/>
        <w:rPr>
          <w:rFonts w:ascii="Times New Roman" w:eastAsia="Times New Roman" w:hAnsi="Times New Roman" w:cs="Times New Roman"/>
          <w:sz w:val="28"/>
          <w:szCs w:val="28"/>
          <w:lang w:eastAsia="ru-RU"/>
        </w:rPr>
      </w:pPr>
      <w:r w:rsidRPr="00204F42">
        <w:rPr>
          <w:rFonts w:ascii="Times New Roman" w:eastAsia="Times New Roman" w:hAnsi="Times New Roman" w:cs="Times New Roman"/>
          <w:sz w:val="28"/>
          <w:szCs w:val="28"/>
          <w:lang w:eastAsia="ru-RU"/>
        </w:rPr>
        <w:t xml:space="preserve">В данной работе были использованы  следующие работы в области </w:t>
      </w:r>
      <w:r>
        <w:rPr>
          <w:rFonts w:ascii="Times New Roman" w:eastAsia="Times New Roman" w:hAnsi="Times New Roman" w:cs="Times New Roman"/>
          <w:sz w:val="28"/>
          <w:szCs w:val="28"/>
          <w:lang w:eastAsia="ru-RU"/>
        </w:rPr>
        <w:t xml:space="preserve">исследования </w:t>
      </w:r>
      <w:r w:rsidR="00CE3222">
        <w:rPr>
          <w:rFonts w:ascii="Times New Roman" w:eastAsia="Times New Roman" w:hAnsi="Times New Roman" w:cs="Times New Roman"/>
          <w:sz w:val="28"/>
          <w:szCs w:val="28"/>
          <w:lang w:eastAsia="ru-RU"/>
        </w:rPr>
        <w:t>проектного финансирования</w:t>
      </w:r>
      <w:r>
        <w:rPr>
          <w:rFonts w:ascii="Times New Roman" w:eastAsia="Times New Roman" w:hAnsi="Times New Roman" w:cs="Times New Roman"/>
          <w:sz w:val="28"/>
          <w:szCs w:val="28"/>
          <w:lang w:eastAsia="ru-RU"/>
        </w:rPr>
        <w:t xml:space="preserve"> в государственном и муниципальном управлении</w:t>
      </w:r>
      <w:r w:rsidRPr="00204F42">
        <w:rPr>
          <w:rFonts w:ascii="Times New Roman" w:eastAsia="Times New Roman" w:hAnsi="Times New Roman" w:cs="Times New Roman"/>
          <w:sz w:val="28"/>
          <w:szCs w:val="28"/>
          <w:lang w:eastAsia="ru-RU"/>
        </w:rPr>
        <w:t xml:space="preserve">: </w:t>
      </w:r>
      <w:proofErr w:type="spellStart"/>
      <w:proofErr w:type="gramStart"/>
      <w:r w:rsidR="00B054EA">
        <w:rPr>
          <w:rFonts w:ascii="Times New Roman" w:eastAsia="Times New Roman" w:hAnsi="Times New Roman" w:cs="Times New Roman"/>
          <w:sz w:val="28"/>
          <w:szCs w:val="28"/>
          <w:lang w:eastAsia="ru-RU"/>
        </w:rPr>
        <w:t>Б</w:t>
      </w:r>
      <w:r w:rsidR="00B054EA">
        <w:rPr>
          <w:rFonts w:ascii="Times New Roman" w:hAnsi="Times New Roman" w:cs="Times New Roman"/>
          <w:sz w:val="28"/>
          <w:szCs w:val="28"/>
        </w:rPr>
        <w:t>алаяна</w:t>
      </w:r>
      <w:proofErr w:type="spellEnd"/>
      <w:r w:rsidR="00B054EA">
        <w:rPr>
          <w:rFonts w:ascii="Times New Roman" w:hAnsi="Times New Roman" w:cs="Times New Roman"/>
          <w:sz w:val="28"/>
          <w:szCs w:val="28"/>
        </w:rPr>
        <w:t xml:space="preserve"> Г.Г., Гавриловой</w:t>
      </w:r>
      <w:r w:rsidR="00B054EA" w:rsidRPr="00C02F3F">
        <w:rPr>
          <w:rFonts w:ascii="Times New Roman" w:hAnsi="Times New Roman" w:cs="Times New Roman"/>
          <w:sz w:val="28"/>
          <w:szCs w:val="28"/>
        </w:rPr>
        <w:t xml:space="preserve"> М</w:t>
      </w:r>
      <w:r w:rsidR="00B054EA">
        <w:rPr>
          <w:rFonts w:ascii="Times New Roman" w:hAnsi="Times New Roman" w:cs="Times New Roman"/>
          <w:sz w:val="28"/>
          <w:szCs w:val="28"/>
        </w:rPr>
        <w:t xml:space="preserve">. Л., </w:t>
      </w:r>
      <w:proofErr w:type="spellStart"/>
      <w:r w:rsidR="00B054EA" w:rsidRPr="00C02F3F">
        <w:rPr>
          <w:rFonts w:ascii="Times New Roman" w:hAnsi="Times New Roman" w:cs="Times New Roman"/>
          <w:sz w:val="28"/>
          <w:szCs w:val="28"/>
        </w:rPr>
        <w:t>Графов</w:t>
      </w:r>
      <w:r w:rsidR="00B054EA">
        <w:rPr>
          <w:rFonts w:ascii="Times New Roman" w:hAnsi="Times New Roman" w:cs="Times New Roman"/>
          <w:sz w:val="28"/>
          <w:szCs w:val="28"/>
        </w:rPr>
        <w:t>а</w:t>
      </w:r>
      <w:proofErr w:type="spellEnd"/>
      <w:r w:rsidR="00B054EA" w:rsidRPr="00C02F3F">
        <w:rPr>
          <w:rFonts w:ascii="Times New Roman" w:hAnsi="Times New Roman" w:cs="Times New Roman"/>
          <w:sz w:val="28"/>
          <w:szCs w:val="28"/>
        </w:rPr>
        <w:t xml:space="preserve"> А.В., Колесников</w:t>
      </w:r>
      <w:r w:rsidR="00B054EA">
        <w:rPr>
          <w:rFonts w:ascii="Times New Roman" w:hAnsi="Times New Roman" w:cs="Times New Roman"/>
          <w:sz w:val="28"/>
          <w:szCs w:val="28"/>
        </w:rPr>
        <w:t>а</w:t>
      </w:r>
      <w:r w:rsidR="00B054EA" w:rsidRPr="00C02F3F">
        <w:rPr>
          <w:rFonts w:ascii="Times New Roman" w:hAnsi="Times New Roman" w:cs="Times New Roman"/>
          <w:sz w:val="28"/>
          <w:szCs w:val="28"/>
        </w:rPr>
        <w:t xml:space="preserve"> В.В</w:t>
      </w:r>
      <w:r w:rsidR="00B054EA">
        <w:rPr>
          <w:rFonts w:ascii="Times New Roman" w:hAnsi="Times New Roman" w:cs="Times New Roman"/>
          <w:sz w:val="28"/>
          <w:szCs w:val="28"/>
        </w:rPr>
        <w:t xml:space="preserve">., Макарова И.Н., </w:t>
      </w:r>
      <w:proofErr w:type="spellStart"/>
      <w:r w:rsidR="00B054EA">
        <w:rPr>
          <w:rFonts w:ascii="Times New Roman" w:hAnsi="Times New Roman" w:cs="Times New Roman"/>
          <w:sz w:val="28"/>
          <w:szCs w:val="28"/>
        </w:rPr>
        <w:t>Спесивцева</w:t>
      </w:r>
      <w:proofErr w:type="spellEnd"/>
      <w:r w:rsidR="00B054EA">
        <w:rPr>
          <w:rFonts w:ascii="Times New Roman" w:hAnsi="Times New Roman" w:cs="Times New Roman"/>
          <w:sz w:val="28"/>
          <w:szCs w:val="28"/>
        </w:rPr>
        <w:t xml:space="preserve"> В.А., Дмитриевского</w:t>
      </w:r>
      <w:r w:rsidR="00B054EA" w:rsidRPr="0061484D">
        <w:rPr>
          <w:rFonts w:ascii="Times New Roman" w:hAnsi="Times New Roman" w:cs="Times New Roman"/>
          <w:sz w:val="28"/>
          <w:szCs w:val="28"/>
        </w:rPr>
        <w:t xml:space="preserve"> А.Н., </w:t>
      </w:r>
      <w:proofErr w:type="spellStart"/>
      <w:r w:rsidR="00B054EA" w:rsidRPr="0061484D">
        <w:rPr>
          <w:rFonts w:ascii="Times New Roman" w:hAnsi="Times New Roman" w:cs="Times New Roman"/>
          <w:sz w:val="28"/>
          <w:szCs w:val="28"/>
        </w:rPr>
        <w:t>Комков</w:t>
      </w:r>
      <w:r w:rsidR="00B054EA">
        <w:rPr>
          <w:rFonts w:ascii="Times New Roman" w:hAnsi="Times New Roman" w:cs="Times New Roman"/>
          <w:sz w:val="28"/>
          <w:szCs w:val="28"/>
        </w:rPr>
        <w:t>а</w:t>
      </w:r>
      <w:proofErr w:type="spellEnd"/>
      <w:r w:rsidR="00B054EA" w:rsidRPr="0061484D">
        <w:rPr>
          <w:rFonts w:ascii="Times New Roman" w:hAnsi="Times New Roman" w:cs="Times New Roman"/>
          <w:sz w:val="28"/>
          <w:szCs w:val="28"/>
        </w:rPr>
        <w:t xml:space="preserve"> Н.И.</w:t>
      </w:r>
      <w:r w:rsidR="00B054EA">
        <w:rPr>
          <w:rFonts w:ascii="Times New Roman" w:hAnsi="Times New Roman" w:cs="Times New Roman"/>
          <w:sz w:val="28"/>
          <w:szCs w:val="28"/>
        </w:rPr>
        <w:t xml:space="preserve">, </w:t>
      </w:r>
      <w:proofErr w:type="spellStart"/>
      <w:r w:rsidR="00B054EA">
        <w:rPr>
          <w:rFonts w:ascii="Times New Roman" w:hAnsi="Times New Roman" w:cs="Times New Roman"/>
          <w:sz w:val="28"/>
          <w:szCs w:val="28"/>
        </w:rPr>
        <w:t>Мастепанова</w:t>
      </w:r>
      <w:proofErr w:type="spellEnd"/>
      <w:r w:rsidR="00B054EA">
        <w:rPr>
          <w:rFonts w:ascii="Times New Roman" w:hAnsi="Times New Roman" w:cs="Times New Roman"/>
          <w:sz w:val="28"/>
          <w:szCs w:val="28"/>
        </w:rPr>
        <w:t xml:space="preserve"> А.М., Кротовой М.В., </w:t>
      </w:r>
      <w:proofErr w:type="spellStart"/>
      <w:r w:rsidR="00B054EA" w:rsidRPr="00C02F3F">
        <w:rPr>
          <w:rFonts w:ascii="Times New Roman" w:hAnsi="Times New Roman" w:cs="Times New Roman"/>
          <w:sz w:val="28"/>
          <w:szCs w:val="28"/>
        </w:rPr>
        <w:t>Домников</w:t>
      </w:r>
      <w:r w:rsidR="00B054EA">
        <w:rPr>
          <w:rFonts w:ascii="Times New Roman" w:hAnsi="Times New Roman" w:cs="Times New Roman"/>
          <w:sz w:val="28"/>
          <w:szCs w:val="28"/>
        </w:rPr>
        <w:t>а</w:t>
      </w:r>
      <w:proofErr w:type="spellEnd"/>
      <w:r w:rsidR="00B054EA">
        <w:rPr>
          <w:rFonts w:ascii="Times New Roman" w:hAnsi="Times New Roman" w:cs="Times New Roman"/>
          <w:sz w:val="28"/>
          <w:szCs w:val="28"/>
        </w:rPr>
        <w:t xml:space="preserve"> ЕЛ., </w:t>
      </w:r>
      <w:proofErr w:type="spellStart"/>
      <w:r w:rsidR="00B054EA">
        <w:rPr>
          <w:rFonts w:ascii="Times New Roman" w:hAnsi="Times New Roman" w:cs="Times New Roman"/>
          <w:sz w:val="28"/>
          <w:szCs w:val="28"/>
        </w:rPr>
        <w:t>Мурара</w:t>
      </w:r>
      <w:proofErr w:type="spellEnd"/>
      <w:r w:rsidR="00B054EA">
        <w:rPr>
          <w:rFonts w:ascii="Times New Roman" w:hAnsi="Times New Roman" w:cs="Times New Roman"/>
          <w:sz w:val="28"/>
          <w:szCs w:val="28"/>
        </w:rPr>
        <w:t xml:space="preserve"> В.И., </w:t>
      </w:r>
      <w:proofErr w:type="spellStart"/>
      <w:r w:rsidR="00B054EA">
        <w:rPr>
          <w:rFonts w:ascii="Times New Roman" w:hAnsi="Times New Roman" w:cs="Times New Roman"/>
          <w:sz w:val="28"/>
          <w:szCs w:val="28"/>
        </w:rPr>
        <w:t>Неретиной</w:t>
      </w:r>
      <w:proofErr w:type="spellEnd"/>
      <w:r w:rsidR="00B054EA">
        <w:rPr>
          <w:rFonts w:ascii="Times New Roman" w:hAnsi="Times New Roman" w:cs="Times New Roman"/>
          <w:sz w:val="28"/>
          <w:szCs w:val="28"/>
        </w:rPr>
        <w:t xml:space="preserve"> А.Д., </w:t>
      </w:r>
      <w:proofErr w:type="spellStart"/>
      <w:r w:rsidR="00B054EA">
        <w:rPr>
          <w:rFonts w:ascii="Times New Roman" w:hAnsi="Times New Roman" w:cs="Times New Roman"/>
          <w:sz w:val="28"/>
          <w:szCs w:val="28"/>
        </w:rPr>
        <w:t>Ивантера</w:t>
      </w:r>
      <w:proofErr w:type="spellEnd"/>
      <w:r w:rsidR="00B054EA">
        <w:rPr>
          <w:rFonts w:ascii="Times New Roman" w:hAnsi="Times New Roman" w:cs="Times New Roman"/>
          <w:sz w:val="28"/>
          <w:szCs w:val="28"/>
        </w:rPr>
        <w:t xml:space="preserve"> В.В., </w:t>
      </w:r>
      <w:proofErr w:type="spellStart"/>
      <w:r w:rsidR="00B054EA">
        <w:rPr>
          <w:rFonts w:ascii="Times New Roman" w:hAnsi="Times New Roman" w:cs="Times New Roman"/>
          <w:sz w:val="28"/>
          <w:szCs w:val="28"/>
        </w:rPr>
        <w:t>Йескомба</w:t>
      </w:r>
      <w:proofErr w:type="spellEnd"/>
      <w:r w:rsidR="00B054EA">
        <w:rPr>
          <w:rFonts w:ascii="Times New Roman" w:hAnsi="Times New Roman" w:cs="Times New Roman"/>
          <w:sz w:val="28"/>
          <w:szCs w:val="28"/>
        </w:rPr>
        <w:t xml:space="preserve"> Э.Р., </w:t>
      </w:r>
      <w:proofErr w:type="spellStart"/>
      <w:r w:rsidR="00B054EA" w:rsidRPr="00F01E0E">
        <w:rPr>
          <w:rFonts w:ascii="Times New Roman" w:hAnsi="Times New Roman" w:cs="Times New Roman"/>
          <w:sz w:val="28"/>
          <w:szCs w:val="28"/>
        </w:rPr>
        <w:t>Катасонов</w:t>
      </w:r>
      <w:r w:rsidR="00B054EA">
        <w:rPr>
          <w:rFonts w:ascii="Times New Roman" w:hAnsi="Times New Roman" w:cs="Times New Roman"/>
          <w:sz w:val="28"/>
          <w:szCs w:val="28"/>
        </w:rPr>
        <w:t>а</w:t>
      </w:r>
      <w:proofErr w:type="spellEnd"/>
      <w:r w:rsidR="00B054EA" w:rsidRPr="00F01E0E">
        <w:rPr>
          <w:rFonts w:ascii="Times New Roman" w:hAnsi="Times New Roman" w:cs="Times New Roman"/>
          <w:sz w:val="28"/>
          <w:szCs w:val="28"/>
        </w:rPr>
        <w:t xml:space="preserve"> </w:t>
      </w:r>
      <w:r w:rsidR="00B054EA">
        <w:rPr>
          <w:rFonts w:ascii="Times New Roman" w:hAnsi="Times New Roman" w:cs="Times New Roman"/>
          <w:sz w:val="28"/>
          <w:szCs w:val="28"/>
        </w:rPr>
        <w:t xml:space="preserve">В.Ю., Морозова Д.С., Петрова М.В., </w:t>
      </w:r>
      <w:proofErr w:type="spellStart"/>
      <w:r w:rsidR="00B054EA">
        <w:rPr>
          <w:rFonts w:ascii="Times New Roman" w:hAnsi="Times New Roman" w:cs="Times New Roman"/>
          <w:sz w:val="28"/>
          <w:szCs w:val="28"/>
        </w:rPr>
        <w:t>Луговцева</w:t>
      </w:r>
      <w:proofErr w:type="spellEnd"/>
      <w:r w:rsidR="00B054EA">
        <w:rPr>
          <w:rFonts w:ascii="Times New Roman" w:hAnsi="Times New Roman" w:cs="Times New Roman"/>
          <w:sz w:val="28"/>
          <w:szCs w:val="28"/>
        </w:rPr>
        <w:t xml:space="preserve"> К.И., Якуниной Н.В., Кочетковой</w:t>
      </w:r>
      <w:proofErr w:type="gramEnd"/>
      <w:r w:rsidR="00B054EA">
        <w:rPr>
          <w:rFonts w:ascii="Times New Roman" w:hAnsi="Times New Roman" w:cs="Times New Roman"/>
          <w:sz w:val="28"/>
          <w:szCs w:val="28"/>
        </w:rPr>
        <w:t xml:space="preserve"> С.А., Лысовой Н.А. и др. </w:t>
      </w:r>
    </w:p>
    <w:p w:rsidR="003739F5" w:rsidRDefault="003739F5" w:rsidP="003739F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6196">
        <w:rPr>
          <w:rFonts w:ascii="Times New Roman" w:eastAsia="Times New Roman" w:hAnsi="Times New Roman" w:cs="Times New Roman"/>
          <w:sz w:val="28"/>
          <w:szCs w:val="28"/>
          <w:lang w:eastAsia="ru-RU"/>
        </w:rPr>
        <w:t>Теоретической и методологической основой</w:t>
      </w:r>
      <w:r>
        <w:rPr>
          <w:rFonts w:ascii="Times New Roman" w:eastAsia="Times New Roman" w:hAnsi="Times New Roman" w:cs="Times New Roman"/>
          <w:sz w:val="28"/>
          <w:szCs w:val="28"/>
          <w:lang w:eastAsia="ru-RU"/>
        </w:rPr>
        <w:t xml:space="preserve"> данной</w:t>
      </w:r>
      <w:r w:rsidRPr="00D06196">
        <w:rPr>
          <w:rFonts w:ascii="Times New Roman" w:eastAsia="Times New Roman" w:hAnsi="Times New Roman" w:cs="Times New Roman"/>
          <w:sz w:val="28"/>
          <w:szCs w:val="28"/>
          <w:lang w:eastAsia="ru-RU"/>
        </w:rPr>
        <w:t xml:space="preserve"> работы стали труды ведущих отечественных и зарубежных специалистов, раскрывающие </w:t>
      </w:r>
      <w:r>
        <w:rPr>
          <w:rFonts w:ascii="Times New Roman" w:eastAsia="Times New Roman" w:hAnsi="Times New Roman" w:cs="Times New Roman"/>
          <w:sz w:val="28"/>
          <w:szCs w:val="28"/>
          <w:lang w:eastAsia="ru-RU"/>
        </w:rPr>
        <w:t xml:space="preserve">значение </w:t>
      </w:r>
      <w:r w:rsidRPr="00E55C25">
        <w:rPr>
          <w:rFonts w:ascii="Times New Roman" w:eastAsia="Times New Roman" w:hAnsi="Times New Roman" w:cs="Times New Roman"/>
          <w:sz w:val="28"/>
          <w:szCs w:val="28"/>
          <w:lang w:eastAsia="ru-RU"/>
        </w:rPr>
        <w:t xml:space="preserve">применения </w:t>
      </w:r>
      <w:r w:rsidR="00CE3222">
        <w:rPr>
          <w:rFonts w:ascii="Times New Roman" w:eastAsia="Times New Roman" w:hAnsi="Times New Roman" w:cs="Times New Roman"/>
          <w:sz w:val="28"/>
          <w:szCs w:val="28"/>
          <w:lang w:eastAsia="ru-RU"/>
        </w:rPr>
        <w:t>проектного финансирования</w:t>
      </w:r>
      <w:r w:rsidRPr="00E55C25">
        <w:rPr>
          <w:rFonts w:ascii="Times New Roman" w:eastAsia="Times New Roman" w:hAnsi="Times New Roman" w:cs="Times New Roman"/>
          <w:sz w:val="28"/>
          <w:szCs w:val="28"/>
          <w:lang w:eastAsia="ru-RU"/>
        </w:rPr>
        <w:t xml:space="preserve"> в системе государственного и муниципального управления</w:t>
      </w:r>
      <w:r>
        <w:rPr>
          <w:rFonts w:ascii="Times New Roman" w:eastAsia="Times New Roman" w:hAnsi="Times New Roman" w:cs="Times New Roman"/>
          <w:sz w:val="28"/>
          <w:szCs w:val="28"/>
          <w:lang w:eastAsia="ru-RU"/>
        </w:rPr>
        <w:t xml:space="preserve">, а так же виды и инструменты  </w:t>
      </w:r>
      <w:r w:rsidRPr="00E55C25">
        <w:rPr>
          <w:rFonts w:ascii="Times New Roman" w:eastAsia="Times New Roman" w:hAnsi="Times New Roman" w:cs="Times New Roman"/>
          <w:sz w:val="28"/>
          <w:szCs w:val="28"/>
          <w:lang w:eastAsia="ru-RU"/>
        </w:rPr>
        <w:t xml:space="preserve">проектного </w:t>
      </w:r>
      <w:r w:rsidR="00CE3222">
        <w:rPr>
          <w:rFonts w:ascii="Times New Roman" w:eastAsia="Times New Roman" w:hAnsi="Times New Roman" w:cs="Times New Roman"/>
          <w:sz w:val="28"/>
          <w:szCs w:val="28"/>
          <w:lang w:eastAsia="ru-RU"/>
        </w:rPr>
        <w:t>финансирования</w:t>
      </w:r>
      <w:r>
        <w:rPr>
          <w:rFonts w:ascii="Times New Roman" w:eastAsia="Times New Roman" w:hAnsi="Times New Roman" w:cs="Times New Roman"/>
          <w:sz w:val="28"/>
          <w:szCs w:val="28"/>
          <w:lang w:eastAsia="ru-RU"/>
        </w:rPr>
        <w:t xml:space="preserve">. </w:t>
      </w:r>
    </w:p>
    <w:p w:rsidR="003739F5" w:rsidRPr="00D06196" w:rsidRDefault="003739F5" w:rsidP="003739F5">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6196">
        <w:rPr>
          <w:rFonts w:ascii="Times New Roman" w:eastAsia="Times New Roman" w:hAnsi="Times New Roman" w:cs="Times New Roman"/>
          <w:sz w:val="28"/>
          <w:szCs w:val="28"/>
          <w:lang w:eastAsia="ru-RU"/>
        </w:rPr>
        <w:t xml:space="preserve">В работе использовались федеральные законы, нормативно-правовые акты Российской Федерации, </w:t>
      </w:r>
      <w:r>
        <w:rPr>
          <w:rFonts w:ascii="Times New Roman" w:eastAsia="Times New Roman" w:hAnsi="Times New Roman" w:cs="Times New Roman"/>
          <w:sz w:val="28"/>
          <w:szCs w:val="28"/>
          <w:lang w:eastAsia="ru-RU"/>
        </w:rPr>
        <w:t xml:space="preserve">регулирующие внедрение проектных структур в государственное и муниципальное управление, </w:t>
      </w:r>
      <w:r w:rsidRPr="00D06196">
        <w:rPr>
          <w:rFonts w:ascii="Times New Roman" w:eastAsia="Times New Roman" w:hAnsi="Times New Roman" w:cs="Times New Roman"/>
          <w:sz w:val="28"/>
          <w:szCs w:val="28"/>
          <w:lang w:eastAsia="ru-RU"/>
        </w:rPr>
        <w:t xml:space="preserve">материалы научных конференций и семинаров по изучаемой тематике, материалы периодических изданий,  а также информация официальных сайтов по вопросам социально-экономического развития Российской Федерации, банковской деятельности в </w:t>
      </w:r>
      <w:r w:rsidRPr="00D06196">
        <w:rPr>
          <w:rFonts w:ascii="Times New Roman" w:eastAsia="Times New Roman" w:hAnsi="Times New Roman" w:cs="Times New Roman"/>
          <w:sz w:val="28"/>
          <w:szCs w:val="28"/>
          <w:lang w:eastAsia="ru-RU"/>
        </w:rPr>
        <w:lastRenderedPageBreak/>
        <w:t xml:space="preserve">сети Интернет. </w:t>
      </w:r>
    </w:p>
    <w:p w:rsidR="003739F5" w:rsidRDefault="003739F5" w:rsidP="003739F5">
      <w:pPr>
        <w:spacing w:after="160" w:line="360" w:lineRule="auto"/>
        <w:ind w:firstLine="709"/>
        <w:contextualSpacing/>
        <w:jc w:val="both"/>
        <w:rPr>
          <w:rFonts w:ascii="Times New Roman" w:eastAsia="Times New Roman" w:hAnsi="Times New Roman" w:cs="Times New Roman"/>
          <w:sz w:val="28"/>
          <w:szCs w:val="28"/>
          <w:lang w:eastAsia="ru-RU"/>
        </w:rPr>
      </w:pPr>
      <w:r w:rsidRPr="00D06196">
        <w:rPr>
          <w:rFonts w:ascii="Times New Roman" w:eastAsia="Times New Roman" w:hAnsi="Times New Roman" w:cs="Times New Roman"/>
          <w:bCs/>
          <w:sz w:val="28"/>
          <w:szCs w:val="28"/>
          <w:lang w:eastAsia="ru-RU"/>
        </w:rPr>
        <w:t>Научная новизна</w:t>
      </w:r>
      <w:r w:rsidRPr="00D06196">
        <w:rPr>
          <w:rFonts w:ascii="Times New Roman" w:eastAsia="Times New Roman" w:hAnsi="Times New Roman" w:cs="Times New Roman"/>
          <w:b/>
          <w:bCs/>
          <w:sz w:val="28"/>
          <w:szCs w:val="28"/>
          <w:lang w:eastAsia="ru-RU"/>
        </w:rPr>
        <w:t xml:space="preserve"> </w:t>
      </w:r>
      <w:r w:rsidRPr="00D06196">
        <w:rPr>
          <w:rFonts w:ascii="Times New Roman" w:eastAsia="Times New Roman" w:hAnsi="Times New Roman" w:cs="Times New Roman"/>
          <w:sz w:val="28"/>
          <w:szCs w:val="28"/>
          <w:lang w:eastAsia="ru-RU"/>
        </w:rPr>
        <w:t xml:space="preserve">полученных результатов заключается в комплексном исследовании </w:t>
      </w:r>
      <w:r>
        <w:rPr>
          <w:rFonts w:ascii="Times New Roman" w:eastAsia="Times New Roman" w:hAnsi="Times New Roman" w:cs="Times New Roman"/>
          <w:sz w:val="28"/>
          <w:szCs w:val="28"/>
          <w:lang w:eastAsia="ru-RU"/>
        </w:rPr>
        <w:t xml:space="preserve">проблем  </w:t>
      </w:r>
      <w:r w:rsidRPr="00E55C25">
        <w:rPr>
          <w:rFonts w:ascii="Times New Roman" w:eastAsia="Times New Roman" w:hAnsi="Times New Roman" w:cs="Times New Roman"/>
          <w:sz w:val="28"/>
          <w:szCs w:val="28"/>
          <w:lang w:eastAsia="ru-RU"/>
        </w:rPr>
        <w:t xml:space="preserve">внедрения </w:t>
      </w:r>
      <w:r w:rsidR="00CE3222" w:rsidRPr="00CE3222">
        <w:rPr>
          <w:rFonts w:ascii="Times New Roman" w:eastAsia="Times New Roman" w:hAnsi="Times New Roman" w:cs="Times New Roman"/>
          <w:sz w:val="28"/>
          <w:szCs w:val="28"/>
          <w:lang w:eastAsia="ru-RU"/>
        </w:rPr>
        <w:t>практики проектного финансирования в рамках антикризисного управления</w:t>
      </w:r>
      <w:r>
        <w:rPr>
          <w:rFonts w:ascii="Times New Roman" w:eastAsia="Times New Roman" w:hAnsi="Times New Roman" w:cs="Times New Roman"/>
          <w:sz w:val="28"/>
          <w:szCs w:val="28"/>
          <w:lang w:eastAsia="ru-RU"/>
        </w:rPr>
        <w:t>.</w:t>
      </w:r>
    </w:p>
    <w:p w:rsidR="003739F5" w:rsidRDefault="003739F5" w:rsidP="003739F5">
      <w:pPr>
        <w:spacing w:after="0" w:line="360" w:lineRule="auto"/>
        <w:ind w:firstLine="709"/>
        <w:jc w:val="both"/>
        <w:rPr>
          <w:rFonts w:ascii="Times New Roman" w:hAnsi="Times New Roman" w:cs="Times New Roman"/>
          <w:sz w:val="28"/>
          <w:szCs w:val="28"/>
        </w:rPr>
      </w:pPr>
      <w:r w:rsidRPr="00251707">
        <w:rPr>
          <w:rFonts w:ascii="Times New Roman" w:hAnsi="Times New Roman" w:cs="Times New Roman"/>
          <w:sz w:val="28"/>
          <w:szCs w:val="28"/>
        </w:rPr>
        <w:t xml:space="preserve">Данная работа состоит из введения, двух глав, заключения, списка использованной литературы и приложения. Первая глава посвящена теоретическому изучению основ применения </w:t>
      </w:r>
      <w:r w:rsidR="00CE3222" w:rsidRPr="00CE3222">
        <w:rPr>
          <w:rFonts w:ascii="Times New Roman" w:hAnsi="Times New Roman" w:cs="Times New Roman"/>
          <w:sz w:val="28"/>
          <w:szCs w:val="28"/>
        </w:rPr>
        <w:t>проектного финансирования в системе государственного и муниципального управления</w:t>
      </w:r>
      <w:r w:rsidRPr="00251707">
        <w:rPr>
          <w:rFonts w:ascii="Times New Roman" w:hAnsi="Times New Roman" w:cs="Times New Roman"/>
          <w:sz w:val="28"/>
          <w:szCs w:val="28"/>
        </w:rPr>
        <w:t xml:space="preserve">, рассмотрены виды </w:t>
      </w:r>
      <w:r w:rsidR="00CE3222">
        <w:rPr>
          <w:rFonts w:ascii="Times New Roman" w:hAnsi="Times New Roman" w:cs="Times New Roman"/>
          <w:sz w:val="28"/>
          <w:szCs w:val="28"/>
        </w:rPr>
        <w:t>проектного финансирования</w:t>
      </w:r>
      <w:r w:rsidRPr="00251707">
        <w:rPr>
          <w:rFonts w:ascii="Times New Roman" w:hAnsi="Times New Roman" w:cs="Times New Roman"/>
          <w:sz w:val="28"/>
          <w:szCs w:val="28"/>
        </w:rPr>
        <w:t xml:space="preserve">. Вторая глава содержит исследование </w:t>
      </w:r>
      <w:r w:rsidR="00BE1828" w:rsidRPr="00BE1828">
        <w:rPr>
          <w:rFonts w:ascii="Times New Roman" w:hAnsi="Times New Roman" w:cs="Times New Roman"/>
          <w:sz w:val="28"/>
          <w:szCs w:val="28"/>
        </w:rPr>
        <w:t>форм участия государства в реализации инвестиционных проектов на основе проектного финансирования, аудит бюджетных средств</w:t>
      </w:r>
      <w:r w:rsidRPr="00251707">
        <w:rPr>
          <w:rFonts w:ascii="Times New Roman" w:hAnsi="Times New Roman" w:cs="Times New Roman"/>
          <w:sz w:val="28"/>
          <w:szCs w:val="28"/>
        </w:rPr>
        <w:t xml:space="preserve">, направлена на выявление проблем </w:t>
      </w:r>
      <w:r w:rsidR="00BE1828">
        <w:rPr>
          <w:rFonts w:ascii="Times New Roman" w:hAnsi="Times New Roman" w:cs="Times New Roman"/>
          <w:sz w:val="28"/>
          <w:szCs w:val="28"/>
        </w:rPr>
        <w:t xml:space="preserve">внедрения </w:t>
      </w:r>
      <w:r w:rsidR="00BE1828" w:rsidRPr="00BE1828">
        <w:rPr>
          <w:rFonts w:ascii="Times New Roman" w:hAnsi="Times New Roman" w:cs="Times New Roman"/>
          <w:sz w:val="28"/>
          <w:szCs w:val="28"/>
        </w:rPr>
        <w:t>практики проектного финансирования в рамках антикризисного управления</w:t>
      </w:r>
      <w:r w:rsidRPr="00251707">
        <w:rPr>
          <w:rFonts w:ascii="Times New Roman" w:hAnsi="Times New Roman" w:cs="Times New Roman"/>
          <w:sz w:val="28"/>
          <w:szCs w:val="28"/>
        </w:rPr>
        <w:t>.</w:t>
      </w: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E73C71">
      <w:pPr>
        <w:jc w:val="center"/>
        <w:rPr>
          <w:rFonts w:ascii="Times New Roman" w:hAnsi="Times New Roman" w:cs="Times New Roman"/>
          <w:b/>
          <w:sz w:val="28"/>
          <w:szCs w:val="28"/>
        </w:rPr>
      </w:pPr>
    </w:p>
    <w:p w:rsidR="00D054D4" w:rsidRDefault="00D054D4" w:rsidP="00B054EA">
      <w:pPr>
        <w:jc w:val="center"/>
        <w:rPr>
          <w:rFonts w:ascii="Times New Roman" w:hAnsi="Times New Roman" w:cs="Times New Roman"/>
          <w:b/>
          <w:sz w:val="28"/>
          <w:szCs w:val="28"/>
        </w:rPr>
      </w:pPr>
      <w:r w:rsidRPr="00D054D4">
        <w:rPr>
          <w:rFonts w:ascii="Times New Roman" w:hAnsi="Times New Roman" w:cs="Times New Roman"/>
          <w:b/>
          <w:sz w:val="28"/>
          <w:szCs w:val="28"/>
        </w:rPr>
        <w:lastRenderedPageBreak/>
        <w:t>Глава 1. Теоретические аспекты применения проектной структуры в системе государственного и муниципального управления</w:t>
      </w:r>
    </w:p>
    <w:p w:rsidR="00B54613" w:rsidRPr="00D054D4" w:rsidRDefault="00B54613" w:rsidP="00B54613">
      <w:pPr>
        <w:spacing w:after="0" w:line="240" w:lineRule="auto"/>
        <w:jc w:val="center"/>
        <w:rPr>
          <w:rFonts w:ascii="Times New Roman" w:hAnsi="Times New Roman" w:cs="Times New Roman"/>
          <w:b/>
          <w:sz w:val="28"/>
          <w:szCs w:val="28"/>
        </w:rPr>
      </w:pPr>
    </w:p>
    <w:p w:rsidR="00D054D4" w:rsidRDefault="00D054D4" w:rsidP="00B054EA">
      <w:pPr>
        <w:jc w:val="center"/>
        <w:rPr>
          <w:rFonts w:ascii="Times New Roman" w:hAnsi="Times New Roman" w:cs="Times New Roman"/>
          <w:b/>
          <w:sz w:val="28"/>
          <w:szCs w:val="28"/>
        </w:rPr>
      </w:pPr>
      <w:r w:rsidRPr="00D054D4">
        <w:rPr>
          <w:rFonts w:ascii="Times New Roman" w:hAnsi="Times New Roman" w:cs="Times New Roman"/>
          <w:b/>
          <w:sz w:val="28"/>
          <w:szCs w:val="28"/>
        </w:rPr>
        <w:t>1.1.</w:t>
      </w:r>
      <w:r w:rsidRPr="00D054D4">
        <w:rPr>
          <w:rFonts w:ascii="Times New Roman" w:hAnsi="Times New Roman" w:cs="Times New Roman"/>
          <w:b/>
          <w:sz w:val="28"/>
          <w:szCs w:val="28"/>
        </w:rPr>
        <w:tab/>
        <w:t>Сущность проектного финансирования</w:t>
      </w:r>
    </w:p>
    <w:p w:rsidR="00D054D4" w:rsidRPr="00D054D4" w:rsidRDefault="00D054D4" w:rsidP="00B54613">
      <w:pPr>
        <w:spacing w:after="0"/>
        <w:ind w:firstLine="709"/>
        <w:jc w:val="both"/>
        <w:rPr>
          <w:rFonts w:ascii="Times New Roman" w:hAnsi="Times New Roman" w:cs="Times New Roman"/>
          <w:sz w:val="28"/>
          <w:szCs w:val="28"/>
        </w:rPr>
      </w:pPr>
    </w:p>
    <w:p w:rsidR="00E73C71" w:rsidRPr="00D054D4" w:rsidRDefault="00E73C71" w:rsidP="00D054D4">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Реализация любого инвестиционного проекта требует наличия всех необходимых ресурсов: финансовых, кадровых, природных и т.д., а существующая экономическая, политическая ситуация накладывает дополнительные риски.</w:t>
      </w:r>
    </w:p>
    <w:p w:rsidR="00E73C71" w:rsidRPr="00D054D4" w:rsidRDefault="00E73C71" w:rsidP="00D054D4">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Чем больше размах инвестиционного проекта, тем больше требуется финансовых ресурсов и тем большие риски несет предприниматель. Для решения данных вопросов используется особая форма финансирования особо крупных инвестиционных проектов, получившая название проектное финансирование.</w:t>
      </w:r>
    </w:p>
    <w:p w:rsidR="00E73C71" w:rsidRPr="00D054D4" w:rsidRDefault="00E73C71" w:rsidP="00D054D4">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Международная ассоциация проектного финансирования (IPFA), определяет проектное финансирование как финансирование долгосрочных инфраструктурных и промышленных проектов с использованием специфических финансовых инструментов с отсутствующим или ограниченным регрессом при условии возврата заемных и собственных средств, используемых для финансирования проекта, за счет денежных потоков, генерируемых проектом</w:t>
      </w:r>
      <w:r w:rsidR="00C44646">
        <w:rPr>
          <w:rStyle w:val="ae"/>
          <w:rFonts w:ascii="Times New Roman" w:hAnsi="Times New Roman" w:cs="Times New Roman"/>
          <w:sz w:val="28"/>
          <w:szCs w:val="28"/>
        </w:rPr>
        <w:footnoteReference w:id="1"/>
      </w:r>
      <w:r w:rsidRPr="00D054D4">
        <w:rPr>
          <w:rFonts w:ascii="Times New Roman" w:hAnsi="Times New Roman" w:cs="Times New Roman"/>
          <w:sz w:val="28"/>
          <w:szCs w:val="28"/>
        </w:rPr>
        <w:t>.</w:t>
      </w:r>
    </w:p>
    <w:p w:rsidR="00E73C71" w:rsidRPr="00D054D4" w:rsidRDefault="00E73C71" w:rsidP="00D054D4">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Другими словами, характерными чертами проектного финансирования являются:</w:t>
      </w:r>
    </w:p>
    <w:p w:rsidR="00E73C71" w:rsidRPr="00D054D4" w:rsidRDefault="00E73C71" w:rsidP="00D054D4">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 xml:space="preserve">создание проектной компании - специально созданная организация, отдельное юридическое лицо, единственная цель которой </w:t>
      </w:r>
      <w:proofErr w:type="gramStart"/>
      <w:r w:rsidRPr="00D054D4">
        <w:rPr>
          <w:rFonts w:ascii="Times New Roman" w:hAnsi="Times New Roman" w:cs="Times New Roman"/>
          <w:sz w:val="28"/>
          <w:szCs w:val="28"/>
        </w:rPr>
        <w:t>-р</w:t>
      </w:r>
      <w:proofErr w:type="gramEnd"/>
      <w:r w:rsidRPr="00D054D4">
        <w:rPr>
          <w:rFonts w:ascii="Times New Roman" w:hAnsi="Times New Roman" w:cs="Times New Roman"/>
          <w:sz w:val="28"/>
          <w:szCs w:val="28"/>
        </w:rPr>
        <w:t>еализация проекта от начала и до конца;</w:t>
      </w:r>
    </w:p>
    <w:p w:rsidR="00E73C71" w:rsidRPr="00D054D4" w:rsidRDefault="00E73C71" w:rsidP="00D054D4">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ограниченный регресс - финансирование осуществляется под активы, будущие денежные доходы самого проекта, а не компаний-</w:t>
      </w:r>
      <w:r w:rsidRPr="00D054D4">
        <w:rPr>
          <w:rFonts w:ascii="Times New Roman" w:hAnsi="Times New Roman" w:cs="Times New Roman"/>
          <w:sz w:val="28"/>
          <w:szCs w:val="28"/>
        </w:rPr>
        <w:lastRenderedPageBreak/>
        <w:t>акционеров, следовательно, решение о финансировании данного проекта применяется не за счет оценки платежеспособности инициаторов проекта, а за счет оценки экономической обоснованности самого проекта.</w:t>
      </w:r>
    </w:p>
    <w:p w:rsidR="0099543C" w:rsidRDefault="0099543C" w:rsidP="00D750B2">
      <w:pPr>
        <w:spacing w:after="0" w:line="360" w:lineRule="auto"/>
        <w:ind w:firstLine="709"/>
        <w:jc w:val="both"/>
        <w:rPr>
          <w:rFonts w:ascii="Times New Roman" w:hAnsi="Times New Roman" w:cs="Times New Roman"/>
          <w:sz w:val="28"/>
          <w:szCs w:val="28"/>
        </w:rPr>
      </w:pPr>
      <w:r w:rsidRPr="0099543C">
        <w:rPr>
          <w:rFonts w:ascii="Times New Roman" w:hAnsi="Times New Roman" w:cs="Times New Roman"/>
          <w:sz w:val="28"/>
          <w:szCs w:val="28"/>
        </w:rPr>
        <w:t>Раз</w:t>
      </w:r>
      <w:r>
        <w:rPr>
          <w:rFonts w:ascii="Times New Roman" w:hAnsi="Times New Roman" w:cs="Times New Roman"/>
          <w:sz w:val="28"/>
          <w:szCs w:val="28"/>
        </w:rPr>
        <w:t xml:space="preserve">витие проектного финансирования </w:t>
      </w:r>
      <w:r w:rsidRPr="0099543C">
        <w:rPr>
          <w:rFonts w:ascii="Times New Roman" w:hAnsi="Times New Roman" w:cs="Times New Roman"/>
          <w:sz w:val="28"/>
          <w:szCs w:val="28"/>
        </w:rPr>
        <w:t>происходил</w:t>
      </w:r>
      <w:r>
        <w:rPr>
          <w:rFonts w:ascii="Times New Roman" w:hAnsi="Times New Roman" w:cs="Times New Roman"/>
          <w:sz w:val="28"/>
          <w:szCs w:val="28"/>
        </w:rPr>
        <w:t>о в несколько этапов (см. таблица 1)</w:t>
      </w:r>
      <w:r w:rsidR="00D750B2">
        <w:rPr>
          <w:rFonts w:ascii="Times New Roman" w:hAnsi="Times New Roman" w:cs="Times New Roman"/>
          <w:sz w:val="28"/>
          <w:szCs w:val="28"/>
        </w:rPr>
        <w:t xml:space="preserve">. Развитие проектного </w:t>
      </w:r>
      <w:r w:rsidRPr="0099543C">
        <w:rPr>
          <w:rFonts w:ascii="Times New Roman" w:hAnsi="Times New Roman" w:cs="Times New Roman"/>
          <w:sz w:val="28"/>
          <w:szCs w:val="28"/>
        </w:rPr>
        <w:t>финансир</w:t>
      </w:r>
      <w:r w:rsidR="00D750B2">
        <w:rPr>
          <w:rFonts w:ascii="Times New Roman" w:hAnsi="Times New Roman" w:cs="Times New Roman"/>
          <w:sz w:val="28"/>
          <w:szCs w:val="28"/>
        </w:rPr>
        <w:t>ования как инвестиционной услу</w:t>
      </w:r>
      <w:r w:rsidRPr="0099543C">
        <w:rPr>
          <w:rFonts w:ascii="Times New Roman" w:hAnsi="Times New Roman" w:cs="Times New Roman"/>
          <w:sz w:val="28"/>
          <w:szCs w:val="28"/>
        </w:rPr>
        <w:t>ги происх</w:t>
      </w:r>
      <w:r w:rsidR="00D750B2">
        <w:rPr>
          <w:rFonts w:ascii="Times New Roman" w:hAnsi="Times New Roman" w:cs="Times New Roman"/>
          <w:sz w:val="28"/>
          <w:szCs w:val="28"/>
        </w:rPr>
        <w:t>одило в различных условиях, од</w:t>
      </w:r>
      <w:r w:rsidRPr="0099543C">
        <w:rPr>
          <w:rFonts w:ascii="Times New Roman" w:hAnsi="Times New Roman" w:cs="Times New Roman"/>
          <w:sz w:val="28"/>
          <w:szCs w:val="28"/>
        </w:rPr>
        <w:t>нако наи</w:t>
      </w:r>
      <w:r w:rsidR="00D750B2">
        <w:rPr>
          <w:rFonts w:ascii="Times New Roman" w:hAnsi="Times New Roman" w:cs="Times New Roman"/>
          <w:sz w:val="28"/>
          <w:szCs w:val="28"/>
        </w:rPr>
        <w:t>более четкие черты оно формиро</w:t>
      </w:r>
      <w:r w:rsidRPr="0099543C">
        <w:rPr>
          <w:rFonts w:ascii="Times New Roman" w:hAnsi="Times New Roman" w:cs="Times New Roman"/>
          <w:sz w:val="28"/>
          <w:szCs w:val="28"/>
        </w:rPr>
        <w:t xml:space="preserve">вало под </w:t>
      </w:r>
      <w:r w:rsidR="00D750B2">
        <w:rPr>
          <w:rFonts w:ascii="Times New Roman" w:hAnsi="Times New Roman" w:cs="Times New Roman"/>
          <w:sz w:val="28"/>
          <w:szCs w:val="28"/>
        </w:rPr>
        <w:t xml:space="preserve">влиянием требований европейской </w:t>
      </w:r>
      <w:r w:rsidRPr="0099543C">
        <w:rPr>
          <w:rFonts w:ascii="Times New Roman" w:hAnsi="Times New Roman" w:cs="Times New Roman"/>
          <w:sz w:val="28"/>
          <w:szCs w:val="28"/>
        </w:rPr>
        <w:t>и америк</w:t>
      </w:r>
      <w:r w:rsidR="00D750B2">
        <w:rPr>
          <w:rFonts w:ascii="Times New Roman" w:hAnsi="Times New Roman" w:cs="Times New Roman"/>
          <w:sz w:val="28"/>
          <w:szCs w:val="28"/>
        </w:rPr>
        <w:t>анской рыночной экономики. Рас</w:t>
      </w:r>
      <w:r w:rsidRPr="0099543C">
        <w:rPr>
          <w:rFonts w:ascii="Times New Roman" w:hAnsi="Times New Roman" w:cs="Times New Roman"/>
          <w:sz w:val="28"/>
          <w:szCs w:val="28"/>
        </w:rPr>
        <w:t>смотр</w:t>
      </w:r>
      <w:r w:rsidR="00D750B2">
        <w:rPr>
          <w:rFonts w:ascii="Times New Roman" w:hAnsi="Times New Roman" w:cs="Times New Roman"/>
          <w:sz w:val="28"/>
          <w:szCs w:val="28"/>
        </w:rPr>
        <w:t>им, как изменялось само понятие «</w:t>
      </w:r>
      <w:r w:rsidRPr="0099543C">
        <w:rPr>
          <w:rFonts w:ascii="Times New Roman" w:hAnsi="Times New Roman" w:cs="Times New Roman"/>
          <w:sz w:val="28"/>
          <w:szCs w:val="28"/>
        </w:rPr>
        <w:t>проектное финансировани</w:t>
      </w:r>
      <w:r w:rsidR="00D750B2">
        <w:rPr>
          <w:rFonts w:ascii="Times New Roman" w:hAnsi="Times New Roman" w:cs="Times New Roman"/>
          <w:sz w:val="28"/>
          <w:szCs w:val="28"/>
        </w:rPr>
        <w:t>е» с течением времени.</w:t>
      </w:r>
    </w:p>
    <w:p w:rsidR="00B263FE" w:rsidRDefault="004B0B7D" w:rsidP="00B263F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D750B2" w:rsidRDefault="001A744F" w:rsidP="00B263F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Этапы развития проектного финансирования</w:t>
      </w:r>
      <w:r w:rsidR="00C44646">
        <w:rPr>
          <w:rStyle w:val="ae"/>
          <w:rFonts w:ascii="Times New Roman" w:hAnsi="Times New Roman" w:cs="Times New Roman"/>
          <w:sz w:val="28"/>
          <w:szCs w:val="28"/>
        </w:rPr>
        <w:footnoteReference w:id="2"/>
      </w:r>
    </w:p>
    <w:tbl>
      <w:tblPr>
        <w:tblStyle w:val="a4"/>
        <w:tblW w:w="0" w:type="auto"/>
        <w:tblLook w:val="04A0" w:firstRow="1" w:lastRow="0" w:firstColumn="1" w:lastColumn="0" w:noHBand="0" w:noVBand="1"/>
      </w:tblPr>
      <w:tblGrid>
        <w:gridCol w:w="2802"/>
        <w:gridCol w:w="6769"/>
      </w:tblGrid>
      <w:tr w:rsidR="004B0B7D" w:rsidTr="004B0B7D">
        <w:tc>
          <w:tcPr>
            <w:tcW w:w="2802" w:type="dxa"/>
          </w:tcPr>
          <w:p w:rsidR="004B0B7D" w:rsidRPr="00B263FE" w:rsidRDefault="004B0B7D" w:rsidP="00DB2506">
            <w:pPr>
              <w:spacing w:line="276" w:lineRule="auto"/>
              <w:jc w:val="center"/>
              <w:rPr>
                <w:rFonts w:ascii="Times New Roman" w:hAnsi="Times New Roman" w:cs="Times New Roman"/>
                <w:b/>
                <w:sz w:val="28"/>
                <w:szCs w:val="28"/>
              </w:rPr>
            </w:pPr>
            <w:r w:rsidRPr="00B263FE">
              <w:rPr>
                <w:rFonts w:ascii="Times New Roman" w:hAnsi="Times New Roman" w:cs="Times New Roman"/>
                <w:b/>
                <w:sz w:val="28"/>
                <w:szCs w:val="28"/>
              </w:rPr>
              <w:t>Этап развития</w:t>
            </w:r>
          </w:p>
        </w:tc>
        <w:tc>
          <w:tcPr>
            <w:tcW w:w="6769" w:type="dxa"/>
          </w:tcPr>
          <w:p w:rsidR="004B0B7D" w:rsidRPr="00B263FE" w:rsidRDefault="004B0B7D" w:rsidP="00DB2506">
            <w:pPr>
              <w:spacing w:line="276" w:lineRule="auto"/>
              <w:jc w:val="center"/>
              <w:rPr>
                <w:rFonts w:ascii="Times New Roman" w:hAnsi="Times New Roman" w:cs="Times New Roman"/>
                <w:b/>
                <w:sz w:val="28"/>
                <w:szCs w:val="28"/>
              </w:rPr>
            </w:pPr>
            <w:r w:rsidRPr="00B263FE">
              <w:rPr>
                <w:rFonts w:ascii="Times New Roman" w:hAnsi="Times New Roman" w:cs="Times New Roman"/>
                <w:b/>
                <w:sz w:val="28"/>
                <w:szCs w:val="28"/>
              </w:rPr>
              <w:t>Основные характеристики</w:t>
            </w:r>
          </w:p>
        </w:tc>
      </w:tr>
      <w:tr w:rsidR="004B0B7D" w:rsidTr="004B0B7D">
        <w:tc>
          <w:tcPr>
            <w:tcW w:w="2802" w:type="dxa"/>
          </w:tcPr>
          <w:p w:rsidR="004B0B7D" w:rsidRPr="00B263FE" w:rsidRDefault="004B0B7D" w:rsidP="00DB2506">
            <w:pPr>
              <w:spacing w:line="276" w:lineRule="auto"/>
              <w:jc w:val="both"/>
              <w:rPr>
                <w:rFonts w:ascii="Times New Roman" w:hAnsi="Times New Roman" w:cs="Times New Roman"/>
                <w:b/>
                <w:sz w:val="28"/>
                <w:szCs w:val="28"/>
              </w:rPr>
            </w:pPr>
            <w:r w:rsidRPr="00B263FE">
              <w:rPr>
                <w:rFonts w:ascii="Times New Roman" w:hAnsi="Times New Roman" w:cs="Times New Roman"/>
                <w:b/>
                <w:sz w:val="28"/>
                <w:szCs w:val="28"/>
              </w:rPr>
              <w:t>1-й этап – 50-70-е гг.</w:t>
            </w:r>
          </w:p>
        </w:tc>
        <w:tc>
          <w:tcPr>
            <w:tcW w:w="6769" w:type="dxa"/>
          </w:tcPr>
          <w:p w:rsidR="004B0B7D" w:rsidRDefault="004B0B7D" w:rsidP="00DB2506">
            <w:pPr>
              <w:spacing w:line="276" w:lineRule="auto"/>
              <w:jc w:val="both"/>
              <w:rPr>
                <w:rFonts w:ascii="Times New Roman" w:hAnsi="Times New Roman" w:cs="Times New Roman"/>
                <w:sz w:val="28"/>
                <w:szCs w:val="28"/>
              </w:rPr>
            </w:pPr>
            <w:r>
              <w:rPr>
                <w:rFonts w:ascii="Times New Roman" w:hAnsi="Times New Roman" w:cs="Times New Roman"/>
                <w:sz w:val="28"/>
                <w:szCs w:val="28"/>
              </w:rPr>
              <w:t>На данный момент проектное финансирование имеет следующие черты: повышенная стоимость инвестиционных ресурсов, долгосрочный характер сделки, риски распределения среди участников проектов.</w:t>
            </w:r>
          </w:p>
        </w:tc>
      </w:tr>
      <w:tr w:rsidR="004B0B7D" w:rsidTr="004B0B7D">
        <w:tc>
          <w:tcPr>
            <w:tcW w:w="2802" w:type="dxa"/>
          </w:tcPr>
          <w:p w:rsidR="004B0B7D" w:rsidRPr="00B263FE" w:rsidRDefault="004B0B7D" w:rsidP="00DB2506">
            <w:pPr>
              <w:spacing w:line="276" w:lineRule="auto"/>
              <w:jc w:val="both"/>
              <w:rPr>
                <w:rFonts w:ascii="Times New Roman" w:hAnsi="Times New Roman" w:cs="Times New Roman"/>
                <w:b/>
                <w:sz w:val="28"/>
                <w:szCs w:val="28"/>
              </w:rPr>
            </w:pPr>
            <w:r w:rsidRPr="00B263FE">
              <w:rPr>
                <w:rFonts w:ascii="Times New Roman" w:hAnsi="Times New Roman" w:cs="Times New Roman"/>
                <w:b/>
                <w:sz w:val="28"/>
                <w:szCs w:val="28"/>
              </w:rPr>
              <w:t>2 этап – с начала 70-х до конца 80-х гг.</w:t>
            </w:r>
          </w:p>
        </w:tc>
        <w:tc>
          <w:tcPr>
            <w:tcW w:w="6769" w:type="dxa"/>
          </w:tcPr>
          <w:p w:rsidR="004B0B7D" w:rsidRDefault="004B0B7D" w:rsidP="00DB2506">
            <w:pPr>
              <w:spacing w:line="276" w:lineRule="auto"/>
              <w:jc w:val="both"/>
              <w:rPr>
                <w:rFonts w:ascii="Times New Roman" w:hAnsi="Times New Roman" w:cs="Times New Roman"/>
                <w:sz w:val="28"/>
                <w:szCs w:val="28"/>
              </w:rPr>
            </w:pPr>
            <w:r>
              <w:rPr>
                <w:rFonts w:ascii="Times New Roman" w:hAnsi="Times New Roman" w:cs="Times New Roman"/>
                <w:sz w:val="28"/>
                <w:szCs w:val="28"/>
              </w:rPr>
              <w:t>В реализации проекта все больше принимает участие банковский сектор. Разрабатываются методики оценки долгосрочных финансовых потоков с учетом отсутствия традиционных требований к обеспечению.</w:t>
            </w:r>
          </w:p>
        </w:tc>
      </w:tr>
      <w:tr w:rsidR="004B0B7D" w:rsidTr="004B0B7D">
        <w:tc>
          <w:tcPr>
            <w:tcW w:w="2802" w:type="dxa"/>
          </w:tcPr>
          <w:p w:rsidR="004B0B7D" w:rsidRPr="00B263FE" w:rsidRDefault="004B0B7D" w:rsidP="00DB2506">
            <w:pPr>
              <w:spacing w:line="276" w:lineRule="auto"/>
              <w:jc w:val="both"/>
              <w:rPr>
                <w:rFonts w:ascii="Times New Roman" w:hAnsi="Times New Roman" w:cs="Times New Roman"/>
                <w:b/>
                <w:sz w:val="28"/>
                <w:szCs w:val="28"/>
              </w:rPr>
            </w:pPr>
            <w:r w:rsidRPr="00B263FE">
              <w:rPr>
                <w:rFonts w:ascii="Times New Roman" w:hAnsi="Times New Roman" w:cs="Times New Roman"/>
                <w:b/>
                <w:sz w:val="28"/>
                <w:szCs w:val="28"/>
              </w:rPr>
              <w:t>3-й этап – с конца 80-х до конца 90-х гг.</w:t>
            </w:r>
          </w:p>
        </w:tc>
        <w:tc>
          <w:tcPr>
            <w:tcW w:w="6769" w:type="dxa"/>
          </w:tcPr>
          <w:p w:rsidR="004B0B7D" w:rsidRDefault="004B0B7D" w:rsidP="00DB2506">
            <w:pPr>
              <w:spacing w:line="276" w:lineRule="auto"/>
              <w:jc w:val="both"/>
              <w:rPr>
                <w:rFonts w:ascii="Times New Roman" w:hAnsi="Times New Roman" w:cs="Times New Roman"/>
                <w:sz w:val="28"/>
                <w:szCs w:val="28"/>
              </w:rPr>
            </w:pPr>
            <w:r>
              <w:rPr>
                <w:rFonts w:ascii="Times New Roman" w:hAnsi="Times New Roman" w:cs="Times New Roman"/>
                <w:sz w:val="28"/>
                <w:szCs w:val="28"/>
              </w:rPr>
              <w:t>В проектном финансировании появляются проектные компании, характеризующиеся высокой степенью финансовой, юридической и организационной самостоятельностью.</w:t>
            </w:r>
          </w:p>
        </w:tc>
      </w:tr>
      <w:tr w:rsidR="004B0B7D" w:rsidTr="004B0B7D">
        <w:tc>
          <w:tcPr>
            <w:tcW w:w="2802" w:type="dxa"/>
          </w:tcPr>
          <w:p w:rsidR="004B0B7D" w:rsidRPr="00B263FE" w:rsidRDefault="004B0B7D" w:rsidP="00DB2506">
            <w:pPr>
              <w:spacing w:line="276" w:lineRule="auto"/>
              <w:jc w:val="both"/>
              <w:rPr>
                <w:rFonts w:ascii="Times New Roman" w:hAnsi="Times New Roman" w:cs="Times New Roman"/>
                <w:b/>
                <w:sz w:val="28"/>
                <w:szCs w:val="28"/>
              </w:rPr>
            </w:pPr>
            <w:r w:rsidRPr="00B263FE">
              <w:rPr>
                <w:rFonts w:ascii="Times New Roman" w:hAnsi="Times New Roman" w:cs="Times New Roman"/>
                <w:b/>
                <w:sz w:val="28"/>
                <w:szCs w:val="28"/>
              </w:rPr>
              <w:t>4-й этап – с конца 90-х по настоящее время</w:t>
            </w:r>
          </w:p>
        </w:tc>
        <w:tc>
          <w:tcPr>
            <w:tcW w:w="6769" w:type="dxa"/>
          </w:tcPr>
          <w:p w:rsidR="004B0B7D" w:rsidRDefault="004B0B7D" w:rsidP="00DB2506">
            <w:pPr>
              <w:spacing w:line="276" w:lineRule="auto"/>
              <w:jc w:val="both"/>
              <w:rPr>
                <w:rFonts w:ascii="Times New Roman" w:hAnsi="Times New Roman" w:cs="Times New Roman"/>
                <w:sz w:val="28"/>
                <w:szCs w:val="28"/>
              </w:rPr>
            </w:pPr>
            <w:r>
              <w:rPr>
                <w:rFonts w:ascii="Times New Roman" w:hAnsi="Times New Roman" w:cs="Times New Roman"/>
                <w:sz w:val="28"/>
                <w:szCs w:val="28"/>
              </w:rPr>
              <w:t>В участие реализации проектов являются все большее количество компании. Роль банков претерпела изменения. Помимо своей типичной функции – кредитора, банка стали ключевым звеном в развитии инвестиционной деятельности. Происходит адаптация проектного финансирования на относительно небольшие региональные проекты.</w:t>
            </w:r>
          </w:p>
        </w:tc>
      </w:tr>
    </w:tbl>
    <w:p w:rsidR="00D750B2" w:rsidRDefault="00D750B2" w:rsidP="00D750B2">
      <w:pPr>
        <w:spacing w:after="0" w:line="360" w:lineRule="auto"/>
        <w:ind w:firstLine="709"/>
        <w:jc w:val="both"/>
        <w:rPr>
          <w:rFonts w:ascii="Times New Roman" w:hAnsi="Times New Roman" w:cs="Times New Roman"/>
          <w:sz w:val="28"/>
          <w:szCs w:val="28"/>
        </w:rPr>
      </w:pPr>
    </w:p>
    <w:p w:rsidR="00440D6B" w:rsidRPr="00440D6B" w:rsidRDefault="00440D6B" w:rsidP="00440D6B">
      <w:pPr>
        <w:spacing w:after="0" w:line="360" w:lineRule="auto"/>
        <w:ind w:firstLine="709"/>
        <w:jc w:val="both"/>
        <w:rPr>
          <w:rFonts w:ascii="Times New Roman" w:hAnsi="Times New Roman" w:cs="Times New Roman"/>
          <w:sz w:val="28"/>
          <w:szCs w:val="28"/>
        </w:rPr>
      </w:pPr>
      <w:r w:rsidRPr="00440D6B">
        <w:rPr>
          <w:rFonts w:ascii="Times New Roman" w:hAnsi="Times New Roman" w:cs="Times New Roman"/>
          <w:sz w:val="28"/>
          <w:szCs w:val="28"/>
        </w:rPr>
        <w:lastRenderedPageBreak/>
        <w:t>Все бо</w:t>
      </w:r>
      <w:r>
        <w:rPr>
          <w:rFonts w:ascii="Times New Roman" w:hAnsi="Times New Roman" w:cs="Times New Roman"/>
          <w:sz w:val="28"/>
          <w:szCs w:val="28"/>
        </w:rPr>
        <w:t xml:space="preserve">льше отраслей мировой экономики </w:t>
      </w:r>
      <w:r w:rsidRPr="00440D6B">
        <w:rPr>
          <w:rFonts w:ascii="Times New Roman" w:hAnsi="Times New Roman" w:cs="Times New Roman"/>
          <w:sz w:val="28"/>
          <w:szCs w:val="28"/>
        </w:rPr>
        <w:t>прибегает к м</w:t>
      </w:r>
      <w:r>
        <w:rPr>
          <w:rFonts w:ascii="Times New Roman" w:hAnsi="Times New Roman" w:cs="Times New Roman"/>
          <w:sz w:val="28"/>
          <w:szCs w:val="28"/>
        </w:rPr>
        <w:t>еханизмам проектного финансиро</w:t>
      </w:r>
      <w:r w:rsidRPr="00440D6B">
        <w:rPr>
          <w:rFonts w:ascii="Times New Roman" w:hAnsi="Times New Roman" w:cs="Times New Roman"/>
          <w:sz w:val="28"/>
          <w:szCs w:val="28"/>
        </w:rPr>
        <w:t>вания. Также сто</w:t>
      </w:r>
      <w:r>
        <w:rPr>
          <w:rFonts w:ascii="Times New Roman" w:hAnsi="Times New Roman" w:cs="Times New Roman"/>
          <w:sz w:val="28"/>
          <w:szCs w:val="28"/>
        </w:rPr>
        <w:t>ит отметить и тот факт, что по</w:t>
      </w:r>
      <w:r w:rsidRPr="00440D6B">
        <w:rPr>
          <w:rFonts w:ascii="Times New Roman" w:hAnsi="Times New Roman" w:cs="Times New Roman"/>
          <w:sz w:val="28"/>
          <w:szCs w:val="28"/>
        </w:rPr>
        <w:t>мимо локаль</w:t>
      </w:r>
      <w:r>
        <w:rPr>
          <w:rFonts w:ascii="Times New Roman" w:hAnsi="Times New Roman" w:cs="Times New Roman"/>
          <w:sz w:val="28"/>
          <w:szCs w:val="28"/>
        </w:rPr>
        <w:t xml:space="preserve">ного банковского финансирования </w:t>
      </w:r>
      <w:r w:rsidRPr="00440D6B">
        <w:rPr>
          <w:rFonts w:ascii="Times New Roman" w:hAnsi="Times New Roman" w:cs="Times New Roman"/>
          <w:sz w:val="28"/>
          <w:szCs w:val="28"/>
        </w:rPr>
        <w:t>все чаще при</w:t>
      </w:r>
      <w:r>
        <w:rPr>
          <w:rFonts w:ascii="Times New Roman" w:hAnsi="Times New Roman" w:cs="Times New Roman"/>
          <w:sz w:val="28"/>
          <w:szCs w:val="28"/>
        </w:rPr>
        <w:t xml:space="preserve">влекаются ресурсы международных </w:t>
      </w:r>
      <w:r w:rsidRPr="00440D6B">
        <w:rPr>
          <w:rFonts w:ascii="Times New Roman" w:hAnsi="Times New Roman" w:cs="Times New Roman"/>
          <w:sz w:val="28"/>
          <w:szCs w:val="28"/>
        </w:rPr>
        <w:t>финансовых о</w:t>
      </w:r>
      <w:r>
        <w:rPr>
          <w:rFonts w:ascii="Times New Roman" w:hAnsi="Times New Roman" w:cs="Times New Roman"/>
          <w:sz w:val="28"/>
          <w:szCs w:val="28"/>
        </w:rPr>
        <w:t>рганизаций. Классическим успеш</w:t>
      </w:r>
      <w:r w:rsidRPr="00440D6B">
        <w:rPr>
          <w:rFonts w:ascii="Times New Roman" w:hAnsi="Times New Roman" w:cs="Times New Roman"/>
          <w:sz w:val="28"/>
          <w:szCs w:val="28"/>
        </w:rPr>
        <w:t xml:space="preserve">ным примером </w:t>
      </w:r>
      <w:r>
        <w:rPr>
          <w:rFonts w:ascii="Times New Roman" w:hAnsi="Times New Roman" w:cs="Times New Roman"/>
          <w:sz w:val="28"/>
          <w:szCs w:val="28"/>
        </w:rPr>
        <w:t>данного подхода является проект «</w:t>
      </w:r>
      <w:proofErr w:type="spellStart"/>
      <w:r>
        <w:rPr>
          <w:rFonts w:ascii="Times New Roman" w:hAnsi="Times New Roman" w:cs="Times New Roman"/>
          <w:sz w:val="28"/>
          <w:szCs w:val="28"/>
        </w:rPr>
        <w:t>Евротоннель</w:t>
      </w:r>
      <w:proofErr w:type="spellEnd"/>
      <w:r>
        <w:rPr>
          <w:rFonts w:ascii="Times New Roman" w:hAnsi="Times New Roman" w:cs="Times New Roman"/>
          <w:sz w:val="28"/>
          <w:szCs w:val="28"/>
        </w:rPr>
        <w:t>»</w:t>
      </w:r>
      <w:r w:rsidRPr="00440D6B">
        <w:rPr>
          <w:rFonts w:ascii="Times New Roman" w:hAnsi="Times New Roman" w:cs="Times New Roman"/>
          <w:sz w:val="28"/>
          <w:szCs w:val="28"/>
        </w:rPr>
        <w:t>.</w:t>
      </w:r>
      <w:r>
        <w:rPr>
          <w:rFonts w:ascii="Times New Roman" w:hAnsi="Times New Roman" w:cs="Times New Roman"/>
          <w:sz w:val="28"/>
          <w:szCs w:val="28"/>
        </w:rPr>
        <w:t xml:space="preserve"> При реализации данного проекта </w:t>
      </w:r>
      <w:r w:rsidRPr="00440D6B">
        <w:rPr>
          <w:rFonts w:ascii="Times New Roman" w:hAnsi="Times New Roman" w:cs="Times New Roman"/>
          <w:sz w:val="28"/>
          <w:szCs w:val="28"/>
        </w:rPr>
        <w:t>гарантами п</w:t>
      </w:r>
      <w:r w:rsidR="00C44646">
        <w:rPr>
          <w:rFonts w:ascii="Times New Roman" w:hAnsi="Times New Roman" w:cs="Times New Roman"/>
          <w:sz w:val="28"/>
          <w:szCs w:val="28"/>
        </w:rPr>
        <w:t>о кредиту выступили 50 междуна</w:t>
      </w:r>
      <w:r w:rsidRPr="00440D6B">
        <w:rPr>
          <w:rFonts w:ascii="Times New Roman" w:hAnsi="Times New Roman" w:cs="Times New Roman"/>
          <w:sz w:val="28"/>
          <w:szCs w:val="28"/>
        </w:rPr>
        <w:t>родных б</w:t>
      </w:r>
      <w:r>
        <w:rPr>
          <w:rFonts w:ascii="Times New Roman" w:hAnsi="Times New Roman" w:cs="Times New Roman"/>
          <w:sz w:val="28"/>
          <w:szCs w:val="28"/>
        </w:rPr>
        <w:t>анков. Кредитором выступил бан</w:t>
      </w:r>
      <w:r w:rsidRPr="00440D6B">
        <w:rPr>
          <w:rFonts w:ascii="Times New Roman" w:hAnsi="Times New Roman" w:cs="Times New Roman"/>
          <w:sz w:val="28"/>
          <w:szCs w:val="28"/>
        </w:rPr>
        <w:t>ковский синдикат из 198 банков.</w:t>
      </w:r>
    </w:p>
    <w:p w:rsidR="00440D6B" w:rsidRPr="00440D6B" w:rsidRDefault="00440D6B" w:rsidP="00440D6B">
      <w:pPr>
        <w:spacing w:after="0" w:line="360" w:lineRule="auto"/>
        <w:ind w:firstLine="709"/>
        <w:jc w:val="both"/>
        <w:rPr>
          <w:rFonts w:ascii="Times New Roman" w:hAnsi="Times New Roman" w:cs="Times New Roman"/>
          <w:sz w:val="28"/>
          <w:szCs w:val="28"/>
        </w:rPr>
      </w:pPr>
      <w:r w:rsidRPr="00440D6B">
        <w:rPr>
          <w:rFonts w:ascii="Times New Roman" w:hAnsi="Times New Roman" w:cs="Times New Roman"/>
          <w:sz w:val="28"/>
          <w:szCs w:val="28"/>
        </w:rPr>
        <w:t>Задача мировых фи</w:t>
      </w:r>
      <w:r>
        <w:rPr>
          <w:rFonts w:ascii="Times New Roman" w:hAnsi="Times New Roman" w:cs="Times New Roman"/>
          <w:sz w:val="28"/>
          <w:szCs w:val="28"/>
        </w:rPr>
        <w:t xml:space="preserve">нансовых институтов в </w:t>
      </w:r>
      <w:r w:rsidRPr="00440D6B">
        <w:rPr>
          <w:rFonts w:ascii="Times New Roman" w:hAnsi="Times New Roman" w:cs="Times New Roman"/>
          <w:sz w:val="28"/>
          <w:szCs w:val="28"/>
        </w:rPr>
        <w:t xml:space="preserve">развитии проектного финансирования состоит </w:t>
      </w:r>
      <w:proofErr w:type="gramStart"/>
      <w:r w:rsidRPr="00440D6B">
        <w:rPr>
          <w:rFonts w:ascii="Times New Roman" w:hAnsi="Times New Roman" w:cs="Times New Roman"/>
          <w:sz w:val="28"/>
          <w:szCs w:val="28"/>
        </w:rPr>
        <w:t>в</w:t>
      </w:r>
      <w:proofErr w:type="gramEnd"/>
      <w:r w:rsidRPr="00440D6B">
        <w:rPr>
          <w:rFonts w:ascii="Times New Roman" w:hAnsi="Times New Roman" w:cs="Times New Roman"/>
          <w:sz w:val="28"/>
          <w:szCs w:val="28"/>
        </w:rPr>
        <w:t>:</w:t>
      </w:r>
    </w:p>
    <w:p w:rsidR="00440D6B" w:rsidRPr="00440D6B" w:rsidRDefault="00440D6B" w:rsidP="00440D6B">
      <w:pPr>
        <w:spacing w:after="0" w:line="360" w:lineRule="auto"/>
        <w:ind w:firstLine="709"/>
        <w:jc w:val="both"/>
        <w:rPr>
          <w:rFonts w:ascii="Times New Roman" w:hAnsi="Times New Roman" w:cs="Times New Roman"/>
          <w:sz w:val="28"/>
          <w:szCs w:val="28"/>
        </w:rPr>
      </w:pPr>
      <w:r w:rsidRPr="00440D6B">
        <w:rPr>
          <w:rFonts w:ascii="Times New Roman" w:hAnsi="Times New Roman" w:cs="Times New Roman"/>
          <w:sz w:val="28"/>
          <w:szCs w:val="28"/>
        </w:rPr>
        <w:t>– разрабо</w:t>
      </w:r>
      <w:r>
        <w:rPr>
          <w:rFonts w:ascii="Times New Roman" w:hAnsi="Times New Roman" w:cs="Times New Roman"/>
          <w:sz w:val="28"/>
          <w:szCs w:val="28"/>
        </w:rPr>
        <w:t xml:space="preserve">тке и внедрении новых методов и </w:t>
      </w:r>
      <w:r w:rsidRPr="00440D6B">
        <w:rPr>
          <w:rFonts w:ascii="Times New Roman" w:hAnsi="Times New Roman" w:cs="Times New Roman"/>
          <w:sz w:val="28"/>
          <w:szCs w:val="28"/>
        </w:rPr>
        <w:t>схем проектного финансирования;</w:t>
      </w:r>
    </w:p>
    <w:p w:rsidR="00440D6B" w:rsidRPr="00440D6B" w:rsidRDefault="00440D6B" w:rsidP="00440D6B">
      <w:pPr>
        <w:spacing w:after="0" w:line="360" w:lineRule="auto"/>
        <w:ind w:firstLine="709"/>
        <w:jc w:val="both"/>
        <w:rPr>
          <w:rFonts w:ascii="Times New Roman" w:hAnsi="Times New Roman" w:cs="Times New Roman"/>
          <w:sz w:val="28"/>
          <w:szCs w:val="28"/>
        </w:rPr>
      </w:pPr>
      <w:r w:rsidRPr="00440D6B">
        <w:rPr>
          <w:rFonts w:ascii="Times New Roman" w:hAnsi="Times New Roman" w:cs="Times New Roman"/>
          <w:sz w:val="28"/>
          <w:szCs w:val="28"/>
        </w:rPr>
        <w:t>– организ</w:t>
      </w:r>
      <w:r>
        <w:rPr>
          <w:rFonts w:ascii="Times New Roman" w:hAnsi="Times New Roman" w:cs="Times New Roman"/>
          <w:sz w:val="28"/>
          <w:szCs w:val="28"/>
        </w:rPr>
        <w:t xml:space="preserve">ации финансирования проектов на </w:t>
      </w:r>
      <w:r w:rsidRPr="00440D6B">
        <w:rPr>
          <w:rFonts w:ascii="Times New Roman" w:hAnsi="Times New Roman" w:cs="Times New Roman"/>
          <w:sz w:val="28"/>
          <w:szCs w:val="28"/>
        </w:rPr>
        <w:t>основе комб</w:t>
      </w:r>
      <w:r>
        <w:rPr>
          <w:rFonts w:ascii="Times New Roman" w:hAnsi="Times New Roman" w:cs="Times New Roman"/>
          <w:sz w:val="28"/>
          <w:szCs w:val="28"/>
        </w:rPr>
        <w:t>инированных схем проектного фи</w:t>
      </w:r>
      <w:r w:rsidRPr="00440D6B">
        <w:rPr>
          <w:rFonts w:ascii="Times New Roman" w:hAnsi="Times New Roman" w:cs="Times New Roman"/>
          <w:sz w:val="28"/>
          <w:szCs w:val="28"/>
        </w:rPr>
        <w:t>нансирования;</w:t>
      </w:r>
    </w:p>
    <w:p w:rsidR="00440D6B" w:rsidRDefault="00440D6B" w:rsidP="00440D6B">
      <w:pPr>
        <w:spacing w:after="0" w:line="360" w:lineRule="auto"/>
        <w:ind w:firstLine="709"/>
        <w:jc w:val="both"/>
        <w:rPr>
          <w:rFonts w:ascii="Times New Roman" w:hAnsi="Times New Roman" w:cs="Times New Roman"/>
          <w:sz w:val="28"/>
          <w:szCs w:val="28"/>
        </w:rPr>
      </w:pPr>
      <w:r w:rsidRPr="00440D6B">
        <w:rPr>
          <w:rFonts w:ascii="Times New Roman" w:hAnsi="Times New Roman" w:cs="Times New Roman"/>
          <w:sz w:val="28"/>
          <w:szCs w:val="28"/>
        </w:rPr>
        <w:t>– финансовой поддержке проектов.</w:t>
      </w:r>
    </w:p>
    <w:p w:rsidR="00E73C71" w:rsidRPr="00D054D4" w:rsidRDefault="00E73C71" w:rsidP="00D054D4">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Наличие необходимых сре</w:t>
      </w:r>
      <w:proofErr w:type="gramStart"/>
      <w:r w:rsidRPr="00D054D4">
        <w:rPr>
          <w:rFonts w:ascii="Times New Roman" w:hAnsi="Times New Roman" w:cs="Times New Roman"/>
          <w:sz w:val="28"/>
          <w:szCs w:val="28"/>
        </w:rPr>
        <w:t>дств дл</w:t>
      </w:r>
      <w:proofErr w:type="gramEnd"/>
      <w:r w:rsidRPr="00D054D4">
        <w:rPr>
          <w:rFonts w:ascii="Times New Roman" w:hAnsi="Times New Roman" w:cs="Times New Roman"/>
          <w:sz w:val="28"/>
          <w:szCs w:val="28"/>
        </w:rPr>
        <w:t>я реализации проекта будет зависеть от спонсоров, от их способности убедить поставщиков, инвесторов и кредиторов, в том, что проект является экономически целесообразным и технически возможным, т.е. технологические процессы, используемые в проекте, являются пригодными для коммерческого применения. Другими словами, поставщикам, инвесторам и кредиторам нужны гарантии, что проект выйдет на проектную мощность, и будет генерировать запланированный денежный поток, необходимый для обслуживания долга и обеспечения требуемой нормы доходности на вложенный капитал.</w:t>
      </w:r>
    </w:p>
    <w:p w:rsidR="00E73C71" w:rsidRPr="00D054D4" w:rsidRDefault="00E73C71" w:rsidP="00D054D4">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Экономика проекта должна быть достаточно прочной, учитывать такие неблагоприятные события, как изменение стоимости строительства, задержки в строительстве или в пусковых операциях, рост процентных ставок, колебания цены, объема производства и уровня эксплуатационных расходов.</w:t>
      </w:r>
    </w:p>
    <w:p w:rsidR="00E73C71" w:rsidRPr="00D054D4" w:rsidRDefault="00E73C71" w:rsidP="00D054D4">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Проектная организация должна иметь способный и опытный менеджмент.</w:t>
      </w:r>
      <w:r w:rsidR="00D054D4" w:rsidRPr="00D054D4">
        <w:rPr>
          <w:rFonts w:ascii="Times New Roman" w:hAnsi="Times New Roman" w:cs="Times New Roman"/>
          <w:sz w:val="28"/>
          <w:szCs w:val="28"/>
        </w:rPr>
        <w:t xml:space="preserve"> </w:t>
      </w:r>
      <w:r w:rsidRPr="00D054D4">
        <w:rPr>
          <w:rFonts w:ascii="Times New Roman" w:hAnsi="Times New Roman" w:cs="Times New Roman"/>
          <w:sz w:val="28"/>
          <w:szCs w:val="28"/>
        </w:rPr>
        <w:t xml:space="preserve">Многие спонсоры проекта заключают контракты на управление </w:t>
      </w:r>
      <w:r w:rsidRPr="00D054D4">
        <w:rPr>
          <w:rFonts w:ascii="Times New Roman" w:hAnsi="Times New Roman" w:cs="Times New Roman"/>
          <w:sz w:val="28"/>
          <w:szCs w:val="28"/>
        </w:rPr>
        <w:lastRenderedPageBreak/>
        <w:t>с инженерными фирмами для обеспечения квалифицированного обслуживающего персонала.</w:t>
      </w:r>
    </w:p>
    <w:p w:rsidR="00E73C71" w:rsidRPr="00D054D4" w:rsidRDefault="00E73C71" w:rsidP="00D054D4">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Таким образом, целесообразно использовать проектное финансирование для таких инвестиционных проектов, которые:</w:t>
      </w:r>
    </w:p>
    <w:p w:rsidR="00E73C71" w:rsidRPr="00D054D4" w:rsidRDefault="00E73C71" w:rsidP="00D054D4">
      <w:pPr>
        <w:spacing w:after="0" w:line="360" w:lineRule="auto"/>
        <w:ind w:firstLine="709"/>
        <w:jc w:val="both"/>
        <w:rPr>
          <w:rFonts w:ascii="Times New Roman" w:hAnsi="Times New Roman" w:cs="Times New Roman"/>
          <w:sz w:val="28"/>
          <w:szCs w:val="28"/>
        </w:rPr>
      </w:pPr>
      <w:proofErr w:type="gramStart"/>
      <w:r w:rsidRPr="00D054D4">
        <w:rPr>
          <w:rFonts w:ascii="Times New Roman" w:hAnsi="Times New Roman" w:cs="Times New Roman"/>
          <w:sz w:val="28"/>
          <w:szCs w:val="28"/>
        </w:rPr>
        <w:t>-</w:t>
      </w:r>
      <w:r w:rsidRPr="00D054D4">
        <w:rPr>
          <w:rFonts w:ascii="Times New Roman" w:hAnsi="Times New Roman" w:cs="Times New Roman"/>
          <w:sz w:val="28"/>
          <w:szCs w:val="28"/>
        </w:rPr>
        <w:tab/>
        <w:t>способны функционировать в качестве самостоятельной экономической единицы;</w:t>
      </w:r>
      <w:proofErr w:type="gramEnd"/>
    </w:p>
    <w:p w:rsidR="00E73C71" w:rsidRPr="00D054D4" w:rsidRDefault="00E73C71" w:rsidP="00D054D4">
      <w:pPr>
        <w:spacing w:after="0" w:line="360" w:lineRule="auto"/>
        <w:ind w:firstLine="709"/>
        <w:jc w:val="both"/>
        <w:rPr>
          <w:rFonts w:ascii="Times New Roman" w:hAnsi="Times New Roman" w:cs="Times New Roman"/>
          <w:sz w:val="28"/>
          <w:szCs w:val="28"/>
        </w:rPr>
      </w:pPr>
      <w:proofErr w:type="gramStart"/>
      <w:r w:rsidRPr="00D054D4">
        <w:rPr>
          <w:rFonts w:ascii="Times New Roman" w:hAnsi="Times New Roman" w:cs="Times New Roman"/>
          <w:sz w:val="28"/>
          <w:szCs w:val="28"/>
        </w:rPr>
        <w:t>-</w:t>
      </w:r>
      <w:r w:rsidRPr="00D054D4">
        <w:rPr>
          <w:rFonts w:ascii="Times New Roman" w:hAnsi="Times New Roman" w:cs="Times New Roman"/>
          <w:sz w:val="28"/>
          <w:szCs w:val="28"/>
        </w:rPr>
        <w:tab/>
        <w:t>могут быть выполнены без излишней неопределенности;</w:t>
      </w:r>
      <w:proofErr w:type="gramEnd"/>
    </w:p>
    <w:p w:rsidR="00E73C71" w:rsidRPr="00D054D4" w:rsidRDefault="00E73C71" w:rsidP="00D054D4">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по завершении будут стоить существенно больше, чем объем необходимых для их реализации инвестиций</w:t>
      </w:r>
      <w:r w:rsidR="00C44646">
        <w:rPr>
          <w:rStyle w:val="ae"/>
          <w:rFonts w:ascii="Times New Roman" w:hAnsi="Times New Roman" w:cs="Times New Roman"/>
          <w:sz w:val="28"/>
          <w:szCs w:val="28"/>
        </w:rPr>
        <w:footnoteReference w:id="3"/>
      </w:r>
      <w:r w:rsidRPr="00D054D4">
        <w:rPr>
          <w:rFonts w:ascii="Times New Roman" w:hAnsi="Times New Roman" w:cs="Times New Roman"/>
          <w:sz w:val="28"/>
          <w:szCs w:val="28"/>
        </w:rPr>
        <w:t>.</w:t>
      </w:r>
    </w:p>
    <w:p w:rsidR="00E73C71" w:rsidRPr="00D054D4" w:rsidRDefault="00E73C71" w:rsidP="00D054D4">
      <w:pPr>
        <w:spacing w:after="0" w:line="360" w:lineRule="auto"/>
        <w:ind w:firstLine="709"/>
        <w:jc w:val="both"/>
        <w:rPr>
          <w:rFonts w:ascii="Times New Roman" w:hAnsi="Times New Roman" w:cs="Times New Roman"/>
          <w:sz w:val="28"/>
          <w:szCs w:val="28"/>
        </w:rPr>
      </w:pPr>
      <w:proofErr w:type="gramStart"/>
      <w:r w:rsidRPr="00D054D4">
        <w:rPr>
          <w:rFonts w:ascii="Times New Roman" w:hAnsi="Times New Roman" w:cs="Times New Roman"/>
          <w:sz w:val="28"/>
          <w:szCs w:val="28"/>
        </w:rPr>
        <w:t xml:space="preserve">Проектное финансирование - это наиболее эффективный способ реализации крупномасштабных (практика показывает, что организационные затраты на подготовку проектного финансирования становятся оправданными для проектов с объемом инвестиций от 10 млн. долл. США и больше), долгосрочных и </w:t>
      </w:r>
      <w:proofErr w:type="spellStart"/>
      <w:r w:rsidRPr="00D054D4">
        <w:rPr>
          <w:rFonts w:ascii="Times New Roman" w:hAnsi="Times New Roman" w:cs="Times New Roman"/>
          <w:sz w:val="28"/>
          <w:szCs w:val="28"/>
        </w:rPr>
        <w:t>высокорисковых</w:t>
      </w:r>
      <w:proofErr w:type="spellEnd"/>
      <w:r w:rsidRPr="00D054D4">
        <w:rPr>
          <w:rFonts w:ascii="Times New Roman" w:hAnsi="Times New Roman" w:cs="Times New Roman"/>
          <w:sz w:val="28"/>
          <w:szCs w:val="28"/>
        </w:rPr>
        <w:t xml:space="preserve"> проектов, таких как строительство электростанций, химических заводов, шахт, объектов транспортной, экологической и телекоммуникационной инфраструктуры.</w:t>
      </w:r>
      <w:proofErr w:type="gramEnd"/>
    </w:p>
    <w:p w:rsidR="00E73C71" w:rsidRDefault="00E73C71" w:rsidP="00DB2506">
      <w:pPr>
        <w:spacing w:after="0"/>
        <w:jc w:val="center"/>
        <w:rPr>
          <w:rFonts w:ascii="Times New Roman" w:hAnsi="Times New Roman" w:cs="Times New Roman"/>
          <w:b/>
          <w:sz w:val="28"/>
          <w:szCs w:val="28"/>
        </w:rPr>
      </w:pPr>
    </w:p>
    <w:p w:rsidR="00E73C71" w:rsidRDefault="00E73C71" w:rsidP="00B054EA">
      <w:pPr>
        <w:jc w:val="center"/>
        <w:rPr>
          <w:rFonts w:ascii="Times New Roman" w:hAnsi="Times New Roman" w:cs="Times New Roman"/>
          <w:b/>
          <w:sz w:val="28"/>
          <w:szCs w:val="28"/>
        </w:rPr>
      </w:pPr>
    </w:p>
    <w:p w:rsidR="00D054D4" w:rsidRDefault="00D054D4" w:rsidP="00B054EA">
      <w:pPr>
        <w:ind w:firstLine="709"/>
        <w:jc w:val="center"/>
        <w:rPr>
          <w:rFonts w:ascii="Times New Roman" w:hAnsi="Times New Roman" w:cs="Times New Roman"/>
          <w:b/>
          <w:sz w:val="28"/>
          <w:szCs w:val="28"/>
        </w:rPr>
      </w:pPr>
      <w:r>
        <w:rPr>
          <w:rFonts w:ascii="Times New Roman" w:hAnsi="Times New Roman" w:cs="Times New Roman"/>
          <w:b/>
          <w:sz w:val="28"/>
          <w:szCs w:val="28"/>
        </w:rPr>
        <w:t>1.2</w:t>
      </w:r>
      <w:r w:rsidRPr="00D054D4">
        <w:rPr>
          <w:rFonts w:ascii="Times New Roman" w:hAnsi="Times New Roman" w:cs="Times New Roman"/>
          <w:b/>
          <w:sz w:val="28"/>
          <w:szCs w:val="28"/>
        </w:rPr>
        <w:t>.</w:t>
      </w:r>
      <w:r w:rsidRPr="00D054D4">
        <w:rPr>
          <w:rFonts w:ascii="Times New Roman" w:hAnsi="Times New Roman" w:cs="Times New Roman"/>
          <w:b/>
          <w:sz w:val="28"/>
          <w:szCs w:val="28"/>
        </w:rPr>
        <w:tab/>
        <w:t>Виды проектного финансирования</w:t>
      </w:r>
    </w:p>
    <w:p w:rsidR="003E48D3" w:rsidRDefault="003E48D3" w:rsidP="003E48D3">
      <w:pPr>
        <w:spacing w:after="0" w:line="360" w:lineRule="auto"/>
        <w:ind w:firstLine="709"/>
        <w:jc w:val="both"/>
        <w:rPr>
          <w:rFonts w:ascii="Times New Roman" w:hAnsi="Times New Roman" w:cs="Times New Roman"/>
          <w:sz w:val="28"/>
          <w:szCs w:val="28"/>
        </w:rPr>
      </w:pPr>
    </w:p>
    <w:p w:rsidR="00E73C71" w:rsidRPr="00D054D4" w:rsidRDefault="00E73C71" w:rsidP="003E48D3">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В мировой практике принято выделять три вида проектного финансирования:</w:t>
      </w:r>
    </w:p>
    <w:p w:rsidR="00E73C71" w:rsidRPr="00D054D4" w:rsidRDefault="00E73C71" w:rsidP="003E48D3">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1.</w:t>
      </w:r>
      <w:r w:rsidRPr="00D054D4">
        <w:rPr>
          <w:rFonts w:ascii="Times New Roman" w:hAnsi="Times New Roman" w:cs="Times New Roman"/>
          <w:sz w:val="28"/>
          <w:szCs w:val="28"/>
        </w:rPr>
        <w:tab/>
        <w:t>Банковское.</w:t>
      </w:r>
    </w:p>
    <w:p w:rsidR="00E73C71" w:rsidRPr="00D054D4" w:rsidRDefault="00E73C71" w:rsidP="003E48D3">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Финансирование инвестиционного проекта осуществляется группой банков. В свою очередь, может быть:</w:t>
      </w:r>
    </w:p>
    <w:p w:rsidR="00E73C71" w:rsidRPr="00D054D4" w:rsidRDefault="00E73C71" w:rsidP="003E48D3">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а)</w:t>
      </w:r>
      <w:r w:rsidRPr="00D054D4">
        <w:rPr>
          <w:rFonts w:ascii="Times New Roman" w:hAnsi="Times New Roman" w:cs="Times New Roman"/>
          <w:sz w:val="28"/>
          <w:szCs w:val="28"/>
        </w:rPr>
        <w:tab/>
        <w:t xml:space="preserve">без права регресса - наиболее рисковая форма проектного финансирования, при которой возврат ссуд и процентов осуществляется за </w:t>
      </w:r>
      <w:r w:rsidRPr="00D054D4">
        <w:rPr>
          <w:rFonts w:ascii="Times New Roman" w:hAnsi="Times New Roman" w:cs="Times New Roman"/>
          <w:sz w:val="28"/>
          <w:szCs w:val="28"/>
        </w:rPr>
        <w:lastRenderedPageBreak/>
        <w:t>счет денежных средств генерируемых самим проектом, а кредитор принимает на себя все коммерческие и политические риски. В реальности данная форма проектного финансирования используется крайне редко вследствие сложности организации схем подобного финансирования;</w:t>
      </w:r>
    </w:p>
    <w:p w:rsidR="00E73C71" w:rsidRPr="00D054D4" w:rsidRDefault="00E73C71" w:rsidP="003E48D3">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б)</w:t>
      </w:r>
      <w:r w:rsidRPr="00D054D4">
        <w:rPr>
          <w:rFonts w:ascii="Times New Roman" w:hAnsi="Times New Roman" w:cs="Times New Roman"/>
          <w:sz w:val="28"/>
          <w:szCs w:val="28"/>
        </w:rPr>
        <w:tab/>
        <w:t>с ограниченным регрессом - проектная компания или третьи лица предоставляют частичное обеспечение по выданным ссудам, обычно в виде Уставного капитала проектной компании. Данный вид проектного финансирования является преобладающим в мировой практике;</w:t>
      </w:r>
    </w:p>
    <w:p w:rsidR="00E73C71" w:rsidRPr="00D054D4" w:rsidRDefault="00E73C71" w:rsidP="003E48D3">
      <w:pPr>
        <w:spacing w:after="0" w:line="360" w:lineRule="auto"/>
        <w:ind w:firstLine="709"/>
        <w:jc w:val="both"/>
        <w:rPr>
          <w:rFonts w:ascii="Times New Roman" w:hAnsi="Times New Roman" w:cs="Times New Roman"/>
          <w:sz w:val="28"/>
          <w:szCs w:val="28"/>
        </w:rPr>
      </w:pPr>
      <w:r w:rsidRPr="00D054D4">
        <w:rPr>
          <w:rFonts w:ascii="Times New Roman" w:hAnsi="Times New Roman" w:cs="Times New Roman"/>
          <w:sz w:val="28"/>
          <w:szCs w:val="28"/>
        </w:rPr>
        <w:t>в)</w:t>
      </w:r>
      <w:r w:rsidRPr="00D054D4">
        <w:rPr>
          <w:rFonts w:ascii="Times New Roman" w:hAnsi="Times New Roman" w:cs="Times New Roman"/>
          <w:sz w:val="28"/>
          <w:szCs w:val="28"/>
        </w:rPr>
        <w:tab/>
        <w:t>с полным регрессом - классическое кредитование, при котором инициатор проекта отвечает за полный возврат заемных средств, а кредитор не несет никаких рисков;</w:t>
      </w:r>
    </w:p>
    <w:p w:rsidR="00E73C71" w:rsidRPr="00D054D4" w:rsidRDefault="00E73C71" w:rsidP="003E48D3">
      <w:pPr>
        <w:pStyle w:val="a3"/>
        <w:numPr>
          <w:ilvl w:val="0"/>
          <w:numId w:val="1"/>
        </w:numPr>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Корпоративное.</w:t>
      </w:r>
    </w:p>
    <w:p w:rsidR="00E73C71" w:rsidRPr="00D054D4" w:rsidRDefault="00E73C71" w:rsidP="003E48D3">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Финансирование инвестиционного проекта осуществляется за счет собственных сре</w:t>
      </w:r>
      <w:proofErr w:type="gramStart"/>
      <w:r w:rsidRPr="00D054D4">
        <w:rPr>
          <w:rFonts w:ascii="Times New Roman" w:hAnsi="Times New Roman" w:cs="Times New Roman"/>
          <w:sz w:val="28"/>
          <w:szCs w:val="28"/>
        </w:rPr>
        <w:t>дств пр</w:t>
      </w:r>
      <w:proofErr w:type="gramEnd"/>
      <w:r w:rsidRPr="00D054D4">
        <w:rPr>
          <w:rFonts w:ascii="Times New Roman" w:hAnsi="Times New Roman" w:cs="Times New Roman"/>
          <w:sz w:val="28"/>
          <w:szCs w:val="28"/>
        </w:rPr>
        <w:t>оектной компании.</w:t>
      </w:r>
    </w:p>
    <w:p w:rsidR="00E73C71" w:rsidRPr="00D054D4" w:rsidRDefault="00E73C71" w:rsidP="003E48D3">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3. С участием государства.</w:t>
      </w:r>
    </w:p>
    <w:p w:rsidR="00E73C71" w:rsidRPr="00D054D4" w:rsidRDefault="00E73C71" w:rsidP="003E48D3">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Привлечение государством частного капитала для осуществления социально значимых инфра</w:t>
      </w:r>
      <w:r w:rsidR="00D054D4" w:rsidRPr="00D054D4">
        <w:rPr>
          <w:rFonts w:ascii="Times New Roman" w:hAnsi="Times New Roman" w:cs="Times New Roman"/>
          <w:sz w:val="28"/>
          <w:szCs w:val="28"/>
        </w:rPr>
        <w:t xml:space="preserve">структурных проектов. </w:t>
      </w:r>
    </w:p>
    <w:p w:rsidR="00E73C71" w:rsidRDefault="00E73C71" w:rsidP="003E48D3">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По причине того, что на начальном этапе, активы для обеспечения возврата заемных сре</w:t>
      </w:r>
      <w:proofErr w:type="gramStart"/>
      <w:r w:rsidRPr="00D054D4">
        <w:rPr>
          <w:rFonts w:ascii="Times New Roman" w:hAnsi="Times New Roman" w:cs="Times New Roman"/>
          <w:sz w:val="28"/>
          <w:szCs w:val="28"/>
        </w:rPr>
        <w:t>дств пр</w:t>
      </w:r>
      <w:proofErr w:type="gramEnd"/>
      <w:r w:rsidRPr="00D054D4">
        <w:rPr>
          <w:rFonts w:ascii="Times New Roman" w:hAnsi="Times New Roman" w:cs="Times New Roman"/>
          <w:sz w:val="28"/>
          <w:szCs w:val="28"/>
        </w:rPr>
        <w:t xml:space="preserve">актически отсутствуют, проектное финансирование относится к </w:t>
      </w:r>
      <w:proofErr w:type="spellStart"/>
      <w:r w:rsidRPr="00D054D4">
        <w:rPr>
          <w:rFonts w:ascii="Times New Roman" w:hAnsi="Times New Roman" w:cs="Times New Roman"/>
          <w:sz w:val="28"/>
          <w:szCs w:val="28"/>
        </w:rPr>
        <w:t>высокорисковым</w:t>
      </w:r>
      <w:proofErr w:type="spellEnd"/>
      <w:r w:rsidRPr="00D054D4">
        <w:rPr>
          <w:rFonts w:ascii="Times New Roman" w:hAnsi="Times New Roman" w:cs="Times New Roman"/>
          <w:sz w:val="28"/>
          <w:szCs w:val="28"/>
        </w:rPr>
        <w:t xml:space="preserve"> формам финансирования проектов.</w:t>
      </w:r>
    </w:p>
    <w:p w:rsidR="003E48D3" w:rsidRPr="003E48D3" w:rsidRDefault="003E48D3" w:rsidP="003E48D3">
      <w:pPr>
        <w:pStyle w:val="a3"/>
        <w:spacing w:after="0" w:line="360" w:lineRule="auto"/>
        <w:ind w:left="0" w:firstLine="709"/>
        <w:jc w:val="both"/>
        <w:rPr>
          <w:rFonts w:ascii="Times New Roman" w:hAnsi="Times New Roman" w:cs="Times New Roman"/>
          <w:sz w:val="28"/>
          <w:szCs w:val="28"/>
        </w:rPr>
      </w:pPr>
      <w:r w:rsidRPr="003E48D3">
        <w:rPr>
          <w:rFonts w:ascii="Times New Roman" w:hAnsi="Times New Roman" w:cs="Times New Roman"/>
          <w:sz w:val="28"/>
          <w:szCs w:val="28"/>
        </w:rPr>
        <w:t>Далее подробнее остановимся на основных формах и методах участия государства в реализации инвестиционных проектов, которые могут представлять интерес при использовании механизма проектного финансирования.</w:t>
      </w:r>
    </w:p>
    <w:p w:rsidR="003E48D3" w:rsidRPr="003E48D3" w:rsidRDefault="003E48D3" w:rsidP="003E48D3">
      <w:pPr>
        <w:pStyle w:val="a3"/>
        <w:spacing w:after="0" w:line="360" w:lineRule="auto"/>
        <w:ind w:left="0" w:firstLine="709"/>
        <w:jc w:val="both"/>
        <w:rPr>
          <w:rFonts w:ascii="Times New Roman" w:hAnsi="Times New Roman" w:cs="Times New Roman"/>
          <w:sz w:val="28"/>
          <w:szCs w:val="28"/>
        </w:rPr>
      </w:pPr>
      <w:r w:rsidRPr="003E48D3">
        <w:rPr>
          <w:rFonts w:ascii="Times New Roman" w:hAnsi="Times New Roman" w:cs="Times New Roman"/>
          <w:sz w:val="28"/>
          <w:szCs w:val="28"/>
        </w:rPr>
        <w:t>1. Предоставление государственных гарантий.</w:t>
      </w:r>
    </w:p>
    <w:p w:rsidR="003E48D3" w:rsidRPr="003E48D3" w:rsidRDefault="003E48D3" w:rsidP="003E48D3">
      <w:pPr>
        <w:pStyle w:val="a3"/>
        <w:spacing w:after="0" w:line="360" w:lineRule="auto"/>
        <w:ind w:left="0" w:firstLine="709"/>
        <w:jc w:val="both"/>
        <w:rPr>
          <w:rFonts w:ascii="Times New Roman" w:hAnsi="Times New Roman" w:cs="Times New Roman"/>
          <w:sz w:val="28"/>
          <w:szCs w:val="28"/>
        </w:rPr>
      </w:pPr>
      <w:r w:rsidRPr="003E48D3">
        <w:rPr>
          <w:rFonts w:ascii="Times New Roman" w:hAnsi="Times New Roman" w:cs="Times New Roman"/>
          <w:sz w:val="28"/>
          <w:szCs w:val="28"/>
        </w:rPr>
        <w:t xml:space="preserve">Государственные гарантии, предоставленные для создания условий для реализации инфраструктурных проектов, являются одним из инструментов государственной поддержки. </w:t>
      </w:r>
      <w:proofErr w:type="gramStart"/>
      <w:r w:rsidRPr="003E48D3">
        <w:rPr>
          <w:rFonts w:ascii="Times New Roman" w:hAnsi="Times New Roman" w:cs="Times New Roman"/>
          <w:sz w:val="28"/>
          <w:szCs w:val="28"/>
        </w:rPr>
        <w:t xml:space="preserve">В общем виде государственные гарантии представляют собой вид долгового обязательства, в силу которого </w:t>
      </w:r>
      <w:r w:rsidRPr="003E48D3">
        <w:rPr>
          <w:rFonts w:ascii="Times New Roman" w:hAnsi="Times New Roman" w:cs="Times New Roman"/>
          <w:sz w:val="28"/>
          <w:szCs w:val="28"/>
        </w:rPr>
        <w:lastRenderedPageBreak/>
        <w:t>соответствующий орган публичной власти, выступающий гарантом,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w:t>
      </w:r>
      <w:proofErr w:type="gramEnd"/>
      <w:r w:rsidRPr="003E48D3">
        <w:rPr>
          <w:rFonts w:ascii="Times New Roman" w:hAnsi="Times New Roman" w:cs="Times New Roman"/>
          <w:sz w:val="28"/>
          <w:szCs w:val="28"/>
        </w:rPr>
        <w:t xml:space="preserve"> третьим лицом (принципалом) его </w:t>
      </w:r>
      <w:r>
        <w:rPr>
          <w:rFonts w:ascii="Times New Roman" w:hAnsi="Times New Roman" w:cs="Times New Roman"/>
          <w:sz w:val="28"/>
          <w:szCs w:val="28"/>
        </w:rPr>
        <w:t>обязательств перед бенефициаром</w:t>
      </w:r>
      <w:r w:rsidR="00C44646">
        <w:rPr>
          <w:rStyle w:val="ae"/>
          <w:rFonts w:ascii="Times New Roman" w:hAnsi="Times New Roman" w:cs="Times New Roman"/>
          <w:sz w:val="28"/>
          <w:szCs w:val="28"/>
        </w:rPr>
        <w:footnoteReference w:id="4"/>
      </w:r>
      <w:r w:rsidRPr="003E48D3">
        <w:rPr>
          <w:rFonts w:ascii="Times New Roman" w:hAnsi="Times New Roman" w:cs="Times New Roman"/>
          <w:sz w:val="28"/>
          <w:szCs w:val="28"/>
        </w:rPr>
        <w:t>.</w:t>
      </w:r>
    </w:p>
    <w:p w:rsidR="003E48D3" w:rsidRPr="003E48D3" w:rsidRDefault="003E48D3" w:rsidP="003E48D3">
      <w:pPr>
        <w:pStyle w:val="a3"/>
        <w:spacing w:after="0" w:line="360" w:lineRule="auto"/>
        <w:ind w:left="0" w:firstLine="709"/>
        <w:jc w:val="both"/>
        <w:rPr>
          <w:rFonts w:ascii="Times New Roman" w:hAnsi="Times New Roman" w:cs="Times New Roman"/>
          <w:sz w:val="28"/>
          <w:szCs w:val="28"/>
        </w:rPr>
      </w:pPr>
      <w:r w:rsidRPr="003E48D3">
        <w:rPr>
          <w:rFonts w:ascii="Times New Roman" w:hAnsi="Times New Roman" w:cs="Times New Roman"/>
          <w:sz w:val="28"/>
          <w:szCs w:val="28"/>
        </w:rPr>
        <w:t>Для органов власти государственные гарантии являются одним из видов обязательств наряду с бюджетными кредитами, государственными ценными бумагами, кредитами от кредитных организаций, иностранных банков и международных финансовых организаций. Мировая практика показывает, что наличие высокой доли государственных гарантий в структуре долговых обязательств может свидетельствовать об инвестиционной направленности развития территории. Так органы власти создают возможность для реализации на своей территории новых инфраструктурных проектов, увеличивая тем самым налоговые поступления в бюджет и создавая рабочие места, одновременно с этим предоставляя только условные долговые обязательства, оплата по которым может произойти только при наступлении определенных событий</w:t>
      </w:r>
      <w:r w:rsidR="00C44646">
        <w:rPr>
          <w:rStyle w:val="ae"/>
          <w:rFonts w:ascii="Times New Roman" w:hAnsi="Times New Roman" w:cs="Times New Roman"/>
          <w:sz w:val="28"/>
          <w:szCs w:val="28"/>
        </w:rPr>
        <w:footnoteReference w:id="5"/>
      </w:r>
      <w:r w:rsidRPr="003E48D3">
        <w:rPr>
          <w:rFonts w:ascii="Times New Roman" w:hAnsi="Times New Roman" w:cs="Times New Roman"/>
          <w:sz w:val="28"/>
          <w:szCs w:val="28"/>
        </w:rPr>
        <w:t>.</w:t>
      </w:r>
    </w:p>
    <w:p w:rsidR="003E48D3" w:rsidRPr="003E48D3" w:rsidRDefault="003E48D3" w:rsidP="003E48D3">
      <w:pPr>
        <w:pStyle w:val="a3"/>
        <w:spacing w:after="0" w:line="360" w:lineRule="auto"/>
        <w:ind w:left="0" w:firstLine="709"/>
        <w:jc w:val="both"/>
        <w:rPr>
          <w:rFonts w:ascii="Times New Roman" w:hAnsi="Times New Roman" w:cs="Times New Roman"/>
          <w:sz w:val="28"/>
          <w:szCs w:val="28"/>
        </w:rPr>
      </w:pPr>
      <w:r w:rsidRPr="003E48D3">
        <w:rPr>
          <w:rFonts w:ascii="Times New Roman" w:hAnsi="Times New Roman" w:cs="Times New Roman"/>
          <w:sz w:val="28"/>
          <w:szCs w:val="28"/>
        </w:rPr>
        <w:t>Если обратиться к российской практике, то мы увидим, что в последние годы наблюдается тенденция к снижению объема предоставления государст</w:t>
      </w:r>
      <w:r>
        <w:rPr>
          <w:rFonts w:ascii="Times New Roman" w:hAnsi="Times New Roman" w:cs="Times New Roman"/>
          <w:sz w:val="28"/>
          <w:szCs w:val="28"/>
        </w:rPr>
        <w:t xml:space="preserve">венных гарантий. </w:t>
      </w:r>
      <w:proofErr w:type="gramStart"/>
      <w:r>
        <w:rPr>
          <w:rFonts w:ascii="Times New Roman" w:hAnsi="Times New Roman" w:cs="Times New Roman"/>
          <w:sz w:val="28"/>
          <w:szCs w:val="28"/>
        </w:rPr>
        <w:t>Так, если в 2010</w:t>
      </w:r>
      <w:r w:rsidRPr="003E48D3">
        <w:rPr>
          <w:rFonts w:ascii="Times New Roman" w:hAnsi="Times New Roman" w:cs="Times New Roman"/>
          <w:sz w:val="28"/>
          <w:szCs w:val="28"/>
        </w:rPr>
        <w:t xml:space="preserve"> г. на государственные гарантии приходилось 97,2 млрд. руб. (21,3 % от</w:t>
      </w:r>
      <w:r>
        <w:rPr>
          <w:rFonts w:ascii="Times New Roman" w:hAnsi="Times New Roman" w:cs="Times New Roman"/>
          <w:sz w:val="28"/>
          <w:szCs w:val="28"/>
        </w:rPr>
        <w:t xml:space="preserve"> общего объема долга), то в 2016</w:t>
      </w:r>
      <w:r w:rsidRPr="003E48D3">
        <w:rPr>
          <w:rFonts w:ascii="Times New Roman" w:hAnsi="Times New Roman" w:cs="Times New Roman"/>
          <w:sz w:val="28"/>
          <w:szCs w:val="28"/>
        </w:rPr>
        <w:t xml:space="preserve"> г. - 110,8 млрд. руб. (6,4 %), что при условии увеличения объема государственного долга в 3,8 раза за рассматриваемый период времени может свидетельствовать о снижении инвестиционной активности и увеличении </w:t>
      </w:r>
      <w:r w:rsidRPr="003E48D3">
        <w:rPr>
          <w:rFonts w:ascii="Times New Roman" w:hAnsi="Times New Roman" w:cs="Times New Roman"/>
          <w:sz w:val="28"/>
          <w:szCs w:val="28"/>
        </w:rPr>
        <w:lastRenderedPageBreak/>
        <w:t>текущих расходных обязательств при недостаточном объеме собственных средств на их исполнение.</w:t>
      </w:r>
      <w:proofErr w:type="gramEnd"/>
    </w:p>
    <w:p w:rsidR="003E48D3" w:rsidRPr="003E48D3" w:rsidRDefault="003E48D3" w:rsidP="003E48D3">
      <w:pPr>
        <w:pStyle w:val="a3"/>
        <w:spacing w:after="0" w:line="360" w:lineRule="auto"/>
        <w:ind w:left="0" w:firstLine="709"/>
        <w:jc w:val="both"/>
        <w:rPr>
          <w:rFonts w:ascii="Times New Roman" w:hAnsi="Times New Roman" w:cs="Times New Roman"/>
          <w:sz w:val="28"/>
          <w:szCs w:val="28"/>
        </w:rPr>
      </w:pPr>
      <w:r w:rsidRPr="003E48D3">
        <w:rPr>
          <w:rFonts w:ascii="Times New Roman" w:hAnsi="Times New Roman" w:cs="Times New Roman"/>
          <w:sz w:val="28"/>
          <w:szCs w:val="28"/>
        </w:rPr>
        <w:t>2. Выпуск облигационных займов, гарантированных целевых займов.</w:t>
      </w:r>
    </w:p>
    <w:p w:rsidR="00873236" w:rsidRDefault="003E48D3" w:rsidP="003E48D3">
      <w:pPr>
        <w:pStyle w:val="a3"/>
        <w:spacing w:after="0" w:line="360" w:lineRule="auto"/>
        <w:ind w:left="0" w:firstLine="709"/>
        <w:jc w:val="both"/>
        <w:rPr>
          <w:rFonts w:ascii="Times New Roman" w:hAnsi="Times New Roman" w:cs="Times New Roman"/>
          <w:sz w:val="28"/>
          <w:szCs w:val="28"/>
        </w:rPr>
      </w:pPr>
      <w:r w:rsidRPr="003E48D3">
        <w:rPr>
          <w:rFonts w:ascii="Times New Roman" w:hAnsi="Times New Roman" w:cs="Times New Roman"/>
          <w:sz w:val="28"/>
          <w:szCs w:val="28"/>
        </w:rPr>
        <w:t xml:space="preserve">В настоящее время фактически отсутствует законодательная возможность выпуска специальных видов облигаций, связанных с результатами деятельности конкретного инвестиционного проекта. Вместе с тем выпуск различных видов облигаций достаточно успешно применяется во многих странах. Существуют доходные облигации, которые погашаются либо за счет доходов, собираемых в виде платы за пользование построенным объектом, либо за счет выручки от продажи этого готового объекта. Существуют также генеральные облигации, которые могут погашаться за счет любых доходов публичного образования (эмитента). Доходные облигации используются для финансирования проектов, которые после завершения строительства будут иметь собственные достаточные доходные источники. Как правило, для выпуска таких облигаций необходима соответствующая развитая финансовая инфраструктура, на которой работают институциональные инвесторы, заинтересованные в инвестировании в долгосрочные проекты. </w:t>
      </w:r>
    </w:p>
    <w:p w:rsidR="003E48D3" w:rsidRPr="00D054D4" w:rsidRDefault="003E48D3" w:rsidP="00D054D4">
      <w:pPr>
        <w:pStyle w:val="a3"/>
        <w:spacing w:after="0" w:line="360" w:lineRule="auto"/>
        <w:ind w:left="450" w:firstLine="709"/>
        <w:jc w:val="both"/>
        <w:rPr>
          <w:rFonts w:ascii="Times New Roman" w:hAnsi="Times New Roman" w:cs="Times New Roman"/>
          <w:sz w:val="28"/>
          <w:szCs w:val="28"/>
        </w:rPr>
      </w:pPr>
    </w:p>
    <w:p w:rsidR="00D054D4" w:rsidRDefault="00D054D4" w:rsidP="00E73C71">
      <w:pPr>
        <w:pStyle w:val="a3"/>
        <w:ind w:left="450"/>
        <w:rPr>
          <w:rFonts w:ascii="Times New Roman" w:hAnsi="Times New Roman" w:cs="Times New Roman"/>
          <w:b/>
          <w:sz w:val="28"/>
          <w:szCs w:val="28"/>
        </w:rPr>
      </w:pPr>
    </w:p>
    <w:p w:rsidR="00D054D4" w:rsidRDefault="00D054D4" w:rsidP="00B054EA">
      <w:pPr>
        <w:pStyle w:val="a3"/>
        <w:spacing w:after="0" w:line="360" w:lineRule="auto"/>
        <w:ind w:left="0" w:firstLine="709"/>
        <w:jc w:val="center"/>
        <w:rPr>
          <w:rFonts w:ascii="Times New Roman" w:hAnsi="Times New Roman" w:cs="Times New Roman"/>
          <w:b/>
          <w:sz w:val="28"/>
          <w:szCs w:val="28"/>
        </w:rPr>
      </w:pPr>
      <w:r w:rsidRPr="00D054D4">
        <w:rPr>
          <w:rFonts w:ascii="Times New Roman" w:hAnsi="Times New Roman" w:cs="Times New Roman"/>
          <w:b/>
          <w:sz w:val="28"/>
          <w:szCs w:val="28"/>
        </w:rPr>
        <w:t>1.3.</w:t>
      </w:r>
      <w:r w:rsidRPr="00D054D4">
        <w:rPr>
          <w:rFonts w:ascii="Times New Roman" w:hAnsi="Times New Roman" w:cs="Times New Roman"/>
          <w:b/>
          <w:sz w:val="28"/>
          <w:szCs w:val="28"/>
        </w:rPr>
        <w:tab/>
        <w:t>Риски при проектном финансировании и их учет в проектном анализе</w:t>
      </w:r>
    </w:p>
    <w:p w:rsidR="00D054D4" w:rsidRPr="00D054D4" w:rsidRDefault="00D054D4" w:rsidP="00440D6B">
      <w:pPr>
        <w:pStyle w:val="a3"/>
        <w:spacing w:after="0" w:line="240" w:lineRule="auto"/>
        <w:ind w:left="0" w:firstLine="709"/>
        <w:jc w:val="both"/>
        <w:rPr>
          <w:rFonts w:ascii="Times New Roman" w:hAnsi="Times New Roman" w:cs="Times New Roman"/>
          <w:sz w:val="28"/>
          <w:szCs w:val="28"/>
        </w:rPr>
      </w:pP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Все риски проектного финансирования могут быть разделены на три класса:</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1.</w:t>
      </w:r>
      <w:r w:rsidRPr="00D054D4">
        <w:rPr>
          <w:rFonts w:ascii="Times New Roman" w:hAnsi="Times New Roman" w:cs="Times New Roman"/>
          <w:sz w:val="28"/>
          <w:szCs w:val="28"/>
        </w:rPr>
        <w:tab/>
        <w:t>Коммерческие или проектные риски - это риски присущие самому проекту или рынку, на котором он функционирует.</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2.</w:t>
      </w:r>
      <w:r w:rsidRPr="00D054D4">
        <w:rPr>
          <w:rFonts w:ascii="Times New Roman" w:hAnsi="Times New Roman" w:cs="Times New Roman"/>
          <w:sz w:val="28"/>
          <w:szCs w:val="28"/>
        </w:rPr>
        <w:tab/>
        <w:t>Макроэкономические или финансовые риски - это внешние экономические воздействия, не имеющие прямого влияния на проект (к ним относится: уровень инфляции, размер процентной ставки, валютные риски).</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lastRenderedPageBreak/>
        <w:t>3.</w:t>
      </w:r>
      <w:r w:rsidRPr="00D054D4">
        <w:rPr>
          <w:rFonts w:ascii="Times New Roman" w:hAnsi="Times New Roman" w:cs="Times New Roman"/>
          <w:sz w:val="28"/>
          <w:szCs w:val="28"/>
        </w:rPr>
        <w:tab/>
        <w:t xml:space="preserve">Политические или </w:t>
      </w:r>
      <w:proofErr w:type="spellStart"/>
      <w:r w:rsidRPr="00D054D4">
        <w:rPr>
          <w:rFonts w:ascii="Times New Roman" w:hAnsi="Times New Roman" w:cs="Times New Roman"/>
          <w:sz w:val="28"/>
          <w:szCs w:val="28"/>
        </w:rPr>
        <w:t>страновые</w:t>
      </w:r>
      <w:proofErr w:type="spellEnd"/>
      <w:r w:rsidRPr="00D054D4">
        <w:rPr>
          <w:rFonts w:ascii="Times New Roman" w:hAnsi="Times New Roman" w:cs="Times New Roman"/>
          <w:sz w:val="28"/>
          <w:szCs w:val="28"/>
        </w:rPr>
        <w:t xml:space="preserve"> риски. Связаны с результатами деятельности правительства или форс-мажорными обстоятельствами, таким</w:t>
      </w:r>
      <w:r w:rsidR="00D054D4" w:rsidRPr="00D054D4">
        <w:rPr>
          <w:rFonts w:ascii="Times New Roman" w:hAnsi="Times New Roman" w:cs="Times New Roman"/>
          <w:sz w:val="28"/>
          <w:szCs w:val="28"/>
        </w:rPr>
        <w:t xml:space="preserve">и как война, революция и т.д. </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 xml:space="preserve">Анализ рисков проектного финансирования основывается </w:t>
      </w:r>
      <w:proofErr w:type="gramStart"/>
      <w:r w:rsidRPr="00D054D4">
        <w:rPr>
          <w:rFonts w:ascii="Times New Roman" w:hAnsi="Times New Roman" w:cs="Times New Roman"/>
          <w:sz w:val="28"/>
          <w:szCs w:val="28"/>
        </w:rPr>
        <w:t>на</w:t>
      </w:r>
      <w:proofErr w:type="gramEnd"/>
      <w:r w:rsidRPr="00D054D4">
        <w:rPr>
          <w:rFonts w:ascii="Times New Roman" w:hAnsi="Times New Roman" w:cs="Times New Roman"/>
          <w:sz w:val="28"/>
          <w:szCs w:val="28"/>
        </w:rPr>
        <w:t>:</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r>
      <w:proofErr w:type="gramStart"/>
      <w:r w:rsidRPr="00D054D4">
        <w:rPr>
          <w:rFonts w:ascii="Times New Roman" w:hAnsi="Times New Roman" w:cs="Times New Roman"/>
          <w:sz w:val="28"/>
          <w:szCs w:val="28"/>
        </w:rPr>
        <w:t>процессе</w:t>
      </w:r>
      <w:proofErr w:type="gramEnd"/>
      <w:r w:rsidRPr="00D054D4">
        <w:rPr>
          <w:rFonts w:ascii="Times New Roman" w:hAnsi="Times New Roman" w:cs="Times New Roman"/>
          <w:sz w:val="28"/>
          <w:szCs w:val="28"/>
        </w:rPr>
        <w:t xml:space="preserve"> независимого контроля, который обеспечивает достоверность всей информации;</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r>
      <w:proofErr w:type="gramStart"/>
      <w:r w:rsidRPr="00D054D4">
        <w:rPr>
          <w:rFonts w:ascii="Times New Roman" w:hAnsi="Times New Roman" w:cs="Times New Roman"/>
          <w:sz w:val="28"/>
          <w:szCs w:val="28"/>
        </w:rPr>
        <w:t>определении</w:t>
      </w:r>
      <w:proofErr w:type="gramEnd"/>
      <w:r w:rsidRPr="00D054D4">
        <w:rPr>
          <w:rFonts w:ascii="Times New Roman" w:hAnsi="Times New Roman" w:cs="Times New Roman"/>
          <w:sz w:val="28"/>
          <w:szCs w:val="28"/>
        </w:rPr>
        <w:t xml:space="preserve"> рисков при тщательной проверки деятельности всех участников контрактных отношений;</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r>
      <w:proofErr w:type="gramStart"/>
      <w:r w:rsidRPr="00D054D4">
        <w:rPr>
          <w:rFonts w:ascii="Times New Roman" w:hAnsi="Times New Roman" w:cs="Times New Roman"/>
          <w:sz w:val="28"/>
          <w:szCs w:val="28"/>
        </w:rPr>
        <w:t>распределении</w:t>
      </w:r>
      <w:proofErr w:type="gramEnd"/>
      <w:r w:rsidRPr="00D054D4">
        <w:rPr>
          <w:rFonts w:ascii="Times New Roman" w:hAnsi="Times New Roman" w:cs="Times New Roman"/>
          <w:sz w:val="28"/>
          <w:szCs w:val="28"/>
        </w:rPr>
        <w:t xml:space="preserve"> рисков среди соответствующих участников проекта на основании статей проектных контрактов;</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r>
      <w:proofErr w:type="gramStart"/>
      <w:r w:rsidRPr="00D054D4">
        <w:rPr>
          <w:rFonts w:ascii="Times New Roman" w:hAnsi="Times New Roman" w:cs="Times New Roman"/>
          <w:sz w:val="28"/>
          <w:szCs w:val="28"/>
        </w:rPr>
        <w:t>определении</w:t>
      </w:r>
      <w:proofErr w:type="gramEnd"/>
      <w:r w:rsidRPr="00D054D4">
        <w:rPr>
          <w:rFonts w:ascii="Times New Roman" w:hAnsi="Times New Roman" w:cs="Times New Roman"/>
          <w:sz w:val="28"/>
          <w:szCs w:val="28"/>
        </w:rPr>
        <w:t xml:space="preserve"> размера и учете приемлемости остаточных рисков проектной компании и ее заимодавцев</w:t>
      </w:r>
      <w:r w:rsidR="00C44646">
        <w:rPr>
          <w:rStyle w:val="ae"/>
          <w:rFonts w:ascii="Times New Roman" w:hAnsi="Times New Roman" w:cs="Times New Roman"/>
          <w:sz w:val="28"/>
          <w:szCs w:val="28"/>
        </w:rPr>
        <w:footnoteReference w:id="6"/>
      </w:r>
      <w:r w:rsidRPr="00D054D4">
        <w:rPr>
          <w:rFonts w:ascii="Times New Roman" w:hAnsi="Times New Roman" w:cs="Times New Roman"/>
          <w:sz w:val="28"/>
          <w:szCs w:val="28"/>
        </w:rPr>
        <w:t>.</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Именно распределение рисков среди участников проекта, которые наилучшим образом могут их контролировать и минимизировать, является отличительной особенностью проектного финансирования, а доскональная проработка проекта и хеджирование рисков является необходимостью.</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Анализ коммерческих рисков в первую очередь связан с определением коммерческой жизнеспособности проекта, которая предполагает тщательный анализ рынка и ответ на следующие вопросы:</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насколько сформировался рынок данного товара (услуги);</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какие потенциальные и действующие конкуренты в отрасли;</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определение конкурентных преимуще</w:t>
      </w:r>
      <w:proofErr w:type="gramStart"/>
      <w:r w:rsidRPr="00D054D4">
        <w:rPr>
          <w:rFonts w:ascii="Times New Roman" w:hAnsi="Times New Roman" w:cs="Times New Roman"/>
          <w:sz w:val="28"/>
          <w:szCs w:val="28"/>
        </w:rPr>
        <w:t>ств пр</w:t>
      </w:r>
      <w:proofErr w:type="gramEnd"/>
      <w:r w:rsidRPr="00D054D4">
        <w:rPr>
          <w:rFonts w:ascii="Times New Roman" w:hAnsi="Times New Roman" w:cs="Times New Roman"/>
          <w:sz w:val="28"/>
          <w:szCs w:val="28"/>
        </w:rPr>
        <w:t>оекта;</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какова сложившаяся цена на рынке и вектор ее изменения.</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Риск неполучения выручки в объеме достаточном для покрытия долговых обязательств является основным. Способами минимизации данного риска могут быть:</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lastRenderedPageBreak/>
        <w:t>-</w:t>
      </w:r>
      <w:r w:rsidRPr="00D054D4">
        <w:rPr>
          <w:rFonts w:ascii="Times New Roman" w:hAnsi="Times New Roman" w:cs="Times New Roman"/>
          <w:sz w:val="28"/>
          <w:szCs w:val="28"/>
        </w:rPr>
        <w:tab/>
        <w:t>определение насколько запланированный объем продаж в рамках проекта сопоставим с прогнозным объемом свободного рынка, процент использования производственных мощностей (риска перепроизводства);</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проведение переговоров и заключение с потенциальными покупателями соглашений о намерениях, подтверждающих запланированный объем продаж;</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В любом проекте, связанном с производством, надежная поставка сырья крайне необходима.</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Существенное повышение цен может сделать проект нерентабельным. Хеджирование данного вида риска может осуществляться следующими способами:</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страхование риска на товарных биржам с помощью производных инструментов (фьючерсов, форвардов);</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выстраивание вертикально интегрированных холдингов;</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заключение долгосрочных договоров на поставку.</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Риск завершения работ (превышение сметы проекта, увеличение срока реализации) можно минимизировать при помощи:</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индексирования затрат на строительно-монтажные работы;</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получения всех необходимых разрешений;</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создания резерва предстоящих расходов (7 - 10% от стоимости проекта), предназначенного для возмещения разницы между прогнозными и фактическими затратами;</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заключения контрактов на поставку и монтаж оборудования по фиксированной цене, предусматривающих ответственность за неисполнение или недолжное исполнение обязательств, на условиях: «100% оплата только после 100% исполнения обязательств»;</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lastRenderedPageBreak/>
        <w:t>-</w:t>
      </w:r>
      <w:r w:rsidRPr="00D054D4">
        <w:rPr>
          <w:rFonts w:ascii="Times New Roman" w:hAnsi="Times New Roman" w:cs="Times New Roman"/>
          <w:sz w:val="28"/>
          <w:szCs w:val="28"/>
        </w:rPr>
        <w:tab/>
        <w:t>проверки деловой репутации и опыта работы генерального подрядчика</w:t>
      </w:r>
      <w:r w:rsidR="00C44646">
        <w:rPr>
          <w:rStyle w:val="ae"/>
          <w:rFonts w:ascii="Times New Roman" w:hAnsi="Times New Roman" w:cs="Times New Roman"/>
          <w:sz w:val="28"/>
          <w:szCs w:val="28"/>
        </w:rPr>
        <w:footnoteReference w:id="7"/>
      </w:r>
      <w:r w:rsidRPr="00D054D4">
        <w:rPr>
          <w:rFonts w:ascii="Times New Roman" w:hAnsi="Times New Roman" w:cs="Times New Roman"/>
          <w:sz w:val="28"/>
          <w:szCs w:val="28"/>
        </w:rPr>
        <w:t>.</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Макроэкономические риски могут быть, минимизированы, за счет учета инфляции в расходах; хеджирование валютных и процентных рисков на финансовых рынках с использованием производных финансовых инструментов.</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 xml:space="preserve">Наличие рисков, а так же успешность реализации самого проекта зависит от степени проработанности бизнес-плана, который должен включать: анализ отрасли, описание продукции, </w:t>
      </w:r>
      <w:proofErr w:type="gramStart"/>
      <w:r w:rsidRPr="00D054D4">
        <w:rPr>
          <w:rFonts w:ascii="Times New Roman" w:hAnsi="Times New Roman" w:cs="Times New Roman"/>
          <w:sz w:val="28"/>
          <w:szCs w:val="28"/>
        </w:rPr>
        <w:t>маркетинг</w:t>
      </w:r>
      <w:proofErr w:type="gramEnd"/>
      <w:r w:rsidRPr="00D054D4">
        <w:rPr>
          <w:rFonts w:ascii="Times New Roman" w:hAnsi="Times New Roman" w:cs="Times New Roman"/>
          <w:sz w:val="28"/>
          <w:szCs w:val="28"/>
        </w:rPr>
        <w:t xml:space="preserve"> и сбыт, производственный план, финансовый план, оценка рисков, оценка эффективности.</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Основными причинами недостаточного развития проектного финансирования в настоящее время, по мнению экспертов, являются следующие:</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направленная на обеспечение стабильности в ущерб экономическому росту политика ЦБ РФ (российские коммерческие банки и рынок ценных бумаг практически не участвуют в долгосрочном финансировании);</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отсутствие соответствующей нормативно-правовой базы;</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политические и валютные риски, а так же слаборазвитая система страхования;</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w:t>
      </w:r>
      <w:r w:rsidRPr="00D054D4">
        <w:rPr>
          <w:rFonts w:ascii="Times New Roman" w:hAnsi="Times New Roman" w:cs="Times New Roman"/>
          <w:sz w:val="28"/>
          <w:szCs w:val="28"/>
        </w:rPr>
        <w:tab/>
        <w:t>низкий уровень знаний в области проектного финансирования сотрудников банков и предпринимателей.</w:t>
      </w:r>
    </w:p>
    <w:p w:rsidR="00E73C71" w:rsidRPr="00D054D4" w:rsidRDefault="00E73C71" w:rsidP="00D054D4">
      <w:pPr>
        <w:pStyle w:val="a3"/>
        <w:spacing w:after="0" w:line="360" w:lineRule="auto"/>
        <w:ind w:left="0" w:firstLine="709"/>
        <w:jc w:val="both"/>
        <w:rPr>
          <w:rFonts w:ascii="Times New Roman" w:hAnsi="Times New Roman" w:cs="Times New Roman"/>
          <w:sz w:val="28"/>
          <w:szCs w:val="28"/>
        </w:rPr>
      </w:pPr>
      <w:proofErr w:type="gramStart"/>
      <w:r w:rsidRPr="00D054D4">
        <w:rPr>
          <w:rFonts w:ascii="Times New Roman" w:hAnsi="Times New Roman" w:cs="Times New Roman"/>
          <w:sz w:val="28"/>
          <w:szCs w:val="28"/>
        </w:rPr>
        <w:t xml:space="preserve">Сдерживает применение проектного финансирования в России и тот факт, что в промышленно-развитых странах в расчеты финансово-экономической эффективности проектов закладывается возможное отклонение основных показателей в худшую сторону на уровне 5-10%, тогда как в российских условиях эта цифра сводится к 20-30%. Это, в свою </w:t>
      </w:r>
      <w:r w:rsidRPr="00D054D4">
        <w:rPr>
          <w:rFonts w:ascii="Times New Roman" w:hAnsi="Times New Roman" w:cs="Times New Roman"/>
          <w:sz w:val="28"/>
          <w:szCs w:val="28"/>
        </w:rPr>
        <w:lastRenderedPageBreak/>
        <w:t>очередь, приводит к дополнительным затратам, что выражается в резервировании средств для покрытия непредвиденных издержек.</w:t>
      </w:r>
      <w:proofErr w:type="gramEnd"/>
    </w:p>
    <w:p w:rsidR="00E73C71" w:rsidRDefault="00E73C71" w:rsidP="00D054D4">
      <w:pPr>
        <w:pStyle w:val="a3"/>
        <w:spacing w:after="0" w:line="360" w:lineRule="auto"/>
        <w:ind w:left="0" w:firstLine="709"/>
        <w:jc w:val="both"/>
        <w:rPr>
          <w:rFonts w:ascii="Times New Roman" w:hAnsi="Times New Roman" w:cs="Times New Roman"/>
          <w:sz w:val="28"/>
          <w:szCs w:val="28"/>
        </w:rPr>
      </w:pPr>
      <w:r w:rsidRPr="00D054D4">
        <w:rPr>
          <w:rFonts w:ascii="Times New Roman" w:hAnsi="Times New Roman" w:cs="Times New Roman"/>
          <w:sz w:val="28"/>
          <w:szCs w:val="28"/>
        </w:rPr>
        <w:t>Проектное финансирование необходимо для создания новых предприятий, прежде всего инновационных. Отсутствие данного финансового механизма снижает возможности бизнеса участвовать в проектах государственно-частного партнерства. Предпринимательское сообщество должно выработать единую позицию относительно необходимого совершенствования нормативно-правовой базы и создания условий, способствующих развитию проектного финансирования.</w:t>
      </w:r>
    </w:p>
    <w:p w:rsidR="00D054D4" w:rsidRDefault="00CB7DE6" w:rsidP="00CB7DE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рынок проектного </w:t>
      </w:r>
      <w:r w:rsidRPr="00CB7DE6">
        <w:rPr>
          <w:rFonts w:ascii="Times New Roman" w:hAnsi="Times New Roman" w:cs="Times New Roman"/>
          <w:sz w:val="28"/>
          <w:szCs w:val="28"/>
        </w:rPr>
        <w:t>финансирования весьма молод, особенно в</w:t>
      </w:r>
      <w:r>
        <w:rPr>
          <w:rFonts w:ascii="Times New Roman" w:hAnsi="Times New Roman" w:cs="Times New Roman"/>
          <w:sz w:val="28"/>
          <w:szCs w:val="28"/>
        </w:rPr>
        <w:t xml:space="preserve"> </w:t>
      </w:r>
      <w:r w:rsidRPr="00CB7DE6">
        <w:rPr>
          <w:rFonts w:ascii="Times New Roman" w:hAnsi="Times New Roman" w:cs="Times New Roman"/>
          <w:sz w:val="28"/>
          <w:szCs w:val="28"/>
        </w:rPr>
        <w:t>нашей стране. Однако он развивается весьма</w:t>
      </w:r>
      <w:r>
        <w:rPr>
          <w:rFonts w:ascii="Times New Roman" w:hAnsi="Times New Roman" w:cs="Times New Roman"/>
          <w:sz w:val="28"/>
          <w:szCs w:val="28"/>
        </w:rPr>
        <w:t xml:space="preserve"> </w:t>
      </w:r>
      <w:r w:rsidRPr="00CB7DE6">
        <w:rPr>
          <w:rFonts w:ascii="Times New Roman" w:hAnsi="Times New Roman" w:cs="Times New Roman"/>
          <w:sz w:val="28"/>
          <w:szCs w:val="28"/>
        </w:rPr>
        <w:t>стремительными темпами, отставание нашей</w:t>
      </w:r>
      <w:r>
        <w:rPr>
          <w:rFonts w:ascii="Times New Roman" w:hAnsi="Times New Roman" w:cs="Times New Roman"/>
          <w:sz w:val="28"/>
          <w:szCs w:val="28"/>
        </w:rPr>
        <w:t xml:space="preserve"> </w:t>
      </w:r>
      <w:r w:rsidRPr="00CB7DE6">
        <w:rPr>
          <w:rFonts w:ascii="Times New Roman" w:hAnsi="Times New Roman" w:cs="Times New Roman"/>
          <w:sz w:val="28"/>
          <w:szCs w:val="28"/>
        </w:rPr>
        <w:t>страны в практической методологии может</w:t>
      </w:r>
      <w:r>
        <w:rPr>
          <w:rFonts w:ascii="Times New Roman" w:hAnsi="Times New Roman" w:cs="Times New Roman"/>
          <w:sz w:val="28"/>
          <w:szCs w:val="28"/>
        </w:rPr>
        <w:t xml:space="preserve"> </w:t>
      </w:r>
      <w:r w:rsidRPr="00CB7DE6">
        <w:rPr>
          <w:rFonts w:ascii="Times New Roman" w:hAnsi="Times New Roman" w:cs="Times New Roman"/>
          <w:sz w:val="28"/>
          <w:szCs w:val="28"/>
        </w:rPr>
        <w:t>быть компенсировано, совершенствованием</w:t>
      </w:r>
      <w:r>
        <w:rPr>
          <w:rFonts w:ascii="Times New Roman" w:hAnsi="Times New Roman" w:cs="Times New Roman"/>
          <w:sz w:val="28"/>
          <w:szCs w:val="28"/>
        </w:rPr>
        <w:t xml:space="preserve"> </w:t>
      </w:r>
      <w:r w:rsidRPr="00CB7DE6">
        <w:rPr>
          <w:rFonts w:ascii="Times New Roman" w:hAnsi="Times New Roman" w:cs="Times New Roman"/>
          <w:sz w:val="28"/>
          <w:szCs w:val="28"/>
        </w:rPr>
        <w:t>теоретической базы, используя негативный и</w:t>
      </w:r>
      <w:r>
        <w:rPr>
          <w:rFonts w:ascii="Times New Roman" w:hAnsi="Times New Roman" w:cs="Times New Roman"/>
          <w:sz w:val="28"/>
          <w:szCs w:val="28"/>
        </w:rPr>
        <w:t xml:space="preserve"> </w:t>
      </w:r>
      <w:r w:rsidRPr="00CB7DE6">
        <w:rPr>
          <w:rFonts w:ascii="Times New Roman" w:hAnsi="Times New Roman" w:cs="Times New Roman"/>
          <w:sz w:val="28"/>
          <w:szCs w:val="28"/>
        </w:rPr>
        <w:t>положит</w:t>
      </w:r>
      <w:r>
        <w:rPr>
          <w:rFonts w:ascii="Times New Roman" w:hAnsi="Times New Roman" w:cs="Times New Roman"/>
          <w:sz w:val="28"/>
          <w:szCs w:val="28"/>
        </w:rPr>
        <w:t>ельный международный опыт. У на</w:t>
      </w:r>
      <w:r w:rsidRPr="00CB7DE6">
        <w:rPr>
          <w:rFonts w:ascii="Times New Roman" w:hAnsi="Times New Roman" w:cs="Times New Roman"/>
          <w:sz w:val="28"/>
          <w:szCs w:val="28"/>
        </w:rPr>
        <w:t>шей страны есть колоссальный потенциал,</w:t>
      </w:r>
      <w:r>
        <w:rPr>
          <w:rFonts w:ascii="Times New Roman" w:hAnsi="Times New Roman" w:cs="Times New Roman"/>
          <w:sz w:val="28"/>
          <w:szCs w:val="28"/>
        </w:rPr>
        <w:t xml:space="preserve"> </w:t>
      </w:r>
      <w:r w:rsidRPr="00CB7DE6">
        <w:rPr>
          <w:rFonts w:ascii="Times New Roman" w:hAnsi="Times New Roman" w:cs="Times New Roman"/>
          <w:sz w:val="28"/>
          <w:szCs w:val="28"/>
        </w:rPr>
        <w:t>который б</w:t>
      </w:r>
      <w:r>
        <w:rPr>
          <w:rFonts w:ascii="Times New Roman" w:hAnsi="Times New Roman" w:cs="Times New Roman"/>
          <w:sz w:val="28"/>
          <w:szCs w:val="28"/>
        </w:rPr>
        <w:t>лагодаря применению схем проект</w:t>
      </w:r>
      <w:r w:rsidRPr="00CB7DE6">
        <w:rPr>
          <w:rFonts w:ascii="Times New Roman" w:hAnsi="Times New Roman" w:cs="Times New Roman"/>
          <w:sz w:val="28"/>
          <w:szCs w:val="28"/>
        </w:rPr>
        <w:t>ного фина</w:t>
      </w:r>
      <w:r>
        <w:rPr>
          <w:rFonts w:ascii="Times New Roman" w:hAnsi="Times New Roman" w:cs="Times New Roman"/>
          <w:sz w:val="28"/>
          <w:szCs w:val="28"/>
        </w:rPr>
        <w:t>нсирования, способен вывести со</w:t>
      </w:r>
      <w:r w:rsidRPr="00CB7DE6">
        <w:rPr>
          <w:rFonts w:ascii="Times New Roman" w:hAnsi="Times New Roman" w:cs="Times New Roman"/>
          <w:sz w:val="28"/>
          <w:szCs w:val="28"/>
        </w:rPr>
        <w:t>циально-э</w:t>
      </w:r>
      <w:r>
        <w:rPr>
          <w:rFonts w:ascii="Times New Roman" w:hAnsi="Times New Roman" w:cs="Times New Roman"/>
          <w:sz w:val="28"/>
          <w:szCs w:val="28"/>
        </w:rPr>
        <w:t>кономические показатели на прин</w:t>
      </w:r>
      <w:r w:rsidRPr="00CB7DE6">
        <w:rPr>
          <w:rFonts w:ascii="Times New Roman" w:hAnsi="Times New Roman" w:cs="Times New Roman"/>
          <w:sz w:val="28"/>
          <w:szCs w:val="28"/>
        </w:rPr>
        <w:t>ципиально новый, более высокий уровень.</w:t>
      </w:r>
      <w:r w:rsidRPr="00CB7DE6">
        <w:rPr>
          <w:rFonts w:ascii="Times New Roman" w:hAnsi="Times New Roman" w:cs="Times New Roman"/>
          <w:sz w:val="28"/>
          <w:szCs w:val="28"/>
        </w:rPr>
        <w:cr/>
      </w:r>
    </w:p>
    <w:p w:rsidR="00D054D4" w:rsidRDefault="00D054D4" w:rsidP="00D054D4">
      <w:pPr>
        <w:pStyle w:val="a3"/>
        <w:spacing w:after="0" w:line="360" w:lineRule="auto"/>
        <w:ind w:left="0" w:firstLine="709"/>
        <w:jc w:val="both"/>
        <w:rPr>
          <w:rFonts w:ascii="Times New Roman" w:hAnsi="Times New Roman" w:cs="Times New Roman"/>
          <w:sz w:val="28"/>
          <w:szCs w:val="28"/>
        </w:rPr>
      </w:pPr>
    </w:p>
    <w:p w:rsidR="00D054D4" w:rsidRPr="00D054D4" w:rsidRDefault="00D054D4" w:rsidP="00D054D4">
      <w:pPr>
        <w:pStyle w:val="a3"/>
        <w:spacing w:after="0" w:line="360" w:lineRule="auto"/>
        <w:ind w:left="0" w:firstLine="709"/>
        <w:jc w:val="both"/>
        <w:rPr>
          <w:rFonts w:ascii="Times New Roman" w:hAnsi="Times New Roman" w:cs="Times New Roman"/>
          <w:sz w:val="28"/>
          <w:szCs w:val="28"/>
        </w:rPr>
      </w:pPr>
    </w:p>
    <w:p w:rsidR="00E73C71" w:rsidRPr="00E73C71" w:rsidRDefault="00E73C71" w:rsidP="00E73C71">
      <w:pPr>
        <w:pStyle w:val="a3"/>
        <w:ind w:left="450"/>
        <w:rPr>
          <w:rFonts w:ascii="Times New Roman" w:hAnsi="Times New Roman" w:cs="Times New Roman"/>
          <w:b/>
          <w:sz w:val="28"/>
          <w:szCs w:val="28"/>
        </w:rPr>
      </w:pPr>
    </w:p>
    <w:p w:rsidR="00E73C71" w:rsidRDefault="00E73C71" w:rsidP="00D10F16">
      <w:pPr>
        <w:jc w:val="center"/>
        <w:rPr>
          <w:rFonts w:ascii="Times New Roman" w:hAnsi="Times New Roman" w:cs="Times New Roman"/>
          <w:b/>
          <w:sz w:val="28"/>
          <w:szCs w:val="28"/>
        </w:rPr>
      </w:pPr>
    </w:p>
    <w:p w:rsidR="00E73C71" w:rsidRDefault="00E73C71" w:rsidP="00D10F16">
      <w:pPr>
        <w:jc w:val="center"/>
        <w:rPr>
          <w:rFonts w:ascii="Times New Roman" w:hAnsi="Times New Roman" w:cs="Times New Roman"/>
          <w:b/>
          <w:sz w:val="28"/>
          <w:szCs w:val="28"/>
        </w:rPr>
      </w:pPr>
    </w:p>
    <w:p w:rsidR="00E73C71" w:rsidRDefault="00E73C71" w:rsidP="00D10F16">
      <w:pPr>
        <w:jc w:val="center"/>
        <w:rPr>
          <w:rFonts w:ascii="Times New Roman" w:hAnsi="Times New Roman" w:cs="Times New Roman"/>
          <w:b/>
          <w:sz w:val="28"/>
          <w:szCs w:val="28"/>
        </w:rPr>
      </w:pPr>
    </w:p>
    <w:p w:rsidR="00E73C71" w:rsidRDefault="00E73C71" w:rsidP="00D10F16">
      <w:pPr>
        <w:jc w:val="center"/>
        <w:rPr>
          <w:rFonts w:ascii="Times New Roman" w:hAnsi="Times New Roman" w:cs="Times New Roman"/>
          <w:b/>
          <w:sz w:val="28"/>
          <w:szCs w:val="28"/>
        </w:rPr>
      </w:pPr>
    </w:p>
    <w:p w:rsidR="00E73C71" w:rsidRDefault="00E73C71" w:rsidP="00D10F16">
      <w:pPr>
        <w:jc w:val="center"/>
        <w:rPr>
          <w:rFonts w:ascii="Times New Roman" w:hAnsi="Times New Roman" w:cs="Times New Roman"/>
          <w:b/>
          <w:sz w:val="28"/>
          <w:szCs w:val="28"/>
        </w:rPr>
      </w:pPr>
    </w:p>
    <w:p w:rsidR="00E73C71" w:rsidRDefault="00E73C71" w:rsidP="00D10F16">
      <w:pPr>
        <w:jc w:val="center"/>
        <w:rPr>
          <w:rFonts w:ascii="Times New Roman" w:hAnsi="Times New Roman" w:cs="Times New Roman"/>
          <w:b/>
          <w:sz w:val="28"/>
          <w:szCs w:val="28"/>
        </w:rPr>
      </w:pPr>
    </w:p>
    <w:p w:rsidR="00E73C71" w:rsidRDefault="00E73C71" w:rsidP="00D10F16">
      <w:pPr>
        <w:jc w:val="center"/>
        <w:rPr>
          <w:rFonts w:ascii="Times New Roman" w:hAnsi="Times New Roman" w:cs="Times New Roman"/>
          <w:b/>
          <w:sz w:val="28"/>
          <w:szCs w:val="28"/>
        </w:rPr>
      </w:pPr>
    </w:p>
    <w:p w:rsidR="00C92C47" w:rsidRDefault="00C92C47" w:rsidP="004A3702">
      <w:pPr>
        <w:spacing w:after="0"/>
        <w:ind w:firstLine="709"/>
        <w:jc w:val="center"/>
        <w:rPr>
          <w:rFonts w:ascii="Times New Roman" w:hAnsi="Times New Roman" w:cs="Times New Roman"/>
          <w:b/>
          <w:sz w:val="28"/>
          <w:szCs w:val="28"/>
        </w:rPr>
      </w:pPr>
      <w:r w:rsidRPr="00C92C47">
        <w:rPr>
          <w:rFonts w:ascii="Times New Roman" w:hAnsi="Times New Roman" w:cs="Times New Roman"/>
          <w:b/>
          <w:sz w:val="28"/>
          <w:szCs w:val="28"/>
        </w:rPr>
        <w:lastRenderedPageBreak/>
        <w:t>Глава 2. Исследование методологических основ проектного финансирования в системе государственного и муниципального управления</w:t>
      </w:r>
    </w:p>
    <w:p w:rsidR="004A3702" w:rsidRPr="00C92C47" w:rsidRDefault="004A3702" w:rsidP="004A3702">
      <w:pPr>
        <w:spacing w:after="0" w:line="240" w:lineRule="auto"/>
        <w:ind w:firstLine="709"/>
        <w:jc w:val="center"/>
        <w:rPr>
          <w:rFonts w:ascii="Times New Roman" w:hAnsi="Times New Roman" w:cs="Times New Roman"/>
          <w:b/>
          <w:sz w:val="28"/>
          <w:szCs w:val="28"/>
        </w:rPr>
      </w:pPr>
    </w:p>
    <w:p w:rsidR="00503EFE" w:rsidRPr="00C92C47" w:rsidRDefault="00C92C47" w:rsidP="004A3702">
      <w:pPr>
        <w:spacing w:after="0"/>
        <w:ind w:firstLine="709"/>
        <w:jc w:val="center"/>
        <w:rPr>
          <w:rFonts w:ascii="Times New Roman" w:hAnsi="Times New Roman" w:cs="Times New Roman"/>
          <w:b/>
          <w:sz w:val="28"/>
          <w:szCs w:val="28"/>
        </w:rPr>
      </w:pPr>
      <w:r w:rsidRPr="00C92C47">
        <w:rPr>
          <w:rFonts w:ascii="Times New Roman" w:hAnsi="Times New Roman" w:cs="Times New Roman"/>
          <w:b/>
          <w:sz w:val="28"/>
          <w:szCs w:val="28"/>
        </w:rPr>
        <w:t>2.1. Международная практика применения проектного финансирования</w:t>
      </w:r>
    </w:p>
    <w:p w:rsidR="00C92C47" w:rsidRDefault="00C92C47" w:rsidP="00C92C4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071E53" w:rsidRPr="00C92C47" w:rsidRDefault="00071E53" w:rsidP="00C92C4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 xml:space="preserve">Анализ международной практики и теории проектного финансирования, в том числе организации финансирования крупномасштабных инвестиционных проектов в промышленно развитых странах, показывает, что в мире нет </w:t>
      </w:r>
      <w:r w:rsidR="00C92C47" w:rsidRPr="00C92C47">
        <w:rPr>
          <w:rFonts w:ascii="Times New Roman" w:eastAsia="Times New Roman" w:hAnsi="Times New Roman" w:cs="Times New Roman"/>
          <w:color w:val="0D0D0D" w:themeColor="text1" w:themeTint="F2"/>
          <w:sz w:val="28"/>
          <w:szCs w:val="28"/>
          <w:lang w:eastAsia="ru-RU"/>
        </w:rPr>
        <w:t>однозначного понимания термина проектного финансирования</w:t>
      </w:r>
      <w:r w:rsidRPr="00C92C47">
        <w:rPr>
          <w:rFonts w:ascii="Times New Roman" w:eastAsia="Times New Roman" w:hAnsi="Times New Roman" w:cs="Times New Roman"/>
          <w:color w:val="0D0D0D" w:themeColor="text1" w:themeTint="F2"/>
          <w:sz w:val="28"/>
          <w:szCs w:val="28"/>
          <w:lang w:eastAsia="ru-RU"/>
        </w:rPr>
        <w:t xml:space="preserve">: специальная экономическая литература содержит множество различных определений: экономистов, банкиров, юристов. Схемы </w:t>
      </w:r>
      <w:r w:rsidR="00C92C47">
        <w:rPr>
          <w:rFonts w:ascii="Times New Roman" w:eastAsia="Times New Roman" w:hAnsi="Times New Roman" w:cs="Times New Roman"/>
          <w:color w:val="0D0D0D" w:themeColor="text1" w:themeTint="F2"/>
          <w:sz w:val="28"/>
          <w:szCs w:val="28"/>
          <w:lang w:eastAsia="ru-RU"/>
        </w:rPr>
        <w:t>проектного финансирования</w:t>
      </w:r>
      <w:r w:rsidRPr="00C92C47">
        <w:rPr>
          <w:rFonts w:ascii="Times New Roman" w:eastAsia="Times New Roman" w:hAnsi="Times New Roman" w:cs="Times New Roman"/>
          <w:color w:val="0D0D0D" w:themeColor="text1" w:themeTint="F2"/>
          <w:sz w:val="28"/>
          <w:szCs w:val="28"/>
          <w:lang w:eastAsia="ru-RU"/>
        </w:rPr>
        <w:t xml:space="preserve">, классифицируемые по разным признакам, также многообразны, при этом сам термин </w:t>
      </w:r>
      <w:r w:rsidR="00C92C47" w:rsidRPr="00C92C47">
        <w:rPr>
          <w:rFonts w:ascii="Times New Roman" w:eastAsia="Times New Roman" w:hAnsi="Times New Roman" w:cs="Times New Roman"/>
          <w:color w:val="0D0D0D" w:themeColor="text1" w:themeTint="F2"/>
          <w:sz w:val="28"/>
          <w:szCs w:val="28"/>
          <w:lang w:eastAsia="ru-RU"/>
        </w:rPr>
        <w:t>проектного финансирования</w:t>
      </w:r>
      <w:r w:rsidRPr="00C92C47">
        <w:rPr>
          <w:rFonts w:ascii="Times New Roman" w:eastAsia="Times New Roman" w:hAnsi="Times New Roman" w:cs="Times New Roman"/>
          <w:color w:val="0D0D0D" w:themeColor="text1" w:themeTint="F2"/>
          <w:sz w:val="28"/>
          <w:szCs w:val="28"/>
          <w:lang w:eastAsia="ru-RU"/>
        </w:rPr>
        <w:t xml:space="preserve"> трактуется преимущественно как:</w:t>
      </w:r>
    </w:p>
    <w:p w:rsidR="00071E53" w:rsidRPr="00C92C47" w:rsidRDefault="00071E53" w:rsidP="00C92C47">
      <w:pPr>
        <w:numPr>
          <w:ilvl w:val="0"/>
          <w:numId w:val="2"/>
        </w:numPr>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целевое кредитование заемщика для реализации инвестиционного проекта без регресса (оборота) или с ограниченным регрессом кредитора на заемщика, при котором обеспечением платежных обязательств заемщика исключительно или в основном являются права на будущие денежные доходы, генерируемые объектом инвестиционной деятельности, а также активы, относящиеся к инвестиционному проекту;</w:t>
      </w:r>
    </w:p>
    <w:p w:rsidR="00071E53" w:rsidRPr="00C92C47" w:rsidRDefault="00071E53" w:rsidP="00C92C47">
      <w:pPr>
        <w:numPr>
          <w:ilvl w:val="0"/>
          <w:numId w:val="2"/>
        </w:numPr>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способ мобилизации различных источников финансирования и комплексного использования разных методов финансовой поддержки инвестиционных проектов при сбалансированном распределении финансовых рисков, связанных с их реализацией, между участниками проекта</w:t>
      </w:r>
      <w:r w:rsidR="00C44646">
        <w:rPr>
          <w:rStyle w:val="ae"/>
          <w:rFonts w:ascii="Times New Roman" w:eastAsia="Times New Roman" w:hAnsi="Times New Roman" w:cs="Times New Roman"/>
          <w:color w:val="0D0D0D" w:themeColor="text1" w:themeTint="F2"/>
          <w:sz w:val="28"/>
          <w:szCs w:val="28"/>
          <w:lang w:eastAsia="ru-RU"/>
        </w:rPr>
        <w:footnoteReference w:id="8"/>
      </w:r>
      <w:r w:rsidRPr="00C92C47">
        <w:rPr>
          <w:rFonts w:ascii="Times New Roman" w:eastAsia="Times New Roman" w:hAnsi="Times New Roman" w:cs="Times New Roman"/>
          <w:color w:val="0D0D0D" w:themeColor="text1" w:themeTint="F2"/>
          <w:sz w:val="28"/>
          <w:szCs w:val="28"/>
          <w:lang w:eastAsia="ru-RU"/>
        </w:rPr>
        <w:t>.</w:t>
      </w:r>
    </w:p>
    <w:p w:rsidR="00071E53" w:rsidRPr="00C92C47" w:rsidRDefault="00071E53" w:rsidP="00C92C4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 xml:space="preserve">Авторы настоящего исследования придерживаются определения проектного финансирования как </w:t>
      </w:r>
      <w:proofErr w:type="spellStart"/>
      <w:r w:rsidRPr="00C92C47">
        <w:rPr>
          <w:rFonts w:ascii="Times New Roman" w:eastAsia="Times New Roman" w:hAnsi="Times New Roman" w:cs="Times New Roman"/>
          <w:color w:val="0D0D0D" w:themeColor="text1" w:themeTint="F2"/>
          <w:sz w:val="28"/>
          <w:szCs w:val="28"/>
          <w:lang w:eastAsia="ru-RU"/>
        </w:rPr>
        <w:t>мультиинструментальной</w:t>
      </w:r>
      <w:proofErr w:type="spellEnd"/>
      <w:r w:rsidRPr="00C92C47">
        <w:rPr>
          <w:rFonts w:ascii="Times New Roman" w:eastAsia="Times New Roman" w:hAnsi="Times New Roman" w:cs="Times New Roman"/>
          <w:color w:val="0D0D0D" w:themeColor="text1" w:themeTint="F2"/>
          <w:sz w:val="28"/>
          <w:szCs w:val="28"/>
          <w:lang w:eastAsia="ru-RU"/>
        </w:rPr>
        <w:t xml:space="preserve"> формы </w:t>
      </w:r>
      <w:proofErr w:type="gramStart"/>
      <w:r w:rsidRPr="00C92C47">
        <w:rPr>
          <w:rFonts w:ascii="Times New Roman" w:eastAsia="Times New Roman" w:hAnsi="Times New Roman" w:cs="Times New Roman"/>
          <w:color w:val="0D0D0D" w:themeColor="text1" w:themeTint="F2"/>
          <w:sz w:val="28"/>
          <w:szCs w:val="28"/>
          <w:lang w:eastAsia="ru-RU"/>
        </w:rPr>
        <w:t>финансирования</w:t>
      </w:r>
      <w:proofErr w:type="gramEnd"/>
      <w:r w:rsidRPr="00C92C47">
        <w:rPr>
          <w:rFonts w:ascii="Times New Roman" w:eastAsia="Times New Roman" w:hAnsi="Times New Roman" w:cs="Times New Roman"/>
          <w:color w:val="0D0D0D" w:themeColor="text1" w:themeTint="F2"/>
          <w:sz w:val="28"/>
          <w:szCs w:val="28"/>
          <w:lang w:eastAsia="ru-RU"/>
        </w:rPr>
        <w:t xml:space="preserve"> специально созданной для реализации проекта компании </w:t>
      </w:r>
      <w:r w:rsidRPr="00C92C47">
        <w:rPr>
          <w:rFonts w:ascii="Times New Roman" w:eastAsia="Times New Roman" w:hAnsi="Times New Roman" w:cs="Times New Roman"/>
          <w:color w:val="0D0D0D" w:themeColor="text1" w:themeTint="F2"/>
          <w:sz w:val="28"/>
          <w:szCs w:val="28"/>
          <w:lang w:eastAsia="ru-RU"/>
        </w:rPr>
        <w:lastRenderedPageBreak/>
        <w:t>(SPV), при которой будущие денежные потоки проекта являются основным источником обеспечением возврата заемных средств и выплаты доходов инвесторам. Данное определение отражает три основные особенности ПФ.</w:t>
      </w:r>
    </w:p>
    <w:p w:rsidR="00071E53" w:rsidRPr="00C92C47" w:rsidRDefault="00071E53" w:rsidP="00C92C4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proofErr w:type="gramStart"/>
      <w:r w:rsidRPr="00C92C47">
        <w:rPr>
          <w:rFonts w:ascii="Times New Roman" w:eastAsia="Times New Roman" w:hAnsi="Times New Roman" w:cs="Times New Roman"/>
          <w:color w:val="0D0D0D" w:themeColor="text1" w:themeTint="F2"/>
          <w:sz w:val="28"/>
          <w:szCs w:val="28"/>
          <w:lang w:eastAsia="ru-RU"/>
        </w:rPr>
        <w:t xml:space="preserve">Первая (и важнейшая) особенность проектного финансирования состоит в том, что для реализации конкретного проекта создается специальная проектная компания (SPV - </w:t>
      </w:r>
      <w:proofErr w:type="spellStart"/>
      <w:r w:rsidRPr="00C92C47">
        <w:rPr>
          <w:rFonts w:ascii="Times New Roman" w:eastAsia="Times New Roman" w:hAnsi="Times New Roman" w:cs="Times New Roman"/>
          <w:color w:val="0D0D0D" w:themeColor="text1" w:themeTint="F2"/>
          <w:sz w:val="28"/>
          <w:szCs w:val="28"/>
          <w:lang w:eastAsia="ru-RU"/>
        </w:rPr>
        <w:t>special</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purpose</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vehicle</w:t>
      </w:r>
      <w:proofErr w:type="spellEnd"/>
      <w:r w:rsidRPr="00C92C47">
        <w:rPr>
          <w:rFonts w:ascii="Times New Roman" w:eastAsia="Times New Roman" w:hAnsi="Times New Roman" w:cs="Times New Roman"/>
          <w:color w:val="0D0D0D" w:themeColor="text1" w:themeTint="F2"/>
          <w:sz w:val="28"/>
          <w:szCs w:val="28"/>
          <w:lang w:eastAsia="ru-RU"/>
        </w:rPr>
        <w:t xml:space="preserve">, SPE - </w:t>
      </w:r>
      <w:proofErr w:type="spellStart"/>
      <w:r w:rsidRPr="00C92C47">
        <w:rPr>
          <w:rFonts w:ascii="Times New Roman" w:eastAsia="Times New Roman" w:hAnsi="Times New Roman" w:cs="Times New Roman"/>
          <w:color w:val="0D0D0D" w:themeColor="text1" w:themeTint="F2"/>
          <w:sz w:val="28"/>
          <w:szCs w:val="28"/>
          <w:lang w:eastAsia="ru-RU"/>
        </w:rPr>
        <w:t>special</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purpose</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entity</w:t>
      </w:r>
      <w:proofErr w:type="spellEnd"/>
      <w:r w:rsidRPr="00C92C47">
        <w:rPr>
          <w:rFonts w:ascii="Times New Roman" w:eastAsia="Times New Roman" w:hAnsi="Times New Roman" w:cs="Times New Roman"/>
          <w:color w:val="0D0D0D" w:themeColor="text1" w:themeTint="F2"/>
          <w:sz w:val="28"/>
          <w:szCs w:val="28"/>
          <w:lang w:eastAsia="ru-RU"/>
        </w:rPr>
        <w:t>), которая привлекает ресурсы (не только денежные) для реализации проекта, осуществляет реализацию проекта и рассчитывается с кредиторами и инвесторами проекта из средств (денежного потока), генерируемых самим проектом.</w:t>
      </w:r>
      <w:proofErr w:type="gramEnd"/>
    </w:p>
    <w:p w:rsidR="002607CB" w:rsidRDefault="00071E53" w:rsidP="00C92C4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 xml:space="preserve">Вторая особенность проектного финансирования заключается в практическом отсутствии активов для обеспечения возврата получаемых заемных средств на начальном этапе инвестиционной стадии проекта. </w:t>
      </w:r>
    </w:p>
    <w:p w:rsidR="00071E53" w:rsidRPr="00C92C47" w:rsidRDefault="00071E53" w:rsidP="00C92C4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Третья особенность проектного финансирования состоит в использовании провайдерами финансовых ресурсов для проекта различных финансовых инструментов (долевых, долговых, производных) и разнообразных типов договоров.</w:t>
      </w:r>
    </w:p>
    <w:p w:rsidR="00071E53" w:rsidRPr="00C92C47" w:rsidRDefault="00071E53" w:rsidP="00C92C4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Проектное финансирование основано на прогнозах будущего развития проекта и проектной компании, зависит от эффективности функционирования проектной компании и успеха проекта. В проектном финансировании важны стратегия развития проекта и стратегические перспективы развития соответствующего бизнеса</w:t>
      </w:r>
      <w:r w:rsidR="00C44646">
        <w:rPr>
          <w:rStyle w:val="ae"/>
          <w:rFonts w:ascii="Times New Roman" w:eastAsia="Times New Roman" w:hAnsi="Times New Roman" w:cs="Times New Roman"/>
          <w:color w:val="0D0D0D" w:themeColor="text1" w:themeTint="F2"/>
          <w:sz w:val="28"/>
          <w:szCs w:val="28"/>
          <w:lang w:eastAsia="ru-RU"/>
        </w:rPr>
        <w:footnoteReference w:id="9"/>
      </w:r>
      <w:r w:rsidRPr="00C92C47">
        <w:rPr>
          <w:rFonts w:ascii="Times New Roman" w:eastAsia="Times New Roman" w:hAnsi="Times New Roman" w:cs="Times New Roman"/>
          <w:color w:val="0D0D0D" w:themeColor="text1" w:themeTint="F2"/>
          <w:sz w:val="28"/>
          <w:szCs w:val="28"/>
          <w:lang w:eastAsia="ru-RU"/>
        </w:rPr>
        <w:t>.</w:t>
      </w:r>
    </w:p>
    <w:p w:rsidR="00071E53" w:rsidRPr="00C92C47" w:rsidRDefault="00071E53" w:rsidP="00C92C4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В зависимости от того, какую долю риска принимает на себя кредитор, выделяют следующие типы проектного финансирования:</w:t>
      </w:r>
    </w:p>
    <w:p w:rsidR="00071E53" w:rsidRPr="00C92C47" w:rsidRDefault="00071E53" w:rsidP="00C92C47">
      <w:pPr>
        <w:numPr>
          <w:ilvl w:val="0"/>
          <w:numId w:val="4"/>
        </w:numPr>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с полным регрессом на заемщика (</w:t>
      </w:r>
      <w:proofErr w:type="spellStart"/>
      <w:r w:rsidRPr="00C92C47">
        <w:rPr>
          <w:rFonts w:ascii="Times New Roman" w:eastAsia="Times New Roman" w:hAnsi="Times New Roman" w:cs="Times New Roman"/>
          <w:color w:val="0D0D0D" w:themeColor="text1" w:themeTint="F2"/>
          <w:sz w:val="28"/>
          <w:szCs w:val="28"/>
          <w:lang w:eastAsia="ru-RU"/>
        </w:rPr>
        <w:t>full</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recourse</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financing</w:t>
      </w:r>
      <w:proofErr w:type="spellEnd"/>
      <w:r w:rsidRPr="00C92C47">
        <w:rPr>
          <w:rFonts w:ascii="Times New Roman" w:eastAsia="Times New Roman" w:hAnsi="Times New Roman" w:cs="Times New Roman"/>
          <w:color w:val="0D0D0D" w:themeColor="text1" w:themeTint="F2"/>
          <w:sz w:val="28"/>
          <w:szCs w:val="28"/>
          <w:lang w:eastAsia="ru-RU"/>
        </w:rPr>
        <w:t>);</w:t>
      </w:r>
    </w:p>
    <w:p w:rsidR="00071E53" w:rsidRPr="00D466EF" w:rsidRDefault="00071E53" w:rsidP="00C92C47">
      <w:pPr>
        <w:numPr>
          <w:ilvl w:val="0"/>
          <w:numId w:val="4"/>
        </w:numPr>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lang w:val="en-US" w:eastAsia="ru-RU"/>
        </w:rPr>
      </w:pPr>
      <w:r w:rsidRPr="00C92C47">
        <w:rPr>
          <w:rFonts w:ascii="Times New Roman" w:eastAsia="Times New Roman" w:hAnsi="Times New Roman" w:cs="Times New Roman"/>
          <w:color w:val="0D0D0D" w:themeColor="text1" w:themeTint="F2"/>
          <w:sz w:val="28"/>
          <w:szCs w:val="28"/>
          <w:lang w:eastAsia="ru-RU"/>
        </w:rPr>
        <w:t>без</w:t>
      </w:r>
      <w:r w:rsidRPr="00D466EF">
        <w:rPr>
          <w:rFonts w:ascii="Times New Roman" w:eastAsia="Times New Roman" w:hAnsi="Times New Roman" w:cs="Times New Roman"/>
          <w:color w:val="0D0D0D" w:themeColor="text1" w:themeTint="F2"/>
          <w:sz w:val="28"/>
          <w:szCs w:val="28"/>
          <w:lang w:val="en-US" w:eastAsia="ru-RU"/>
        </w:rPr>
        <w:t xml:space="preserve"> </w:t>
      </w:r>
      <w:r w:rsidRPr="00C92C47">
        <w:rPr>
          <w:rFonts w:ascii="Times New Roman" w:eastAsia="Times New Roman" w:hAnsi="Times New Roman" w:cs="Times New Roman"/>
          <w:color w:val="0D0D0D" w:themeColor="text1" w:themeTint="F2"/>
          <w:sz w:val="28"/>
          <w:szCs w:val="28"/>
          <w:lang w:eastAsia="ru-RU"/>
        </w:rPr>
        <w:t>регресса</w:t>
      </w:r>
      <w:r w:rsidRPr="00D466EF">
        <w:rPr>
          <w:rFonts w:ascii="Times New Roman" w:eastAsia="Times New Roman" w:hAnsi="Times New Roman" w:cs="Times New Roman"/>
          <w:color w:val="0D0D0D" w:themeColor="text1" w:themeTint="F2"/>
          <w:sz w:val="28"/>
          <w:szCs w:val="28"/>
          <w:lang w:val="en-US" w:eastAsia="ru-RU"/>
        </w:rPr>
        <w:t xml:space="preserve"> </w:t>
      </w:r>
      <w:r w:rsidRPr="00C92C47">
        <w:rPr>
          <w:rFonts w:ascii="Times New Roman" w:eastAsia="Times New Roman" w:hAnsi="Times New Roman" w:cs="Times New Roman"/>
          <w:color w:val="0D0D0D" w:themeColor="text1" w:themeTint="F2"/>
          <w:sz w:val="28"/>
          <w:szCs w:val="28"/>
          <w:lang w:eastAsia="ru-RU"/>
        </w:rPr>
        <w:t>на</w:t>
      </w:r>
      <w:r w:rsidRPr="00D466EF">
        <w:rPr>
          <w:rFonts w:ascii="Times New Roman" w:eastAsia="Times New Roman" w:hAnsi="Times New Roman" w:cs="Times New Roman"/>
          <w:color w:val="0D0D0D" w:themeColor="text1" w:themeTint="F2"/>
          <w:sz w:val="28"/>
          <w:szCs w:val="28"/>
          <w:lang w:val="en-US" w:eastAsia="ru-RU"/>
        </w:rPr>
        <w:t xml:space="preserve"> </w:t>
      </w:r>
      <w:r w:rsidRPr="00C92C47">
        <w:rPr>
          <w:rFonts w:ascii="Times New Roman" w:eastAsia="Times New Roman" w:hAnsi="Times New Roman" w:cs="Times New Roman"/>
          <w:color w:val="0D0D0D" w:themeColor="text1" w:themeTint="F2"/>
          <w:sz w:val="28"/>
          <w:szCs w:val="28"/>
          <w:lang w:eastAsia="ru-RU"/>
        </w:rPr>
        <w:t>за</w:t>
      </w:r>
      <w:r w:rsidR="00D466EF">
        <w:rPr>
          <w:rFonts w:ascii="Times New Roman" w:eastAsia="Times New Roman" w:hAnsi="Times New Roman" w:cs="Times New Roman"/>
          <w:color w:val="0D0D0D" w:themeColor="text1" w:themeTint="F2"/>
          <w:sz w:val="28"/>
          <w:szCs w:val="28"/>
          <w:lang w:eastAsia="ru-RU"/>
        </w:rPr>
        <w:t>емщика</w:t>
      </w:r>
      <w:r w:rsidR="00D466EF" w:rsidRPr="00D466EF">
        <w:rPr>
          <w:rFonts w:ascii="Times New Roman" w:eastAsia="Times New Roman" w:hAnsi="Times New Roman" w:cs="Times New Roman"/>
          <w:color w:val="0D0D0D" w:themeColor="text1" w:themeTint="F2"/>
          <w:sz w:val="28"/>
          <w:szCs w:val="28"/>
          <w:lang w:val="en-US" w:eastAsia="ru-RU"/>
        </w:rPr>
        <w:t xml:space="preserve"> (</w:t>
      </w:r>
      <w:proofErr w:type="spellStart"/>
      <w:r w:rsidR="00D466EF" w:rsidRPr="00D466EF">
        <w:rPr>
          <w:rFonts w:ascii="Times New Roman" w:eastAsia="Times New Roman" w:hAnsi="Times New Roman" w:cs="Times New Roman"/>
          <w:color w:val="0D0D0D" w:themeColor="text1" w:themeTint="F2"/>
          <w:sz w:val="28"/>
          <w:szCs w:val="28"/>
          <w:lang w:val="en-US" w:eastAsia="ru-RU"/>
        </w:rPr>
        <w:t>non recourse</w:t>
      </w:r>
      <w:proofErr w:type="spellEnd"/>
      <w:r w:rsidR="00D466EF" w:rsidRPr="00D466EF">
        <w:rPr>
          <w:rFonts w:ascii="Times New Roman" w:eastAsia="Times New Roman" w:hAnsi="Times New Roman" w:cs="Times New Roman"/>
          <w:color w:val="0D0D0D" w:themeColor="text1" w:themeTint="F2"/>
          <w:sz w:val="28"/>
          <w:szCs w:val="28"/>
          <w:lang w:val="en-US" w:eastAsia="ru-RU"/>
        </w:rPr>
        <w:t xml:space="preserve"> financing)</w:t>
      </w:r>
      <w:r w:rsidRPr="00D466EF">
        <w:rPr>
          <w:rFonts w:ascii="Times New Roman" w:eastAsia="Times New Roman" w:hAnsi="Times New Roman" w:cs="Times New Roman"/>
          <w:color w:val="0D0D0D" w:themeColor="text1" w:themeTint="F2"/>
          <w:sz w:val="28"/>
          <w:szCs w:val="28"/>
          <w:lang w:val="en-US" w:eastAsia="ru-RU"/>
        </w:rPr>
        <w:t>;</w:t>
      </w:r>
    </w:p>
    <w:p w:rsidR="00071E53" w:rsidRPr="00C92C47" w:rsidRDefault="00071E53" w:rsidP="00C92C47">
      <w:pPr>
        <w:numPr>
          <w:ilvl w:val="0"/>
          <w:numId w:val="4"/>
        </w:numPr>
        <w:shd w:val="clear" w:color="auto" w:fill="FFFFFF"/>
        <w:spacing w:after="0" w:line="360" w:lineRule="auto"/>
        <w:ind w:left="0"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с ограниченным регрессом на заемщика (</w:t>
      </w:r>
      <w:proofErr w:type="spellStart"/>
      <w:r w:rsidRPr="00C92C47">
        <w:rPr>
          <w:rFonts w:ascii="Times New Roman" w:eastAsia="Times New Roman" w:hAnsi="Times New Roman" w:cs="Times New Roman"/>
          <w:color w:val="0D0D0D" w:themeColor="text1" w:themeTint="F2"/>
          <w:sz w:val="28"/>
          <w:szCs w:val="28"/>
          <w:lang w:eastAsia="ru-RU"/>
        </w:rPr>
        <w:t>limited</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recourse</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financing</w:t>
      </w:r>
      <w:proofErr w:type="spellEnd"/>
      <w:r w:rsidRPr="00C92C47">
        <w:rPr>
          <w:rFonts w:ascii="Times New Roman" w:eastAsia="Times New Roman" w:hAnsi="Times New Roman" w:cs="Times New Roman"/>
          <w:color w:val="0D0D0D" w:themeColor="text1" w:themeTint="F2"/>
          <w:sz w:val="28"/>
          <w:szCs w:val="28"/>
          <w:lang w:eastAsia="ru-RU"/>
        </w:rPr>
        <w:t>).</w:t>
      </w:r>
    </w:p>
    <w:p w:rsidR="00071E53" w:rsidRPr="00C92C47" w:rsidRDefault="00071E53" w:rsidP="00D466E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lastRenderedPageBreak/>
        <w:t xml:space="preserve">В международной практике различают </w:t>
      </w:r>
      <w:r w:rsidR="001F7057" w:rsidRPr="001F7057">
        <w:rPr>
          <w:rFonts w:ascii="Times New Roman" w:eastAsia="Times New Roman" w:hAnsi="Times New Roman" w:cs="Times New Roman"/>
          <w:color w:val="0D0D0D" w:themeColor="text1" w:themeTint="F2"/>
          <w:sz w:val="28"/>
          <w:szCs w:val="28"/>
          <w:lang w:eastAsia="ru-RU"/>
        </w:rPr>
        <w:t>проектного финансирования</w:t>
      </w:r>
      <w:r w:rsidRPr="00C92C47">
        <w:rPr>
          <w:rFonts w:ascii="Times New Roman" w:eastAsia="Times New Roman" w:hAnsi="Times New Roman" w:cs="Times New Roman"/>
          <w:color w:val="0D0D0D" w:themeColor="text1" w:themeTint="F2"/>
          <w:sz w:val="28"/>
          <w:szCs w:val="28"/>
          <w:lang w:eastAsia="ru-RU"/>
        </w:rPr>
        <w:t xml:space="preserve"> с параллельным и последовательным финансированием. Параллельное финансирование часто называют «совместным финансированием», когда несколько кредитных учреждений предоставляют кредиты для реализации капиталоемкого инвестиционного проекта. </w:t>
      </w:r>
    </w:p>
    <w:p w:rsidR="00071E53" w:rsidRPr="00C92C47" w:rsidRDefault="00071E53" w:rsidP="00C92C4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 xml:space="preserve">По данным международного журнала </w:t>
      </w:r>
      <w:proofErr w:type="spellStart"/>
      <w:r w:rsidRPr="00C92C47">
        <w:rPr>
          <w:rFonts w:ascii="Times New Roman" w:eastAsia="Times New Roman" w:hAnsi="Times New Roman" w:cs="Times New Roman"/>
          <w:color w:val="0D0D0D" w:themeColor="text1" w:themeTint="F2"/>
          <w:sz w:val="28"/>
          <w:szCs w:val="28"/>
          <w:lang w:eastAsia="ru-RU"/>
        </w:rPr>
        <w:t>Project</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Finance</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and</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Infrastructure</w:t>
      </w:r>
      <w:proofErr w:type="spell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Finance</w:t>
      </w:r>
      <w:proofErr w:type="spellEnd"/>
      <w:r w:rsidRPr="00C92C47">
        <w:rPr>
          <w:rFonts w:ascii="Times New Roman" w:eastAsia="Times New Roman" w:hAnsi="Times New Roman" w:cs="Times New Roman"/>
          <w:color w:val="0D0D0D" w:themeColor="text1" w:themeTint="F2"/>
          <w:sz w:val="28"/>
          <w:szCs w:val="28"/>
          <w:lang w:eastAsia="ru-RU"/>
        </w:rPr>
        <w:t xml:space="preserve"> и Агентства </w:t>
      </w:r>
      <w:proofErr w:type="spellStart"/>
      <w:r w:rsidRPr="00C92C47">
        <w:rPr>
          <w:rFonts w:ascii="Times New Roman" w:eastAsia="Times New Roman" w:hAnsi="Times New Roman" w:cs="Times New Roman"/>
          <w:color w:val="0D0D0D" w:themeColor="text1" w:themeTint="F2"/>
          <w:sz w:val="28"/>
          <w:szCs w:val="28"/>
          <w:lang w:eastAsia="ru-RU"/>
        </w:rPr>
        <w:t>Thomsom</w:t>
      </w:r>
      <w:proofErr w:type="spellEnd"/>
      <w:r w:rsidRPr="00C92C47">
        <w:rPr>
          <w:rFonts w:ascii="Times New Roman" w:eastAsia="Times New Roman" w:hAnsi="Times New Roman" w:cs="Times New Roman"/>
          <w:color w:val="0D0D0D" w:themeColor="text1" w:themeTint="F2"/>
          <w:sz w:val="28"/>
          <w:szCs w:val="28"/>
          <w:lang w:eastAsia="ru-RU"/>
        </w:rPr>
        <w:t xml:space="preserve"> Reuters</w:t>
      </w:r>
      <w:bookmarkStart w:id="1" w:name="_ftnref4"/>
      <w:r w:rsidRPr="00C92C47">
        <w:rPr>
          <w:rFonts w:ascii="Times New Roman" w:eastAsia="Times New Roman" w:hAnsi="Times New Roman" w:cs="Times New Roman"/>
          <w:color w:val="0D0D0D" w:themeColor="text1" w:themeTint="F2"/>
          <w:sz w:val="28"/>
          <w:szCs w:val="28"/>
          <w:lang w:eastAsia="ru-RU"/>
        </w:rPr>
        <w:fldChar w:fldCharType="begin"/>
      </w:r>
      <w:r w:rsidRPr="00C92C47">
        <w:rPr>
          <w:rFonts w:ascii="Times New Roman" w:eastAsia="Times New Roman" w:hAnsi="Times New Roman" w:cs="Times New Roman"/>
          <w:color w:val="0D0D0D" w:themeColor="text1" w:themeTint="F2"/>
          <w:sz w:val="28"/>
          <w:szCs w:val="28"/>
          <w:lang w:eastAsia="ru-RU"/>
        </w:rPr>
        <w:instrText xml:space="preserve"> HYPERLINK "http://www.cfin.ru/finanalysis/nikonova_smirnov.shtml" \l "_ftn4" \o "" </w:instrText>
      </w:r>
      <w:r w:rsidRPr="00C92C47">
        <w:rPr>
          <w:rFonts w:ascii="Times New Roman" w:eastAsia="Times New Roman" w:hAnsi="Times New Roman" w:cs="Times New Roman"/>
          <w:color w:val="0D0D0D" w:themeColor="text1" w:themeTint="F2"/>
          <w:sz w:val="28"/>
          <w:szCs w:val="28"/>
          <w:lang w:eastAsia="ru-RU"/>
        </w:rPr>
        <w:fldChar w:fldCharType="separate"/>
      </w:r>
      <w:r w:rsidRPr="00C92C47">
        <w:rPr>
          <w:rFonts w:ascii="Times New Roman" w:eastAsia="Times New Roman" w:hAnsi="Times New Roman" w:cs="Times New Roman"/>
          <w:color w:val="0D0D0D" w:themeColor="text1" w:themeTint="F2"/>
          <w:sz w:val="28"/>
          <w:szCs w:val="28"/>
          <w:vertAlign w:val="superscript"/>
          <w:lang w:eastAsia="ru-RU"/>
        </w:rPr>
        <w:t>4</w:t>
      </w:r>
      <w:r w:rsidRPr="00C92C47">
        <w:rPr>
          <w:rFonts w:ascii="Times New Roman" w:eastAsia="Times New Roman" w:hAnsi="Times New Roman" w:cs="Times New Roman"/>
          <w:color w:val="0D0D0D" w:themeColor="text1" w:themeTint="F2"/>
          <w:sz w:val="28"/>
          <w:szCs w:val="28"/>
          <w:lang w:eastAsia="ru-RU"/>
        </w:rPr>
        <w:fldChar w:fldCharType="end"/>
      </w:r>
      <w:bookmarkEnd w:id="1"/>
      <w:r w:rsidRPr="00C92C47">
        <w:rPr>
          <w:rFonts w:ascii="Times New Roman" w:eastAsia="Times New Roman" w:hAnsi="Times New Roman" w:cs="Times New Roman"/>
          <w:color w:val="0D0D0D" w:themeColor="text1" w:themeTint="F2"/>
          <w:sz w:val="28"/>
          <w:szCs w:val="28"/>
          <w:lang w:eastAsia="ru-RU"/>
        </w:rPr>
        <w:t xml:space="preserve">, объем сделок проектного финансирования в мире вырос с 2001 по 2008 г. более чем в 3 раза и составил на конец 2008 г. 193,5 млрд. долл. В 2008 г. отмечен максимальный объем </w:t>
      </w:r>
      <w:proofErr w:type="gramStart"/>
      <w:r w:rsidRPr="00C92C47">
        <w:rPr>
          <w:rFonts w:ascii="Times New Roman" w:eastAsia="Times New Roman" w:hAnsi="Times New Roman" w:cs="Times New Roman"/>
          <w:color w:val="0D0D0D" w:themeColor="text1" w:themeTint="F2"/>
          <w:sz w:val="28"/>
          <w:szCs w:val="28"/>
          <w:lang w:eastAsia="ru-RU"/>
        </w:rPr>
        <w:t>сделок</w:t>
      </w:r>
      <w:proofErr w:type="gramEnd"/>
      <w:r w:rsidRPr="00C92C47">
        <w:rPr>
          <w:rFonts w:ascii="Times New Roman" w:eastAsia="Times New Roman" w:hAnsi="Times New Roman" w:cs="Times New Roman"/>
          <w:color w:val="0D0D0D" w:themeColor="text1" w:themeTint="F2"/>
          <w:sz w:val="28"/>
          <w:szCs w:val="28"/>
          <w:lang w:eastAsia="ru-RU"/>
        </w:rPr>
        <w:t xml:space="preserve"> на рынке проектного финансирования начиная с 2001 г.</w:t>
      </w:r>
      <w:r w:rsidR="00C44646">
        <w:rPr>
          <w:rStyle w:val="ae"/>
          <w:rFonts w:ascii="Times New Roman" w:eastAsia="Times New Roman" w:hAnsi="Times New Roman" w:cs="Times New Roman"/>
          <w:color w:val="0D0D0D" w:themeColor="text1" w:themeTint="F2"/>
          <w:sz w:val="28"/>
          <w:szCs w:val="28"/>
          <w:lang w:eastAsia="ru-RU"/>
        </w:rPr>
        <w:footnoteReference w:id="10"/>
      </w:r>
    </w:p>
    <w:p w:rsidR="00071E53" w:rsidRPr="00C92C47" w:rsidRDefault="00071E53" w:rsidP="00C92C4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В 2009 г. в результате глобального финансово-экономического кризиса объем проектного финансирования в мире сократился на 41% и составил 153 млрд. долл., но затем интенсивно рос, и за 201</w:t>
      </w:r>
      <w:r w:rsidR="002A5234">
        <w:rPr>
          <w:rFonts w:ascii="Times New Roman" w:eastAsia="Times New Roman" w:hAnsi="Times New Roman" w:cs="Times New Roman"/>
          <w:color w:val="0D0D0D" w:themeColor="text1" w:themeTint="F2"/>
          <w:sz w:val="28"/>
          <w:szCs w:val="28"/>
          <w:lang w:eastAsia="ru-RU"/>
        </w:rPr>
        <w:t>6</w:t>
      </w:r>
      <w:r w:rsidRPr="00C92C47">
        <w:rPr>
          <w:rFonts w:ascii="Times New Roman" w:eastAsia="Times New Roman" w:hAnsi="Times New Roman" w:cs="Times New Roman"/>
          <w:color w:val="0D0D0D" w:themeColor="text1" w:themeTint="F2"/>
          <w:sz w:val="28"/>
          <w:szCs w:val="28"/>
          <w:lang w:eastAsia="ru-RU"/>
        </w:rPr>
        <w:t xml:space="preserve"> г. объем сделок </w:t>
      </w:r>
      <w:r w:rsidR="001F7057" w:rsidRPr="001F7057">
        <w:rPr>
          <w:rFonts w:ascii="Times New Roman" w:eastAsia="Times New Roman" w:hAnsi="Times New Roman" w:cs="Times New Roman"/>
          <w:color w:val="0D0D0D" w:themeColor="text1" w:themeTint="F2"/>
          <w:sz w:val="28"/>
          <w:szCs w:val="28"/>
          <w:lang w:eastAsia="ru-RU"/>
        </w:rPr>
        <w:t>проектного финансирования</w:t>
      </w:r>
      <w:r w:rsidRPr="00C92C47">
        <w:rPr>
          <w:rFonts w:ascii="Times New Roman" w:eastAsia="Times New Roman" w:hAnsi="Times New Roman" w:cs="Times New Roman"/>
          <w:color w:val="0D0D0D" w:themeColor="text1" w:themeTint="F2"/>
          <w:sz w:val="28"/>
          <w:szCs w:val="28"/>
          <w:lang w:eastAsia="ru-RU"/>
        </w:rPr>
        <w:t xml:space="preserve"> составил 257,5 млрд. долл. США, т.е. выро</w:t>
      </w:r>
      <w:r w:rsidR="001F7057">
        <w:rPr>
          <w:rFonts w:ascii="Times New Roman" w:eastAsia="Times New Roman" w:hAnsi="Times New Roman" w:cs="Times New Roman"/>
          <w:color w:val="0D0D0D" w:themeColor="text1" w:themeTint="F2"/>
          <w:sz w:val="28"/>
          <w:szCs w:val="28"/>
          <w:lang w:eastAsia="ru-RU"/>
        </w:rPr>
        <w:t>с с 2001 г. в 4 раза (см. рис. 2.1.</w:t>
      </w:r>
      <w:r w:rsidRPr="00C92C47">
        <w:rPr>
          <w:rFonts w:ascii="Times New Roman" w:eastAsia="Times New Roman" w:hAnsi="Times New Roman" w:cs="Times New Roman"/>
          <w:color w:val="0D0D0D" w:themeColor="text1" w:themeTint="F2"/>
          <w:sz w:val="28"/>
          <w:szCs w:val="28"/>
          <w:lang w:eastAsia="ru-RU"/>
        </w:rPr>
        <w:t>).</w:t>
      </w:r>
    </w:p>
    <w:p w:rsidR="00071E53" w:rsidRPr="00C92C47" w:rsidRDefault="002A5234" w:rsidP="002A5234">
      <w:pPr>
        <w:shd w:val="clear" w:color="auto" w:fill="FFFFFF"/>
        <w:spacing w:after="0" w:line="360" w:lineRule="auto"/>
        <w:ind w:firstLine="709"/>
        <w:jc w:val="center"/>
        <w:rPr>
          <w:rFonts w:ascii="Times New Roman" w:eastAsia="Times New Roman" w:hAnsi="Times New Roman" w:cs="Times New Roman"/>
          <w:color w:val="0D0D0D" w:themeColor="text1" w:themeTint="F2"/>
          <w:sz w:val="28"/>
          <w:szCs w:val="28"/>
          <w:lang w:eastAsia="ru-RU"/>
        </w:rPr>
      </w:pPr>
      <w:r>
        <w:rPr>
          <w:noProof/>
          <w:lang w:eastAsia="ru-RU"/>
        </w:rPr>
        <w:drawing>
          <wp:inline distT="0" distB="0" distL="0" distR="0" wp14:anchorId="2D26D691" wp14:editId="5F86A1C2">
            <wp:extent cx="4362450" cy="244792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5234" w:rsidRPr="002A5234" w:rsidRDefault="002A5234" w:rsidP="002A5234">
      <w:pPr>
        <w:shd w:val="clear" w:color="auto" w:fill="FFFFFF"/>
        <w:spacing w:after="0" w:line="360" w:lineRule="auto"/>
        <w:ind w:firstLine="709"/>
        <w:jc w:val="center"/>
        <w:rPr>
          <w:rFonts w:ascii="Times New Roman" w:eastAsia="Times New Roman" w:hAnsi="Times New Roman" w:cs="Times New Roman"/>
          <w:iCs/>
          <w:color w:val="0D0D0D" w:themeColor="text1" w:themeTint="F2"/>
          <w:sz w:val="28"/>
          <w:szCs w:val="28"/>
          <w:lang w:eastAsia="ru-RU"/>
        </w:rPr>
      </w:pPr>
      <w:r w:rsidRPr="002A5234">
        <w:rPr>
          <w:rFonts w:ascii="Times New Roman" w:eastAsia="Times New Roman" w:hAnsi="Times New Roman" w:cs="Times New Roman"/>
          <w:bCs/>
          <w:iCs/>
          <w:color w:val="0D0D0D" w:themeColor="text1" w:themeTint="F2"/>
          <w:sz w:val="28"/>
          <w:szCs w:val="28"/>
          <w:lang w:eastAsia="ru-RU"/>
        </w:rPr>
        <w:t>Рис</w:t>
      </w:r>
      <w:r w:rsidR="00B263FE">
        <w:rPr>
          <w:rFonts w:ascii="Times New Roman" w:eastAsia="Times New Roman" w:hAnsi="Times New Roman" w:cs="Times New Roman"/>
          <w:bCs/>
          <w:iCs/>
          <w:color w:val="0D0D0D" w:themeColor="text1" w:themeTint="F2"/>
          <w:sz w:val="28"/>
          <w:szCs w:val="28"/>
          <w:lang w:eastAsia="ru-RU"/>
        </w:rPr>
        <w:t>.</w:t>
      </w:r>
      <w:r w:rsidRPr="002A5234">
        <w:rPr>
          <w:rFonts w:ascii="Times New Roman" w:eastAsia="Times New Roman" w:hAnsi="Times New Roman" w:cs="Times New Roman"/>
          <w:bCs/>
          <w:iCs/>
          <w:color w:val="0D0D0D" w:themeColor="text1" w:themeTint="F2"/>
          <w:sz w:val="28"/>
          <w:szCs w:val="28"/>
          <w:lang w:eastAsia="ru-RU"/>
        </w:rPr>
        <w:t xml:space="preserve"> 2.1</w:t>
      </w:r>
      <w:r w:rsidR="00071E53" w:rsidRPr="002A5234">
        <w:rPr>
          <w:rFonts w:ascii="Times New Roman" w:eastAsia="Times New Roman" w:hAnsi="Times New Roman" w:cs="Times New Roman"/>
          <w:bCs/>
          <w:iCs/>
          <w:color w:val="0D0D0D" w:themeColor="text1" w:themeTint="F2"/>
          <w:sz w:val="28"/>
          <w:szCs w:val="28"/>
          <w:lang w:eastAsia="ru-RU"/>
        </w:rPr>
        <w:t>.</w:t>
      </w:r>
      <w:r w:rsidR="00071E53" w:rsidRPr="002A5234">
        <w:rPr>
          <w:rFonts w:ascii="Times New Roman" w:eastAsia="Times New Roman" w:hAnsi="Times New Roman" w:cs="Times New Roman"/>
          <w:iCs/>
          <w:color w:val="0D0D0D" w:themeColor="text1" w:themeTint="F2"/>
          <w:sz w:val="28"/>
          <w:szCs w:val="28"/>
          <w:lang w:eastAsia="ru-RU"/>
        </w:rPr>
        <w:t> Объем сделок проектного финансирования в мире, млрд. долл. США</w:t>
      </w:r>
    </w:p>
    <w:p w:rsidR="00071E53" w:rsidRPr="00C92C47" w:rsidRDefault="00071E53" w:rsidP="00C92C47">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 xml:space="preserve">Лидирующий сектор экономики по применению </w:t>
      </w:r>
      <w:proofErr w:type="gramStart"/>
      <w:r w:rsidRPr="00C92C47">
        <w:rPr>
          <w:rFonts w:ascii="Times New Roman" w:eastAsia="Times New Roman" w:hAnsi="Times New Roman" w:cs="Times New Roman"/>
          <w:color w:val="0D0D0D" w:themeColor="text1" w:themeTint="F2"/>
          <w:sz w:val="28"/>
          <w:szCs w:val="28"/>
          <w:lang w:eastAsia="ru-RU"/>
        </w:rPr>
        <w:t>проектного</w:t>
      </w:r>
      <w:proofErr w:type="gramEnd"/>
      <w:r w:rsidRPr="00C92C47">
        <w:rPr>
          <w:rFonts w:ascii="Times New Roman" w:eastAsia="Times New Roman" w:hAnsi="Times New Roman" w:cs="Times New Roman"/>
          <w:color w:val="0D0D0D" w:themeColor="text1" w:themeTint="F2"/>
          <w:sz w:val="28"/>
          <w:szCs w:val="28"/>
          <w:lang w:eastAsia="ru-RU"/>
        </w:rPr>
        <w:t xml:space="preserve"> финансирования - энергетика, включая проекты в сфере нефти и газа. На </w:t>
      </w:r>
      <w:r w:rsidRPr="00C92C47">
        <w:rPr>
          <w:rFonts w:ascii="Times New Roman" w:eastAsia="Times New Roman" w:hAnsi="Times New Roman" w:cs="Times New Roman"/>
          <w:color w:val="0D0D0D" w:themeColor="text1" w:themeTint="F2"/>
          <w:sz w:val="28"/>
          <w:szCs w:val="28"/>
          <w:lang w:eastAsia="ru-RU"/>
        </w:rPr>
        <w:lastRenderedPageBreak/>
        <w:t>долю этого сектора приходится свыше 50% объема глобального рынка прое</w:t>
      </w:r>
      <w:r w:rsidR="002A5234">
        <w:rPr>
          <w:rFonts w:ascii="Times New Roman" w:eastAsia="Times New Roman" w:hAnsi="Times New Roman" w:cs="Times New Roman"/>
          <w:color w:val="0D0D0D" w:themeColor="text1" w:themeTint="F2"/>
          <w:sz w:val="28"/>
          <w:szCs w:val="28"/>
          <w:lang w:eastAsia="ru-RU"/>
        </w:rPr>
        <w:t>ктного финансирования (см. рисунок 2.2.</w:t>
      </w:r>
      <w:r w:rsidRPr="00C92C47">
        <w:rPr>
          <w:rFonts w:ascii="Times New Roman" w:eastAsia="Times New Roman" w:hAnsi="Times New Roman" w:cs="Times New Roman"/>
          <w:color w:val="0D0D0D" w:themeColor="text1" w:themeTint="F2"/>
          <w:sz w:val="28"/>
          <w:szCs w:val="28"/>
          <w:lang w:eastAsia="ru-RU"/>
        </w:rPr>
        <w:t>).</w:t>
      </w:r>
    </w:p>
    <w:p w:rsidR="00071E53" w:rsidRPr="00C92C47" w:rsidRDefault="00663707" w:rsidP="00663707">
      <w:pPr>
        <w:shd w:val="clear" w:color="auto" w:fill="FFFFFF"/>
        <w:spacing w:after="0" w:line="360" w:lineRule="auto"/>
        <w:ind w:firstLine="709"/>
        <w:jc w:val="center"/>
        <w:rPr>
          <w:rFonts w:ascii="Times New Roman" w:eastAsia="Times New Roman" w:hAnsi="Times New Roman" w:cs="Times New Roman"/>
          <w:color w:val="0D0D0D" w:themeColor="text1" w:themeTint="F2"/>
          <w:sz w:val="28"/>
          <w:szCs w:val="28"/>
          <w:lang w:eastAsia="ru-RU"/>
        </w:rPr>
      </w:pPr>
      <w:r>
        <w:rPr>
          <w:noProof/>
          <w:lang w:eastAsia="ru-RU"/>
        </w:rPr>
        <w:drawing>
          <wp:inline distT="0" distB="0" distL="0" distR="0" wp14:anchorId="382834B8" wp14:editId="797B43B8">
            <wp:extent cx="4876800" cy="319087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3707" w:rsidRDefault="00663707" w:rsidP="00663707">
      <w:pPr>
        <w:shd w:val="clear" w:color="auto" w:fill="FFFFFF"/>
        <w:spacing w:after="0" w:line="360" w:lineRule="auto"/>
        <w:ind w:firstLine="709"/>
        <w:jc w:val="center"/>
        <w:rPr>
          <w:rFonts w:ascii="Times New Roman" w:eastAsia="Times New Roman" w:hAnsi="Times New Roman" w:cs="Times New Roman"/>
          <w:i/>
          <w:iCs/>
          <w:color w:val="0D0D0D" w:themeColor="text1" w:themeTint="F2"/>
          <w:sz w:val="28"/>
          <w:szCs w:val="28"/>
          <w:lang w:eastAsia="ru-RU"/>
        </w:rPr>
      </w:pPr>
      <w:r>
        <w:rPr>
          <w:rFonts w:ascii="Times New Roman" w:eastAsia="Times New Roman" w:hAnsi="Times New Roman" w:cs="Times New Roman"/>
          <w:bCs/>
          <w:iCs/>
          <w:color w:val="0D0D0D" w:themeColor="text1" w:themeTint="F2"/>
          <w:sz w:val="28"/>
          <w:szCs w:val="28"/>
          <w:lang w:eastAsia="ru-RU"/>
        </w:rPr>
        <w:t>Рис</w:t>
      </w:r>
      <w:r w:rsidR="00B263FE">
        <w:rPr>
          <w:rFonts w:ascii="Times New Roman" w:eastAsia="Times New Roman" w:hAnsi="Times New Roman" w:cs="Times New Roman"/>
          <w:bCs/>
          <w:iCs/>
          <w:color w:val="0D0D0D" w:themeColor="text1" w:themeTint="F2"/>
          <w:sz w:val="28"/>
          <w:szCs w:val="28"/>
          <w:lang w:eastAsia="ru-RU"/>
        </w:rPr>
        <w:t>.</w:t>
      </w:r>
      <w:r>
        <w:rPr>
          <w:rFonts w:ascii="Times New Roman" w:eastAsia="Times New Roman" w:hAnsi="Times New Roman" w:cs="Times New Roman"/>
          <w:bCs/>
          <w:iCs/>
          <w:color w:val="0D0D0D" w:themeColor="text1" w:themeTint="F2"/>
          <w:sz w:val="28"/>
          <w:szCs w:val="28"/>
          <w:lang w:eastAsia="ru-RU"/>
        </w:rPr>
        <w:t xml:space="preserve"> 2.2</w:t>
      </w:r>
      <w:r w:rsidR="00071E53" w:rsidRPr="00663707">
        <w:rPr>
          <w:rFonts w:ascii="Times New Roman" w:eastAsia="Times New Roman" w:hAnsi="Times New Roman" w:cs="Times New Roman"/>
          <w:bCs/>
          <w:iCs/>
          <w:color w:val="0D0D0D" w:themeColor="text1" w:themeTint="F2"/>
          <w:sz w:val="28"/>
          <w:szCs w:val="28"/>
          <w:lang w:eastAsia="ru-RU"/>
        </w:rPr>
        <w:t>.</w:t>
      </w:r>
      <w:r w:rsidR="00B263FE">
        <w:rPr>
          <w:rFonts w:ascii="Times New Roman" w:eastAsia="Times New Roman" w:hAnsi="Times New Roman" w:cs="Times New Roman"/>
          <w:bCs/>
          <w:iCs/>
          <w:color w:val="0D0D0D" w:themeColor="text1" w:themeTint="F2"/>
          <w:sz w:val="28"/>
          <w:szCs w:val="28"/>
          <w:lang w:eastAsia="ru-RU"/>
        </w:rPr>
        <w:t xml:space="preserve"> </w:t>
      </w:r>
      <w:r w:rsidR="00071E53" w:rsidRPr="00663707">
        <w:rPr>
          <w:rFonts w:ascii="Times New Roman" w:eastAsia="Times New Roman" w:hAnsi="Times New Roman" w:cs="Times New Roman"/>
          <w:iCs/>
          <w:color w:val="0D0D0D" w:themeColor="text1" w:themeTint="F2"/>
          <w:sz w:val="28"/>
          <w:szCs w:val="28"/>
          <w:lang w:eastAsia="ru-RU"/>
        </w:rPr>
        <w:t>Отраслевая структура сделок проектного финансирования</w:t>
      </w:r>
    </w:p>
    <w:p w:rsidR="004A3702" w:rsidRDefault="004A3702" w:rsidP="004A3702">
      <w:pPr>
        <w:shd w:val="clear" w:color="auto" w:fill="FFFFFF"/>
        <w:spacing w:after="0"/>
        <w:ind w:firstLine="709"/>
        <w:jc w:val="both"/>
        <w:rPr>
          <w:rFonts w:ascii="Times New Roman" w:eastAsia="Times New Roman" w:hAnsi="Times New Roman" w:cs="Times New Roman"/>
          <w:color w:val="0D0D0D" w:themeColor="text1" w:themeTint="F2"/>
          <w:sz w:val="28"/>
          <w:szCs w:val="28"/>
          <w:lang w:eastAsia="ru-RU"/>
        </w:rPr>
      </w:pPr>
    </w:p>
    <w:p w:rsidR="00D466EF" w:rsidRDefault="00071E53" w:rsidP="00D466E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По результатам 201</w:t>
      </w:r>
      <w:r w:rsidR="00663707">
        <w:rPr>
          <w:rFonts w:ascii="Times New Roman" w:eastAsia="Times New Roman" w:hAnsi="Times New Roman" w:cs="Times New Roman"/>
          <w:color w:val="0D0D0D" w:themeColor="text1" w:themeTint="F2"/>
          <w:sz w:val="28"/>
          <w:szCs w:val="28"/>
          <w:lang w:eastAsia="ru-RU"/>
        </w:rPr>
        <w:t xml:space="preserve">6 г. </w:t>
      </w:r>
      <w:r w:rsidRPr="00C92C47">
        <w:rPr>
          <w:rFonts w:ascii="Times New Roman" w:eastAsia="Times New Roman" w:hAnsi="Times New Roman" w:cs="Times New Roman"/>
          <w:color w:val="0D0D0D" w:themeColor="text1" w:themeTint="F2"/>
          <w:sz w:val="28"/>
          <w:szCs w:val="28"/>
          <w:lang w:eastAsia="ru-RU"/>
        </w:rPr>
        <w:t>на долю EMEA (Европа, Ближний Восток, Африка) приходилось 36% объема сделок проектного финансирования, Азиатско-Тихоокеанског</w:t>
      </w:r>
      <w:r w:rsidR="00D466EF">
        <w:rPr>
          <w:rFonts w:ascii="Times New Roman" w:eastAsia="Times New Roman" w:hAnsi="Times New Roman" w:cs="Times New Roman"/>
          <w:color w:val="0D0D0D" w:themeColor="text1" w:themeTint="F2"/>
          <w:sz w:val="28"/>
          <w:szCs w:val="28"/>
          <w:lang w:eastAsia="ru-RU"/>
        </w:rPr>
        <w:t xml:space="preserve">о региона - 28%, Америки - 36%. </w:t>
      </w:r>
    </w:p>
    <w:p w:rsidR="00D466EF" w:rsidRDefault="00071E53" w:rsidP="00D466E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В структуре сделок проектного финансирования кредиты составляют 73,5%, облигационные займы - 3,5%, участие в капитале проектных компаний — 23%. Объем сделок, структурированных на принципах PFI/ PPP (ГЧП), составил 29,1 млрд. долл. (25%).</w:t>
      </w:r>
      <w:r w:rsidR="00D466EF">
        <w:rPr>
          <w:rFonts w:ascii="Times New Roman" w:eastAsia="Times New Roman" w:hAnsi="Times New Roman" w:cs="Times New Roman"/>
          <w:color w:val="0D0D0D" w:themeColor="text1" w:themeTint="F2"/>
          <w:sz w:val="28"/>
          <w:szCs w:val="28"/>
          <w:lang w:eastAsia="ru-RU"/>
        </w:rPr>
        <w:t xml:space="preserve"> </w:t>
      </w:r>
    </w:p>
    <w:p w:rsidR="00071E53" w:rsidRPr="00C92C47" w:rsidRDefault="00071E53" w:rsidP="00D466E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92C47">
        <w:rPr>
          <w:rFonts w:ascii="Times New Roman" w:eastAsia="Times New Roman" w:hAnsi="Times New Roman" w:cs="Times New Roman"/>
          <w:color w:val="0D0D0D" w:themeColor="text1" w:themeTint="F2"/>
          <w:sz w:val="28"/>
          <w:szCs w:val="28"/>
          <w:lang w:eastAsia="ru-RU"/>
        </w:rPr>
        <w:t xml:space="preserve">Проведенный анализ зарубежного опыта </w:t>
      </w:r>
      <w:r w:rsidR="00941C5D" w:rsidRPr="00941C5D">
        <w:rPr>
          <w:rFonts w:ascii="Times New Roman" w:eastAsia="Times New Roman" w:hAnsi="Times New Roman" w:cs="Times New Roman"/>
          <w:color w:val="0D0D0D" w:themeColor="text1" w:themeTint="F2"/>
          <w:sz w:val="28"/>
          <w:szCs w:val="28"/>
          <w:lang w:eastAsia="ru-RU"/>
        </w:rPr>
        <w:t>проектного финансирования</w:t>
      </w:r>
      <w:r w:rsidR="00941C5D">
        <w:rPr>
          <w:rFonts w:ascii="Times New Roman" w:eastAsia="Times New Roman" w:hAnsi="Times New Roman" w:cs="Times New Roman"/>
          <w:color w:val="0D0D0D" w:themeColor="text1" w:themeTint="F2"/>
          <w:sz w:val="28"/>
          <w:szCs w:val="28"/>
          <w:lang w:eastAsia="ru-RU"/>
        </w:rPr>
        <w:t xml:space="preserve"> показал</w:t>
      </w:r>
      <w:r w:rsidRPr="00C92C47">
        <w:rPr>
          <w:rFonts w:ascii="Times New Roman" w:eastAsia="Times New Roman" w:hAnsi="Times New Roman" w:cs="Times New Roman"/>
          <w:color w:val="0D0D0D" w:themeColor="text1" w:themeTint="F2"/>
          <w:sz w:val="28"/>
          <w:szCs w:val="28"/>
          <w:lang w:eastAsia="ru-RU"/>
        </w:rPr>
        <w:t xml:space="preserve">, что </w:t>
      </w:r>
      <w:r w:rsidR="00941C5D" w:rsidRPr="00941C5D">
        <w:rPr>
          <w:rFonts w:ascii="Times New Roman" w:eastAsia="Times New Roman" w:hAnsi="Times New Roman" w:cs="Times New Roman"/>
          <w:color w:val="0D0D0D" w:themeColor="text1" w:themeTint="F2"/>
          <w:sz w:val="28"/>
          <w:szCs w:val="28"/>
          <w:lang w:eastAsia="ru-RU"/>
        </w:rPr>
        <w:t>проектного финансирования</w:t>
      </w:r>
      <w:r w:rsidRPr="00C92C47">
        <w:rPr>
          <w:rFonts w:ascii="Times New Roman" w:eastAsia="Times New Roman" w:hAnsi="Times New Roman" w:cs="Times New Roman"/>
          <w:color w:val="0D0D0D" w:themeColor="text1" w:themeTint="F2"/>
          <w:sz w:val="28"/>
          <w:szCs w:val="28"/>
          <w:lang w:eastAsia="ru-RU"/>
        </w:rPr>
        <w:t xml:space="preserve"> является (несмотря на организационно-</w:t>
      </w:r>
      <w:proofErr w:type="gramStart"/>
      <w:r w:rsidRPr="00C92C47">
        <w:rPr>
          <w:rFonts w:ascii="Times New Roman" w:eastAsia="Times New Roman" w:hAnsi="Times New Roman" w:cs="Times New Roman"/>
          <w:color w:val="0D0D0D" w:themeColor="text1" w:themeTint="F2"/>
          <w:sz w:val="28"/>
          <w:szCs w:val="28"/>
          <w:lang w:eastAsia="ru-RU"/>
        </w:rPr>
        <w:t>экономический механизм</w:t>
      </w:r>
      <w:proofErr w:type="gramEnd"/>
      <w:r w:rsidRPr="00C92C47">
        <w:rPr>
          <w:rFonts w:ascii="Times New Roman" w:eastAsia="Times New Roman" w:hAnsi="Times New Roman" w:cs="Times New Roman"/>
          <w:color w:val="0D0D0D" w:themeColor="text1" w:themeTint="F2"/>
          <w:sz w:val="28"/>
          <w:szCs w:val="28"/>
          <w:lang w:eastAsia="ru-RU"/>
        </w:rPr>
        <w:t xml:space="preserve">) более надежной формой финансирования </w:t>
      </w:r>
      <w:proofErr w:type="gramStart"/>
      <w:r w:rsidRPr="00C92C47">
        <w:rPr>
          <w:rFonts w:ascii="Times New Roman" w:eastAsia="Times New Roman" w:hAnsi="Times New Roman" w:cs="Times New Roman"/>
          <w:color w:val="0D0D0D" w:themeColor="text1" w:themeTint="F2"/>
          <w:sz w:val="28"/>
          <w:szCs w:val="28"/>
          <w:lang w:eastAsia="ru-RU"/>
        </w:rPr>
        <w:t>крупных</w:t>
      </w:r>
      <w:proofErr w:type="gramEnd"/>
      <w:r w:rsidRPr="00C92C47">
        <w:rPr>
          <w:rFonts w:ascii="Times New Roman" w:eastAsia="Times New Roman" w:hAnsi="Times New Roman" w:cs="Times New Roman"/>
          <w:color w:val="0D0D0D" w:themeColor="text1" w:themeTint="F2"/>
          <w:sz w:val="28"/>
          <w:szCs w:val="28"/>
          <w:lang w:eastAsia="ru-RU"/>
        </w:rPr>
        <w:t xml:space="preserve"> </w:t>
      </w:r>
      <w:proofErr w:type="spellStart"/>
      <w:r w:rsidRPr="00C92C47">
        <w:rPr>
          <w:rFonts w:ascii="Times New Roman" w:eastAsia="Times New Roman" w:hAnsi="Times New Roman" w:cs="Times New Roman"/>
          <w:color w:val="0D0D0D" w:themeColor="text1" w:themeTint="F2"/>
          <w:sz w:val="28"/>
          <w:szCs w:val="28"/>
          <w:lang w:eastAsia="ru-RU"/>
        </w:rPr>
        <w:t>инвес</w:t>
      </w:r>
      <w:r w:rsidR="00E71960">
        <w:rPr>
          <w:rFonts w:ascii="Times New Roman" w:eastAsia="Times New Roman" w:hAnsi="Times New Roman" w:cs="Times New Roman"/>
          <w:color w:val="0D0D0D" w:themeColor="text1" w:themeTint="F2"/>
          <w:sz w:val="28"/>
          <w:szCs w:val="28"/>
          <w:lang w:eastAsia="ru-RU"/>
        </w:rPr>
        <w:t>тпроектов</w:t>
      </w:r>
      <w:proofErr w:type="spellEnd"/>
      <w:r w:rsidR="00E71960">
        <w:rPr>
          <w:rFonts w:ascii="Times New Roman" w:eastAsia="Times New Roman" w:hAnsi="Times New Roman" w:cs="Times New Roman"/>
          <w:color w:val="0D0D0D" w:themeColor="text1" w:themeTint="F2"/>
          <w:sz w:val="28"/>
          <w:szCs w:val="28"/>
          <w:lang w:eastAsia="ru-RU"/>
        </w:rPr>
        <w:t xml:space="preserve">. </w:t>
      </w:r>
    </w:p>
    <w:p w:rsidR="00071E53" w:rsidRDefault="00071E53" w:rsidP="00663707">
      <w:pPr>
        <w:spacing w:after="0" w:line="360" w:lineRule="auto"/>
        <w:ind w:firstLine="709"/>
        <w:jc w:val="both"/>
        <w:rPr>
          <w:rFonts w:ascii="Times New Roman" w:hAnsi="Times New Roman" w:cs="Times New Roman"/>
          <w:color w:val="0D0D0D" w:themeColor="text1" w:themeTint="F2"/>
          <w:sz w:val="28"/>
          <w:szCs w:val="28"/>
        </w:rPr>
      </w:pPr>
    </w:p>
    <w:p w:rsidR="003749FA" w:rsidRDefault="003749FA" w:rsidP="00663707">
      <w:pPr>
        <w:spacing w:after="0" w:line="360" w:lineRule="auto"/>
        <w:ind w:firstLine="709"/>
        <w:jc w:val="both"/>
        <w:rPr>
          <w:rFonts w:ascii="Times New Roman" w:hAnsi="Times New Roman" w:cs="Times New Roman"/>
          <w:color w:val="0D0D0D" w:themeColor="text1" w:themeTint="F2"/>
          <w:sz w:val="28"/>
          <w:szCs w:val="28"/>
        </w:rPr>
      </w:pPr>
    </w:p>
    <w:p w:rsidR="00D466EF" w:rsidRPr="00C92C47" w:rsidRDefault="00D466EF" w:rsidP="00663707">
      <w:pPr>
        <w:spacing w:after="0" w:line="360" w:lineRule="auto"/>
        <w:ind w:firstLine="709"/>
        <w:jc w:val="both"/>
        <w:rPr>
          <w:rFonts w:ascii="Times New Roman" w:hAnsi="Times New Roman" w:cs="Times New Roman"/>
          <w:color w:val="0D0D0D" w:themeColor="text1" w:themeTint="F2"/>
          <w:sz w:val="28"/>
          <w:szCs w:val="28"/>
        </w:rPr>
      </w:pPr>
    </w:p>
    <w:p w:rsidR="00071E53" w:rsidRDefault="003749FA" w:rsidP="004A3702">
      <w:pPr>
        <w:ind w:firstLine="709"/>
        <w:jc w:val="center"/>
        <w:rPr>
          <w:rFonts w:ascii="Times New Roman" w:hAnsi="Times New Roman" w:cs="Times New Roman"/>
          <w:b/>
          <w:sz w:val="28"/>
          <w:szCs w:val="28"/>
        </w:rPr>
      </w:pPr>
      <w:r w:rsidRPr="003749FA">
        <w:rPr>
          <w:rFonts w:ascii="Times New Roman" w:hAnsi="Times New Roman" w:cs="Times New Roman"/>
          <w:b/>
          <w:sz w:val="28"/>
          <w:szCs w:val="28"/>
        </w:rPr>
        <w:lastRenderedPageBreak/>
        <w:t>2.2. Исследование форм участия государства в реализации инвестиционных проектов на основе проектного финансирования, аудит бюджетных средств</w:t>
      </w:r>
    </w:p>
    <w:p w:rsidR="007F5848" w:rsidRDefault="007F5848" w:rsidP="004A3702">
      <w:pPr>
        <w:spacing w:after="0"/>
        <w:ind w:firstLine="709"/>
        <w:jc w:val="both"/>
        <w:rPr>
          <w:rFonts w:ascii="Times New Roman" w:hAnsi="Times New Roman" w:cs="Times New Roman"/>
          <w:b/>
          <w:sz w:val="28"/>
          <w:szCs w:val="28"/>
        </w:rPr>
      </w:pP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 xml:space="preserve">В России начиная с 2013 г., принят ряд законодательных актов и мер, направленных на совершенствование проектного финансирования. Кроме этого, основное влияние на развитие проектного финансирования должна оказать Программа поддержки инвестиционных проектов, реализуемых на территории Российской </w:t>
      </w:r>
      <w:proofErr w:type="gramStart"/>
      <w:r w:rsidRPr="00D22329">
        <w:rPr>
          <w:rFonts w:ascii="Times New Roman" w:hAnsi="Times New Roman" w:cs="Times New Roman"/>
          <w:sz w:val="28"/>
          <w:szCs w:val="28"/>
        </w:rPr>
        <w:t>Федерации</w:t>
      </w:r>
      <w:proofErr w:type="gramEnd"/>
      <w:r w:rsidRPr="00D22329">
        <w:rPr>
          <w:rFonts w:ascii="Times New Roman" w:hAnsi="Times New Roman" w:cs="Times New Roman"/>
          <w:sz w:val="28"/>
          <w:szCs w:val="28"/>
        </w:rPr>
        <w:t xml:space="preserve"> на основе проектного финансирования, которая утверждена Постановлением Правительства РФ № 1044 от 11 октября 2014 г. Анализ Постановления № 1044 показал, что значительная часть функций перекладывается в системе проектного финансирования именно на банки, причем на очень узкий круг банков, прежде всего крупных.</w:t>
      </w:r>
    </w:p>
    <w:p w:rsidR="007F5848" w:rsidRPr="00D22329" w:rsidRDefault="007F5848" w:rsidP="009F636F">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Традиционно в большинстве случаев значительное</w:t>
      </w:r>
      <w:r w:rsidR="009F636F">
        <w:rPr>
          <w:rFonts w:ascii="Times New Roman" w:hAnsi="Times New Roman" w:cs="Times New Roman"/>
          <w:sz w:val="28"/>
          <w:szCs w:val="28"/>
        </w:rPr>
        <w:t xml:space="preserve"> число авторов считает, что про</w:t>
      </w:r>
      <w:r w:rsidRPr="00D22329">
        <w:rPr>
          <w:rFonts w:ascii="Times New Roman" w:hAnsi="Times New Roman" w:cs="Times New Roman"/>
          <w:sz w:val="28"/>
          <w:szCs w:val="28"/>
        </w:rPr>
        <w:t>ектное финансирование - это прерогатива деятельности банков. Речь в большинстве публикаций идет о банковском финансировании.</w:t>
      </w:r>
    </w:p>
    <w:p w:rsidR="009F636F" w:rsidRPr="009F636F" w:rsidRDefault="009F636F" w:rsidP="009F636F">
      <w:pPr>
        <w:spacing w:after="0" w:line="360" w:lineRule="auto"/>
        <w:ind w:firstLine="709"/>
        <w:jc w:val="both"/>
        <w:rPr>
          <w:rFonts w:ascii="Times New Roman" w:hAnsi="Times New Roman" w:cs="Times New Roman"/>
          <w:sz w:val="28"/>
          <w:szCs w:val="28"/>
        </w:rPr>
      </w:pPr>
      <w:r w:rsidRPr="009F636F">
        <w:rPr>
          <w:rFonts w:ascii="Times New Roman" w:hAnsi="Times New Roman" w:cs="Times New Roman"/>
          <w:sz w:val="28"/>
          <w:szCs w:val="28"/>
        </w:rPr>
        <w:t>Российское законодательство не различает форму и способы участия государства в зависимости от способа реализации проекта. Деятельность государства как инвестора, а также формы и метода государственного регулирования инвестиционной деятельности определяются Федеральным законом от 25 февраля 1999 года № 39-ФЗ «Об инвестиционной деятельности в Российской Федерации, осуществляемо</w:t>
      </w:r>
      <w:r w:rsidR="004D2C9B">
        <w:rPr>
          <w:rFonts w:ascii="Times New Roman" w:hAnsi="Times New Roman" w:cs="Times New Roman"/>
          <w:sz w:val="28"/>
          <w:szCs w:val="28"/>
        </w:rPr>
        <w:t>й в форме капитальных вложений»</w:t>
      </w:r>
      <w:r w:rsidRPr="009F636F">
        <w:rPr>
          <w:rFonts w:ascii="Times New Roman" w:hAnsi="Times New Roman" w:cs="Times New Roman"/>
          <w:sz w:val="28"/>
          <w:szCs w:val="28"/>
        </w:rPr>
        <w:t>.</w:t>
      </w:r>
    </w:p>
    <w:p w:rsidR="009F636F" w:rsidRPr="009F636F" w:rsidRDefault="009F636F" w:rsidP="009F636F">
      <w:pPr>
        <w:spacing w:after="0" w:line="360" w:lineRule="auto"/>
        <w:ind w:firstLine="709"/>
        <w:jc w:val="both"/>
        <w:rPr>
          <w:rFonts w:ascii="Times New Roman" w:hAnsi="Times New Roman" w:cs="Times New Roman"/>
          <w:sz w:val="28"/>
          <w:szCs w:val="28"/>
        </w:rPr>
      </w:pPr>
      <w:r w:rsidRPr="009F636F">
        <w:rPr>
          <w:rFonts w:ascii="Times New Roman" w:hAnsi="Times New Roman" w:cs="Times New Roman"/>
          <w:sz w:val="28"/>
          <w:szCs w:val="28"/>
        </w:rPr>
        <w:t>В соответствии с Федеральным законом №39-ФЗ государственное регулирование инвестиционной деятельности осуществляется органами государственной власти Российской Федерации и органами государственной власти субъектов Российской Федерации. При этом возможны две формы участия государства:</w:t>
      </w:r>
    </w:p>
    <w:p w:rsidR="009F636F" w:rsidRPr="009F636F" w:rsidRDefault="009F636F" w:rsidP="009F636F">
      <w:pPr>
        <w:spacing w:after="0" w:line="360" w:lineRule="auto"/>
        <w:ind w:firstLine="709"/>
        <w:jc w:val="both"/>
        <w:rPr>
          <w:rFonts w:ascii="Times New Roman" w:hAnsi="Times New Roman" w:cs="Times New Roman"/>
          <w:sz w:val="28"/>
          <w:szCs w:val="28"/>
        </w:rPr>
      </w:pPr>
      <w:r w:rsidRPr="009F636F">
        <w:rPr>
          <w:rFonts w:ascii="Times New Roman" w:hAnsi="Times New Roman" w:cs="Times New Roman"/>
          <w:sz w:val="28"/>
          <w:szCs w:val="28"/>
        </w:rPr>
        <w:t>•</w:t>
      </w:r>
      <w:r w:rsidRPr="009F636F">
        <w:rPr>
          <w:rFonts w:ascii="Times New Roman" w:hAnsi="Times New Roman" w:cs="Times New Roman"/>
          <w:sz w:val="28"/>
          <w:szCs w:val="28"/>
        </w:rPr>
        <w:tab/>
      </w:r>
      <w:proofErr w:type="gramStart"/>
      <w:r w:rsidRPr="009F636F">
        <w:rPr>
          <w:rFonts w:ascii="Times New Roman" w:hAnsi="Times New Roman" w:cs="Times New Roman"/>
          <w:sz w:val="28"/>
          <w:szCs w:val="28"/>
        </w:rPr>
        <w:t>косвенная</w:t>
      </w:r>
      <w:proofErr w:type="gramEnd"/>
      <w:r w:rsidRPr="009F636F">
        <w:rPr>
          <w:rFonts w:ascii="Times New Roman" w:hAnsi="Times New Roman" w:cs="Times New Roman"/>
          <w:sz w:val="28"/>
          <w:szCs w:val="28"/>
        </w:rPr>
        <w:t xml:space="preserve"> (через создание благоприятных условий для развития инвестиционной деятельности);</w:t>
      </w:r>
    </w:p>
    <w:p w:rsidR="009F636F" w:rsidRPr="009F636F" w:rsidRDefault="009F636F" w:rsidP="009F636F">
      <w:pPr>
        <w:spacing w:after="0" w:line="360" w:lineRule="auto"/>
        <w:ind w:firstLine="709"/>
        <w:jc w:val="both"/>
        <w:rPr>
          <w:rFonts w:ascii="Times New Roman" w:hAnsi="Times New Roman" w:cs="Times New Roman"/>
          <w:sz w:val="28"/>
          <w:szCs w:val="28"/>
        </w:rPr>
      </w:pPr>
      <w:r w:rsidRPr="009F636F">
        <w:rPr>
          <w:rFonts w:ascii="Times New Roman" w:hAnsi="Times New Roman" w:cs="Times New Roman"/>
          <w:sz w:val="28"/>
          <w:szCs w:val="28"/>
        </w:rPr>
        <w:lastRenderedPageBreak/>
        <w:t>•</w:t>
      </w:r>
      <w:r w:rsidRPr="009F636F">
        <w:rPr>
          <w:rFonts w:ascii="Times New Roman" w:hAnsi="Times New Roman" w:cs="Times New Roman"/>
          <w:sz w:val="28"/>
          <w:szCs w:val="28"/>
        </w:rPr>
        <w:tab/>
      </w:r>
      <w:proofErr w:type="gramStart"/>
      <w:r w:rsidRPr="009F636F">
        <w:rPr>
          <w:rFonts w:ascii="Times New Roman" w:hAnsi="Times New Roman" w:cs="Times New Roman"/>
          <w:sz w:val="28"/>
          <w:szCs w:val="28"/>
        </w:rPr>
        <w:t>прямая</w:t>
      </w:r>
      <w:proofErr w:type="gramEnd"/>
      <w:r w:rsidRPr="009F636F">
        <w:rPr>
          <w:rFonts w:ascii="Times New Roman" w:hAnsi="Times New Roman" w:cs="Times New Roman"/>
          <w:sz w:val="28"/>
          <w:szCs w:val="28"/>
        </w:rPr>
        <w:t xml:space="preserve"> (непосредственное участие государства в инвестиционной деятельности).</w:t>
      </w:r>
    </w:p>
    <w:p w:rsidR="007F5848" w:rsidRPr="00D22329" w:rsidRDefault="007F5848" w:rsidP="00D22329">
      <w:pPr>
        <w:spacing w:after="0" w:line="360" w:lineRule="auto"/>
        <w:ind w:firstLine="709"/>
        <w:jc w:val="both"/>
        <w:rPr>
          <w:rFonts w:ascii="Times New Roman" w:hAnsi="Times New Roman" w:cs="Times New Roman"/>
          <w:sz w:val="28"/>
          <w:szCs w:val="28"/>
        </w:rPr>
      </w:pPr>
      <w:proofErr w:type="gramStart"/>
      <w:r w:rsidRPr="00D22329">
        <w:rPr>
          <w:rFonts w:ascii="Times New Roman" w:hAnsi="Times New Roman" w:cs="Times New Roman"/>
          <w:sz w:val="28"/>
          <w:szCs w:val="28"/>
        </w:rPr>
        <w:t>Отмечается, что в системе проектного финансирования в соответствии с Постановлением Правительства РФ от 11 октября 2014 г. № 1044 основная финансовая нагрузка ложится на ЦБ РФ, так как рефинансирование уполномоченных коммерческих банков проводится банком России и в случае невозврата кредитов коммерческому банку со стороны проектной компании все финансовые риски ложатся на ЦБ.</w:t>
      </w:r>
      <w:proofErr w:type="gramEnd"/>
      <w:r w:rsidRPr="00D22329">
        <w:rPr>
          <w:rFonts w:ascii="Times New Roman" w:hAnsi="Times New Roman" w:cs="Times New Roman"/>
          <w:sz w:val="28"/>
          <w:szCs w:val="28"/>
        </w:rPr>
        <w:t xml:space="preserve"> При этом на Внешэкономбанк возложена обязанность анализа заемщиков кредитных ресурсов, однако известно, что в последнее время имеются финансовые проблемы и у Внешэкономбанка.</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В повышении финансового состояния неплатежеспособных предприятий в меньшей степени заинтересованы банки, так как реальной маржи от этого бизнеса они не получат. В системе антикризисного управления имеет место малая заинтересованность банков в выводе из кризиса действующих предприятий реального сектора. Банки в значительной степени заинтересованы именно в новых инвестиционных проектах и в организованной финансовой поддержке со стороны ЦБ РФ.</w:t>
      </w:r>
    </w:p>
    <w:p w:rsidR="007F5848" w:rsidRPr="00D22329" w:rsidRDefault="007F5848" w:rsidP="009F636F">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 xml:space="preserve">Известно, что в проектном финансировании огромную роль имеют длинные деньги - в основном это льготные зарубежные кредиты. В условиях экономического кризиса сфера предложения длинных денег сужается. Кроме этого, длинные деньги необходимы для осуществления крупных капиталоемких инвестиционных программ, а система антикризисного управления предприятиями предполагает наличие коротких и средних денег. </w:t>
      </w:r>
      <w:proofErr w:type="gramStart"/>
      <w:r w:rsidRPr="00D22329">
        <w:rPr>
          <w:rFonts w:ascii="Times New Roman" w:hAnsi="Times New Roman" w:cs="Times New Roman"/>
          <w:sz w:val="28"/>
          <w:szCs w:val="28"/>
        </w:rPr>
        <w:t>Антикризисное управление не может основываться на системе длинных денег, так как имеются ограниченные временные процедуры, прописанные Законом о несостоятельности (банкротстве)</w:t>
      </w:r>
      <w:r w:rsidR="00D466EF">
        <w:rPr>
          <w:rStyle w:val="ae"/>
          <w:rFonts w:ascii="Times New Roman" w:hAnsi="Times New Roman" w:cs="Times New Roman"/>
          <w:sz w:val="28"/>
          <w:szCs w:val="28"/>
        </w:rPr>
        <w:footnoteReference w:id="11"/>
      </w:r>
      <w:r w:rsidRPr="00D22329">
        <w:rPr>
          <w:rFonts w:ascii="Times New Roman" w:hAnsi="Times New Roman" w:cs="Times New Roman"/>
          <w:sz w:val="28"/>
          <w:szCs w:val="28"/>
        </w:rPr>
        <w:t xml:space="preserve">. В системе антикризисного управления, во-первых, все же большее значение имеет кратко- и </w:t>
      </w:r>
      <w:r w:rsidRPr="00D22329">
        <w:rPr>
          <w:rFonts w:ascii="Times New Roman" w:hAnsi="Times New Roman" w:cs="Times New Roman"/>
          <w:sz w:val="28"/>
          <w:szCs w:val="28"/>
        </w:rPr>
        <w:lastRenderedPageBreak/>
        <w:t>среднесрочное финансирование; во-вторых, финансирование осуществляется преимущественно не из системы банковского кредитования, так как давать банковски</w:t>
      </w:r>
      <w:r w:rsidR="009F636F">
        <w:rPr>
          <w:rFonts w:ascii="Times New Roman" w:hAnsi="Times New Roman" w:cs="Times New Roman"/>
          <w:sz w:val="28"/>
          <w:szCs w:val="28"/>
        </w:rPr>
        <w:t>й кредит для финансово-несостоя</w:t>
      </w:r>
      <w:r w:rsidRPr="00D22329">
        <w:rPr>
          <w:rFonts w:ascii="Times New Roman" w:hAnsi="Times New Roman" w:cs="Times New Roman"/>
          <w:sz w:val="28"/>
          <w:szCs w:val="28"/>
        </w:rPr>
        <w:t>тельных предприятий очень рискованно, а из</w:t>
      </w:r>
      <w:r w:rsidR="009F636F">
        <w:rPr>
          <w:rFonts w:ascii="Times New Roman" w:hAnsi="Times New Roman" w:cs="Times New Roman"/>
          <w:sz w:val="28"/>
          <w:szCs w:val="28"/>
        </w:rPr>
        <w:t xml:space="preserve"> </w:t>
      </w:r>
      <w:r w:rsidRPr="00D22329">
        <w:rPr>
          <w:rFonts w:ascii="Times New Roman" w:hAnsi="Times New Roman" w:cs="Times New Roman"/>
          <w:sz w:val="28"/>
          <w:szCs w:val="28"/>
        </w:rPr>
        <w:t>системы государственно-частного партнерства;</w:t>
      </w:r>
      <w:proofErr w:type="gramEnd"/>
      <w:r w:rsidRPr="00D22329">
        <w:rPr>
          <w:rFonts w:ascii="Times New Roman" w:hAnsi="Times New Roman" w:cs="Times New Roman"/>
          <w:sz w:val="28"/>
          <w:szCs w:val="28"/>
        </w:rPr>
        <w:t xml:space="preserve"> в-третьих, исходя из тезиса о том, что в восстановлении финансовой устойчивости предприятий в первую очередь должны быть заинтересованы региональные (муниципальные) органы, так как им необходимо увеличивать региональные налоговые источники от работы предприятий и повышения уровня занятости местного населения, то финансирование антикризисных процедур должно осуществляться и из местных финансовых источников</w:t>
      </w:r>
      <w:r w:rsidR="00D466EF">
        <w:rPr>
          <w:rStyle w:val="ae"/>
          <w:rFonts w:ascii="Times New Roman" w:hAnsi="Times New Roman" w:cs="Times New Roman"/>
          <w:sz w:val="28"/>
          <w:szCs w:val="28"/>
        </w:rPr>
        <w:footnoteReference w:id="12"/>
      </w:r>
      <w:r w:rsidRPr="00D22329">
        <w:rPr>
          <w:rFonts w:ascii="Times New Roman" w:hAnsi="Times New Roman" w:cs="Times New Roman"/>
          <w:sz w:val="28"/>
          <w:szCs w:val="28"/>
        </w:rPr>
        <w:t>.</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В целом в большей степени в выводе предприятий из кризиса должны быть заинтересованы кредиторы предприятия, местные органы власти и местные администрации, чтобы сохранить рабочие места, а также те предприниматели и структуры, которые связаны с кризисными предприятиями кооперационными и другими долговременными хозяйственными связями.</w:t>
      </w:r>
    </w:p>
    <w:p w:rsidR="007F5848" w:rsidRPr="00D22329" w:rsidRDefault="007F5848" w:rsidP="009F636F">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Известно, что мировая практика проектного финансирования выработала три основных вида проектного финансирования: банковское, корпоративное, с участием государства. По нашему мнению, в системе антикризисного управления банковское управление в силу значительных процентных ставок и рискованности антикризисных проектов широко применяться не может. Кроме этого, банковские менеджеры практически не владеют навыками управления производственными коллективами и анализом промышленных</w:t>
      </w:r>
      <w:r w:rsidR="009F636F">
        <w:rPr>
          <w:rFonts w:ascii="Times New Roman" w:hAnsi="Times New Roman" w:cs="Times New Roman"/>
          <w:sz w:val="28"/>
          <w:szCs w:val="28"/>
        </w:rPr>
        <w:t xml:space="preserve"> </w:t>
      </w:r>
      <w:r w:rsidRPr="00D22329">
        <w:rPr>
          <w:rFonts w:ascii="Times New Roman" w:hAnsi="Times New Roman" w:cs="Times New Roman"/>
          <w:sz w:val="28"/>
          <w:szCs w:val="28"/>
        </w:rPr>
        <w:t xml:space="preserve">организации труда и всем тем комплексом вопросов и навыков, каким должен обладать антикризисный управляющий. Финансирование с участием только государства также не может получать широкого распространения, так как бюджеты субъектов Федерации и </w:t>
      </w:r>
      <w:r w:rsidRPr="00D22329">
        <w:rPr>
          <w:rFonts w:ascii="Times New Roman" w:hAnsi="Times New Roman" w:cs="Times New Roman"/>
          <w:sz w:val="28"/>
          <w:szCs w:val="28"/>
        </w:rPr>
        <w:lastRenderedPageBreak/>
        <w:t>муниципальных образований, как правило, в большинстве своем дефицитны. К тому же, их основная, глобальная цель - это финансовая поддержка региональной инфраструктуры и решение социальных задач.</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Поэтому для системы антикризисного управления предприятиями наиболее подходит корпоративное проектное финансирование, которое предполагает наличие у предприятия (проектной компании) достаточного объема собственных сре</w:t>
      </w:r>
      <w:proofErr w:type="gramStart"/>
      <w:r w:rsidRPr="00D22329">
        <w:rPr>
          <w:rFonts w:ascii="Times New Roman" w:hAnsi="Times New Roman" w:cs="Times New Roman"/>
          <w:sz w:val="28"/>
          <w:szCs w:val="28"/>
        </w:rPr>
        <w:t>дств дл</w:t>
      </w:r>
      <w:proofErr w:type="gramEnd"/>
      <w:r w:rsidRPr="00D22329">
        <w:rPr>
          <w:rFonts w:ascii="Times New Roman" w:hAnsi="Times New Roman" w:cs="Times New Roman"/>
          <w:sz w:val="28"/>
          <w:szCs w:val="28"/>
        </w:rPr>
        <w:t>я финансирования антикризисного инвестиционного проекта.</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По нашему мнению, целесообразной формой проектного антикризисного финансирования для условий России может являться и государственно-частное партнерство. Эта форма приемлема для антикризисного управления потому, что ее применение интегрирует три вида интересов: муниципалитетов, субъектов РФ, предприятий, находящихся в системе антикризисного управления.</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Целесообразно было бы внести в федеральный закон о ГЧП дополнения, связанные с необходимостью более активного привлечения этой формы инвестирования в систему антикризисного управления.</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 xml:space="preserve">Кроме этого, антикризисные финансовые ресурсы должны формироваться и в региональных антикризисных фондах, </w:t>
      </w:r>
      <w:proofErr w:type="gramStart"/>
      <w:r w:rsidRPr="00D22329">
        <w:rPr>
          <w:rFonts w:ascii="Times New Roman" w:hAnsi="Times New Roman" w:cs="Times New Roman"/>
          <w:sz w:val="28"/>
          <w:szCs w:val="28"/>
        </w:rPr>
        <w:t>предложения</w:t>
      </w:r>
      <w:proofErr w:type="gramEnd"/>
      <w:r w:rsidRPr="00D22329">
        <w:rPr>
          <w:rFonts w:ascii="Times New Roman" w:hAnsi="Times New Roman" w:cs="Times New Roman"/>
          <w:sz w:val="28"/>
          <w:szCs w:val="28"/>
        </w:rPr>
        <w:t xml:space="preserve"> о создании которых</w:t>
      </w:r>
      <w:r w:rsidR="009F636F">
        <w:rPr>
          <w:rFonts w:ascii="Times New Roman" w:hAnsi="Times New Roman" w:cs="Times New Roman"/>
          <w:sz w:val="28"/>
          <w:szCs w:val="28"/>
        </w:rPr>
        <w:t xml:space="preserve"> имеются в научной литературе</w:t>
      </w:r>
      <w:r w:rsidRPr="00D22329">
        <w:rPr>
          <w:rFonts w:ascii="Times New Roman" w:hAnsi="Times New Roman" w:cs="Times New Roman"/>
          <w:sz w:val="28"/>
          <w:szCs w:val="28"/>
        </w:rPr>
        <w:t>.</w:t>
      </w:r>
    </w:p>
    <w:p w:rsidR="007F5848" w:rsidRPr="00D22329" w:rsidRDefault="007F5848" w:rsidP="009F636F">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 xml:space="preserve">Представляется также целесообразным создавать специальные проектные компании для вывода предприятий из кризиса, которые в основу формирования и обеспечения своих активов положили бы ликвидные средства кризисных предприятий и </w:t>
      </w:r>
      <w:proofErr w:type="spellStart"/>
      <w:r w:rsidRPr="00D22329">
        <w:rPr>
          <w:rFonts w:ascii="Times New Roman" w:hAnsi="Times New Roman" w:cs="Times New Roman"/>
          <w:sz w:val="28"/>
          <w:szCs w:val="28"/>
        </w:rPr>
        <w:t>секьюритизирова</w:t>
      </w:r>
      <w:proofErr w:type="spellEnd"/>
      <w:r w:rsidRPr="00D22329">
        <w:rPr>
          <w:rFonts w:ascii="Times New Roman" w:hAnsi="Times New Roman" w:cs="Times New Roman"/>
          <w:sz w:val="28"/>
          <w:szCs w:val="28"/>
        </w:rPr>
        <w:t xml:space="preserve">-ли бы их, т. е. перевели в фондовую форму, посредством выпуска акций. </w:t>
      </w:r>
      <w:proofErr w:type="gramStart"/>
      <w:r w:rsidRPr="00D22329">
        <w:rPr>
          <w:rFonts w:ascii="Times New Roman" w:hAnsi="Times New Roman" w:cs="Times New Roman"/>
          <w:sz w:val="28"/>
          <w:szCs w:val="28"/>
        </w:rPr>
        <w:t xml:space="preserve">Если этих ликвидных активов будет недостаточно, то необходимо привлекать в качестве участников антикризисных проектных организаций средства заинтересованных в функционировании предприятий юридических и </w:t>
      </w:r>
      <w:r w:rsidRPr="00D22329">
        <w:rPr>
          <w:rFonts w:ascii="Times New Roman" w:hAnsi="Times New Roman" w:cs="Times New Roman"/>
          <w:sz w:val="28"/>
          <w:szCs w:val="28"/>
        </w:rPr>
        <w:lastRenderedPageBreak/>
        <w:t>физических лиц</w:t>
      </w:r>
      <w:r w:rsidR="00D466EF">
        <w:rPr>
          <w:rStyle w:val="ae"/>
          <w:rFonts w:ascii="Times New Roman" w:hAnsi="Times New Roman" w:cs="Times New Roman"/>
          <w:sz w:val="28"/>
          <w:szCs w:val="28"/>
        </w:rPr>
        <w:footnoteReference w:id="13"/>
      </w:r>
      <w:r w:rsidRPr="00D22329">
        <w:rPr>
          <w:rFonts w:ascii="Times New Roman" w:hAnsi="Times New Roman" w:cs="Times New Roman"/>
          <w:sz w:val="28"/>
          <w:szCs w:val="28"/>
        </w:rPr>
        <w:t xml:space="preserve">. Физическими лицами могут быть работники </w:t>
      </w:r>
      <w:proofErr w:type="spellStart"/>
      <w:r w:rsidRPr="00D22329">
        <w:rPr>
          <w:rFonts w:ascii="Times New Roman" w:hAnsi="Times New Roman" w:cs="Times New Roman"/>
          <w:sz w:val="28"/>
          <w:szCs w:val="28"/>
        </w:rPr>
        <w:t>реструктурируемых</w:t>
      </w:r>
      <w:proofErr w:type="spellEnd"/>
      <w:r w:rsidRPr="00D22329">
        <w:rPr>
          <w:rFonts w:ascii="Times New Roman" w:hAnsi="Times New Roman" w:cs="Times New Roman"/>
          <w:sz w:val="28"/>
          <w:szCs w:val="28"/>
        </w:rPr>
        <w:t xml:space="preserve"> предприятий, которые</w:t>
      </w:r>
      <w:r w:rsidR="009F636F">
        <w:rPr>
          <w:rFonts w:ascii="Times New Roman" w:hAnsi="Times New Roman" w:cs="Times New Roman"/>
          <w:sz w:val="28"/>
          <w:szCs w:val="28"/>
        </w:rPr>
        <w:t xml:space="preserve"> </w:t>
      </w:r>
      <w:r w:rsidRPr="00D22329">
        <w:rPr>
          <w:rFonts w:ascii="Times New Roman" w:hAnsi="Times New Roman" w:cs="Times New Roman"/>
          <w:sz w:val="28"/>
          <w:szCs w:val="28"/>
        </w:rPr>
        <w:t>в перспективе хотят сохранить свои рабочие места, а в качестве юридических лиц - предприятия, связанные с реструктуризируемыми организациями давними кооперационными связями, которые могут быть нарушены в случае ликвидации (банкротства</w:t>
      </w:r>
      <w:proofErr w:type="gramEnd"/>
      <w:r w:rsidRPr="00D22329">
        <w:rPr>
          <w:rFonts w:ascii="Times New Roman" w:hAnsi="Times New Roman" w:cs="Times New Roman"/>
          <w:sz w:val="28"/>
          <w:szCs w:val="28"/>
        </w:rPr>
        <w:t>) предприятия.</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Необходимо проработать методические основы участия муниципальных органов посредством использования своих финансов, а также выделяемых им ресурсов в форме субвенций и субсидий (т.е. с целевым характером) на поддержание финансовой устойчивости предприятий, так как финансовое состояние местных бюджетов объективно требует с</w:t>
      </w:r>
      <w:r w:rsidR="009F636F">
        <w:rPr>
          <w:rFonts w:ascii="Times New Roman" w:hAnsi="Times New Roman" w:cs="Times New Roman"/>
          <w:sz w:val="28"/>
          <w:szCs w:val="28"/>
        </w:rPr>
        <w:t>нижения доли финансово-неустой</w:t>
      </w:r>
      <w:r w:rsidRPr="00D22329">
        <w:rPr>
          <w:rFonts w:ascii="Times New Roman" w:hAnsi="Times New Roman" w:cs="Times New Roman"/>
          <w:sz w:val="28"/>
          <w:szCs w:val="28"/>
        </w:rPr>
        <w:t>чивых предприятий на территории муниципальных образований.</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В конечном итоге при успешной реализации конкретных проектов в сфере антикризисного управления могут возникать новые формы государственно-частного партнерства. Введение в практику регионально-муниципального управления системы проектного антикризисного управления ведет, во-первых, к развити</w:t>
      </w:r>
      <w:r w:rsidR="009F636F">
        <w:rPr>
          <w:rFonts w:ascii="Times New Roman" w:hAnsi="Times New Roman" w:cs="Times New Roman"/>
          <w:sz w:val="28"/>
          <w:szCs w:val="28"/>
        </w:rPr>
        <w:t>ю системы государственно-частно</w:t>
      </w:r>
      <w:r w:rsidRPr="00D22329">
        <w:rPr>
          <w:rFonts w:ascii="Times New Roman" w:hAnsi="Times New Roman" w:cs="Times New Roman"/>
          <w:sz w:val="28"/>
          <w:szCs w:val="28"/>
        </w:rPr>
        <w:t>го партнерства, во-вторых, к формированию в системе антикризисного управления новых механизмов, соч</w:t>
      </w:r>
      <w:r w:rsidR="009F636F">
        <w:rPr>
          <w:rFonts w:ascii="Times New Roman" w:hAnsi="Times New Roman" w:cs="Times New Roman"/>
          <w:sz w:val="28"/>
          <w:szCs w:val="28"/>
        </w:rPr>
        <w:t xml:space="preserve">етающих систему </w:t>
      </w:r>
      <w:proofErr w:type="spellStart"/>
      <w:r w:rsidR="009F636F">
        <w:rPr>
          <w:rFonts w:ascii="Times New Roman" w:hAnsi="Times New Roman" w:cs="Times New Roman"/>
          <w:sz w:val="28"/>
          <w:szCs w:val="28"/>
        </w:rPr>
        <w:t>секьюри</w:t>
      </w:r>
      <w:r w:rsidRPr="00D22329">
        <w:rPr>
          <w:rFonts w:ascii="Times New Roman" w:hAnsi="Times New Roman" w:cs="Times New Roman"/>
          <w:sz w:val="28"/>
          <w:szCs w:val="28"/>
        </w:rPr>
        <w:t>тизации</w:t>
      </w:r>
      <w:proofErr w:type="spellEnd"/>
      <w:r w:rsidRPr="00D22329">
        <w:rPr>
          <w:rFonts w:ascii="Times New Roman" w:hAnsi="Times New Roman" w:cs="Times New Roman"/>
          <w:sz w:val="28"/>
          <w:szCs w:val="28"/>
        </w:rPr>
        <w:t xml:space="preserve"> активов с принципами проектного финансирования.</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В системе «муниципалитет - (субъект) Федерации - предприятия» должны совместно решаться дилеммы в отношении неплатежеспособных предприятий: ликвидация предприятий на основе их банкротства или финансовое оздоровление с использованием различных методов и инструментов. При принятии решений по каждому предприятию необходимо исходить из следующих факторов и принципов:</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lastRenderedPageBreak/>
        <w:t>-</w:t>
      </w:r>
      <w:r w:rsidRPr="00D22329">
        <w:rPr>
          <w:rFonts w:ascii="Times New Roman" w:hAnsi="Times New Roman" w:cs="Times New Roman"/>
          <w:sz w:val="28"/>
          <w:szCs w:val="28"/>
        </w:rPr>
        <w:tab/>
        <w:t>градообразующего характера предприятия, т.е. в какой степени банкротство предприятия будет влиять на содержание жизненной инфраструктуры территории - водоснабжения, отопления и других факторов, и снижение уровня жизни населения, зависящего от функционирования данного предприятия;</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 xml:space="preserve">характера и свойств выпускаемой продукции предприятия, возможности ее </w:t>
      </w:r>
      <w:proofErr w:type="spellStart"/>
      <w:r w:rsidRPr="00D22329">
        <w:rPr>
          <w:rFonts w:ascii="Times New Roman" w:hAnsi="Times New Roman" w:cs="Times New Roman"/>
          <w:sz w:val="28"/>
          <w:szCs w:val="28"/>
        </w:rPr>
        <w:t>импортозамещения</w:t>
      </w:r>
      <w:proofErr w:type="spellEnd"/>
      <w:r w:rsidRPr="00D22329">
        <w:rPr>
          <w:rFonts w:ascii="Times New Roman" w:hAnsi="Times New Roman" w:cs="Times New Roman"/>
          <w:sz w:val="28"/>
          <w:szCs w:val="28"/>
        </w:rPr>
        <w:t xml:space="preserve"> применительно к интересам Российской Федерации;</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дефицита или профицита бюджета того муниципального образования и субъекта Федерации, на территории которого находится предприятие;</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сложившихся кооперационных связей предприятия, прежде всего в рамках конкретного муниципального образования и субъекта Федерации, выяснение вероятности нарушения нормальной работы других предприятий, входящих в кооперационную цепочку ликвидируемого или реструктуризируемого предприятия</w:t>
      </w:r>
      <w:r w:rsidR="00D466EF">
        <w:rPr>
          <w:rStyle w:val="ae"/>
          <w:rFonts w:ascii="Times New Roman" w:hAnsi="Times New Roman" w:cs="Times New Roman"/>
          <w:sz w:val="28"/>
          <w:szCs w:val="28"/>
        </w:rPr>
        <w:footnoteReference w:id="14"/>
      </w:r>
      <w:r w:rsidRPr="00D22329">
        <w:rPr>
          <w:rFonts w:ascii="Times New Roman" w:hAnsi="Times New Roman" w:cs="Times New Roman"/>
          <w:sz w:val="28"/>
          <w:szCs w:val="28"/>
        </w:rPr>
        <w:t>.</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При этом основным финансовым критерием является сравнение уровня недостатка сре</w:t>
      </w:r>
      <w:proofErr w:type="gramStart"/>
      <w:r w:rsidRPr="00D22329">
        <w:rPr>
          <w:rFonts w:ascii="Times New Roman" w:hAnsi="Times New Roman" w:cs="Times New Roman"/>
          <w:sz w:val="28"/>
          <w:szCs w:val="28"/>
        </w:rPr>
        <w:t>дств пр</w:t>
      </w:r>
      <w:proofErr w:type="gramEnd"/>
      <w:r w:rsidRPr="00D22329">
        <w:rPr>
          <w:rFonts w:ascii="Times New Roman" w:hAnsi="Times New Roman" w:cs="Times New Roman"/>
          <w:sz w:val="28"/>
          <w:szCs w:val="28"/>
        </w:rPr>
        <w:t>едприятия и затрат на его восполнение с уровнем возможной потенциальной рентабельности предприятия. Необходимо принимать во внимание и возможные затраты на ликвидацию предприятия.</w:t>
      </w:r>
    </w:p>
    <w:p w:rsidR="007F5848" w:rsidRDefault="007F5848" w:rsidP="009F636F">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В системе «муниципальное образование</w:t>
      </w:r>
      <w:r w:rsidR="009F636F">
        <w:rPr>
          <w:rFonts w:ascii="Times New Roman" w:hAnsi="Times New Roman" w:cs="Times New Roman"/>
          <w:sz w:val="28"/>
          <w:szCs w:val="28"/>
        </w:rPr>
        <w:t xml:space="preserve"> </w:t>
      </w:r>
      <w:r w:rsidRPr="00D22329">
        <w:rPr>
          <w:rFonts w:ascii="Times New Roman" w:hAnsi="Times New Roman" w:cs="Times New Roman"/>
          <w:sz w:val="28"/>
          <w:szCs w:val="28"/>
        </w:rPr>
        <w:t>-</w:t>
      </w:r>
      <w:r w:rsidRPr="00D22329">
        <w:rPr>
          <w:rFonts w:ascii="Times New Roman" w:hAnsi="Times New Roman" w:cs="Times New Roman"/>
          <w:sz w:val="28"/>
          <w:szCs w:val="28"/>
        </w:rPr>
        <w:tab/>
        <w:t xml:space="preserve">предприятие» должна быть разработана методика оптимального распределения рисков между выводимым из кризиса предприятием и муниципальным образованием. </w:t>
      </w:r>
      <w:proofErr w:type="gramStart"/>
      <w:r w:rsidRPr="00D22329">
        <w:rPr>
          <w:rFonts w:ascii="Times New Roman" w:hAnsi="Times New Roman" w:cs="Times New Roman"/>
          <w:sz w:val="28"/>
          <w:szCs w:val="28"/>
        </w:rPr>
        <w:t xml:space="preserve">Если под риском понимать достижение желаемого результата, то очевидно, что со стороны муниципального образования главным параметром должно быть достижение определенного положительного, желательно выше банковской процентной ставки уровня рентабельности активов выводимых из кризиса предприятий, а для кризисных предприятий - достижение нормативов </w:t>
      </w:r>
      <w:r w:rsidRPr="00D22329">
        <w:rPr>
          <w:rFonts w:ascii="Times New Roman" w:hAnsi="Times New Roman" w:cs="Times New Roman"/>
          <w:sz w:val="28"/>
          <w:szCs w:val="28"/>
        </w:rPr>
        <w:lastRenderedPageBreak/>
        <w:t>финансовой устойчивости, определенных нормативными актами, разработанными в развитие Закона РФ «О несостоятельности (банкротстве) предприятий».</w:t>
      </w:r>
      <w:proofErr w:type="gramEnd"/>
    </w:p>
    <w:p w:rsidR="009F636F" w:rsidRPr="00FE75EA" w:rsidRDefault="009F636F" w:rsidP="009F636F">
      <w:pPr>
        <w:spacing w:after="0" w:line="360" w:lineRule="auto"/>
        <w:ind w:firstLine="709"/>
        <w:jc w:val="both"/>
        <w:rPr>
          <w:rFonts w:ascii="Times New Roman" w:hAnsi="Times New Roman" w:cs="Times New Roman"/>
          <w:b/>
          <w:sz w:val="28"/>
          <w:szCs w:val="28"/>
        </w:rPr>
      </w:pPr>
    </w:p>
    <w:p w:rsidR="009F636F" w:rsidRPr="00FE75EA" w:rsidRDefault="009F636F" w:rsidP="004A3702">
      <w:pPr>
        <w:spacing w:after="0" w:line="360" w:lineRule="auto"/>
        <w:ind w:firstLine="709"/>
        <w:jc w:val="center"/>
        <w:rPr>
          <w:rFonts w:ascii="Times New Roman" w:hAnsi="Times New Roman" w:cs="Times New Roman"/>
          <w:b/>
          <w:sz w:val="28"/>
          <w:szCs w:val="28"/>
        </w:rPr>
      </w:pPr>
    </w:p>
    <w:p w:rsidR="009F636F" w:rsidRPr="00FE75EA" w:rsidRDefault="00FE75EA" w:rsidP="004A3702">
      <w:pPr>
        <w:spacing w:after="0" w:line="360" w:lineRule="auto"/>
        <w:ind w:firstLine="709"/>
        <w:jc w:val="center"/>
        <w:rPr>
          <w:rFonts w:ascii="Times New Roman" w:hAnsi="Times New Roman" w:cs="Times New Roman"/>
          <w:b/>
          <w:sz w:val="28"/>
          <w:szCs w:val="28"/>
        </w:rPr>
      </w:pPr>
      <w:r w:rsidRPr="00FE75EA">
        <w:rPr>
          <w:rFonts w:ascii="Times New Roman" w:hAnsi="Times New Roman" w:cs="Times New Roman"/>
          <w:b/>
          <w:sz w:val="28"/>
          <w:szCs w:val="28"/>
        </w:rPr>
        <w:t>2.3. Предложения по внедрению практики проектного финансирования в рамках антикризисного управления</w:t>
      </w:r>
    </w:p>
    <w:p w:rsidR="003A69F1" w:rsidRDefault="003A69F1" w:rsidP="003A69F1">
      <w:pPr>
        <w:ind w:firstLine="709"/>
        <w:jc w:val="both"/>
        <w:rPr>
          <w:rFonts w:ascii="Times New Roman" w:hAnsi="Times New Roman" w:cs="Times New Roman"/>
          <w:b/>
          <w:sz w:val="28"/>
          <w:szCs w:val="28"/>
        </w:rPr>
      </w:pPr>
    </w:p>
    <w:p w:rsidR="003A69F1" w:rsidRPr="003A69F1" w:rsidRDefault="003A69F1" w:rsidP="003A69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ноябре 2017 года </w:t>
      </w:r>
      <w:r w:rsidRPr="003A69F1">
        <w:rPr>
          <w:rFonts w:ascii="Times New Roman" w:hAnsi="Times New Roman" w:cs="Times New Roman"/>
          <w:sz w:val="28"/>
          <w:szCs w:val="28"/>
        </w:rPr>
        <w:t>Минэкономразвития опубликовало проект правил предоставления инвестиционных кредитов в рамках «фабрики» проектного финансирования​ Внешэкономбанка (ВЭБ). В них перечисляются механизм и условия предоставления кредитов, а также отрасли, в рамках которых будут отбираться проекты.</w:t>
      </w:r>
      <w:r>
        <w:rPr>
          <w:rFonts w:ascii="Times New Roman" w:hAnsi="Times New Roman" w:cs="Times New Roman"/>
          <w:sz w:val="28"/>
          <w:szCs w:val="28"/>
        </w:rPr>
        <w:t xml:space="preserve"> </w:t>
      </w:r>
      <w:r w:rsidRPr="003A69F1">
        <w:rPr>
          <w:rFonts w:ascii="Times New Roman" w:hAnsi="Times New Roman" w:cs="Times New Roman"/>
          <w:sz w:val="28"/>
          <w:szCs w:val="28"/>
        </w:rPr>
        <w:t>Это проектное финансирование на Петербургском международном экономическом форуме рекламировал президент Владимир Путин. Механизм, по его словам, «нужно поставить на прочную системную основу», а также «минимизировать риски для инвесторов на всех стадиях», в том числе за счет госгарантий. Как отмечал Путин, это «позволит обеспечить значительный рост объема частных финансовых ресурсов, направляемых на запуск новых проектов в реальном секторе экономики».</w:t>
      </w:r>
    </w:p>
    <w:p w:rsidR="003A69F1" w:rsidRPr="003A69F1" w:rsidRDefault="003A69F1" w:rsidP="003A69F1">
      <w:pPr>
        <w:spacing w:after="0" w:line="360" w:lineRule="auto"/>
        <w:ind w:firstLine="709"/>
        <w:jc w:val="both"/>
        <w:rPr>
          <w:rFonts w:ascii="Times New Roman" w:hAnsi="Times New Roman" w:cs="Times New Roman"/>
          <w:sz w:val="28"/>
          <w:szCs w:val="28"/>
        </w:rPr>
      </w:pPr>
      <w:r w:rsidRPr="003A69F1">
        <w:rPr>
          <w:rFonts w:ascii="Times New Roman" w:hAnsi="Times New Roman" w:cs="Times New Roman"/>
          <w:sz w:val="28"/>
          <w:szCs w:val="28"/>
        </w:rPr>
        <w:t xml:space="preserve">Субсидия в рамках проектного финансирования будет предоставляться </w:t>
      </w:r>
      <w:proofErr w:type="spellStart"/>
      <w:r w:rsidRPr="003A69F1">
        <w:rPr>
          <w:rFonts w:ascii="Times New Roman" w:hAnsi="Times New Roman" w:cs="Times New Roman"/>
          <w:sz w:val="28"/>
          <w:szCs w:val="28"/>
        </w:rPr>
        <w:t>ВЭБу</w:t>
      </w:r>
      <w:proofErr w:type="spellEnd"/>
      <w:r w:rsidRPr="003A69F1">
        <w:rPr>
          <w:rFonts w:ascii="Times New Roman" w:hAnsi="Times New Roman" w:cs="Times New Roman"/>
          <w:sz w:val="28"/>
          <w:szCs w:val="28"/>
        </w:rPr>
        <w:t xml:space="preserve"> из федерального бюджета в виде имущественного взноса, говорится в документе Минэкономразвития. ВЭБ будет выступать как оператор «фабрики» и организатор синдицированных кредитов для соответствующих проектов. Заявку на получение субсидии ВЭБ будет ежеквартально подавать в Минэкономразвития. После изучения заявок ведомство будет раз в квартал перечислять субсидию на счет </w:t>
      </w:r>
      <w:proofErr w:type="spellStart"/>
      <w:r w:rsidRPr="003A69F1">
        <w:rPr>
          <w:rFonts w:ascii="Times New Roman" w:hAnsi="Times New Roman" w:cs="Times New Roman"/>
          <w:sz w:val="28"/>
          <w:szCs w:val="28"/>
        </w:rPr>
        <w:t>ВЭБа</w:t>
      </w:r>
      <w:proofErr w:type="spellEnd"/>
      <w:r w:rsidRPr="003A69F1">
        <w:rPr>
          <w:rFonts w:ascii="Times New Roman" w:hAnsi="Times New Roman" w:cs="Times New Roman"/>
          <w:sz w:val="28"/>
          <w:szCs w:val="28"/>
        </w:rPr>
        <w:t xml:space="preserve"> в Центробанке, а затем — оценивать эффективность ее использования</w:t>
      </w:r>
      <w:r w:rsidR="00D466EF">
        <w:rPr>
          <w:rStyle w:val="ae"/>
          <w:rFonts w:ascii="Times New Roman" w:hAnsi="Times New Roman" w:cs="Times New Roman"/>
          <w:sz w:val="28"/>
          <w:szCs w:val="28"/>
        </w:rPr>
        <w:footnoteReference w:id="15"/>
      </w:r>
      <w:r w:rsidRPr="003A69F1">
        <w:rPr>
          <w:rFonts w:ascii="Times New Roman" w:hAnsi="Times New Roman" w:cs="Times New Roman"/>
          <w:sz w:val="28"/>
          <w:szCs w:val="28"/>
        </w:rPr>
        <w:t>.</w:t>
      </w:r>
    </w:p>
    <w:p w:rsidR="003A69F1" w:rsidRPr="003A69F1" w:rsidRDefault="003A69F1" w:rsidP="003A69F1">
      <w:pPr>
        <w:spacing w:after="0" w:line="360" w:lineRule="auto"/>
        <w:ind w:firstLine="709"/>
        <w:jc w:val="both"/>
        <w:rPr>
          <w:rFonts w:ascii="Times New Roman" w:hAnsi="Times New Roman" w:cs="Times New Roman"/>
          <w:sz w:val="28"/>
          <w:szCs w:val="28"/>
        </w:rPr>
      </w:pPr>
      <w:r w:rsidRPr="003A69F1">
        <w:rPr>
          <w:rFonts w:ascii="Times New Roman" w:hAnsi="Times New Roman" w:cs="Times New Roman"/>
          <w:sz w:val="28"/>
          <w:szCs w:val="28"/>
        </w:rPr>
        <w:lastRenderedPageBreak/>
        <w:t xml:space="preserve">ВЭБ будет отбирать инвестиционные проекты для «фабрики». Финансирование смогут получить компании и индивидуальные предприниматели, являющиеся налоговыми резидентами России, не находящиеся в стадии реорганизации, банкротства или ликвидации, без задолженностей по налогам, штрафам и страховым взносам. Производственная площадка должна располагаться в России, затраты на реализацию проекта должны быть не менее 3 </w:t>
      </w:r>
      <w:proofErr w:type="gramStart"/>
      <w:r w:rsidRPr="003A69F1">
        <w:rPr>
          <w:rFonts w:ascii="Times New Roman" w:hAnsi="Times New Roman" w:cs="Times New Roman"/>
          <w:sz w:val="28"/>
          <w:szCs w:val="28"/>
        </w:rPr>
        <w:t>млрд</w:t>
      </w:r>
      <w:proofErr w:type="gramEnd"/>
      <w:r w:rsidRPr="003A69F1">
        <w:rPr>
          <w:rFonts w:ascii="Times New Roman" w:hAnsi="Times New Roman" w:cs="Times New Roman"/>
          <w:sz w:val="28"/>
          <w:szCs w:val="28"/>
        </w:rPr>
        <w:t xml:space="preserve"> руб. (за исключением процентов по кредиту). Проекты для «фабрики» будут отбираться в рамках шести отраслей: промышленность высоких пределов, охрана окружающей среды, инфраструктура, </w:t>
      </w:r>
      <w:proofErr w:type="spellStart"/>
      <w:r w:rsidRPr="003A69F1">
        <w:rPr>
          <w:rFonts w:ascii="Times New Roman" w:hAnsi="Times New Roman" w:cs="Times New Roman"/>
          <w:sz w:val="28"/>
          <w:szCs w:val="28"/>
        </w:rPr>
        <w:t>несырьевой</w:t>
      </w:r>
      <w:proofErr w:type="spellEnd"/>
      <w:r w:rsidRPr="003A69F1">
        <w:rPr>
          <w:rFonts w:ascii="Times New Roman" w:hAnsi="Times New Roman" w:cs="Times New Roman"/>
          <w:sz w:val="28"/>
          <w:szCs w:val="28"/>
        </w:rPr>
        <w:t xml:space="preserve"> экспорт, инновации и оборонно-промышленный комплекс. «Фабрика» ориентирована на финансирование реального сектора экономики, говорится в пояснительной записке к документу, поэтому через нее не смогут получить финансирование кредитные и страховые организации, </w:t>
      </w:r>
      <w:proofErr w:type="spellStart"/>
      <w:r w:rsidRPr="003A69F1">
        <w:rPr>
          <w:rFonts w:ascii="Times New Roman" w:hAnsi="Times New Roman" w:cs="Times New Roman"/>
          <w:sz w:val="28"/>
          <w:szCs w:val="28"/>
        </w:rPr>
        <w:t>инвестфонды</w:t>
      </w:r>
      <w:proofErr w:type="spellEnd"/>
      <w:r w:rsidRPr="003A69F1">
        <w:rPr>
          <w:rFonts w:ascii="Times New Roman" w:hAnsi="Times New Roman" w:cs="Times New Roman"/>
          <w:sz w:val="28"/>
          <w:szCs w:val="28"/>
        </w:rPr>
        <w:t>, негосударственные пенсионные фонды, ломбарды и иностранные компании.</w:t>
      </w:r>
    </w:p>
    <w:p w:rsidR="003A69F1" w:rsidRPr="003A69F1" w:rsidRDefault="003A69F1" w:rsidP="003A69F1">
      <w:pPr>
        <w:spacing w:after="0" w:line="360" w:lineRule="auto"/>
        <w:ind w:firstLine="709"/>
        <w:jc w:val="both"/>
        <w:rPr>
          <w:rFonts w:ascii="Times New Roman" w:hAnsi="Times New Roman" w:cs="Times New Roman"/>
          <w:sz w:val="28"/>
          <w:szCs w:val="28"/>
        </w:rPr>
      </w:pPr>
      <w:r w:rsidRPr="003A69F1">
        <w:rPr>
          <w:rFonts w:ascii="Times New Roman" w:hAnsi="Times New Roman" w:cs="Times New Roman"/>
          <w:sz w:val="28"/>
          <w:szCs w:val="28"/>
        </w:rPr>
        <w:t xml:space="preserve">Срок финансирования проекта не будет превышать 15 лет. Схема финансирования предусматривает </w:t>
      </w:r>
      <w:proofErr w:type="spellStart"/>
      <w:r w:rsidRPr="003A69F1">
        <w:rPr>
          <w:rFonts w:ascii="Times New Roman" w:hAnsi="Times New Roman" w:cs="Times New Roman"/>
          <w:sz w:val="28"/>
          <w:szCs w:val="28"/>
        </w:rPr>
        <w:t>синдикацию</w:t>
      </w:r>
      <w:proofErr w:type="spellEnd"/>
      <w:r w:rsidRPr="003A69F1">
        <w:rPr>
          <w:rFonts w:ascii="Times New Roman" w:hAnsi="Times New Roman" w:cs="Times New Roman"/>
          <w:sz w:val="28"/>
          <w:szCs w:val="28"/>
        </w:rPr>
        <w:t xml:space="preserve"> «80/20», где 20% — это акционерный капитал, 80% — заемные средства, синдицированные через транши. Под каждый проект будут выпускаться облигации, а также привлекаться кредиты российских и иностранных банков и средства самого </w:t>
      </w:r>
      <w:proofErr w:type="spellStart"/>
      <w:r w:rsidRPr="003A69F1">
        <w:rPr>
          <w:rFonts w:ascii="Times New Roman" w:hAnsi="Times New Roman" w:cs="Times New Roman"/>
          <w:sz w:val="28"/>
          <w:szCs w:val="28"/>
        </w:rPr>
        <w:t>ВЭБа</w:t>
      </w:r>
      <w:proofErr w:type="spellEnd"/>
      <w:r w:rsidR="00D466EF">
        <w:rPr>
          <w:rStyle w:val="ae"/>
          <w:rFonts w:ascii="Times New Roman" w:hAnsi="Times New Roman" w:cs="Times New Roman"/>
          <w:sz w:val="28"/>
          <w:szCs w:val="28"/>
        </w:rPr>
        <w:footnoteReference w:id="16"/>
      </w:r>
      <w:r w:rsidRPr="003A69F1">
        <w:rPr>
          <w:rFonts w:ascii="Times New Roman" w:hAnsi="Times New Roman" w:cs="Times New Roman"/>
          <w:sz w:val="28"/>
          <w:szCs w:val="28"/>
        </w:rPr>
        <w:t xml:space="preserve">. </w:t>
      </w:r>
    </w:p>
    <w:p w:rsidR="003A69F1" w:rsidRPr="003A69F1" w:rsidRDefault="003A69F1" w:rsidP="003A69F1">
      <w:pPr>
        <w:spacing w:after="0" w:line="360" w:lineRule="auto"/>
        <w:ind w:firstLine="709"/>
        <w:jc w:val="both"/>
        <w:rPr>
          <w:rFonts w:ascii="Times New Roman" w:hAnsi="Times New Roman" w:cs="Times New Roman"/>
          <w:sz w:val="28"/>
          <w:szCs w:val="28"/>
        </w:rPr>
      </w:pPr>
      <w:r w:rsidRPr="003A69F1">
        <w:rPr>
          <w:rFonts w:ascii="Times New Roman" w:hAnsi="Times New Roman" w:cs="Times New Roman"/>
          <w:sz w:val="28"/>
          <w:szCs w:val="28"/>
        </w:rPr>
        <w:t xml:space="preserve">В документе, разработанном Минэкономразвития, перечислены отрасли, связанные с технологическими секторами и выпуском товаров с высокой добавленной стоимостью. Эффективность механизма можно будет оценивать, когда станет понятен уровень спроса. </w:t>
      </w:r>
    </w:p>
    <w:p w:rsidR="003A69F1" w:rsidRPr="003A69F1" w:rsidRDefault="003A69F1" w:rsidP="003A69F1">
      <w:pPr>
        <w:spacing w:after="0" w:line="360" w:lineRule="auto"/>
        <w:ind w:firstLine="709"/>
        <w:jc w:val="both"/>
        <w:rPr>
          <w:rFonts w:ascii="Times New Roman" w:hAnsi="Times New Roman" w:cs="Times New Roman"/>
          <w:sz w:val="28"/>
          <w:szCs w:val="28"/>
        </w:rPr>
      </w:pPr>
      <w:r w:rsidRPr="003A69F1">
        <w:rPr>
          <w:rFonts w:ascii="Times New Roman" w:hAnsi="Times New Roman" w:cs="Times New Roman"/>
          <w:sz w:val="28"/>
          <w:szCs w:val="28"/>
        </w:rPr>
        <w:t xml:space="preserve">Минэкономразвития в своем прогнозе на следующую трехлетку указывает, что «фабрика» при </w:t>
      </w:r>
      <w:proofErr w:type="spellStart"/>
      <w:r w:rsidRPr="003A69F1">
        <w:rPr>
          <w:rFonts w:ascii="Times New Roman" w:hAnsi="Times New Roman" w:cs="Times New Roman"/>
          <w:sz w:val="28"/>
          <w:szCs w:val="28"/>
        </w:rPr>
        <w:t>ВЭБе</w:t>
      </w:r>
      <w:proofErr w:type="spellEnd"/>
      <w:r w:rsidRPr="003A69F1">
        <w:rPr>
          <w:rFonts w:ascii="Times New Roman" w:hAnsi="Times New Roman" w:cs="Times New Roman"/>
          <w:sz w:val="28"/>
          <w:szCs w:val="28"/>
        </w:rPr>
        <w:t xml:space="preserve"> должна стать одним из ключевых </w:t>
      </w:r>
      <w:r w:rsidRPr="003A69F1">
        <w:rPr>
          <w:rFonts w:ascii="Times New Roman" w:hAnsi="Times New Roman" w:cs="Times New Roman"/>
          <w:sz w:val="28"/>
          <w:szCs w:val="28"/>
        </w:rPr>
        <w:lastRenderedPageBreak/>
        <w:t xml:space="preserve">факторов роста инвестиций. За два года «фабрика» должна обеспечить рост суммарных инвестиций на 0,1% (100 </w:t>
      </w:r>
      <w:proofErr w:type="gramStart"/>
      <w:r w:rsidRPr="003A69F1">
        <w:rPr>
          <w:rFonts w:ascii="Times New Roman" w:hAnsi="Times New Roman" w:cs="Times New Roman"/>
          <w:sz w:val="28"/>
          <w:szCs w:val="28"/>
        </w:rPr>
        <w:t>млрд</w:t>
      </w:r>
      <w:proofErr w:type="gramEnd"/>
      <w:r w:rsidRPr="003A69F1">
        <w:rPr>
          <w:rFonts w:ascii="Times New Roman" w:hAnsi="Times New Roman" w:cs="Times New Roman"/>
          <w:sz w:val="28"/>
          <w:szCs w:val="28"/>
        </w:rPr>
        <w:t xml:space="preserve"> руб.), отмечала Счетная палата. </w:t>
      </w:r>
    </w:p>
    <w:p w:rsidR="003A69F1" w:rsidRPr="003A69F1" w:rsidRDefault="003A69F1" w:rsidP="003A69F1">
      <w:pPr>
        <w:spacing w:after="0" w:line="360" w:lineRule="auto"/>
        <w:ind w:firstLine="709"/>
        <w:jc w:val="both"/>
        <w:rPr>
          <w:rFonts w:ascii="Times New Roman" w:hAnsi="Times New Roman" w:cs="Times New Roman"/>
          <w:sz w:val="28"/>
          <w:szCs w:val="28"/>
        </w:rPr>
      </w:pPr>
      <w:r w:rsidRPr="003A69F1">
        <w:rPr>
          <w:rFonts w:ascii="Times New Roman" w:hAnsi="Times New Roman" w:cs="Times New Roman"/>
          <w:sz w:val="28"/>
          <w:szCs w:val="28"/>
        </w:rPr>
        <w:t xml:space="preserve">На </w:t>
      </w:r>
      <w:proofErr w:type="spellStart"/>
      <w:r w:rsidRPr="003A69F1">
        <w:rPr>
          <w:rFonts w:ascii="Times New Roman" w:hAnsi="Times New Roman" w:cs="Times New Roman"/>
          <w:sz w:val="28"/>
          <w:szCs w:val="28"/>
        </w:rPr>
        <w:t>недоработанность</w:t>
      </w:r>
      <w:proofErr w:type="spellEnd"/>
      <w:r w:rsidRPr="003A69F1">
        <w:rPr>
          <w:rFonts w:ascii="Times New Roman" w:hAnsi="Times New Roman" w:cs="Times New Roman"/>
          <w:sz w:val="28"/>
          <w:szCs w:val="28"/>
        </w:rPr>
        <w:t xml:space="preserve"> проекта «фабрики» и «отсутствие у заинтересованных сторон единого понимания механизма функционирования» ее элементов ранее указывал Минфин. Чиновники финансового ведомства в начале ноября просили Минэкономразвития уточнить ряд терминов и принцип работы ключевых механизмов, так как не смогли найти ответы в документах, которые обсуждались в рамках рабочих групп и письмах Минэкономразвития. </w:t>
      </w:r>
    </w:p>
    <w:p w:rsidR="003A69F1" w:rsidRPr="003A69F1" w:rsidRDefault="003A69F1" w:rsidP="003A69F1">
      <w:pPr>
        <w:spacing w:after="0" w:line="360" w:lineRule="auto"/>
        <w:ind w:firstLine="709"/>
        <w:jc w:val="both"/>
        <w:rPr>
          <w:rFonts w:ascii="Times New Roman" w:hAnsi="Times New Roman" w:cs="Times New Roman"/>
          <w:sz w:val="28"/>
          <w:szCs w:val="28"/>
        </w:rPr>
      </w:pPr>
      <w:r w:rsidRPr="003A69F1">
        <w:rPr>
          <w:rFonts w:ascii="Times New Roman" w:hAnsi="Times New Roman" w:cs="Times New Roman"/>
          <w:sz w:val="28"/>
          <w:szCs w:val="28"/>
        </w:rPr>
        <w:t xml:space="preserve">«Фабрика» проектного финансирования — часть структурных преобразований. По оценкам </w:t>
      </w:r>
      <w:proofErr w:type="spellStart"/>
      <w:r w:rsidRPr="003A69F1">
        <w:rPr>
          <w:rFonts w:ascii="Times New Roman" w:hAnsi="Times New Roman" w:cs="Times New Roman"/>
          <w:sz w:val="28"/>
          <w:szCs w:val="28"/>
        </w:rPr>
        <w:t>ВЭБа</w:t>
      </w:r>
      <w:proofErr w:type="spellEnd"/>
      <w:r w:rsidRPr="003A69F1">
        <w:rPr>
          <w:rFonts w:ascii="Times New Roman" w:hAnsi="Times New Roman" w:cs="Times New Roman"/>
          <w:sz w:val="28"/>
          <w:szCs w:val="28"/>
        </w:rPr>
        <w:t xml:space="preserve">, в первые годы после запуска «фабрики» объем финансирования проектов превысит 1 </w:t>
      </w:r>
      <w:proofErr w:type="gramStart"/>
      <w:r w:rsidRPr="003A69F1">
        <w:rPr>
          <w:rFonts w:ascii="Times New Roman" w:hAnsi="Times New Roman" w:cs="Times New Roman"/>
          <w:sz w:val="28"/>
          <w:szCs w:val="28"/>
        </w:rPr>
        <w:t>трлн</w:t>
      </w:r>
      <w:proofErr w:type="gramEnd"/>
      <w:r w:rsidRPr="003A69F1">
        <w:rPr>
          <w:rFonts w:ascii="Times New Roman" w:hAnsi="Times New Roman" w:cs="Times New Roman"/>
          <w:sz w:val="28"/>
          <w:szCs w:val="28"/>
        </w:rPr>
        <w:t xml:space="preserve"> руб. </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 xml:space="preserve">Рассмотрим содержание и обоснованность критериев (условий), применяемых в </w:t>
      </w:r>
      <w:r w:rsidR="003A69F1">
        <w:rPr>
          <w:rFonts w:ascii="Times New Roman" w:hAnsi="Times New Roman" w:cs="Times New Roman"/>
          <w:sz w:val="28"/>
          <w:szCs w:val="28"/>
        </w:rPr>
        <w:t>указанном</w:t>
      </w:r>
      <w:r w:rsidRPr="00D22329">
        <w:rPr>
          <w:rFonts w:ascii="Times New Roman" w:hAnsi="Times New Roman" w:cs="Times New Roman"/>
          <w:sz w:val="28"/>
          <w:szCs w:val="28"/>
        </w:rPr>
        <w:t xml:space="preserve"> проектном финансировании  для целей проектного антикризисного управления:</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временной горизонт привлечения средств</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соответствует сроку жизни проекта; этот критерий соответствует требованиям Закона РФ о несостоятельности (банкротстве), так как все временные циклы, отраженные в процедурах антикризисного управления, определены и связаны с жизненным циклом предприятия;</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 xml:space="preserve">дивидендная политика и реинвестирование - немедленная выплата дивидендов, отсутствует реинвестирование; этот критерий для системы антикризисного управления не играет существенной роли, так как цель </w:t>
      </w:r>
      <w:proofErr w:type="gramStart"/>
      <w:r w:rsidRPr="00D22329">
        <w:rPr>
          <w:rFonts w:ascii="Times New Roman" w:hAnsi="Times New Roman" w:cs="Times New Roman"/>
          <w:sz w:val="28"/>
          <w:szCs w:val="28"/>
        </w:rPr>
        <w:t>не получение</w:t>
      </w:r>
      <w:proofErr w:type="gramEnd"/>
      <w:r w:rsidRPr="00D22329">
        <w:rPr>
          <w:rFonts w:ascii="Times New Roman" w:hAnsi="Times New Roman" w:cs="Times New Roman"/>
          <w:sz w:val="28"/>
          <w:szCs w:val="28"/>
        </w:rPr>
        <w:t xml:space="preserve"> прибыли (дивидендов), а вывод предприятия из кризиса;</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инвестиционные решения для кредиторов - высоко прозрачны; этот критерий важен для неплатежеспособных предприятий и их кредиторов, так как они должны быть осведомлены обо всех основных решениях, в том числе и инвестиционных;</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lastRenderedPageBreak/>
        <w:t>-</w:t>
      </w:r>
      <w:r w:rsidRPr="00D22329">
        <w:rPr>
          <w:rFonts w:ascii="Times New Roman" w:hAnsi="Times New Roman" w:cs="Times New Roman"/>
          <w:sz w:val="28"/>
          <w:szCs w:val="28"/>
        </w:rPr>
        <w:tab/>
        <w:t>сложность финансового структурирования - высокая; этот критерий требует высокой квалификации всех специалистов, занимающихся финансовым антикризисным управлением;</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r>
      <w:proofErr w:type="spellStart"/>
      <w:r w:rsidRPr="00D22329">
        <w:rPr>
          <w:rFonts w:ascii="Times New Roman" w:hAnsi="Times New Roman" w:cs="Times New Roman"/>
          <w:sz w:val="28"/>
          <w:szCs w:val="28"/>
        </w:rPr>
        <w:t>трансакционные</w:t>
      </w:r>
      <w:proofErr w:type="spellEnd"/>
      <w:r w:rsidRPr="00D22329">
        <w:rPr>
          <w:rFonts w:ascii="Times New Roman" w:hAnsi="Times New Roman" w:cs="Times New Roman"/>
          <w:sz w:val="28"/>
          <w:szCs w:val="28"/>
        </w:rPr>
        <w:t xml:space="preserve"> издержки - высокие; этот критерий в системе антикризисного управления требует привлечения достаточных сре</w:t>
      </w:r>
      <w:proofErr w:type="gramStart"/>
      <w:r w:rsidRPr="00D22329">
        <w:rPr>
          <w:rFonts w:ascii="Times New Roman" w:hAnsi="Times New Roman" w:cs="Times New Roman"/>
          <w:sz w:val="28"/>
          <w:szCs w:val="28"/>
        </w:rPr>
        <w:t>дств дл</w:t>
      </w:r>
      <w:proofErr w:type="gramEnd"/>
      <w:r w:rsidRPr="00D22329">
        <w:rPr>
          <w:rFonts w:ascii="Times New Roman" w:hAnsi="Times New Roman" w:cs="Times New Roman"/>
          <w:sz w:val="28"/>
          <w:szCs w:val="28"/>
        </w:rPr>
        <w:t>я их покрытия, детальной проработки их структуры и методов снижения;</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нижний предел финансирования - достаточно высокий; этот критерий свидетельствует о необходимости достаточно значительных первичных стартовых сумм для начальных мероприятий по выводу предприятий из кризиса;</w:t>
      </w:r>
    </w:p>
    <w:p w:rsidR="007F5848" w:rsidRPr="00D22329" w:rsidRDefault="007F5848" w:rsidP="00D22329">
      <w:pPr>
        <w:spacing w:after="0" w:line="360" w:lineRule="auto"/>
        <w:ind w:firstLine="709"/>
        <w:jc w:val="both"/>
        <w:rPr>
          <w:rFonts w:ascii="Times New Roman" w:hAnsi="Times New Roman" w:cs="Times New Roman"/>
          <w:sz w:val="28"/>
          <w:szCs w:val="28"/>
        </w:rPr>
      </w:pPr>
      <w:proofErr w:type="gramStart"/>
      <w:r w:rsidRPr="00D22329">
        <w:rPr>
          <w:rFonts w:ascii="Times New Roman" w:hAnsi="Times New Roman" w:cs="Times New Roman"/>
          <w:sz w:val="28"/>
          <w:szCs w:val="28"/>
        </w:rPr>
        <w:t>-</w:t>
      </w:r>
      <w:r w:rsidRPr="00D22329">
        <w:rPr>
          <w:rFonts w:ascii="Times New Roman" w:hAnsi="Times New Roman" w:cs="Times New Roman"/>
          <w:sz w:val="28"/>
          <w:szCs w:val="28"/>
        </w:rPr>
        <w:tab/>
        <w:t>соотношение собственного и заемного капитала - как правило, агрессивное; этот критерий в системе проектного финансирования позволяет в большей степени привлечь именно заемный капитал; критерий подходит для системы антикризисного предприятия, так как собственных средств недостаточно, а заемные средства можно привлечь под систему замещения (</w:t>
      </w:r>
      <w:proofErr w:type="spellStart"/>
      <w:r w:rsidRPr="00D22329">
        <w:rPr>
          <w:rFonts w:ascii="Times New Roman" w:hAnsi="Times New Roman" w:cs="Times New Roman"/>
          <w:sz w:val="28"/>
          <w:szCs w:val="28"/>
        </w:rPr>
        <w:t>секьюритизации</w:t>
      </w:r>
      <w:proofErr w:type="spellEnd"/>
      <w:r w:rsidRPr="00D22329">
        <w:rPr>
          <w:rFonts w:ascii="Times New Roman" w:hAnsi="Times New Roman" w:cs="Times New Roman"/>
          <w:sz w:val="28"/>
          <w:szCs w:val="28"/>
        </w:rPr>
        <w:t>) активов либо за счет передачи в будущем имущественных прав на успешно функционирующее предприятие;</w:t>
      </w:r>
      <w:proofErr w:type="gramEnd"/>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субъект кредитования - специально создаваемая проектная компания; этот критерий соответствует положениям Закона РФ о несостоятельности (банкротстве) в части метода замещения активов, предусматривающего создание одного или нескольких публичных акционерных обществ, он позволяет провести отделение конкретного инвестиционного проекта от основного бизнеса кризисного предприятия и перенести часть рисков на кредиторов; этот способ финансирования предоставляет компании-заемщику возможность реализации крупных проектов без отвлечения существенного объема ресурсов от основного бизнеса кризисного предприятия;</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 xml:space="preserve">обеспечение по финансированию - денежные потоки и активы проекта, регресс на спонсоров отсутствует или ограничен; этот критерий </w:t>
      </w:r>
      <w:r w:rsidRPr="00D22329">
        <w:rPr>
          <w:rFonts w:ascii="Times New Roman" w:hAnsi="Times New Roman" w:cs="Times New Roman"/>
          <w:sz w:val="28"/>
          <w:szCs w:val="28"/>
        </w:rPr>
        <w:lastRenderedPageBreak/>
        <w:t xml:space="preserve">позволяет перенести </w:t>
      </w:r>
      <w:proofErr w:type="gramStart"/>
      <w:r w:rsidRPr="00D22329">
        <w:rPr>
          <w:rFonts w:ascii="Times New Roman" w:hAnsi="Times New Roman" w:cs="Times New Roman"/>
          <w:sz w:val="28"/>
          <w:szCs w:val="28"/>
        </w:rPr>
        <w:t>части</w:t>
      </w:r>
      <w:proofErr w:type="gramEnd"/>
      <w:r w:rsidRPr="00D22329">
        <w:rPr>
          <w:rFonts w:ascii="Times New Roman" w:hAnsi="Times New Roman" w:cs="Times New Roman"/>
          <w:sz w:val="28"/>
          <w:szCs w:val="28"/>
        </w:rPr>
        <w:t xml:space="preserve">  но риски с арбитражного управляющего и комитета кредиторов предприятия на новых инвесторов;</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 банкротство спонсоров - не влияет на проект, не приводит к остановке проекта; этот критерий создает определенную систему стабильности в системе антикризисного управления</w:t>
      </w:r>
      <w:r w:rsidR="00D466EF">
        <w:rPr>
          <w:rStyle w:val="ae"/>
          <w:rFonts w:ascii="Times New Roman" w:hAnsi="Times New Roman" w:cs="Times New Roman"/>
          <w:sz w:val="28"/>
          <w:szCs w:val="28"/>
        </w:rPr>
        <w:footnoteReference w:id="17"/>
      </w:r>
      <w:r w:rsidRPr="00D22329">
        <w:rPr>
          <w:rFonts w:ascii="Times New Roman" w:hAnsi="Times New Roman" w:cs="Times New Roman"/>
          <w:sz w:val="28"/>
          <w:szCs w:val="28"/>
        </w:rPr>
        <w:t>.</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Особенностью является и совпадение целевой направленности движения денежных сре</w:t>
      </w:r>
      <w:proofErr w:type="gramStart"/>
      <w:r w:rsidRPr="00D22329">
        <w:rPr>
          <w:rFonts w:ascii="Times New Roman" w:hAnsi="Times New Roman" w:cs="Times New Roman"/>
          <w:sz w:val="28"/>
          <w:szCs w:val="28"/>
        </w:rPr>
        <w:t>дств с л</w:t>
      </w:r>
      <w:proofErr w:type="gramEnd"/>
      <w:r w:rsidRPr="00D22329">
        <w:rPr>
          <w:rFonts w:ascii="Times New Roman" w:hAnsi="Times New Roman" w:cs="Times New Roman"/>
          <w:sz w:val="28"/>
          <w:szCs w:val="28"/>
        </w:rPr>
        <w:t>огикой Закона о несостоятельности (банкротстве). При применении метода проектного финансирования в системе антикризисного управления финансовые поступления проекта должны направляться напрямую к кредиторам и владельцам капитала данного проекта для строго определенных целей - вывода предприятия из кризиса.</w:t>
      </w:r>
    </w:p>
    <w:p w:rsidR="003A69F1"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 xml:space="preserve">Таким образом, исходя из изложенного, нет оснований считать, что инструмент проектного финансирования нецелесообразно применять в системе антикризисного управления. Необходимо расширить сферу применения проектного финансирования в системе антикризисного управления. Антикризисные проекты имеют все характерные черты проектного финансирования. </w:t>
      </w:r>
    </w:p>
    <w:p w:rsidR="007F5848" w:rsidRPr="00D22329" w:rsidRDefault="007F5848" w:rsidP="00D22329">
      <w:pPr>
        <w:spacing w:after="0" w:line="360" w:lineRule="auto"/>
        <w:ind w:firstLine="709"/>
        <w:jc w:val="both"/>
        <w:rPr>
          <w:rFonts w:ascii="Times New Roman" w:hAnsi="Times New Roman" w:cs="Times New Roman"/>
          <w:sz w:val="28"/>
          <w:szCs w:val="28"/>
        </w:rPr>
      </w:pPr>
      <w:proofErr w:type="gramStart"/>
      <w:r w:rsidRPr="00D22329">
        <w:rPr>
          <w:rFonts w:ascii="Times New Roman" w:hAnsi="Times New Roman" w:cs="Times New Roman"/>
          <w:sz w:val="28"/>
          <w:szCs w:val="28"/>
        </w:rPr>
        <w:t>Во-первых, для вывода предприятий из кризиса ставятся конкретные цели, связанные с повышением финансовой устойчивости предприятий; во-вторых, для достижения этих целей формируется набор задач, которые необходимо реализовать в конкретные сроки, определенные нормативными актами в области финансового оздоровления предприятий; в-третьих, формируется команда во главе с антикризисным управляющим; в-четвертых, для вывода предприятий из кризиса формируется соответствующий бюджет, который является основой инвестиционных вложений;</w:t>
      </w:r>
      <w:proofErr w:type="gramEnd"/>
      <w:r w:rsidRPr="00D22329">
        <w:rPr>
          <w:rFonts w:ascii="Times New Roman" w:hAnsi="Times New Roman" w:cs="Times New Roman"/>
          <w:sz w:val="28"/>
          <w:szCs w:val="28"/>
        </w:rPr>
        <w:t xml:space="preserve"> в-пятых, в процессе антикризисного управления все финансовые отношения строятся на основе </w:t>
      </w:r>
      <w:r w:rsidRPr="00D22329">
        <w:rPr>
          <w:rFonts w:ascii="Times New Roman" w:hAnsi="Times New Roman" w:cs="Times New Roman"/>
          <w:sz w:val="28"/>
          <w:szCs w:val="28"/>
        </w:rPr>
        <w:lastRenderedPageBreak/>
        <w:t>юридических договоров и соглашений; в-шестых, имеет место система операционных и других рисков.</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По нашему мнению, проектное финансирование антикризисных процедур в узком смысле слова - это совокупность мероприятий, направленных на привлечение денежных средств и иных активов, в том числе и нематериальных, для повышения финансовой устойчивости предприятий на основе повышения уровня денежных потоков проектной организации.</w:t>
      </w:r>
    </w:p>
    <w:p w:rsidR="007F5848" w:rsidRPr="00D22329" w:rsidRDefault="007F5848" w:rsidP="00D22329">
      <w:pPr>
        <w:spacing w:after="0" w:line="360" w:lineRule="auto"/>
        <w:ind w:firstLine="709"/>
        <w:jc w:val="both"/>
        <w:rPr>
          <w:rFonts w:ascii="Times New Roman" w:hAnsi="Times New Roman" w:cs="Times New Roman"/>
          <w:sz w:val="28"/>
          <w:szCs w:val="28"/>
        </w:rPr>
      </w:pPr>
      <w:proofErr w:type="gramStart"/>
      <w:r w:rsidRPr="00D22329">
        <w:rPr>
          <w:rFonts w:ascii="Times New Roman" w:hAnsi="Times New Roman" w:cs="Times New Roman"/>
          <w:sz w:val="28"/>
          <w:szCs w:val="28"/>
        </w:rPr>
        <w:t>Проектное финансирование антикризисных процедур в широком смысле слова - это инвестиционный, инновационный и организационный процесс при котором антикризисный управляющий, по согласованию с советом кредиторов предприятия, осуществляет заимствование различных ресурсов у третьей стороны, не оказывающее влияние на баланс кризисного предприятия, позволяющее финансировать антикризисный проект, в котором источником выплаты будущих доходов и погашения обязательств кредиторов будет являться поток денежных средств от реализации проекта</w:t>
      </w:r>
      <w:proofErr w:type="gramEnd"/>
      <w:r w:rsidRPr="00D22329">
        <w:rPr>
          <w:rFonts w:ascii="Times New Roman" w:hAnsi="Times New Roman" w:cs="Times New Roman"/>
          <w:sz w:val="28"/>
          <w:szCs w:val="28"/>
        </w:rPr>
        <w:t>, а сформированные активы проекта могут выступать залогом при кредитовании проекта</w:t>
      </w:r>
      <w:r w:rsidR="00D466EF">
        <w:rPr>
          <w:rStyle w:val="ae"/>
          <w:rFonts w:ascii="Times New Roman" w:hAnsi="Times New Roman" w:cs="Times New Roman"/>
          <w:sz w:val="28"/>
          <w:szCs w:val="28"/>
        </w:rPr>
        <w:footnoteReference w:id="18"/>
      </w:r>
      <w:r w:rsidRPr="00D22329">
        <w:rPr>
          <w:rFonts w:ascii="Times New Roman" w:hAnsi="Times New Roman" w:cs="Times New Roman"/>
          <w:sz w:val="28"/>
          <w:szCs w:val="28"/>
        </w:rPr>
        <w:t>.</w:t>
      </w:r>
    </w:p>
    <w:p w:rsidR="007F5848" w:rsidRPr="00D22329" w:rsidRDefault="007F5848" w:rsidP="00FE75EA">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Различия имеются и в системе объектов проектного финансирования. Объектами классического проектного финансирования в России являются крупные предприятия, преимущественно в отраслях добычи</w:t>
      </w:r>
      <w:r w:rsidR="00FE75EA">
        <w:rPr>
          <w:rFonts w:ascii="Times New Roman" w:hAnsi="Times New Roman" w:cs="Times New Roman"/>
          <w:sz w:val="28"/>
          <w:szCs w:val="28"/>
        </w:rPr>
        <w:t xml:space="preserve"> </w:t>
      </w:r>
      <w:r w:rsidRPr="00D22329">
        <w:rPr>
          <w:rFonts w:ascii="Times New Roman" w:hAnsi="Times New Roman" w:cs="Times New Roman"/>
          <w:sz w:val="28"/>
          <w:szCs w:val="28"/>
        </w:rPr>
        <w:t>и транспортировки нефти и газа. В системе антикризисного управления в основном проектное финансирование может применяться для средних и малых предприятий, так как это финансирование должно осуществляться преимущ</w:t>
      </w:r>
      <w:r w:rsidR="00FE75EA">
        <w:rPr>
          <w:rFonts w:ascii="Times New Roman" w:hAnsi="Times New Roman" w:cs="Times New Roman"/>
          <w:sz w:val="28"/>
          <w:szCs w:val="28"/>
        </w:rPr>
        <w:t>ественно на основе государствен</w:t>
      </w:r>
      <w:r w:rsidRPr="00D22329">
        <w:rPr>
          <w:rFonts w:ascii="Times New Roman" w:hAnsi="Times New Roman" w:cs="Times New Roman"/>
          <w:sz w:val="28"/>
          <w:szCs w:val="28"/>
        </w:rPr>
        <w:t>но-частного (муниципального) партнерства.</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 xml:space="preserve">Имеются и отрицательные аспекты применения проектного финансирования в антикризисном управлении. Во-первых, повышенный </w:t>
      </w:r>
      <w:r w:rsidRPr="00D22329">
        <w:rPr>
          <w:rFonts w:ascii="Times New Roman" w:hAnsi="Times New Roman" w:cs="Times New Roman"/>
          <w:sz w:val="28"/>
          <w:szCs w:val="28"/>
        </w:rPr>
        <w:lastRenderedPageBreak/>
        <w:t>интерес инвестора прежде всего к последующему переходу к нему права собственности на предприятие; во-вторых, длительный период рассмотрения заявки самого проекта; в-третьих, повышенные затраты на детальную оценк</w:t>
      </w:r>
      <w:r w:rsidR="00FE75EA">
        <w:rPr>
          <w:rFonts w:ascii="Times New Roman" w:hAnsi="Times New Roman" w:cs="Times New Roman"/>
          <w:sz w:val="28"/>
          <w:szCs w:val="28"/>
        </w:rPr>
        <w:t>у антикризисного проекта; в-чет</w:t>
      </w:r>
      <w:r w:rsidRPr="00D22329">
        <w:rPr>
          <w:rFonts w:ascii="Times New Roman" w:hAnsi="Times New Roman" w:cs="Times New Roman"/>
          <w:sz w:val="28"/>
          <w:szCs w:val="28"/>
        </w:rPr>
        <w:t xml:space="preserve">вертых, повышенный и более жесткий контроль со стороны инвесторов и кредиторов на всех стадиях антикризисного проектного финансирования. Отрицательным является и то, что механизм классического проектного финансирования основан в данный период именно на системе централизованного управления. Это обстоятельство сдерживает увеличение гибкости системы антикризисного управления. По нашему мнению, для повышения гибкости антикризисного управления, исходя из концепции важности для регионов вывода из кризиса предприятий, находящихся на их территории, необходимо сочетание государственного банковского кредитования с бюджетной </w:t>
      </w:r>
      <w:proofErr w:type="gramStart"/>
      <w:r w:rsidRPr="00D22329">
        <w:rPr>
          <w:rFonts w:ascii="Times New Roman" w:hAnsi="Times New Roman" w:cs="Times New Roman"/>
          <w:sz w:val="28"/>
          <w:szCs w:val="28"/>
        </w:rPr>
        <w:t>политикой</w:t>
      </w:r>
      <w:proofErr w:type="gramEnd"/>
      <w:r w:rsidRPr="00D22329">
        <w:rPr>
          <w:rFonts w:ascii="Times New Roman" w:hAnsi="Times New Roman" w:cs="Times New Roman"/>
          <w:sz w:val="28"/>
          <w:szCs w:val="28"/>
        </w:rPr>
        <w:t xml:space="preserve"> прежде всего регионов. Этот аспект, как отмечают ученые, в Постановлении № 1044 задекларирован, но механизм его реализации требует совершенствования.</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Участниками антикризисного проектного финансирования должны являться:</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проектная компания, которая победила в конкурсе на право заключения соглашения о работе по выводу предприятия из кризиса;</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кредиторы проектной компании, аккумулирующие средства на ее балансе;</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подрядчики проектной компании, которые поставляют ей оборудования, материалы, услуги и другие ресурсы, необходимые для вывода предприятия из кризиса;</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страховые компании и банки-гаранты;</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бюджеты субъектов Федерации и муниципалит</w:t>
      </w:r>
      <w:r w:rsidR="009F636F">
        <w:rPr>
          <w:rFonts w:ascii="Times New Roman" w:hAnsi="Times New Roman" w:cs="Times New Roman"/>
          <w:sz w:val="28"/>
          <w:szCs w:val="28"/>
        </w:rPr>
        <w:t>етов при участии в государствен</w:t>
      </w:r>
      <w:r w:rsidRPr="00D22329">
        <w:rPr>
          <w:rFonts w:ascii="Times New Roman" w:hAnsi="Times New Roman" w:cs="Times New Roman"/>
          <w:sz w:val="28"/>
          <w:szCs w:val="28"/>
        </w:rPr>
        <w:t>но-частном партнерстве по выводу предприятия из кризиса;</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консультационные и оценочные фирмы;</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lastRenderedPageBreak/>
        <w:t>-</w:t>
      </w:r>
      <w:r w:rsidRPr="00D22329">
        <w:rPr>
          <w:rFonts w:ascii="Times New Roman" w:hAnsi="Times New Roman" w:cs="Times New Roman"/>
          <w:sz w:val="28"/>
          <w:szCs w:val="28"/>
        </w:rPr>
        <w:tab/>
        <w:t>саморегулируемые организации арбитражных управляющих, оценщиков, аудиторов</w:t>
      </w:r>
      <w:r w:rsidR="00D466EF">
        <w:rPr>
          <w:rStyle w:val="ae"/>
          <w:rFonts w:ascii="Times New Roman" w:hAnsi="Times New Roman" w:cs="Times New Roman"/>
          <w:sz w:val="28"/>
          <w:szCs w:val="28"/>
        </w:rPr>
        <w:footnoteReference w:id="19"/>
      </w:r>
      <w:r w:rsidRPr="00D22329">
        <w:rPr>
          <w:rFonts w:ascii="Times New Roman" w:hAnsi="Times New Roman" w:cs="Times New Roman"/>
          <w:sz w:val="28"/>
          <w:szCs w:val="28"/>
        </w:rPr>
        <w:t>.</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В системе проектного антикризисного управления могут быть и спонсоры (организаторы) проекта, в качестве которых могут выступать компании, инициирующие развитие проекта, участвующие в учреждении проекта, координирующие текущую работу, ведущие переговоры, анализирующие коммерческие предложения подрядчиков и поставщиков, привлекающие к работе финансовых и юридических консультантов.</w:t>
      </w:r>
    </w:p>
    <w:p w:rsidR="007F5848" w:rsidRPr="00D22329" w:rsidRDefault="007F5848" w:rsidP="009F636F">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 xml:space="preserve">Значительное внимание необходимо уделять информационным аспектам антикризисного проектного управления. В условиях кризиса и в силу этого разбалансированности хозяйственных связей повышается уровень асимметричности информации, что способствует росту риска принятия неоптимальных решений, создаются условия для увеличения </w:t>
      </w:r>
      <w:proofErr w:type="spellStart"/>
      <w:r w:rsidRPr="00D22329">
        <w:rPr>
          <w:rFonts w:ascii="Times New Roman" w:hAnsi="Times New Roman" w:cs="Times New Roman"/>
          <w:sz w:val="28"/>
          <w:szCs w:val="28"/>
        </w:rPr>
        <w:t>трансакционных</w:t>
      </w:r>
      <w:proofErr w:type="spellEnd"/>
      <w:r w:rsidRPr="00D22329">
        <w:rPr>
          <w:rFonts w:ascii="Times New Roman" w:hAnsi="Times New Roman" w:cs="Times New Roman"/>
          <w:sz w:val="28"/>
          <w:szCs w:val="28"/>
        </w:rPr>
        <w:t xml:space="preserve"> издержек. При использовании проектного финансирования в системе антикризисного </w:t>
      </w:r>
      <w:r w:rsidR="009F636F">
        <w:rPr>
          <w:rFonts w:ascii="Times New Roman" w:hAnsi="Times New Roman" w:cs="Times New Roman"/>
          <w:sz w:val="28"/>
          <w:szCs w:val="28"/>
        </w:rPr>
        <w:t>управления появляется воз</w:t>
      </w:r>
      <w:r w:rsidRPr="00D22329">
        <w:rPr>
          <w:rFonts w:ascii="Times New Roman" w:hAnsi="Times New Roman" w:cs="Times New Roman"/>
          <w:sz w:val="28"/>
          <w:szCs w:val="28"/>
        </w:rPr>
        <w:t xml:space="preserve">можность несколько снизить уровень асимметричности информации, так как качество заключенных между участниками проектного финансирования соглашений, уровень финансовых гарантий и другие факторы, учитываемые в проектах, как правило, более тщательно оцениваются всеми сторонами, вовлеченными в систему проектного финансирования. Конкретно это может выражаться в следующем: во-первых, в системе проектного финансирования существует обширная сеть договорных отношений на всех стадиях жизненного цикла антикризисного проекта; во-вторых, имеет место компенсационный принцип организации проекта, предусматривающий передачу основного риска тому контрагенту проекта, который наиболее приспособлен и имеет соответствующие инструменты для покрытия конкретных проектных рисков; </w:t>
      </w:r>
      <w:proofErr w:type="gramStart"/>
      <w:r w:rsidRPr="00D22329">
        <w:rPr>
          <w:rFonts w:ascii="Times New Roman" w:hAnsi="Times New Roman" w:cs="Times New Roman"/>
          <w:sz w:val="28"/>
          <w:szCs w:val="28"/>
        </w:rPr>
        <w:t xml:space="preserve">в-третьих, в системе проектного финансирования можно использовать конкретные инструменты минимизации рисков, помимо контрактных </w:t>
      </w:r>
      <w:r w:rsidRPr="00D22329">
        <w:rPr>
          <w:rFonts w:ascii="Times New Roman" w:hAnsi="Times New Roman" w:cs="Times New Roman"/>
          <w:sz w:val="28"/>
          <w:szCs w:val="28"/>
        </w:rPr>
        <w:lastRenderedPageBreak/>
        <w:t>соглашений и гарантий, а именно резервные фонды и кредитные линии, т. е., например, резерв непредвиденных расходов, резервный фонд обслуживания долга, фонд техобслуживания; в-четвертых, действенным методом снижения риска может быть мониторинг реализации проекта, страхование и применение прои</w:t>
      </w:r>
      <w:r w:rsidR="00FE75EA">
        <w:rPr>
          <w:rFonts w:ascii="Times New Roman" w:hAnsi="Times New Roman" w:cs="Times New Roman"/>
          <w:sz w:val="28"/>
          <w:szCs w:val="28"/>
        </w:rPr>
        <w:t>зводных финансовых инструментов</w:t>
      </w:r>
      <w:r w:rsidRPr="00D22329">
        <w:rPr>
          <w:rFonts w:ascii="Times New Roman" w:hAnsi="Times New Roman" w:cs="Times New Roman"/>
          <w:sz w:val="28"/>
          <w:szCs w:val="28"/>
        </w:rPr>
        <w:t>.</w:t>
      </w:r>
      <w:proofErr w:type="gramEnd"/>
      <w:r w:rsidRPr="00D22329">
        <w:rPr>
          <w:rFonts w:ascii="Times New Roman" w:hAnsi="Times New Roman" w:cs="Times New Roman"/>
          <w:sz w:val="28"/>
          <w:szCs w:val="28"/>
        </w:rPr>
        <w:t xml:space="preserve"> </w:t>
      </w:r>
      <w:proofErr w:type="gramStart"/>
      <w:r w:rsidRPr="00D22329">
        <w:rPr>
          <w:rFonts w:ascii="Times New Roman" w:hAnsi="Times New Roman" w:cs="Times New Roman"/>
          <w:sz w:val="28"/>
          <w:szCs w:val="28"/>
        </w:rPr>
        <w:t>Известно, что все процессы в системе антикризисного управления несколько закрыты для посторонних инвесторов, так как те группы физических и юридических лиц, которые имеют дела с кризисными предприятиями, как правило, могут преследовать одну из двух возможных целей: либо обанкротить предприятие и приобрести его по более низкой цене, либо вывести предприятие из кризиса на новой инновационной и инвестиционной основе и получать в</w:t>
      </w:r>
      <w:proofErr w:type="gramEnd"/>
      <w:r w:rsidRPr="00D22329">
        <w:rPr>
          <w:rFonts w:ascii="Times New Roman" w:hAnsi="Times New Roman" w:cs="Times New Roman"/>
          <w:sz w:val="28"/>
          <w:szCs w:val="28"/>
        </w:rPr>
        <w:t xml:space="preserve"> </w:t>
      </w:r>
      <w:proofErr w:type="gramStart"/>
      <w:r w:rsidRPr="00D22329">
        <w:rPr>
          <w:rFonts w:ascii="Times New Roman" w:hAnsi="Times New Roman" w:cs="Times New Roman"/>
          <w:sz w:val="28"/>
          <w:szCs w:val="28"/>
        </w:rPr>
        <w:t>дальнейшем прибыль</w:t>
      </w:r>
      <w:r w:rsidR="00D466EF">
        <w:rPr>
          <w:rStyle w:val="ae"/>
          <w:rFonts w:ascii="Times New Roman" w:hAnsi="Times New Roman" w:cs="Times New Roman"/>
          <w:sz w:val="28"/>
          <w:szCs w:val="28"/>
        </w:rPr>
        <w:footnoteReference w:id="20"/>
      </w:r>
      <w:r w:rsidRPr="00D22329">
        <w:rPr>
          <w:rFonts w:ascii="Times New Roman" w:hAnsi="Times New Roman" w:cs="Times New Roman"/>
          <w:sz w:val="28"/>
          <w:szCs w:val="28"/>
        </w:rPr>
        <w:t>. Именно поэтому, как отмечают ученые, в случае проектного финансирования управляющие могут раскрыть важные сведения о проекте только небольшой группе инвесторов и договориться о справедливой цене на его акции, т.е. антикризисные менеджеры приобретают финансирование по разумной цене без раскрытия подробной информации для широкой публики.</w:t>
      </w:r>
      <w:proofErr w:type="gramEnd"/>
      <w:r w:rsidRPr="00D22329">
        <w:rPr>
          <w:rFonts w:ascii="Times New Roman" w:hAnsi="Times New Roman" w:cs="Times New Roman"/>
          <w:sz w:val="28"/>
          <w:szCs w:val="28"/>
        </w:rPr>
        <w:t xml:space="preserve"> В этом случае риск утечки информации невысок, поскольку инвесторам экономически выгодна конфиденциальность.</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По нашему мнению, в связи с необходимостью развития в системе антикризисного управления проектного финансирования, необходимо внести в Закон о несостоятельности (банкротстве) предприятий определенные уточнения, в которых необходимо отразить роль и функции в проектном антикризисном управлении:</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 xml:space="preserve">системы замещения активов и их </w:t>
      </w:r>
      <w:proofErr w:type="spellStart"/>
      <w:r w:rsidRPr="00D22329">
        <w:rPr>
          <w:rFonts w:ascii="Times New Roman" w:hAnsi="Times New Roman" w:cs="Times New Roman"/>
          <w:sz w:val="28"/>
          <w:szCs w:val="28"/>
        </w:rPr>
        <w:t>секьюритизации</w:t>
      </w:r>
      <w:proofErr w:type="spellEnd"/>
      <w:r w:rsidRPr="00D22329">
        <w:rPr>
          <w:rFonts w:ascii="Times New Roman" w:hAnsi="Times New Roman" w:cs="Times New Roman"/>
          <w:sz w:val="28"/>
          <w:szCs w:val="28"/>
        </w:rPr>
        <w:t>;</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антикризисных управляющих;</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саморегулируемых организаций арбитражных управляющих, аудиторов, оценщиков, бухгалтеров;</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w:t>
      </w:r>
      <w:r w:rsidRPr="00D22329">
        <w:rPr>
          <w:rFonts w:ascii="Times New Roman" w:hAnsi="Times New Roman" w:cs="Times New Roman"/>
          <w:sz w:val="28"/>
          <w:szCs w:val="28"/>
        </w:rPr>
        <w:tab/>
        <w:t>кредиторов;</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lastRenderedPageBreak/>
        <w:t>-</w:t>
      </w:r>
      <w:r w:rsidRPr="00D22329">
        <w:rPr>
          <w:rFonts w:ascii="Times New Roman" w:hAnsi="Times New Roman" w:cs="Times New Roman"/>
          <w:sz w:val="28"/>
          <w:szCs w:val="28"/>
        </w:rPr>
        <w:tab/>
        <w:t>законодательных и исполнительных органов субъектов Федерации и муниципальных образований.</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 xml:space="preserve">В системах регионального антикризисного управления необходимо в структуре бюджетов субъектов Федерации и муниципальных образований предусмотреть отдельной строкой суммы средств, выделяемых для повышения финансовой устойчивости предприятий, имеющих приоритеты с позиций формирования рабочих мест и удовлетворения потребностей в необходимой продукции, особенно продукции, связанной с </w:t>
      </w:r>
      <w:proofErr w:type="spellStart"/>
      <w:r w:rsidRPr="00D22329">
        <w:rPr>
          <w:rFonts w:ascii="Times New Roman" w:hAnsi="Times New Roman" w:cs="Times New Roman"/>
          <w:sz w:val="28"/>
          <w:szCs w:val="28"/>
        </w:rPr>
        <w:t>импортозамещением</w:t>
      </w:r>
      <w:proofErr w:type="spellEnd"/>
      <w:r w:rsidRPr="00D22329">
        <w:rPr>
          <w:rFonts w:ascii="Times New Roman" w:hAnsi="Times New Roman" w:cs="Times New Roman"/>
          <w:sz w:val="28"/>
          <w:szCs w:val="28"/>
        </w:rPr>
        <w:t>.</w:t>
      </w:r>
    </w:p>
    <w:p w:rsidR="007F5848" w:rsidRPr="00D22329" w:rsidRDefault="007F5848" w:rsidP="00D22329">
      <w:pPr>
        <w:spacing w:after="0" w:line="360" w:lineRule="auto"/>
        <w:ind w:firstLine="709"/>
        <w:jc w:val="both"/>
        <w:rPr>
          <w:rFonts w:ascii="Times New Roman" w:hAnsi="Times New Roman" w:cs="Times New Roman"/>
          <w:sz w:val="28"/>
          <w:szCs w:val="28"/>
        </w:rPr>
      </w:pPr>
      <w:r w:rsidRPr="00D22329">
        <w:rPr>
          <w:rFonts w:ascii="Times New Roman" w:hAnsi="Times New Roman" w:cs="Times New Roman"/>
          <w:sz w:val="28"/>
          <w:szCs w:val="28"/>
        </w:rPr>
        <w:t xml:space="preserve">Необходимо принять в субъектах Федерации соответствующие нормативные акты о проектном финансировании антикризисных процедур на предприятиях, в которых отразить особенности формирования системы проектного финансирования антикризисных процедур в условиях государственно-частного партнерства, процедур замещения активов, их </w:t>
      </w:r>
      <w:proofErr w:type="spellStart"/>
      <w:r w:rsidRPr="00D22329">
        <w:rPr>
          <w:rFonts w:ascii="Times New Roman" w:hAnsi="Times New Roman" w:cs="Times New Roman"/>
          <w:sz w:val="28"/>
          <w:szCs w:val="28"/>
        </w:rPr>
        <w:t>секьюритизации</w:t>
      </w:r>
      <w:proofErr w:type="spellEnd"/>
      <w:r w:rsidRPr="00D22329">
        <w:rPr>
          <w:rFonts w:ascii="Times New Roman" w:hAnsi="Times New Roman" w:cs="Times New Roman"/>
          <w:sz w:val="28"/>
          <w:szCs w:val="28"/>
        </w:rPr>
        <w:t>.</w:t>
      </w:r>
    </w:p>
    <w:p w:rsidR="007F5848" w:rsidRDefault="007F5848" w:rsidP="003749FA">
      <w:pPr>
        <w:ind w:firstLine="709"/>
        <w:jc w:val="both"/>
        <w:rPr>
          <w:rFonts w:ascii="Times New Roman" w:hAnsi="Times New Roman" w:cs="Times New Roman"/>
          <w:b/>
          <w:sz w:val="28"/>
          <w:szCs w:val="28"/>
        </w:rPr>
      </w:pPr>
    </w:p>
    <w:p w:rsidR="007F5848" w:rsidRPr="003749FA" w:rsidRDefault="007F5848" w:rsidP="003749FA">
      <w:pPr>
        <w:ind w:firstLine="709"/>
        <w:jc w:val="both"/>
        <w:rPr>
          <w:rFonts w:ascii="Times New Roman" w:hAnsi="Times New Roman" w:cs="Times New Roman"/>
          <w:b/>
          <w:sz w:val="28"/>
          <w:szCs w:val="28"/>
        </w:rPr>
      </w:pPr>
    </w:p>
    <w:p w:rsidR="00522BED" w:rsidRDefault="00522BED"/>
    <w:p w:rsidR="00522BED" w:rsidRDefault="00522BED"/>
    <w:p w:rsidR="00522BED" w:rsidRDefault="00522BED"/>
    <w:p w:rsidR="00AF71F1" w:rsidRDefault="00AF71F1"/>
    <w:p w:rsidR="00AF71F1" w:rsidRDefault="00AF71F1"/>
    <w:p w:rsidR="00AF71F1" w:rsidRDefault="00AF71F1"/>
    <w:p w:rsidR="00AF71F1" w:rsidRDefault="00AF71F1"/>
    <w:p w:rsidR="00AF71F1" w:rsidRDefault="00AF71F1"/>
    <w:p w:rsidR="004A3702" w:rsidRDefault="004A3702"/>
    <w:p w:rsidR="00D466EF" w:rsidRDefault="00D466EF"/>
    <w:p w:rsidR="00D466EF" w:rsidRDefault="00D466EF"/>
    <w:p w:rsidR="00D466EF" w:rsidRDefault="00D466EF"/>
    <w:p w:rsidR="00AF71F1" w:rsidRDefault="004A3702" w:rsidP="00940342">
      <w:pPr>
        <w:jc w:val="center"/>
        <w:rPr>
          <w:rFonts w:ascii="Times New Roman" w:hAnsi="Times New Roman" w:cs="Times New Roman"/>
          <w:b/>
          <w:sz w:val="28"/>
          <w:szCs w:val="28"/>
        </w:rPr>
      </w:pPr>
      <w:r w:rsidRPr="00940342">
        <w:rPr>
          <w:rFonts w:ascii="Times New Roman" w:hAnsi="Times New Roman" w:cs="Times New Roman"/>
          <w:b/>
          <w:sz w:val="28"/>
          <w:szCs w:val="28"/>
        </w:rPr>
        <w:lastRenderedPageBreak/>
        <w:t>ЗАКЛЮЧЕНИЕ</w:t>
      </w:r>
    </w:p>
    <w:p w:rsidR="00C02F3F" w:rsidRDefault="00C02F3F" w:rsidP="004A3697">
      <w:pPr>
        <w:spacing w:after="0" w:line="360" w:lineRule="auto"/>
        <w:ind w:firstLine="709"/>
        <w:jc w:val="both"/>
        <w:rPr>
          <w:rFonts w:ascii="Times New Roman" w:hAnsi="Times New Roman" w:cs="Times New Roman"/>
          <w:sz w:val="28"/>
          <w:szCs w:val="28"/>
        </w:rPr>
      </w:pPr>
    </w:p>
    <w:p w:rsidR="003A69F1" w:rsidRPr="004A3697" w:rsidRDefault="000B1F05" w:rsidP="004A3697">
      <w:pPr>
        <w:spacing w:after="0" w:line="360" w:lineRule="auto"/>
        <w:ind w:firstLine="709"/>
        <w:jc w:val="both"/>
        <w:rPr>
          <w:rFonts w:ascii="Times New Roman" w:hAnsi="Times New Roman" w:cs="Times New Roman"/>
          <w:sz w:val="28"/>
          <w:szCs w:val="28"/>
        </w:rPr>
      </w:pPr>
      <w:r w:rsidRPr="004A3697">
        <w:rPr>
          <w:rFonts w:ascii="Times New Roman" w:hAnsi="Times New Roman" w:cs="Times New Roman"/>
          <w:sz w:val="28"/>
          <w:szCs w:val="28"/>
        </w:rPr>
        <w:t>В условиях проведения крупномасштабных политических, экономических  и социальных преобразований, направленных на формирование благоприятной экономической и социальной среды в нашей стране, по праву развитию проектного финансирования.</w:t>
      </w:r>
    </w:p>
    <w:p w:rsidR="000B1F05" w:rsidRPr="004A3697" w:rsidRDefault="000B1F05" w:rsidP="004A3697">
      <w:pPr>
        <w:spacing w:after="0" w:line="360" w:lineRule="auto"/>
        <w:ind w:firstLine="709"/>
        <w:jc w:val="both"/>
        <w:rPr>
          <w:rFonts w:ascii="Times New Roman" w:hAnsi="Times New Roman" w:cs="Times New Roman"/>
          <w:sz w:val="28"/>
          <w:szCs w:val="28"/>
        </w:rPr>
      </w:pPr>
      <w:r w:rsidRPr="004A3697">
        <w:rPr>
          <w:rFonts w:ascii="Times New Roman" w:hAnsi="Times New Roman" w:cs="Times New Roman"/>
          <w:sz w:val="28"/>
          <w:szCs w:val="28"/>
        </w:rPr>
        <w:t xml:space="preserve">Проектное финансирование – это не синоним «финансирования проектов», потому что проекты могут финансироваться различными способами. В отличие от других методов финансирования проектов проектное финансирование является единой схемой, которая определяет все аспекты разработки проекта и договорных отношений. </w:t>
      </w:r>
    </w:p>
    <w:p w:rsidR="000B1F05" w:rsidRDefault="000B1F05" w:rsidP="004A3697">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средствам инструментов проектного финансирования будет разработана двухуровневая когнитивная модель, основными концептами (вершинами) которой являются: инвестиционная политика капиталоемкого проекта, федеральные органы власти, частный бизнес, конкуренция, инвестиции, межрегиональный внешнеэкономический обмен, взаимосвязь между концептами определена на основе общеэкономических, статистических и экспертных данных, позволяющих в дальнейшем анализировать когнитивные модели и возможные сценарии развития проектного финансирования.</w:t>
      </w:r>
      <w:proofErr w:type="gramEnd"/>
      <w:r>
        <w:rPr>
          <w:rFonts w:ascii="Times New Roman" w:hAnsi="Times New Roman" w:cs="Times New Roman"/>
          <w:sz w:val="28"/>
          <w:szCs w:val="28"/>
        </w:rPr>
        <w:t xml:space="preserve"> Уровнями, которой являются коммерческий банк и проектная компания.</w:t>
      </w:r>
    </w:p>
    <w:p w:rsidR="004A3697" w:rsidRDefault="004A3697" w:rsidP="004A3697">
      <w:pPr>
        <w:spacing w:after="0" w:line="360" w:lineRule="auto"/>
        <w:ind w:firstLine="709"/>
        <w:jc w:val="both"/>
        <w:rPr>
          <w:rFonts w:ascii="Times New Roman" w:hAnsi="Times New Roman" w:cs="Times New Roman"/>
          <w:sz w:val="28"/>
          <w:szCs w:val="28"/>
        </w:rPr>
      </w:pPr>
      <w:r w:rsidRPr="00940342">
        <w:rPr>
          <w:rFonts w:ascii="Times New Roman" w:hAnsi="Times New Roman" w:cs="Times New Roman"/>
          <w:sz w:val="28"/>
          <w:szCs w:val="28"/>
        </w:rPr>
        <w:t xml:space="preserve">В настоящее время государство является одним из основных участников инвестиционной деятельности, под которой понимается вложение </w:t>
      </w:r>
      <w:proofErr w:type="gramStart"/>
      <w:r w:rsidRPr="00940342">
        <w:rPr>
          <w:rFonts w:ascii="Times New Roman" w:hAnsi="Times New Roman" w:cs="Times New Roman"/>
          <w:sz w:val="28"/>
          <w:szCs w:val="28"/>
        </w:rPr>
        <w:t>инвестиций</w:t>
      </w:r>
      <w:proofErr w:type="gramEnd"/>
      <w:r w:rsidRPr="00940342">
        <w:rPr>
          <w:rFonts w:ascii="Times New Roman" w:hAnsi="Times New Roman" w:cs="Times New Roman"/>
          <w:sz w:val="28"/>
          <w:szCs w:val="28"/>
        </w:rPr>
        <w:t xml:space="preserve"> и осуществление практических действий в целях получения прибыли и (или) достижения иного полезного эффекта. При этом государство заинтересовано в налаживании эффективной предпринимательской деятельности хозяйственных субъектов, получении соответствующих налоговых доходов, а также в достижении значимых социально-экономических эффектов, являющихся результатами развития территорий.</w:t>
      </w:r>
    </w:p>
    <w:p w:rsidR="004A3697" w:rsidRDefault="004A3697" w:rsidP="00940342">
      <w:pPr>
        <w:spacing w:line="360" w:lineRule="auto"/>
        <w:ind w:firstLine="709"/>
        <w:jc w:val="both"/>
        <w:rPr>
          <w:rFonts w:ascii="Times New Roman" w:hAnsi="Times New Roman" w:cs="Times New Roman"/>
          <w:sz w:val="28"/>
          <w:szCs w:val="28"/>
        </w:rPr>
      </w:pPr>
    </w:p>
    <w:p w:rsidR="000B1F05" w:rsidRPr="00940342" w:rsidRDefault="00361698" w:rsidP="009403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построенной модели по результатам сценарного моделирования на когнитивной модели программа развития проектного финансирования, включающая создание различных координационных учебных центров как связующих элементов между  субъектами проектного финансирования (банками, высшими учебными заведениями, федеральным и органами власти, научно-исследовательскими организациями, представителями частного бизнеса), что позволяет совершенствовать процесс управления проектным финансированием. </w:t>
      </w:r>
    </w:p>
    <w:p w:rsidR="007F5848" w:rsidRDefault="007F5848" w:rsidP="00AF71F1"/>
    <w:p w:rsidR="007F5848" w:rsidRDefault="007F5848" w:rsidP="00AF71F1"/>
    <w:p w:rsidR="007F5848" w:rsidRDefault="007F5848" w:rsidP="00AF71F1"/>
    <w:p w:rsidR="00940342" w:rsidRDefault="00940342" w:rsidP="00AF71F1"/>
    <w:p w:rsidR="00940342" w:rsidRDefault="00940342" w:rsidP="00AF71F1"/>
    <w:p w:rsidR="00940342" w:rsidRDefault="00940342" w:rsidP="00AF71F1"/>
    <w:p w:rsidR="00940342" w:rsidRDefault="00940342" w:rsidP="00AF71F1"/>
    <w:p w:rsidR="00940342" w:rsidRDefault="00940342" w:rsidP="00AF71F1"/>
    <w:p w:rsidR="00940342" w:rsidRDefault="00940342" w:rsidP="00AF71F1"/>
    <w:p w:rsidR="00940342" w:rsidRDefault="00940342" w:rsidP="00AF71F1"/>
    <w:p w:rsidR="00940342" w:rsidRDefault="00940342" w:rsidP="00AF71F1"/>
    <w:p w:rsidR="00940342" w:rsidRDefault="00940342" w:rsidP="00AF71F1"/>
    <w:p w:rsidR="00940342" w:rsidRDefault="00940342" w:rsidP="00AF71F1"/>
    <w:p w:rsidR="00940342" w:rsidRDefault="00940342" w:rsidP="00AF71F1"/>
    <w:p w:rsidR="00940342" w:rsidRDefault="00940342" w:rsidP="00AF71F1"/>
    <w:p w:rsidR="004A3697" w:rsidRDefault="004A3697" w:rsidP="00AF71F1"/>
    <w:p w:rsidR="004A3697" w:rsidRDefault="004A3697" w:rsidP="00AF71F1"/>
    <w:p w:rsidR="004A3697" w:rsidRDefault="004A3697" w:rsidP="00AF71F1"/>
    <w:p w:rsidR="004A3697" w:rsidRDefault="004A3697" w:rsidP="00AF71F1"/>
    <w:p w:rsidR="004A3697" w:rsidRPr="00C02F3F" w:rsidRDefault="00C02F3F" w:rsidP="00C02F3F">
      <w:pPr>
        <w:jc w:val="center"/>
        <w:rPr>
          <w:b/>
        </w:rPr>
      </w:pPr>
      <w:r w:rsidRPr="00C02F3F">
        <w:rPr>
          <w:rFonts w:ascii="Times New Roman" w:hAnsi="Times New Roman" w:cs="Times New Roman"/>
          <w:b/>
          <w:sz w:val="28"/>
          <w:szCs w:val="28"/>
        </w:rPr>
        <w:lastRenderedPageBreak/>
        <w:t>СПИСОК ИСПОЛЬЗОВАННОЙ ЛИТЕРАТУРЫ</w:t>
      </w:r>
    </w:p>
    <w:p w:rsidR="00AF71F1" w:rsidRPr="00C02F3F" w:rsidRDefault="00AF71F1" w:rsidP="00C02F3F">
      <w:pPr>
        <w:spacing w:after="0"/>
        <w:jc w:val="both"/>
        <w:rPr>
          <w:rFonts w:ascii="Times New Roman" w:hAnsi="Times New Roman" w:cs="Times New Roman"/>
          <w:sz w:val="28"/>
          <w:szCs w:val="28"/>
        </w:rPr>
      </w:pPr>
    </w:p>
    <w:p w:rsidR="00C02F3F" w:rsidRPr="00C02F3F" w:rsidRDefault="00C02F3F" w:rsidP="00212A48">
      <w:pPr>
        <w:pStyle w:val="a3"/>
        <w:numPr>
          <w:ilvl w:val="0"/>
          <w:numId w:val="16"/>
        </w:numPr>
        <w:spacing w:after="0" w:line="360" w:lineRule="auto"/>
        <w:ind w:left="0" w:firstLine="709"/>
        <w:jc w:val="both"/>
        <w:rPr>
          <w:rFonts w:ascii="Times New Roman" w:hAnsi="Times New Roman" w:cs="Times New Roman"/>
          <w:sz w:val="28"/>
          <w:szCs w:val="28"/>
        </w:rPr>
      </w:pPr>
      <w:proofErr w:type="gramStart"/>
      <w:r w:rsidRPr="00C02F3F">
        <w:rPr>
          <w:rFonts w:ascii="Times New Roman" w:hAnsi="Times New Roman" w:cs="Times New Roman"/>
          <w:sz w:val="28"/>
          <w:szCs w:val="28"/>
        </w:rPr>
        <w:t xml:space="preserve">Федеральный закон от 13.07.2015 N 224–ФЗ (ред. от 03.07.2016) «О государственно-частном партнерстве, </w:t>
      </w:r>
      <w:proofErr w:type="spellStart"/>
      <w:r w:rsidRPr="00C02F3F">
        <w:rPr>
          <w:rFonts w:ascii="Times New Roman" w:hAnsi="Times New Roman" w:cs="Times New Roman"/>
          <w:sz w:val="28"/>
          <w:szCs w:val="28"/>
        </w:rPr>
        <w:t>муниципально</w:t>
      </w:r>
      <w:proofErr w:type="spellEnd"/>
      <w:r w:rsidRPr="00C02F3F">
        <w:rPr>
          <w:rFonts w:ascii="Times New Roman" w:hAnsi="Times New Roman" w:cs="Times New Roman"/>
          <w:sz w:val="28"/>
          <w:szCs w:val="28"/>
        </w:rPr>
        <w:t xml:space="preserve">-частном партнерстве в Российской Федерации и внесении изменений в отдельные законодательные акты Российской Федерации» (с изм. и доп., вступ. в силу с 01.01.2017) [Электронный источник] // Режим доступа: http://www.consultant.ru/cons/cgi/online.cgi?req=doc;base=LA </w:t>
      </w:r>
      <w:proofErr w:type="spellStart"/>
      <w:r w:rsidRPr="00C02F3F">
        <w:rPr>
          <w:rFonts w:ascii="Times New Roman" w:hAnsi="Times New Roman" w:cs="Times New Roman"/>
          <w:sz w:val="28"/>
          <w:szCs w:val="28"/>
        </w:rPr>
        <w:t>W;</w:t>
      </w:r>
      <w:proofErr w:type="gramEnd"/>
      <w:r w:rsidRPr="00C02F3F">
        <w:rPr>
          <w:rFonts w:ascii="Times New Roman" w:hAnsi="Times New Roman" w:cs="Times New Roman"/>
          <w:sz w:val="28"/>
          <w:szCs w:val="28"/>
        </w:rPr>
        <w:t>n</w:t>
      </w:r>
      <w:proofErr w:type="spellEnd"/>
      <w:r w:rsidRPr="00C02F3F">
        <w:rPr>
          <w:rFonts w:ascii="Times New Roman" w:hAnsi="Times New Roman" w:cs="Times New Roman"/>
          <w:sz w:val="28"/>
          <w:szCs w:val="28"/>
        </w:rPr>
        <w:t>=201066#0.</w:t>
      </w:r>
    </w:p>
    <w:p w:rsidR="00C02F3F" w:rsidRPr="00C02F3F" w:rsidRDefault="00C02F3F" w:rsidP="00212A48">
      <w:pPr>
        <w:pStyle w:val="a3"/>
        <w:numPr>
          <w:ilvl w:val="0"/>
          <w:numId w:val="16"/>
        </w:numPr>
        <w:spacing w:after="0" w:line="360" w:lineRule="auto"/>
        <w:ind w:left="0" w:firstLine="709"/>
        <w:jc w:val="both"/>
        <w:rPr>
          <w:rFonts w:ascii="Times New Roman" w:hAnsi="Times New Roman" w:cs="Times New Roman"/>
          <w:sz w:val="28"/>
          <w:szCs w:val="28"/>
        </w:rPr>
      </w:pPr>
      <w:r w:rsidRPr="00C02F3F">
        <w:rPr>
          <w:rFonts w:ascii="Times New Roman" w:hAnsi="Times New Roman" w:cs="Times New Roman"/>
          <w:sz w:val="28"/>
          <w:szCs w:val="28"/>
        </w:rPr>
        <w:t>Федеральный закон от 21.07.2005 N 115–ФЗ «О концессионных соглашениях» [Электронный источник] // Режим доступа: https://rg.ru/2005/07/26/koncessii-dok.html</w:t>
      </w:r>
    </w:p>
    <w:p w:rsidR="00C02F3F" w:rsidRPr="00C02F3F" w:rsidRDefault="00C02F3F" w:rsidP="00212A48">
      <w:pPr>
        <w:pStyle w:val="a3"/>
        <w:numPr>
          <w:ilvl w:val="0"/>
          <w:numId w:val="16"/>
        </w:numPr>
        <w:spacing w:after="0" w:line="360" w:lineRule="auto"/>
        <w:ind w:left="0" w:firstLine="709"/>
        <w:jc w:val="both"/>
        <w:rPr>
          <w:rFonts w:ascii="Times New Roman" w:hAnsi="Times New Roman" w:cs="Times New Roman"/>
          <w:sz w:val="28"/>
          <w:szCs w:val="28"/>
        </w:rPr>
      </w:pPr>
      <w:r w:rsidRPr="00C02F3F">
        <w:rPr>
          <w:rFonts w:ascii="Times New Roman" w:hAnsi="Times New Roman" w:cs="Times New Roman"/>
          <w:sz w:val="28"/>
          <w:szCs w:val="28"/>
        </w:rPr>
        <w:t>Федеральный закон от 05.04.2013 N 44–ФЗ «О контрактной системе в сфере закупок товаров, работ, услуг для обеспечения государственных и муниципальных нужд». [Электронный источник] // Режим доступа: http://www. consultant.ru/</w:t>
      </w:r>
      <w:proofErr w:type="spellStart"/>
      <w:r w:rsidRPr="00C02F3F">
        <w:rPr>
          <w:rFonts w:ascii="Times New Roman" w:hAnsi="Times New Roman" w:cs="Times New Roman"/>
          <w:sz w:val="28"/>
          <w:szCs w:val="28"/>
        </w:rPr>
        <w:t>document</w:t>
      </w:r>
      <w:proofErr w:type="spellEnd"/>
      <w:r w:rsidRPr="00C02F3F">
        <w:rPr>
          <w:rFonts w:ascii="Times New Roman" w:hAnsi="Times New Roman" w:cs="Times New Roman"/>
          <w:sz w:val="28"/>
          <w:szCs w:val="28"/>
        </w:rPr>
        <w:t>/</w:t>
      </w:r>
      <w:proofErr w:type="spellStart"/>
      <w:r w:rsidRPr="00C02F3F">
        <w:rPr>
          <w:rFonts w:ascii="Times New Roman" w:hAnsi="Times New Roman" w:cs="Times New Roman"/>
          <w:sz w:val="28"/>
          <w:szCs w:val="28"/>
        </w:rPr>
        <w:t>cons_doc_LAW</w:t>
      </w:r>
      <w:proofErr w:type="spellEnd"/>
      <w:r w:rsidRPr="00C02F3F">
        <w:rPr>
          <w:rFonts w:ascii="Times New Roman" w:hAnsi="Times New Roman" w:cs="Times New Roman"/>
          <w:sz w:val="28"/>
          <w:szCs w:val="28"/>
        </w:rPr>
        <w:t xml:space="preserve"> _144624/.</w:t>
      </w:r>
    </w:p>
    <w:p w:rsidR="00C02F3F" w:rsidRPr="00C02F3F" w:rsidRDefault="00C02F3F" w:rsidP="00212A48">
      <w:pPr>
        <w:pStyle w:val="a3"/>
        <w:numPr>
          <w:ilvl w:val="0"/>
          <w:numId w:val="16"/>
        </w:numPr>
        <w:spacing w:after="0" w:line="360" w:lineRule="auto"/>
        <w:ind w:left="0" w:firstLine="709"/>
        <w:jc w:val="both"/>
        <w:rPr>
          <w:rFonts w:ascii="Times New Roman" w:hAnsi="Times New Roman" w:cs="Times New Roman"/>
          <w:sz w:val="28"/>
          <w:szCs w:val="28"/>
        </w:rPr>
      </w:pPr>
      <w:r w:rsidRPr="00C02F3F">
        <w:rPr>
          <w:rFonts w:ascii="Times New Roman" w:hAnsi="Times New Roman" w:cs="Times New Roman"/>
          <w:sz w:val="28"/>
          <w:szCs w:val="28"/>
        </w:rPr>
        <w:t>Исследование «Развитие государственно-частного партнерства в России в 2015–2016 годах. Рейтинг регионов по уровню развития ГЧП» / Ассоциация «Центр развития ГЧП», Министерство экономического развития Российской Федерации. М.: Ассоциация «Центр развития ГЧП», 2016. – 11 с.</w:t>
      </w:r>
    </w:p>
    <w:p w:rsidR="0061484D" w:rsidRDefault="0061484D" w:rsidP="00212A4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61484D">
        <w:rPr>
          <w:rFonts w:ascii="Times New Roman" w:hAnsi="Times New Roman" w:cs="Times New Roman"/>
          <w:sz w:val="28"/>
          <w:szCs w:val="28"/>
        </w:rPr>
        <w:t>Балаян</w:t>
      </w:r>
      <w:proofErr w:type="spellEnd"/>
      <w:r w:rsidRPr="0061484D">
        <w:rPr>
          <w:rFonts w:ascii="Times New Roman" w:hAnsi="Times New Roman" w:cs="Times New Roman"/>
          <w:sz w:val="28"/>
          <w:szCs w:val="28"/>
        </w:rPr>
        <w:t xml:space="preserve"> Г.Г. Целевой подход к управлению финансированием инновационных проектов // МИР (Модернизация, инновации, развитие). 2014. - № 2. – С. 23.</w:t>
      </w:r>
    </w:p>
    <w:p w:rsidR="00C02F3F" w:rsidRPr="00C02F3F" w:rsidRDefault="00AF71F1" w:rsidP="00212A48">
      <w:pPr>
        <w:pStyle w:val="a3"/>
        <w:numPr>
          <w:ilvl w:val="0"/>
          <w:numId w:val="16"/>
        </w:numPr>
        <w:spacing w:after="0" w:line="360" w:lineRule="auto"/>
        <w:ind w:left="0" w:firstLine="709"/>
        <w:jc w:val="both"/>
        <w:rPr>
          <w:rFonts w:ascii="Times New Roman" w:hAnsi="Times New Roman" w:cs="Times New Roman"/>
          <w:sz w:val="28"/>
          <w:szCs w:val="28"/>
        </w:rPr>
      </w:pPr>
      <w:r w:rsidRPr="00C02F3F">
        <w:rPr>
          <w:rFonts w:ascii="Times New Roman" w:hAnsi="Times New Roman" w:cs="Times New Roman"/>
          <w:sz w:val="28"/>
          <w:szCs w:val="28"/>
        </w:rPr>
        <w:t xml:space="preserve">Гаврилова МЛ. Формирование регионального антикризисного фонда для финансового оздоровления предприятий // Актуальные вопросы современной финансовой науки: материалы </w:t>
      </w:r>
      <w:proofErr w:type="spellStart"/>
      <w:r w:rsidRPr="00C02F3F">
        <w:rPr>
          <w:rFonts w:ascii="Times New Roman" w:hAnsi="Times New Roman" w:cs="Times New Roman"/>
          <w:sz w:val="28"/>
          <w:szCs w:val="28"/>
        </w:rPr>
        <w:t>Междунар</w:t>
      </w:r>
      <w:proofErr w:type="spellEnd"/>
      <w:r w:rsidRPr="00C02F3F">
        <w:rPr>
          <w:rFonts w:ascii="Times New Roman" w:hAnsi="Times New Roman" w:cs="Times New Roman"/>
          <w:sz w:val="28"/>
          <w:szCs w:val="28"/>
        </w:rPr>
        <w:t>. науч</w:t>
      </w:r>
      <w:proofErr w:type="gramStart"/>
      <w:r w:rsidRPr="00C02F3F">
        <w:rPr>
          <w:rFonts w:ascii="Times New Roman" w:hAnsi="Times New Roman" w:cs="Times New Roman"/>
          <w:sz w:val="28"/>
          <w:szCs w:val="28"/>
        </w:rPr>
        <w:t>.-</w:t>
      </w:r>
      <w:proofErr w:type="spellStart"/>
      <w:proofErr w:type="gramEnd"/>
      <w:r w:rsidRPr="00C02F3F">
        <w:rPr>
          <w:rFonts w:ascii="Times New Roman" w:hAnsi="Times New Roman" w:cs="Times New Roman"/>
          <w:sz w:val="28"/>
          <w:szCs w:val="28"/>
        </w:rPr>
        <w:t>практ</w:t>
      </w:r>
      <w:proofErr w:type="spellEnd"/>
      <w:r w:rsidRPr="00C02F3F">
        <w:rPr>
          <w:rFonts w:ascii="Times New Roman" w:hAnsi="Times New Roman" w:cs="Times New Roman"/>
          <w:sz w:val="28"/>
          <w:szCs w:val="28"/>
        </w:rPr>
        <w:t xml:space="preserve">. </w:t>
      </w:r>
      <w:proofErr w:type="spellStart"/>
      <w:r w:rsidRPr="00C02F3F">
        <w:rPr>
          <w:rFonts w:ascii="Times New Roman" w:hAnsi="Times New Roman" w:cs="Times New Roman"/>
          <w:sz w:val="28"/>
          <w:szCs w:val="28"/>
        </w:rPr>
        <w:t>конф</w:t>
      </w:r>
      <w:proofErr w:type="spellEnd"/>
      <w:r w:rsidRPr="00C02F3F">
        <w:rPr>
          <w:rFonts w:ascii="Times New Roman" w:hAnsi="Times New Roman" w:cs="Times New Roman"/>
          <w:sz w:val="28"/>
          <w:szCs w:val="28"/>
        </w:rPr>
        <w:t xml:space="preserve">. Краснодар, 2016. </w:t>
      </w:r>
      <w:r w:rsidR="00C02F3F">
        <w:rPr>
          <w:rFonts w:ascii="Times New Roman" w:hAnsi="Times New Roman" w:cs="Times New Roman"/>
          <w:sz w:val="28"/>
          <w:szCs w:val="28"/>
        </w:rPr>
        <w:t xml:space="preserve">- </w:t>
      </w:r>
      <w:r w:rsidRPr="00C02F3F">
        <w:rPr>
          <w:rFonts w:ascii="Times New Roman" w:hAnsi="Times New Roman" w:cs="Times New Roman"/>
          <w:sz w:val="28"/>
          <w:szCs w:val="28"/>
        </w:rPr>
        <w:t xml:space="preserve">Т. 2. </w:t>
      </w:r>
      <w:r w:rsidR="00C02F3F">
        <w:rPr>
          <w:rFonts w:ascii="Times New Roman" w:hAnsi="Times New Roman" w:cs="Times New Roman"/>
          <w:sz w:val="28"/>
          <w:szCs w:val="28"/>
        </w:rPr>
        <w:t xml:space="preserve">- </w:t>
      </w:r>
      <w:r w:rsidRPr="00C02F3F">
        <w:rPr>
          <w:rFonts w:ascii="Times New Roman" w:hAnsi="Times New Roman" w:cs="Times New Roman"/>
          <w:sz w:val="28"/>
          <w:szCs w:val="28"/>
        </w:rPr>
        <w:t>С. 308-318.</w:t>
      </w:r>
    </w:p>
    <w:p w:rsidR="00C02F3F" w:rsidRPr="00C02F3F" w:rsidRDefault="00C02F3F" w:rsidP="00212A48">
      <w:pPr>
        <w:pStyle w:val="a3"/>
        <w:numPr>
          <w:ilvl w:val="0"/>
          <w:numId w:val="16"/>
        </w:numPr>
        <w:spacing w:after="0" w:line="360" w:lineRule="auto"/>
        <w:ind w:left="0" w:firstLine="709"/>
        <w:jc w:val="both"/>
        <w:rPr>
          <w:rFonts w:ascii="Times New Roman" w:hAnsi="Times New Roman" w:cs="Times New Roman"/>
          <w:sz w:val="28"/>
          <w:szCs w:val="28"/>
        </w:rPr>
      </w:pPr>
      <w:r w:rsidRPr="00C02F3F">
        <w:rPr>
          <w:rFonts w:ascii="Times New Roman" w:hAnsi="Times New Roman" w:cs="Times New Roman"/>
          <w:sz w:val="28"/>
          <w:szCs w:val="28"/>
        </w:rPr>
        <w:t xml:space="preserve">Графов А.В., Колесников В.В., Макаров И.Н., </w:t>
      </w:r>
      <w:proofErr w:type="gramStart"/>
      <w:r w:rsidRPr="00C02F3F">
        <w:rPr>
          <w:rFonts w:ascii="Times New Roman" w:hAnsi="Times New Roman" w:cs="Times New Roman"/>
          <w:sz w:val="28"/>
          <w:szCs w:val="28"/>
        </w:rPr>
        <w:t>Спесивцев</w:t>
      </w:r>
      <w:proofErr w:type="gramEnd"/>
      <w:r w:rsidRPr="00C02F3F">
        <w:rPr>
          <w:rFonts w:ascii="Times New Roman" w:hAnsi="Times New Roman" w:cs="Times New Roman"/>
          <w:sz w:val="28"/>
          <w:szCs w:val="28"/>
        </w:rPr>
        <w:t xml:space="preserve"> В.А. Роль проектного</w:t>
      </w:r>
      <w:r w:rsidRPr="00C02F3F">
        <w:rPr>
          <w:rFonts w:ascii="Times New Roman" w:hAnsi="Times New Roman" w:cs="Times New Roman"/>
          <w:sz w:val="28"/>
          <w:szCs w:val="28"/>
        </w:rPr>
        <w:tab/>
        <w:t>финансирования</w:t>
      </w:r>
      <w:r w:rsidRPr="00C02F3F">
        <w:rPr>
          <w:rFonts w:ascii="Times New Roman" w:hAnsi="Times New Roman" w:cs="Times New Roman"/>
          <w:sz w:val="28"/>
          <w:szCs w:val="28"/>
        </w:rPr>
        <w:tab/>
        <w:t>и взаимодействия с предпринимательством в обеспечении развития образовательной системы // Фундаментальные исследования. 2016. - № 11-1.- С. 159-165.</w:t>
      </w:r>
    </w:p>
    <w:p w:rsidR="0061484D" w:rsidRDefault="0061484D" w:rsidP="00212A48">
      <w:pPr>
        <w:pStyle w:val="a3"/>
        <w:numPr>
          <w:ilvl w:val="0"/>
          <w:numId w:val="16"/>
        </w:numPr>
        <w:spacing w:after="0" w:line="360" w:lineRule="auto"/>
        <w:ind w:left="0" w:firstLine="709"/>
        <w:jc w:val="both"/>
        <w:rPr>
          <w:rFonts w:ascii="Times New Roman" w:hAnsi="Times New Roman" w:cs="Times New Roman"/>
          <w:sz w:val="28"/>
          <w:szCs w:val="28"/>
        </w:rPr>
      </w:pPr>
      <w:r w:rsidRPr="0061484D">
        <w:rPr>
          <w:rFonts w:ascii="Times New Roman" w:hAnsi="Times New Roman" w:cs="Times New Roman"/>
          <w:sz w:val="28"/>
          <w:szCs w:val="28"/>
        </w:rPr>
        <w:lastRenderedPageBreak/>
        <w:t xml:space="preserve">Дмитриевский А.Н., Комков Н.И., </w:t>
      </w:r>
      <w:proofErr w:type="spellStart"/>
      <w:r w:rsidRPr="0061484D">
        <w:rPr>
          <w:rFonts w:ascii="Times New Roman" w:hAnsi="Times New Roman" w:cs="Times New Roman"/>
          <w:sz w:val="28"/>
          <w:szCs w:val="28"/>
        </w:rPr>
        <w:t>Мастепанов</w:t>
      </w:r>
      <w:proofErr w:type="spellEnd"/>
      <w:r w:rsidRPr="0061484D">
        <w:rPr>
          <w:rFonts w:ascii="Times New Roman" w:hAnsi="Times New Roman" w:cs="Times New Roman"/>
          <w:sz w:val="28"/>
          <w:szCs w:val="28"/>
        </w:rPr>
        <w:t xml:space="preserve"> А.М., Кротова М.В. Ресурсно-инновационное развитие экономики России. М.: Институт компьютерных исследований, 2013. – 190 с.</w:t>
      </w:r>
    </w:p>
    <w:p w:rsidR="00AF71F1" w:rsidRPr="00C02F3F" w:rsidRDefault="00C02F3F" w:rsidP="00212A48">
      <w:pPr>
        <w:pStyle w:val="a3"/>
        <w:numPr>
          <w:ilvl w:val="0"/>
          <w:numId w:val="16"/>
        </w:numPr>
        <w:spacing w:after="0" w:line="360" w:lineRule="auto"/>
        <w:ind w:left="0" w:firstLine="709"/>
        <w:jc w:val="both"/>
        <w:rPr>
          <w:rFonts w:ascii="Times New Roman" w:hAnsi="Times New Roman" w:cs="Times New Roman"/>
          <w:sz w:val="28"/>
          <w:szCs w:val="28"/>
        </w:rPr>
      </w:pPr>
      <w:proofErr w:type="spellStart"/>
      <w:r w:rsidRPr="00C02F3F">
        <w:rPr>
          <w:rFonts w:ascii="Times New Roman" w:hAnsi="Times New Roman" w:cs="Times New Roman"/>
          <w:sz w:val="28"/>
          <w:szCs w:val="28"/>
        </w:rPr>
        <w:t>Д</w:t>
      </w:r>
      <w:r w:rsidR="00AF71F1" w:rsidRPr="00C02F3F">
        <w:rPr>
          <w:rFonts w:ascii="Times New Roman" w:hAnsi="Times New Roman" w:cs="Times New Roman"/>
          <w:sz w:val="28"/>
          <w:szCs w:val="28"/>
        </w:rPr>
        <w:t>омников</w:t>
      </w:r>
      <w:proofErr w:type="spellEnd"/>
      <w:r w:rsidR="00AF71F1" w:rsidRPr="00C02F3F">
        <w:rPr>
          <w:rFonts w:ascii="Times New Roman" w:hAnsi="Times New Roman" w:cs="Times New Roman"/>
          <w:sz w:val="28"/>
          <w:szCs w:val="28"/>
        </w:rPr>
        <w:t xml:space="preserve"> ЕЛ</w:t>
      </w:r>
      <w:proofErr w:type="gramStart"/>
      <w:r w:rsidR="00AF71F1" w:rsidRPr="00C02F3F">
        <w:rPr>
          <w:rFonts w:ascii="Times New Roman" w:hAnsi="Times New Roman" w:cs="Times New Roman"/>
          <w:sz w:val="28"/>
          <w:szCs w:val="28"/>
        </w:rPr>
        <w:t xml:space="preserve">., </w:t>
      </w:r>
      <w:proofErr w:type="spellStart"/>
      <w:proofErr w:type="gramEnd"/>
      <w:r w:rsidR="00AF71F1" w:rsidRPr="00C02F3F">
        <w:rPr>
          <w:rFonts w:ascii="Times New Roman" w:hAnsi="Times New Roman" w:cs="Times New Roman"/>
          <w:sz w:val="28"/>
          <w:szCs w:val="28"/>
        </w:rPr>
        <w:t>Мурар</w:t>
      </w:r>
      <w:proofErr w:type="spellEnd"/>
      <w:r w:rsidR="00AF71F1" w:rsidRPr="00C02F3F">
        <w:rPr>
          <w:rFonts w:ascii="Times New Roman" w:hAnsi="Times New Roman" w:cs="Times New Roman"/>
          <w:sz w:val="28"/>
          <w:szCs w:val="28"/>
        </w:rPr>
        <w:t xml:space="preserve"> В.И., </w:t>
      </w:r>
      <w:proofErr w:type="spellStart"/>
      <w:r w:rsidR="00AF71F1" w:rsidRPr="00C02F3F">
        <w:rPr>
          <w:rFonts w:ascii="Times New Roman" w:hAnsi="Times New Roman" w:cs="Times New Roman"/>
          <w:sz w:val="28"/>
          <w:szCs w:val="28"/>
        </w:rPr>
        <w:t>Неретина</w:t>
      </w:r>
      <w:proofErr w:type="spellEnd"/>
      <w:r w:rsidR="00AF71F1" w:rsidRPr="00C02F3F">
        <w:rPr>
          <w:rFonts w:ascii="Times New Roman" w:hAnsi="Times New Roman" w:cs="Times New Roman"/>
          <w:sz w:val="28"/>
          <w:szCs w:val="28"/>
        </w:rPr>
        <w:t xml:space="preserve"> А.Д. Проектное финансирование</w:t>
      </w:r>
      <w:r w:rsidRPr="00C02F3F">
        <w:rPr>
          <w:rFonts w:ascii="Times New Roman" w:hAnsi="Times New Roman" w:cs="Times New Roman"/>
          <w:sz w:val="28"/>
          <w:szCs w:val="28"/>
        </w:rPr>
        <w:t xml:space="preserve"> </w:t>
      </w:r>
      <w:r w:rsidR="00AF71F1" w:rsidRPr="00C02F3F">
        <w:rPr>
          <w:rFonts w:ascii="Times New Roman" w:hAnsi="Times New Roman" w:cs="Times New Roman"/>
          <w:sz w:val="28"/>
          <w:szCs w:val="28"/>
        </w:rPr>
        <w:t>Общество XXI века: итоги, вызовы, перспективы. 2014.</w:t>
      </w:r>
      <w:r w:rsidRPr="00C02F3F">
        <w:rPr>
          <w:rFonts w:ascii="Times New Roman" w:hAnsi="Times New Roman" w:cs="Times New Roman"/>
          <w:sz w:val="28"/>
          <w:szCs w:val="28"/>
        </w:rPr>
        <w:t xml:space="preserve"> - </w:t>
      </w:r>
      <w:r w:rsidR="00AF71F1" w:rsidRPr="00C02F3F">
        <w:rPr>
          <w:rFonts w:ascii="Times New Roman" w:hAnsi="Times New Roman" w:cs="Times New Roman"/>
          <w:sz w:val="28"/>
          <w:szCs w:val="28"/>
        </w:rPr>
        <w:t xml:space="preserve"> №3. </w:t>
      </w:r>
      <w:r w:rsidRPr="00C02F3F">
        <w:rPr>
          <w:rFonts w:ascii="Times New Roman" w:hAnsi="Times New Roman" w:cs="Times New Roman"/>
          <w:sz w:val="28"/>
          <w:szCs w:val="28"/>
        </w:rPr>
        <w:t xml:space="preserve">- </w:t>
      </w:r>
      <w:r w:rsidR="00AF71F1" w:rsidRPr="00C02F3F">
        <w:rPr>
          <w:rFonts w:ascii="Times New Roman" w:hAnsi="Times New Roman" w:cs="Times New Roman"/>
          <w:sz w:val="28"/>
          <w:szCs w:val="28"/>
        </w:rPr>
        <w:t>С. 116-118.</w:t>
      </w:r>
    </w:p>
    <w:p w:rsidR="0061484D" w:rsidRDefault="0061484D" w:rsidP="00212A48">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61484D">
        <w:rPr>
          <w:rFonts w:ascii="Times New Roman" w:hAnsi="Times New Roman" w:cs="Times New Roman"/>
          <w:sz w:val="28"/>
          <w:szCs w:val="28"/>
        </w:rPr>
        <w:t>Ивантер</w:t>
      </w:r>
      <w:proofErr w:type="spellEnd"/>
      <w:r w:rsidRPr="0061484D">
        <w:rPr>
          <w:rFonts w:ascii="Times New Roman" w:hAnsi="Times New Roman" w:cs="Times New Roman"/>
          <w:sz w:val="28"/>
          <w:szCs w:val="28"/>
        </w:rPr>
        <w:t xml:space="preserve"> В.В., Комков Н.И. Основные положения концепции инновационной индустриализации России // Проблемы прогнозирования. 2014. № 5. – С. 12.</w:t>
      </w:r>
    </w:p>
    <w:p w:rsidR="00C02F3F" w:rsidRDefault="005534D8" w:rsidP="00212A48">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C02F3F">
        <w:rPr>
          <w:rFonts w:ascii="Times New Roman" w:hAnsi="Times New Roman" w:cs="Times New Roman"/>
          <w:sz w:val="28"/>
          <w:szCs w:val="28"/>
        </w:rPr>
        <w:t>Йескомб</w:t>
      </w:r>
      <w:proofErr w:type="spellEnd"/>
      <w:r w:rsidRPr="00C02F3F">
        <w:rPr>
          <w:rFonts w:ascii="Times New Roman" w:hAnsi="Times New Roman" w:cs="Times New Roman"/>
          <w:sz w:val="28"/>
          <w:szCs w:val="28"/>
        </w:rPr>
        <w:t xml:space="preserve"> Э.Р. Принципы проектного фи</w:t>
      </w:r>
      <w:r w:rsidR="00C02F3F" w:rsidRPr="00C02F3F">
        <w:rPr>
          <w:rFonts w:ascii="Times New Roman" w:hAnsi="Times New Roman" w:cs="Times New Roman"/>
          <w:sz w:val="28"/>
          <w:szCs w:val="28"/>
        </w:rPr>
        <w:t>нансирования. - М.: Вершина, 2014</w:t>
      </w:r>
      <w:r w:rsidRPr="00C02F3F">
        <w:rPr>
          <w:rFonts w:ascii="Times New Roman" w:hAnsi="Times New Roman" w:cs="Times New Roman"/>
          <w:sz w:val="28"/>
          <w:szCs w:val="28"/>
        </w:rPr>
        <w:t>. - С. 256</w:t>
      </w:r>
      <w:r w:rsidR="00C02F3F">
        <w:rPr>
          <w:rFonts w:ascii="Times New Roman" w:hAnsi="Times New Roman" w:cs="Times New Roman"/>
          <w:sz w:val="28"/>
          <w:szCs w:val="28"/>
        </w:rPr>
        <w:t>.</w:t>
      </w:r>
    </w:p>
    <w:p w:rsidR="00F01E0E" w:rsidRDefault="00F01E0E" w:rsidP="00212A48">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F01E0E">
        <w:rPr>
          <w:rFonts w:ascii="Times New Roman" w:hAnsi="Times New Roman" w:cs="Times New Roman"/>
          <w:sz w:val="28"/>
          <w:szCs w:val="28"/>
        </w:rPr>
        <w:t>Катасонов</w:t>
      </w:r>
      <w:proofErr w:type="spellEnd"/>
      <w:r w:rsidRPr="00F01E0E">
        <w:rPr>
          <w:rFonts w:ascii="Times New Roman" w:hAnsi="Times New Roman" w:cs="Times New Roman"/>
          <w:sz w:val="28"/>
          <w:szCs w:val="28"/>
        </w:rPr>
        <w:t xml:space="preserve"> В.Ю., Морозов Д.С., Петров М.В. Проектное финансирование: мировой опыт и перспективы для России. М.: "</w:t>
      </w:r>
      <w:proofErr w:type="spellStart"/>
      <w:r w:rsidRPr="00F01E0E">
        <w:rPr>
          <w:rFonts w:ascii="Times New Roman" w:hAnsi="Times New Roman" w:cs="Times New Roman"/>
          <w:sz w:val="28"/>
          <w:szCs w:val="28"/>
        </w:rPr>
        <w:t>Анкил</w:t>
      </w:r>
      <w:proofErr w:type="spellEnd"/>
      <w:r w:rsidRPr="00F01E0E">
        <w:rPr>
          <w:rFonts w:ascii="Times New Roman" w:hAnsi="Times New Roman" w:cs="Times New Roman"/>
          <w:sz w:val="28"/>
          <w:szCs w:val="28"/>
        </w:rPr>
        <w:t>", 2011. - 312 с</w:t>
      </w:r>
    </w:p>
    <w:p w:rsidR="0061484D" w:rsidRDefault="0061484D" w:rsidP="00212A48">
      <w:pPr>
        <w:pStyle w:val="a3"/>
        <w:numPr>
          <w:ilvl w:val="0"/>
          <w:numId w:val="1"/>
        </w:numPr>
        <w:spacing w:after="0" w:line="360" w:lineRule="auto"/>
        <w:ind w:left="0" w:firstLine="709"/>
        <w:jc w:val="both"/>
        <w:rPr>
          <w:rFonts w:ascii="Times New Roman" w:hAnsi="Times New Roman" w:cs="Times New Roman"/>
          <w:sz w:val="28"/>
          <w:szCs w:val="28"/>
        </w:rPr>
      </w:pPr>
      <w:r w:rsidRPr="0061484D">
        <w:rPr>
          <w:rFonts w:ascii="Times New Roman" w:hAnsi="Times New Roman" w:cs="Times New Roman"/>
          <w:sz w:val="28"/>
          <w:szCs w:val="28"/>
        </w:rPr>
        <w:t xml:space="preserve">Комков Н.И., </w:t>
      </w:r>
      <w:proofErr w:type="spellStart"/>
      <w:r w:rsidRPr="0061484D">
        <w:rPr>
          <w:rFonts w:ascii="Times New Roman" w:hAnsi="Times New Roman" w:cs="Times New Roman"/>
          <w:sz w:val="28"/>
          <w:szCs w:val="28"/>
        </w:rPr>
        <w:t>Луговцев</w:t>
      </w:r>
      <w:proofErr w:type="spellEnd"/>
      <w:r w:rsidRPr="0061484D">
        <w:rPr>
          <w:rFonts w:ascii="Times New Roman" w:hAnsi="Times New Roman" w:cs="Times New Roman"/>
          <w:sz w:val="28"/>
          <w:szCs w:val="28"/>
        </w:rPr>
        <w:t xml:space="preserve"> К.И., Якунина Н.В. Информационная технология формирования и управления реализацией инновационных проектов // Проблемы прогнозирования.2012. - № 3. – С. 98.</w:t>
      </w:r>
    </w:p>
    <w:p w:rsidR="00C02F3F" w:rsidRPr="00C02F3F" w:rsidRDefault="00C02F3F" w:rsidP="00212A48">
      <w:pPr>
        <w:pStyle w:val="a3"/>
        <w:numPr>
          <w:ilvl w:val="0"/>
          <w:numId w:val="1"/>
        </w:numPr>
        <w:spacing w:after="0" w:line="360" w:lineRule="auto"/>
        <w:ind w:left="0" w:firstLine="709"/>
        <w:jc w:val="both"/>
        <w:rPr>
          <w:rFonts w:ascii="Times New Roman" w:hAnsi="Times New Roman" w:cs="Times New Roman"/>
          <w:sz w:val="28"/>
          <w:szCs w:val="28"/>
        </w:rPr>
      </w:pPr>
      <w:r w:rsidRPr="00C02F3F">
        <w:rPr>
          <w:rFonts w:ascii="Times New Roman" w:hAnsi="Times New Roman" w:cs="Times New Roman"/>
          <w:sz w:val="28"/>
          <w:szCs w:val="28"/>
        </w:rPr>
        <w:t>Короткова Е.А., Соколова Т.В. Различия между проектным и прямым финансированием парков развития (из опыта развитых западных стран) // Сибирская финансовая школа (Новосибирск). 2012. - № 4 (37).-  С. 9-14.</w:t>
      </w:r>
    </w:p>
    <w:p w:rsidR="00C02F3F" w:rsidRDefault="00C02F3F" w:rsidP="00212A48">
      <w:pPr>
        <w:pStyle w:val="a3"/>
        <w:numPr>
          <w:ilvl w:val="0"/>
          <w:numId w:val="1"/>
        </w:numPr>
        <w:spacing w:after="0" w:line="360" w:lineRule="auto"/>
        <w:ind w:left="0" w:firstLine="709"/>
        <w:jc w:val="both"/>
        <w:rPr>
          <w:rFonts w:ascii="Times New Roman" w:hAnsi="Times New Roman" w:cs="Times New Roman"/>
          <w:sz w:val="28"/>
          <w:szCs w:val="28"/>
        </w:rPr>
      </w:pPr>
      <w:r w:rsidRPr="00C02F3F">
        <w:rPr>
          <w:rFonts w:ascii="Times New Roman" w:hAnsi="Times New Roman" w:cs="Times New Roman"/>
          <w:sz w:val="28"/>
          <w:szCs w:val="28"/>
        </w:rPr>
        <w:t>Кочеткова С.А. Развитие государственно-частного партнерства в регионе: организационно-правовой механизм / С.А. Кочеткова – Научный журнал НИУ ИТМО. Серия «Экономика и экологический менеджмент» № 1, 2015. – С. 113–120.</w:t>
      </w:r>
    </w:p>
    <w:p w:rsidR="006719CA" w:rsidRPr="006719CA" w:rsidRDefault="006719CA" w:rsidP="00212A48">
      <w:pPr>
        <w:pStyle w:val="a3"/>
        <w:numPr>
          <w:ilvl w:val="0"/>
          <w:numId w:val="1"/>
        </w:numPr>
        <w:spacing w:after="0" w:line="360" w:lineRule="auto"/>
        <w:ind w:left="0" w:firstLine="709"/>
        <w:jc w:val="both"/>
        <w:rPr>
          <w:rFonts w:ascii="Times New Roman" w:hAnsi="Times New Roman" w:cs="Times New Roman"/>
          <w:sz w:val="28"/>
          <w:szCs w:val="28"/>
        </w:rPr>
      </w:pPr>
      <w:r w:rsidRPr="006719CA">
        <w:rPr>
          <w:rFonts w:ascii="Times New Roman" w:hAnsi="Times New Roman" w:cs="Times New Roman"/>
          <w:sz w:val="28"/>
          <w:szCs w:val="28"/>
        </w:rPr>
        <w:t>Лысова Н.А., Содержание проектного финансирования и возможности его</w:t>
      </w:r>
      <w:r>
        <w:rPr>
          <w:rFonts w:ascii="Times New Roman" w:hAnsi="Times New Roman" w:cs="Times New Roman"/>
          <w:sz w:val="28"/>
          <w:szCs w:val="28"/>
        </w:rPr>
        <w:t xml:space="preserve"> </w:t>
      </w:r>
      <w:r w:rsidRPr="006719CA">
        <w:rPr>
          <w:rFonts w:ascii="Times New Roman" w:hAnsi="Times New Roman" w:cs="Times New Roman"/>
          <w:sz w:val="28"/>
          <w:szCs w:val="28"/>
        </w:rPr>
        <w:t>реализации в России, Менеджмент и бизнес-администрирование. — 2012.</w:t>
      </w:r>
      <w:r>
        <w:rPr>
          <w:rFonts w:ascii="Times New Roman" w:hAnsi="Times New Roman" w:cs="Times New Roman"/>
          <w:sz w:val="28"/>
          <w:szCs w:val="28"/>
        </w:rPr>
        <w:t xml:space="preserve"> </w:t>
      </w:r>
      <w:r w:rsidRPr="006719CA">
        <w:rPr>
          <w:rFonts w:ascii="Times New Roman" w:hAnsi="Times New Roman" w:cs="Times New Roman"/>
          <w:sz w:val="28"/>
          <w:szCs w:val="28"/>
        </w:rPr>
        <w:t>— № 1. — С. 117—131.</w:t>
      </w:r>
    </w:p>
    <w:p w:rsidR="00212A48" w:rsidRPr="00212A48" w:rsidRDefault="00212A48" w:rsidP="00212A48">
      <w:pPr>
        <w:pStyle w:val="a3"/>
        <w:numPr>
          <w:ilvl w:val="0"/>
          <w:numId w:val="1"/>
        </w:numPr>
        <w:spacing w:after="0" w:line="36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Могилевская</w:t>
      </w:r>
      <w:proofErr w:type="gramEnd"/>
      <w:r>
        <w:rPr>
          <w:rFonts w:ascii="Times New Roman" w:hAnsi="Times New Roman" w:cs="Times New Roman"/>
          <w:sz w:val="28"/>
          <w:szCs w:val="28"/>
        </w:rPr>
        <w:t xml:space="preserve"> А. </w:t>
      </w:r>
      <w:r w:rsidRPr="00212A48">
        <w:rPr>
          <w:rFonts w:ascii="Times New Roman" w:hAnsi="Times New Roman" w:cs="Times New Roman"/>
          <w:sz w:val="28"/>
          <w:szCs w:val="28"/>
        </w:rPr>
        <w:t xml:space="preserve">Власти раскрыли схему финансирования «проектной фабрики» </w:t>
      </w:r>
      <w:proofErr w:type="spellStart"/>
      <w:r w:rsidRPr="00212A48">
        <w:rPr>
          <w:rFonts w:ascii="Times New Roman" w:hAnsi="Times New Roman" w:cs="Times New Roman"/>
          <w:sz w:val="28"/>
          <w:szCs w:val="28"/>
        </w:rPr>
        <w:t>ВЭБа</w:t>
      </w:r>
      <w:proofErr w:type="spellEnd"/>
      <w:r>
        <w:rPr>
          <w:rFonts w:ascii="Times New Roman" w:hAnsi="Times New Roman" w:cs="Times New Roman"/>
          <w:sz w:val="28"/>
          <w:szCs w:val="28"/>
        </w:rPr>
        <w:t xml:space="preserve">. Режим доступа:  </w:t>
      </w:r>
      <w:r w:rsidRPr="00212A48">
        <w:rPr>
          <w:rFonts w:ascii="Times New Roman" w:hAnsi="Times New Roman" w:cs="Times New Roman"/>
          <w:sz w:val="28"/>
          <w:szCs w:val="28"/>
        </w:rPr>
        <w:t>https://www.rbc.ru/economics/16/11/2017/5a0c61759a794714bbdd837b</w:t>
      </w:r>
    </w:p>
    <w:p w:rsidR="00C02F3F" w:rsidRDefault="005534D8" w:rsidP="00212A48">
      <w:pPr>
        <w:pStyle w:val="a3"/>
        <w:numPr>
          <w:ilvl w:val="0"/>
          <w:numId w:val="1"/>
        </w:numPr>
        <w:spacing w:after="0" w:line="360" w:lineRule="auto"/>
        <w:ind w:left="0" w:firstLine="709"/>
        <w:jc w:val="both"/>
        <w:rPr>
          <w:rFonts w:ascii="Times New Roman" w:hAnsi="Times New Roman" w:cs="Times New Roman"/>
          <w:sz w:val="28"/>
          <w:szCs w:val="28"/>
        </w:rPr>
      </w:pPr>
      <w:r w:rsidRPr="00C02F3F">
        <w:rPr>
          <w:rFonts w:ascii="Times New Roman" w:hAnsi="Times New Roman" w:cs="Times New Roman"/>
          <w:sz w:val="28"/>
          <w:szCs w:val="28"/>
        </w:rPr>
        <w:t xml:space="preserve">Никонова И.А. Проектный анализ и проектное финансирование - М.: Альпина </w:t>
      </w:r>
      <w:proofErr w:type="spellStart"/>
      <w:r w:rsidRPr="00C02F3F">
        <w:rPr>
          <w:rFonts w:ascii="Times New Roman" w:hAnsi="Times New Roman" w:cs="Times New Roman"/>
          <w:sz w:val="28"/>
          <w:szCs w:val="28"/>
        </w:rPr>
        <w:t>Паблишер</w:t>
      </w:r>
      <w:proofErr w:type="spellEnd"/>
      <w:r w:rsidRPr="00C02F3F">
        <w:rPr>
          <w:rFonts w:ascii="Times New Roman" w:hAnsi="Times New Roman" w:cs="Times New Roman"/>
          <w:sz w:val="28"/>
          <w:szCs w:val="28"/>
        </w:rPr>
        <w:t>, 2012. - С. 86</w:t>
      </w:r>
      <w:r w:rsidR="00C02F3F">
        <w:rPr>
          <w:rFonts w:ascii="Times New Roman" w:hAnsi="Times New Roman" w:cs="Times New Roman"/>
          <w:sz w:val="28"/>
          <w:szCs w:val="28"/>
        </w:rPr>
        <w:t>.</w:t>
      </w:r>
    </w:p>
    <w:p w:rsidR="00C02F3F" w:rsidRDefault="005534D8" w:rsidP="00212A48">
      <w:pPr>
        <w:pStyle w:val="a3"/>
        <w:numPr>
          <w:ilvl w:val="0"/>
          <w:numId w:val="1"/>
        </w:numPr>
        <w:spacing w:after="0" w:line="360" w:lineRule="auto"/>
        <w:ind w:left="0" w:firstLine="709"/>
        <w:jc w:val="both"/>
        <w:rPr>
          <w:rFonts w:ascii="Times New Roman" w:hAnsi="Times New Roman" w:cs="Times New Roman"/>
          <w:sz w:val="28"/>
          <w:szCs w:val="28"/>
        </w:rPr>
      </w:pPr>
      <w:r w:rsidRPr="00C02F3F">
        <w:rPr>
          <w:rFonts w:ascii="Times New Roman" w:hAnsi="Times New Roman" w:cs="Times New Roman"/>
          <w:sz w:val="28"/>
          <w:szCs w:val="28"/>
        </w:rPr>
        <w:t xml:space="preserve">Савенкова О.Ю. Социально-ориентированные проекты развития сельских территорий: опыт реализации и перспективы внедрения В сб.: Повышение эффективности АПК в системе социально-ориентированного развития сельских территорий. 2015. </w:t>
      </w:r>
      <w:r w:rsidR="00C02F3F" w:rsidRPr="00C02F3F">
        <w:rPr>
          <w:rFonts w:ascii="Times New Roman" w:hAnsi="Times New Roman" w:cs="Times New Roman"/>
          <w:sz w:val="28"/>
          <w:szCs w:val="28"/>
        </w:rPr>
        <w:t xml:space="preserve">- </w:t>
      </w:r>
      <w:r w:rsidRPr="00C02F3F">
        <w:rPr>
          <w:rFonts w:ascii="Times New Roman" w:hAnsi="Times New Roman" w:cs="Times New Roman"/>
          <w:sz w:val="28"/>
          <w:szCs w:val="28"/>
        </w:rPr>
        <w:t>С. 276-279.</w:t>
      </w:r>
    </w:p>
    <w:p w:rsidR="00B04502" w:rsidRPr="00B04502" w:rsidRDefault="00B04502" w:rsidP="00212A48">
      <w:pPr>
        <w:pStyle w:val="a3"/>
        <w:numPr>
          <w:ilvl w:val="0"/>
          <w:numId w:val="1"/>
        </w:numPr>
        <w:spacing w:line="360" w:lineRule="auto"/>
        <w:ind w:left="0" w:firstLine="709"/>
        <w:jc w:val="both"/>
        <w:rPr>
          <w:rFonts w:ascii="Times New Roman" w:hAnsi="Times New Roman" w:cs="Times New Roman"/>
          <w:sz w:val="28"/>
          <w:szCs w:val="28"/>
        </w:rPr>
      </w:pPr>
      <w:r w:rsidRPr="00B04502">
        <w:rPr>
          <w:rFonts w:ascii="Times New Roman" w:hAnsi="Times New Roman" w:cs="Times New Roman"/>
          <w:sz w:val="28"/>
          <w:szCs w:val="28"/>
        </w:rPr>
        <w:t>Самойлов, В.Д. Государственно-правовое регулирование социально-экономических и политических процессов: Учебник для студентов вузов, обучающихся по специальности "Государственное и муниципальное управление" / В.Д. Самойлов. - М.: ЮНИТИ-ДАНА, Закон и право, 2013. - 271 c.</w:t>
      </w:r>
    </w:p>
    <w:p w:rsidR="00C02F3F" w:rsidRDefault="00C02F3F" w:rsidP="00212A48">
      <w:pPr>
        <w:pStyle w:val="a3"/>
        <w:numPr>
          <w:ilvl w:val="0"/>
          <w:numId w:val="1"/>
        </w:numPr>
        <w:spacing w:after="0" w:line="360" w:lineRule="auto"/>
        <w:ind w:left="0" w:firstLine="709"/>
        <w:jc w:val="both"/>
        <w:rPr>
          <w:rFonts w:ascii="Times New Roman" w:hAnsi="Times New Roman" w:cs="Times New Roman"/>
          <w:sz w:val="28"/>
          <w:szCs w:val="28"/>
        </w:rPr>
      </w:pPr>
      <w:r w:rsidRPr="00C02F3F">
        <w:rPr>
          <w:rFonts w:ascii="Times New Roman" w:hAnsi="Times New Roman" w:cs="Times New Roman"/>
          <w:sz w:val="28"/>
          <w:szCs w:val="28"/>
        </w:rPr>
        <w:t xml:space="preserve">Смирнов А.Л., Родионов И.И. Проектное финансирование в России: новые стимулы развития // </w:t>
      </w:r>
      <w:proofErr w:type="spellStart"/>
      <w:r w:rsidRPr="00C02F3F">
        <w:rPr>
          <w:rFonts w:ascii="Times New Roman" w:hAnsi="Times New Roman" w:cs="Times New Roman"/>
          <w:sz w:val="28"/>
          <w:szCs w:val="28"/>
        </w:rPr>
        <w:t>Вестн</w:t>
      </w:r>
      <w:proofErr w:type="spellEnd"/>
      <w:r w:rsidRPr="00C02F3F">
        <w:rPr>
          <w:rFonts w:ascii="Times New Roman" w:hAnsi="Times New Roman" w:cs="Times New Roman"/>
          <w:sz w:val="28"/>
          <w:szCs w:val="28"/>
        </w:rPr>
        <w:t>. Владимир, гос. ун-та им. А.Г. и Н.Г. Столетовых. Сер</w:t>
      </w:r>
      <w:proofErr w:type="gramStart"/>
      <w:r w:rsidRPr="00C02F3F">
        <w:rPr>
          <w:rFonts w:ascii="Times New Roman" w:hAnsi="Times New Roman" w:cs="Times New Roman"/>
          <w:sz w:val="28"/>
          <w:szCs w:val="28"/>
        </w:rPr>
        <w:t xml:space="preserve">.: </w:t>
      </w:r>
      <w:proofErr w:type="gramEnd"/>
      <w:r w:rsidRPr="00C02F3F">
        <w:rPr>
          <w:rFonts w:ascii="Times New Roman" w:hAnsi="Times New Roman" w:cs="Times New Roman"/>
          <w:sz w:val="28"/>
          <w:szCs w:val="28"/>
        </w:rPr>
        <w:t>Экономические науки. 2015.- № 4 (6). - С. 89-96.</w:t>
      </w:r>
    </w:p>
    <w:p w:rsidR="00B04502" w:rsidRPr="00B04502" w:rsidRDefault="00B04502" w:rsidP="00212A48">
      <w:pPr>
        <w:pStyle w:val="a3"/>
        <w:numPr>
          <w:ilvl w:val="0"/>
          <w:numId w:val="1"/>
        </w:numPr>
        <w:spacing w:after="0" w:line="360" w:lineRule="auto"/>
        <w:ind w:left="0" w:firstLine="709"/>
        <w:jc w:val="both"/>
        <w:rPr>
          <w:rFonts w:ascii="Times New Roman" w:hAnsi="Times New Roman" w:cs="Times New Roman"/>
          <w:sz w:val="28"/>
          <w:szCs w:val="28"/>
        </w:rPr>
      </w:pPr>
      <w:r w:rsidRPr="00B04502">
        <w:rPr>
          <w:rFonts w:ascii="Times New Roman" w:hAnsi="Times New Roman" w:cs="Times New Roman"/>
          <w:sz w:val="28"/>
          <w:szCs w:val="28"/>
        </w:rPr>
        <w:t>Сурин, А.В. Основы управления. Государственное и муниципальное управление, антикризисное управление, управление персоналом, менеджмент / А.В. Сурин. - М.: КДУ, 2008. - 368 c.</w:t>
      </w:r>
    </w:p>
    <w:p w:rsidR="00B04502" w:rsidRDefault="00B04502" w:rsidP="00212A48">
      <w:pPr>
        <w:pStyle w:val="a3"/>
        <w:numPr>
          <w:ilvl w:val="0"/>
          <w:numId w:val="1"/>
        </w:numPr>
        <w:spacing w:after="0" w:line="360" w:lineRule="auto"/>
        <w:ind w:left="0" w:firstLine="709"/>
        <w:jc w:val="both"/>
        <w:rPr>
          <w:rFonts w:ascii="Times New Roman" w:hAnsi="Times New Roman" w:cs="Times New Roman"/>
          <w:sz w:val="28"/>
          <w:szCs w:val="28"/>
        </w:rPr>
      </w:pPr>
      <w:r w:rsidRPr="00B04502">
        <w:rPr>
          <w:rFonts w:ascii="Times New Roman" w:hAnsi="Times New Roman" w:cs="Times New Roman"/>
          <w:sz w:val="28"/>
          <w:szCs w:val="28"/>
        </w:rPr>
        <w:t xml:space="preserve">Толстова И.Э., Калошина Т.Ю. Проектная деятельность как инструмент мониторинга уровня </w:t>
      </w:r>
      <w:proofErr w:type="spellStart"/>
      <w:r w:rsidRPr="00B04502">
        <w:rPr>
          <w:rFonts w:ascii="Times New Roman" w:hAnsi="Times New Roman" w:cs="Times New Roman"/>
          <w:sz w:val="28"/>
          <w:szCs w:val="28"/>
        </w:rPr>
        <w:t>сформированности</w:t>
      </w:r>
      <w:proofErr w:type="spellEnd"/>
      <w:r w:rsidRPr="00B04502">
        <w:rPr>
          <w:rFonts w:ascii="Times New Roman" w:hAnsi="Times New Roman" w:cs="Times New Roman"/>
          <w:sz w:val="28"/>
          <w:szCs w:val="28"/>
        </w:rPr>
        <w:t xml:space="preserve"> профессиональных компетенций управленческих кадров // Профессиональное образование в современном мире. – 2014. – № 3(14). – С.103–109.</w:t>
      </w:r>
    </w:p>
    <w:p w:rsidR="00F01E0E" w:rsidRPr="00F01E0E" w:rsidRDefault="00F01E0E" w:rsidP="00212A48">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F01E0E">
        <w:rPr>
          <w:rFonts w:ascii="Times New Roman" w:hAnsi="Times New Roman" w:cs="Times New Roman"/>
          <w:sz w:val="28"/>
          <w:szCs w:val="28"/>
        </w:rPr>
        <w:t>Шенаев</w:t>
      </w:r>
      <w:proofErr w:type="spellEnd"/>
      <w:r w:rsidRPr="00F01E0E">
        <w:rPr>
          <w:rFonts w:ascii="Times New Roman" w:hAnsi="Times New Roman" w:cs="Times New Roman"/>
          <w:sz w:val="28"/>
          <w:szCs w:val="28"/>
        </w:rPr>
        <w:t xml:space="preserve"> В.Н., </w:t>
      </w:r>
      <w:proofErr w:type="spellStart"/>
      <w:r w:rsidRPr="00F01E0E">
        <w:rPr>
          <w:rFonts w:ascii="Times New Roman" w:hAnsi="Times New Roman" w:cs="Times New Roman"/>
          <w:sz w:val="28"/>
          <w:szCs w:val="28"/>
        </w:rPr>
        <w:t>Ирниязов</w:t>
      </w:r>
      <w:proofErr w:type="spellEnd"/>
      <w:r w:rsidRPr="00F01E0E">
        <w:rPr>
          <w:rFonts w:ascii="Times New Roman" w:hAnsi="Times New Roman" w:cs="Times New Roman"/>
          <w:sz w:val="28"/>
          <w:szCs w:val="28"/>
        </w:rPr>
        <w:t xml:space="preserve"> Б.С. Проектное кредитование: зарубежный опыт и возможности его использования в России. М.: </w:t>
      </w:r>
      <w:proofErr w:type="spellStart"/>
      <w:r w:rsidRPr="00F01E0E">
        <w:rPr>
          <w:rFonts w:ascii="Times New Roman" w:hAnsi="Times New Roman" w:cs="Times New Roman"/>
          <w:sz w:val="28"/>
          <w:szCs w:val="28"/>
        </w:rPr>
        <w:t>Консалтбанкир</w:t>
      </w:r>
      <w:proofErr w:type="spellEnd"/>
      <w:r w:rsidRPr="00F01E0E">
        <w:rPr>
          <w:rFonts w:ascii="Times New Roman" w:hAnsi="Times New Roman" w:cs="Times New Roman"/>
          <w:sz w:val="28"/>
          <w:szCs w:val="28"/>
        </w:rPr>
        <w:t xml:space="preserve">, 2012. – 309 с. </w:t>
      </w:r>
    </w:p>
    <w:p w:rsidR="00F01E0E" w:rsidRPr="00B04502" w:rsidRDefault="00F01E0E" w:rsidP="00212A48">
      <w:pPr>
        <w:pStyle w:val="a3"/>
        <w:numPr>
          <w:ilvl w:val="0"/>
          <w:numId w:val="1"/>
        </w:numPr>
        <w:spacing w:after="0" w:line="360" w:lineRule="auto"/>
        <w:ind w:left="0" w:firstLine="709"/>
        <w:jc w:val="both"/>
        <w:rPr>
          <w:rFonts w:ascii="Times New Roman" w:hAnsi="Times New Roman" w:cs="Times New Roman"/>
          <w:sz w:val="28"/>
          <w:szCs w:val="28"/>
        </w:rPr>
      </w:pPr>
      <w:proofErr w:type="spellStart"/>
      <w:r w:rsidRPr="00F01E0E">
        <w:rPr>
          <w:rFonts w:ascii="Times New Roman" w:hAnsi="Times New Roman" w:cs="Times New Roman"/>
          <w:sz w:val="28"/>
          <w:szCs w:val="28"/>
        </w:rPr>
        <w:t>Шуркалин</w:t>
      </w:r>
      <w:proofErr w:type="spellEnd"/>
      <w:r w:rsidRPr="00F01E0E">
        <w:rPr>
          <w:rFonts w:ascii="Times New Roman" w:hAnsi="Times New Roman" w:cs="Times New Roman"/>
          <w:sz w:val="28"/>
          <w:szCs w:val="28"/>
        </w:rPr>
        <w:t xml:space="preserve"> А.К. Проектное финансирование как эффективная форма международного кредитования. Финансовый менеджмент. 2013. -  № 2. - С. 31-35.</w:t>
      </w:r>
    </w:p>
    <w:p w:rsidR="00C02F3F" w:rsidRDefault="00C02F3F" w:rsidP="00212A48">
      <w:pPr>
        <w:pStyle w:val="a3"/>
        <w:numPr>
          <w:ilvl w:val="0"/>
          <w:numId w:val="1"/>
        </w:numPr>
        <w:spacing w:after="0" w:line="360" w:lineRule="auto"/>
        <w:ind w:left="0" w:firstLine="709"/>
        <w:jc w:val="both"/>
        <w:rPr>
          <w:rFonts w:ascii="Times New Roman" w:hAnsi="Times New Roman" w:cs="Times New Roman"/>
          <w:sz w:val="28"/>
          <w:szCs w:val="28"/>
        </w:rPr>
      </w:pPr>
      <w:r w:rsidRPr="00C02F3F">
        <w:rPr>
          <w:rFonts w:ascii="Times New Roman" w:hAnsi="Times New Roman" w:cs="Times New Roman"/>
          <w:sz w:val="28"/>
          <w:szCs w:val="28"/>
        </w:rPr>
        <w:lastRenderedPageBreak/>
        <w:t xml:space="preserve">Федеральный Центр Проектного Финансирования. Об эффективности господдержки в России проектного финансирования. </w:t>
      </w:r>
      <w:r w:rsidRPr="00C02F3F">
        <w:rPr>
          <w:rFonts w:ascii="Times New Roman" w:hAnsi="Times New Roman" w:cs="Times New Roman"/>
          <w:sz w:val="28"/>
          <w:szCs w:val="28"/>
          <w:lang w:val="en-US"/>
        </w:rPr>
        <w:t>URL: http://www.fcpf.ru/media/ ob-effektivnosti-gospodderzhki-v-rossii-proektnogo-finansirovaniya.</w:t>
      </w:r>
    </w:p>
    <w:p w:rsidR="006719CA" w:rsidRPr="006719CA" w:rsidRDefault="006719CA" w:rsidP="00212A48">
      <w:pPr>
        <w:pStyle w:val="a3"/>
        <w:numPr>
          <w:ilvl w:val="0"/>
          <w:numId w:val="1"/>
        </w:numPr>
        <w:spacing w:after="0" w:line="360" w:lineRule="auto"/>
        <w:ind w:left="0" w:firstLine="709"/>
        <w:jc w:val="both"/>
        <w:rPr>
          <w:rFonts w:ascii="Times New Roman" w:hAnsi="Times New Roman" w:cs="Times New Roman"/>
          <w:sz w:val="28"/>
          <w:szCs w:val="28"/>
          <w:lang w:val="en-US"/>
        </w:rPr>
      </w:pPr>
      <w:r w:rsidRPr="006719CA">
        <w:rPr>
          <w:rFonts w:ascii="Times New Roman" w:hAnsi="Times New Roman" w:cs="Times New Roman"/>
          <w:sz w:val="28"/>
          <w:szCs w:val="28"/>
          <w:lang w:val="en-US"/>
        </w:rPr>
        <w:t xml:space="preserve">“Global Project Finance.” Standard &amp; Poor’s </w:t>
      </w:r>
      <w:proofErr w:type="spellStart"/>
      <w:r w:rsidRPr="006719CA">
        <w:rPr>
          <w:rFonts w:ascii="Times New Roman" w:hAnsi="Times New Roman" w:cs="Times New Roman"/>
          <w:sz w:val="28"/>
          <w:szCs w:val="28"/>
          <w:lang w:val="en-US"/>
        </w:rPr>
        <w:t>Creditreview</w:t>
      </w:r>
      <w:proofErr w:type="spellEnd"/>
      <w:r w:rsidRPr="006719CA">
        <w:rPr>
          <w:rFonts w:ascii="Times New Roman" w:hAnsi="Times New Roman" w:cs="Times New Roman"/>
          <w:sz w:val="28"/>
          <w:szCs w:val="28"/>
          <w:lang w:val="en-US"/>
        </w:rPr>
        <w:t>, March 27, 1995.</w:t>
      </w:r>
    </w:p>
    <w:p w:rsidR="006719CA" w:rsidRPr="006719CA" w:rsidRDefault="006719CA" w:rsidP="00212A48">
      <w:pPr>
        <w:pStyle w:val="a3"/>
        <w:numPr>
          <w:ilvl w:val="0"/>
          <w:numId w:val="1"/>
        </w:numPr>
        <w:spacing w:after="0" w:line="360" w:lineRule="auto"/>
        <w:ind w:left="0" w:firstLine="709"/>
        <w:jc w:val="both"/>
        <w:rPr>
          <w:rFonts w:ascii="Times New Roman" w:hAnsi="Times New Roman" w:cs="Times New Roman"/>
          <w:sz w:val="28"/>
          <w:szCs w:val="28"/>
        </w:rPr>
      </w:pPr>
      <w:r w:rsidRPr="006719CA">
        <w:rPr>
          <w:rFonts w:ascii="Times New Roman" w:hAnsi="Times New Roman" w:cs="Times New Roman"/>
          <w:sz w:val="28"/>
          <w:szCs w:val="28"/>
          <w:lang w:val="en-US"/>
        </w:rPr>
        <w:t xml:space="preserve">Louis T. Wells and Eric S. Gleason. </w:t>
      </w:r>
      <w:r w:rsidRPr="006719CA">
        <w:rPr>
          <w:rFonts w:ascii="Times New Roman" w:hAnsi="Times New Roman" w:cs="Times New Roman"/>
          <w:sz w:val="28"/>
          <w:szCs w:val="28"/>
        </w:rPr>
        <w:t>“</w:t>
      </w:r>
      <w:proofErr w:type="spellStart"/>
      <w:r w:rsidRPr="006719CA">
        <w:rPr>
          <w:rFonts w:ascii="Times New Roman" w:hAnsi="Times New Roman" w:cs="Times New Roman"/>
          <w:sz w:val="28"/>
          <w:szCs w:val="28"/>
        </w:rPr>
        <w:t>Is</w:t>
      </w:r>
      <w:proofErr w:type="spellEnd"/>
      <w:r w:rsidRPr="006719CA">
        <w:rPr>
          <w:rFonts w:ascii="Times New Roman" w:hAnsi="Times New Roman" w:cs="Times New Roman"/>
          <w:sz w:val="28"/>
          <w:szCs w:val="28"/>
        </w:rPr>
        <w:t xml:space="preserve"> </w:t>
      </w:r>
      <w:proofErr w:type="spellStart"/>
      <w:r w:rsidRPr="006719CA">
        <w:rPr>
          <w:rFonts w:ascii="Times New Roman" w:hAnsi="Times New Roman" w:cs="Times New Roman"/>
          <w:sz w:val="28"/>
          <w:szCs w:val="28"/>
        </w:rPr>
        <w:t>Foreign</w:t>
      </w:r>
      <w:proofErr w:type="spellEnd"/>
      <w:r w:rsidRPr="006719CA">
        <w:rPr>
          <w:rFonts w:ascii="Times New Roman" w:hAnsi="Times New Roman" w:cs="Times New Roman"/>
          <w:sz w:val="28"/>
          <w:szCs w:val="28"/>
        </w:rPr>
        <w:t xml:space="preserve"> </w:t>
      </w:r>
      <w:proofErr w:type="spellStart"/>
      <w:r w:rsidRPr="006719CA">
        <w:rPr>
          <w:rFonts w:ascii="Times New Roman" w:hAnsi="Times New Roman" w:cs="Times New Roman"/>
          <w:sz w:val="28"/>
          <w:szCs w:val="28"/>
        </w:rPr>
        <w:t>Infrastructure</w:t>
      </w:r>
      <w:proofErr w:type="spellEnd"/>
      <w:r w:rsidRPr="006719CA">
        <w:rPr>
          <w:rFonts w:ascii="Times New Roman" w:hAnsi="Times New Roman" w:cs="Times New Roman"/>
          <w:sz w:val="28"/>
          <w:szCs w:val="28"/>
        </w:rPr>
        <w:t xml:space="preserve"> </w:t>
      </w:r>
      <w:proofErr w:type="spellStart"/>
      <w:r w:rsidRPr="006719CA">
        <w:rPr>
          <w:rFonts w:ascii="Times New Roman" w:hAnsi="Times New Roman" w:cs="Times New Roman"/>
          <w:sz w:val="28"/>
          <w:szCs w:val="28"/>
        </w:rPr>
        <w:t>Investment</w:t>
      </w:r>
      <w:proofErr w:type="spellEnd"/>
      <w:r w:rsidRPr="006719CA">
        <w:rPr>
          <w:rFonts w:ascii="Times New Roman" w:hAnsi="Times New Roman" w:cs="Times New Roman"/>
          <w:sz w:val="28"/>
          <w:szCs w:val="28"/>
        </w:rPr>
        <w:t xml:space="preserve"> </w:t>
      </w:r>
      <w:proofErr w:type="spellStart"/>
      <w:r w:rsidRPr="006719CA">
        <w:rPr>
          <w:rFonts w:ascii="Times New Roman" w:hAnsi="Times New Roman" w:cs="Times New Roman"/>
          <w:sz w:val="28"/>
          <w:szCs w:val="28"/>
        </w:rPr>
        <w:t>Still</w:t>
      </w:r>
      <w:proofErr w:type="spellEnd"/>
    </w:p>
    <w:p w:rsidR="006719CA" w:rsidRPr="006719CA" w:rsidRDefault="006719CA" w:rsidP="00212A48">
      <w:pPr>
        <w:pStyle w:val="a3"/>
        <w:numPr>
          <w:ilvl w:val="0"/>
          <w:numId w:val="1"/>
        </w:numPr>
        <w:spacing w:after="0" w:line="360" w:lineRule="auto"/>
        <w:ind w:left="0" w:firstLine="709"/>
        <w:jc w:val="both"/>
        <w:rPr>
          <w:rFonts w:ascii="Times New Roman" w:hAnsi="Times New Roman" w:cs="Times New Roman"/>
          <w:sz w:val="28"/>
          <w:szCs w:val="28"/>
          <w:lang w:val="en-US"/>
        </w:rPr>
      </w:pPr>
      <w:r w:rsidRPr="006719CA">
        <w:rPr>
          <w:rFonts w:ascii="Times New Roman" w:hAnsi="Times New Roman" w:cs="Times New Roman"/>
          <w:sz w:val="28"/>
          <w:szCs w:val="28"/>
          <w:lang w:val="en-US"/>
        </w:rPr>
        <w:t xml:space="preserve">Risky?” Harvard Business Review September-October 1995. </w:t>
      </w:r>
    </w:p>
    <w:p w:rsidR="006719CA" w:rsidRPr="000904E5" w:rsidRDefault="006719CA" w:rsidP="00212A48">
      <w:pPr>
        <w:pStyle w:val="a3"/>
        <w:numPr>
          <w:ilvl w:val="0"/>
          <w:numId w:val="1"/>
        </w:numPr>
        <w:spacing w:after="0" w:line="360" w:lineRule="auto"/>
        <w:ind w:left="0" w:firstLine="709"/>
        <w:jc w:val="both"/>
        <w:rPr>
          <w:rFonts w:ascii="Times New Roman" w:hAnsi="Times New Roman" w:cs="Times New Roman"/>
          <w:sz w:val="28"/>
          <w:szCs w:val="28"/>
          <w:lang w:val="en-US"/>
        </w:rPr>
      </w:pPr>
      <w:r w:rsidRPr="006719CA">
        <w:rPr>
          <w:rFonts w:ascii="Times New Roman" w:hAnsi="Times New Roman" w:cs="Times New Roman"/>
          <w:sz w:val="28"/>
          <w:szCs w:val="28"/>
          <w:lang w:val="en-US"/>
        </w:rPr>
        <w:t xml:space="preserve">Victor </w:t>
      </w:r>
      <w:proofErr w:type="spellStart"/>
      <w:r w:rsidRPr="006719CA">
        <w:rPr>
          <w:rFonts w:ascii="Times New Roman" w:hAnsi="Times New Roman" w:cs="Times New Roman"/>
          <w:sz w:val="28"/>
          <w:szCs w:val="28"/>
          <w:lang w:val="en-US"/>
        </w:rPr>
        <w:t>Traverso</w:t>
      </w:r>
      <w:proofErr w:type="spellEnd"/>
      <w:r w:rsidRPr="006719CA">
        <w:rPr>
          <w:rFonts w:ascii="Times New Roman" w:hAnsi="Times New Roman" w:cs="Times New Roman"/>
          <w:sz w:val="28"/>
          <w:szCs w:val="28"/>
          <w:lang w:val="en-US"/>
        </w:rPr>
        <w:t xml:space="preserve">. “The Rules of the Game: Project Finance Challenges in Latin America.” </w:t>
      </w:r>
      <w:proofErr w:type="spellStart"/>
      <w:r w:rsidRPr="006719CA">
        <w:rPr>
          <w:rFonts w:ascii="Times New Roman" w:hAnsi="Times New Roman" w:cs="Times New Roman"/>
          <w:sz w:val="28"/>
          <w:szCs w:val="28"/>
          <w:lang w:val="en-US"/>
        </w:rPr>
        <w:t>LatinFinance</w:t>
      </w:r>
      <w:proofErr w:type="spellEnd"/>
      <w:r w:rsidRPr="006719CA">
        <w:rPr>
          <w:rFonts w:ascii="Times New Roman" w:hAnsi="Times New Roman" w:cs="Times New Roman"/>
          <w:sz w:val="28"/>
          <w:szCs w:val="28"/>
          <w:lang w:val="en-US"/>
        </w:rPr>
        <w:t xml:space="preserve"> Project Finance in Latin America Supplement, June</w:t>
      </w:r>
      <w:r>
        <w:rPr>
          <w:rFonts w:ascii="Times New Roman" w:hAnsi="Times New Roman" w:cs="Times New Roman"/>
          <w:sz w:val="28"/>
          <w:szCs w:val="28"/>
        </w:rPr>
        <w:t xml:space="preserve"> </w:t>
      </w:r>
      <w:r w:rsidR="001432F9">
        <w:rPr>
          <w:rFonts w:ascii="Times New Roman" w:hAnsi="Times New Roman" w:cs="Times New Roman"/>
          <w:sz w:val="28"/>
          <w:szCs w:val="28"/>
        </w:rPr>
        <w:t>2015. – 476 с.</w:t>
      </w:r>
    </w:p>
    <w:p w:rsidR="000904E5" w:rsidRDefault="000904E5" w:rsidP="000904E5">
      <w:pPr>
        <w:spacing w:after="0" w:line="360" w:lineRule="auto"/>
        <w:jc w:val="both"/>
        <w:rPr>
          <w:rFonts w:ascii="Times New Roman" w:hAnsi="Times New Roman" w:cs="Times New Roman"/>
          <w:sz w:val="28"/>
          <w:szCs w:val="28"/>
        </w:rPr>
      </w:pPr>
    </w:p>
    <w:p w:rsidR="000904E5" w:rsidRDefault="000904E5" w:rsidP="000904E5">
      <w:pPr>
        <w:spacing w:after="0" w:line="360" w:lineRule="auto"/>
        <w:jc w:val="both"/>
        <w:rPr>
          <w:rFonts w:ascii="Times New Roman" w:hAnsi="Times New Roman" w:cs="Times New Roman"/>
          <w:sz w:val="28"/>
          <w:szCs w:val="28"/>
        </w:rPr>
      </w:pPr>
    </w:p>
    <w:p w:rsidR="000904E5" w:rsidRDefault="000904E5" w:rsidP="000904E5">
      <w:pPr>
        <w:spacing w:after="0" w:line="360" w:lineRule="auto"/>
        <w:jc w:val="both"/>
        <w:rPr>
          <w:rFonts w:ascii="Times New Roman" w:hAnsi="Times New Roman" w:cs="Times New Roman"/>
          <w:sz w:val="28"/>
          <w:szCs w:val="28"/>
        </w:rPr>
      </w:pPr>
    </w:p>
    <w:p w:rsidR="000904E5" w:rsidRDefault="000904E5" w:rsidP="000904E5">
      <w:pPr>
        <w:spacing w:after="0" w:line="360" w:lineRule="auto"/>
        <w:jc w:val="both"/>
        <w:rPr>
          <w:rFonts w:ascii="Times New Roman" w:hAnsi="Times New Roman" w:cs="Times New Roman"/>
          <w:sz w:val="28"/>
          <w:szCs w:val="28"/>
        </w:rPr>
      </w:pPr>
    </w:p>
    <w:p w:rsidR="000904E5" w:rsidRDefault="000904E5" w:rsidP="000904E5">
      <w:pPr>
        <w:spacing w:after="0" w:line="360" w:lineRule="auto"/>
        <w:jc w:val="both"/>
        <w:rPr>
          <w:rFonts w:ascii="Times New Roman" w:hAnsi="Times New Roman" w:cs="Times New Roman"/>
          <w:sz w:val="28"/>
          <w:szCs w:val="28"/>
        </w:rPr>
      </w:pPr>
    </w:p>
    <w:p w:rsidR="000904E5" w:rsidRDefault="000904E5" w:rsidP="000904E5">
      <w:pPr>
        <w:spacing w:after="0" w:line="360" w:lineRule="auto"/>
        <w:jc w:val="both"/>
        <w:rPr>
          <w:rFonts w:ascii="Times New Roman" w:hAnsi="Times New Roman" w:cs="Times New Roman"/>
          <w:sz w:val="28"/>
          <w:szCs w:val="28"/>
        </w:rPr>
      </w:pPr>
    </w:p>
    <w:p w:rsidR="000904E5" w:rsidRDefault="000904E5" w:rsidP="000904E5">
      <w:pPr>
        <w:spacing w:after="0" w:line="360" w:lineRule="auto"/>
        <w:jc w:val="both"/>
        <w:rPr>
          <w:rFonts w:ascii="Times New Roman" w:hAnsi="Times New Roman" w:cs="Times New Roman"/>
          <w:sz w:val="28"/>
          <w:szCs w:val="28"/>
        </w:rPr>
      </w:pPr>
    </w:p>
    <w:p w:rsidR="000904E5" w:rsidRDefault="000904E5" w:rsidP="000904E5">
      <w:pPr>
        <w:spacing w:after="0" w:line="360" w:lineRule="auto"/>
        <w:jc w:val="both"/>
        <w:rPr>
          <w:rFonts w:ascii="Times New Roman" w:hAnsi="Times New Roman" w:cs="Times New Roman"/>
          <w:sz w:val="28"/>
          <w:szCs w:val="28"/>
        </w:rPr>
      </w:pPr>
    </w:p>
    <w:p w:rsidR="000904E5" w:rsidRPr="000904E5" w:rsidRDefault="000904E5" w:rsidP="000904E5">
      <w:pPr>
        <w:spacing w:after="0" w:line="360" w:lineRule="auto"/>
        <w:jc w:val="both"/>
        <w:rPr>
          <w:rFonts w:ascii="Times New Roman" w:hAnsi="Times New Roman" w:cs="Times New Roman"/>
          <w:sz w:val="28"/>
          <w:szCs w:val="28"/>
        </w:rPr>
      </w:pPr>
    </w:p>
    <w:p w:rsidR="00F01E0E" w:rsidRDefault="00F01E0E" w:rsidP="00F01E0E">
      <w:pPr>
        <w:spacing w:after="0" w:line="360" w:lineRule="auto"/>
        <w:jc w:val="both"/>
        <w:rPr>
          <w:rFonts w:ascii="Times New Roman" w:hAnsi="Times New Roman" w:cs="Times New Roman"/>
          <w:sz w:val="28"/>
          <w:szCs w:val="28"/>
        </w:rPr>
      </w:pPr>
    </w:p>
    <w:p w:rsidR="000904E5" w:rsidRDefault="000904E5" w:rsidP="00F01E0E">
      <w:pPr>
        <w:spacing w:after="0" w:line="360" w:lineRule="auto"/>
        <w:jc w:val="both"/>
        <w:rPr>
          <w:rFonts w:ascii="Times New Roman" w:hAnsi="Times New Roman" w:cs="Times New Roman"/>
          <w:sz w:val="28"/>
          <w:szCs w:val="28"/>
        </w:rPr>
      </w:pPr>
    </w:p>
    <w:p w:rsidR="000904E5" w:rsidRDefault="000904E5" w:rsidP="00F01E0E">
      <w:pPr>
        <w:spacing w:after="0" w:line="360" w:lineRule="auto"/>
        <w:jc w:val="both"/>
        <w:rPr>
          <w:rFonts w:ascii="Times New Roman" w:hAnsi="Times New Roman" w:cs="Times New Roman"/>
          <w:sz w:val="28"/>
          <w:szCs w:val="28"/>
        </w:rPr>
      </w:pPr>
    </w:p>
    <w:p w:rsidR="000904E5" w:rsidRDefault="000904E5" w:rsidP="00F01E0E">
      <w:pPr>
        <w:spacing w:after="0" w:line="360" w:lineRule="auto"/>
        <w:jc w:val="both"/>
        <w:rPr>
          <w:rFonts w:ascii="Times New Roman" w:hAnsi="Times New Roman" w:cs="Times New Roman"/>
          <w:sz w:val="28"/>
          <w:szCs w:val="28"/>
        </w:rPr>
      </w:pPr>
    </w:p>
    <w:p w:rsidR="000904E5" w:rsidRDefault="000904E5" w:rsidP="00F01E0E">
      <w:pPr>
        <w:spacing w:after="0" w:line="360" w:lineRule="auto"/>
        <w:jc w:val="both"/>
        <w:rPr>
          <w:rFonts w:ascii="Times New Roman" w:hAnsi="Times New Roman" w:cs="Times New Roman"/>
          <w:sz w:val="28"/>
          <w:szCs w:val="28"/>
        </w:rPr>
      </w:pPr>
    </w:p>
    <w:p w:rsidR="000904E5" w:rsidRDefault="000904E5" w:rsidP="00F01E0E">
      <w:pPr>
        <w:spacing w:after="0" w:line="360" w:lineRule="auto"/>
        <w:jc w:val="both"/>
        <w:rPr>
          <w:rFonts w:ascii="Times New Roman" w:hAnsi="Times New Roman" w:cs="Times New Roman"/>
          <w:sz w:val="28"/>
          <w:szCs w:val="28"/>
        </w:rPr>
      </w:pPr>
    </w:p>
    <w:p w:rsidR="000904E5" w:rsidRDefault="000904E5" w:rsidP="00F01E0E">
      <w:pPr>
        <w:spacing w:after="0" w:line="360" w:lineRule="auto"/>
        <w:jc w:val="both"/>
        <w:rPr>
          <w:rFonts w:ascii="Times New Roman" w:hAnsi="Times New Roman" w:cs="Times New Roman"/>
          <w:sz w:val="28"/>
          <w:szCs w:val="28"/>
        </w:rPr>
      </w:pPr>
    </w:p>
    <w:p w:rsidR="000904E5" w:rsidRDefault="000904E5" w:rsidP="00F01E0E">
      <w:pPr>
        <w:spacing w:after="0" w:line="360" w:lineRule="auto"/>
        <w:jc w:val="both"/>
        <w:rPr>
          <w:rFonts w:ascii="Times New Roman" w:hAnsi="Times New Roman" w:cs="Times New Roman"/>
          <w:sz w:val="28"/>
          <w:szCs w:val="28"/>
        </w:rPr>
      </w:pPr>
    </w:p>
    <w:p w:rsidR="000904E5" w:rsidRDefault="000904E5" w:rsidP="00F01E0E">
      <w:pPr>
        <w:spacing w:after="0" w:line="360" w:lineRule="auto"/>
        <w:jc w:val="both"/>
        <w:rPr>
          <w:rFonts w:ascii="Times New Roman" w:hAnsi="Times New Roman" w:cs="Times New Roman"/>
          <w:sz w:val="28"/>
          <w:szCs w:val="28"/>
        </w:rPr>
      </w:pPr>
    </w:p>
    <w:p w:rsidR="000904E5" w:rsidRPr="00082CAB" w:rsidRDefault="000904E5" w:rsidP="000904E5">
      <w:pPr>
        <w:spacing w:after="0" w:line="360" w:lineRule="auto"/>
        <w:ind w:firstLine="709"/>
        <w:jc w:val="right"/>
        <w:rPr>
          <w:rFonts w:ascii="Times New Roman" w:hAnsi="Times New Roman" w:cs="Times New Roman"/>
          <w:b/>
          <w:sz w:val="28"/>
          <w:szCs w:val="28"/>
        </w:rPr>
      </w:pPr>
      <w:r w:rsidRPr="00082CAB">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А</w:t>
      </w:r>
    </w:p>
    <w:p w:rsidR="000904E5" w:rsidRDefault="000904E5" w:rsidP="000904E5">
      <w:pPr>
        <w:spacing w:after="0" w:line="360" w:lineRule="auto"/>
        <w:jc w:val="center"/>
        <w:rPr>
          <w:rFonts w:ascii="Times New Roman" w:hAnsi="Times New Roman" w:cs="Times New Roman"/>
          <w:b/>
          <w:sz w:val="28"/>
          <w:szCs w:val="28"/>
        </w:rPr>
      </w:pPr>
      <w:r w:rsidRPr="000904E5">
        <w:rPr>
          <w:rFonts w:ascii="Times New Roman" w:hAnsi="Times New Roman" w:cs="Times New Roman"/>
          <w:b/>
          <w:sz w:val="28"/>
          <w:szCs w:val="28"/>
        </w:rPr>
        <w:t>Основные составляющие проектного финансирования</w:t>
      </w:r>
    </w:p>
    <w:p w:rsidR="00C44646" w:rsidRDefault="00C44646" w:rsidP="000904E5">
      <w:pPr>
        <w:spacing w:after="0" w:line="360" w:lineRule="auto"/>
        <w:jc w:val="center"/>
        <w:rPr>
          <w:rFonts w:ascii="Times New Roman" w:hAnsi="Times New Roman" w:cs="Times New Roman"/>
          <w:sz w:val="28"/>
          <w:szCs w:val="28"/>
        </w:rPr>
      </w:pPr>
    </w:p>
    <w:p w:rsidR="00F01E0E" w:rsidRDefault="000904E5" w:rsidP="000904E5">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590085" cy="4914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085" cy="4914900"/>
                    </a:xfrm>
                    <a:prstGeom prst="rect">
                      <a:avLst/>
                    </a:prstGeom>
                    <a:noFill/>
                    <a:ln>
                      <a:noFill/>
                    </a:ln>
                  </pic:spPr>
                </pic:pic>
              </a:graphicData>
            </a:graphic>
          </wp:inline>
        </w:drawing>
      </w:r>
    </w:p>
    <w:sectPr w:rsidR="00F01E0E" w:rsidSect="00DB250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46" w:rsidRDefault="00C44646" w:rsidP="00DB2506">
      <w:pPr>
        <w:spacing w:after="0" w:line="240" w:lineRule="auto"/>
      </w:pPr>
      <w:r>
        <w:separator/>
      </w:r>
    </w:p>
  </w:endnote>
  <w:endnote w:type="continuationSeparator" w:id="0">
    <w:p w:rsidR="00C44646" w:rsidRDefault="00C44646" w:rsidP="00DB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46" w:rsidRDefault="00C44646" w:rsidP="00DB2506">
      <w:pPr>
        <w:spacing w:after="0" w:line="240" w:lineRule="auto"/>
      </w:pPr>
      <w:r>
        <w:separator/>
      </w:r>
    </w:p>
  </w:footnote>
  <w:footnote w:type="continuationSeparator" w:id="0">
    <w:p w:rsidR="00C44646" w:rsidRDefault="00C44646" w:rsidP="00DB2506">
      <w:pPr>
        <w:spacing w:after="0" w:line="240" w:lineRule="auto"/>
      </w:pPr>
      <w:r>
        <w:continuationSeparator/>
      </w:r>
    </w:p>
  </w:footnote>
  <w:footnote w:id="1">
    <w:p w:rsidR="00C44646" w:rsidRPr="00C44646" w:rsidRDefault="00C44646" w:rsidP="00C44646">
      <w:pPr>
        <w:pStyle w:val="ac"/>
        <w:jc w:val="both"/>
        <w:rPr>
          <w:rFonts w:ascii="Times New Roman" w:hAnsi="Times New Roman" w:cs="Times New Roman"/>
        </w:rPr>
      </w:pPr>
      <w:r w:rsidRPr="00C44646">
        <w:rPr>
          <w:rStyle w:val="ae"/>
          <w:rFonts w:ascii="Times New Roman" w:hAnsi="Times New Roman" w:cs="Times New Roman"/>
          <w:sz w:val="24"/>
        </w:rPr>
        <w:footnoteRef/>
      </w:r>
      <w:r w:rsidRPr="00C44646">
        <w:rPr>
          <w:rFonts w:ascii="Times New Roman" w:hAnsi="Times New Roman" w:cs="Times New Roman"/>
          <w:sz w:val="24"/>
        </w:rPr>
        <w:t xml:space="preserve"> Графов А.В., Колесников В.В., Макаров И.Н.,</w:t>
      </w:r>
      <w:r>
        <w:rPr>
          <w:rFonts w:ascii="Times New Roman" w:hAnsi="Times New Roman" w:cs="Times New Roman"/>
          <w:sz w:val="24"/>
        </w:rPr>
        <w:t xml:space="preserve"> </w:t>
      </w:r>
      <w:proofErr w:type="gramStart"/>
      <w:r>
        <w:rPr>
          <w:rFonts w:ascii="Times New Roman" w:hAnsi="Times New Roman" w:cs="Times New Roman"/>
          <w:sz w:val="24"/>
        </w:rPr>
        <w:t>Спесивцев</w:t>
      </w:r>
      <w:proofErr w:type="gramEnd"/>
      <w:r>
        <w:rPr>
          <w:rFonts w:ascii="Times New Roman" w:hAnsi="Times New Roman" w:cs="Times New Roman"/>
          <w:sz w:val="24"/>
        </w:rPr>
        <w:t xml:space="preserve"> В.А. Роль проектного </w:t>
      </w:r>
      <w:r w:rsidRPr="00C44646">
        <w:rPr>
          <w:rFonts w:ascii="Times New Roman" w:hAnsi="Times New Roman" w:cs="Times New Roman"/>
          <w:sz w:val="24"/>
        </w:rPr>
        <w:t>финансирования</w:t>
      </w:r>
      <w:r w:rsidRPr="00C44646">
        <w:rPr>
          <w:rFonts w:ascii="Times New Roman" w:hAnsi="Times New Roman" w:cs="Times New Roman"/>
          <w:sz w:val="24"/>
        </w:rPr>
        <w:tab/>
        <w:t>и взаимодействия с предпринимательством в обеспечении развития образовательной системы // Фундаментальные исследования. 2016. - № 11-1.- С. 159-165.</w:t>
      </w:r>
    </w:p>
  </w:footnote>
  <w:footnote w:id="2">
    <w:p w:rsidR="00C44646" w:rsidRPr="00C44646" w:rsidRDefault="00C44646" w:rsidP="00C44646">
      <w:pPr>
        <w:pStyle w:val="ac"/>
        <w:jc w:val="both"/>
        <w:rPr>
          <w:rFonts w:ascii="Times New Roman" w:hAnsi="Times New Roman" w:cs="Times New Roman"/>
        </w:rPr>
      </w:pPr>
      <w:r w:rsidRPr="00C44646">
        <w:rPr>
          <w:rStyle w:val="ae"/>
          <w:rFonts w:ascii="Times New Roman" w:hAnsi="Times New Roman" w:cs="Times New Roman"/>
          <w:sz w:val="24"/>
        </w:rPr>
        <w:footnoteRef/>
      </w:r>
      <w:r w:rsidRPr="00C44646">
        <w:rPr>
          <w:rFonts w:ascii="Times New Roman" w:hAnsi="Times New Roman" w:cs="Times New Roman"/>
          <w:sz w:val="24"/>
        </w:rPr>
        <w:t xml:space="preserve"> </w:t>
      </w:r>
      <w:proofErr w:type="spellStart"/>
      <w:r w:rsidRPr="00C44646">
        <w:rPr>
          <w:rFonts w:ascii="Times New Roman" w:hAnsi="Times New Roman" w:cs="Times New Roman"/>
          <w:sz w:val="24"/>
        </w:rPr>
        <w:t>Домников</w:t>
      </w:r>
      <w:proofErr w:type="spellEnd"/>
      <w:r w:rsidRPr="00C44646">
        <w:rPr>
          <w:rFonts w:ascii="Times New Roman" w:hAnsi="Times New Roman" w:cs="Times New Roman"/>
          <w:sz w:val="24"/>
        </w:rPr>
        <w:t xml:space="preserve"> ЕЛ</w:t>
      </w:r>
      <w:proofErr w:type="gramStart"/>
      <w:r w:rsidRPr="00C44646">
        <w:rPr>
          <w:rFonts w:ascii="Times New Roman" w:hAnsi="Times New Roman" w:cs="Times New Roman"/>
          <w:sz w:val="24"/>
        </w:rPr>
        <w:t xml:space="preserve">., </w:t>
      </w:r>
      <w:proofErr w:type="spellStart"/>
      <w:proofErr w:type="gramEnd"/>
      <w:r w:rsidRPr="00C44646">
        <w:rPr>
          <w:rFonts w:ascii="Times New Roman" w:hAnsi="Times New Roman" w:cs="Times New Roman"/>
          <w:sz w:val="24"/>
        </w:rPr>
        <w:t>Мурар</w:t>
      </w:r>
      <w:proofErr w:type="spellEnd"/>
      <w:r w:rsidRPr="00C44646">
        <w:rPr>
          <w:rFonts w:ascii="Times New Roman" w:hAnsi="Times New Roman" w:cs="Times New Roman"/>
          <w:sz w:val="24"/>
        </w:rPr>
        <w:t xml:space="preserve"> В.И., </w:t>
      </w:r>
      <w:proofErr w:type="spellStart"/>
      <w:r w:rsidRPr="00C44646">
        <w:rPr>
          <w:rFonts w:ascii="Times New Roman" w:hAnsi="Times New Roman" w:cs="Times New Roman"/>
          <w:sz w:val="24"/>
        </w:rPr>
        <w:t>Неретина</w:t>
      </w:r>
      <w:proofErr w:type="spellEnd"/>
      <w:r w:rsidRPr="00C44646">
        <w:rPr>
          <w:rFonts w:ascii="Times New Roman" w:hAnsi="Times New Roman" w:cs="Times New Roman"/>
          <w:sz w:val="24"/>
        </w:rPr>
        <w:t xml:space="preserve"> А.Д. Проектное финансирование Общество XXI века: итоги, вызовы, перспективы. 2014. -  №3. - С. 116-118.</w:t>
      </w:r>
    </w:p>
  </w:footnote>
  <w:footnote w:id="3">
    <w:p w:rsidR="00C44646" w:rsidRPr="00C44646" w:rsidRDefault="00C44646" w:rsidP="00C44646">
      <w:pPr>
        <w:pStyle w:val="ac"/>
        <w:jc w:val="both"/>
        <w:rPr>
          <w:rFonts w:ascii="Times New Roman" w:hAnsi="Times New Roman" w:cs="Times New Roman"/>
        </w:rPr>
      </w:pPr>
      <w:r w:rsidRPr="00C44646">
        <w:rPr>
          <w:rStyle w:val="ae"/>
          <w:rFonts w:ascii="Times New Roman" w:hAnsi="Times New Roman" w:cs="Times New Roman"/>
          <w:sz w:val="24"/>
        </w:rPr>
        <w:footnoteRef/>
      </w:r>
      <w:r w:rsidRPr="00C44646">
        <w:rPr>
          <w:rFonts w:ascii="Times New Roman" w:hAnsi="Times New Roman" w:cs="Times New Roman"/>
          <w:sz w:val="24"/>
        </w:rPr>
        <w:t xml:space="preserve"> Комков Н.И., </w:t>
      </w:r>
      <w:proofErr w:type="spellStart"/>
      <w:r w:rsidRPr="00C44646">
        <w:rPr>
          <w:rFonts w:ascii="Times New Roman" w:hAnsi="Times New Roman" w:cs="Times New Roman"/>
          <w:sz w:val="24"/>
        </w:rPr>
        <w:t>Луговцев</w:t>
      </w:r>
      <w:proofErr w:type="spellEnd"/>
      <w:r w:rsidRPr="00C44646">
        <w:rPr>
          <w:rFonts w:ascii="Times New Roman" w:hAnsi="Times New Roman" w:cs="Times New Roman"/>
          <w:sz w:val="24"/>
        </w:rPr>
        <w:t xml:space="preserve"> К.И., Якунина Н.В. Информационная технология формирования и управления реализацией инновационных проектов // Проблемы прогнозирования.2012. - № 3. – С. 98.</w:t>
      </w:r>
    </w:p>
  </w:footnote>
  <w:footnote w:id="4">
    <w:p w:rsidR="00C44646" w:rsidRPr="00C44646" w:rsidRDefault="00C44646" w:rsidP="00C44646">
      <w:pPr>
        <w:pStyle w:val="ac"/>
        <w:jc w:val="both"/>
        <w:rPr>
          <w:rFonts w:ascii="Times New Roman" w:hAnsi="Times New Roman" w:cs="Times New Roman"/>
          <w:sz w:val="24"/>
        </w:rPr>
      </w:pPr>
      <w:r w:rsidRPr="00C44646">
        <w:rPr>
          <w:rStyle w:val="ae"/>
          <w:rFonts w:ascii="Times New Roman" w:hAnsi="Times New Roman" w:cs="Times New Roman"/>
          <w:sz w:val="24"/>
        </w:rPr>
        <w:footnoteRef/>
      </w:r>
      <w:r w:rsidRPr="00C44646">
        <w:rPr>
          <w:rFonts w:ascii="Times New Roman" w:hAnsi="Times New Roman" w:cs="Times New Roman"/>
          <w:sz w:val="24"/>
        </w:rPr>
        <w:t xml:space="preserve"> </w:t>
      </w:r>
      <w:proofErr w:type="spellStart"/>
      <w:r w:rsidRPr="00C44646">
        <w:rPr>
          <w:rFonts w:ascii="Times New Roman" w:hAnsi="Times New Roman" w:cs="Times New Roman"/>
          <w:sz w:val="24"/>
        </w:rPr>
        <w:t>Йескомб</w:t>
      </w:r>
      <w:proofErr w:type="spellEnd"/>
      <w:r w:rsidRPr="00C44646">
        <w:rPr>
          <w:rFonts w:ascii="Times New Roman" w:hAnsi="Times New Roman" w:cs="Times New Roman"/>
          <w:sz w:val="24"/>
        </w:rPr>
        <w:t xml:space="preserve"> Э.Р. Принципы проектного финансирования. - М.: Вершина, 2014. - С. 256.</w:t>
      </w:r>
    </w:p>
  </w:footnote>
  <w:footnote w:id="5">
    <w:p w:rsidR="00C44646" w:rsidRDefault="00C44646" w:rsidP="00C44646">
      <w:pPr>
        <w:pStyle w:val="ac"/>
        <w:jc w:val="both"/>
      </w:pPr>
      <w:r w:rsidRPr="00C44646">
        <w:rPr>
          <w:rStyle w:val="ae"/>
          <w:rFonts w:ascii="Times New Roman" w:hAnsi="Times New Roman" w:cs="Times New Roman"/>
          <w:sz w:val="24"/>
        </w:rPr>
        <w:footnoteRef/>
      </w:r>
      <w:r w:rsidRPr="00C44646">
        <w:rPr>
          <w:rFonts w:ascii="Times New Roman" w:hAnsi="Times New Roman" w:cs="Times New Roman"/>
          <w:sz w:val="24"/>
        </w:rPr>
        <w:t xml:space="preserve"> Лысова Н.А., Содержание проектного финансирования и возможности его реализации в России. Менеджмент и бизнес-администрирование. — 2012. — № 1. — С. 117—131.</w:t>
      </w:r>
    </w:p>
  </w:footnote>
  <w:footnote w:id="6">
    <w:p w:rsidR="00C44646" w:rsidRPr="00C44646" w:rsidRDefault="00C44646" w:rsidP="00C44646">
      <w:pPr>
        <w:pStyle w:val="ac"/>
        <w:jc w:val="both"/>
        <w:rPr>
          <w:rFonts w:ascii="Times New Roman" w:hAnsi="Times New Roman" w:cs="Times New Roman"/>
        </w:rPr>
      </w:pPr>
      <w:r w:rsidRPr="00C44646">
        <w:rPr>
          <w:rStyle w:val="ae"/>
          <w:rFonts w:ascii="Times New Roman" w:hAnsi="Times New Roman" w:cs="Times New Roman"/>
          <w:sz w:val="24"/>
        </w:rPr>
        <w:footnoteRef/>
      </w:r>
      <w:r w:rsidRPr="00C44646">
        <w:rPr>
          <w:rFonts w:ascii="Times New Roman" w:hAnsi="Times New Roman" w:cs="Times New Roman"/>
          <w:sz w:val="24"/>
        </w:rPr>
        <w:t xml:space="preserve"> Никонова И.А. Проектный анализ и проектное финансирование - М.: Альпина </w:t>
      </w:r>
      <w:proofErr w:type="spellStart"/>
      <w:r w:rsidRPr="00C44646">
        <w:rPr>
          <w:rFonts w:ascii="Times New Roman" w:hAnsi="Times New Roman" w:cs="Times New Roman"/>
          <w:sz w:val="24"/>
        </w:rPr>
        <w:t>Паблишер</w:t>
      </w:r>
      <w:proofErr w:type="spellEnd"/>
      <w:r w:rsidRPr="00C44646">
        <w:rPr>
          <w:rFonts w:ascii="Times New Roman" w:hAnsi="Times New Roman" w:cs="Times New Roman"/>
          <w:sz w:val="24"/>
        </w:rPr>
        <w:t>, 2012. - С. 86.</w:t>
      </w:r>
    </w:p>
  </w:footnote>
  <w:footnote w:id="7">
    <w:p w:rsidR="00C44646" w:rsidRPr="00C44646" w:rsidRDefault="00C44646" w:rsidP="00C44646">
      <w:pPr>
        <w:pStyle w:val="ac"/>
        <w:jc w:val="both"/>
        <w:rPr>
          <w:rFonts w:ascii="Times New Roman" w:hAnsi="Times New Roman" w:cs="Times New Roman"/>
        </w:rPr>
      </w:pPr>
      <w:r w:rsidRPr="00C44646">
        <w:rPr>
          <w:rStyle w:val="ae"/>
          <w:rFonts w:ascii="Times New Roman" w:hAnsi="Times New Roman" w:cs="Times New Roman"/>
          <w:sz w:val="24"/>
        </w:rPr>
        <w:footnoteRef/>
      </w:r>
      <w:r w:rsidRPr="00C44646">
        <w:rPr>
          <w:rFonts w:ascii="Times New Roman" w:hAnsi="Times New Roman" w:cs="Times New Roman"/>
          <w:sz w:val="24"/>
        </w:rPr>
        <w:t xml:space="preserve"> Смирнов А.Л., Родионов И.И. Проектное финансирование в России: новые стимулы развития // </w:t>
      </w:r>
      <w:proofErr w:type="spellStart"/>
      <w:r w:rsidRPr="00C44646">
        <w:rPr>
          <w:rFonts w:ascii="Times New Roman" w:hAnsi="Times New Roman" w:cs="Times New Roman"/>
          <w:sz w:val="24"/>
        </w:rPr>
        <w:t>Вестн</w:t>
      </w:r>
      <w:proofErr w:type="spellEnd"/>
      <w:r w:rsidRPr="00C44646">
        <w:rPr>
          <w:rFonts w:ascii="Times New Roman" w:hAnsi="Times New Roman" w:cs="Times New Roman"/>
          <w:sz w:val="24"/>
        </w:rPr>
        <w:t>. Владимир, гос. ун-та им. А.Г. и Н.Г. Столетовых. Сер</w:t>
      </w:r>
      <w:proofErr w:type="gramStart"/>
      <w:r w:rsidRPr="00C44646">
        <w:rPr>
          <w:rFonts w:ascii="Times New Roman" w:hAnsi="Times New Roman" w:cs="Times New Roman"/>
          <w:sz w:val="24"/>
        </w:rPr>
        <w:t xml:space="preserve">.: </w:t>
      </w:r>
      <w:proofErr w:type="gramEnd"/>
      <w:r w:rsidRPr="00C44646">
        <w:rPr>
          <w:rFonts w:ascii="Times New Roman" w:hAnsi="Times New Roman" w:cs="Times New Roman"/>
          <w:sz w:val="24"/>
        </w:rPr>
        <w:t>Экономические науки. 2015.- № 4 (6). - С. 89-96.</w:t>
      </w:r>
    </w:p>
  </w:footnote>
  <w:footnote w:id="8">
    <w:p w:rsidR="00C44646" w:rsidRPr="00C44646" w:rsidRDefault="00C44646" w:rsidP="00C44646">
      <w:pPr>
        <w:pStyle w:val="ac"/>
        <w:jc w:val="both"/>
        <w:rPr>
          <w:rFonts w:ascii="Times New Roman" w:hAnsi="Times New Roman" w:cs="Times New Roman"/>
        </w:rPr>
      </w:pPr>
      <w:r w:rsidRPr="00C44646">
        <w:rPr>
          <w:rStyle w:val="ae"/>
          <w:rFonts w:ascii="Times New Roman" w:hAnsi="Times New Roman" w:cs="Times New Roman"/>
          <w:sz w:val="24"/>
        </w:rPr>
        <w:footnoteRef/>
      </w:r>
      <w:r w:rsidRPr="00C44646">
        <w:rPr>
          <w:rFonts w:ascii="Times New Roman" w:hAnsi="Times New Roman" w:cs="Times New Roman"/>
          <w:sz w:val="24"/>
        </w:rPr>
        <w:t xml:space="preserve"> </w:t>
      </w:r>
      <w:proofErr w:type="spellStart"/>
      <w:r w:rsidRPr="00C44646">
        <w:rPr>
          <w:rFonts w:ascii="Times New Roman" w:hAnsi="Times New Roman" w:cs="Times New Roman"/>
          <w:sz w:val="24"/>
        </w:rPr>
        <w:t>Катасонов</w:t>
      </w:r>
      <w:proofErr w:type="spellEnd"/>
      <w:r w:rsidRPr="00C44646">
        <w:rPr>
          <w:rFonts w:ascii="Times New Roman" w:hAnsi="Times New Roman" w:cs="Times New Roman"/>
          <w:sz w:val="24"/>
        </w:rPr>
        <w:t xml:space="preserve"> В.Ю., Морозов Д.С., Петров М.В. Проектное финансирование: мировой опыт и перспективы для России. М.: "</w:t>
      </w:r>
      <w:proofErr w:type="spellStart"/>
      <w:r w:rsidRPr="00C44646">
        <w:rPr>
          <w:rFonts w:ascii="Times New Roman" w:hAnsi="Times New Roman" w:cs="Times New Roman"/>
          <w:sz w:val="24"/>
        </w:rPr>
        <w:t>Анкил</w:t>
      </w:r>
      <w:proofErr w:type="spellEnd"/>
      <w:r w:rsidRPr="00C44646">
        <w:rPr>
          <w:rFonts w:ascii="Times New Roman" w:hAnsi="Times New Roman" w:cs="Times New Roman"/>
          <w:sz w:val="24"/>
        </w:rPr>
        <w:t>", 2011. - 312 с.</w:t>
      </w:r>
    </w:p>
  </w:footnote>
  <w:footnote w:id="9">
    <w:p w:rsidR="00C44646" w:rsidRPr="00C44646" w:rsidRDefault="00C44646" w:rsidP="00C44646">
      <w:pPr>
        <w:pStyle w:val="ac"/>
        <w:jc w:val="both"/>
        <w:rPr>
          <w:rFonts w:ascii="Times New Roman" w:hAnsi="Times New Roman" w:cs="Times New Roman"/>
        </w:rPr>
      </w:pPr>
      <w:r w:rsidRPr="00C44646">
        <w:rPr>
          <w:rStyle w:val="ae"/>
          <w:rFonts w:ascii="Times New Roman" w:hAnsi="Times New Roman" w:cs="Times New Roman"/>
          <w:sz w:val="24"/>
        </w:rPr>
        <w:footnoteRef/>
      </w:r>
      <w:r w:rsidRPr="00C44646">
        <w:rPr>
          <w:rFonts w:ascii="Times New Roman" w:hAnsi="Times New Roman" w:cs="Times New Roman"/>
          <w:sz w:val="24"/>
        </w:rPr>
        <w:t xml:space="preserve"> Толстова И.Э., Калошина Т.Ю. Проектная деятельность как инструмент мониторинга уровня </w:t>
      </w:r>
      <w:proofErr w:type="spellStart"/>
      <w:r w:rsidRPr="00C44646">
        <w:rPr>
          <w:rFonts w:ascii="Times New Roman" w:hAnsi="Times New Roman" w:cs="Times New Roman"/>
          <w:sz w:val="24"/>
        </w:rPr>
        <w:t>сформированности</w:t>
      </w:r>
      <w:proofErr w:type="spellEnd"/>
      <w:r w:rsidRPr="00C44646">
        <w:rPr>
          <w:rFonts w:ascii="Times New Roman" w:hAnsi="Times New Roman" w:cs="Times New Roman"/>
          <w:sz w:val="24"/>
        </w:rPr>
        <w:t xml:space="preserve"> профессиональных компетенций управленческих кадров // Профессиональное образование в современном мире. – 2014. – № 3(14). – С.103–109.</w:t>
      </w:r>
    </w:p>
  </w:footnote>
  <w:footnote w:id="10">
    <w:p w:rsidR="00C44646" w:rsidRPr="001432F9" w:rsidRDefault="00C44646" w:rsidP="001432F9">
      <w:pPr>
        <w:pStyle w:val="ac"/>
        <w:jc w:val="both"/>
        <w:rPr>
          <w:rFonts w:ascii="Times New Roman" w:hAnsi="Times New Roman" w:cs="Times New Roman"/>
        </w:rPr>
      </w:pPr>
      <w:r w:rsidRPr="001432F9">
        <w:rPr>
          <w:rStyle w:val="ae"/>
          <w:rFonts w:ascii="Times New Roman" w:hAnsi="Times New Roman" w:cs="Times New Roman"/>
          <w:sz w:val="24"/>
        </w:rPr>
        <w:footnoteRef/>
      </w:r>
      <w:r w:rsidRPr="001432F9">
        <w:rPr>
          <w:rFonts w:ascii="Times New Roman" w:hAnsi="Times New Roman" w:cs="Times New Roman"/>
          <w:sz w:val="24"/>
          <w:lang w:val="en-US"/>
        </w:rPr>
        <w:t xml:space="preserve"> </w:t>
      </w:r>
      <w:r w:rsidR="001432F9" w:rsidRPr="001432F9">
        <w:rPr>
          <w:rFonts w:ascii="Times New Roman" w:hAnsi="Times New Roman" w:cs="Times New Roman"/>
          <w:sz w:val="24"/>
          <w:lang w:val="en-US"/>
        </w:rPr>
        <w:t xml:space="preserve">Victor </w:t>
      </w:r>
      <w:proofErr w:type="spellStart"/>
      <w:r w:rsidR="001432F9" w:rsidRPr="001432F9">
        <w:rPr>
          <w:rFonts w:ascii="Times New Roman" w:hAnsi="Times New Roman" w:cs="Times New Roman"/>
          <w:sz w:val="24"/>
          <w:lang w:val="en-US"/>
        </w:rPr>
        <w:t>Traverso</w:t>
      </w:r>
      <w:proofErr w:type="spellEnd"/>
      <w:r w:rsidR="001432F9" w:rsidRPr="001432F9">
        <w:rPr>
          <w:rFonts w:ascii="Times New Roman" w:hAnsi="Times New Roman" w:cs="Times New Roman"/>
          <w:sz w:val="24"/>
          <w:lang w:val="en-US"/>
        </w:rPr>
        <w:t xml:space="preserve">. “The Rules of the Game: Project Finance Challenges in Latin America.” </w:t>
      </w:r>
      <w:proofErr w:type="spellStart"/>
      <w:r w:rsidR="001432F9" w:rsidRPr="001432F9">
        <w:rPr>
          <w:rFonts w:ascii="Times New Roman" w:hAnsi="Times New Roman" w:cs="Times New Roman"/>
          <w:sz w:val="24"/>
        </w:rPr>
        <w:t>LatinFinance</w:t>
      </w:r>
      <w:proofErr w:type="spellEnd"/>
      <w:r w:rsidR="001432F9" w:rsidRPr="001432F9">
        <w:rPr>
          <w:rFonts w:ascii="Times New Roman" w:hAnsi="Times New Roman" w:cs="Times New Roman"/>
          <w:sz w:val="24"/>
        </w:rPr>
        <w:t xml:space="preserve"> </w:t>
      </w:r>
      <w:proofErr w:type="spellStart"/>
      <w:r w:rsidR="001432F9" w:rsidRPr="001432F9">
        <w:rPr>
          <w:rFonts w:ascii="Times New Roman" w:hAnsi="Times New Roman" w:cs="Times New Roman"/>
          <w:sz w:val="24"/>
        </w:rPr>
        <w:t>Project</w:t>
      </w:r>
      <w:proofErr w:type="spellEnd"/>
      <w:r w:rsidR="001432F9" w:rsidRPr="001432F9">
        <w:rPr>
          <w:rFonts w:ascii="Times New Roman" w:hAnsi="Times New Roman" w:cs="Times New Roman"/>
          <w:sz w:val="24"/>
        </w:rPr>
        <w:t xml:space="preserve"> </w:t>
      </w:r>
      <w:proofErr w:type="spellStart"/>
      <w:r w:rsidR="001432F9" w:rsidRPr="001432F9">
        <w:rPr>
          <w:rFonts w:ascii="Times New Roman" w:hAnsi="Times New Roman" w:cs="Times New Roman"/>
          <w:sz w:val="24"/>
        </w:rPr>
        <w:t>Finance</w:t>
      </w:r>
      <w:proofErr w:type="spellEnd"/>
      <w:r w:rsidR="001432F9" w:rsidRPr="001432F9">
        <w:rPr>
          <w:rFonts w:ascii="Times New Roman" w:hAnsi="Times New Roman" w:cs="Times New Roman"/>
          <w:sz w:val="24"/>
        </w:rPr>
        <w:t xml:space="preserve"> </w:t>
      </w:r>
      <w:proofErr w:type="spellStart"/>
      <w:r w:rsidR="001432F9" w:rsidRPr="001432F9">
        <w:rPr>
          <w:rFonts w:ascii="Times New Roman" w:hAnsi="Times New Roman" w:cs="Times New Roman"/>
          <w:sz w:val="24"/>
        </w:rPr>
        <w:t>in</w:t>
      </w:r>
      <w:proofErr w:type="spellEnd"/>
      <w:r w:rsidR="001432F9" w:rsidRPr="001432F9">
        <w:rPr>
          <w:rFonts w:ascii="Times New Roman" w:hAnsi="Times New Roman" w:cs="Times New Roman"/>
          <w:sz w:val="24"/>
        </w:rPr>
        <w:t xml:space="preserve"> </w:t>
      </w:r>
      <w:proofErr w:type="spellStart"/>
      <w:r w:rsidR="001432F9" w:rsidRPr="001432F9">
        <w:rPr>
          <w:rFonts w:ascii="Times New Roman" w:hAnsi="Times New Roman" w:cs="Times New Roman"/>
          <w:sz w:val="24"/>
        </w:rPr>
        <w:t>Lat</w:t>
      </w:r>
      <w:r w:rsidR="001432F9">
        <w:rPr>
          <w:rFonts w:ascii="Times New Roman" w:hAnsi="Times New Roman" w:cs="Times New Roman"/>
          <w:sz w:val="24"/>
        </w:rPr>
        <w:t>in</w:t>
      </w:r>
      <w:proofErr w:type="spellEnd"/>
      <w:r w:rsidR="001432F9">
        <w:rPr>
          <w:rFonts w:ascii="Times New Roman" w:hAnsi="Times New Roman" w:cs="Times New Roman"/>
          <w:sz w:val="24"/>
        </w:rPr>
        <w:t xml:space="preserve"> </w:t>
      </w:r>
      <w:proofErr w:type="spellStart"/>
      <w:r w:rsidR="001432F9">
        <w:rPr>
          <w:rFonts w:ascii="Times New Roman" w:hAnsi="Times New Roman" w:cs="Times New Roman"/>
          <w:sz w:val="24"/>
        </w:rPr>
        <w:t>America</w:t>
      </w:r>
      <w:proofErr w:type="spellEnd"/>
      <w:r w:rsidR="001432F9">
        <w:rPr>
          <w:rFonts w:ascii="Times New Roman" w:hAnsi="Times New Roman" w:cs="Times New Roman"/>
          <w:sz w:val="24"/>
        </w:rPr>
        <w:t xml:space="preserve"> </w:t>
      </w:r>
      <w:proofErr w:type="spellStart"/>
      <w:r w:rsidR="001432F9">
        <w:rPr>
          <w:rFonts w:ascii="Times New Roman" w:hAnsi="Times New Roman" w:cs="Times New Roman"/>
          <w:sz w:val="24"/>
        </w:rPr>
        <w:t>Supplement</w:t>
      </w:r>
      <w:proofErr w:type="spellEnd"/>
      <w:r w:rsidR="001432F9">
        <w:rPr>
          <w:rFonts w:ascii="Times New Roman" w:hAnsi="Times New Roman" w:cs="Times New Roman"/>
          <w:sz w:val="24"/>
        </w:rPr>
        <w:t xml:space="preserve">, </w:t>
      </w:r>
      <w:proofErr w:type="spellStart"/>
      <w:r w:rsidR="001432F9">
        <w:rPr>
          <w:rFonts w:ascii="Times New Roman" w:hAnsi="Times New Roman" w:cs="Times New Roman"/>
          <w:sz w:val="24"/>
        </w:rPr>
        <w:t>June</w:t>
      </w:r>
      <w:proofErr w:type="spellEnd"/>
      <w:r w:rsidR="001432F9">
        <w:rPr>
          <w:rFonts w:ascii="Times New Roman" w:hAnsi="Times New Roman" w:cs="Times New Roman"/>
          <w:sz w:val="24"/>
        </w:rPr>
        <w:t xml:space="preserve"> 2014</w:t>
      </w:r>
      <w:r w:rsidR="001432F9" w:rsidRPr="001432F9">
        <w:rPr>
          <w:rFonts w:ascii="Times New Roman" w:hAnsi="Times New Roman" w:cs="Times New Roman"/>
          <w:sz w:val="24"/>
        </w:rPr>
        <w:t>.</w:t>
      </w:r>
      <w:r w:rsidR="001432F9">
        <w:rPr>
          <w:rFonts w:ascii="Times New Roman" w:hAnsi="Times New Roman" w:cs="Times New Roman"/>
          <w:sz w:val="24"/>
        </w:rPr>
        <w:t xml:space="preserve"> – 476 с. </w:t>
      </w:r>
    </w:p>
  </w:footnote>
  <w:footnote w:id="11">
    <w:p w:rsidR="00D466EF" w:rsidRPr="00D466EF" w:rsidRDefault="00D466EF" w:rsidP="00D466EF">
      <w:pPr>
        <w:pStyle w:val="ac"/>
        <w:jc w:val="both"/>
        <w:rPr>
          <w:rFonts w:ascii="Times New Roman" w:hAnsi="Times New Roman" w:cs="Times New Roman"/>
        </w:rPr>
      </w:pPr>
      <w:r w:rsidRPr="00D466EF">
        <w:rPr>
          <w:rStyle w:val="ae"/>
          <w:rFonts w:ascii="Times New Roman" w:hAnsi="Times New Roman" w:cs="Times New Roman"/>
          <w:sz w:val="24"/>
        </w:rPr>
        <w:footnoteRef/>
      </w:r>
      <w:r w:rsidRPr="00D466EF">
        <w:rPr>
          <w:rFonts w:ascii="Times New Roman" w:hAnsi="Times New Roman" w:cs="Times New Roman"/>
          <w:sz w:val="24"/>
        </w:rPr>
        <w:t xml:space="preserve"> </w:t>
      </w:r>
      <w:proofErr w:type="spellStart"/>
      <w:r w:rsidRPr="00D466EF">
        <w:rPr>
          <w:rFonts w:ascii="Times New Roman" w:hAnsi="Times New Roman" w:cs="Times New Roman"/>
          <w:sz w:val="24"/>
        </w:rPr>
        <w:t>Шуркалин</w:t>
      </w:r>
      <w:proofErr w:type="spellEnd"/>
      <w:r w:rsidRPr="00D466EF">
        <w:rPr>
          <w:rFonts w:ascii="Times New Roman" w:hAnsi="Times New Roman" w:cs="Times New Roman"/>
          <w:sz w:val="24"/>
        </w:rPr>
        <w:t xml:space="preserve"> А.К. Проектное финансирование как эффективная форма международного кредитования. Финансовый менеджмент. 2013. -  № 2. - С. 31-35.</w:t>
      </w:r>
    </w:p>
  </w:footnote>
  <w:footnote w:id="12">
    <w:p w:rsidR="00D466EF" w:rsidRPr="00D466EF" w:rsidRDefault="00D466EF" w:rsidP="00D466EF">
      <w:pPr>
        <w:pStyle w:val="ac"/>
        <w:jc w:val="both"/>
        <w:rPr>
          <w:rFonts w:ascii="Times New Roman" w:hAnsi="Times New Roman" w:cs="Times New Roman"/>
        </w:rPr>
      </w:pPr>
      <w:r w:rsidRPr="00D466EF">
        <w:rPr>
          <w:rStyle w:val="ae"/>
          <w:rFonts w:ascii="Times New Roman" w:hAnsi="Times New Roman" w:cs="Times New Roman"/>
          <w:sz w:val="24"/>
        </w:rPr>
        <w:footnoteRef/>
      </w:r>
      <w:r w:rsidRPr="00D466EF">
        <w:rPr>
          <w:rFonts w:ascii="Times New Roman" w:hAnsi="Times New Roman" w:cs="Times New Roman"/>
          <w:sz w:val="24"/>
        </w:rPr>
        <w:t xml:space="preserve"> Исследование «Развитие государственно-частного партнерства в России в 2015–2016 годах. Рейтинг регионов по уровню развития ГЧП» / Ассоциация «Центр развития ГЧП», Министерство экономического развития Российской Федерации. М.: Ассоциация «Центр развития ГЧП», 2016. – 11 с.</w:t>
      </w:r>
    </w:p>
  </w:footnote>
  <w:footnote w:id="13">
    <w:p w:rsidR="00D466EF" w:rsidRPr="00D466EF" w:rsidRDefault="00D466EF" w:rsidP="00D466EF">
      <w:pPr>
        <w:pStyle w:val="ac"/>
        <w:jc w:val="both"/>
        <w:rPr>
          <w:rFonts w:ascii="Times New Roman" w:hAnsi="Times New Roman" w:cs="Times New Roman"/>
        </w:rPr>
      </w:pPr>
      <w:r w:rsidRPr="00D466EF">
        <w:rPr>
          <w:rStyle w:val="ae"/>
          <w:rFonts w:ascii="Times New Roman" w:hAnsi="Times New Roman" w:cs="Times New Roman"/>
          <w:sz w:val="24"/>
        </w:rPr>
        <w:footnoteRef/>
      </w:r>
      <w:r w:rsidRPr="00D466EF">
        <w:rPr>
          <w:rFonts w:ascii="Times New Roman" w:hAnsi="Times New Roman" w:cs="Times New Roman"/>
          <w:sz w:val="24"/>
        </w:rPr>
        <w:t xml:space="preserve"> </w:t>
      </w:r>
      <w:proofErr w:type="spellStart"/>
      <w:r w:rsidRPr="00D466EF">
        <w:rPr>
          <w:rFonts w:ascii="Times New Roman" w:hAnsi="Times New Roman" w:cs="Times New Roman"/>
          <w:sz w:val="24"/>
        </w:rPr>
        <w:t>Балаян</w:t>
      </w:r>
      <w:proofErr w:type="spellEnd"/>
      <w:r w:rsidRPr="00D466EF">
        <w:rPr>
          <w:rFonts w:ascii="Times New Roman" w:hAnsi="Times New Roman" w:cs="Times New Roman"/>
          <w:sz w:val="24"/>
        </w:rPr>
        <w:t xml:space="preserve"> Г.Г. Целевой подход к управлению финансированием инновационных проектов // МИР (Модернизация, инновации, развитие). 2014. - № 2. – С. 23.</w:t>
      </w:r>
    </w:p>
  </w:footnote>
  <w:footnote w:id="14">
    <w:p w:rsidR="00D466EF" w:rsidRPr="00D466EF" w:rsidRDefault="00D466EF" w:rsidP="00D466EF">
      <w:pPr>
        <w:pStyle w:val="ac"/>
        <w:jc w:val="both"/>
        <w:rPr>
          <w:rFonts w:ascii="Times New Roman" w:hAnsi="Times New Roman" w:cs="Times New Roman"/>
        </w:rPr>
      </w:pPr>
      <w:r w:rsidRPr="00D466EF">
        <w:rPr>
          <w:rStyle w:val="ae"/>
          <w:rFonts w:ascii="Times New Roman" w:hAnsi="Times New Roman" w:cs="Times New Roman"/>
          <w:sz w:val="24"/>
        </w:rPr>
        <w:footnoteRef/>
      </w:r>
      <w:r w:rsidRPr="00D466EF">
        <w:rPr>
          <w:rFonts w:ascii="Times New Roman" w:hAnsi="Times New Roman" w:cs="Times New Roman"/>
          <w:sz w:val="24"/>
        </w:rPr>
        <w:t xml:space="preserve"> Гаврилова МЛ. Формирование регионального антикризисного фонда для финансового оздоровления предприятий // Актуальные вопросы современной финансовой науки: материалы </w:t>
      </w:r>
      <w:proofErr w:type="spellStart"/>
      <w:r w:rsidRPr="00D466EF">
        <w:rPr>
          <w:rFonts w:ascii="Times New Roman" w:hAnsi="Times New Roman" w:cs="Times New Roman"/>
          <w:sz w:val="24"/>
        </w:rPr>
        <w:t>Междунар</w:t>
      </w:r>
      <w:proofErr w:type="spellEnd"/>
      <w:r w:rsidRPr="00D466EF">
        <w:rPr>
          <w:rFonts w:ascii="Times New Roman" w:hAnsi="Times New Roman" w:cs="Times New Roman"/>
          <w:sz w:val="24"/>
        </w:rPr>
        <w:t>. науч</w:t>
      </w:r>
      <w:proofErr w:type="gramStart"/>
      <w:r w:rsidRPr="00D466EF">
        <w:rPr>
          <w:rFonts w:ascii="Times New Roman" w:hAnsi="Times New Roman" w:cs="Times New Roman"/>
          <w:sz w:val="24"/>
        </w:rPr>
        <w:t>.-</w:t>
      </w:r>
      <w:proofErr w:type="spellStart"/>
      <w:proofErr w:type="gramEnd"/>
      <w:r w:rsidRPr="00D466EF">
        <w:rPr>
          <w:rFonts w:ascii="Times New Roman" w:hAnsi="Times New Roman" w:cs="Times New Roman"/>
          <w:sz w:val="24"/>
        </w:rPr>
        <w:t>практ</w:t>
      </w:r>
      <w:proofErr w:type="spellEnd"/>
      <w:r w:rsidRPr="00D466EF">
        <w:rPr>
          <w:rFonts w:ascii="Times New Roman" w:hAnsi="Times New Roman" w:cs="Times New Roman"/>
          <w:sz w:val="24"/>
        </w:rPr>
        <w:t xml:space="preserve">. </w:t>
      </w:r>
      <w:proofErr w:type="spellStart"/>
      <w:r w:rsidRPr="00D466EF">
        <w:rPr>
          <w:rFonts w:ascii="Times New Roman" w:hAnsi="Times New Roman" w:cs="Times New Roman"/>
          <w:sz w:val="24"/>
        </w:rPr>
        <w:t>конф</w:t>
      </w:r>
      <w:proofErr w:type="spellEnd"/>
      <w:r w:rsidRPr="00D466EF">
        <w:rPr>
          <w:rFonts w:ascii="Times New Roman" w:hAnsi="Times New Roman" w:cs="Times New Roman"/>
          <w:sz w:val="24"/>
        </w:rPr>
        <w:t>. Краснодар, 2016. - Т. 2. - С. 308-318.</w:t>
      </w:r>
    </w:p>
  </w:footnote>
  <w:footnote w:id="15">
    <w:p w:rsidR="00D466EF" w:rsidRPr="00D466EF" w:rsidRDefault="00D466EF" w:rsidP="00D466EF">
      <w:pPr>
        <w:pStyle w:val="ac"/>
        <w:jc w:val="both"/>
        <w:rPr>
          <w:rFonts w:ascii="Times New Roman" w:hAnsi="Times New Roman" w:cs="Times New Roman"/>
        </w:rPr>
      </w:pPr>
      <w:r w:rsidRPr="00D466EF">
        <w:rPr>
          <w:rStyle w:val="ae"/>
          <w:rFonts w:ascii="Times New Roman" w:hAnsi="Times New Roman" w:cs="Times New Roman"/>
          <w:sz w:val="24"/>
        </w:rPr>
        <w:footnoteRef/>
      </w:r>
      <w:r w:rsidRPr="00D466EF">
        <w:rPr>
          <w:rFonts w:ascii="Times New Roman" w:hAnsi="Times New Roman" w:cs="Times New Roman"/>
          <w:sz w:val="24"/>
        </w:rPr>
        <w:t xml:space="preserve"> </w:t>
      </w:r>
      <w:proofErr w:type="gramStart"/>
      <w:r w:rsidRPr="00D466EF">
        <w:rPr>
          <w:rFonts w:ascii="Times New Roman" w:hAnsi="Times New Roman" w:cs="Times New Roman"/>
          <w:sz w:val="24"/>
        </w:rPr>
        <w:t>Могилевская</w:t>
      </w:r>
      <w:proofErr w:type="gramEnd"/>
      <w:r w:rsidRPr="00D466EF">
        <w:rPr>
          <w:rFonts w:ascii="Times New Roman" w:hAnsi="Times New Roman" w:cs="Times New Roman"/>
          <w:sz w:val="24"/>
        </w:rPr>
        <w:t xml:space="preserve"> А. Власти раскрыли схему финансирования «проектной фабрики» </w:t>
      </w:r>
      <w:proofErr w:type="spellStart"/>
      <w:r w:rsidRPr="00D466EF">
        <w:rPr>
          <w:rFonts w:ascii="Times New Roman" w:hAnsi="Times New Roman" w:cs="Times New Roman"/>
          <w:sz w:val="24"/>
        </w:rPr>
        <w:t>ВЭБа</w:t>
      </w:r>
      <w:proofErr w:type="spellEnd"/>
      <w:r w:rsidRPr="00D466EF">
        <w:rPr>
          <w:rFonts w:ascii="Times New Roman" w:hAnsi="Times New Roman" w:cs="Times New Roman"/>
          <w:sz w:val="24"/>
        </w:rPr>
        <w:t>. Режим доступа:  https://www.rbc.ru/economics/16/11/2017/5a0c61759a794714bbdd837b</w:t>
      </w:r>
    </w:p>
  </w:footnote>
  <w:footnote w:id="16">
    <w:p w:rsidR="00D466EF" w:rsidRPr="00D466EF" w:rsidRDefault="00D466EF" w:rsidP="00D466EF">
      <w:pPr>
        <w:pStyle w:val="ac"/>
        <w:jc w:val="both"/>
        <w:rPr>
          <w:rFonts w:ascii="Times New Roman" w:hAnsi="Times New Roman" w:cs="Times New Roman"/>
        </w:rPr>
      </w:pPr>
      <w:r w:rsidRPr="00D466EF">
        <w:rPr>
          <w:rStyle w:val="ae"/>
          <w:rFonts w:ascii="Times New Roman" w:hAnsi="Times New Roman" w:cs="Times New Roman"/>
          <w:sz w:val="24"/>
        </w:rPr>
        <w:footnoteRef/>
      </w:r>
      <w:r w:rsidRPr="00D466EF">
        <w:rPr>
          <w:rFonts w:ascii="Times New Roman" w:hAnsi="Times New Roman" w:cs="Times New Roman"/>
          <w:sz w:val="24"/>
        </w:rPr>
        <w:t xml:space="preserve"> </w:t>
      </w:r>
      <w:proofErr w:type="gramStart"/>
      <w:r w:rsidRPr="00D466EF">
        <w:rPr>
          <w:rFonts w:ascii="Times New Roman" w:hAnsi="Times New Roman" w:cs="Times New Roman"/>
          <w:sz w:val="24"/>
        </w:rPr>
        <w:t>Могилевская</w:t>
      </w:r>
      <w:proofErr w:type="gramEnd"/>
      <w:r w:rsidRPr="00D466EF">
        <w:rPr>
          <w:rFonts w:ascii="Times New Roman" w:hAnsi="Times New Roman" w:cs="Times New Roman"/>
          <w:sz w:val="24"/>
        </w:rPr>
        <w:t xml:space="preserve"> А. Власти раскрыли схему финансирования «проектной фабрики» </w:t>
      </w:r>
      <w:proofErr w:type="spellStart"/>
      <w:r w:rsidRPr="00D466EF">
        <w:rPr>
          <w:rFonts w:ascii="Times New Roman" w:hAnsi="Times New Roman" w:cs="Times New Roman"/>
          <w:sz w:val="24"/>
        </w:rPr>
        <w:t>ВЭБа</w:t>
      </w:r>
      <w:proofErr w:type="spellEnd"/>
      <w:r w:rsidRPr="00D466EF">
        <w:rPr>
          <w:rFonts w:ascii="Times New Roman" w:hAnsi="Times New Roman" w:cs="Times New Roman"/>
          <w:sz w:val="24"/>
        </w:rPr>
        <w:t>. Режим доступа:  https://www.rbc.ru/economics/16/11/2017/5a0c61759a794714bbdd837b</w:t>
      </w:r>
    </w:p>
  </w:footnote>
  <w:footnote w:id="17">
    <w:p w:rsidR="00D466EF" w:rsidRPr="00D466EF" w:rsidRDefault="00D466EF" w:rsidP="00D466EF">
      <w:pPr>
        <w:pStyle w:val="ac"/>
        <w:jc w:val="both"/>
        <w:rPr>
          <w:rFonts w:ascii="Times New Roman" w:hAnsi="Times New Roman" w:cs="Times New Roman"/>
        </w:rPr>
      </w:pPr>
      <w:r w:rsidRPr="00D466EF">
        <w:rPr>
          <w:rStyle w:val="ae"/>
          <w:rFonts w:ascii="Times New Roman" w:hAnsi="Times New Roman" w:cs="Times New Roman"/>
          <w:sz w:val="24"/>
        </w:rPr>
        <w:footnoteRef/>
      </w:r>
      <w:r w:rsidRPr="00D466EF">
        <w:rPr>
          <w:rFonts w:ascii="Times New Roman" w:hAnsi="Times New Roman" w:cs="Times New Roman"/>
          <w:sz w:val="24"/>
        </w:rPr>
        <w:t xml:space="preserve"> Сурин, А.В. Основы управления. Государственное и муниципальное управление, антикризисное управление, управление персоналом, менеджмент / А.В. Сурин. - М.: КДУ, 2008. - 368 c.</w:t>
      </w:r>
    </w:p>
  </w:footnote>
  <w:footnote w:id="18">
    <w:p w:rsidR="00D466EF" w:rsidRPr="00D466EF" w:rsidRDefault="00D466EF" w:rsidP="00D466EF">
      <w:pPr>
        <w:pStyle w:val="ac"/>
        <w:jc w:val="both"/>
        <w:rPr>
          <w:rFonts w:ascii="Times New Roman" w:hAnsi="Times New Roman" w:cs="Times New Roman"/>
        </w:rPr>
      </w:pPr>
      <w:r w:rsidRPr="00D466EF">
        <w:rPr>
          <w:rStyle w:val="ae"/>
          <w:rFonts w:ascii="Times New Roman" w:hAnsi="Times New Roman" w:cs="Times New Roman"/>
          <w:sz w:val="24"/>
        </w:rPr>
        <w:footnoteRef/>
      </w:r>
      <w:r w:rsidRPr="00D466EF">
        <w:rPr>
          <w:rFonts w:ascii="Times New Roman" w:hAnsi="Times New Roman" w:cs="Times New Roman"/>
          <w:sz w:val="24"/>
        </w:rPr>
        <w:t xml:space="preserve"> Дмитриевский А.Н., Комков Н.И., </w:t>
      </w:r>
      <w:proofErr w:type="spellStart"/>
      <w:r w:rsidRPr="00D466EF">
        <w:rPr>
          <w:rFonts w:ascii="Times New Roman" w:hAnsi="Times New Roman" w:cs="Times New Roman"/>
          <w:sz w:val="24"/>
        </w:rPr>
        <w:t>Мастепанов</w:t>
      </w:r>
      <w:proofErr w:type="spellEnd"/>
      <w:r w:rsidRPr="00D466EF">
        <w:rPr>
          <w:rFonts w:ascii="Times New Roman" w:hAnsi="Times New Roman" w:cs="Times New Roman"/>
          <w:sz w:val="24"/>
        </w:rPr>
        <w:t xml:space="preserve"> А.М., Кротова М.В. Ресурсно-инновационное развитие экономики России. М.: Институт компьютерных исследований, 2013. – 190 с.</w:t>
      </w:r>
    </w:p>
  </w:footnote>
  <w:footnote w:id="19">
    <w:p w:rsidR="00D466EF" w:rsidRPr="00D466EF" w:rsidRDefault="00D466EF" w:rsidP="00D466EF">
      <w:pPr>
        <w:pStyle w:val="ac"/>
        <w:jc w:val="both"/>
        <w:rPr>
          <w:rFonts w:ascii="Times New Roman" w:hAnsi="Times New Roman" w:cs="Times New Roman"/>
        </w:rPr>
      </w:pPr>
      <w:r w:rsidRPr="00D466EF">
        <w:rPr>
          <w:rStyle w:val="ae"/>
          <w:rFonts w:ascii="Times New Roman" w:hAnsi="Times New Roman" w:cs="Times New Roman"/>
          <w:sz w:val="24"/>
        </w:rPr>
        <w:footnoteRef/>
      </w:r>
      <w:r w:rsidRPr="00D466EF">
        <w:rPr>
          <w:rFonts w:ascii="Times New Roman" w:hAnsi="Times New Roman" w:cs="Times New Roman"/>
          <w:sz w:val="24"/>
        </w:rPr>
        <w:t xml:space="preserve"> </w:t>
      </w:r>
      <w:proofErr w:type="spellStart"/>
      <w:r w:rsidRPr="00D466EF">
        <w:rPr>
          <w:rFonts w:ascii="Times New Roman" w:hAnsi="Times New Roman" w:cs="Times New Roman"/>
          <w:sz w:val="24"/>
        </w:rPr>
        <w:t>Ивантер</w:t>
      </w:r>
      <w:proofErr w:type="spellEnd"/>
      <w:r w:rsidRPr="00D466EF">
        <w:rPr>
          <w:rFonts w:ascii="Times New Roman" w:hAnsi="Times New Roman" w:cs="Times New Roman"/>
          <w:sz w:val="24"/>
        </w:rPr>
        <w:t xml:space="preserve"> В.В., Комков Н.И. Основные положения концепции инновационной индустриализации России // Проблемы прогнозирования. 2014. № 5. – С. 12.</w:t>
      </w:r>
    </w:p>
  </w:footnote>
  <w:footnote w:id="20">
    <w:p w:rsidR="00D466EF" w:rsidRPr="00D466EF" w:rsidRDefault="00D466EF" w:rsidP="00D466EF">
      <w:pPr>
        <w:pStyle w:val="ac"/>
        <w:jc w:val="both"/>
        <w:rPr>
          <w:rFonts w:ascii="Times New Roman" w:hAnsi="Times New Roman" w:cs="Times New Roman"/>
        </w:rPr>
      </w:pPr>
      <w:r w:rsidRPr="00D466EF">
        <w:rPr>
          <w:rStyle w:val="ae"/>
          <w:rFonts w:ascii="Times New Roman" w:hAnsi="Times New Roman" w:cs="Times New Roman"/>
          <w:sz w:val="24"/>
        </w:rPr>
        <w:footnoteRef/>
      </w:r>
      <w:r w:rsidRPr="00D466EF">
        <w:rPr>
          <w:rFonts w:ascii="Times New Roman" w:hAnsi="Times New Roman" w:cs="Times New Roman"/>
          <w:sz w:val="24"/>
        </w:rPr>
        <w:t xml:space="preserve"> Короткова Е.А., Соколова Т.В. Различия между проектным и прямым финансированием парков развития (из опыта развитых западных стран) // Сибирская финансовая школа (Новосибирск). 2012. - № 4 (37).-  С. 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115027"/>
      <w:docPartObj>
        <w:docPartGallery w:val="Page Numbers (Top of Page)"/>
        <w:docPartUnique/>
      </w:docPartObj>
    </w:sdtPr>
    <w:sdtContent>
      <w:p w:rsidR="00C44646" w:rsidRDefault="00C44646">
        <w:pPr>
          <w:pStyle w:val="a8"/>
          <w:jc w:val="center"/>
        </w:pPr>
        <w:r>
          <w:fldChar w:fldCharType="begin"/>
        </w:r>
        <w:r>
          <w:instrText>PAGE   \* MERGEFORMAT</w:instrText>
        </w:r>
        <w:r>
          <w:fldChar w:fldCharType="separate"/>
        </w:r>
        <w:r w:rsidR="00E26167">
          <w:rPr>
            <w:noProof/>
          </w:rPr>
          <w:t>6</w:t>
        </w:r>
        <w:r>
          <w:fldChar w:fldCharType="end"/>
        </w:r>
      </w:p>
    </w:sdtContent>
  </w:sdt>
  <w:p w:rsidR="00C44646" w:rsidRDefault="00C4464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40C6"/>
    <w:multiLevelType w:val="multilevel"/>
    <w:tmpl w:val="6090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848D2"/>
    <w:multiLevelType w:val="multilevel"/>
    <w:tmpl w:val="BE00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A6BBE"/>
    <w:multiLevelType w:val="hybridMultilevel"/>
    <w:tmpl w:val="3A961AC4"/>
    <w:lvl w:ilvl="0" w:tplc="6204AE6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8428E"/>
    <w:multiLevelType w:val="multilevel"/>
    <w:tmpl w:val="11D0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B17B7"/>
    <w:multiLevelType w:val="multilevel"/>
    <w:tmpl w:val="1102014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04724"/>
    <w:multiLevelType w:val="multilevel"/>
    <w:tmpl w:val="C3CE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25EE7"/>
    <w:multiLevelType w:val="multilevel"/>
    <w:tmpl w:val="3890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F4F0E"/>
    <w:multiLevelType w:val="multilevel"/>
    <w:tmpl w:val="489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5D187F"/>
    <w:multiLevelType w:val="multilevel"/>
    <w:tmpl w:val="E3E6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94747"/>
    <w:multiLevelType w:val="multilevel"/>
    <w:tmpl w:val="6842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F022B"/>
    <w:multiLevelType w:val="multilevel"/>
    <w:tmpl w:val="B3CC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2256DB"/>
    <w:multiLevelType w:val="multilevel"/>
    <w:tmpl w:val="C410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64470E"/>
    <w:multiLevelType w:val="multilevel"/>
    <w:tmpl w:val="5A28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8B4D13"/>
    <w:multiLevelType w:val="multilevel"/>
    <w:tmpl w:val="274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5A0FEF"/>
    <w:multiLevelType w:val="multilevel"/>
    <w:tmpl w:val="C9BC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C1BF9"/>
    <w:multiLevelType w:val="multilevel"/>
    <w:tmpl w:val="942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3"/>
  </w:num>
  <w:num w:numId="5">
    <w:abstractNumId w:val="5"/>
  </w:num>
  <w:num w:numId="6">
    <w:abstractNumId w:val="10"/>
  </w:num>
  <w:num w:numId="7">
    <w:abstractNumId w:val="15"/>
  </w:num>
  <w:num w:numId="8">
    <w:abstractNumId w:val="1"/>
  </w:num>
  <w:num w:numId="9">
    <w:abstractNumId w:val="14"/>
  </w:num>
  <w:num w:numId="10">
    <w:abstractNumId w:val="12"/>
  </w:num>
  <w:num w:numId="11">
    <w:abstractNumId w:val="7"/>
  </w:num>
  <w:num w:numId="12">
    <w:abstractNumId w:val="8"/>
  </w:num>
  <w:num w:numId="13">
    <w:abstractNumId w:val="3"/>
  </w:num>
  <w:num w:numId="14">
    <w:abstractNumId w:val="9"/>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9E"/>
    <w:rsid w:val="00071E53"/>
    <w:rsid w:val="000904E5"/>
    <w:rsid w:val="000B1F05"/>
    <w:rsid w:val="001432F9"/>
    <w:rsid w:val="00150A6E"/>
    <w:rsid w:val="001A744F"/>
    <w:rsid w:val="001E4A4F"/>
    <w:rsid w:val="001F7057"/>
    <w:rsid w:val="0020380B"/>
    <w:rsid w:val="00212A48"/>
    <w:rsid w:val="002607CB"/>
    <w:rsid w:val="00262C8B"/>
    <w:rsid w:val="00275A28"/>
    <w:rsid w:val="002A5234"/>
    <w:rsid w:val="00361698"/>
    <w:rsid w:val="003739F5"/>
    <w:rsid w:val="003749FA"/>
    <w:rsid w:val="003A69F1"/>
    <w:rsid w:val="003C4066"/>
    <w:rsid w:val="003E48D3"/>
    <w:rsid w:val="00407787"/>
    <w:rsid w:val="00440D6B"/>
    <w:rsid w:val="004A3697"/>
    <w:rsid w:val="004A3702"/>
    <w:rsid w:val="004B0B7D"/>
    <w:rsid w:val="004D2C9B"/>
    <w:rsid w:val="00503EFE"/>
    <w:rsid w:val="00522BED"/>
    <w:rsid w:val="005534D8"/>
    <w:rsid w:val="0061484D"/>
    <w:rsid w:val="00663707"/>
    <w:rsid w:val="006719CA"/>
    <w:rsid w:val="006E1DDA"/>
    <w:rsid w:val="00751E38"/>
    <w:rsid w:val="007C7E46"/>
    <w:rsid w:val="007E1E27"/>
    <w:rsid w:val="007F5848"/>
    <w:rsid w:val="0081527B"/>
    <w:rsid w:val="00873236"/>
    <w:rsid w:val="00940342"/>
    <w:rsid w:val="00941C5D"/>
    <w:rsid w:val="00994EDC"/>
    <w:rsid w:val="0099543C"/>
    <w:rsid w:val="009A788D"/>
    <w:rsid w:val="009F636F"/>
    <w:rsid w:val="00AF71F1"/>
    <w:rsid w:val="00B04502"/>
    <w:rsid w:val="00B054EA"/>
    <w:rsid w:val="00B263FE"/>
    <w:rsid w:val="00B54613"/>
    <w:rsid w:val="00B55D96"/>
    <w:rsid w:val="00B93DB5"/>
    <w:rsid w:val="00BC43CE"/>
    <w:rsid w:val="00BD2F83"/>
    <w:rsid w:val="00BE1828"/>
    <w:rsid w:val="00BF1B9E"/>
    <w:rsid w:val="00C02BB8"/>
    <w:rsid w:val="00C02F3F"/>
    <w:rsid w:val="00C3667F"/>
    <w:rsid w:val="00C44646"/>
    <w:rsid w:val="00C92C47"/>
    <w:rsid w:val="00CB7DE6"/>
    <w:rsid w:val="00CE3222"/>
    <w:rsid w:val="00D054D4"/>
    <w:rsid w:val="00D10F16"/>
    <w:rsid w:val="00D22329"/>
    <w:rsid w:val="00D466EF"/>
    <w:rsid w:val="00D750B2"/>
    <w:rsid w:val="00D75501"/>
    <w:rsid w:val="00DB2506"/>
    <w:rsid w:val="00DF1096"/>
    <w:rsid w:val="00E26167"/>
    <w:rsid w:val="00E510FC"/>
    <w:rsid w:val="00E6038E"/>
    <w:rsid w:val="00E71960"/>
    <w:rsid w:val="00E73C71"/>
    <w:rsid w:val="00EE5CC2"/>
    <w:rsid w:val="00F01E0E"/>
    <w:rsid w:val="00FB67A0"/>
    <w:rsid w:val="00FC740B"/>
    <w:rsid w:val="00FE7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16"/>
    <w:pPr>
      <w:ind w:left="720"/>
      <w:contextualSpacing/>
    </w:pPr>
  </w:style>
  <w:style w:type="table" w:styleId="a4">
    <w:name w:val="Table Grid"/>
    <w:basedOn w:val="a1"/>
    <w:uiPriority w:val="59"/>
    <w:rsid w:val="00D1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1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1E53"/>
    <w:rPr>
      <w:rFonts w:ascii="Tahoma" w:hAnsi="Tahoma" w:cs="Tahoma"/>
      <w:sz w:val="16"/>
      <w:szCs w:val="16"/>
    </w:rPr>
  </w:style>
  <w:style w:type="character" w:styleId="a7">
    <w:name w:val="Hyperlink"/>
    <w:basedOn w:val="a0"/>
    <w:uiPriority w:val="99"/>
    <w:unhideWhenUsed/>
    <w:rsid w:val="00C02F3F"/>
    <w:rPr>
      <w:color w:val="0000FF" w:themeColor="hyperlink"/>
      <w:u w:val="single"/>
    </w:rPr>
  </w:style>
  <w:style w:type="paragraph" w:styleId="a8">
    <w:name w:val="header"/>
    <w:basedOn w:val="a"/>
    <w:link w:val="a9"/>
    <w:uiPriority w:val="99"/>
    <w:unhideWhenUsed/>
    <w:rsid w:val="00DB25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2506"/>
  </w:style>
  <w:style w:type="paragraph" w:styleId="aa">
    <w:name w:val="footer"/>
    <w:basedOn w:val="a"/>
    <w:link w:val="ab"/>
    <w:uiPriority w:val="99"/>
    <w:unhideWhenUsed/>
    <w:rsid w:val="00DB25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2506"/>
  </w:style>
  <w:style w:type="paragraph" w:styleId="ac">
    <w:name w:val="footnote text"/>
    <w:basedOn w:val="a"/>
    <w:link w:val="ad"/>
    <w:uiPriority w:val="99"/>
    <w:semiHidden/>
    <w:unhideWhenUsed/>
    <w:rsid w:val="00C44646"/>
    <w:pPr>
      <w:spacing w:after="0" w:line="240" w:lineRule="auto"/>
    </w:pPr>
    <w:rPr>
      <w:sz w:val="20"/>
      <w:szCs w:val="20"/>
    </w:rPr>
  </w:style>
  <w:style w:type="character" w:customStyle="1" w:styleId="ad">
    <w:name w:val="Текст сноски Знак"/>
    <w:basedOn w:val="a0"/>
    <w:link w:val="ac"/>
    <w:uiPriority w:val="99"/>
    <w:semiHidden/>
    <w:rsid w:val="00C44646"/>
    <w:rPr>
      <w:sz w:val="20"/>
      <w:szCs w:val="20"/>
    </w:rPr>
  </w:style>
  <w:style w:type="character" w:styleId="ae">
    <w:name w:val="footnote reference"/>
    <w:basedOn w:val="a0"/>
    <w:uiPriority w:val="99"/>
    <w:semiHidden/>
    <w:unhideWhenUsed/>
    <w:rsid w:val="00C446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16"/>
    <w:pPr>
      <w:ind w:left="720"/>
      <w:contextualSpacing/>
    </w:pPr>
  </w:style>
  <w:style w:type="table" w:styleId="a4">
    <w:name w:val="Table Grid"/>
    <w:basedOn w:val="a1"/>
    <w:uiPriority w:val="59"/>
    <w:rsid w:val="00D10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1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1E53"/>
    <w:rPr>
      <w:rFonts w:ascii="Tahoma" w:hAnsi="Tahoma" w:cs="Tahoma"/>
      <w:sz w:val="16"/>
      <w:szCs w:val="16"/>
    </w:rPr>
  </w:style>
  <w:style w:type="character" w:styleId="a7">
    <w:name w:val="Hyperlink"/>
    <w:basedOn w:val="a0"/>
    <w:uiPriority w:val="99"/>
    <w:unhideWhenUsed/>
    <w:rsid w:val="00C02F3F"/>
    <w:rPr>
      <w:color w:val="0000FF" w:themeColor="hyperlink"/>
      <w:u w:val="single"/>
    </w:rPr>
  </w:style>
  <w:style w:type="paragraph" w:styleId="a8">
    <w:name w:val="header"/>
    <w:basedOn w:val="a"/>
    <w:link w:val="a9"/>
    <w:uiPriority w:val="99"/>
    <w:unhideWhenUsed/>
    <w:rsid w:val="00DB25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B2506"/>
  </w:style>
  <w:style w:type="paragraph" w:styleId="aa">
    <w:name w:val="footer"/>
    <w:basedOn w:val="a"/>
    <w:link w:val="ab"/>
    <w:uiPriority w:val="99"/>
    <w:unhideWhenUsed/>
    <w:rsid w:val="00DB25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B2506"/>
  </w:style>
  <w:style w:type="paragraph" w:styleId="ac">
    <w:name w:val="footnote text"/>
    <w:basedOn w:val="a"/>
    <w:link w:val="ad"/>
    <w:uiPriority w:val="99"/>
    <w:semiHidden/>
    <w:unhideWhenUsed/>
    <w:rsid w:val="00C44646"/>
    <w:pPr>
      <w:spacing w:after="0" w:line="240" w:lineRule="auto"/>
    </w:pPr>
    <w:rPr>
      <w:sz w:val="20"/>
      <w:szCs w:val="20"/>
    </w:rPr>
  </w:style>
  <w:style w:type="character" w:customStyle="1" w:styleId="ad">
    <w:name w:val="Текст сноски Знак"/>
    <w:basedOn w:val="a0"/>
    <w:link w:val="ac"/>
    <w:uiPriority w:val="99"/>
    <w:semiHidden/>
    <w:rsid w:val="00C44646"/>
    <w:rPr>
      <w:sz w:val="20"/>
      <w:szCs w:val="20"/>
    </w:rPr>
  </w:style>
  <w:style w:type="character" w:styleId="ae">
    <w:name w:val="footnote reference"/>
    <w:basedOn w:val="a0"/>
    <w:uiPriority w:val="99"/>
    <w:semiHidden/>
    <w:unhideWhenUsed/>
    <w:rsid w:val="00C446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823">
      <w:bodyDiv w:val="1"/>
      <w:marLeft w:val="0"/>
      <w:marRight w:val="0"/>
      <w:marTop w:val="0"/>
      <w:marBottom w:val="0"/>
      <w:divBdr>
        <w:top w:val="none" w:sz="0" w:space="0" w:color="auto"/>
        <w:left w:val="none" w:sz="0" w:space="0" w:color="auto"/>
        <w:bottom w:val="none" w:sz="0" w:space="0" w:color="auto"/>
        <w:right w:val="none" w:sz="0" w:space="0" w:color="auto"/>
      </w:divBdr>
    </w:div>
    <w:div w:id="483011829">
      <w:bodyDiv w:val="1"/>
      <w:marLeft w:val="0"/>
      <w:marRight w:val="0"/>
      <w:marTop w:val="0"/>
      <w:marBottom w:val="0"/>
      <w:divBdr>
        <w:top w:val="none" w:sz="0" w:space="0" w:color="auto"/>
        <w:left w:val="none" w:sz="0" w:space="0" w:color="auto"/>
        <w:bottom w:val="none" w:sz="0" w:space="0" w:color="auto"/>
        <w:right w:val="none" w:sz="0" w:space="0" w:color="auto"/>
      </w:divBdr>
    </w:div>
    <w:div w:id="1558202634">
      <w:bodyDiv w:val="1"/>
      <w:marLeft w:val="0"/>
      <w:marRight w:val="0"/>
      <w:marTop w:val="0"/>
      <w:marBottom w:val="0"/>
      <w:divBdr>
        <w:top w:val="none" w:sz="0" w:space="0" w:color="auto"/>
        <w:left w:val="none" w:sz="0" w:space="0" w:color="auto"/>
        <w:bottom w:val="none" w:sz="0" w:space="0" w:color="auto"/>
        <w:right w:val="none" w:sz="0" w:space="0" w:color="auto"/>
      </w:divBdr>
    </w:div>
    <w:div w:id="16995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numRef>
              <c:f>Лист1!$F$25:$F$31</c:f>
              <c:numCache>
                <c:formatCode>General</c:formatCode>
                <c:ptCount val="7"/>
                <c:pt idx="0">
                  <c:v>1980</c:v>
                </c:pt>
                <c:pt idx="1">
                  <c:v>2001</c:v>
                </c:pt>
                <c:pt idx="2">
                  <c:v>2008</c:v>
                </c:pt>
                <c:pt idx="3">
                  <c:v>2009</c:v>
                </c:pt>
                <c:pt idx="4">
                  <c:v>2010</c:v>
                </c:pt>
                <c:pt idx="5">
                  <c:v>2015</c:v>
                </c:pt>
                <c:pt idx="6">
                  <c:v>2016</c:v>
                </c:pt>
              </c:numCache>
            </c:numRef>
          </c:cat>
          <c:val>
            <c:numRef>
              <c:f>Лист1!$G$25:$G$31</c:f>
              <c:numCache>
                <c:formatCode>General</c:formatCode>
                <c:ptCount val="7"/>
                <c:pt idx="0">
                  <c:v>10</c:v>
                </c:pt>
                <c:pt idx="1">
                  <c:v>60</c:v>
                </c:pt>
                <c:pt idx="2">
                  <c:v>195</c:v>
                </c:pt>
                <c:pt idx="3">
                  <c:v>160</c:v>
                </c:pt>
                <c:pt idx="4">
                  <c:v>215</c:v>
                </c:pt>
                <c:pt idx="5">
                  <c:v>225</c:v>
                </c:pt>
                <c:pt idx="6">
                  <c:v>255</c:v>
                </c:pt>
              </c:numCache>
            </c:numRef>
          </c:val>
        </c:ser>
        <c:dLbls>
          <c:showLegendKey val="0"/>
          <c:showVal val="0"/>
          <c:showCatName val="0"/>
          <c:showSerName val="0"/>
          <c:showPercent val="0"/>
          <c:showBubbleSize val="0"/>
        </c:dLbls>
        <c:gapWidth val="150"/>
        <c:shape val="box"/>
        <c:axId val="64853120"/>
        <c:axId val="64855424"/>
        <c:axId val="0"/>
      </c:bar3DChart>
      <c:catAx>
        <c:axId val="64853120"/>
        <c:scaling>
          <c:orientation val="minMax"/>
        </c:scaling>
        <c:delete val="0"/>
        <c:axPos val="b"/>
        <c:numFmt formatCode="General" sourceLinked="1"/>
        <c:majorTickMark val="out"/>
        <c:minorTickMark val="none"/>
        <c:tickLblPos val="nextTo"/>
        <c:crossAx val="64855424"/>
        <c:crosses val="autoZero"/>
        <c:auto val="1"/>
        <c:lblAlgn val="ctr"/>
        <c:lblOffset val="100"/>
        <c:noMultiLvlLbl val="0"/>
      </c:catAx>
      <c:valAx>
        <c:axId val="64855424"/>
        <c:scaling>
          <c:orientation val="minMax"/>
        </c:scaling>
        <c:delete val="0"/>
        <c:axPos val="l"/>
        <c:majorGridlines/>
        <c:numFmt formatCode="General" sourceLinked="1"/>
        <c:majorTickMark val="out"/>
        <c:minorTickMark val="none"/>
        <c:tickLblPos val="nextTo"/>
        <c:crossAx val="64853120"/>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Лист1!$I$52:$I$59</c:f>
              <c:strCache>
                <c:ptCount val="8"/>
                <c:pt idx="0">
                  <c:v>энергетика</c:v>
                </c:pt>
                <c:pt idx="1">
                  <c:v>нефть и газ</c:v>
                </c:pt>
                <c:pt idx="2">
                  <c:v>транспорт</c:v>
                </c:pt>
                <c:pt idx="3">
                  <c:v>добыча полезных ископаемых</c:v>
                </c:pt>
                <c:pt idx="4">
                  <c:v>промышленность</c:v>
                </c:pt>
                <c:pt idx="5">
                  <c:v>нефтехимия</c:v>
                </c:pt>
                <c:pt idx="6">
                  <c:v>сфера досуга</c:v>
                </c:pt>
                <c:pt idx="7">
                  <c:v>прочие</c:v>
                </c:pt>
              </c:strCache>
            </c:strRef>
          </c:cat>
          <c:val>
            <c:numRef>
              <c:f>Лист1!$J$52:$J$59</c:f>
              <c:numCache>
                <c:formatCode>General</c:formatCode>
                <c:ptCount val="8"/>
                <c:pt idx="0">
                  <c:v>32</c:v>
                </c:pt>
                <c:pt idx="1">
                  <c:v>25</c:v>
                </c:pt>
                <c:pt idx="2">
                  <c:v>20</c:v>
                </c:pt>
                <c:pt idx="3">
                  <c:v>7</c:v>
                </c:pt>
                <c:pt idx="4">
                  <c:v>6</c:v>
                </c:pt>
                <c:pt idx="5">
                  <c:v>4</c:v>
                </c:pt>
                <c:pt idx="6">
                  <c:v>4</c:v>
                </c:pt>
                <c:pt idx="7">
                  <c:v>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641797900262466"/>
          <c:y val="8.1030183727034119E-2"/>
          <c:w val="0.32691535433070867"/>
          <c:h val="0.83793963254593173"/>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95F29-8270-4342-9A95-FB78E226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43</Pages>
  <Words>9107</Words>
  <Characters>51916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77</cp:revision>
  <dcterms:created xsi:type="dcterms:W3CDTF">2017-11-28T07:40:00Z</dcterms:created>
  <dcterms:modified xsi:type="dcterms:W3CDTF">2017-11-28T19:37:00Z</dcterms:modified>
</cp:coreProperties>
</file>