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12759031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lang w:eastAsia="en-US"/>
        </w:rPr>
      </w:sdtEndPr>
      <w:sdtContent>
        <w:p w:rsidR="00EA472B" w:rsidRPr="00FC3C70" w:rsidRDefault="00EA472B">
          <w:pPr>
            <w:pStyle w:val="af4"/>
            <w:rPr>
              <w:rFonts w:ascii="Times New Roman" w:hAnsi="Times New Roman" w:cs="Times New Roman"/>
              <w:sz w:val="28"/>
              <w:szCs w:val="28"/>
            </w:rPr>
          </w:pPr>
          <w:r w:rsidRPr="00FC3C7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C3C70" w:rsidRPr="00FC3C70" w:rsidRDefault="00EA472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C3C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C3C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C3C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104379" w:history="1">
            <w:r w:rsidR="00FC3C70"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_Toc501104379 \h </w:instrText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C3C70"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0" w:name="_GoBack"/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FC3C70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"_Toc501104380"</w:instrText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t>Глава I. Теоретические аспекты продвижения имиджа компании средствами PR</w: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_Toc501104380 \h </w:instrTex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End w:id="0"/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FC3C70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"_Toc501104381"</w:instrText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t>1.1 Сущность имиджа организации</w: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_Toc501104381 \h </w:instrTex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Pr="00FC3C7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FC3C70">
            <w:rPr>
              <w:rStyle w:val="af3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2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1.2  Факторы, определяющие имидж организации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_Toc501104382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3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1.3.  Особенности продвижения имиджа организации  средствами PR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_Toc501104383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4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Глава 2. Особенности формирования имиджа университетов в России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_Toc501104384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5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2.1 Специфика имиджа  университетов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_Toc501104385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6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2.2 Анализ средств формирования имиджа на примере ЮУрГУ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_Toc501104386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7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_Toc501104387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C70" w:rsidRPr="00FC3C70" w:rsidRDefault="00FC3C7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104388" w:history="1">
            <w:r w:rsidRPr="00FC3C7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Список  литературы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_Toc501104388 \h </w:instrTex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FC3C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472B" w:rsidRPr="00FC3C70" w:rsidRDefault="00EA472B">
          <w:pPr>
            <w:rPr>
              <w:rFonts w:ascii="Times New Roman" w:hAnsi="Times New Roman" w:cs="Times New Roman"/>
              <w:sz w:val="28"/>
              <w:szCs w:val="28"/>
            </w:rPr>
          </w:pPr>
          <w:r w:rsidRPr="00FC3C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A472B" w:rsidRDefault="00EA472B" w:rsidP="00EA472B">
      <w:pPr>
        <w:pStyle w:val="1"/>
        <w:spacing w:line="360" w:lineRule="auto"/>
        <w:rPr>
          <w:rFonts w:ascii="Times New Roman" w:hAnsi="Times New Roman"/>
          <w:color w:val="auto"/>
        </w:rPr>
      </w:pPr>
    </w:p>
    <w:p w:rsidR="00D15364" w:rsidRPr="00F9789B" w:rsidRDefault="00EA472B" w:rsidP="00EA472B">
      <w:pPr>
        <w:pStyle w:val="1"/>
        <w:spacing w:line="360" w:lineRule="auto"/>
        <w:rPr>
          <w:rFonts w:ascii="Times New Roman" w:hAnsi="Times New Roman"/>
          <w:color w:val="auto"/>
        </w:rPr>
      </w:pPr>
      <w:bookmarkStart w:id="1" w:name="_Toc501104379"/>
      <w:r>
        <w:rPr>
          <w:rFonts w:ascii="Times New Roman" w:hAnsi="Times New Roman"/>
          <w:color w:val="auto"/>
        </w:rPr>
        <w:t>Вв</w:t>
      </w:r>
      <w:r w:rsidR="00D15364" w:rsidRPr="00F9789B">
        <w:rPr>
          <w:rFonts w:ascii="Times New Roman" w:hAnsi="Times New Roman"/>
          <w:color w:val="auto"/>
        </w:rPr>
        <w:t>едение</w:t>
      </w:r>
      <w:bookmarkEnd w:id="1"/>
      <w:r w:rsidR="00D15364" w:rsidRPr="00F9789B">
        <w:rPr>
          <w:rFonts w:ascii="Times New Roman" w:hAnsi="Times New Roman"/>
          <w:color w:val="auto"/>
        </w:rPr>
        <w:tab/>
      </w:r>
    </w:p>
    <w:p w:rsidR="00DD7E87" w:rsidRPr="00C96E1F" w:rsidRDefault="00DD7E87" w:rsidP="00EA472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E1F">
        <w:rPr>
          <w:rFonts w:ascii="Times New Roman" w:eastAsia="SimSun" w:hAnsi="Times New Roman"/>
          <w:b/>
          <w:sz w:val="28"/>
          <w:szCs w:val="28"/>
          <w:shd w:val="clear" w:color="auto" w:fill="FFFFFF"/>
        </w:rPr>
        <w:t>Актуальность и значимость темы работы</w:t>
      </w:r>
      <w:r w:rsidRPr="00C96E1F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</w:t>
      </w:r>
      <w:r w:rsidRPr="00C96E1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том, что на современном этапе развития экономики любой бизнес является высоко конкурентным. Особенно, в свете </w:t>
      </w:r>
      <w:proofErr w:type="spellStart"/>
      <w:r w:rsidRPr="00C96E1F">
        <w:rPr>
          <w:rFonts w:ascii="Times New Roman" w:eastAsia="Times New Roman" w:hAnsi="Times New Roman"/>
          <w:sz w:val="28"/>
          <w:szCs w:val="28"/>
          <w:lang w:eastAsia="ru-RU"/>
        </w:rPr>
        <w:t>санкционного</w:t>
      </w:r>
      <w:proofErr w:type="spellEnd"/>
      <w:r w:rsidRPr="00C96E1F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и снижения потребительского спроса. То есть компании вынуждены искать пути повышения </w:t>
      </w:r>
      <w:proofErr w:type="gramStart"/>
      <w:r w:rsidRPr="00C96E1F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конкурентоспособности  своей</w:t>
      </w:r>
      <w:proofErr w:type="gramEnd"/>
      <w:r w:rsidRPr="00C96E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бизнеса в целом.    </w:t>
      </w:r>
    </w:p>
    <w:p w:rsidR="00DD7E87" w:rsidRPr="00C96E1F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96E1F">
        <w:rPr>
          <w:sz w:val="28"/>
          <w:szCs w:val="28"/>
        </w:rPr>
        <w:t>Внешняя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среда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всегда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очень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изменчива</w:t>
      </w:r>
      <w:proofErr w:type="spellEnd"/>
      <w:r w:rsidRPr="00C96E1F">
        <w:rPr>
          <w:sz w:val="28"/>
          <w:szCs w:val="28"/>
        </w:rPr>
        <w:t xml:space="preserve">, </w:t>
      </w:r>
      <w:proofErr w:type="spellStart"/>
      <w:r w:rsidRPr="00C96E1F">
        <w:rPr>
          <w:sz w:val="28"/>
          <w:szCs w:val="28"/>
        </w:rPr>
        <w:t>особенно</w:t>
      </w:r>
      <w:proofErr w:type="spellEnd"/>
      <w:r w:rsidRPr="00C96E1F">
        <w:rPr>
          <w:sz w:val="28"/>
          <w:szCs w:val="28"/>
        </w:rPr>
        <w:t xml:space="preserve"> в </w:t>
      </w:r>
      <w:proofErr w:type="spellStart"/>
      <w:r w:rsidRPr="00C96E1F">
        <w:rPr>
          <w:sz w:val="28"/>
          <w:szCs w:val="28"/>
        </w:rPr>
        <w:t>России</w:t>
      </w:r>
      <w:proofErr w:type="spellEnd"/>
      <w:r w:rsidRPr="00C96E1F">
        <w:rPr>
          <w:sz w:val="28"/>
          <w:szCs w:val="28"/>
        </w:rPr>
        <w:t xml:space="preserve">.  На </w:t>
      </w:r>
      <w:proofErr w:type="spellStart"/>
      <w:r w:rsidRPr="00C96E1F">
        <w:rPr>
          <w:sz w:val="28"/>
          <w:szCs w:val="28"/>
        </w:rPr>
        <w:t>деятельность</w:t>
      </w:r>
      <w:proofErr w:type="spellEnd"/>
      <w:r w:rsidRPr="00C96E1F">
        <w:rPr>
          <w:sz w:val="28"/>
          <w:szCs w:val="28"/>
        </w:rPr>
        <w:t xml:space="preserve"> </w:t>
      </w:r>
      <w:r w:rsidR="00E54277">
        <w:rPr>
          <w:sz w:val="28"/>
          <w:szCs w:val="28"/>
          <w:lang w:val="ru-RU"/>
        </w:rPr>
        <w:t>университетов</w:t>
      </w:r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оказывает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влияние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масса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факторов</w:t>
      </w:r>
      <w:proofErr w:type="spellEnd"/>
      <w:r w:rsidRPr="00C96E1F">
        <w:rPr>
          <w:sz w:val="28"/>
          <w:szCs w:val="28"/>
        </w:rPr>
        <w:t xml:space="preserve">. И для </w:t>
      </w:r>
      <w:proofErr w:type="spellStart"/>
      <w:r w:rsidRPr="00C96E1F">
        <w:rPr>
          <w:sz w:val="28"/>
          <w:szCs w:val="28"/>
        </w:rPr>
        <w:t>сохранения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конкурентных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позиций</w:t>
      </w:r>
      <w:proofErr w:type="spellEnd"/>
      <w:r w:rsidRPr="00C96E1F">
        <w:rPr>
          <w:sz w:val="28"/>
          <w:szCs w:val="28"/>
        </w:rPr>
        <w:t xml:space="preserve">   </w:t>
      </w:r>
      <w:proofErr w:type="spellStart"/>
      <w:r w:rsidRPr="00C96E1F">
        <w:rPr>
          <w:sz w:val="28"/>
          <w:szCs w:val="28"/>
        </w:rPr>
        <w:t>становится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необходимым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применять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более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интересные</w:t>
      </w:r>
      <w:proofErr w:type="spellEnd"/>
      <w:r w:rsidRPr="00C96E1F">
        <w:rPr>
          <w:sz w:val="28"/>
          <w:szCs w:val="28"/>
        </w:rPr>
        <w:t xml:space="preserve"> и </w:t>
      </w:r>
      <w:proofErr w:type="spellStart"/>
      <w:r w:rsidRPr="00C96E1F">
        <w:rPr>
          <w:sz w:val="28"/>
          <w:szCs w:val="28"/>
        </w:rPr>
        <w:t>эффективные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методы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из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области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связей</w:t>
      </w:r>
      <w:proofErr w:type="spellEnd"/>
      <w:r w:rsidRPr="00C96E1F">
        <w:rPr>
          <w:sz w:val="28"/>
          <w:szCs w:val="28"/>
        </w:rPr>
        <w:t xml:space="preserve"> с </w:t>
      </w:r>
      <w:proofErr w:type="spellStart"/>
      <w:r w:rsidRPr="00C96E1F">
        <w:rPr>
          <w:sz w:val="28"/>
          <w:szCs w:val="28"/>
        </w:rPr>
        <w:t>общественностью</w:t>
      </w:r>
      <w:proofErr w:type="spellEnd"/>
      <w:r w:rsidRPr="00C96E1F">
        <w:rPr>
          <w:sz w:val="28"/>
          <w:szCs w:val="28"/>
        </w:rPr>
        <w:t xml:space="preserve">. К </w:t>
      </w:r>
      <w:proofErr w:type="spellStart"/>
      <w:r w:rsidRPr="00C96E1F">
        <w:rPr>
          <w:sz w:val="28"/>
          <w:szCs w:val="28"/>
        </w:rPr>
        <w:t>таковым</w:t>
      </w:r>
      <w:proofErr w:type="spellEnd"/>
      <w:r w:rsidRPr="00C96E1F">
        <w:rPr>
          <w:sz w:val="28"/>
          <w:szCs w:val="28"/>
        </w:rPr>
        <w:t xml:space="preserve"> </w:t>
      </w:r>
      <w:proofErr w:type="spellStart"/>
      <w:r w:rsidRPr="00C96E1F">
        <w:rPr>
          <w:sz w:val="28"/>
          <w:szCs w:val="28"/>
        </w:rPr>
        <w:t>относ</w:t>
      </w:r>
      <w:proofErr w:type="spellEnd"/>
      <w:r w:rsidR="00E54277">
        <w:rPr>
          <w:sz w:val="28"/>
          <w:szCs w:val="28"/>
          <w:lang w:val="ru-RU"/>
        </w:rPr>
        <w:t>и</w:t>
      </w:r>
      <w:proofErr w:type="spellStart"/>
      <w:r w:rsidRPr="00C96E1F">
        <w:rPr>
          <w:sz w:val="28"/>
          <w:szCs w:val="28"/>
        </w:rPr>
        <w:t>тся</w:t>
      </w:r>
      <w:proofErr w:type="spellEnd"/>
      <w:r w:rsidRPr="00C96E1F">
        <w:rPr>
          <w:sz w:val="28"/>
          <w:szCs w:val="28"/>
        </w:rPr>
        <w:t xml:space="preserve"> </w:t>
      </w:r>
      <w:r w:rsidR="00E54277">
        <w:rPr>
          <w:sz w:val="28"/>
          <w:szCs w:val="28"/>
          <w:lang w:val="ru-RU"/>
        </w:rPr>
        <w:t xml:space="preserve">создание имиджа. </w:t>
      </w:r>
    </w:p>
    <w:p w:rsidR="00DD7E87" w:rsidRPr="00C96E1F" w:rsidRDefault="00DD7E87" w:rsidP="00DD7E87">
      <w:pPr>
        <w:tabs>
          <w:tab w:val="left" w:pos="3610"/>
          <w:tab w:val="left" w:pos="5654"/>
          <w:tab w:val="left" w:pos="8506"/>
        </w:tabs>
        <w:spacing w:after="0" w:line="360" w:lineRule="auto"/>
        <w:ind w:right="45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96E1F">
        <w:rPr>
          <w:rFonts w:ascii="Times New Roman" w:eastAsia="Times New Roman" w:hAnsi="Times New Roman"/>
          <w:sz w:val="28"/>
          <w:szCs w:val="28"/>
        </w:rPr>
        <w:t xml:space="preserve">Сегодня 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формирование положительного имиджа </w:t>
      </w:r>
      <w:r w:rsidRPr="00C96E1F">
        <w:rPr>
          <w:rFonts w:ascii="Times New Roman" w:eastAsia="Times New Roman" w:hAnsi="Times New Roman"/>
          <w:sz w:val="28"/>
          <w:szCs w:val="28"/>
        </w:rPr>
        <w:t xml:space="preserve">является универсальным решением 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как </w:t>
      </w:r>
      <w:r w:rsidRPr="00C96E1F">
        <w:rPr>
          <w:rFonts w:ascii="Times New Roman" w:eastAsia="Times New Roman" w:hAnsi="Times New Roman"/>
          <w:sz w:val="28"/>
          <w:szCs w:val="28"/>
        </w:rPr>
        <w:t>для бизнеса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, так и для университетов, потому </w:t>
      </w:r>
      <w:r w:rsidR="00E54277">
        <w:rPr>
          <w:rFonts w:ascii="Times New Roman" w:eastAsia="Times New Roman" w:hAnsi="Times New Roman"/>
          <w:sz w:val="28"/>
          <w:szCs w:val="28"/>
        </w:rPr>
        <w:lastRenderedPageBreak/>
        <w:t>что способствует продвижению</w:t>
      </w:r>
      <w:r w:rsidRPr="00C96E1F">
        <w:rPr>
          <w:rFonts w:ascii="Times New Roman" w:eastAsia="Times New Roman" w:hAnsi="Times New Roman"/>
          <w:sz w:val="28"/>
          <w:szCs w:val="28"/>
        </w:rPr>
        <w:t xml:space="preserve">.   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Особенно это актуально, когда растет конкуренция за студента. </w:t>
      </w:r>
    </w:p>
    <w:p w:rsidR="00DD7E87" w:rsidRPr="00C96E1F" w:rsidRDefault="00DD7E87" w:rsidP="00DD7E87">
      <w:pPr>
        <w:spacing w:line="475" w:lineRule="exact"/>
        <w:ind w:left="1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96E1F">
        <w:rPr>
          <w:rFonts w:ascii="Times New Roman" w:eastAsia="Times New Roman" w:hAnsi="Times New Roman"/>
          <w:sz w:val="28"/>
          <w:szCs w:val="28"/>
        </w:rPr>
        <w:t xml:space="preserve">Осмысление феномена 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формирования имиджа  </w:t>
      </w:r>
      <w:r w:rsidRPr="00C96E1F">
        <w:rPr>
          <w:rFonts w:ascii="Times New Roman" w:eastAsia="Times New Roman" w:hAnsi="Times New Roman"/>
          <w:sz w:val="28"/>
          <w:szCs w:val="28"/>
        </w:rPr>
        <w:t xml:space="preserve"> произошло в отечественной науке сравнительно недавно, но уже инициировало появление множества научных публикаций. В первую очередь, в этом ряду следует отметить немногочисленные монографии таких ученых, как Д. Мурзин, Ю. </w:t>
      </w:r>
      <w:proofErr w:type="spellStart"/>
      <w:r w:rsidRPr="00C96E1F">
        <w:rPr>
          <w:rFonts w:ascii="Times New Roman" w:eastAsia="Times New Roman" w:hAnsi="Times New Roman"/>
          <w:sz w:val="28"/>
          <w:szCs w:val="28"/>
        </w:rPr>
        <w:t>Чемякин</w:t>
      </w:r>
      <w:proofErr w:type="spellEnd"/>
      <w:r w:rsidRPr="00C96E1F">
        <w:rPr>
          <w:rFonts w:ascii="Times New Roman" w:eastAsia="Times New Roman" w:hAnsi="Times New Roman"/>
          <w:sz w:val="28"/>
          <w:szCs w:val="28"/>
        </w:rPr>
        <w:t xml:space="preserve">, А. </w:t>
      </w:r>
      <w:proofErr w:type="spellStart"/>
      <w:r w:rsidRPr="00C96E1F">
        <w:rPr>
          <w:rFonts w:ascii="Times New Roman" w:eastAsia="Times New Roman" w:hAnsi="Times New Roman"/>
          <w:sz w:val="28"/>
          <w:szCs w:val="28"/>
        </w:rPr>
        <w:t>Горчева</w:t>
      </w:r>
      <w:proofErr w:type="spellEnd"/>
      <w:r w:rsidRPr="00C96E1F">
        <w:rPr>
          <w:rFonts w:ascii="Times New Roman" w:eastAsia="Times New Roman" w:hAnsi="Times New Roman"/>
          <w:sz w:val="28"/>
          <w:szCs w:val="28"/>
        </w:rPr>
        <w:t xml:space="preserve"> и диссертационные исследования В. </w:t>
      </w:r>
      <w:proofErr w:type="spellStart"/>
      <w:r w:rsidRPr="00C96E1F">
        <w:rPr>
          <w:rFonts w:ascii="Times New Roman" w:eastAsia="Times New Roman" w:hAnsi="Times New Roman"/>
          <w:sz w:val="28"/>
          <w:szCs w:val="28"/>
        </w:rPr>
        <w:t>Волкоморова</w:t>
      </w:r>
      <w:proofErr w:type="spellEnd"/>
      <w:r w:rsidRPr="00C96E1F">
        <w:rPr>
          <w:rFonts w:ascii="Times New Roman" w:eastAsia="Times New Roman" w:hAnsi="Times New Roman"/>
          <w:sz w:val="28"/>
          <w:szCs w:val="28"/>
        </w:rPr>
        <w:t xml:space="preserve">, А. </w:t>
      </w:r>
      <w:proofErr w:type="spellStart"/>
      <w:r w:rsidRPr="00C96E1F">
        <w:rPr>
          <w:rFonts w:ascii="Times New Roman" w:eastAsia="Times New Roman" w:hAnsi="Times New Roman"/>
          <w:sz w:val="28"/>
          <w:szCs w:val="28"/>
        </w:rPr>
        <w:t>Тухватовой</w:t>
      </w:r>
      <w:proofErr w:type="spellEnd"/>
      <w:r w:rsidRPr="00C96E1F">
        <w:rPr>
          <w:rFonts w:ascii="Times New Roman" w:eastAsia="Times New Roman" w:hAnsi="Times New Roman"/>
          <w:sz w:val="28"/>
          <w:szCs w:val="28"/>
        </w:rPr>
        <w:t xml:space="preserve"> и др. </w:t>
      </w:r>
    </w:p>
    <w:p w:rsidR="00DD7E87" w:rsidRPr="00C96E1F" w:rsidRDefault="00DD7E87" w:rsidP="00DD7E87">
      <w:pPr>
        <w:tabs>
          <w:tab w:val="left" w:pos="3610"/>
          <w:tab w:val="left" w:pos="5654"/>
          <w:tab w:val="left" w:pos="8506"/>
        </w:tabs>
        <w:spacing w:after="0" w:line="360" w:lineRule="auto"/>
        <w:ind w:right="45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96E1F">
        <w:rPr>
          <w:rFonts w:ascii="Times New Roman" w:eastAsia="Times New Roman" w:hAnsi="Times New Roman"/>
          <w:b/>
          <w:sz w:val="28"/>
          <w:szCs w:val="28"/>
        </w:rPr>
        <w:t>Цель работы</w:t>
      </w:r>
      <w:r w:rsidRPr="00C96E1F">
        <w:rPr>
          <w:rFonts w:ascii="Times New Roman" w:eastAsia="Times New Roman" w:hAnsi="Times New Roman"/>
          <w:sz w:val="28"/>
          <w:szCs w:val="28"/>
        </w:rPr>
        <w:t xml:space="preserve"> - изучить сущнос</w:t>
      </w:r>
      <w:r w:rsidR="00E54277">
        <w:rPr>
          <w:rFonts w:ascii="Times New Roman" w:eastAsia="Times New Roman" w:hAnsi="Times New Roman"/>
          <w:sz w:val="28"/>
          <w:szCs w:val="28"/>
        </w:rPr>
        <w:t xml:space="preserve">ть шаги </w:t>
      </w:r>
      <w:proofErr w:type="gramStart"/>
      <w:r w:rsidR="00E54277">
        <w:rPr>
          <w:rFonts w:ascii="Times New Roman" w:eastAsia="Times New Roman" w:hAnsi="Times New Roman"/>
          <w:sz w:val="28"/>
          <w:szCs w:val="28"/>
        </w:rPr>
        <w:t>формирования  имиджа</w:t>
      </w:r>
      <w:proofErr w:type="gramEnd"/>
      <w:r w:rsidR="00E542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54277">
        <w:rPr>
          <w:rFonts w:ascii="Times New Roman" w:eastAsia="Times New Roman" w:hAnsi="Times New Roman"/>
          <w:sz w:val="28"/>
          <w:szCs w:val="28"/>
        </w:rPr>
        <w:t>унивеситетов</w:t>
      </w:r>
      <w:proofErr w:type="spellEnd"/>
      <w:r w:rsidRPr="00C96E1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D7E87" w:rsidRPr="00C96E1F" w:rsidRDefault="00DD7E87" w:rsidP="00DD7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E1F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в работе</w:t>
      </w:r>
      <w:r w:rsidRPr="00C96E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решаются следующие задачи</w:t>
      </w:r>
      <w:r w:rsidRPr="00C96E1F">
        <w:rPr>
          <w:rFonts w:ascii="Times New Roman" w:hAnsi="Times New Roman"/>
          <w:sz w:val="28"/>
          <w:szCs w:val="28"/>
          <w:lang w:eastAsia="ru-RU"/>
        </w:rPr>
        <w:t>:</w:t>
      </w:r>
    </w:p>
    <w:p w:rsidR="00DD7E87" w:rsidRPr="00C96E1F" w:rsidRDefault="00DD7E87" w:rsidP="00DD7E87">
      <w:pPr>
        <w:pStyle w:val="af1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>исследование теоретических аспекто</w:t>
      </w:r>
      <w:r w:rsidR="00E54277">
        <w:rPr>
          <w:rFonts w:ascii="Times New Roman" w:hAnsi="Times New Roman"/>
          <w:sz w:val="28"/>
          <w:szCs w:val="28"/>
        </w:rPr>
        <w:t>в сущности имиджа</w:t>
      </w:r>
      <w:r w:rsidRPr="00C96E1F">
        <w:rPr>
          <w:rFonts w:ascii="Times New Roman" w:hAnsi="Times New Roman"/>
          <w:sz w:val="28"/>
          <w:szCs w:val="28"/>
        </w:rPr>
        <w:t>;</w:t>
      </w:r>
    </w:p>
    <w:p w:rsidR="00E54277" w:rsidRDefault="00DD7E87" w:rsidP="00E54277">
      <w:pPr>
        <w:pStyle w:val="af1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рассмотрение </w:t>
      </w:r>
      <w:r w:rsidR="00E54277">
        <w:rPr>
          <w:rFonts w:ascii="Times New Roman" w:hAnsi="Times New Roman"/>
          <w:sz w:val="28"/>
          <w:szCs w:val="28"/>
        </w:rPr>
        <w:t>формирования имиджа для разных организаций,</w:t>
      </w:r>
    </w:p>
    <w:p w:rsidR="00E54277" w:rsidRDefault="00E54277" w:rsidP="00E54277">
      <w:pPr>
        <w:pStyle w:val="af1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 формирования имиджа</w:t>
      </w:r>
    </w:p>
    <w:p w:rsidR="00E54277" w:rsidRDefault="00E54277" w:rsidP="00E54277">
      <w:pPr>
        <w:pStyle w:val="af1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особенностей создания имиджа университета,</w:t>
      </w:r>
    </w:p>
    <w:p w:rsidR="00E54277" w:rsidRPr="00E54277" w:rsidRDefault="00E54277" w:rsidP="00E54277">
      <w:pPr>
        <w:pStyle w:val="af1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практики формирования имиджа в университете.</w:t>
      </w:r>
    </w:p>
    <w:p w:rsidR="00E54277" w:rsidRDefault="00DD7E87" w:rsidP="00DD7E87">
      <w:pPr>
        <w:tabs>
          <w:tab w:val="left" w:pos="3610"/>
          <w:tab w:val="left" w:pos="5654"/>
          <w:tab w:val="left" w:pos="8506"/>
        </w:tabs>
        <w:spacing w:after="0" w:line="360" w:lineRule="auto"/>
        <w:ind w:right="45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E1F">
        <w:rPr>
          <w:rFonts w:ascii="Times New Roman" w:eastAsia="Times New Roman" w:hAnsi="Times New Roman"/>
          <w:b/>
          <w:sz w:val="28"/>
          <w:szCs w:val="28"/>
        </w:rPr>
        <w:t>Объектом исследования</w:t>
      </w:r>
      <w:r w:rsidRPr="00C96E1F">
        <w:rPr>
          <w:rFonts w:ascii="Times New Roman" w:eastAsia="Times New Roman" w:hAnsi="Times New Roman"/>
          <w:sz w:val="28"/>
          <w:szCs w:val="28"/>
        </w:rPr>
        <w:t xml:space="preserve"> являются передачи </w:t>
      </w:r>
      <w:proofErr w:type="spellStart"/>
      <w:r w:rsidR="00E54277">
        <w:rPr>
          <w:rFonts w:ascii="Times New Roman" w:eastAsia="Times New Roman" w:hAnsi="Times New Roman"/>
          <w:sz w:val="28"/>
          <w:szCs w:val="28"/>
          <w:lang w:eastAsia="ru-RU"/>
        </w:rPr>
        <w:t>ЮУрГУ</w:t>
      </w:r>
      <w:proofErr w:type="spellEnd"/>
      <w:r w:rsidR="00E542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E87" w:rsidRPr="00C96E1F" w:rsidRDefault="00DD7E87" w:rsidP="00DD7E87">
      <w:pPr>
        <w:tabs>
          <w:tab w:val="left" w:pos="3610"/>
          <w:tab w:val="left" w:pos="5654"/>
          <w:tab w:val="left" w:pos="8506"/>
        </w:tabs>
        <w:spacing w:after="0" w:line="360" w:lineRule="auto"/>
        <w:ind w:right="45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96E1F">
        <w:rPr>
          <w:rFonts w:ascii="Times New Roman" w:eastAsia="Times New Roman" w:hAnsi="Times New Roman"/>
          <w:sz w:val="28"/>
          <w:szCs w:val="28"/>
        </w:rPr>
        <w:t xml:space="preserve">Предметом исследования выступает </w:t>
      </w:r>
      <w:r w:rsidR="00E54277">
        <w:rPr>
          <w:rFonts w:ascii="Times New Roman" w:eastAsia="Times New Roman" w:hAnsi="Times New Roman"/>
          <w:sz w:val="28"/>
          <w:szCs w:val="28"/>
        </w:rPr>
        <w:t>имидж.</w:t>
      </w:r>
    </w:p>
    <w:p w:rsidR="00DD7E87" w:rsidRDefault="00DD7E8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E1F">
        <w:rPr>
          <w:sz w:val="28"/>
          <w:szCs w:val="28"/>
        </w:rPr>
        <w:t xml:space="preserve">В качестве основных </w:t>
      </w:r>
      <w:r w:rsidRPr="00C96E1F">
        <w:rPr>
          <w:b/>
          <w:sz w:val="28"/>
          <w:szCs w:val="28"/>
        </w:rPr>
        <w:t xml:space="preserve">методов </w:t>
      </w:r>
      <w:r w:rsidRPr="00C96E1F">
        <w:rPr>
          <w:sz w:val="28"/>
          <w:szCs w:val="28"/>
        </w:rPr>
        <w:t xml:space="preserve">исследования выступают метод жанрового и контент-анализа. </w:t>
      </w: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4277" w:rsidRDefault="00E54277" w:rsidP="00E54277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5364" w:rsidRPr="00F9789B" w:rsidRDefault="00D15364" w:rsidP="00EA472B">
      <w:pPr>
        <w:pStyle w:val="1"/>
        <w:spacing w:before="0" w:line="360" w:lineRule="auto"/>
        <w:rPr>
          <w:rFonts w:ascii="Times New Roman" w:hAnsi="Times New Roman"/>
          <w:color w:val="auto"/>
        </w:rPr>
      </w:pPr>
      <w:bookmarkStart w:id="2" w:name="_Toc501104380"/>
      <w:r w:rsidRPr="00F9789B">
        <w:rPr>
          <w:rFonts w:ascii="Times New Roman" w:hAnsi="Times New Roman"/>
          <w:color w:val="auto"/>
        </w:rPr>
        <w:t>Глава I. Теоретические аспекты продвижения имиджа компании средствами PR</w:t>
      </w:r>
      <w:bookmarkEnd w:id="2"/>
      <w:r w:rsidRPr="00F9789B">
        <w:rPr>
          <w:rFonts w:ascii="Times New Roman" w:hAnsi="Times New Roman"/>
          <w:color w:val="auto"/>
        </w:rPr>
        <w:t xml:space="preserve">  </w:t>
      </w:r>
      <w:r w:rsidRPr="00F9789B">
        <w:rPr>
          <w:rFonts w:ascii="Times New Roman" w:hAnsi="Times New Roman"/>
          <w:color w:val="auto"/>
        </w:rPr>
        <w:tab/>
      </w:r>
    </w:p>
    <w:p w:rsidR="00FB5355" w:rsidRPr="00EA472B" w:rsidRDefault="00EA472B" w:rsidP="00EA472B">
      <w:pPr>
        <w:pStyle w:val="1"/>
        <w:spacing w:before="0" w:line="360" w:lineRule="auto"/>
        <w:rPr>
          <w:rFonts w:ascii="Times New Roman" w:hAnsi="Times New Roman"/>
          <w:color w:val="auto"/>
        </w:rPr>
      </w:pPr>
      <w:bookmarkStart w:id="3" w:name="_Toc501104381"/>
      <w:r>
        <w:rPr>
          <w:rFonts w:ascii="Times New Roman" w:hAnsi="Times New Roman"/>
          <w:color w:val="auto"/>
          <w:lang w:val="ru-RU"/>
        </w:rPr>
        <w:t xml:space="preserve">1.1 </w:t>
      </w:r>
      <w:r w:rsidR="00D15364" w:rsidRPr="00EA472B">
        <w:rPr>
          <w:rFonts w:ascii="Times New Roman" w:hAnsi="Times New Roman"/>
          <w:color w:val="auto"/>
        </w:rPr>
        <w:t xml:space="preserve">Сущность </w:t>
      </w:r>
      <w:r w:rsidR="00FB5355" w:rsidRPr="00EA472B">
        <w:rPr>
          <w:rFonts w:ascii="Times New Roman" w:hAnsi="Times New Roman"/>
          <w:color w:val="auto"/>
        </w:rPr>
        <w:t>имиджа организации</w:t>
      </w:r>
      <w:bookmarkEnd w:id="3"/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Развитие рыночной экономики повлекло за собой увеличение субъектов, заинтересованных в правильном и действенном формировании собственного имиджа. Причина этого проста. В современных условиях это, казалось бы, неосязаемое понятие становится ценнейшим стратегическим активом с точки зрения маркетинга. 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7E87">
        <w:rPr>
          <w:rFonts w:ascii="Times New Roman" w:eastAsia="Calibri" w:hAnsi="Times New Roman" w:cs="Times New Roman"/>
          <w:bCs/>
          <w:sz w:val="28"/>
          <w:szCs w:val="28"/>
        </w:rPr>
        <w:t>Имидж – это эмоционально окрашенный, обобщенный, обладающий характером стереотипа образ какой-либо личности (группы), объекта или явления, искусственно сформированный в массовом и индивидуальном сознании</w:t>
      </w:r>
      <w:r w:rsidRPr="00DD7E87">
        <w:rPr>
          <w:rStyle w:val="a7"/>
          <w:rFonts w:ascii="Times New Roman" w:eastAsia="Calibri" w:hAnsi="Times New Roman" w:cs="Times New Roman"/>
          <w:bCs/>
          <w:sz w:val="28"/>
          <w:szCs w:val="28"/>
        </w:rPr>
        <w:footnoteReference w:id="1"/>
      </w:r>
      <w:r w:rsidRPr="00DD7E8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Имидж (от греческого слова </w:t>
      </w:r>
      <w:r w:rsidRPr="00DD7E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imago</w:t>
      </w: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>, что означает образ) – это «суждение, выражающее оценку чего-нибудь, отношение к чему-нибудь, взгляд на что-нибудь»</w:t>
      </w:r>
      <w:r w:rsidRPr="00DD7E87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footnoteReference w:id="2"/>
      </w: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>. Имидж – это сумма доверия, отношений и впечатлений, которые личность или группа имеют относительно какого-то объекта</w:t>
      </w:r>
      <w:r w:rsidRPr="00DD7E87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footnoteReference w:id="3"/>
      </w: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качестве объекта могут выступать компания, продукт, марка, место продаж или личность.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Одним из первых, кто ввел понятие «имидж» в специальную русскоязычную литературу, был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О.Феофанов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. В своей работе «США: реклама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и общество», появившейся в </w:t>
      </w:r>
      <w:smartTag w:uri="urn:schemas-microsoft-com:office:smarttags" w:element="metricconverter">
        <w:smartTagPr>
          <w:attr w:name="ProductID" w:val="1974 г"/>
        </w:smartTagPr>
        <w:r w:rsidRPr="00DD7E87">
          <w:rPr>
            <w:rFonts w:ascii="Times New Roman" w:hAnsi="Times New Roman" w:cs="Times New Roman"/>
            <w:sz w:val="28"/>
            <w:szCs w:val="28"/>
          </w:rPr>
          <w:t>1974 г</w:t>
        </w:r>
      </w:smartTag>
      <w:r w:rsidRPr="00DD7E87">
        <w:rPr>
          <w:rFonts w:ascii="Times New Roman" w:hAnsi="Times New Roman" w:cs="Times New Roman"/>
          <w:sz w:val="28"/>
          <w:szCs w:val="28"/>
        </w:rPr>
        <w:t>., он рассматривает имидж как основное средство психологического воздействия рекламодателя на потребителя</w:t>
      </w:r>
      <w:r w:rsidRPr="00DD7E8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DD7E87">
        <w:rPr>
          <w:rFonts w:ascii="Times New Roman" w:hAnsi="Times New Roman" w:cs="Times New Roman"/>
          <w:sz w:val="28"/>
          <w:szCs w:val="28"/>
        </w:rPr>
        <w:t>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Сегодня понятие «имидж организации» рассматривается гораздо шире. Однако, хотя этот термин органично вписался в современный предпринимательский сленг и имеется значительное число фундаментальных исследований на эту тему, единства в понятийном аппарате по данному вопросу нет, а представленные формулировки зачастую очень противоречивы. Рассмотрим основные современные трактовки понятия «имидж организации» и попытаемся скорректировать их с точки зрения особенностей имиджа как объекта формирования и управления.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В настоящее время в отечественной литературе и практике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имиджмейкинга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 можно встретить большое число определений имиджа. Представляется, что в имеющихся определениях можно выделить несколько подходов: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1. Функциональный подход;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2. Поведенческий подход;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3. Психологический подход;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4. Когнитивный подход.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Сторонники функционального подхода считают, что имидж – это ре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зультат или идеальная форма отражения предметов, явлений материального мира в сознании человека.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Представители поведенческого подхода считают, что имидж – это поведение, действия, способ достижения цели.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С точки зре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ния представителей психологического подхода, имидж – это образ, мнение, впечатление, отражение объекта в сознании аудитории.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>Согласно когнитив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ному подходу, имидж – совокупность знаний, состоящая из набора убежде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ний о различных сторонах деятельности.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7E87">
        <w:rPr>
          <w:rFonts w:ascii="Times New Roman" w:hAnsi="Times New Roman" w:cs="Times New Roman"/>
          <w:sz w:val="28"/>
          <w:szCs w:val="28"/>
        </w:rPr>
        <w:t>Систематизация определений наи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более известных авторитетных изданий и авторов приведена в таблице 1.1.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Таблица 1.1 – Классификация подходов к определению имиджа</w:t>
      </w:r>
    </w:p>
    <w:tbl>
      <w:tblPr>
        <w:tblW w:w="9673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51"/>
      </w:tblGrid>
      <w:tr w:rsidR="00FB5355" w:rsidRPr="00DD7E87" w:rsidTr="00FD4E54">
        <w:trPr>
          <w:trHeight w:val="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E87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E8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E8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FB5355" w:rsidRPr="00DD7E87" w:rsidTr="00FD4E54">
        <w:trPr>
          <w:cantSplit/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Функциональный подход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результат или идеальная форма отражения предметов, яв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>лений материального мира в сознании человека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С.И. Ожегов</w:t>
            </w:r>
          </w:p>
        </w:tc>
      </w:tr>
      <w:tr w:rsidR="00FB5355" w:rsidRPr="00DD7E87" w:rsidTr="00FD4E54">
        <w:trPr>
          <w:trHeight w:val="7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Поведенческий подход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целенаправленно формируемый образ (какого-либо лица, явления, предмета), призванный оказать эмоционально- психологическое воздействие на кого-либо в целях популяриза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ции, рекламы и т.п.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А.М. Прохоров </w:t>
            </w:r>
          </w:p>
        </w:tc>
      </w:tr>
      <w:tr w:rsidR="00FB5355" w:rsidRPr="00DD7E87" w:rsidTr="00FD4E5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целенаправленно сформированный образ, выдающий определенные ценностные характеристики, призванный оказать эмоционально-психологическое воздействие на кого-либо в целях популяризации, рекламы и т.п.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Ф.И. Шарков</w:t>
            </w:r>
          </w:p>
        </w:tc>
      </w:tr>
      <w:tr w:rsidR="00FB5355" w:rsidRPr="00DD7E87" w:rsidTr="00FD4E5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целенаправленно сформулированный образ, выделяющий ценностные характеристики, призванный оказать эмоционально-психологическое воздействие на кого-либо в целях популяризации, рекламы и т.п.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Ф.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Котлер</w:t>
            </w:r>
            <w:proofErr w:type="spellEnd"/>
          </w:p>
        </w:tc>
      </w:tr>
      <w:tr w:rsidR="00FB5355" w:rsidRPr="00DD7E87" w:rsidTr="00FD4E54"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представление об организации, сложившееся у потребителей, деловых партнеров, конкурентов, определяющее ее место на рынке и ее взаимоотношения с внешней средой.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А.В. Ульяновский</w:t>
            </w:r>
          </w:p>
        </w:tc>
      </w:tr>
      <w:tr w:rsidR="00FB5355" w:rsidRPr="00DD7E87" w:rsidTr="00FD4E54"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Психологический подход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эмоционально окрашенный образ кого-либо или чего-либо, сложившийся в массовом сознании и имеющий характер стереотипа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С.Ю. Головин </w:t>
            </w:r>
          </w:p>
        </w:tc>
      </w:tr>
      <w:tr w:rsidR="00FB5355" w:rsidRPr="00DD7E87" w:rsidTr="00FD4E54">
        <w:trPr>
          <w:trHeight w:val="465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символический образ субъекта, создаваемый в процессе субъект-субъектного взаимодействия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Г.Г.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Почепцов</w:t>
            </w:r>
            <w:proofErr w:type="spellEnd"/>
          </w:p>
        </w:tc>
      </w:tr>
      <w:tr w:rsidR="00FB5355" w:rsidRPr="00DD7E87" w:rsidTr="00FD4E54"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создавшееся общее мнение о качествах, достоинствах и недостатках чего-либо, кого-либо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А.Н.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Азрилян</w:t>
            </w:r>
            <w:proofErr w:type="spellEnd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B5355" w:rsidRPr="00DD7E87" w:rsidTr="00FD4E54"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впечатление об организации, ее политике, людях, продукции или услугах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Ф.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Джеф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>кинс</w:t>
            </w:r>
            <w:proofErr w:type="spellEnd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Ядин</w:t>
            </w:r>
            <w:proofErr w:type="spellEnd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B5355" w:rsidRPr="00DD7E87" w:rsidTr="00FD4E54">
        <w:trPr>
          <w:trHeight w:val="491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общее представление (состоящее из набора убеждений и ощущений), которое складывается у человека об организации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Даулинг</w:t>
            </w:r>
            <w:proofErr w:type="spellEnd"/>
          </w:p>
        </w:tc>
      </w:tr>
      <w:tr w:rsidR="00FB5355" w:rsidRPr="00DD7E87" w:rsidTr="00FD4E54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символ стандартов (совершенства). Образ потребности, целенаправленно созданный художественными средствами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К. Пасс</w:t>
            </w:r>
          </w:p>
        </w:tc>
      </w:tr>
      <w:tr w:rsidR="00FB5355" w:rsidRPr="00DD7E87" w:rsidTr="00FD4E54">
        <w:trPr>
          <w:trHeight w:val="1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Когнитивный подход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– совокупность знаний, представлений человека об объекте из его окружения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Гарде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>нер</w:t>
            </w:r>
            <w:proofErr w:type="spellEnd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, С. Леви </w:t>
            </w:r>
          </w:p>
        </w:tc>
      </w:tr>
      <w:tr w:rsidR="00FB5355" w:rsidRPr="00DD7E87" w:rsidTr="00FD4E54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известность или репутация как надежного партнера, способного обеспечить качество товаров, а также в срок выполнить свои обязательства. Имидж предприятия переносится и на его продукцию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napToGri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 xml:space="preserve">И.М. </w:t>
            </w:r>
            <w:proofErr w:type="spellStart"/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>фиц</w:t>
            </w:r>
            <w:proofErr w:type="spellEnd"/>
          </w:p>
        </w:tc>
      </w:tr>
      <w:tr w:rsidR="00FB5355" w:rsidRPr="00DD7E87" w:rsidTr="00FD4E54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– репутация, престиж фирмы, качество товара, точность выполнения принятых обязательств, формы общения с клиентами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5" w:rsidRPr="00DD7E87" w:rsidRDefault="00FB5355" w:rsidP="00DD7E8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8"/>
              </w:rPr>
            </w:pPr>
            <w:r w:rsidRPr="00DD7E87">
              <w:rPr>
                <w:rFonts w:ascii="Times New Roman" w:hAnsi="Times New Roman" w:cs="Times New Roman"/>
                <w:sz w:val="24"/>
                <w:szCs w:val="28"/>
              </w:rPr>
              <w:t>А.Б. Бори</w:t>
            </w:r>
            <w:r w:rsidRPr="00DD7E87">
              <w:rPr>
                <w:rFonts w:ascii="Times New Roman" w:hAnsi="Times New Roman" w:cs="Times New Roman"/>
                <w:sz w:val="24"/>
                <w:szCs w:val="28"/>
              </w:rPr>
              <w:softHyphen/>
              <w:t>сов</w:t>
            </w:r>
          </w:p>
        </w:tc>
      </w:tr>
    </w:tbl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Проанализировав существующие подходы к пониманию сущности категории «имидж организации», в данной работе будем рассматривать имидж через атрибутивную со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ставляющую, предполагающую сочетание множества элементов системы, обладающих заранее определенными свойст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вами и формирующих целостность восприятия, поскольку этот подход наиболее адекватен современной конкурентной ситуации. Итак, в данной курсовой работе будем понимать имидж как совокупность наиболее важных атрибутов, которые формируют определен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ное отношение, мнение об организации. Выраженность атрибутов является результатом стихийных или целенаправлен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ных мероприятий в деятельности организации.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Экономический эффект в значительной степени зависит от силы имиджа, от качества имеющихся атрибутов ор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ганизации. Чем сильнее имидж организации, то есть чем более атрибуты имиджа соответствуют современным требова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ниям и позволяют обеспечивать ее устойчивое развитие, тем более организация конкурентоспособна, защищена от влияния непрогнозируемых факторов. </w:t>
      </w:r>
    </w:p>
    <w:p w:rsidR="00FB5355" w:rsidRPr="00DD7E87" w:rsidRDefault="00FB5355" w:rsidP="00DD7E87">
      <w:pPr>
        <w:pStyle w:val="af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364" w:rsidRPr="00EA472B" w:rsidRDefault="00EA472B" w:rsidP="00EA472B">
      <w:pPr>
        <w:pStyle w:val="1"/>
        <w:rPr>
          <w:rFonts w:ascii="Times New Roman" w:hAnsi="Times New Roman"/>
          <w:color w:val="auto"/>
          <w:lang w:val="ru-RU"/>
        </w:rPr>
      </w:pPr>
      <w:bookmarkStart w:id="4" w:name="_Toc501104382"/>
      <w:proofErr w:type="gramStart"/>
      <w:r>
        <w:rPr>
          <w:rFonts w:ascii="Times New Roman" w:hAnsi="Times New Roman"/>
          <w:color w:val="auto"/>
          <w:lang w:val="ru-RU"/>
        </w:rPr>
        <w:t xml:space="preserve">1.2  </w:t>
      </w:r>
      <w:r w:rsidR="00FB5355" w:rsidRPr="00EA472B">
        <w:rPr>
          <w:rFonts w:ascii="Times New Roman" w:hAnsi="Times New Roman"/>
          <w:color w:val="auto"/>
          <w:lang w:val="ru-RU"/>
        </w:rPr>
        <w:t>Факторы</w:t>
      </w:r>
      <w:proofErr w:type="gramEnd"/>
      <w:r w:rsidR="00FB5355" w:rsidRPr="00EA472B">
        <w:rPr>
          <w:rFonts w:ascii="Times New Roman" w:hAnsi="Times New Roman"/>
          <w:color w:val="auto"/>
          <w:lang w:val="ru-RU"/>
        </w:rPr>
        <w:t xml:space="preserve">, </w:t>
      </w:r>
      <w:r w:rsidR="00D15364" w:rsidRPr="00EA472B">
        <w:rPr>
          <w:rFonts w:ascii="Times New Roman" w:hAnsi="Times New Roman"/>
          <w:color w:val="auto"/>
          <w:lang w:val="ru-RU"/>
        </w:rPr>
        <w:t>определяющие имидж организации</w:t>
      </w:r>
      <w:bookmarkEnd w:id="4"/>
    </w:p>
    <w:p w:rsidR="00FB5355" w:rsidRPr="00DD7E87" w:rsidRDefault="00FB5355" w:rsidP="00DD7E87">
      <w:pPr>
        <w:pStyle w:val="af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На основе определения имиджа можно представить мо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дель имиджа организации, которая состоит из следующих элементов (рис. 1.1):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– «подземный» фундамент имиджа организации. В качестве «подземного» фундамента выступают такие эле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менты, как миссия, стратегические цели компании и философия фирмы;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– «надземный» фундамент имиджа организации. История-легенда придает солидность, основательность, на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дежность, способствует вербальной, а затем и внутренней осязаемости фирмы, делает их более понятными, облегчает диалог между фирмой и потребителями;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>– внешний имидж организации. В данном случае под внешним имиджем понимается имидж персонала, визуальный имидж, социальный, деловой имидж организации и имидж товаров или услуг;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– внутренний имидж организации. В модели внутренний имидж состоит из имиджа, сложившегося у внешних аудиторий, имиджа отрасли, индивидуальности организации и организационной культуры.</w:t>
      </w:r>
    </w:p>
    <w:p w:rsidR="00EA472B" w:rsidRDefault="00EA472B" w:rsidP="00DD7E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72B" w:rsidRPr="00DD7E87" w:rsidRDefault="00EA472B" w:rsidP="00DD7E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0A4B29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69850</wp:posOffset>
                </wp:positionV>
                <wp:extent cx="4457700" cy="4022090"/>
                <wp:effectExtent l="0" t="0" r="19050" b="16510"/>
                <wp:wrapNone/>
                <wp:docPr id="6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022090"/>
                          <a:chOff x="851" y="2682"/>
                          <a:chExt cx="7020" cy="6334"/>
                        </a:xfrm>
                      </wpg:grpSpPr>
                      <wps:wsp>
                        <wps:cNvPr id="6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9" y="4157"/>
                            <a:ext cx="537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«Надземный» фундамент имиджа организации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: и</w:t>
                              </w: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стория – легенда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34" y="2682"/>
                            <a:ext cx="355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263BB" w:rsidRDefault="00FD4E54" w:rsidP="00FB53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63BB">
                                <w:rPr>
                                  <w:sz w:val="16"/>
                                  <w:szCs w:val="16"/>
                                </w:rPr>
                                <w:t>«</w:t>
                              </w: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Подземный фундамент» имиджа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5" y="3437"/>
                            <a:ext cx="18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Миссия компании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82" y="3437"/>
                            <a:ext cx="205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Стратегическая цель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26" y="3437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Философия фирмы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04" y="3222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1" y="4517"/>
                            <a:ext cx="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1" y="4697"/>
                            <a:ext cx="285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Внешний имидж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04" y="4697"/>
                            <a:ext cx="3107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203690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036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Внутренний имидж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60" y="325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04" y="3042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461" y="3257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461" y="379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60" y="379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60" y="3257"/>
                            <a:ext cx="4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60" y="3977"/>
                            <a:ext cx="4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404" y="379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404" y="397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900" y="4517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8296"/>
                            <a:ext cx="579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30B34" w:rsidRDefault="00FD4E54" w:rsidP="00FB53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30B3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Позитивный крепкий имидж, повышение уровня лояльности потребителей; привлечение новых потребителей 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 wp14:anchorId="6B52F333" wp14:editId="6848D3AD">
                                    <wp:extent cx="409575" cy="47625"/>
                                    <wp:effectExtent l="0" t="0" r="9525" b="9525"/>
                                    <wp:docPr id="6" name="Рисунок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30B3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Получение прибыли</w:t>
                              </w:r>
                            </w:p>
                            <w:p w:rsidR="00FD4E54" w:rsidRPr="00F30B34" w:rsidRDefault="00FD4E54" w:rsidP="00FB53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30B34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(экономический эффект)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85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" y="5103"/>
                            <a:ext cx="0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1" y="5823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757D39" w:rsidRDefault="00FD4E54" w:rsidP="00FB5355">
                              <w:pPr>
                                <w:spacing w:line="240" w:lineRule="auto"/>
                                <w:ind w:right="-9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57D3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Визуальный имидж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51" y="6363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757D39" w:rsidRDefault="00FD4E54" w:rsidP="00FB5355">
                              <w:pPr>
                                <w:ind w:right="-9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57D3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Социальный имидж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8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1" y="6903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A1E8B" w:rsidRDefault="00FD4E54" w:rsidP="00FB53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1E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Деловой имидж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8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51" y="7443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757D39" w:rsidRDefault="00FD4E54" w:rsidP="00FB5355">
                              <w:pPr>
                                <w:ind w:left="-180" w:right="-130" w:firstLine="18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Имидж товаров (услуг)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9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51" y="5283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757D39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Организационная культура, социальные условия, социально-психологический климат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9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51" y="6183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6830B8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830B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Индивидуальность организации, фирменный стиль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9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51" y="6903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A730ED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30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Имидж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отрасли,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ценность  товаров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(услуг)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9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51" y="4923"/>
                            <a:ext cx="1" cy="3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51" y="8656"/>
                            <a:ext cx="5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511" y="4923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871" y="4923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1" y="8702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51" y="7622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A730ED" w:rsidRDefault="00FD4E54" w:rsidP="00FB53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30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Имидж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A730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сложившийся у внешних аудиторий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1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51" y="5283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757D39" w:rsidRDefault="00FD4E54" w:rsidP="00FB53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57D3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мидж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персонала</w:t>
                              </w: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s:wsp>
                        <wps:cNvPr id="13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7151" y="564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151" y="636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151" y="708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151" y="7802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571" y="546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571" y="600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571" y="654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571" y="7083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71" y="7622"/>
                            <a:ext cx="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51" y="4923"/>
                            <a:ext cx="54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1" y="5103"/>
                            <a:ext cx="1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8.55pt;margin-top:5.5pt;width:351pt;height:316.7pt;z-index:251661312" coordorigin="851,2682" coordsize="7020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">
                <v:rect id="Rectangle 3" o:spid="_x0000_s1027" style="position:absolute;left:1599;top:4157;width:53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«Надземный» фундамент имиджа организации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 и</w:t>
                        </w: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стория – легенда</w:t>
                        </w:r>
                      </w:p>
                    </w:txbxContent>
                  </v:textbox>
                </v:rect>
                <v:rect id="Rectangle 4" o:spid="_x0000_s1028" style="position:absolute;left:2534;top:2682;width:35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FD4E54" w:rsidRPr="00F263BB" w:rsidRDefault="00FD4E54" w:rsidP="00FB53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263BB">
                          <w:rPr>
                            <w:sz w:val="16"/>
                            <w:szCs w:val="16"/>
                          </w:rPr>
                          <w:t>«</w:t>
                        </w: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Подземный фундамент» имиджа организации</w:t>
                        </w:r>
                      </w:p>
                    </w:txbxContent>
                  </v:textbox>
                </v:rect>
                <v:rect id="Rectangle 5" o:spid="_x0000_s1029" style="position:absolute;left:1225;top:3437;width:1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Миссия компании</w:t>
                        </w:r>
                      </w:p>
                    </w:txbxContent>
                  </v:textbox>
                </v:rect>
                <v:rect id="Rectangle 6" o:spid="_x0000_s1030" style="position:absolute;left:3282;top:3437;width:20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Стратегическая цель</w:t>
                        </w:r>
                      </w:p>
                    </w:txbxContent>
                  </v:textbox>
                </v:rect>
                <v:rect id="Rectangle 7" o:spid="_x0000_s1031" style="position:absolute;left:5526;top:3437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Философия фирмы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4404;top:3222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AutoShape 9" o:spid="_x0000_s1033" type="#_x0000_t32" style="position:absolute;left:2721;top:4517;width:3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rect id="Rectangle 10" o:spid="_x0000_s1034" style="position:absolute;left:1391;top:4697;width:285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Внешний имидж организации</w:t>
                        </w:r>
                      </w:p>
                    </w:txbxContent>
                  </v:textbox>
                </v:rect>
                <v:rect id="Rectangle 11" o:spid="_x0000_s1035" style="position:absolute;left:4404;top:4697;width:3107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FD4E54" w:rsidRPr="00203690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0369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Внутренний имидж организации</w:t>
                        </w:r>
                      </w:p>
                    </w:txbxContent>
                  </v:textbox>
                </v:rect>
                <v:shape id="AutoShape 12" o:spid="_x0000_s1036" type="#_x0000_t32" style="position:absolute;left:2160;top:325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13" o:spid="_x0000_s1037" type="#_x0000_t32" style="position:absolute;left:4404;top:3042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AutoShape 14" o:spid="_x0000_s1038" type="#_x0000_t32" style="position:absolute;left:6461;top:3257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AutoShape 15" o:spid="_x0000_s1039" type="#_x0000_t32" style="position:absolute;left:6461;top:379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16" o:spid="_x0000_s1040" type="#_x0000_t32" style="position:absolute;left:2160;top:379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17" o:spid="_x0000_s1041" type="#_x0000_t32" style="position:absolute;left:2160;top:3257;width:4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18" o:spid="_x0000_s1042" type="#_x0000_t32" style="position:absolute;left:2160;top:3977;width:4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19" o:spid="_x0000_s1043" type="#_x0000_t32" style="position:absolute;left:4404;top:379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20" o:spid="_x0000_s1044" type="#_x0000_t32" style="position:absolute;left:4404;top:397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21" o:spid="_x0000_s1045" type="#_x0000_t32" style="position:absolute;left:5900;top:4517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1412;top:8296;width:579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AOcIA&#10;AADbAAAADwAAAGRycy9kb3ducmV2LnhtbESPQWsCMRSE74X+h/AK3mq2rRRZjbKUSgW9qO39sXlu&#10;VjcvSxLX1V9vhILHYWa+Yabz3jaiIx9qxwrehhkI4tLpmisFv7vF6xhEiMgaG8ek4EIB5rPnpynm&#10;2p15Q902ViJBOOSowMTY5lKG0pDFMHQtcfL2zluMSfpKao/nBLeNfM+yT2mx5rRgsKUvQ+Vxe7IK&#10;Pkau4MMVi437+TNdXGVerr+VGrz0xQREpD4+wv/tpVYwHsH9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IA5wgAAANsAAAAPAAAAAAAAAAAAAAAAAJgCAABkcnMvZG93&#10;bnJldi54bWxQSwUGAAAAAAQABAD1AAAAhwMAAAAA&#10;" strokeweight=".5pt">
                  <v:textbox inset="7.45pt,3.85pt,7.45pt,3.85pt">
                    <w:txbxContent>
                      <w:p w:rsidR="00FD4E54" w:rsidRPr="00F30B34" w:rsidRDefault="00FD4E54" w:rsidP="00FB53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30B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Позитивный крепкий имидж, повышение уровня лояльности потребителей; привлечение новых потребителей  </w:t>
                        </w:r>
                        <w:r>
                          <w:rPr>
                            <w:rFonts w:ascii="Times New Roman" w:hAnsi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B52F333" wp14:editId="6848D3AD">
                              <wp:extent cx="409575" cy="47625"/>
                              <wp:effectExtent l="0" t="0" r="9525" b="9525"/>
                              <wp:docPr id="6" name="Рисунок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30B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Получение прибыли</w:t>
                        </w:r>
                      </w:p>
                      <w:p w:rsidR="00FD4E54" w:rsidRPr="00F30B34" w:rsidRDefault="00FD4E54" w:rsidP="00FB53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30B3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(экономический эффект)</w:t>
                        </w:r>
                      </w:p>
                    </w:txbxContent>
                  </v:textbox>
                </v:shape>
                <v:shape id="AutoShape 23" o:spid="_x0000_s1047" type="#_x0000_t32" style="position:absolute;left:1571;top:5103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rect id="Rectangle 24" o:spid="_x0000_s1048" style="position:absolute;left:1751;top:5823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6qccA&#10;AADbAAAADwAAAGRycy9kb3ducmV2LnhtbESPzWvCQBTE74L/w/KEXkQ3ChVJXcUPLPXQgx8teHtk&#10;X5Ng9m3Mrib613cFweMwM79hJrPGFOJKlcstKxj0IxDEidU5pwoO+3VvDMJ5ZI2FZVJwIwezabs1&#10;wVjbmrd03flUBAi7GBVk3pexlC7JyKDr25I4eH+2MuiDrFKpK6wD3BRyGEUjaTDnsJBhScuMktPu&#10;YhQc77+fl/eyPn//uO6mPq5XC5/vlXrrNPMPEJ4a/wo/219awXgEjy/h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1OqnHAAAA2wAAAA8AAAAAAAAAAAAAAAAAmAIAAGRy&#10;cy9kb3ducmV2LnhtbFBLBQYAAAAABAAEAPUAAACMAwAAAAA=&#10;">
                  <v:textbox inset="2mm,1mm,0,0">
                    <w:txbxContent>
                      <w:p w:rsidR="00FD4E54" w:rsidRPr="00757D39" w:rsidRDefault="00FD4E54" w:rsidP="00FB5355">
                        <w:pPr>
                          <w:spacing w:line="240" w:lineRule="auto"/>
                          <w:ind w:right="-9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57D3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Визуальный имидж</w:t>
                        </w:r>
                      </w:p>
                    </w:txbxContent>
                  </v:textbox>
                </v:rect>
                <v:rect id="Rectangle 25" o:spid="_x0000_s1049" style="position:absolute;left:1751;top:6363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fMscA&#10;AADbAAAADwAAAGRycy9kb3ducmV2LnhtbESPT2vCQBTE74LfYXkFL6IbBa2krqIWpT14qH8K3h7Z&#10;1ySYfZtmVxP99N2C4HGYmd8w03ljCnGlyuWWFQz6EQjixOqcUwWH/bo3AeE8ssbCMim4kYP5rN2a&#10;YqxtzV903flUBAi7GBVk3pexlC7JyKDr25I4eD+2MuiDrFKpK6wD3BRyGEVjaTDnsJBhSauMkvPu&#10;YhSc7t+by6isf7dH1/2sT+v3pc/3SnVemsUbCE+Nf4Yf7Q+tYPIK/1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5nzLHAAAA2wAAAA8AAAAAAAAAAAAAAAAAmAIAAGRy&#10;cy9kb3ducmV2LnhtbFBLBQYAAAAABAAEAPUAAACMAwAAAAA=&#10;">
                  <v:textbox inset="2mm,1mm,0,0">
                    <w:txbxContent>
                      <w:p w:rsidR="00FD4E54" w:rsidRPr="00757D39" w:rsidRDefault="00FD4E54" w:rsidP="00FB5355">
                        <w:pPr>
                          <w:ind w:right="-9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57D3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Социальный имидж</w:t>
                        </w:r>
                      </w:p>
                    </w:txbxContent>
                  </v:textbox>
                </v:rect>
                <v:rect id="Rectangle 26" o:spid="_x0000_s1050" style="position:absolute;left:1751;top:6903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QMQA&#10;AADbAAAADwAAAGRycy9kb3ducmV2LnhtbERPy2rCQBTdF/yH4Ra6Kc3EgkWio1SLYhcufFTI7pK5&#10;TUIzd9LM5GG/3lkUXB7Oe74cTCU6alxpWcE4ikEQZ1aXnCs4nzYvUxDOI2usLJOCKzlYLkYPc0y0&#10;7flA3dHnIoSwS1BB4X2dSOmyggy6yNbEgfu2jUEfYJNL3WAfwk0lX+P4TRosOTQUWNO6oOzn2BoF&#10;6d9l207q/nf/5Z4/+3TzsfLlSamnx+F9BsLT4O/if/dOK5iGseF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C0DEAAAA2wAAAA8AAAAAAAAAAAAAAAAAmAIAAGRycy9k&#10;b3ducmV2LnhtbFBLBQYAAAAABAAEAPUAAACJAwAAAAA=&#10;">
                  <v:textbox inset="2mm,1mm,0,0">
                    <w:txbxContent>
                      <w:p w:rsidR="00FD4E54" w:rsidRPr="00FA1E8B" w:rsidRDefault="00FD4E54" w:rsidP="00FB53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1E8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Деловой имидж</w:t>
                        </w:r>
                      </w:p>
                    </w:txbxContent>
                  </v:textbox>
                </v:rect>
                <v:rect id="Rectangle 27" o:spid="_x0000_s1051" style="position:absolute;left:1751;top:7443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u28cA&#10;AADbAAAADwAAAGRycy9kb3ducmV2LnhtbESPT2vCQBTE74V+h+UVeim6sVCxMatoi0UPHuo/yO2R&#10;fSbB7Ns0u5rop+8KhR6HmfkNk0w7U4kLNa60rGDQj0AQZ1aXnCvYbRe9EQjnkTVWlknBlRxMJ48P&#10;CcbatvxNl43PRYCwi1FB4X0dS+myggy6vq2Jg3e0jUEfZJNL3WAb4KaSr1E0lAZLDgsF1vRRUHba&#10;nI2C9Hb4Or/V7c96715Wbbr4nPtyq9TzUzcbg/DU+f/wX3upFYze4f4l/AA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qrtvHAAAA2wAAAA8AAAAAAAAAAAAAAAAAmAIAAGRy&#10;cy9kb3ducmV2LnhtbFBLBQYAAAAABAAEAPUAAACMAwAAAAA=&#10;">
                  <v:textbox inset="2mm,1mm,0,0">
                    <w:txbxContent>
                      <w:p w:rsidR="00FD4E54" w:rsidRPr="00757D39" w:rsidRDefault="00FD4E54" w:rsidP="00FB5355">
                        <w:pPr>
                          <w:ind w:left="-180" w:right="-130" w:firstLine="18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Имидж товаров (услуг)</w:t>
                        </w:r>
                      </w:p>
                    </w:txbxContent>
                  </v:textbox>
                </v:rect>
                <v:rect id="Rectangle 28" o:spid="_x0000_s1052" style="position:absolute;left:4451;top:5283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Rm8QA&#10;AADbAAAADwAAAGRycy9kb3ducmV2LnhtbERPTWvCQBC9F/wPywi9SN20ULFpVmkrFj14MGohtyE7&#10;JsHsbMyuJvbXdw9Cj4/3ncx7U4srta6yrOB5HIEgzq2uuFCw3y2fpiCcR9ZYWyYFN3Iwnw0eEoy1&#10;7XhL19QXIoSwi1FB6X0TS+nykgy6sW2IA3e0rUEfYFtI3WIXwk0tX6JoIg1WHBpKbOirpPyUXoyC&#10;7Pfn+/LadOfNwY3WXbZcfPpqp9TjsP94B+Gp9//iu3ulFbyF9eF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kZvEAAAA2wAAAA8AAAAAAAAAAAAAAAAAmAIAAGRycy9k&#10;b3ducmV2LnhtbFBLBQYAAAAABAAEAPUAAACJAwAAAAA=&#10;">
                  <v:textbox inset="2mm,1mm,0,0">
                    <w:txbxContent>
                      <w:p w:rsidR="00FD4E54" w:rsidRPr="00757D39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Организационная культура, социальные условия, социально-психологический климат</w:t>
                        </w:r>
                      </w:p>
                    </w:txbxContent>
                  </v:textbox>
                </v:rect>
                <v:rect id="Rectangle 29" o:spid="_x0000_s1053" style="position:absolute;left:4451;top:6183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0AMcA&#10;AADbAAAADwAAAGRycy9kb3ducmV2LnhtbESPT2vCQBTE74V+h+UVeim6sVBpY1axLRY9eKj/ILdH&#10;9pkEs2/T7Gqin94VhB6HmfkNk0w6U4kTNa60rGDQj0AQZ1aXnCvYrGe9dxDOI2usLJOCMzmYjB8f&#10;Eoy1bfmXTiufiwBhF6OCwvs6ltJlBRl0fVsTB29vG4M+yCaXusE2wE0lX6NoKA2WHBYKrOmroOyw&#10;OhoF6WX3c3yr27/l1r0s2nT2/enLtVLPT910BMJT5//D9/ZcK/gYwO1L+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NADHAAAA2wAAAA8AAAAAAAAAAAAAAAAAmAIAAGRy&#10;cy9kb3ducmV2LnhtbFBLBQYAAAAABAAEAPUAAACMAwAAAAA=&#10;">
                  <v:textbox inset="2mm,1mm,0,0">
                    <w:txbxContent>
                      <w:p w:rsidR="00FD4E54" w:rsidRPr="006830B8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830B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Индивидуальность организации, фирменный стиль</w:t>
                        </w:r>
                      </w:p>
                    </w:txbxContent>
                  </v:textbox>
                </v:rect>
                <v:rect id="Rectangle 30" o:spid="_x0000_s1054" style="position:absolute;left:4451;top:6903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qd8cA&#10;AADbAAAADwAAAGRycy9kb3ducmV2LnhtbESPT2vCQBTE74V+h+UVeim6qVBpY1axLRY9eKj/ILdH&#10;9pkEs2/T7Gqin94VhB6HmfkNk0w6U4kTNa60rOC1H4EgzqwuOVewWc967yCcR9ZYWSYFZ3IwGT8+&#10;JBhr2/IvnVY+FwHCLkYFhfd1LKXLCjLo+rYmDt7eNgZ9kE0udYNtgJtKDqJoKA2WHBYKrOmroOyw&#10;OhoF6WX3c3yr27/l1r0s2nT2/enLtVLPT910BMJT5//D9/ZcK/gYwO1L+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XqnfHAAAA2wAAAA8AAAAAAAAAAAAAAAAAmAIAAGRy&#10;cy9kb3ducmV2LnhtbFBLBQYAAAAABAAEAPUAAACMAwAAAAA=&#10;">
                  <v:textbox inset="2mm,1mm,0,0">
                    <w:txbxContent>
                      <w:p w:rsidR="00FD4E54" w:rsidRPr="00A730ED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30E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Имидж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отрасли,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ценность  товаров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(услуг)</w:t>
                        </w:r>
                      </w:p>
                    </w:txbxContent>
                  </v:textbox>
                </v:rect>
                <v:shape id="AutoShape 31" o:spid="_x0000_s1055" type="#_x0000_t32" style="position:absolute;left:851;top:4923;width:1;height:3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32" o:spid="_x0000_s1056" type="#_x0000_t32" style="position:absolute;left:851;top:8656;width:56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<v:stroke endarrow="block"/>
                </v:shape>
                <v:shape id="AutoShape 33" o:spid="_x0000_s1057" type="#_x0000_t32" style="position:absolute;left:7511;top:4923;width: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34" o:spid="_x0000_s1058" type="#_x0000_t32" style="position:absolute;left:7871;top:4923;width:0;height:3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35" o:spid="_x0000_s1059" type="#_x0000_t32" style="position:absolute;left:7151;top:8702;width:7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QKsEAAADcAAAADwAAAGRycy9kb3ducmV2LnhtbERP32vCMBB+F/Y/hBv4pqkFh+uMxQmC&#10;+CJzg+3xaM422FxKkzX1vzeDgW/38f28dTnaVgzUe+NYwWKegSCunDZcK/j63M9WIHxA1tg6JgU3&#10;8lBuniZrLLSL/EHDOdQihbAvUEETQldI6auGLPq564gTd3G9xZBgX0vdY0zhtpV5lr1Ii4ZTQ4Md&#10;7Rqqrudfq8DEkxm6wy6+H79/vI5kbktnlJo+j9s3EIHG8BD/uw86zc9f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ZAqwQAAANwAAAAPAAAAAAAAAAAAAAAA&#10;AKECAABkcnMvZG93bnJldi54bWxQSwUGAAAAAAQABAD5AAAAjwMAAAAA&#10;">
                  <v:stroke endarrow="block"/>
                </v:shape>
                <v:rect id="Rectangle 36" o:spid="_x0000_s1060" style="position:absolute;left:4451;top:7622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ky8gA&#10;AADcAAAADwAAAGRycy9kb3ducmV2LnhtbESPT0vDQBDF70K/wzIFL2I3KhaJ2Ra1VPTQQ/8JuQ3Z&#10;aRKanU2z2yb66Z2D4G2G9+a932TzwTXqQl2oPRu4mySgiAtvay4N7LbL2ydQISJbbDyTgW8KMJ+N&#10;rjJMre95TZdNLJWEcEjRQBVjm2odioocholviUU7+M5hlLUrte2wl3DX6PskmWqHNUtDhS29VVQc&#10;N2dnIP/5ej8/tv1ptQ83n32+XLzGemvM9Xh4eQYVaYj/5r/rDyv4D4Ivz8gE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0+TLyAAAANwAAAAPAAAAAAAAAAAAAAAAAJgCAABk&#10;cnMvZG93bnJldi54bWxQSwUGAAAAAAQABAD1AAAAjQMAAAAA&#10;">
                  <v:textbox inset="2mm,1mm,0,0">
                    <w:txbxContent>
                      <w:p w:rsidR="00FD4E54" w:rsidRPr="00A730ED" w:rsidRDefault="00FD4E54" w:rsidP="00FB53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730E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Имидж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</w:t>
                        </w:r>
                        <w:r w:rsidRPr="00A730E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сложившийся у внешних аудиторий</w:t>
                        </w:r>
                      </w:p>
                    </w:txbxContent>
                  </v:textbox>
                </v:rect>
                <v:rect id="Rectangle 37" o:spid="_x0000_s1061" style="position:absolute;left:1751;top:5283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BUMUA&#10;AADcAAAADwAAAGRycy9kb3ducmV2LnhtbERPTWvCQBC9F/wPywi9lLqxRZHoKrZi0YMHtS14G7Jj&#10;EszOxuxqor/eFQRv83ifM5o0phBnqlxuWUG3E4EgTqzOOVXwu52/D0A4j6yxsEwKLuRgMm69jDDW&#10;tuY1nTc+FSGEXYwKMu/LWEqXZGTQdWxJHLi9rQz6AKtU6grrEG4K+RFFfWkw59CQYUnfGSWHzcko&#10;2F3/f069sj6u/tzbst7NZ18+3yr12m6mQxCeGv8UP9wLHeZ/duH+TLh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0FQxQAAANwAAAAPAAAAAAAAAAAAAAAAAJgCAABkcnMv&#10;ZG93bnJldi54bWxQSwUGAAAAAAQABAD1AAAAigMAAAAA&#10;">
                  <v:textbox inset="2mm,1mm,0,0">
                    <w:txbxContent>
                      <w:p w:rsidR="00FD4E54" w:rsidRPr="00757D39" w:rsidRDefault="00FD4E54" w:rsidP="00FB53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</w:t>
                        </w:r>
                        <w:r w:rsidRPr="00757D3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мидж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персонала</w:t>
                        </w:r>
                      </w:p>
                    </w:txbxContent>
                  </v:textbox>
                </v:rect>
                <v:shape id="AutoShape 38" o:spid="_x0000_s1062" type="#_x0000_t32" style="position:absolute;left:7151;top:564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39" o:spid="_x0000_s1063" type="#_x0000_t32" style="position:absolute;left:7151;top:636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40" o:spid="_x0000_s1064" type="#_x0000_t32" style="position:absolute;left:7151;top:708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41" o:spid="_x0000_s1065" type="#_x0000_t32" style="position:absolute;left:7151;top:7802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42" o:spid="_x0000_s1066" type="#_x0000_t32" style="position:absolute;left:1571;top:546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v:shape id="AutoShape 43" o:spid="_x0000_s1067" type="#_x0000_t32" style="position:absolute;left:1571;top:600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AutoShape 44" o:spid="_x0000_s1068" type="#_x0000_t32" style="position:absolute;left:1571;top:654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45" o:spid="_x0000_s1069" type="#_x0000_t32" style="position:absolute;left:1571;top:7083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6" o:spid="_x0000_s1070" type="#_x0000_t32" style="position:absolute;left:1571;top:7622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47" o:spid="_x0000_s1071" type="#_x0000_t32" style="position:absolute;left:851;top:4923;width:5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48" o:spid="_x0000_s1072" type="#_x0000_t32" style="position:absolute;left:7331;top:5103;width:1;height:2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</v:group>
            </w:pict>
          </mc:Fallback>
        </mc:AlternateConten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55" w:rsidRPr="00DD7E87" w:rsidRDefault="00FB5355" w:rsidP="00DD7E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Рисунок 1. – Модель имиджа организации</w:t>
      </w:r>
      <w:r w:rsidRPr="00DD7E8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Любая организация имеет не один, а несколько имиджей в зависимости от того, какой специфический аспект его деятельности изучается, на </w:t>
      </w:r>
      <w:proofErr w:type="gramStart"/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>мнении  каких</w:t>
      </w:r>
      <w:proofErr w:type="gramEnd"/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общественных групп основываются выводы.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Современные требования к формированию имиджа предполагают, комплексный подход, что означает сбалансированное развитие всех элементов имиджа: публичного; делового; внутри корпоративного; персонального имиджа руководителей.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Имидж может иметь несколько измерений, касающихся всех направлений производственно-хозяйственной деятельности организации: производства, финансов, научно-исследовательской и опытно-конструкторской деятельности, снабжения, сбыта, маркетинга и др.  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Создание сильного имиджа может дать экономический эффект (заключительный элемент модели имиджа организации), который рассчитывается на основе чистого дисконтированного дохода, полученного от рекламных и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 мероприятий. Как показывает опыт, этот факт часто недооценивается менеджерами российских предприятий. Экономический эффект достигается вследствие того, что: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– потребители готовы платить более высокую цену;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– сильный имидж помогает расширить долю рынка, т.е. увеличить объем продаж; у организации больше возможностей для дальнейшего роста;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– сильный имидж в силу лояльности потребителей приносит стабильно более высокую прибыль, поскольку снижает риски, последующие маркетинговые расходы, успешнее преодолевает неожиданно возникшие препятствия;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– обеспечивается более высокая норма возврата инвестиций, что принципиально важно для инвесторов;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– повышаются защитные барьеры фирмы и увеличиваются возможности развития и долголетия;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– создается благожелательное отношение к организации всех заинтересованных групп: новых работников, акционеров, органов государственной власти.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Нормативные группы диктуют и регулируют нормы деятельности организации, а также производят оценку этой деятельности. Для России, и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для регионов, выстроенные отношения с властью - это непременное условие существования и развития любого бизнеса. Поэтому работа с формированием образа организации для нормативных групп является неотъемлемой частью создания ее общего имиджа. </w:t>
      </w:r>
    </w:p>
    <w:p w:rsidR="00FB5355" w:rsidRPr="00DD7E87" w:rsidRDefault="00FB5355" w:rsidP="00DD7E87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</w:rPr>
        <w:t xml:space="preserve">Функциональные группы напрямую воздействуют на многие аспекты повседневной деятельности организации. Они способствуют развитию производства, обслуживают потребителей и, в целом, являются наиболее заметным групповым типом корпоративной аудитории. </w:t>
      </w:r>
    </w:p>
    <w:p w:rsidR="00FB5355" w:rsidRPr="00DD7E87" w:rsidRDefault="00FB5355" w:rsidP="00DD7E87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</w:rPr>
        <w:t xml:space="preserve">Таким образом, работа с функциональными группами занимает наибольшее время у всякого предприятия. Именно мнение этой аудитории создает основу репутации, которая быстро становится известной всем остальным аудиторным группам.  </w:t>
      </w:r>
    </w:p>
    <w:p w:rsidR="00FB5355" w:rsidRPr="00DD7E87" w:rsidRDefault="000A4B29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2514600" cy="914400"/>
                <wp:effectExtent l="13335" t="7620" r="5715" b="11430"/>
                <wp:wrapNone/>
                <wp:docPr id="6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54" w:rsidRDefault="00FD4E54" w:rsidP="00FB5355">
                            <w:pPr>
                              <w:spacing w:after="0" w:line="240" w:lineRule="auto"/>
                            </w:pPr>
                            <w:r>
                              <w:t>ГРУППЫ ПОТРЕБИТЕЛЕЙ:</w:t>
                            </w:r>
                          </w:p>
                          <w:p w:rsidR="00FD4E54" w:rsidRDefault="00FD4E54" w:rsidP="00FB5355">
                            <w:pPr>
                              <w:spacing w:after="0" w:line="240" w:lineRule="auto"/>
                            </w:pPr>
                            <w:r>
                              <w:t>Различные сегменты, распределенные по потребностям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73" style="position:absolute;left:0;text-align:left;margin-left:18pt;margin-top:207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">
                <v:textbox>
                  <w:txbxContent>
                    <w:p w:rsidR="00FD4E54" w:rsidRDefault="00FD4E54" w:rsidP="00FB5355">
                      <w:pPr>
                        <w:spacing w:after="0" w:line="240" w:lineRule="auto"/>
                      </w:pPr>
                      <w:r>
                        <w:t>ГРУППЫ ПОТРЕБИТЕЛЕЙ:</w:t>
                      </w:r>
                    </w:p>
                    <w:p w:rsidR="00FD4E54" w:rsidRDefault="00FD4E54" w:rsidP="00FB5355">
                      <w:pPr>
                        <w:spacing w:after="0" w:line="240" w:lineRule="auto"/>
                      </w:pPr>
                      <w:r>
                        <w:t>Различные сегменты, распределенные по потребностям</w:t>
                      </w:r>
                    </w:p>
                  </w:txbxContent>
                </v:textbox>
              </v:rect>
            </w:pict>
          </mc:Fallback>
        </mc:AlternateContent>
      </w:r>
      <w:r w:rsidRPr="00DD7E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114300</wp:posOffset>
                </wp:positionV>
                <wp:extent cx="2514600" cy="1143000"/>
                <wp:effectExtent l="6350" t="7620" r="12700" b="11430"/>
                <wp:wrapNone/>
                <wp:docPr id="6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54" w:rsidRDefault="00FD4E54" w:rsidP="00FB5355">
                            <w:pPr>
                              <w:spacing w:after="0" w:line="240" w:lineRule="auto"/>
                            </w:pPr>
                            <w:r>
                              <w:t>НОРМАТИВНЫЕ ГРУППЫ:</w:t>
                            </w:r>
                          </w:p>
                          <w:p w:rsidR="00FD4E54" w:rsidRDefault="00FD4E54" w:rsidP="00FB5355">
                            <w:pPr>
                              <w:spacing w:after="0" w:line="240" w:lineRule="auto"/>
                            </w:pPr>
                            <w:r>
                              <w:t>Правительство</w:t>
                            </w:r>
                          </w:p>
                          <w:p w:rsidR="00FD4E54" w:rsidRDefault="00FD4E54" w:rsidP="00FB5355">
                            <w:pPr>
                              <w:spacing w:after="0" w:line="240" w:lineRule="auto"/>
                            </w:pPr>
                            <w:r>
                              <w:t>Регулирующие органы</w:t>
                            </w:r>
                          </w:p>
                          <w:p w:rsidR="00FD4E54" w:rsidRDefault="00FD4E54" w:rsidP="00FB5355">
                            <w:pPr>
                              <w:spacing w:after="0"/>
                            </w:pPr>
                            <w:r>
                              <w:t>Отраслевые ассоциации</w:t>
                            </w:r>
                          </w:p>
                          <w:p w:rsidR="00FD4E54" w:rsidRDefault="00FD4E54" w:rsidP="00FB5355">
                            <w:pPr>
                              <w:spacing w:after="0"/>
                            </w:pPr>
                            <w:r>
                              <w:t>акционеры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74" style="position:absolute;left:0;text-align:left;margin-left:26.45pt;margin-top: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">
                <v:textbox>
                  <w:txbxContent>
                    <w:p w:rsidR="00FD4E54" w:rsidRDefault="00FD4E54" w:rsidP="00FB5355">
                      <w:pPr>
                        <w:spacing w:after="0" w:line="240" w:lineRule="auto"/>
                      </w:pPr>
                      <w:r>
                        <w:t>НОРМАТИВНЫЕ ГРУППЫ:</w:t>
                      </w:r>
                    </w:p>
                    <w:p w:rsidR="00FD4E54" w:rsidRDefault="00FD4E54" w:rsidP="00FB5355">
                      <w:pPr>
                        <w:spacing w:after="0" w:line="240" w:lineRule="auto"/>
                      </w:pPr>
                      <w:r>
                        <w:t>Правительство</w:t>
                      </w:r>
                    </w:p>
                    <w:p w:rsidR="00FD4E54" w:rsidRDefault="00FD4E54" w:rsidP="00FB5355">
                      <w:pPr>
                        <w:spacing w:after="0" w:line="240" w:lineRule="auto"/>
                      </w:pPr>
                      <w:r>
                        <w:t>Регулирующие органы</w:t>
                      </w:r>
                    </w:p>
                    <w:p w:rsidR="00FD4E54" w:rsidRDefault="00FD4E54" w:rsidP="00FB5355">
                      <w:pPr>
                        <w:spacing w:after="0"/>
                      </w:pPr>
                      <w:r>
                        <w:t>Отраслевые ассоциации</w:t>
                      </w:r>
                    </w:p>
                    <w:p w:rsidR="00FD4E54" w:rsidRDefault="00FD4E54" w:rsidP="00FB5355">
                      <w:pPr>
                        <w:spacing w:after="0"/>
                      </w:pPr>
                      <w:r>
                        <w:t>акционеры</w:t>
                      </w:r>
                    </w:p>
                  </w:txbxContent>
                </v:textbox>
              </v:rect>
            </w:pict>
          </mc:Fallback>
        </mc:AlternateContent>
      </w:r>
      <w:r w:rsidRPr="00DD7E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57900" cy="3886200"/>
                <wp:effectExtent l="0" t="0" r="3175" b="1905"/>
                <wp:docPr id="166" name="Полотно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086100" y="93345"/>
                            <a:ext cx="2514600" cy="1163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ФУНКЦИОНАЛЬНЫЕ ГРУППЫ: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Сотрудники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Профсоюзы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Поставщики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Дистрибьюторы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Сервисные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171700" y="1600200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FB5355">
                              <w:pPr>
                                <w:ind w:firstLine="708"/>
                              </w:pPr>
                              <w:r>
                                <w:t>КОМПАНИЯ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086100" y="2628900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ДИФФУЗНЫЕ ГРУППЫ: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Журналисты</w:t>
                              </w:r>
                            </w:p>
                            <w:p w:rsidR="00FD4E54" w:rsidRDefault="00FD4E54" w:rsidP="00FB5355">
                              <w:pPr>
                                <w:spacing w:after="0" w:line="240" w:lineRule="auto"/>
                              </w:pPr>
                              <w:r>
                                <w:t>Местная общественность</w:t>
                              </w:r>
                            </w:p>
                            <w:p w:rsidR="00FD4E54" w:rsidRDefault="00FD4E54" w:rsidP="00FB5355">
                              <w:r>
                                <w:t>Группы особых интересов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7300" y="1257300"/>
                            <a:ext cx="9144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500" y="1257300"/>
                            <a:ext cx="10287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00" y="217170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000500" y="2171700"/>
                            <a:ext cx="11430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6" o:spid="_x0000_s1075" editas="canvas" style="width:477pt;height:306pt;mso-position-horizontal-relative:char;mso-position-vertical-relative:line" coordsize="6057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width:60579;height:38862;visibility:visible;mso-wrap-style:square">
                  <v:fill o:detectmouseclick="t"/>
                  <v:path o:connecttype="none"/>
                </v:shape>
                <v:rect id="Rectangle 168" o:spid="_x0000_s1077" style="position:absolute;left:30861;top:933;width:25146;height:1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ФУНКЦИОНАЛЬНЫЕ ГРУППЫ: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Сотрудники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Профсоюзы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Поставщики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Дистрибьюторы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Сервисные организации</w:t>
                        </w:r>
                      </w:p>
                    </w:txbxContent>
                  </v:textbox>
                </v:rect>
                <v:rect id="Rectangle 169" o:spid="_x0000_s1078" style="position:absolute;left:21717;top:16002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D4E54" w:rsidRDefault="00FD4E54" w:rsidP="00FB5355">
                        <w:pPr>
                          <w:ind w:firstLine="708"/>
                        </w:pPr>
                        <w:r>
                          <w:t>КОМПАНИЯ</w:t>
                        </w:r>
                      </w:p>
                    </w:txbxContent>
                  </v:textbox>
                </v:rect>
                <v:rect id="Rectangle 170" o:spid="_x0000_s1079" style="position:absolute;left:30861;top:26289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ДИФФУЗНЫЕ ГРУППЫ: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Журналисты</w:t>
                        </w:r>
                      </w:p>
                      <w:p w:rsidR="00FD4E54" w:rsidRDefault="00FD4E54" w:rsidP="00FB5355">
                        <w:pPr>
                          <w:spacing w:after="0" w:line="240" w:lineRule="auto"/>
                        </w:pPr>
                        <w:r>
                          <w:t>Местная общественность</w:t>
                        </w:r>
                      </w:p>
                      <w:p w:rsidR="00FD4E54" w:rsidRDefault="00FD4E54" w:rsidP="00FB5355">
                        <w:r>
                          <w:t>Группы особых интересов</w:t>
                        </w:r>
                      </w:p>
                    </w:txbxContent>
                  </v:textbox>
                </v:rect>
                <v:line id="Line 171" o:spid="_x0000_s1080" style="position:absolute;flip:x y;visibility:visible;mso-wrap-style:square" from="12573,12573" to="2171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ts8QAAADbAAAADwAAAGRycy9kb3ducmV2LnhtbESPQWsCMRSE7wX/Q3hCbzVrsSpbo4it&#10;qHhy7aHHx+btZunmJd2kuv77Rij0OMzMN8xi1dtWXKgLjWMF41EGgrh0uuFawcd5+zQHESKyxtYx&#10;KbhRgNVy8LDAXLsrn+hSxFokCIccFZgYfS5lKA1ZDCPniZNXuc5iTLKrpe7wmuC2lc9ZNpUWG04L&#10;Bj1tDJVfxY9V8CbH/c5U/lZMj5VvJt+fh/fJXqnHYb9+BRGpj//hv/ZeK3iZwf1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K2zxAAAANsAAAAPAAAAAAAAAAAA&#10;AAAAAKECAABkcnMvZG93bnJldi54bWxQSwUGAAAAAAQABAD5AAAAkgMAAAAA&#10;">
                  <v:stroke startarrow="block" endarrow="block"/>
                </v:line>
                <v:line id="Line 172" o:spid="_x0000_s1081" style="position:absolute;flip:y;visibility:visible;mso-wrap-style:square" from="40005,12573" to="5029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MaMEAAADbAAAADwAAAGRycy9kb3ducmV2LnhtbERPz2vCMBS+C/4P4QleZKZTJqUzilML&#10;g11sdfdH89YWm5fQRK3//XIY7Pjx/V5vB9OJO/W+tazgdZ6AIK6sbrlWcDnnLykIH5A1dpZJwZM8&#10;bDfj0RozbR9c0L0MtYgh7DNU0ITgMil91ZBBP7eOOHI/tjcYIuxrqXt8xHDTyUWSrKTBlmNDg472&#10;DVXX8mYUzJbHg3NpmufFwbYn930sPr4uSk0nw+4dRKAh/Iv/3J9awVscG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0xowQAAANsAAAAPAAAAAAAAAAAAAAAA&#10;AKECAABkcnMvZG93bnJldi54bWxQSwUGAAAAAAQABAD5AAAAjwMAAAAA&#10;">
                  <v:stroke startarrow="block" endarrow="block"/>
                </v:line>
                <v:line id="Line 173" o:spid="_x0000_s1082" style="position:absolute;flip:x;visibility:visible;mso-wrap-style:square" from="12573,21717" to="2171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    <v:stroke startarrow="block" endarrow="block"/>
                </v:line>
                <v:line id="Line 174" o:spid="_x0000_s1083" style="position:absolute;visibility:visible;mso-wrap-style:square" from="40005,21717" to="5143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58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tLn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"/>
          <w:szCs w:val="2"/>
          <w:lang w:val="en-US"/>
        </w:rPr>
      </w:pP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Рис</w:t>
      </w:r>
      <w:r w:rsidR="00EA472B">
        <w:rPr>
          <w:rFonts w:ascii="Times New Roman" w:hAnsi="Times New Roman" w:cs="Times New Roman"/>
          <w:sz w:val="28"/>
          <w:szCs w:val="28"/>
        </w:rPr>
        <w:t>унок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72B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Группы корпоративной аудитории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Наиболее важной из функциональных групп являются сотрудники. Если они уважают свою организацию, то готовы оказывать ей всевозможное содействие. К тому же, отношение сотрудников напрямую воздействует на то, как посторонние люди воспринимают организацию.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Диффузные группы наиболее активны. Они проявляют интерес к организации, когда дело касается защиты прав других. Внимание этих групп могут привлечь следующие вопросы: свобода информации, защита окружающей среды, интересы меньшинств, равные возможности для трудоустройства и др. При этом они выполняют роль транслятора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репутационной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 оценки другим группам. Здесь, конечно, особенно важны журналисты – хорошо известно то влияние, которое они оказывают на формирование общественного мнения и популяризацию отдельных проблем.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Потребители представляют собой крайне важную часть корпоративной аудитории, это именно та конечная инстанция, приговор которой обжалованию не подлежит.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Чаще всего предприятию приходится иметь дело с разными типами потребителей, что связано с их демографическими характеристиками, уровнем жизни, жизненной позицией, социальным статусом и т.д.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То есть каждая контактная группа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желает  получить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от предприятия разные виды преимуществ или решения их проблем. То есть предприятие должно предложить для каждой заинтересованной группы потребителей свой специфический     набор элементов маркетинга (товар, цена, стимулирование, дистрибуция, качество обслуживания и т.д.). В контексте управления имиджем это означает, что если организация имеет дело с совершенно разными типами потребителей, то, скорее всего, она имеет у них разную репутацию.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То есть, под имиджем предприятия понимается множество образов, представляемых разными контактными аудиториями. Для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потребителей  важнейшее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значение играет свойства продукции и цена, а также отличие компании от конкурентов. Для партнеров элементами имиджа выступает стабильность компании. Для потенциальных клиентов элементами имиджа будет представленная информация о компании и ее продукции.  И все перечисленное выступает элементами формирования имиджа для разных аудиторий.   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Поэтому, при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создании  имиджа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следует детально продумать все элементы образа компании для разных целевых аудиторий, будь то потенциальные клиенты или инвесторы. Важно, чтобы компания продвигала положительный имидж среди разных аудиторий, продумывала их потребности и следовала им. Нельзя создавать позитивных внешний и внутренний имидж, не принимая во внимание предпочтения разных целевых аудиторий. При этом, нельзя учесть все запросы. Тем не менее имидж должен быть направлен на обращение к разным группам. 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Обобщая разные характеристики и трактовки термина «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 xml:space="preserve">имидж»   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можно определить имидж организации как разработанный ею образ, представляющий собой систему характеристик организации, основанных на результатах ее социально-экономической деятельности, который является спланированным и продвигается в различные целевые группы с целью вызвать у их представителей устойчивый набор ощущений и убеждений в ее отношении.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что  данная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трактовка освещает наиболее важные сущностные аспекты имиджа организации как ее стратегического актива и объекта управления, а именно: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Имидж сформирован самим предприятием и выступает его преувеличенным или идеальным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образом,  подчеркивающим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преимущества и маскирующий недостатки. Вне предприятия будет сформирована ее репутация.  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7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Имидж представляет собой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разные  взаимосвязанные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элементы, задействованные в едином механизме формирования целостного имиджа, то есть систему характеристик.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7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Имидж предприятия не может быть оторван от реальности, то есть он должен базироваться на реально достигнутых результатах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компании  как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в сфере финансов, так и участия в общественной жизни, а также в области качества выпускаемой продукции.   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активность подразумевает спонсорство, меценатство, участие в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выставках  и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 прочих мероприятиях.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7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Имидж организации, прежде чем подвергнуться оценке общественности, должен быть тщательно продуман и спланирован.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65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Имидж необходимо продвигать, то есть активно доводить позицию, сформулированную организацией, до общественности.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7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Любая организация имеет дело с различными группами общественности, каждую из которых интересует определенный аспект ее деятельности, поэтому для различных групп нужен разный подход при создании и продвижении имиджа. К таким группам нужно отнести, прежде всего, потребителей и сотрудников компании. На ее работу также оказывают влияние акционеры, местная общественность, властные структуры, средства массовой информации и другие аудитории.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65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Имидж организации должен вызывать у людей определенный набор эмоций и убеждений, которые побуждают человека взаимодействовать с организацией.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  <w:tab w:val="left" w:pos="1470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Исходя из степени соответствия имиджа, созданного организацией, системе ценностей индивидуума (аудитории), формируется ее объективный образ в сознании людей, то есть репутация. Чем полнее будет соответствовать разработанный организацией образ представлениям, ожиданиям и потребностям людей, тем более позитивной будет ее репутация.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Необходимо также отметить, что в условиях быстро меняющейся ситуации на рынке и жесткой конкуренции хорошо спланированный имидж должен обладать следующими принципиально важными характеристиками: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адекватностью – соответствовать реально существующему положению дел и специфике компании;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>оригинальностью – отличаться от образов других компаний, особенно однотипных;</w:t>
      </w:r>
    </w:p>
    <w:p w:rsidR="00FB5355" w:rsidRPr="00DD7E87" w:rsidRDefault="00FB5355" w:rsidP="00DD7E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пластичностью – не устаревать, не выходить из моды, изменяясь, казаться неизменным.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Таким образом, имидж – очень широкое понятие, которое включает практически все аспекты деятельности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организации.</w:t>
      </w:r>
      <w:r w:rsidRPr="00DD7E87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DD7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55" w:rsidRPr="00DD7E87" w:rsidRDefault="00FB5355" w:rsidP="00DD7E87">
      <w:pPr>
        <w:pStyle w:val="af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364" w:rsidRPr="00EA472B" w:rsidRDefault="00D15364" w:rsidP="00EA472B">
      <w:pPr>
        <w:pStyle w:val="1"/>
        <w:rPr>
          <w:rFonts w:ascii="Times New Roman" w:hAnsi="Times New Roman"/>
          <w:color w:val="auto"/>
          <w:lang w:val="ru-RU"/>
        </w:rPr>
      </w:pPr>
      <w:bookmarkStart w:id="5" w:name="_Toc501104383"/>
      <w:r w:rsidRPr="00EA472B">
        <w:rPr>
          <w:rFonts w:ascii="Times New Roman" w:hAnsi="Times New Roman"/>
          <w:color w:val="auto"/>
          <w:lang w:val="ru-RU"/>
        </w:rPr>
        <w:t>1.</w:t>
      </w:r>
      <w:r w:rsidR="00FB5355" w:rsidRPr="00EA472B">
        <w:rPr>
          <w:rFonts w:ascii="Times New Roman" w:hAnsi="Times New Roman"/>
          <w:color w:val="auto"/>
          <w:lang w:val="ru-RU"/>
        </w:rPr>
        <w:t>3</w:t>
      </w:r>
      <w:r w:rsidRPr="00EA472B">
        <w:rPr>
          <w:rFonts w:ascii="Times New Roman" w:hAnsi="Times New Roman"/>
          <w:color w:val="auto"/>
          <w:lang w:val="ru-RU"/>
        </w:rPr>
        <w:t>.  Особенности продвижения</w:t>
      </w:r>
      <w:r w:rsidR="00284ACB" w:rsidRPr="00EA472B">
        <w:rPr>
          <w:rFonts w:ascii="Times New Roman" w:hAnsi="Times New Roman"/>
          <w:color w:val="auto"/>
          <w:lang w:val="ru-RU"/>
        </w:rPr>
        <w:t xml:space="preserve"> имиджа</w:t>
      </w:r>
      <w:r w:rsidRPr="00EA472B">
        <w:rPr>
          <w:rFonts w:ascii="Times New Roman" w:hAnsi="Times New Roman"/>
          <w:color w:val="auto"/>
          <w:lang w:val="ru-RU"/>
        </w:rPr>
        <w:t xml:space="preserve"> </w:t>
      </w:r>
      <w:r w:rsidR="00FB5355" w:rsidRPr="00EA472B">
        <w:rPr>
          <w:rFonts w:ascii="Times New Roman" w:hAnsi="Times New Roman"/>
          <w:color w:val="auto"/>
          <w:lang w:val="ru-RU"/>
        </w:rPr>
        <w:t xml:space="preserve">организации </w:t>
      </w:r>
      <w:r w:rsidRPr="00EA472B">
        <w:rPr>
          <w:rFonts w:ascii="Times New Roman" w:hAnsi="Times New Roman"/>
          <w:color w:val="auto"/>
          <w:lang w:val="ru-RU"/>
        </w:rPr>
        <w:t xml:space="preserve"> средствами PR</w:t>
      </w:r>
      <w:bookmarkEnd w:id="5"/>
      <w:r w:rsidRPr="00EA472B">
        <w:rPr>
          <w:rFonts w:ascii="Times New Roman" w:hAnsi="Times New Roman"/>
          <w:color w:val="auto"/>
          <w:lang w:val="ru-RU"/>
        </w:rPr>
        <w:t xml:space="preserve"> </w:t>
      </w: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87">
        <w:rPr>
          <w:rFonts w:ascii="Times New Roman" w:hAnsi="Times New Roman" w:cs="Times New Roman"/>
          <w:sz w:val="28"/>
          <w:szCs w:val="28"/>
        </w:rPr>
        <w:t>Проанализируем  основные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средства PR-формирования имиджа организаций. Для того, чтобы человек о чем-то узнал ему необходимо рассказать об этом. Поэтому естественно, что чаще всего прибегают к воздействию через информационные каналы</w:t>
      </w:r>
      <w:r w:rsidRPr="00DD7E87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DD7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Технологии связей с общественностью включают в себя совокупность последовательных процедур, различных приемов и видов деятельности, которые направлены на оптимальное и максимально эффективное выполнение целей и задач организации в данное время в данном месте. Технологии </w:t>
      </w:r>
      <w:r w:rsidRPr="00DD7E8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D7E87">
        <w:rPr>
          <w:rFonts w:ascii="Times New Roman" w:hAnsi="Times New Roman" w:cs="Times New Roman"/>
          <w:sz w:val="28"/>
          <w:szCs w:val="28"/>
        </w:rPr>
        <w:t xml:space="preserve">-продвижения реализуются при помощи различных инструментов </w:t>
      </w:r>
      <w:r w:rsidRPr="00DD7E8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D7E87">
        <w:rPr>
          <w:rFonts w:ascii="Times New Roman" w:hAnsi="Times New Roman" w:cs="Times New Roman"/>
          <w:sz w:val="28"/>
          <w:szCs w:val="28"/>
        </w:rPr>
        <w:t>-деятельности (рис. 2).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BAD8C4" wp14:editId="481A862F">
            <wp:extent cx="5695950" cy="362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67" cy="362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55" w:rsidRPr="00EA472B" w:rsidRDefault="00FB5355" w:rsidP="00DD7E87">
      <w:pPr>
        <w:spacing w:after="0" w:line="360" w:lineRule="auto"/>
        <w:jc w:val="center"/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EA472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Рисунок </w:t>
      </w:r>
      <w:r w:rsidR="00EA472B" w:rsidRPr="00EA472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3 - </w:t>
      </w:r>
      <w:r w:rsidRPr="00EA472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Основные технологии и инструменты </w:t>
      </w:r>
      <w:r w:rsidRPr="00EA472B">
        <w:rPr>
          <w:rStyle w:val="aa"/>
          <w:rFonts w:ascii="Times New Roman" w:hAnsi="Times New Roman" w:cs="Times New Roman"/>
          <w:bCs/>
          <w:i w:val="0"/>
          <w:sz w:val="28"/>
          <w:szCs w:val="28"/>
          <w:lang w:val="en-US"/>
        </w:rPr>
        <w:t>PR</w:t>
      </w:r>
      <w:r w:rsidRPr="00EA472B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-продвижения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Таким образом, существует большое количество инструментов связей с общественностью, выбор и использование которых зависит от специфических целей организации. Рассмотрим их подробнее.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Средства рекламы.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Рекламные щиты (</w:t>
      </w:r>
      <w:proofErr w:type="spellStart"/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билборды</w:t>
      </w:r>
      <w:proofErr w:type="spellEnd"/>
      <w:r w:rsidRPr="00DD7E87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) - реклама, которая способствует созданию и запоминанию образа товара или фирмы. Она может быть рассчитана как на прохожих, так и на проезжающих в транспорте пассажиров. Как один из подвидов данной рекламы можно рассматривать электронные табло, световую рекламу типа бегущей строки, размещенных в общественных местах, на улицах.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Реклама на транспорте - особенно эффективна для рекламы товаров массового спроса и сферы услуг.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Реклама в метро - может включать щиты, размещаемые в вестибюлях и переходах, липкие аппликации в вагонах метро. Радиореклама в метро эффективна для рекламы магазинов, товаров и отдельных услуг.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Прямая почтовая реклама (рассылка) - в виду отсутствия перечней адресов граждан по профессиям, интересам и пр., реклама товаров массового спроса возможна только в виде массового «заброса» в почтовые ящики в районах максимально приближенных к зоне распространения товаров и услуг. Для товаров производственного назначения рассылка иногда является наиболее эффективным средством воздействия на потенциальных покупателей.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Реклама на товарах народного потребления - реклама на упаковках, пакетах и т.д. Наиболее эффективна для рекламы товаров массового спроса или рекламы фирмы в целом.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Реклама на воздушных шарах и аэростатах - специфичный вид рекламы. Наиболее целесообразен во время проведения выставок, массовых гуляний (для рекламы товаров и фирм).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Реклама при помощи специальных изделий: на календарях, пепельницах, ручках, карандашах, спичечных коробках, записных книжках и других канцелярских или текстильных изделиях;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Устная реклама - реклама товара или услуг при личном общении или по телефону. Личное общение (при определенном умении) наиболее эффективный способ воздействия на человека.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Публикации.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Под публикациями понимаются годовые отчеты, брошюры, статьи, информационные бюллетени и журналы компании, аудиовизуальные материалы как инструменты влияния на целевые рынки. Брошюры играют важную роль в информировании целевых клиентов о том, что представляет собой изделие или услуга, как оно работает. С помощью статей, написанных руководителем, привлекается внимание предприятиям и его изделиям.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Информационные бюллетени и издаваемые журналы содействуют созданию образа компании и передают важные новости на целевые рынки. Аудиовизуальные и мультимедиа материалы, - фильмы, аудио- и видеокассеты – стимулируют сбыт.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Новости.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Одна из главных задач специалистов по связям с общественностью – предоставление медиа благоприятных новостей о компании, её продукции и сотрудниках, что предполагает владение навыками создания концепции будущей статьи, ее исследования и подготовки пресс-релиза.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Брифинги/выступления.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Выступления – еще один способ создания паблисити компании и ее товарам. Все чаще руководителям компаний приходится общаться с представителями медиа, вести переговоры, выступать в торговых ассоциациях и на коммерческих встречах. Их ораторское искусство влияет на имидж компании.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Участие в общественной деятельности.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Компании могут улучшать свою репутацию, жертвуя деньги и время на благотворительные акции. Обычно руководителей крупных компаний просят поддержать какие-либо общины. В других случаях компания жертвует определенную сумму денег на конкретные цели. В создании репутации фирмы такой целевой маркетинг становится все более распространенным.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Акции и специальные события (мероприятия).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Специалисты в области PR насчитывают сотни мероприятий, по праву включаемых в PR.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 широко используемым в практике паблик </w:t>
      </w:r>
      <w:proofErr w:type="spellStart"/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рилейшнз</w:t>
      </w:r>
      <w:proofErr w:type="spellEnd"/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акциям или специальным событиям (мероприятиям) можно отнести: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- выставки, ярмарки, фестивали; встречи, семинары, «круглые столы», конференции, съезды, конгрессы; годовщины, юбилеи, знаменательные даты; специальные награды, приветствия, проводы на пенсию;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- дни открытых дверей, экскурсии по предприятию, встречи с ветеранами;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митинги, публичные дебаты, коллективные обеды, ужины, кофе, чай, банкеты, фуршеты; соревнования, викторины; парады, конкурсы красоты;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события и мероприятия, организованные спонсорами для общественности;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- спонсорские премии, именные стипендии, пожертвования; создание благотворительных и просветительских фондов, приемы, презентации, концерты и театральные турне; визиты, специальные поездки как награда за особые заслуги; пикники, выезды на природу; выставки даров природы, самостоятельно выращенных цветов; церемонии открытия новых строительных площадок, закладка первого камня в фундамент; демонстрации готовой продукции; визиты заслуженных и выдающихся людей;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- выборы официальных должностных лиц; оглашение результатов опросов общественного мнения, социологических исследований;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- участие в общественных мероприятиях, благоустройство парков, улиц, детских площадок и др.; уход за престарелыми людьми; публичные слушания, встречи с депутатами; встречи и конференции при участии лидеров общественного мнения; специальные образовательные программы: как быть бережливым, здоровым и пр.; празднования государственных, национальных, религиозных праздников; тематические мероприятия и празднования национальных исторических событий</w:t>
      </w:r>
      <w:r w:rsidRPr="00DD7E87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  <w:lang w:val="tt-RU"/>
        </w:rPr>
        <w:t>.</w:t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D7E87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FB5355" w:rsidRPr="00DD7E87" w:rsidRDefault="00FB5355" w:rsidP="00DD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Приведенный перечень PR-технологий и инструментов далеко не полон. Кроме того, в каждой стране, местности, где, как правило, сложились определенные исторические или политические традиции, такие мероприятия могут приобретать особую окраску. Также на специфику </w:t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PR</w:t>
      </w:r>
      <w:r w:rsidRPr="00DD7E87">
        <w:rPr>
          <w:rStyle w:val="aa"/>
          <w:rFonts w:ascii="Times New Roman" w:hAnsi="Times New Roman" w:cs="Times New Roman"/>
          <w:i w:val="0"/>
          <w:sz w:val="28"/>
          <w:szCs w:val="28"/>
        </w:rPr>
        <w:t>-технологий влияет и отрасль их использования – каждая сфера деятельности задействует определенный набор инструментов по связям с общественностью, актуальный в своих условиях. Специфику связей с общественностью в индустрии шоу-бизнеса мы рассмотрим в следующих разделах работы.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Необходимо отметить значение маркетинговых коммуникаций (в частности, рекламы) в формировании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имиджа  состоит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в том, чтобы указывать внешним аудиториям на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вышеобозначенное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 предложение ценности. Корпоративные символы здесь также являются в некоторой степени формой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>маркетинговых коммуникаций, помогая потребителям и другим представителям внешней аудитории идентифицировать организацию, сообщая о ней и ее товарах и услугах дополнительную информацию, а также давая возможность сотрудникам отождествлять себя с компанией, чувствовать свою причастность к ее делу.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Очевидно, что выбор канала распределения имеет огромное значение для формирования имиджа организации. Исследования показывают, что различные типы розничных продавцов имеют в сознании потребителей разную репутацию, что сказывается и на отношении к фирме-производителю. Когда имидж компании связывается с имиджем представителя торговли, то в сознании потребителей происходит процесс его усреднения, то есть перенесение некоторых черт продавца на образ производителя и наоборот. 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Таким образом, поддержка со стороны розничной торговли в значительной степени влияет на репутацию организации, складывающуюся у внешних аудиторных групп.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Аналогичную взаимосвязь можно проследить и между имиджем региона, отрасли и имиджем конкретной организации. Так, некоторые регионы обладают превосходством в определенных отраслях, что частично прослеживается на примере размещения строительного производства.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Так же и отрасль, в которой работает организация, может изначально обладать позитивной или негативной репутацией. Так,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например,  в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недавнем прошлом прокатилась волна обманов «дольщиков», в связи с несовершенством законов в этой области большое количество людей были обмануты, и остались ни с чем, после чего строительные организации надолго потеряли доверие людей., и репутацию фирм пришлось потом восстанавливать довольно долго.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Следующими факторами, влияющими на формирование имиджа и репутации организации у внешних аудиторий, выступают популяризация и устная коммуникация. Во-первых, они используются для того, чтобы рассказать о потенциале и успехах компании. Во-вторых, эти виды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корпоративной коммуникации - одно из основных средств продвижения имиджа организации. И, в-третьих,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это  способ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показать аудитории, что деятельность компании направлена на поддержку ценностей, присущих ей, а именно связь имиджа организации с подобными ценностями является основой создания благоприятной репутации.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Помимо этого, устная коммуникация может рассматриваться в контексте непосредственного общения представителей внешних аудиторных групп. Например, существует западная статистика, относящаяся к торговым сетям: более 80% потребителей, недовольных покупкой, больше никогда не придут в магазин, где они ее совершили. Кроме того, каждый из них расскажет о своем впечатлении 5-10 знакомым или родственникам. И те, соответственно, составят о данном магазине негативное мнение.</w:t>
      </w:r>
    </w:p>
    <w:p w:rsidR="00FB5355" w:rsidRPr="00DD7E87" w:rsidRDefault="00FB5355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С другой стороны, довольные потребители лучше относятся к организации, предоставившей качественную продукцию или услугу, то есть репутация организации в их глазах улучшается. В результате такого предыдущего опыта общения с компанией этих потребителей становится легче удовлетворить.</w:t>
      </w:r>
    </w:p>
    <w:p w:rsidR="00FB5355" w:rsidRPr="00DD7E87" w:rsidRDefault="00FB5355" w:rsidP="00DD7E87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Основываясь на вышеперечисленном, можно сделать вывод, что необходимость в PR возникает тогда, когда остро стоит вопрос формирования имиджа организации, взаимоотношения с определенными социальными группами. </w:t>
      </w: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89B" w:rsidRPr="00DD7E87" w:rsidRDefault="00F9789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DD7E87" w:rsidRDefault="00FB5355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355" w:rsidRPr="00F9789B" w:rsidRDefault="00FB5355" w:rsidP="00F9789B">
      <w:pPr>
        <w:pStyle w:val="1"/>
        <w:spacing w:before="0" w:line="360" w:lineRule="auto"/>
        <w:rPr>
          <w:rFonts w:ascii="Times New Roman" w:hAnsi="Times New Roman"/>
          <w:color w:val="auto"/>
        </w:rPr>
      </w:pPr>
      <w:bookmarkStart w:id="6" w:name="_Toc501104384"/>
      <w:r w:rsidRPr="00F9789B">
        <w:rPr>
          <w:rFonts w:ascii="Times New Roman" w:hAnsi="Times New Roman"/>
          <w:color w:val="auto"/>
        </w:rPr>
        <w:t>Глава 2. Особенности формирования имиджа университетов в России</w:t>
      </w:r>
      <w:bookmarkEnd w:id="6"/>
    </w:p>
    <w:p w:rsidR="00FB5355" w:rsidRPr="00F9789B" w:rsidRDefault="00FB5355" w:rsidP="00F9789B">
      <w:pPr>
        <w:pStyle w:val="1"/>
        <w:spacing w:before="0" w:line="360" w:lineRule="auto"/>
        <w:rPr>
          <w:rFonts w:ascii="Times New Roman" w:hAnsi="Times New Roman"/>
          <w:color w:val="auto"/>
        </w:rPr>
      </w:pPr>
      <w:bookmarkStart w:id="7" w:name="_Toc501104385"/>
      <w:r w:rsidRPr="00F9789B">
        <w:rPr>
          <w:rFonts w:ascii="Times New Roman" w:hAnsi="Times New Roman"/>
          <w:color w:val="auto"/>
        </w:rPr>
        <w:t>2</w:t>
      </w:r>
      <w:r w:rsidR="00D15364" w:rsidRPr="00F9789B">
        <w:rPr>
          <w:rFonts w:ascii="Times New Roman" w:hAnsi="Times New Roman"/>
          <w:color w:val="auto"/>
        </w:rPr>
        <w:t>.</w:t>
      </w:r>
      <w:r w:rsidRPr="00F9789B">
        <w:rPr>
          <w:rFonts w:ascii="Times New Roman" w:hAnsi="Times New Roman"/>
          <w:color w:val="auto"/>
        </w:rPr>
        <w:t>1</w:t>
      </w:r>
      <w:r w:rsidR="00D15364" w:rsidRPr="00F9789B">
        <w:rPr>
          <w:rFonts w:ascii="Times New Roman" w:hAnsi="Times New Roman"/>
          <w:color w:val="auto"/>
        </w:rPr>
        <w:t xml:space="preserve"> Специфика </w:t>
      </w:r>
      <w:proofErr w:type="gramStart"/>
      <w:r w:rsidR="00D15364" w:rsidRPr="00F9789B">
        <w:rPr>
          <w:rFonts w:ascii="Times New Roman" w:hAnsi="Times New Roman"/>
          <w:color w:val="auto"/>
        </w:rPr>
        <w:t xml:space="preserve">имиджа </w:t>
      </w:r>
      <w:r w:rsidRPr="00F9789B">
        <w:rPr>
          <w:rFonts w:ascii="Times New Roman" w:hAnsi="Times New Roman"/>
          <w:color w:val="auto"/>
        </w:rPr>
        <w:t xml:space="preserve"> университетов</w:t>
      </w:r>
      <w:bookmarkEnd w:id="7"/>
      <w:proofErr w:type="gramEnd"/>
    </w:p>
    <w:p w:rsidR="001B7096" w:rsidRPr="00DD7E87" w:rsidRDefault="00AF4C9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Имидж </w:t>
      </w:r>
      <w:r w:rsidR="00FB5355" w:rsidRPr="00DD7E87">
        <w:rPr>
          <w:rFonts w:ascii="Times New Roman" w:hAnsi="Times New Roman" w:cs="Times New Roman"/>
          <w:sz w:val="28"/>
          <w:szCs w:val="28"/>
        </w:rPr>
        <w:t>университета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– это результат восприятия данно</w:t>
      </w:r>
      <w:r w:rsidR="00E54277">
        <w:rPr>
          <w:rFonts w:ascii="Times New Roman" w:hAnsi="Times New Roman" w:cs="Times New Roman"/>
          <w:sz w:val="28"/>
          <w:szCs w:val="28"/>
        </w:rPr>
        <w:t>й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="00E54277">
        <w:rPr>
          <w:rFonts w:ascii="Times New Roman" w:hAnsi="Times New Roman" w:cs="Times New Roman"/>
          <w:sz w:val="28"/>
          <w:szCs w:val="28"/>
        </w:rPr>
        <w:t>организации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различными целевыми группами под воздействием различных факторов.</w:t>
      </w:r>
      <w:r w:rsidR="001B7096" w:rsidRPr="00DD7E87">
        <w:rPr>
          <w:rFonts w:ascii="Times New Roman" w:hAnsi="Times New Roman" w:cs="Times New Roman"/>
          <w:sz w:val="23"/>
          <w:szCs w:val="23"/>
          <w:shd w:val="clear" w:color="auto" w:fill="F6F6F6"/>
        </w:rPr>
        <w:t xml:space="preserve"> 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Окружение </w:t>
      </w:r>
      <w:r w:rsidR="00E54277">
        <w:rPr>
          <w:rFonts w:ascii="Times New Roman" w:hAnsi="Times New Roman" w:cs="Times New Roman"/>
          <w:sz w:val="28"/>
          <w:szCs w:val="28"/>
        </w:rPr>
        <w:t>университета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целесообразно разделить на 6 групп субъектов взаимодействия, которые, обладая различными целями, интересами, ожиданиями по отношению </w:t>
      </w:r>
      <w:r w:rsidR="00E54277">
        <w:rPr>
          <w:rFonts w:ascii="Times New Roman" w:hAnsi="Times New Roman" w:cs="Times New Roman"/>
          <w:sz w:val="28"/>
          <w:szCs w:val="28"/>
        </w:rPr>
        <w:t>вузу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7096" w:rsidRPr="00DD7E87">
        <w:rPr>
          <w:rFonts w:ascii="Times New Roman" w:hAnsi="Times New Roman" w:cs="Times New Roman"/>
          <w:sz w:val="28"/>
          <w:szCs w:val="28"/>
        </w:rPr>
        <w:t>по  разному</w:t>
      </w:r>
      <w:proofErr w:type="gramEnd"/>
      <w:r w:rsidR="001B7096" w:rsidRPr="00DD7E87">
        <w:rPr>
          <w:rFonts w:ascii="Times New Roman" w:hAnsi="Times New Roman" w:cs="Times New Roman"/>
          <w:sz w:val="28"/>
          <w:szCs w:val="28"/>
        </w:rPr>
        <w:t xml:space="preserve"> воспринимают его, и соответственно по  разному составляют представление о его имидже. Выделенные субъекты взаимодействия представлены в таблице 2</w:t>
      </w:r>
      <w:r w:rsidR="00EA472B">
        <w:rPr>
          <w:rFonts w:ascii="Times New Roman" w:hAnsi="Times New Roman" w:cs="Times New Roman"/>
          <w:sz w:val="28"/>
          <w:szCs w:val="28"/>
        </w:rPr>
        <w:t>.1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096" w:rsidRPr="00EA472B" w:rsidRDefault="001B7096" w:rsidP="00EA472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72B">
        <w:rPr>
          <w:rFonts w:ascii="Times New Roman" w:hAnsi="Times New Roman" w:cs="Times New Roman"/>
          <w:sz w:val="28"/>
          <w:szCs w:val="28"/>
        </w:rPr>
        <w:t>Таблица 2</w:t>
      </w:r>
      <w:r w:rsidR="00EA472B" w:rsidRPr="00EA472B">
        <w:rPr>
          <w:rFonts w:ascii="Times New Roman" w:hAnsi="Times New Roman" w:cs="Times New Roman"/>
          <w:sz w:val="28"/>
          <w:szCs w:val="28"/>
        </w:rPr>
        <w:t xml:space="preserve">.1 </w:t>
      </w:r>
      <w:r w:rsidR="00EA472B" w:rsidRPr="00EA472B">
        <w:rPr>
          <w:rFonts w:ascii="Times New Roman" w:hAnsi="Times New Roman" w:cs="Times New Roman"/>
          <w:sz w:val="28"/>
          <w:szCs w:val="28"/>
        </w:rPr>
        <w:t>Субъекты взаимодействия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3312"/>
        <w:gridCol w:w="3471"/>
      </w:tblGrid>
      <w:tr w:rsidR="001B7096" w:rsidRPr="00DD7E87" w:rsidTr="00A4089C">
        <w:trPr>
          <w:trHeight w:val="85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7E87">
              <w:rPr>
                <w:rFonts w:ascii="Times New Roman" w:hAnsi="Times New Roman" w:cs="Times New Roman"/>
                <w:b/>
                <w:bCs/>
              </w:rPr>
              <w:t>Субъекты взаимодействия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B7096" w:rsidRPr="00DD7E87" w:rsidRDefault="001B7096" w:rsidP="00E542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7E87">
              <w:rPr>
                <w:rFonts w:ascii="Times New Roman" w:hAnsi="Times New Roman" w:cs="Times New Roman"/>
                <w:b/>
                <w:bCs/>
              </w:rPr>
              <w:t xml:space="preserve">Статус </w:t>
            </w:r>
            <w:r w:rsidR="00E54277">
              <w:rPr>
                <w:rFonts w:ascii="Times New Roman" w:hAnsi="Times New Roman" w:cs="Times New Roman"/>
                <w:b/>
                <w:bCs/>
              </w:rPr>
              <w:t>ВУЗА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7E87">
              <w:rPr>
                <w:rFonts w:ascii="Times New Roman" w:hAnsi="Times New Roman" w:cs="Times New Roman"/>
                <w:b/>
                <w:bCs/>
              </w:rPr>
              <w:t>Цели, интересы субъекта по отношению к промышленному предприятию</w:t>
            </w:r>
          </w:p>
        </w:tc>
      </w:tr>
      <w:tr w:rsidR="001B7096" w:rsidRPr="00DD7E87" w:rsidTr="00A4089C">
        <w:trPr>
          <w:trHeight w:val="557"/>
        </w:trPr>
        <w:tc>
          <w:tcPr>
            <w:tcW w:w="25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E54277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E54277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 услуги образования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E54277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</w:rPr>
              <w:t>необходимых 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полном объеме</w:t>
            </w:r>
          </w:p>
        </w:tc>
      </w:tr>
      <w:tr w:rsidR="001B7096" w:rsidRPr="00DD7E87" w:rsidTr="00A4089C">
        <w:trPr>
          <w:trHeight w:val="557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3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Обеспечение занятости, выплата зарплаты</w:t>
            </w:r>
          </w:p>
        </w:tc>
      </w:tr>
      <w:tr w:rsidR="001B7096" w:rsidRPr="00DD7E87" w:rsidTr="00A4089C">
        <w:trPr>
          <w:trHeight w:val="288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Контрагент</w:t>
            </w:r>
            <w:r w:rsidR="00FD4E5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Выполнение обязательств</w:t>
            </w:r>
          </w:p>
        </w:tc>
      </w:tr>
      <w:tr w:rsidR="001B7096" w:rsidRPr="00DD7E87" w:rsidTr="00A4089C">
        <w:trPr>
          <w:trHeight w:val="562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Инвесторы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Объект инвестиций</w:t>
            </w:r>
          </w:p>
        </w:tc>
        <w:tc>
          <w:tcPr>
            <w:tcW w:w="3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Создание и распределение прибыли</w:t>
            </w:r>
          </w:p>
        </w:tc>
      </w:tr>
      <w:tr w:rsidR="001B7096" w:rsidRPr="00DD7E87" w:rsidTr="00A4089C">
        <w:trPr>
          <w:trHeight w:val="83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7E87">
              <w:rPr>
                <w:rFonts w:ascii="Times New Roman" w:hAnsi="Times New Roman" w:cs="Times New Roman"/>
              </w:rPr>
              <w:t>Государственные и муниципальные органы управления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Субъект правового пространства</w:t>
            </w:r>
          </w:p>
        </w:tc>
        <w:tc>
          <w:tcPr>
            <w:tcW w:w="3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Соблюдение законодательства, уплата налогов</w:t>
            </w:r>
          </w:p>
        </w:tc>
      </w:tr>
      <w:tr w:rsidR="001B7096" w:rsidRPr="00DD7E87" w:rsidTr="00A4089C">
        <w:trPr>
          <w:trHeight w:val="302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Часть общества</w:t>
            </w:r>
          </w:p>
        </w:tc>
        <w:tc>
          <w:tcPr>
            <w:tcW w:w="3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B7096" w:rsidRPr="00DD7E87" w:rsidRDefault="001B7096" w:rsidP="00DD7E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E87">
              <w:rPr>
                <w:rFonts w:ascii="Times New Roman" w:hAnsi="Times New Roman" w:cs="Times New Roman"/>
              </w:rPr>
              <w:t>Участие в жизни общества</w:t>
            </w:r>
          </w:p>
        </w:tc>
      </w:tr>
    </w:tbl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"/>
          <w:szCs w:val="2"/>
          <w:lang w:val="en-US"/>
        </w:rPr>
      </w:pP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приведенной таблицы, ожидания субъектов взаимодействия по отношению к </w:t>
      </w:r>
      <w:r w:rsidR="00FD4E54">
        <w:rPr>
          <w:rFonts w:ascii="Times New Roman" w:hAnsi="Times New Roman" w:cs="Times New Roman"/>
          <w:sz w:val="28"/>
          <w:szCs w:val="28"/>
        </w:rPr>
        <w:t>вузу</w:t>
      </w:r>
      <w:r w:rsidRPr="00DD7E87">
        <w:rPr>
          <w:rFonts w:ascii="Times New Roman" w:hAnsi="Times New Roman" w:cs="Times New Roman"/>
          <w:sz w:val="28"/>
          <w:szCs w:val="28"/>
        </w:rPr>
        <w:t xml:space="preserve">, выступающему в весьма разнообразных статусах, значительно отличаются. При этом каждая из приведенных групп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субъектов</w:t>
      </w:r>
      <w:r w:rsidRPr="00DD7E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7E8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требует от </w:t>
      </w:r>
      <w:r w:rsidR="00FD4E54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DD7E87">
        <w:rPr>
          <w:rFonts w:ascii="Times New Roman" w:hAnsi="Times New Roman" w:cs="Times New Roman"/>
          <w:sz w:val="28"/>
          <w:szCs w:val="28"/>
        </w:rPr>
        <w:t xml:space="preserve">определенного уровня активности, что не позволяет в процессе формирования имиджа ограничиваться одним сегментом воздействия. </w:t>
      </w: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При создании имиджа </w:t>
      </w:r>
      <w:r w:rsidR="00FD4E5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D7E87">
        <w:rPr>
          <w:rFonts w:ascii="Times New Roman" w:hAnsi="Times New Roman" w:cs="Times New Roman"/>
          <w:sz w:val="28"/>
          <w:szCs w:val="28"/>
        </w:rPr>
        <w:t>необходимо осознавать, что имидж формируется под конкретную задачу и должен соответствовать социальным ожиданиям масс, где социальные ожидания - это система ожиданий и требований относительно конкретного объекта. Если имидж отражает социальные ожидания группы, то он будет устойчивым и привлекательным.</w:t>
      </w:r>
    </w:p>
    <w:p w:rsidR="001B7096" w:rsidRPr="00DD7E87" w:rsidRDefault="001B7096" w:rsidP="00DD7E87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</w:rPr>
        <w:t xml:space="preserve">  Синтез представлений о</w:t>
      </w:r>
      <w:r w:rsidR="00FD4E54">
        <w:rPr>
          <w:rFonts w:ascii="Times New Roman" w:hAnsi="Times New Roman" w:cs="Times New Roman"/>
        </w:rPr>
        <w:t>б университете</w:t>
      </w:r>
      <w:r w:rsidRPr="00DD7E87">
        <w:rPr>
          <w:rFonts w:ascii="Times New Roman" w:hAnsi="Times New Roman" w:cs="Times New Roman"/>
        </w:rPr>
        <w:t xml:space="preserve">, присущих различным социальным группам, создает более общее и емкое представление о нем. Но исключительно трудно создать имидж, который считался бы благоприятным для всех </w:t>
      </w:r>
      <w:r w:rsidR="00AF4C9D" w:rsidRPr="00DD7E87">
        <w:rPr>
          <w:rFonts w:ascii="Times New Roman" w:hAnsi="Times New Roman" w:cs="Times New Roman"/>
        </w:rPr>
        <w:t xml:space="preserve">заинтересованных групп. Тем не менее, при создании имиджа следует максимально учитывать интересы разных групп.  </w:t>
      </w:r>
    </w:p>
    <w:p w:rsidR="001B7096" w:rsidRPr="00DD7E87" w:rsidRDefault="00AF4C9D" w:rsidP="00DD7E87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</w:rPr>
        <w:t>То есть,</w:t>
      </w:r>
      <w:r w:rsidR="001B7096" w:rsidRPr="00DD7E87">
        <w:rPr>
          <w:rFonts w:ascii="Times New Roman" w:hAnsi="Times New Roman" w:cs="Times New Roman"/>
        </w:rPr>
        <w:t xml:space="preserve"> имидж </w:t>
      </w:r>
      <w:r w:rsidR="00FB5355" w:rsidRPr="00DD7E87">
        <w:rPr>
          <w:rFonts w:ascii="Times New Roman" w:hAnsi="Times New Roman" w:cs="Times New Roman"/>
        </w:rPr>
        <w:t>университета</w:t>
      </w:r>
      <w:r w:rsidRPr="00DD7E87">
        <w:rPr>
          <w:rFonts w:ascii="Times New Roman" w:hAnsi="Times New Roman" w:cs="Times New Roman"/>
        </w:rPr>
        <w:t xml:space="preserve"> </w:t>
      </w:r>
      <w:r w:rsidR="001B7096" w:rsidRPr="00DD7E87">
        <w:rPr>
          <w:rFonts w:ascii="Times New Roman" w:hAnsi="Times New Roman" w:cs="Times New Roman"/>
        </w:rPr>
        <w:t>проявляется в совокупности устойчивых представлений воспринимающих его субъектов взаимодействия, что схематично показано на рисунке 3</w:t>
      </w:r>
    </w:p>
    <w:p w:rsidR="001B7096" w:rsidRPr="00DD7E87" w:rsidRDefault="000A4B29" w:rsidP="00DD7E87">
      <w:pPr>
        <w:pStyle w:val="a3"/>
        <w:spacing w:after="0" w:line="360" w:lineRule="auto"/>
        <w:ind w:right="57" w:firstLine="0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5943600" cy="3121660"/>
                <wp:effectExtent l="381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057400" y="1257300"/>
                            <a:ext cx="2057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Имидж университета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Студенты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57600" y="2286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1371600"/>
                            <a:ext cx="1600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Государственные и муниципальные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00200" y="2743200"/>
                            <a:ext cx="1485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Партнеры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00500" y="2743200"/>
                            <a:ext cx="18192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Потенциальные студенты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457700" y="1371600"/>
                            <a:ext cx="13716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1B7096">
                              <w:pPr>
                                <w:jc w:val="center"/>
                              </w:pPr>
                              <w:r>
                                <w:t>Инвесторы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00" y="29718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4400" y="20574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571500"/>
                            <a:ext cx="8001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572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14900" y="571500"/>
                            <a:ext cx="5715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571500"/>
                            <a:ext cx="1828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800" y="17145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1900" y="20574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2171700"/>
                            <a:ext cx="10287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8001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7145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43100" y="8001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600" y="800100"/>
                            <a:ext cx="4572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84" editas="canvas" style="width:468pt;height:245.8pt;mso-position-horizontal-relative:char;mso-position-vertical-relative:line" coordsize="59436,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">
                <v:shape id="_x0000_s1085" type="#_x0000_t75" style="position:absolute;width:59436;height:31216;visibility:visible;mso-wrap-style:square">
                  <v:fill o:detectmouseclick="t"/>
                  <v:path o:connecttype="none"/>
                </v:shape>
                <v:oval id="Oval 82" o:spid="_x0000_s1086" style="position:absolute;left:20574;top:12573;width:2057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Имидж университета</w:t>
                        </w:r>
                      </w:p>
                    </w:txbxContent>
                  </v:textbox>
                </v:oval>
                <v:rect id="Rectangle 83" o:spid="_x0000_s1087" style="position:absolute;left:14859;top:2286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Студенты</w:t>
                        </w:r>
                      </w:p>
                    </w:txbxContent>
                  </v:textbox>
                </v:rect>
                <v:rect id="Rectangle 84" o:spid="_x0000_s1088" style="position:absolute;left:36576;top:2286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Персонал</w:t>
                        </w:r>
                      </w:p>
                    </w:txbxContent>
                  </v:textbox>
                </v:rect>
                <v:rect id="Rectangle 85" o:spid="_x0000_s1089" style="position:absolute;left:1143;top:13716;width:16002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Государственные и муниципальные органы</w:t>
                        </w:r>
                      </w:p>
                    </w:txbxContent>
                  </v:textbox>
                </v:rect>
                <v:rect id="Rectangle 86" o:spid="_x0000_s1090" style="position:absolute;left:16002;top:27432;width:148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Партнеры</w:t>
                        </w:r>
                      </w:p>
                    </w:txbxContent>
                  </v:textbox>
                </v:rect>
                <v:rect id="Rectangle 87" o:spid="_x0000_s1091" style="position:absolute;left:40005;top:27432;width:1819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Потенциальные студенты</w:t>
                        </w:r>
                      </w:p>
                    </w:txbxContent>
                  </v:textbox>
                </v:rect>
                <v:rect id="Rectangle 88" o:spid="_x0000_s1092" style="position:absolute;left:44577;top:13716;width:1371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FD4E54" w:rsidRDefault="00FD4E54" w:rsidP="001B7096">
                        <w:pPr>
                          <w:jc w:val="center"/>
                        </w:pPr>
                        <w:r>
                          <w:t>Инвесторы</w:t>
                        </w:r>
                      </w:p>
                    </w:txbxContent>
                  </v:textbox>
                </v:rect>
                <v:line id="Line 89" o:spid="_x0000_s1093" style="position:absolute;flip:x;visibility:visible;mso-wrap-style:square" from="30861,29718" to="40005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    <v:stroke startarrow="block" endarrow="block"/>
                </v:line>
                <v:line id="Line 90" o:spid="_x0000_s1094" style="position:absolute;flip:x y;visibility:visible;mso-wrap-style:square" from="9144,20574" to="1600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Y9sQAAADbAAAADwAAAGRycy9kb3ducmV2LnhtbESPQWvCQBSE74L/YXmCN7NRgkjqKkVb&#10;tPRk2kOPj+xLNjT7dpvdavz33UKhx2FmvmG2+9H24kpD6BwrWGY5COLa6Y5bBe9vz4sNiBCRNfaO&#10;ScGdAux308kWS+1ufKFrFVuRIBxKVGBi9KWUoTZkMWTOEyevcYPFmOTQSj3gLcFtL1d5vpYWO04L&#10;Bj0dDNWf1bdVcJTL8WQaf6/Wr43viq+Pl6firNR8Nj4+gIg0xv/wX/usFRQr+P2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pj2xAAAANsAAAAPAAAAAAAAAAAA&#10;AAAAAKECAABkcnMvZG93bnJldi54bWxQSwUGAAAAAAQABAD5AAAAkgMAAAAA&#10;">
                  <v:stroke startarrow="block" endarrow="block"/>
                </v:line>
                <v:line id="Line 91" o:spid="_x0000_s1095" style="position:absolute;flip:y;visibility:visible;mso-wrap-style:square" from="6858,5715" to="1485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IxMQAAADbAAAADwAAAGRycy9kb3ducmV2LnhtbESPT2vCQBTE7wW/w/IEL0U3apEQXUWr&#10;gUIvxj/3R/aZBLNvl+xW02/fLRR6HGbmN8xq05tWPKjzjWUF00kCgri0uuFKweWcj1MQPiBrbC2T&#10;gm/ysFkPXlaYafvkgh6nUIkIYZ+hgjoEl0npy5oM+ol1xNG72c5giLKrpO7wGeGmlbMkWUiDDceF&#10;Gh2911TeT19Gwev8sHcuTfO82Nvm6K6HYvd5UWo07LdLEIH68B/+a39oBW9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kjExAAAANsAAAAPAAAAAAAAAAAA&#10;AAAAAKECAABkcnMvZG93bnJldi54bWxQSwUGAAAAAAQABAD5AAAAkgMAAAAA&#10;">
                  <v:stroke startarrow="block" endarrow="block"/>
                </v:line>
                <v:line id="Line 92" o:spid="_x0000_s1096" style="position:absolute;visibility:visible;mso-wrap-style:square" from="27432,4572" to="3657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    <v:stroke startarrow="block" endarrow="block"/>
                </v:line>
                <v:line id="Line 93" o:spid="_x0000_s1097" style="position:absolute;visibility:visible;mso-wrap-style:square" from="49149,5715" to="548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    <v:stroke startarrow="block" endarrow="block"/>
                </v:line>
                <v:line id="Line 94" o:spid="_x0000_s1098" style="position:absolute;visibility:visible;mso-wrap-style:square" from="27432,5715" to="4572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    <v:stroke startarrow="block" endarrow="block"/>
                </v:line>
                <v:line id="Line 95" o:spid="_x0000_s1099" style="position:absolute;flip:x;visibility:visible;mso-wrap-style:square" from="41148,17145" to="4457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96" o:spid="_x0000_s1100" style="position:absolute;flip:x y;visibility:visible;mso-wrap-style:square" from="37719,20574" to="44577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YI8AAAADbAAAADwAAAGRycy9kb3ducmV2LnhtbERPTYvCMBC9L/gfwgje1tRF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3WCPAAAAA2wAAAA8AAAAAAAAAAAAAAAAA&#10;oQIAAGRycy9kb3ducmV2LnhtbFBLBQYAAAAABAAEAPkAAACOAwAAAAA=&#10;">
                  <v:stroke endarrow="block"/>
                </v:line>
                <v:line id="Line 97" o:spid="_x0000_s1101" style="position:absolute;flip:y;visibility:visible;mso-wrap-style:square" from="19431,21717" to="2971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98" o:spid="_x0000_s1102" style="position:absolute;flip:y;visibility:visible;mso-wrap-style:square" from="19431,8001" to="1943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AbsEAAADbAAAADwAAAGRycy9kb3ducmV2LnhtbERPz2vCMBS+C/4P4QleZKZTJq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UBuwQAAANsAAAAPAAAAAAAAAAAAAAAA&#10;AKECAABkcnMvZG93bnJldi54bWxQSwUGAAAAAAQABAD5AAAAjwMAAAAA&#10;">
                  <v:stroke startarrow="block" endarrow="block"/>
                </v:line>
                <v:line id="Line 99" o:spid="_x0000_s1103" style="position:absolute;visibility:visible;mso-wrap-style:square" from="17145,17145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100" o:spid="_x0000_s1104" style="position:absolute;visibility:visible;mso-wrap-style:square" from="19431,8001" to="2514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101" o:spid="_x0000_s1105" style="position:absolute;flip:x;visibility:visible;mso-wrap-style:square" from="36576,8001" to="4114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EA472B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EA472B">
        <w:rPr>
          <w:rFonts w:ascii="Times New Roman" w:hAnsi="Times New Roman" w:cs="Times New Roman"/>
          <w:sz w:val="28"/>
          <w:szCs w:val="28"/>
        </w:rPr>
        <w:t xml:space="preserve">- </w:t>
      </w:r>
      <w:r w:rsidRPr="00DD7E87">
        <w:rPr>
          <w:rFonts w:ascii="Times New Roman" w:hAnsi="Times New Roman" w:cs="Times New Roman"/>
          <w:sz w:val="28"/>
          <w:szCs w:val="28"/>
        </w:rPr>
        <w:t xml:space="preserve">   Взаимосвязь представлений об имидже предприятия субъектов взаимодействия</w:t>
      </w:r>
    </w:p>
    <w:p w:rsidR="001B7096" w:rsidRPr="00DD7E87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Таким образом, содержание имиджа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необходимо определять относительно каждой группы субъектов взаимодействия в отдельности, поскольку составляющие имиджа для разных групп различны в связи с тем, что желаемое поведение этих групп в отношении предприятия может различаться. Иначе говоря, одно и то же предприятие может по-разному восприниматься инвесторами, потребителями, госструктурами, местной и международной общественностью. </w:t>
      </w:r>
    </w:p>
    <w:p w:rsidR="00FD4E54" w:rsidRDefault="001B7096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Например, для партнеров важна надежность и конструктивность; для госструк</w:t>
      </w:r>
      <w:r w:rsidR="00AF4C9D" w:rsidRPr="00DD7E87">
        <w:rPr>
          <w:rFonts w:ascii="Times New Roman" w:hAnsi="Times New Roman" w:cs="Times New Roman"/>
          <w:sz w:val="28"/>
          <w:szCs w:val="28"/>
        </w:rPr>
        <w:t xml:space="preserve">тур - </w:t>
      </w:r>
      <w:r w:rsidRPr="00DD7E8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F4C9D" w:rsidRPr="00DD7E87">
        <w:rPr>
          <w:rFonts w:ascii="Times New Roman" w:hAnsi="Times New Roman" w:cs="Times New Roman"/>
          <w:sz w:val="28"/>
          <w:szCs w:val="28"/>
        </w:rPr>
        <w:t xml:space="preserve">налоговых </w:t>
      </w:r>
      <w:proofErr w:type="gramStart"/>
      <w:r w:rsidR="00AF4C9D" w:rsidRPr="00DD7E87">
        <w:rPr>
          <w:rFonts w:ascii="Times New Roman" w:hAnsi="Times New Roman" w:cs="Times New Roman"/>
          <w:sz w:val="28"/>
          <w:szCs w:val="28"/>
        </w:rPr>
        <w:t xml:space="preserve">обязательств,  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для </w:t>
      </w:r>
      <w:r w:rsidR="00FD4E54">
        <w:rPr>
          <w:rFonts w:ascii="Times New Roman" w:hAnsi="Times New Roman" w:cs="Times New Roman"/>
          <w:sz w:val="28"/>
          <w:szCs w:val="28"/>
        </w:rPr>
        <w:t>студентов</w:t>
      </w:r>
      <w:r w:rsidRPr="00DD7E87">
        <w:rPr>
          <w:rFonts w:ascii="Times New Roman" w:hAnsi="Times New Roman" w:cs="Times New Roman"/>
          <w:sz w:val="28"/>
          <w:szCs w:val="28"/>
        </w:rPr>
        <w:t>— качество</w:t>
      </w:r>
      <w:r w:rsidR="00AF4C9D" w:rsidRPr="00DD7E87">
        <w:rPr>
          <w:rFonts w:ascii="Times New Roman" w:hAnsi="Times New Roman" w:cs="Times New Roman"/>
          <w:sz w:val="28"/>
          <w:szCs w:val="28"/>
        </w:rPr>
        <w:t xml:space="preserve"> оказываемых услуг, их доступность, виды услуг, наиболее востребованные на рынке. Особенно, для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="00AF4C9D" w:rsidRPr="00DD7E8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D4E54">
        <w:rPr>
          <w:rFonts w:ascii="Times New Roman" w:hAnsi="Times New Roman" w:cs="Times New Roman"/>
          <w:sz w:val="28"/>
          <w:szCs w:val="28"/>
        </w:rPr>
        <w:t>образовательные</w:t>
      </w:r>
      <w:r w:rsidR="00AF4C9D" w:rsidRPr="00DD7E87">
        <w:rPr>
          <w:rFonts w:ascii="Times New Roman" w:hAnsi="Times New Roman" w:cs="Times New Roman"/>
          <w:sz w:val="28"/>
          <w:szCs w:val="28"/>
        </w:rPr>
        <w:t xml:space="preserve"> услуги, важно информировать </w:t>
      </w:r>
      <w:proofErr w:type="spellStart"/>
      <w:r w:rsidR="00FD4E54">
        <w:rPr>
          <w:rFonts w:ascii="Times New Roman" w:hAnsi="Times New Roman" w:cs="Times New Roman"/>
          <w:sz w:val="28"/>
          <w:szCs w:val="28"/>
        </w:rPr>
        <w:t>абитеруиентов</w:t>
      </w:r>
      <w:proofErr w:type="spellEnd"/>
      <w:r w:rsidR="00FD4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E54">
        <w:rPr>
          <w:rFonts w:ascii="Times New Roman" w:hAnsi="Times New Roman" w:cs="Times New Roman"/>
          <w:sz w:val="28"/>
          <w:szCs w:val="28"/>
        </w:rPr>
        <w:t>и  студентов</w:t>
      </w:r>
      <w:proofErr w:type="gramEnd"/>
      <w:r w:rsidR="00AF4C9D" w:rsidRPr="00DD7E87">
        <w:rPr>
          <w:rFonts w:ascii="Times New Roman" w:hAnsi="Times New Roman" w:cs="Times New Roman"/>
          <w:sz w:val="28"/>
          <w:szCs w:val="28"/>
        </w:rPr>
        <w:t xml:space="preserve"> о качестве и ценах, ассортименте услуг, их обновлении</w:t>
      </w:r>
      <w:r w:rsidR="00FD4E54">
        <w:rPr>
          <w:rFonts w:ascii="Times New Roman" w:hAnsi="Times New Roman" w:cs="Times New Roman"/>
          <w:sz w:val="28"/>
          <w:szCs w:val="28"/>
        </w:rPr>
        <w:t>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  Структура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 xml:space="preserve">имиджа 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может включать различные элементы в зависимости от его территориального расположения, размера, этапа жизненного цикла, формы собственности и т.д. В рамках формирования имиджа   необходимо учитывать следующие   аспекты имиджа.</w:t>
      </w:r>
    </w:p>
    <w:p w:rsidR="000D640F" w:rsidRPr="00DD7E87" w:rsidRDefault="000D640F" w:rsidP="00DD7E87">
      <w:pPr>
        <w:numPr>
          <w:ilvl w:val="0"/>
          <w:numId w:val="4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Объективно-субъективное. Имидж может пониматься не только как определенное содержание массового и индивидуального сознания, но и как набор атрибутов предприятия, его рекламной продукции – визуальный имидж предприятия.</w:t>
      </w:r>
    </w:p>
    <w:p w:rsidR="000D640F" w:rsidRPr="00DD7E87" w:rsidRDefault="000D640F" w:rsidP="00DD7E87">
      <w:pPr>
        <w:numPr>
          <w:ilvl w:val="0"/>
          <w:numId w:val="4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>-эмоциональное. В имидже могут выделяться когнитивные элементы: вербальные понятия, слуховые, зрительные и другие образы; и эмоциональные элементы — чувства, переживания, аффекты. Соответственно становится понятным и обоснованным метод управления путем производимого впечатления.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87">
        <w:rPr>
          <w:rFonts w:ascii="Times New Roman" w:hAnsi="Times New Roman" w:cs="Times New Roman"/>
          <w:sz w:val="28"/>
          <w:szCs w:val="28"/>
        </w:rPr>
        <w:t xml:space="preserve">Имидж 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должен быть адекватным, оригинальным, пластичным и адресным. Быть адекватным значит соответствовать реально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существующему образу или специфике </w:t>
      </w:r>
      <w:r w:rsidR="00FD4E54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; оригинальным – отличаться от образов других </w:t>
      </w:r>
      <w:r w:rsidR="00FD4E54">
        <w:rPr>
          <w:rFonts w:ascii="Times New Roman" w:hAnsi="Times New Roman" w:cs="Times New Roman"/>
          <w:sz w:val="28"/>
          <w:szCs w:val="28"/>
        </w:rPr>
        <w:t>вузов</w:t>
      </w:r>
      <w:r w:rsidRPr="00DD7E87">
        <w:rPr>
          <w:rFonts w:ascii="Times New Roman" w:hAnsi="Times New Roman" w:cs="Times New Roman"/>
          <w:sz w:val="28"/>
          <w:szCs w:val="28"/>
        </w:rPr>
        <w:t xml:space="preserve">, особенно однотипных; гибким - не устаревать, не выходить из моды, изменяясь, казаться неизменным, иметь точный адрес – значит быть привлекательным для определенной целевой аудитории, то есть для настоящих и потенциальных </w:t>
      </w:r>
      <w:r w:rsidR="00FD4E54">
        <w:rPr>
          <w:rFonts w:ascii="Times New Roman" w:hAnsi="Times New Roman" w:cs="Times New Roman"/>
          <w:sz w:val="28"/>
          <w:szCs w:val="28"/>
        </w:rPr>
        <w:t>студентов</w:t>
      </w:r>
      <w:r w:rsidRPr="00DD7E87">
        <w:rPr>
          <w:rFonts w:ascii="Times New Roman" w:hAnsi="Times New Roman" w:cs="Times New Roman"/>
          <w:sz w:val="28"/>
          <w:szCs w:val="28"/>
        </w:rPr>
        <w:t>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Структура имиджа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определяется факторами, формирующими восприятие </w:t>
      </w:r>
      <w:r w:rsidR="00FD4E54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у взаимодействующих групп. Наиболее важными, формирующими позитивный имидж предприятия, факторами являются представления людей: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 финансовом положении </w:t>
      </w:r>
      <w:r w:rsidR="00FD4E54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(«процветание», «стабильный рост», «убыточное предприятие» и прочее);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="00FD4E54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>, его традициях и репутации («существует долгое время», «с традициями»);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об отношении к персоналу («патернализм в руководстве», «сотрудники как члены семьи», «много свободы при высокой ответственности», «персонал спокоен за свое будущее» и пр.);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 социальной ответственности перед обществом — каче</w:t>
      </w:r>
      <w:r w:rsidR="00FD4E54">
        <w:rPr>
          <w:rFonts w:ascii="Times New Roman" w:hAnsi="Times New Roman" w:cs="Times New Roman"/>
          <w:sz w:val="28"/>
          <w:szCs w:val="28"/>
        </w:rPr>
        <w:t xml:space="preserve">ство работы, род деятельности, </w:t>
      </w:r>
      <w:r w:rsidRPr="00DD7E87">
        <w:rPr>
          <w:rFonts w:ascii="Times New Roman" w:hAnsi="Times New Roman" w:cs="Times New Roman"/>
          <w:sz w:val="28"/>
          <w:szCs w:val="28"/>
        </w:rPr>
        <w:t>направленность на потребителя, клиента, забота о нем («обязательность», «выпускает добротную и нужную продукцию», «помогает неимущим» и пр.);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FD4E54">
        <w:rPr>
          <w:rFonts w:ascii="Times New Roman" w:hAnsi="Times New Roman" w:cs="Times New Roman"/>
          <w:sz w:val="28"/>
          <w:szCs w:val="28"/>
        </w:rPr>
        <w:t>вузом</w:t>
      </w:r>
      <w:r w:rsidRPr="00DD7E87">
        <w:rPr>
          <w:rFonts w:ascii="Times New Roman" w:hAnsi="Times New Roman" w:cs="Times New Roman"/>
          <w:sz w:val="28"/>
          <w:szCs w:val="28"/>
        </w:rPr>
        <w:t xml:space="preserve"> («с честью выходит из сложных ситуаций», «прогрессивное научно обоснованное управление» и пр.);</w:t>
      </w:r>
    </w:p>
    <w:p w:rsidR="000D640F" w:rsidRDefault="000D640F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об этичности деятельности и отношений («честность», «открытость», «не обманывает клиентов» и прочее).</w:t>
      </w:r>
    </w:p>
    <w:p w:rsidR="00FD4E54" w:rsidRDefault="00FD4E54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внедряет новые технологии обучения</w:t>
      </w:r>
    </w:p>
    <w:p w:rsidR="00FD4E54" w:rsidRPr="00DD7E87" w:rsidRDefault="00FD4E54" w:rsidP="00DD7E87">
      <w:pPr>
        <w:numPr>
          <w:ilvl w:val="0"/>
          <w:numId w:val="3"/>
        </w:numPr>
        <w:tabs>
          <w:tab w:val="left" w:pos="1182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 – имеет научную базу, аспирантуру, докторантуру, преподаватели имеют много научных трудов и публикаций, патентов и разработок. Это важно, потому что позволит отличить вуз от других.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факторов, влияющих на формирование имиджа предприятия, можно разделить на две группы: факторы внешней среды и факторы внутренней среды.  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К </w:t>
      </w:r>
      <w:r w:rsidRPr="00DD7E87">
        <w:rPr>
          <w:rFonts w:ascii="Times New Roman" w:hAnsi="Times New Roman" w:cs="Times New Roman"/>
          <w:i/>
          <w:sz w:val="28"/>
          <w:szCs w:val="28"/>
        </w:rPr>
        <w:t>факторам прямого воздействия</w:t>
      </w:r>
      <w:r w:rsidRPr="00DD7E87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0D640F" w:rsidRPr="00DD7E87" w:rsidRDefault="000D640F" w:rsidP="00DD7E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социальные (ответственность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перед государством, обществом и представителями </w:t>
      </w:r>
      <w:r w:rsidR="00FD4E54">
        <w:rPr>
          <w:rFonts w:ascii="Times New Roman" w:hAnsi="Times New Roman" w:cs="Times New Roman"/>
          <w:sz w:val="28"/>
          <w:szCs w:val="28"/>
        </w:rPr>
        <w:t xml:space="preserve">научной </w:t>
      </w:r>
      <w:proofErr w:type="spellStart"/>
      <w:r w:rsidR="00FD4E54">
        <w:rPr>
          <w:rFonts w:ascii="Times New Roman" w:hAnsi="Times New Roman" w:cs="Times New Roman"/>
          <w:sz w:val="28"/>
          <w:szCs w:val="28"/>
        </w:rPr>
        <w:t>сре</w:t>
      </w:r>
      <w:r w:rsidRPr="00DD7E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>: партнерами, потребителями, инвесторами, поставщиками и т.д.);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культурные (этичное поведение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по отношению к различным субъектам хозяйствования, история предприятия, традиции, культура и т.д.);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05"/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маркетинговые (использование интегрированных маркетинговых коммуникаций, образ </w:t>
      </w:r>
      <w:r w:rsidR="00FD4E54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в СМИ т.д.);</w:t>
      </w:r>
    </w:p>
    <w:p w:rsidR="000D640F" w:rsidRPr="00DD7E87" w:rsidRDefault="000D640F" w:rsidP="00DD7E87">
      <w:pPr>
        <w:numPr>
          <w:ilvl w:val="0"/>
          <w:numId w:val="3"/>
        </w:numPr>
        <w:tabs>
          <w:tab w:val="left" w:pos="1134"/>
          <w:tab w:val="left" w:pos="1215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факторы роста (надежность, инвестиционная активность и привлекательность,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 производства, финансовое состояние и т.д.).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Помимо внешних факторов, влияющих на организацию, существует еще группа факторов, имеющих приоритетное значение, это внутренняя среда организации, основными элементами которой являются: цели (стратегия), задачи (план, тактика), кадры, организационная структура, система коммуникаций, а также технологии и ресурсы, применяемые на предприятии, их доступность и </w:t>
      </w:r>
      <w:proofErr w:type="spellStart"/>
      <w:r w:rsidRPr="00DD7E8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D7E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640F" w:rsidRPr="00DD7E87" w:rsidRDefault="000D640F" w:rsidP="00DD7E87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</w:rPr>
        <w:t xml:space="preserve">К </w:t>
      </w:r>
      <w:r w:rsidRPr="00DD7E87">
        <w:rPr>
          <w:rFonts w:ascii="Times New Roman" w:hAnsi="Times New Roman" w:cs="Times New Roman"/>
          <w:i/>
        </w:rPr>
        <w:t>факторам внутренней среды</w:t>
      </w:r>
      <w:r w:rsidRPr="00DD7E87">
        <w:rPr>
          <w:rFonts w:ascii="Times New Roman" w:hAnsi="Times New Roman" w:cs="Times New Roman"/>
        </w:rPr>
        <w:t xml:space="preserve"> следует отнести следующие: социальная ответственность перед персоналом; организационная культура; организационная структура; технологические (уровень развития техник и технологий строительства); инновационная активность персонала.  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0F" w:rsidRPr="00DD7E87" w:rsidRDefault="000A4B29" w:rsidP="00DD7E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15000" cy="8226425"/>
                <wp:effectExtent l="0" t="5715" r="3175" b="0"/>
                <wp:docPr id="134" name="Полотно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4914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0D640F">
                              <w:pPr>
                                <w:jc w:val="center"/>
                              </w:pPr>
                              <w:r>
                                <w:t>Имидж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2900" y="1028700"/>
                            <a:ext cx="24003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Социальные: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-качество работы (обязательность, надежность, соблюдение сроков поставки и т.д.)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-социальная ответственность перед потребителем и обществом (забота о потребителе, обеспечение производства качественной продукции, экологическая безопасность производства, участие </w:t>
                              </w:r>
                              <w:proofErr w:type="gramStart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в различного рода</w:t>
                              </w:r>
                              <w:proofErr w:type="gramEnd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социальных акциях, спонсирование проведения общественно-значимых мероприятий и т.д.)</w:t>
                              </w:r>
                            </w:p>
                            <w:p w:rsidR="00FD4E54" w:rsidRPr="00FD4E54" w:rsidRDefault="00FD4E54" w:rsidP="000D64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-своевременное предоставление отчетов и выполнение финансовых обязательств перед государством.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086100" y="5715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0D640F">
                              <w:r>
                                <w:t>Факторы внутренней 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22860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Культурные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-история организации, культура, традиции, репутация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 этичное поведение предприятия по отношению к различным субъектам хозяйствования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-инициирование создания корпоративных кодексов, сообществ производителей, направленных на повышение уровня культуры потребителей.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000"/>
                            <a:ext cx="2171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0D64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Технологические:</w:t>
                              </w:r>
                            </w:p>
                            <w:p w:rsidR="00FD4E54" w:rsidRPr="00FD4E54" w:rsidRDefault="00FD4E54" w:rsidP="000D64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-уровень технологий, используемых в </w:t>
                              </w:r>
                              <w:proofErr w:type="gramStart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вузе  для</w:t>
                              </w:r>
                              <w:proofErr w:type="gramEnd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оказания услуг.</w:t>
                              </w:r>
                            </w:p>
                            <w:p w:rsidR="00FD4E54" w:rsidRPr="00FD4E54" w:rsidRDefault="00FD4E54" w:rsidP="000D64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-организация учебного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086100" y="3657600"/>
                            <a:ext cx="2171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Организационная культура: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-наличие кодекса поведения сотрудников предприятия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-соблюдение этических принципов в управлении персоналом</w:t>
                              </w:r>
                            </w:p>
                            <w:p w:rsidR="00FD4E54" w:rsidRPr="00694967" w:rsidRDefault="00FD4E54" w:rsidP="000D64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-единство целей и задач руководителя и персонала.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086100" y="2628900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Организационная структура: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-роль руководителя на предприятии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-наличие определенной иерархии в управлении</w:t>
                              </w:r>
                            </w:p>
                            <w:p w:rsidR="00FD4E54" w:rsidRPr="00694967" w:rsidRDefault="00FD4E54" w:rsidP="000D64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4967">
                                <w:rPr>
                                  <w:sz w:val="20"/>
                                  <w:szCs w:val="20"/>
                                </w:rPr>
                                <w:t xml:space="preserve">-роль </w:t>
                              </w:r>
                              <w:proofErr w:type="spellStart"/>
                              <w:r w:rsidRPr="00694967">
                                <w:rPr>
                                  <w:sz w:val="20"/>
                                  <w:szCs w:val="20"/>
                                </w:rPr>
                                <w:t>пресонала</w:t>
                              </w:r>
                              <w:proofErr w:type="spellEnd"/>
                              <w:r w:rsidRPr="00694967">
                                <w:rPr>
                                  <w:sz w:val="20"/>
                                  <w:szCs w:val="20"/>
                                </w:rPr>
                                <w:t xml:space="preserve"> в принятии решений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86100" y="5029200"/>
                            <a:ext cx="21717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Социальная ответственность перед персоналом: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-своевременная выплата заработных плат, пособий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-социальные гарантии</w:t>
                              </w:r>
                            </w:p>
                            <w:p w:rsidR="00FD4E54" w:rsidRPr="00B11396" w:rsidRDefault="00FD4E54" w:rsidP="00FD4E5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-активность предприятия в проведении досуга персонала</w:t>
                              </w:r>
                              <w:r w:rsidRPr="00B11396">
                                <w:rPr>
                                  <w:sz w:val="20"/>
                                  <w:szCs w:val="20"/>
                                </w:rPr>
                                <w:t>, социальных мероприятий и поддержке социальных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7200" y="57150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Default="00FD4E54" w:rsidP="000D640F">
                              <w:r>
                                <w:t>Факторы внешней 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57200" y="5715000"/>
                            <a:ext cx="22860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Маркетинговые: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-Маркетинговая политика предприятия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-Проведение маркетинговых исследований</w:t>
                              </w:r>
                            </w:p>
                            <w:p w:rsidR="00FD4E54" w:rsidRPr="00694967" w:rsidRDefault="00FD4E54" w:rsidP="00FD4E5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-комплексное использование</w:t>
                              </w:r>
                              <w:r w:rsidRPr="00694967">
                                <w:rPr>
                                  <w:sz w:val="20"/>
                                  <w:szCs w:val="20"/>
                                </w:rPr>
                                <w:t xml:space="preserve"> маркетинговых коммуникаций</w:t>
                              </w:r>
                            </w:p>
                            <w:p w:rsidR="00FD4E54" w:rsidRPr="00694967" w:rsidRDefault="00FD4E54" w:rsidP="000D64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4967">
                                <w:rPr>
                                  <w:sz w:val="20"/>
                                  <w:szCs w:val="20"/>
                                </w:rPr>
                                <w:t>-образ предприятия в СМИ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7200" y="7086600"/>
                            <a:ext cx="2286000" cy="110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Факторы роста: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-надежность предприятия как поставщика и партнера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 инвестиционная активность и привлекательность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Инновационность</w:t>
                              </w:r>
                              <w:proofErr w:type="spellEnd"/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-финансовое состояние </w:t>
                              </w:r>
                              <w:r w:rsidR="00ED24B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вуза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086100" y="6743700"/>
                            <a:ext cx="2171700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54" w:rsidRPr="00FD4E54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Инновационная активность персонала:</w:t>
                              </w:r>
                            </w:p>
                            <w:p w:rsidR="00ED24BD" w:rsidRDefault="00FD4E54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ED24B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количество публикаций</w:t>
                              </w:r>
                            </w:p>
                            <w:p w:rsidR="00ED24BD" w:rsidRDefault="00ED24BD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 патенты</w:t>
                              </w:r>
                            </w:p>
                            <w:p w:rsidR="00FD4E54" w:rsidRPr="00FD4E54" w:rsidRDefault="00ED24BD" w:rsidP="00FD4E5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-Исследования внутри вуза</w:t>
                              </w:r>
                              <w:r w:rsidR="00FD4E54" w:rsidRPr="00FD4E5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3429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457200"/>
                            <a:ext cx="2857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43200" y="6858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6858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857500" y="685800"/>
                            <a:ext cx="0" cy="7086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971800" y="685800"/>
                            <a:ext cx="0" cy="7086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77724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971800" y="77724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62865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971800" y="5600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4686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971800" y="41148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0861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19431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600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4" o:spid="_x0000_s1106" editas="canvas" style="width:450pt;height:647.75pt;mso-position-horizontal-relative:char;mso-position-vertical-relative:line" coordsize="57150,8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">
                <v:shape id="_x0000_s1107" type="#_x0000_t75" style="position:absolute;width:57150;height:82264;visibility:visible;mso-wrap-style:square">
                  <v:fill o:detectmouseclick="t"/>
                  <v:path o:connecttype="none"/>
                </v:shape>
                <v:rect id="Rectangle 136" o:spid="_x0000_s1108" style="position:absolute;left:3429;width:491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D4E54" w:rsidRDefault="00FD4E54" w:rsidP="000D640F">
                        <w:pPr>
                          <w:jc w:val="center"/>
                        </w:pPr>
                        <w:r>
                          <w:t>Имидж предприятия</w:t>
                        </w:r>
                      </w:p>
                    </w:txbxContent>
                  </v:textbox>
                </v:rect>
                <v:rect id="Rectangle 137" o:spid="_x0000_s1109" style="position:absolute;left:3429;top:10287;width:24003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Социальные: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-качество работы (обязательность, надежность, соблюдение сроков поставки и т.д.)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-социальная ответственность перед потребителем и обществом (забота о потребителе, обеспечение производства качественной продукции, экологическая безопасность производства, участие </w:t>
                        </w:r>
                        <w:proofErr w:type="gramStart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в различного рода</w:t>
                        </w:r>
                        <w:proofErr w:type="gramEnd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социальных акциях, спонсирование проведения общественно-значимых мероприятий и т.д.)</w:t>
                        </w:r>
                      </w:p>
                      <w:p w:rsidR="00FD4E54" w:rsidRPr="00FD4E54" w:rsidRDefault="00FD4E54" w:rsidP="000D64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-своевременное предоставление отчетов и выполнение финансовых обязательств перед государством.</w:t>
                        </w:r>
                      </w:p>
                    </w:txbxContent>
                  </v:textbox>
                </v:rect>
                <v:rect id="Rectangle 138" o:spid="_x0000_s1110" style="position:absolute;left:30861;top:5715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D4E54" w:rsidRDefault="00FD4E54" w:rsidP="000D640F">
                        <w:r>
                          <w:t>Факторы внутренней среды</w:t>
                        </w:r>
                      </w:p>
                    </w:txbxContent>
                  </v:textbox>
                </v:rect>
                <v:rect id="Rectangle 139" o:spid="_x0000_s1111" style="position:absolute;left:4572;top:38862;width:22860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Культурные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-история организации, культура, традиции, репутация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 этичное поведение предприятия по отношению к различным субъектам хозяйствования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-инициирование создания корпоративных кодексов, сообществ производителей, направленных на повышение уровня культуры потребителей.</w:t>
                        </w:r>
                      </w:p>
                    </w:txbxContent>
                  </v:textbox>
                </v:rect>
                <v:rect id="Rectangle 140" o:spid="_x0000_s1112" style="position:absolute;left:30861;top:11430;width:217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D4E54" w:rsidRPr="00FD4E54" w:rsidRDefault="00FD4E54" w:rsidP="000D64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Технологические:</w:t>
                        </w:r>
                      </w:p>
                      <w:p w:rsidR="00FD4E54" w:rsidRPr="00FD4E54" w:rsidRDefault="00FD4E54" w:rsidP="000D64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-уровень технологий, используемых в </w:t>
                        </w:r>
                        <w:proofErr w:type="gramStart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вузе  для</w:t>
                        </w:r>
                        <w:proofErr w:type="gramEnd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оказания услуг.</w:t>
                        </w:r>
                      </w:p>
                      <w:p w:rsidR="00FD4E54" w:rsidRPr="00FD4E54" w:rsidRDefault="00FD4E54" w:rsidP="000D64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-организация учебного процесса</w:t>
                        </w:r>
                      </w:p>
                    </w:txbxContent>
                  </v:textbox>
                </v:rect>
                <v:rect id="Rectangle 141" o:spid="_x0000_s1113" style="position:absolute;left:30861;top:36576;width:2171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Организационная культура: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-наличие кодекса поведения сотрудников предприятия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-соблюдение этических принципов в управлении персоналом</w:t>
                        </w:r>
                      </w:p>
                      <w:p w:rsidR="00FD4E54" w:rsidRPr="00694967" w:rsidRDefault="00FD4E54" w:rsidP="000D640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-единство целей и задач руководителя и персонала.</w:t>
                        </w:r>
                      </w:p>
                    </w:txbxContent>
                  </v:textbox>
                </v:rect>
                <v:rect id="Rectangle 142" o:spid="_x0000_s1114" style="position:absolute;left:30861;top:26289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D4E54" w:rsidRPr="00FD4E54" w:rsidRDefault="00FD4E54" w:rsidP="00FD4E54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Организационная структура:</w:t>
                        </w:r>
                      </w:p>
                      <w:p w:rsidR="00FD4E54" w:rsidRPr="00FD4E54" w:rsidRDefault="00FD4E54" w:rsidP="00FD4E54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-роль руководителя на предприятии</w:t>
                        </w:r>
                      </w:p>
                      <w:p w:rsidR="00FD4E54" w:rsidRPr="00FD4E54" w:rsidRDefault="00FD4E54" w:rsidP="00FD4E54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-наличие определенной иерархии в управлении</w:t>
                        </w:r>
                      </w:p>
                      <w:p w:rsidR="00FD4E54" w:rsidRPr="00694967" w:rsidRDefault="00FD4E54" w:rsidP="000D640F">
                        <w:pPr>
                          <w:rPr>
                            <w:sz w:val="20"/>
                            <w:szCs w:val="20"/>
                          </w:rPr>
                        </w:pPr>
                        <w:r w:rsidRPr="00694967">
                          <w:rPr>
                            <w:sz w:val="20"/>
                            <w:szCs w:val="20"/>
                          </w:rPr>
                          <w:t xml:space="preserve">-роль </w:t>
                        </w:r>
                        <w:proofErr w:type="spellStart"/>
                        <w:r w:rsidRPr="00694967">
                          <w:rPr>
                            <w:sz w:val="20"/>
                            <w:szCs w:val="20"/>
                          </w:rPr>
                          <w:t>пресонала</w:t>
                        </w:r>
                        <w:proofErr w:type="spellEnd"/>
                        <w:r w:rsidRPr="00694967">
                          <w:rPr>
                            <w:sz w:val="20"/>
                            <w:szCs w:val="20"/>
                          </w:rPr>
                          <w:t xml:space="preserve"> в принятии решений</w:t>
                        </w:r>
                      </w:p>
                    </w:txbxContent>
                  </v:textbox>
                </v:rect>
                <v:rect id="Rectangle 143" o:spid="_x0000_s1115" style="position:absolute;left:30861;top:50292;width:2171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Социальная ответственность перед персоналом: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-своевременная выплата заработных плат, пособий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-социальные гарантии</w:t>
                        </w:r>
                      </w:p>
                      <w:p w:rsidR="00FD4E54" w:rsidRPr="00B11396" w:rsidRDefault="00FD4E54" w:rsidP="00FD4E5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-активность предприятия в проведении досуга персонала</w:t>
                        </w:r>
                        <w:r w:rsidRPr="00B11396">
                          <w:rPr>
                            <w:sz w:val="20"/>
                            <w:szCs w:val="20"/>
                          </w:rPr>
                          <w:t>, социальных мероприятий и поддержке социальных программ</w:t>
                        </w:r>
                      </w:p>
                    </w:txbxContent>
                  </v:textbox>
                </v:rect>
                <v:rect id="Rectangle 144" o:spid="_x0000_s1116" style="position:absolute;left:4572;top:5715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D4E54" w:rsidRDefault="00FD4E54" w:rsidP="000D640F">
                        <w:r>
                          <w:t>Факторы внешней среды</w:t>
                        </w:r>
                      </w:p>
                    </w:txbxContent>
                  </v:textbox>
                </v:rect>
                <v:rect id="Rectangle 145" o:spid="_x0000_s1117" style="position:absolute;left:4572;top:57150;width:22860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Маркетинговые: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-Маркетинговая политика предприятия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-Проведение маркетинговых исследований</w:t>
                        </w:r>
                      </w:p>
                      <w:p w:rsidR="00FD4E54" w:rsidRPr="00694967" w:rsidRDefault="00FD4E54" w:rsidP="00FD4E5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-комплексное использование</w:t>
                        </w:r>
                        <w:r w:rsidRPr="00694967">
                          <w:rPr>
                            <w:sz w:val="20"/>
                            <w:szCs w:val="20"/>
                          </w:rPr>
                          <w:t xml:space="preserve"> маркетинговых коммуникаций</w:t>
                        </w:r>
                      </w:p>
                      <w:p w:rsidR="00FD4E54" w:rsidRPr="00694967" w:rsidRDefault="00FD4E54" w:rsidP="000D640F">
                        <w:pPr>
                          <w:rPr>
                            <w:sz w:val="20"/>
                            <w:szCs w:val="20"/>
                          </w:rPr>
                        </w:pPr>
                        <w:r w:rsidRPr="00694967">
                          <w:rPr>
                            <w:sz w:val="20"/>
                            <w:szCs w:val="20"/>
                          </w:rPr>
                          <w:t>-образ предприятия в СМИ</w:t>
                        </w:r>
                      </w:p>
                    </w:txbxContent>
                  </v:textbox>
                </v:rect>
                <v:rect id="Rectangle 146" o:spid="_x0000_s1118" style="position:absolute;left:4572;top:70866;width:22860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Факторы роста: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-надежность предприятия как поставщика и партнера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 инвестиционная активность и привлекательность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Инновационность</w:t>
                        </w:r>
                        <w:proofErr w:type="spellEnd"/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-финансовое состояние </w:t>
                        </w:r>
                        <w:r w:rsidR="00ED24B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вуза</w:t>
                        </w:r>
                      </w:p>
                    </w:txbxContent>
                  </v:textbox>
                </v:rect>
                <v:rect id="Rectangle 147" o:spid="_x0000_s1119" style="position:absolute;left:30861;top:67437;width:21717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D4E54" w:rsidRPr="00FD4E54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Инновационная активность персонала:</w:t>
                        </w:r>
                      </w:p>
                      <w:p w:rsidR="00ED24BD" w:rsidRDefault="00FD4E54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</w:t>
                        </w:r>
                        <w:r w:rsidR="00ED24B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количество публикаций</w:t>
                        </w:r>
                      </w:p>
                      <w:p w:rsidR="00ED24BD" w:rsidRDefault="00ED24BD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 патенты</w:t>
                        </w:r>
                      </w:p>
                      <w:p w:rsidR="00FD4E54" w:rsidRPr="00FD4E54" w:rsidRDefault="00ED24BD" w:rsidP="00FD4E54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-Исследования внутри вуза</w:t>
                        </w:r>
                        <w:r w:rsidR="00FD4E54" w:rsidRPr="00FD4E5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48" o:spid="_x0000_s1120" style="position:absolute;visibility:visible;mso-wrap-style:square" from="28575,3429" to="2857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9" o:spid="_x0000_s1121" style="position:absolute;visibility:visible;mso-wrap-style:square" from="12573,4572" to="4114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0" o:spid="_x0000_s1122" style="position:absolute;visibility:visible;mso-wrap-style:square" from="12573,4572" to="1257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51" o:spid="_x0000_s1123" style="position:absolute;visibility:visible;mso-wrap-style:square" from="41148,4572" to="4114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52" o:spid="_x0000_s1124" style="position:absolute;visibility:visible;mso-wrap-style:square" from="27432,6858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3" o:spid="_x0000_s1125" style="position:absolute;flip:x;visibility:visible;mso-wrap-style:square" from="29718,6858" to="3086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154" o:spid="_x0000_s1126" style="position:absolute;visibility:visible;mso-wrap-style:square" from="28575,6858" to="28575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55" o:spid="_x0000_s1127" style="position:absolute;visibility:visible;mso-wrap-style:square" from="29718,6858" to="2971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56" o:spid="_x0000_s1128" style="position:absolute;flip:x;visibility:visible;mso-wrap-style:square" from="27432,77724" to="28575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157" o:spid="_x0000_s1129" style="position:absolute;visibility:visible;mso-wrap-style:square" from="29718,77724" to="30861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58" o:spid="_x0000_s1130" style="position:absolute;flip:x;visibility:visible;mso-wrap-style:square" from="27432,62865" to="28575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59" o:spid="_x0000_s1131" style="position:absolute;visibility:visible;mso-wrap-style:square" from="29718,56007" to="30861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60" o:spid="_x0000_s1132" style="position:absolute;flip:x;visibility:visible;mso-wrap-style:square" from="27432,46863" to="28575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61" o:spid="_x0000_s1133" style="position:absolute;visibility:visible;mso-wrap-style:square" from="29718,41148" to="3086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62" o:spid="_x0000_s1134" style="position:absolute;visibility:visible;mso-wrap-style:square" from="29718,30861" to="3086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63" o:spid="_x0000_s1135" style="position:absolute;flip:x;visibility:visible;mso-wrap-style:square" from="27432,19431" to="2857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64" o:spid="_x0000_s1136" style="position:absolute;visibility:visible;mso-wrap-style:square" from="29718,16002" to="3086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Рис</w:t>
      </w:r>
      <w:r w:rsidR="00EA472B">
        <w:rPr>
          <w:rFonts w:ascii="Times New Roman" w:hAnsi="Times New Roman" w:cs="Times New Roman"/>
          <w:sz w:val="28"/>
          <w:szCs w:val="28"/>
        </w:rPr>
        <w:t xml:space="preserve">унок 5 - </w:t>
      </w:r>
      <w:r w:rsidRPr="00DD7E87">
        <w:rPr>
          <w:rFonts w:ascii="Times New Roman" w:hAnsi="Times New Roman" w:cs="Times New Roman"/>
          <w:sz w:val="28"/>
          <w:szCs w:val="28"/>
        </w:rPr>
        <w:t xml:space="preserve">  Факторы, влияющие на имидж </w:t>
      </w:r>
      <w:r w:rsidR="006A362F"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="00EA472B">
        <w:rPr>
          <w:rFonts w:ascii="Times New Roman" w:hAnsi="Times New Roman" w:cs="Times New Roman"/>
          <w:sz w:val="28"/>
          <w:szCs w:val="28"/>
        </w:rPr>
        <w:t>вуза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Наибольшее влияние, помимо всего прочего, на имидж </w:t>
      </w:r>
      <w:r w:rsidR="00ED24BD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в высоко конкурентных условиях оказывают маркетинговые факторы.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отметить, что маркетинговые мероприятия в сфере </w:t>
      </w:r>
      <w:r w:rsidRPr="00DD7E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24B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D7E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B7096" w:rsidRPr="00DD7E87">
        <w:rPr>
          <w:rFonts w:ascii="Times New Roman" w:hAnsi="Times New Roman" w:cs="Times New Roman"/>
          <w:sz w:val="28"/>
          <w:szCs w:val="28"/>
        </w:rPr>
        <w:t xml:space="preserve"> весьма специфична.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время велика конкуренция на рынке, </w:t>
      </w:r>
      <w:r w:rsidR="00ED24BD">
        <w:rPr>
          <w:rFonts w:ascii="Times New Roman" w:hAnsi="Times New Roman" w:cs="Times New Roman"/>
          <w:sz w:val="28"/>
          <w:szCs w:val="28"/>
        </w:rPr>
        <w:t>п</w:t>
      </w:r>
      <w:r w:rsidRPr="00DD7E87">
        <w:rPr>
          <w:rFonts w:ascii="Times New Roman" w:hAnsi="Times New Roman" w:cs="Times New Roman"/>
          <w:sz w:val="28"/>
          <w:szCs w:val="28"/>
        </w:rPr>
        <w:t xml:space="preserve">оэтому важно встроить в имидж специфическое отличие от конкурентов. Например, для дизайна буклетов привлекать известных дизайнеров, размещать об этом информацию на сайте, позиционировать свою продукцию как уникальную. </w:t>
      </w:r>
    </w:p>
    <w:p w:rsidR="00ED24BD" w:rsidRPr="00DD7E87" w:rsidRDefault="00ED24BD" w:rsidP="00ED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0D640F" w:rsidRPr="00DD7E87">
        <w:rPr>
          <w:rFonts w:ascii="Times New Roman" w:hAnsi="Times New Roman" w:cs="Times New Roman"/>
          <w:sz w:val="28"/>
          <w:szCs w:val="28"/>
        </w:rPr>
        <w:t xml:space="preserve"> услуги – неосязаемы, их нельзя почувствовать или попробовать, а желаемый эффект отложен во времени. При этом можно сделать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курсов, </w:t>
      </w:r>
      <w:r w:rsidR="000D640F" w:rsidRPr="00DD7E87">
        <w:rPr>
          <w:rFonts w:ascii="Times New Roman" w:hAnsi="Times New Roman" w:cs="Times New Roman"/>
          <w:sz w:val="28"/>
          <w:szCs w:val="28"/>
        </w:rPr>
        <w:t xml:space="preserve">чтобы можно было бы это наглядно показать потенциальным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="000D640F" w:rsidRPr="00DD7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   Имидж – это визитная карточка, формирующая отношение общества. В мире современных технологий такой карточкой выступает веб сайт компании. Потому что он предоставляет информацию о предприятии широкому кругу пользователей – это и потенциальные клиенты, и инвесторы, а также постоянные партнеры. </w:t>
      </w:r>
    </w:p>
    <w:p w:rsidR="00ED24BD" w:rsidRPr="00DD7E87" w:rsidRDefault="000D640F" w:rsidP="00ED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b/>
          <w:sz w:val="28"/>
          <w:szCs w:val="28"/>
        </w:rPr>
        <w:t>Именно поэтому</w:t>
      </w:r>
      <w:r w:rsidRPr="00DD7E87">
        <w:rPr>
          <w:rFonts w:ascii="Times New Roman" w:hAnsi="Times New Roman" w:cs="Times New Roman"/>
          <w:sz w:val="28"/>
          <w:szCs w:val="28"/>
        </w:rPr>
        <w:t xml:space="preserve"> для создания благоприятного имиджа следует создавать красочные и запоминающиеся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сайты,  на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которых размещена информация для разных целевых аудиторий. Для потенциальных клиентов на сайте должна быть отражена исчерпывающая информация об услугах компании и ее ценах. </w:t>
      </w:r>
      <w:r w:rsidR="00ED24BD">
        <w:rPr>
          <w:rFonts w:ascii="Times New Roman" w:hAnsi="Times New Roman" w:cs="Times New Roman"/>
          <w:sz w:val="28"/>
          <w:szCs w:val="28"/>
        </w:rPr>
        <w:t>Также на сайте вуза можно размещать подробное описание курсов, их преимуществ</w:t>
      </w:r>
      <w:r w:rsidR="00ED24BD">
        <w:rPr>
          <w:rFonts w:ascii="Times New Roman" w:hAnsi="Times New Roman" w:cs="Times New Roman"/>
          <w:sz w:val="28"/>
          <w:szCs w:val="28"/>
        </w:rPr>
        <w:t xml:space="preserve"> перед другими аналогичными. </w:t>
      </w:r>
      <w:r w:rsidR="00ED24BD">
        <w:rPr>
          <w:rFonts w:ascii="Times New Roman" w:hAnsi="Times New Roman" w:cs="Times New Roman"/>
          <w:sz w:val="28"/>
          <w:szCs w:val="28"/>
        </w:rPr>
        <w:t>Для абитуриентов для демонстрации услуг следует проводить дни открытых дверей, семинары и лекции по важным вопросам.</w:t>
      </w:r>
    </w:p>
    <w:p w:rsidR="000D640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Для инвесторов и партнеров следует размещать информацию о финансовых успехах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>, о е</w:t>
      </w:r>
      <w:r w:rsidR="00ED24BD">
        <w:rPr>
          <w:rFonts w:ascii="Times New Roman" w:hAnsi="Times New Roman" w:cs="Times New Roman"/>
          <w:sz w:val="28"/>
          <w:szCs w:val="28"/>
        </w:rPr>
        <w:t>го</w:t>
      </w:r>
      <w:r w:rsidRPr="00DD7E87">
        <w:rPr>
          <w:rFonts w:ascii="Times New Roman" w:hAnsi="Times New Roman" w:cs="Times New Roman"/>
          <w:sz w:val="28"/>
          <w:szCs w:val="28"/>
        </w:rPr>
        <w:t xml:space="preserve"> надежности и стабильности. Вариантом такой информации могут стать интервью с руководством компании. Ведь лицо любой компании – это ее руководитель.  Как он одет, на чем ездит и каков его офис – вот главное, из чего обычно складывается его имидж. На Западе бизнесмен оценивается по трем позициям: часы, очки и ботинки. Каковы аксессуары – таков и социальный статус предпринимателя.  </w:t>
      </w:r>
    </w:p>
    <w:p w:rsidR="006A362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 xml:space="preserve">В России многие </w:t>
      </w:r>
      <w:r w:rsidR="00ED24BD">
        <w:rPr>
          <w:rFonts w:ascii="Times New Roman" w:hAnsi="Times New Roman" w:cs="Times New Roman"/>
          <w:sz w:val="28"/>
          <w:szCs w:val="28"/>
        </w:rPr>
        <w:t>ректоры</w:t>
      </w:r>
      <w:r w:rsidRPr="00DD7E87">
        <w:rPr>
          <w:rFonts w:ascii="Times New Roman" w:hAnsi="Times New Roman" w:cs="Times New Roman"/>
          <w:sz w:val="28"/>
          <w:szCs w:val="28"/>
        </w:rPr>
        <w:t xml:space="preserve"> позиционируют себя как примерные семьянины (выкладывают на сайтах компании фото с семьей), ведущих здоровый образ жизни (выступают в акциях против курения и других подобных мероприятиях), меценатами (принимают участие в благотворительных марафонах, в помощи детским домам). </w:t>
      </w:r>
      <w:r w:rsidR="006A362F"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="006A362F" w:rsidRPr="00DD7E87">
        <w:rPr>
          <w:rFonts w:ascii="Times New Roman" w:hAnsi="Times New Roman" w:cs="Times New Roman"/>
          <w:sz w:val="28"/>
          <w:szCs w:val="28"/>
        </w:rPr>
        <w:t xml:space="preserve">Это способ показать корпоративной аудитории, что деятельность </w:t>
      </w:r>
      <w:proofErr w:type="gramStart"/>
      <w:r w:rsidR="00ED24BD">
        <w:rPr>
          <w:rFonts w:ascii="Times New Roman" w:hAnsi="Times New Roman" w:cs="Times New Roman"/>
          <w:sz w:val="28"/>
          <w:szCs w:val="28"/>
        </w:rPr>
        <w:t xml:space="preserve">вуза </w:t>
      </w:r>
      <w:r w:rsidR="006A362F" w:rsidRPr="00DD7E87">
        <w:rPr>
          <w:rFonts w:ascii="Times New Roman" w:hAnsi="Times New Roman" w:cs="Times New Roman"/>
          <w:sz w:val="28"/>
          <w:szCs w:val="28"/>
        </w:rPr>
        <w:t xml:space="preserve"> выходит</w:t>
      </w:r>
      <w:proofErr w:type="gramEnd"/>
      <w:r w:rsidR="006A362F" w:rsidRPr="00DD7E87">
        <w:rPr>
          <w:rFonts w:ascii="Times New Roman" w:hAnsi="Times New Roman" w:cs="Times New Roman"/>
          <w:sz w:val="28"/>
          <w:szCs w:val="28"/>
        </w:rPr>
        <w:t xml:space="preserve"> за рамки</w:t>
      </w:r>
      <w:r w:rsidR="006A362F" w:rsidRPr="00DD7E8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6A362F" w:rsidRPr="00DD7E87">
        <w:rPr>
          <w:rFonts w:ascii="Times New Roman" w:hAnsi="Times New Roman" w:cs="Times New Roman"/>
          <w:sz w:val="28"/>
          <w:szCs w:val="28"/>
        </w:rPr>
        <w:t>его деятельности, она направлена на  поддержку ценностей, присущих этой аудитории и обществу в целом. Именно связь, имиджа с подобными ценностями помогает в создании благоприятной репутации.</w:t>
      </w:r>
    </w:p>
    <w:p w:rsidR="00ED24BD" w:rsidRDefault="006A362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  Также для инвесторов и партнерах следует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рассказывать  о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потенциале и успехах 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(в частности, закрепить, образ «процветающего   </w:t>
      </w:r>
      <w:r w:rsidR="00ED24BD">
        <w:rPr>
          <w:rFonts w:ascii="Times New Roman" w:hAnsi="Times New Roman" w:cs="Times New Roman"/>
          <w:sz w:val="28"/>
          <w:szCs w:val="28"/>
        </w:rPr>
        <w:t>университета</w:t>
      </w:r>
      <w:r w:rsidRPr="00DD7E87">
        <w:rPr>
          <w:rFonts w:ascii="Times New Roman" w:hAnsi="Times New Roman" w:cs="Times New Roman"/>
          <w:sz w:val="28"/>
          <w:szCs w:val="28"/>
        </w:rPr>
        <w:t>» в отношении оценки его финансового состояния</w:t>
      </w:r>
      <w:r w:rsidRPr="00DD7E87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r w:rsidRPr="00DD7E87">
        <w:rPr>
          <w:rFonts w:ascii="Times New Roman" w:hAnsi="Times New Roman" w:cs="Times New Roman"/>
          <w:sz w:val="28"/>
          <w:szCs w:val="28"/>
        </w:rPr>
        <w:t xml:space="preserve"> целевыми; группами воздействия). </w:t>
      </w:r>
    </w:p>
    <w:p w:rsidR="00ED24BD" w:rsidRDefault="006A362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Тогда будет складываться образ надежного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, имеющего высокий потенциал для развития. С этой целью обычно размещают в деловых журналах историю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 xml:space="preserve">успеха 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, либо публикуется интервью с руководством компании об ее перспективах. </w:t>
      </w:r>
    </w:p>
    <w:p w:rsidR="006A362F" w:rsidRDefault="00ED24B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показывать инновационный потенциал вуза. Публиковать данные о том, что при обучении применяются новые технологии и методики.</w:t>
      </w:r>
    </w:p>
    <w:p w:rsidR="00ED24BD" w:rsidRPr="00DD7E87" w:rsidRDefault="00ED24BD" w:rsidP="00ED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обязательно принимать участие в выставках и семинарах.</w:t>
      </w:r>
    </w:p>
    <w:p w:rsidR="006A362F" w:rsidRPr="00DD7E87" w:rsidRDefault="000D640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Для российского </w:t>
      </w:r>
      <w:proofErr w:type="gramStart"/>
      <w:r w:rsidRPr="00DD7E87">
        <w:rPr>
          <w:rFonts w:ascii="Times New Roman" w:hAnsi="Times New Roman" w:cs="Times New Roman"/>
          <w:sz w:val="28"/>
          <w:szCs w:val="28"/>
        </w:rPr>
        <w:t>рынка  характерна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такая особенность, как создание репутации по принципу «из уст в уста», которая «циркулирует», например, в профессиональных кругах. Опыт показывает, что в случае возникновения особо сложных узкоспециализированных вопросов даже конкуренты, не раздумывая, обращаются к известным экспертам отрасли. Слух об успехе в подобных случаях разносится «на кры</w:t>
      </w:r>
      <w:r w:rsidR="006A362F" w:rsidRPr="00DD7E87">
        <w:rPr>
          <w:rFonts w:ascii="Times New Roman" w:hAnsi="Times New Roman" w:cs="Times New Roman"/>
          <w:sz w:val="28"/>
          <w:szCs w:val="28"/>
        </w:rPr>
        <w:t>льях молвы» со скоростью света.</w:t>
      </w:r>
    </w:p>
    <w:p w:rsidR="00F43DAD" w:rsidRPr="00DD7E87" w:rsidRDefault="006A362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То есть, для формирования положительного имиджа </w:t>
      </w:r>
      <w:r w:rsidR="00ED24BD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DD7E87">
        <w:rPr>
          <w:rFonts w:ascii="Times New Roman" w:hAnsi="Times New Roman" w:cs="Times New Roman"/>
          <w:sz w:val="28"/>
          <w:szCs w:val="28"/>
        </w:rPr>
        <w:t xml:space="preserve">  должно эффективно использовать все возможности маркетинговых коммуникаций. </w:t>
      </w:r>
    </w:p>
    <w:p w:rsidR="00F43DAD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ED24BD">
        <w:rPr>
          <w:rFonts w:ascii="Times New Roman" w:hAnsi="Times New Roman" w:cs="Times New Roman"/>
          <w:sz w:val="28"/>
          <w:szCs w:val="28"/>
        </w:rPr>
        <w:t>вузов</w:t>
      </w:r>
      <w:r w:rsidRPr="00DD7E87">
        <w:rPr>
          <w:rFonts w:ascii="Times New Roman" w:hAnsi="Times New Roman" w:cs="Times New Roman"/>
          <w:sz w:val="28"/>
          <w:szCs w:val="28"/>
        </w:rPr>
        <w:t xml:space="preserve"> характерно использование такого средства формирования имиджа как фирменный стиль.  </w:t>
      </w:r>
    </w:p>
    <w:p w:rsidR="00F43DAD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lastRenderedPageBreak/>
        <w:t>Фирменный стиль – это набор цвето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вых, графических, словесных, типографских, дизайнерских посто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янных элементов (констант), обеспечивающих визуальное и смыс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ловое единство товаров (услуг), всей исходящей от фирмы инфор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мации, ее внутреннего и внешнего оформления.</w:t>
      </w:r>
    </w:p>
    <w:p w:rsidR="00F43DAD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Основными целями формирования фирменного стиля можно назвать:</w:t>
      </w:r>
    </w:p>
    <w:p w:rsidR="00F43DAD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- идентификацию продуктов фирмы между собой и указание на их связь с фирмой;</w:t>
      </w:r>
    </w:p>
    <w:p w:rsidR="00FB37EF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- выделение продуктов фирмы из общей массы аналогичных продуктов конкурентов.</w:t>
      </w:r>
    </w:p>
    <w:p w:rsidR="00FB37EF" w:rsidRPr="00DD7E87" w:rsidRDefault="00FB37E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Формирование фирменного стиля </w:t>
      </w:r>
      <w:r w:rsidR="00F43DAD" w:rsidRPr="00DD7E87">
        <w:rPr>
          <w:rFonts w:ascii="Times New Roman" w:hAnsi="Times New Roman" w:cs="Times New Roman"/>
          <w:sz w:val="28"/>
          <w:szCs w:val="28"/>
        </w:rPr>
        <w:t>приносит его владельцу ряд преимуществ:</w:t>
      </w:r>
    </w:p>
    <w:p w:rsidR="00FB37EF" w:rsidRPr="00DD7E87" w:rsidRDefault="00FB37E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 </w:t>
      </w:r>
      <w:r w:rsidR="00F43DAD" w:rsidRPr="00DD7E87">
        <w:rPr>
          <w:rFonts w:ascii="Times New Roman" w:hAnsi="Times New Roman" w:cs="Times New Roman"/>
          <w:sz w:val="28"/>
          <w:szCs w:val="28"/>
        </w:rPr>
        <w:t>- помогает потребителю ориентироваться в потоке информа</w:t>
      </w:r>
      <w:r w:rsidR="00F43DAD" w:rsidRPr="00DD7E87">
        <w:rPr>
          <w:rFonts w:ascii="Times New Roman" w:hAnsi="Times New Roman" w:cs="Times New Roman"/>
          <w:sz w:val="28"/>
          <w:szCs w:val="28"/>
        </w:rPr>
        <w:softHyphen/>
        <w:t>ции, быстро и безошибочно найти продукт фирмы, которая уже за</w:t>
      </w:r>
      <w:r w:rsidR="00F43DAD" w:rsidRPr="00DD7E87">
        <w:rPr>
          <w:rFonts w:ascii="Times New Roman" w:hAnsi="Times New Roman" w:cs="Times New Roman"/>
          <w:sz w:val="28"/>
          <w:szCs w:val="28"/>
        </w:rPr>
        <w:softHyphen/>
        <w:t>воевала его предпочтение;</w:t>
      </w:r>
    </w:p>
    <w:p w:rsidR="00FB37EF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- позволяет фирме с меньшими затратами выводить на рынок новые </w:t>
      </w:r>
      <w:r w:rsidR="00FB37EF" w:rsidRPr="00DD7E87">
        <w:rPr>
          <w:rFonts w:ascii="Times New Roman" w:hAnsi="Times New Roman" w:cs="Times New Roman"/>
          <w:sz w:val="28"/>
          <w:szCs w:val="28"/>
        </w:rPr>
        <w:t>услуги и товары</w:t>
      </w:r>
      <w:r w:rsidRPr="00DD7E87">
        <w:rPr>
          <w:rFonts w:ascii="Times New Roman" w:hAnsi="Times New Roman" w:cs="Times New Roman"/>
          <w:sz w:val="28"/>
          <w:szCs w:val="28"/>
        </w:rPr>
        <w:t>;</w:t>
      </w:r>
    </w:p>
    <w:p w:rsidR="00FB37EF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- повышает эффективность рекламы;</w:t>
      </w:r>
    </w:p>
    <w:p w:rsidR="00FB37EF" w:rsidRPr="00DD7E87" w:rsidRDefault="00F43DAD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>- снижает расходы на формирование коммуникаций как вслед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ствие повышения эффективности рекламы, так и за счет универ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сальности своих компонентов</w:t>
      </w:r>
      <w:r w:rsidR="00FB37EF" w:rsidRPr="00DD7E87">
        <w:rPr>
          <w:rFonts w:ascii="Times New Roman" w:hAnsi="Times New Roman" w:cs="Times New Roman"/>
          <w:sz w:val="28"/>
          <w:szCs w:val="28"/>
        </w:rPr>
        <w:t>.</w:t>
      </w:r>
    </w:p>
    <w:p w:rsidR="00FB37EF" w:rsidRPr="00DD7E87" w:rsidRDefault="00FB37E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Формирование фирменного стиля особенно важно для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r w:rsidRPr="00DD7E87">
        <w:rPr>
          <w:rFonts w:ascii="Times New Roman" w:hAnsi="Times New Roman" w:cs="Times New Roman"/>
          <w:sz w:val="28"/>
          <w:szCs w:val="28"/>
        </w:rPr>
        <w:t xml:space="preserve">, </w:t>
      </w:r>
      <w:r w:rsidR="00ED24BD">
        <w:rPr>
          <w:rFonts w:ascii="Times New Roman" w:hAnsi="Times New Roman" w:cs="Times New Roman"/>
          <w:sz w:val="28"/>
          <w:szCs w:val="28"/>
        </w:rPr>
        <w:t>п</w:t>
      </w:r>
      <w:r w:rsidRPr="00DD7E87">
        <w:rPr>
          <w:rFonts w:ascii="Times New Roman" w:hAnsi="Times New Roman" w:cs="Times New Roman"/>
          <w:sz w:val="28"/>
          <w:szCs w:val="28"/>
        </w:rPr>
        <w:t xml:space="preserve">отому что особенный стиль оформления будет отличать </w:t>
      </w:r>
      <w:r w:rsidR="00ED24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D7E87">
        <w:rPr>
          <w:rFonts w:ascii="Times New Roman" w:hAnsi="Times New Roman" w:cs="Times New Roman"/>
          <w:sz w:val="28"/>
          <w:szCs w:val="28"/>
        </w:rPr>
        <w:t>от конкурентов. Появятся поклонники фирменного стиля и оформления, что привлечет больше клиентов.</w:t>
      </w:r>
    </w:p>
    <w:p w:rsidR="00F43DAD" w:rsidRPr="00DD7E87" w:rsidRDefault="00FB37EF" w:rsidP="00DD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Также элементом фирменного стиля является товарный знак </w:t>
      </w:r>
      <w:r w:rsidR="00ED24BD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DD7E87">
        <w:rPr>
          <w:rFonts w:ascii="Times New Roman" w:hAnsi="Times New Roman" w:cs="Times New Roman"/>
          <w:sz w:val="28"/>
          <w:szCs w:val="28"/>
        </w:rPr>
        <w:t>и логотип. Товарный знак   представляет собой зарегистрированные в установленном по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рядке изобразительные, словесные, объемные, звуковые обозначе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ния или их комбинации, которые применяются владельцем знака для идентификации своих товаров. Исключительное право вла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дельца на использование товарного знака обеспечивается право</w:t>
      </w:r>
      <w:r w:rsidRPr="00DD7E87">
        <w:rPr>
          <w:rFonts w:ascii="Times New Roman" w:hAnsi="Times New Roman" w:cs="Times New Roman"/>
          <w:sz w:val="28"/>
          <w:szCs w:val="28"/>
        </w:rPr>
        <w:softHyphen/>
        <w:t xml:space="preserve">вой защитой со стороны </w:t>
      </w:r>
      <w:r w:rsidRPr="00DD7E87">
        <w:rPr>
          <w:rFonts w:ascii="Times New Roman" w:hAnsi="Times New Roman" w:cs="Times New Roman"/>
          <w:sz w:val="28"/>
          <w:szCs w:val="28"/>
        </w:rPr>
        <w:lastRenderedPageBreak/>
        <w:t>государства. Узнаваемость</w:t>
      </w:r>
      <w:r w:rsidR="00A77DC1" w:rsidRPr="00DD7E87">
        <w:rPr>
          <w:rFonts w:ascii="Times New Roman" w:hAnsi="Times New Roman" w:cs="Times New Roman"/>
          <w:sz w:val="28"/>
          <w:szCs w:val="28"/>
        </w:rPr>
        <w:t xml:space="preserve"> товарного знака</w:t>
      </w:r>
      <w:r w:rsidRPr="00DD7E87">
        <w:rPr>
          <w:rFonts w:ascii="Times New Roman" w:hAnsi="Times New Roman" w:cs="Times New Roman"/>
          <w:sz w:val="28"/>
          <w:szCs w:val="28"/>
        </w:rPr>
        <w:t xml:space="preserve"> той или иной </w:t>
      </w:r>
      <w:r w:rsidR="00ED24B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7E87">
        <w:rPr>
          <w:rFonts w:ascii="Times New Roman" w:hAnsi="Times New Roman" w:cs="Times New Roman"/>
          <w:sz w:val="28"/>
          <w:szCs w:val="28"/>
        </w:rPr>
        <w:t xml:space="preserve">положительно влияет на формирование имиджа. </w:t>
      </w:r>
      <w:r w:rsidR="00A77DC1" w:rsidRPr="00DD7E87">
        <w:rPr>
          <w:rFonts w:ascii="Times New Roman" w:hAnsi="Times New Roman" w:cs="Times New Roman"/>
          <w:sz w:val="28"/>
          <w:szCs w:val="28"/>
        </w:rPr>
        <w:t xml:space="preserve"> Его широкое распространение объясняется тем, что полное наименова</w:t>
      </w:r>
      <w:r w:rsidR="00A77DC1" w:rsidRPr="00DD7E87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r w:rsidR="00ED24BD">
        <w:rPr>
          <w:rFonts w:ascii="Times New Roman" w:hAnsi="Times New Roman" w:cs="Times New Roman"/>
          <w:sz w:val="28"/>
          <w:szCs w:val="28"/>
        </w:rPr>
        <w:t>вуза</w:t>
      </w:r>
      <w:r w:rsidR="00A77DC1" w:rsidRPr="00DD7E87">
        <w:rPr>
          <w:rFonts w:ascii="Times New Roman" w:hAnsi="Times New Roman" w:cs="Times New Roman"/>
          <w:sz w:val="28"/>
          <w:szCs w:val="28"/>
        </w:rPr>
        <w:t>, зачастую длинное или схожее с названиями других, не совсем удобно для запоминания и оперативного использования на практике. Гораздо легче удержать в памяти ус</w:t>
      </w:r>
      <w:r w:rsidR="00A77DC1" w:rsidRPr="00DD7E87">
        <w:rPr>
          <w:rFonts w:ascii="Times New Roman" w:hAnsi="Times New Roman" w:cs="Times New Roman"/>
          <w:sz w:val="28"/>
          <w:szCs w:val="28"/>
        </w:rPr>
        <w:softHyphen/>
        <w:t xml:space="preserve">ловное обозначение </w:t>
      </w:r>
      <w:r w:rsidR="00752D18">
        <w:rPr>
          <w:rFonts w:ascii="Times New Roman" w:hAnsi="Times New Roman" w:cs="Times New Roman"/>
          <w:sz w:val="28"/>
          <w:szCs w:val="28"/>
        </w:rPr>
        <w:t xml:space="preserve">вуза </w:t>
      </w:r>
      <w:r w:rsidR="00A77DC1" w:rsidRPr="00DD7E87">
        <w:rPr>
          <w:rFonts w:ascii="Times New Roman" w:hAnsi="Times New Roman" w:cs="Times New Roman"/>
          <w:sz w:val="28"/>
          <w:szCs w:val="28"/>
        </w:rPr>
        <w:t>в виде удобно произносимого слова или выразительного графического символа. Признанный клиентами, утвердивший в общественном мнении свою высокую репутацию товарный знак уже сам по себе служит надежным га</w:t>
      </w:r>
      <w:r w:rsidR="00A77DC1" w:rsidRPr="00DD7E87">
        <w:rPr>
          <w:rFonts w:ascii="Times New Roman" w:hAnsi="Times New Roman" w:cs="Times New Roman"/>
          <w:sz w:val="28"/>
          <w:szCs w:val="28"/>
        </w:rPr>
        <w:softHyphen/>
        <w:t>рантом и отличной рекламой фирме, которой он принадлежит.</w:t>
      </w:r>
    </w:p>
    <w:p w:rsidR="001B7096" w:rsidRPr="00DD7E87" w:rsidRDefault="00A77DC1" w:rsidP="00752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7E87">
        <w:rPr>
          <w:rFonts w:ascii="Times New Roman" w:hAnsi="Times New Roman" w:cs="Times New Roman"/>
          <w:sz w:val="28"/>
          <w:szCs w:val="28"/>
        </w:rPr>
        <w:t xml:space="preserve">Для продвижения фирменного стиля и товарного знака </w:t>
      </w:r>
      <w:proofErr w:type="gramStart"/>
      <w:r w:rsidR="00752D18">
        <w:rPr>
          <w:rFonts w:ascii="Times New Roman" w:hAnsi="Times New Roman" w:cs="Times New Roman"/>
          <w:sz w:val="28"/>
          <w:szCs w:val="28"/>
        </w:rPr>
        <w:t xml:space="preserve">вуз </w:t>
      </w:r>
      <w:r w:rsidRPr="00DD7E87">
        <w:rPr>
          <w:rFonts w:ascii="Times New Roman" w:hAnsi="Times New Roman" w:cs="Times New Roman"/>
          <w:sz w:val="28"/>
          <w:szCs w:val="28"/>
        </w:rPr>
        <w:t xml:space="preserve"> долж</w:t>
      </w:r>
      <w:r w:rsidR="00752D18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752D18">
        <w:rPr>
          <w:rFonts w:ascii="Times New Roman" w:hAnsi="Times New Roman" w:cs="Times New Roman"/>
          <w:sz w:val="28"/>
          <w:szCs w:val="28"/>
        </w:rPr>
        <w:t xml:space="preserve"> </w:t>
      </w:r>
      <w:r w:rsidRPr="00DD7E87">
        <w:rPr>
          <w:rFonts w:ascii="Times New Roman" w:hAnsi="Times New Roman" w:cs="Times New Roman"/>
          <w:sz w:val="28"/>
          <w:szCs w:val="28"/>
        </w:rPr>
        <w:t xml:space="preserve">быть узнаваемым. Это достигается средствами </w:t>
      </w:r>
      <w:r w:rsidRPr="00DD7E8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D7E87">
        <w:rPr>
          <w:rFonts w:ascii="Times New Roman" w:hAnsi="Times New Roman" w:cs="Times New Roman"/>
          <w:sz w:val="28"/>
          <w:szCs w:val="28"/>
        </w:rPr>
        <w:t>. Среди наиболее действенных хотелось бы отметить участие в конференциях</w:t>
      </w:r>
      <w:r w:rsidRPr="00DD7E87">
        <w:rPr>
          <w:rFonts w:ascii="Times New Roman" w:hAnsi="Times New Roman" w:cs="Times New Roman"/>
          <w:color w:val="000000"/>
          <w:sz w:val="30"/>
          <w:szCs w:val="30"/>
        </w:rPr>
        <w:t xml:space="preserve">, где будут показываться </w:t>
      </w:r>
      <w:r w:rsidR="00752D18">
        <w:rPr>
          <w:rFonts w:ascii="Times New Roman" w:hAnsi="Times New Roman" w:cs="Times New Roman"/>
          <w:color w:val="000000"/>
          <w:sz w:val="30"/>
          <w:szCs w:val="30"/>
        </w:rPr>
        <w:t xml:space="preserve">обсуждаться вопросы образования или вестись дебаты о тех или иных проблемах молодежи.  </w:t>
      </w:r>
    </w:p>
    <w:p w:rsidR="00284ACB" w:rsidRPr="00DD7E87" w:rsidRDefault="00284ACB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87" w:rsidRPr="00F9789B" w:rsidRDefault="00DD7E87" w:rsidP="00F9789B">
      <w:pPr>
        <w:pStyle w:val="1"/>
        <w:spacing w:before="0" w:line="360" w:lineRule="auto"/>
        <w:rPr>
          <w:rFonts w:ascii="Times New Roman" w:hAnsi="Times New Roman"/>
          <w:color w:val="auto"/>
        </w:rPr>
      </w:pPr>
      <w:bookmarkStart w:id="8" w:name="_Toc501104386"/>
      <w:r w:rsidRPr="00F9789B">
        <w:rPr>
          <w:rFonts w:ascii="Times New Roman" w:hAnsi="Times New Roman"/>
          <w:color w:val="auto"/>
        </w:rPr>
        <w:t xml:space="preserve">2.2 Анализ средств формирования имиджа на примере </w:t>
      </w:r>
      <w:proofErr w:type="spellStart"/>
      <w:r w:rsidRPr="00F9789B">
        <w:rPr>
          <w:rFonts w:ascii="Times New Roman" w:hAnsi="Times New Roman"/>
          <w:color w:val="auto"/>
        </w:rPr>
        <w:t>ЮУрГУ</w:t>
      </w:r>
      <w:bookmarkEnd w:id="8"/>
      <w:proofErr w:type="spellEnd"/>
    </w:p>
    <w:p w:rsidR="00DD7E87" w:rsidRPr="00DD7E87" w:rsidRDefault="00DD7E87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87" w:rsidRPr="00DD7E87" w:rsidRDefault="00DD7E87" w:rsidP="00DD7E87">
      <w:pPr>
        <w:pStyle w:val="4440"/>
      </w:pPr>
      <w:r w:rsidRPr="00DD7E87">
        <w:t xml:space="preserve">Университет был основан 2 ноября 1943 года как Челябинский механико-машиностроительный институт. </w:t>
      </w:r>
      <w:proofErr w:type="gramStart"/>
      <w:r w:rsidRPr="00DD7E87">
        <w:t>В  1951</w:t>
      </w:r>
      <w:proofErr w:type="gramEnd"/>
      <w:r w:rsidRPr="00DD7E87">
        <w:t xml:space="preserve"> году он был преобразован в Челябинский политехнический институт, а в 1990 году – в Челябинский государственный технический университет. С 1997 года это Южно-Уральский государственный университет.</w:t>
      </w:r>
    </w:p>
    <w:p w:rsidR="00DD7E87" w:rsidRPr="00DD7E87" w:rsidRDefault="00DD7E87" w:rsidP="00DD7E87">
      <w:pPr>
        <w:pStyle w:val="4440"/>
      </w:pPr>
      <w:r w:rsidRPr="00DD7E87">
        <w:t xml:space="preserve">Сегодня в </w:t>
      </w:r>
      <w:proofErr w:type="gramStart"/>
      <w:r w:rsidRPr="00DD7E87">
        <w:t xml:space="preserve">структуру  </w:t>
      </w:r>
      <w:proofErr w:type="spellStart"/>
      <w:r w:rsidRPr="00DD7E87">
        <w:t>ЮУрГУ</w:t>
      </w:r>
      <w:proofErr w:type="spellEnd"/>
      <w:proofErr w:type="gramEnd"/>
      <w:r w:rsidRPr="00DD7E87">
        <w:t xml:space="preserve"> входит  9 институтов, 3 высшие школы, а также факультет военного обучения и факультет </w:t>
      </w:r>
      <w:proofErr w:type="spellStart"/>
      <w:r w:rsidRPr="00DD7E87">
        <w:t>предвузовской</w:t>
      </w:r>
      <w:proofErr w:type="spellEnd"/>
      <w:r w:rsidRPr="00DD7E87">
        <w:t xml:space="preserve"> подготовки. По всей России функционируют филиалы этого университета.  </w:t>
      </w:r>
    </w:p>
    <w:p w:rsidR="00DD7E87" w:rsidRPr="00DD7E87" w:rsidRDefault="00DD7E87" w:rsidP="00DD7E87">
      <w:pPr>
        <w:pStyle w:val="4440"/>
      </w:pPr>
      <w:r w:rsidRPr="00DD7E87">
        <w:t xml:space="preserve">Университет ежегодно выпускает высокопрофессиональных специалистов по более чем 200 специальностям – от инженерных до гуманитарных. </w:t>
      </w:r>
    </w:p>
    <w:p w:rsidR="00DD7E87" w:rsidRPr="00DD7E87" w:rsidRDefault="00DD7E87" w:rsidP="00DD7E87">
      <w:pPr>
        <w:pStyle w:val="4440"/>
      </w:pPr>
      <w:r w:rsidRPr="00DD7E87">
        <w:lastRenderedPageBreak/>
        <w:t>В настоящее время в университете осуществляется подготовка педагогических кадров в аспирантуре по 24 направлениям (83 специальностям), и в докторантуре; подготовка научно-педагогических кадров для промышленных предприятий и НИИ, а также для предприятий оборонно-промышленного комплекса (</w:t>
      </w:r>
      <w:proofErr w:type="spellStart"/>
      <w:r w:rsidRPr="00DD7E87">
        <w:t>Роскосмос</w:t>
      </w:r>
      <w:proofErr w:type="spellEnd"/>
      <w:r w:rsidRPr="00DD7E87">
        <w:t xml:space="preserve">, </w:t>
      </w:r>
      <w:proofErr w:type="spellStart"/>
      <w:r w:rsidRPr="00DD7E87">
        <w:t>Росатом</w:t>
      </w:r>
      <w:proofErr w:type="spellEnd"/>
      <w:r w:rsidRPr="00DD7E87">
        <w:t xml:space="preserve"> и др.).  </w:t>
      </w:r>
    </w:p>
    <w:p w:rsidR="00DD7E87" w:rsidRPr="00DD7E87" w:rsidRDefault="00DD7E87" w:rsidP="00DD7E87">
      <w:pPr>
        <w:pStyle w:val="4440"/>
      </w:pPr>
      <w:r w:rsidRPr="00DD7E87">
        <w:t xml:space="preserve"> </w:t>
      </w:r>
      <w:proofErr w:type="spellStart"/>
      <w:r w:rsidRPr="00DD7E87">
        <w:t>ЮУрГУ</w:t>
      </w:r>
      <w:proofErr w:type="spellEnd"/>
      <w:r w:rsidRPr="00DD7E87">
        <w:t xml:space="preserve"> активно использует Интернет в качестве </w:t>
      </w:r>
      <w:r w:rsidRPr="00DD7E87">
        <w:rPr>
          <w:lang w:val="en-US"/>
        </w:rPr>
        <w:t>PR</w:t>
      </w:r>
      <w:r w:rsidRPr="00DD7E87">
        <w:t xml:space="preserve">. Университет имеет свою страницу в ВК, </w:t>
      </w:r>
      <w:proofErr w:type="spellStart"/>
      <w:r w:rsidRPr="00DD7E87">
        <w:t>Твиттере</w:t>
      </w:r>
      <w:proofErr w:type="spellEnd"/>
      <w:r w:rsidRPr="00DD7E87">
        <w:t xml:space="preserve">, </w:t>
      </w:r>
      <w:proofErr w:type="spellStart"/>
      <w:r w:rsidRPr="00DD7E87">
        <w:t>Фэйсбуке</w:t>
      </w:r>
      <w:proofErr w:type="spellEnd"/>
      <w:r w:rsidRPr="00DD7E87">
        <w:t xml:space="preserve">. Страницы постоянно обновляются, выкладываются </w:t>
      </w:r>
      <w:proofErr w:type="gramStart"/>
      <w:r w:rsidRPr="00DD7E87">
        <w:t>фотографии,  предоставляется</w:t>
      </w:r>
      <w:proofErr w:type="gramEnd"/>
      <w:r w:rsidRPr="00DD7E87">
        <w:t xml:space="preserve"> информация о значимых событиях вуза.</w:t>
      </w:r>
    </w:p>
    <w:p w:rsidR="00DD7E87" w:rsidRPr="00DD7E87" w:rsidRDefault="00DD7E87" w:rsidP="00DD7E87">
      <w:pPr>
        <w:pStyle w:val="4440"/>
      </w:pPr>
      <w:r w:rsidRPr="00DD7E87">
        <w:t xml:space="preserve">Так как вуз является образовательной организацией, то ведет активную научную и инновационную деятельность. В частности, принимает участие в научных </w:t>
      </w:r>
      <w:proofErr w:type="gramStart"/>
      <w:r w:rsidRPr="00DD7E87">
        <w:t>конференциях  и</w:t>
      </w:r>
      <w:proofErr w:type="gramEnd"/>
      <w:r w:rsidRPr="00DD7E87">
        <w:t xml:space="preserve"> выставках (Национальная выставка «ВУЗПРОМЭКСПО-2015»), открытых столах, презентациях, международном обмене. Участвует в совместных проектах в рамках сотрудничества с Советом Министров Северных стран. Данные мероприятия являются элементами продвижения университета – создают имидж инновационного вуза, активно развивающего науку в России. Это особенно важно для привлечения государственных грантов и субсидий. Также </w:t>
      </w:r>
      <w:proofErr w:type="spellStart"/>
      <w:r w:rsidRPr="00DD7E87">
        <w:t>инновационность</w:t>
      </w:r>
      <w:proofErr w:type="spellEnd"/>
      <w:r w:rsidRPr="00DD7E87">
        <w:t xml:space="preserve"> и научность – является важными критериями для абитуриентов. Вуз сам проводит конкурсы - областной конкурс проектов фундаментальных и прикладных научных исследований, областной конкурс научно-исследовательских работ студентов, аспирантов и молодых ученых. То есть вуз выступает в роли спонсора для молодых перспективных ученых. Что создает позитивный образ университета у внешней аудитории.  .</w:t>
      </w:r>
    </w:p>
    <w:p w:rsidR="00DD7E87" w:rsidRPr="00DD7E87" w:rsidRDefault="00DD7E87" w:rsidP="00DD7E87">
      <w:pPr>
        <w:pStyle w:val="4440"/>
      </w:pPr>
      <w:r w:rsidRPr="00DD7E87">
        <w:t xml:space="preserve">Сайт университета информирует целевые аудитории о деятельности вуза в настоящее время. </w:t>
      </w:r>
    </w:p>
    <w:p w:rsidR="00DD7E87" w:rsidRPr="00DD7E87" w:rsidRDefault="00DD7E87" w:rsidP="00DD7E87">
      <w:pPr>
        <w:pStyle w:val="4440"/>
      </w:pPr>
      <w:r w:rsidRPr="00DD7E87">
        <w:t xml:space="preserve">На сайте представлена информация для абитуриентов (обновляются задания, предоставляются тесты прошлых лет), также дана развернутая информация для студентов и аспирантов о курсах и учебных материалах </w:t>
      </w:r>
      <w:r w:rsidRPr="00DD7E87">
        <w:lastRenderedPageBreak/>
        <w:t>широко представлена вкладка по патентам и научной деятельности университета, а также информация о международном обмене.</w:t>
      </w:r>
    </w:p>
    <w:p w:rsidR="00DD7E87" w:rsidRPr="00DD7E87" w:rsidRDefault="00DD7E87" w:rsidP="00DD7E87">
      <w:pPr>
        <w:pStyle w:val="4440"/>
      </w:pPr>
      <w:r w:rsidRPr="00DD7E87">
        <w:t xml:space="preserve">На базе </w:t>
      </w:r>
      <w:proofErr w:type="spellStart"/>
      <w:r w:rsidRPr="00DD7E87">
        <w:t>ЮУрГУ</w:t>
      </w:r>
      <w:proofErr w:type="spellEnd"/>
      <w:r w:rsidRPr="00DD7E87">
        <w:t xml:space="preserve"> уже давно работает университетское телевидение </w:t>
      </w:r>
      <w:proofErr w:type="spellStart"/>
      <w:r w:rsidRPr="00DD7E87">
        <w:t>ЮУрГУ</w:t>
      </w:r>
      <w:proofErr w:type="spellEnd"/>
      <w:r w:rsidRPr="00DD7E87">
        <w:t xml:space="preserve">-ТВ, которое на 90% создается студентами учебного заведения. Университетское телевидение является одной из разновидностью корпоративного ТВ, потому что оно несет те же функции – информирования и приобщения к жизни университета, </w:t>
      </w:r>
      <w:proofErr w:type="gramStart"/>
      <w:r w:rsidRPr="00DD7E87">
        <w:t>также  хорошо</w:t>
      </w:r>
      <w:proofErr w:type="gramEnd"/>
      <w:r w:rsidRPr="00DD7E87">
        <w:t xml:space="preserve"> продуманный контент для университетского телевидения  способствует привлечению новых абитуриентов, продвижению внешнего и внутреннего имиджа вуза, то есть фактически университетское ТВ также является мощным инструментом </w:t>
      </w:r>
      <w:r w:rsidRPr="00DD7E87">
        <w:rPr>
          <w:lang w:val="en-US"/>
        </w:rPr>
        <w:t>PR</w:t>
      </w:r>
      <w:r w:rsidRPr="00DD7E87">
        <w:t xml:space="preserve"> для университета. </w:t>
      </w:r>
    </w:p>
    <w:p w:rsidR="00DD7E87" w:rsidRPr="00DD7E87" w:rsidRDefault="00DD7E87" w:rsidP="00DD7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более подробно такой вид корпоративного ТВ, как университетское телевидение. Оно мало отличается от классического корпоративного ТВ, только информационное наполнение может отличаться, также различаются функции данного канала связи. Первая и единственная в России университетская вещательная телерадиокомпания «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-ТВ» начала свою работу в декабре 2004 года в соответствии с приказом ректора, ныне президента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Вяткина. </w:t>
      </w:r>
    </w:p>
    <w:p w:rsidR="00DD7E87" w:rsidRPr="00DD7E87" w:rsidRDefault="00DD7E87" w:rsidP="00DD7E8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87" w:rsidRPr="00DD7E87" w:rsidRDefault="00DD7E87" w:rsidP="00DD7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87" w:rsidRPr="00EA472B" w:rsidRDefault="00DD7E87" w:rsidP="00DD7E87">
      <w:pPr>
        <w:pStyle w:val="4440"/>
        <w:jc w:val="center"/>
        <w:rPr>
          <w:rFonts w:eastAsia="Times New Roman"/>
          <w:lang w:eastAsia="ru-RU"/>
        </w:rPr>
      </w:pPr>
      <w:r w:rsidRPr="00EA472B">
        <w:t>Рис</w:t>
      </w:r>
      <w:r w:rsidR="00EA472B" w:rsidRPr="00EA472B">
        <w:t xml:space="preserve">унок 6 - </w:t>
      </w:r>
      <w:r w:rsidRPr="00EA472B">
        <w:t xml:space="preserve"> Сайт </w:t>
      </w:r>
      <w:r w:rsidRPr="00EA472B">
        <w:rPr>
          <w:rFonts w:eastAsia="Times New Roman"/>
          <w:lang w:eastAsia="ru-RU"/>
        </w:rPr>
        <w:t>«</w:t>
      </w:r>
      <w:proofErr w:type="spellStart"/>
      <w:r w:rsidRPr="00EA472B">
        <w:rPr>
          <w:rFonts w:eastAsia="Times New Roman"/>
          <w:lang w:eastAsia="ru-RU"/>
        </w:rPr>
        <w:t>ЮУрГУ</w:t>
      </w:r>
      <w:proofErr w:type="spellEnd"/>
      <w:r w:rsidRPr="00EA472B">
        <w:rPr>
          <w:rFonts w:eastAsia="Times New Roman"/>
          <w:lang w:eastAsia="ru-RU"/>
        </w:rPr>
        <w:t xml:space="preserve">-ТВ» </w:t>
      </w:r>
    </w:p>
    <w:p w:rsidR="00DD7E87" w:rsidRPr="00DD7E87" w:rsidRDefault="00DD7E87" w:rsidP="00DD7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87" w:rsidRPr="00DD7E87" w:rsidRDefault="00DD7E87" w:rsidP="00DD7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проект был уникальным: учебное студенческое телевидение и радиовещание - с одной стороны, а с другой - настоящий телерадиоканал со сложившейся сеткой вещания, молодежными программами </w:t>
      </w: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собственным эфиром. Сегодня деятельность и развитие университетской телерадиокомпании определяется, прежде всего, участием Национального исследовательского Южно-Уральского государственного университета в </w:t>
      </w:r>
      <w:hyperlink r:id="rId11" w:history="1">
        <w:r w:rsidRPr="00DD7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проекте 5-100</w:t>
        </w:r>
      </w:hyperlink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повышению международной конкурентоспособности российских вузов. </w:t>
      </w:r>
    </w:p>
    <w:p w:rsidR="00DD7E87" w:rsidRPr="00DD7E87" w:rsidRDefault="00DD7E87" w:rsidP="00DD7E87">
      <w:pPr>
        <w:spacing w:after="0" w:line="475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признать, что среди СМИ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телевизионный проект университета является наиболее амбициозным. Не уступающий по уровню технического оснащения и вещательного потенциала городским телерадиокомпаниям, телеканал, согласно декларациям руководства ТРК, призван реализовывать весьма широкий спектр задач: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Укрепление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продвижение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имиджа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университета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как</w:t>
      </w:r>
      <w:proofErr w:type="spellEnd"/>
      <w:r w:rsidRPr="00DD7E87">
        <w:rPr>
          <w:sz w:val="28"/>
          <w:szCs w:val="28"/>
        </w:rPr>
        <w:t xml:space="preserve"> мирового </w:t>
      </w:r>
      <w:proofErr w:type="spellStart"/>
      <w:r w:rsidRPr="00DD7E87">
        <w:rPr>
          <w:sz w:val="28"/>
          <w:szCs w:val="28"/>
        </w:rPr>
        <w:t>лидера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современного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образовательного</w:t>
      </w:r>
      <w:proofErr w:type="spellEnd"/>
      <w:r w:rsidRPr="00DD7E87">
        <w:rPr>
          <w:sz w:val="17"/>
          <w:szCs w:val="17"/>
        </w:rPr>
        <w:t xml:space="preserve"> </w:t>
      </w:r>
      <w:proofErr w:type="spellStart"/>
      <w:r w:rsidRPr="00DD7E87">
        <w:rPr>
          <w:sz w:val="28"/>
          <w:szCs w:val="28"/>
        </w:rPr>
        <w:t>пространства</w:t>
      </w:r>
      <w:proofErr w:type="spellEnd"/>
      <w:r w:rsidRPr="00DD7E87">
        <w:rPr>
          <w:sz w:val="28"/>
          <w:szCs w:val="28"/>
        </w:rPr>
        <w:t>;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Расширение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границ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международного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вещания</w:t>
      </w:r>
      <w:proofErr w:type="spellEnd"/>
      <w:r w:rsidRPr="00DD7E87">
        <w:rPr>
          <w:sz w:val="28"/>
          <w:szCs w:val="28"/>
        </w:rPr>
        <w:t xml:space="preserve"> в </w:t>
      </w:r>
      <w:proofErr w:type="spellStart"/>
      <w:r w:rsidRPr="00DD7E87">
        <w:rPr>
          <w:sz w:val="28"/>
          <w:szCs w:val="28"/>
        </w:rPr>
        <w:t>соответствии</w:t>
      </w:r>
      <w:proofErr w:type="spellEnd"/>
      <w:r w:rsidRPr="00DD7E87">
        <w:rPr>
          <w:sz w:val="28"/>
          <w:szCs w:val="28"/>
        </w:rPr>
        <w:t xml:space="preserve"> с проектом 5-100 – по </w:t>
      </w:r>
      <w:proofErr w:type="spellStart"/>
      <w:r w:rsidRPr="00DD7E87">
        <w:rPr>
          <w:sz w:val="28"/>
          <w:szCs w:val="28"/>
        </w:rPr>
        <w:t>повышению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конкурентоспособности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среди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ведущих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мировых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научно-образовательных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центров</w:t>
      </w:r>
      <w:proofErr w:type="spellEnd"/>
      <w:r w:rsidRPr="00DD7E87">
        <w:rPr>
          <w:sz w:val="28"/>
          <w:szCs w:val="28"/>
        </w:rPr>
        <w:t>;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Освещение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деятельности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Южно-Уральского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государственного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университета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как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национального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исследовательского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университета</w:t>
      </w:r>
      <w:proofErr w:type="spellEnd"/>
      <w:r w:rsidRPr="00DD7E87">
        <w:rPr>
          <w:sz w:val="28"/>
          <w:szCs w:val="28"/>
        </w:rPr>
        <w:t>;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Популяризация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научных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исследований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ученых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университета</w:t>
      </w:r>
      <w:proofErr w:type="spellEnd"/>
      <w:r w:rsidRPr="00DD7E87">
        <w:rPr>
          <w:sz w:val="28"/>
          <w:szCs w:val="28"/>
        </w:rPr>
        <w:t xml:space="preserve"> в </w:t>
      </w:r>
      <w:proofErr w:type="spellStart"/>
      <w:r w:rsidRPr="00DD7E87">
        <w:rPr>
          <w:sz w:val="28"/>
          <w:szCs w:val="28"/>
        </w:rPr>
        <w:t>области</w:t>
      </w:r>
      <w:proofErr w:type="spellEnd"/>
      <w:r w:rsidRPr="00DD7E87">
        <w:rPr>
          <w:sz w:val="28"/>
          <w:szCs w:val="28"/>
        </w:rPr>
        <w:t xml:space="preserve">  </w:t>
      </w:r>
      <w:proofErr w:type="spellStart"/>
      <w:r w:rsidRPr="00DD7E87">
        <w:rPr>
          <w:sz w:val="28"/>
          <w:szCs w:val="28"/>
        </w:rPr>
        <w:t>приоритетных</w:t>
      </w:r>
      <w:proofErr w:type="spellEnd"/>
      <w:r w:rsidRPr="00DD7E87">
        <w:rPr>
          <w:sz w:val="28"/>
          <w:szCs w:val="28"/>
        </w:rPr>
        <w:t xml:space="preserve"> направлений </w:t>
      </w:r>
      <w:proofErr w:type="spellStart"/>
      <w:r w:rsidRPr="00DD7E87">
        <w:rPr>
          <w:sz w:val="28"/>
          <w:szCs w:val="28"/>
        </w:rPr>
        <w:t>развития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современной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экономики</w:t>
      </w:r>
      <w:proofErr w:type="spellEnd"/>
      <w:r w:rsidRPr="00DD7E87">
        <w:rPr>
          <w:sz w:val="28"/>
          <w:szCs w:val="28"/>
        </w:rPr>
        <w:t xml:space="preserve">, науки и </w:t>
      </w:r>
      <w:proofErr w:type="spellStart"/>
      <w:r w:rsidRPr="00DD7E87">
        <w:rPr>
          <w:sz w:val="28"/>
          <w:szCs w:val="28"/>
        </w:rPr>
        <w:t>техники</w:t>
      </w:r>
      <w:proofErr w:type="spellEnd"/>
      <w:r w:rsidRPr="00DD7E87">
        <w:rPr>
          <w:sz w:val="28"/>
          <w:szCs w:val="28"/>
        </w:rPr>
        <w:t xml:space="preserve">, таких </w:t>
      </w:r>
      <w:proofErr w:type="spellStart"/>
      <w:r w:rsidRPr="00DD7E87">
        <w:rPr>
          <w:sz w:val="28"/>
          <w:szCs w:val="28"/>
        </w:rPr>
        <w:t>как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энергосбережение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суперкомпьтерные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гридтехнологии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ресурсоэффективные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технологии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мн.др</w:t>
      </w:r>
      <w:proofErr w:type="spellEnd"/>
      <w:r w:rsidRPr="00DD7E87">
        <w:rPr>
          <w:sz w:val="28"/>
          <w:szCs w:val="28"/>
        </w:rPr>
        <w:t>.; 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Информирование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студентов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преподавателей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ЮУрГУ</w:t>
      </w:r>
      <w:proofErr w:type="spellEnd"/>
      <w:r w:rsidRPr="00DD7E87">
        <w:rPr>
          <w:sz w:val="28"/>
          <w:szCs w:val="28"/>
        </w:rPr>
        <w:t xml:space="preserve"> о </w:t>
      </w:r>
      <w:proofErr w:type="spellStart"/>
      <w:r w:rsidRPr="00DD7E87">
        <w:rPr>
          <w:sz w:val="28"/>
          <w:szCs w:val="28"/>
        </w:rPr>
        <w:t>самых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важных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решениях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принятых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руководством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вуза</w:t>
      </w:r>
      <w:proofErr w:type="spellEnd"/>
      <w:r w:rsidRPr="00DD7E87">
        <w:rPr>
          <w:sz w:val="28"/>
          <w:szCs w:val="28"/>
        </w:rPr>
        <w:t>;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Формирование</w:t>
      </w:r>
      <w:proofErr w:type="spellEnd"/>
      <w:r w:rsidRPr="00DD7E87">
        <w:rPr>
          <w:sz w:val="28"/>
          <w:szCs w:val="28"/>
        </w:rPr>
        <w:t xml:space="preserve"> у </w:t>
      </w:r>
      <w:proofErr w:type="spellStart"/>
      <w:r w:rsidRPr="00DD7E87">
        <w:rPr>
          <w:sz w:val="28"/>
          <w:szCs w:val="28"/>
        </w:rPr>
        <w:t>студенческой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молодежи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социально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активных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позитивных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жизненных</w:t>
      </w:r>
      <w:proofErr w:type="spellEnd"/>
      <w:r w:rsidRPr="00DD7E87">
        <w:rPr>
          <w:sz w:val="28"/>
          <w:szCs w:val="28"/>
        </w:rPr>
        <w:t xml:space="preserve"> установок, </w:t>
      </w:r>
      <w:proofErr w:type="spellStart"/>
      <w:r w:rsidRPr="00DD7E87">
        <w:rPr>
          <w:sz w:val="28"/>
          <w:szCs w:val="28"/>
        </w:rPr>
        <w:t>стремления</w:t>
      </w:r>
      <w:proofErr w:type="spellEnd"/>
      <w:r w:rsidRPr="00DD7E87">
        <w:rPr>
          <w:sz w:val="28"/>
          <w:szCs w:val="28"/>
        </w:rPr>
        <w:t xml:space="preserve"> к </w:t>
      </w:r>
      <w:proofErr w:type="spellStart"/>
      <w:r w:rsidRPr="00DD7E87">
        <w:rPr>
          <w:sz w:val="28"/>
          <w:szCs w:val="28"/>
        </w:rPr>
        <w:t>образованию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науке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деловой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карьере</w:t>
      </w:r>
      <w:proofErr w:type="spellEnd"/>
      <w:r w:rsidRPr="00DD7E87">
        <w:rPr>
          <w:sz w:val="28"/>
          <w:szCs w:val="28"/>
        </w:rPr>
        <w:t xml:space="preserve">, </w:t>
      </w:r>
      <w:proofErr w:type="spellStart"/>
      <w:r w:rsidRPr="00DD7E87">
        <w:rPr>
          <w:sz w:val="28"/>
          <w:szCs w:val="28"/>
        </w:rPr>
        <w:t>успеху</w:t>
      </w:r>
      <w:proofErr w:type="spellEnd"/>
      <w:r w:rsidRPr="00DD7E87">
        <w:rPr>
          <w:sz w:val="28"/>
          <w:szCs w:val="28"/>
        </w:rPr>
        <w:t xml:space="preserve"> в </w:t>
      </w:r>
      <w:proofErr w:type="spellStart"/>
      <w:r w:rsidRPr="00DD7E87">
        <w:rPr>
          <w:sz w:val="28"/>
          <w:szCs w:val="28"/>
        </w:rPr>
        <w:t>жизни</w:t>
      </w:r>
      <w:proofErr w:type="spellEnd"/>
      <w:r w:rsidRPr="00DD7E87">
        <w:rPr>
          <w:sz w:val="28"/>
          <w:szCs w:val="28"/>
        </w:rPr>
        <w:t>.</w:t>
      </w:r>
    </w:p>
    <w:p w:rsidR="00DD7E87" w:rsidRPr="00DD7E87" w:rsidRDefault="00DD7E87" w:rsidP="00DD7E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E87">
        <w:rPr>
          <w:sz w:val="28"/>
          <w:szCs w:val="28"/>
        </w:rPr>
        <w:t xml:space="preserve">- </w:t>
      </w:r>
      <w:proofErr w:type="spellStart"/>
      <w:r w:rsidRPr="00DD7E87">
        <w:rPr>
          <w:sz w:val="28"/>
          <w:szCs w:val="28"/>
        </w:rPr>
        <w:t>Информирование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молодежи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города</w:t>
      </w:r>
      <w:proofErr w:type="spellEnd"/>
      <w:r w:rsidRPr="00DD7E87">
        <w:rPr>
          <w:sz w:val="28"/>
          <w:szCs w:val="28"/>
        </w:rPr>
        <w:t xml:space="preserve">, в том </w:t>
      </w:r>
      <w:proofErr w:type="spellStart"/>
      <w:r w:rsidRPr="00DD7E87">
        <w:rPr>
          <w:sz w:val="28"/>
          <w:szCs w:val="28"/>
        </w:rPr>
        <w:t>числе</w:t>
      </w:r>
      <w:proofErr w:type="spellEnd"/>
      <w:r w:rsidRPr="00DD7E87">
        <w:rPr>
          <w:sz w:val="28"/>
          <w:szCs w:val="28"/>
        </w:rPr>
        <w:t xml:space="preserve"> и </w:t>
      </w:r>
      <w:proofErr w:type="spellStart"/>
      <w:r w:rsidRPr="00DD7E87">
        <w:rPr>
          <w:sz w:val="28"/>
          <w:szCs w:val="28"/>
        </w:rPr>
        <w:t>абитуриентов</w:t>
      </w:r>
      <w:proofErr w:type="spellEnd"/>
      <w:r w:rsidRPr="00DD7E87">
        <w:rPr>
          <w:sz w:val="28"/>
          <w:szCs w:val="28"/>
        </w:rPr>
        <w:t xml:space="preserve">, о </w:t>
      </w:r>
      <w:proofErr w:type="spellStart"/>
      <w:r w:rsidRPr="00DD7E87">
        <w:rPr>
          <w:sz w:val="28"/>
          <w:szCs w:val="28"/>
        </w:rPr>
        <w:t>событиях</w:t>
      </w:r>
      <w:proofErr w:type="spellEnd"/>
      <w:r w:rsidRPr="00DD7E87">
        <w:rPr>
          <w:sz w:val="28"/>
          <w:szCs w:val="28"/>
        </w:rPr>
        <w:t xml:space="preserve"> </w:t>
      </w:r>
      <w:proofErr w:type="spellStart"/>
      <w:r w:rsidRPr="00DD7E87">
        <w:rPr>
          <w:sz w:val="28"/>
          <w:szCs w:val="28"/>
        </w:rPr>
        <w:t>происходящих</w:t>
      </w:r>
      <w:proofErr w:type="spellEnd"/>
      <w:r w:rsidRPr="00DD7E87">
        <w:rPr>
          <w:sz w:val="28"/>
          <w:szCs w:val="28"/>
        </w:rPr>
        <w:t xml:space="preserve"> в </w:t>
      </w:r>
      <w:proofErr w:type="spellStart"/>
      <w:r w:rsidRPr="00DD7E87">
        <w:rPr>
          <w:sz w:val="28"/>
          <w:szCs w:val="28"/>
        </w:rPr>
        <w:t>ЮУрГУ</w:t>
      </w:r>
      <w:proofErr w:type="spellEnd"/>
      <w:r w:rsidRPr="00DD7E87">
        <w:rPr>
          <w:sz w:val="28"/>
          <w:szCs w:val="28"/>
        </w:rPr>
        <w:t xml:space="preserve">, городе, </w:t>
      </w:r>
      <w:proofErr w:type="spellStart"/>
      <w:r w:rsidRPr="00DD7E87">
        <w:rPr>
          <w:sz w:val="28"/>
          <w:szCs w:val="28"/>
        </w:rPr>
        <w:t>регионе</w:t>
      </w:r>
      <w:proofErr w:type="spellEnd"/>
      <w:r w:rsidRPr="00DD7E87">
        <w:rPr>
          <w:sz w:val="28"/>
          <w:szCs w:val="28"/>
        </w:rPr>
        <w:t>.</w:t>
      </w:r>
    </w:p>
    <w:p w:rsidR="00DD7E87" w:rsidRPr="00DD7E87" w:rsidRDefault="00DD7E87" w:rsidP="00DD7E87">
      <w:pPr>
        <w:spacing w:after="0" w:line="480" w:lineRule="exact"/>
        <w:ind w:right="48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большое количество разнообразных задач телекомпании, декларируемых её руководством, свидетельствует о стремлении ТРК </w:t>
      </w: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функционировать не хуже городского телевидения, </w:t>
      </w:r>
      <w:proofErr w:type="gram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 не</w:t>
      </w:r>
      <w:proofErr w:type="gram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университетские события, а  также отображать жизнь города и его молодежи.</w:t>
      </w:r>
    </w:p>
    <w:p w:rsidR="00DD7E87" w:rsidRPr="00DD7E87" w:rsidRDefault="00DD7E87" w:rsidP="00DD7E87">
      <w:pPr>
        <w:spacing w:after="0" w:line="480" w:lineRule="exact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по сути телеканал «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молодежным по характеру целевой аудитории, так как основными потребителями контента канала выступают студенты, интересующиеся жизнью вуза, и абитуриенты, нацеленные на поступление в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Формат телеканала определяет его программную политику.</w:t>
      </w:r>
    </w:p>
    <w:p w:rsidR="00DD7E87" w:rsidRPr="00DD7E87" w:rsidRDefault="00DD7E87" w:rsidP="00DD7E87">
      <w:pPr>
        <w:spacing w:after="0" w:line="480" w:lineRule="exact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результате мониторинга 24-часового эфира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-ТВ за 20 декабря 2016 года, было выявлено, что в сетке вещания присутствует ряд молодежных передач: «Вагон СВ» (3 выпуска), «Студенческое кафе» (3 выпуска), «Молодежный проспект» (4 выпуска), «АС прогноз» (4 выпуска), «MUZON» (2 выпуска), «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Уральски&amp;экстрим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выпуск), «Окно в кино» (2 выпуска), «Вопрос ребром» (3 выпуска: корпоративная по сути программа на волне новогодних настроений сориентирована на молодежный формат и отвечает на вопрос, как и какие подарки выбрать на новый год).</w:t>
      </w:r>
    </w:p>
    <w:p w:rsidR="00DD7E87" w:rsidRPr="00DD7E87" w:rsidRDefault="00DD7E87" w:rsidP="00DD7E87">
      <w:pPr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корпоративного плана эксплицитно представлена в таких передачах как «Новости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(23 выпуска в сутки), «Факультетский час», «Для вас, абитуриенты!» (9 выпусков в сутки), «Календарь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2016» (4 выпуска), видеофильм «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стратегия развития» (2 выпуска), Дневник Международного студенческого фестиваля «Весна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выпуска), «Эфир про...» — видеофильм о телерадиокомпании «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-ТВ» (1 выпуск),  «Истории из жизни "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-ТВ"» (3 выпуска), «Мобилизационное управление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видеофильм (1 выпуск), «</w:t>
      </w:r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Танцы со звёздами </w:t>
      </w:r>
      <w:proofErr w:type="spellStart"/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видеофильм о танцевальном фестивале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выпуск), «</w:t>
      </w:r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открытых дверей в </w:t>
      </w:r>
      <w:proofErr w:type="spellStart"/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видеофильм (1 выпуск), «</w:t>
      </w:r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Обгони время с нами» - видеофильм об Институте спорта, туризма и сервиса </w:t>
      </w:r>
      <w:proofErr w:type="spellStart"/>
      <w:r w:rsidRPr="00DD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выпуск).  </w:t>
      </w:r>
    </w:p>
    <w:p w:rsidR="00DD7E87" w:rsidRPr="00DD7E87" w:rsidRDefault="00DD7E87" w:rsidP="00DD7E87">
      <w:pPr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упомянуть, что об освещении университетским телевидением благотворительных акций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факультета журналистики вуза (акции, приуроченные ко Дню победы, проект «Реально спасти»). Так, в рамках студенческого PR-проекта «Реально спасти», цель которого — сбор </w:t>
      </w: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для детей, нуждающихся в дорогостоящем лечении, периодически осуществляются благотворительные акции. С 2006 года проект, созданный по инициативе студентов кафедры массовой коммуникации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- поддержке ректората, а также профкома студентов и аспирантов), помог четверым тяжело больным детям. Периодически в эфире телекомпании появляются материалы, освещающие акцию. </w:t>
      </w:r>
    </w:p>
    <w:p w:rsidR="00DD7E87" w:rsidRPr="00DD7E87" w:rsidRDefault="00DD7E87" w:rsidP="00DD7E87">
      <w:pPr>
        <w:spacing w:after="0" w:line="475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информации о жизни университета и его студентов, а также абитуриентов, в сетке телеканала такие были передачи, посвященные общим проблемам молодежи или репортажи социальной направленности. Они поднимали острые проблемы, указывали на проблемы в городе Челябинске и области.    Во-первых, программа передач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 включала в себя несколько полнометражных видеофильмов стороннего производства: «Вера...Надежда...Любовь» (об истории эпохи, через, призму жизненного пути Б. Н. Христенко), «Судьба по имени «Ариэль» (о творчестве челябинского вокально-инструментального ансамбля), «Старт номер 100» (о сотом запуске космического корабля&gt; серии. «Союз»). Тем не менее, данные фильмы показывались или рано утром, или ночью. То есть в наиболее непопулярные часы, потому могли привлечь небольшую долю целевой аудитории.   </w:t>
      </w:r>
    </w:p>
    <w:p w:rsidR="00DD7E87" w:rsidRPr="00DD7E87" w:rsidRDefault="00DD7E87" w:rsidP="00DD7E87">
      <w:pPr>
        <w:spacing w:after="0" w:line="475" w:lineRule="exact"/>
        <w:ind w:left="24" w:right="101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 демонстрировал программы, знакомящие молодого телезрителя с региональными органами законодательной власти: видеофильмы из серии «История уральского парламентаризма», приуроченные к 15-летию Законодательного Собрания Челябинской области, а также и видеофильм «Парламентский урок».  Данные репортажи носили больше ознакомительный характер. </w:t>
      </w:r>
    </w:p>
    <w:p w:rsidR="00DD7E87" w:rsidRPr="00DD7E87" w:rsidRDefault="00DD7E87" w:rsidP="00DD7E87">
      <w:pPr>
        <w:spacing w:after="0" w:line="475" w:lineRule="exact"/>
        <w:ind w:left="24" w:right="101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эфир </w:t>
      </w:r>
      <w:proofErr w:type="gram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телеканала  насыщен</w:t>
      </w:r>
      <w:proofErr w:type="gram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рекламой собственного производства и не только: «Чистый город — чистое будущее», «Будьте осторожны с огнем», «Под кайфом жизни нет» (серия роликов), «Наркотикам — нет!», «Я очень хочу вернуть все обратно» (социальный ролик о вреде наркотиков). Следует отметить, что данные материалы акцентируют внимание на проблемы города и современной молодежи, тем не </w:t>
      </w: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они могли быть более интересными и информативными, если бы были в форме интервью.  </w:t>
      </w:r>
    </w:p>
    <w:p w:rsidR="00DD7E87" w:rsidRPr="00DD7E87" w:rsidRDefault="00DD7E87" w:rsidP="00DD7E87">
      <w:pPr>
        <w:spacing w:after="0" w:line="475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социальная проблематика не является определяющей для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-ТВ, растворяясь в обилии корпоративной информации. Более того, если опираться на декларируемое ТРК стремление ориентироваться, прежде всего, на молодежную, студенческую аудиторию, то следует признать, что рассмотрению многообразия социальных проблем студенчества в эфире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 </w:t>
      </w:r>
      <w:proofErr w:type="gram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уделяется</w:t>
      </w:r>
      <w:proofErr w:type="gram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должного внимания. Определяющей остается корпоративная тематика, студенческая жизнь освещается с корпоративных позиций, зачастую не касающихся реальных проблем данного сегмента молодежной аудитории (низкие стипендии, проблемы трудоустройства выпускников, проблема обеспечения местами в общежитии и т.д.)</w:t>
      </w:r>
    </w:p>
    <w:p w:rsidR="00DD7E87" w:rsidRPr="00DD7E87" w:rsidRDefault="00DD7E87" w:rsidP="00DD7E87">
      <w:pPr>
        <w:spacing w:after="0" w:line="475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</w:t>
      </w:r>
      <w:proofErr w:type="spellStart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 транслирует идеальный образ студента и студенческой жизни в вузе. Делает красивую картинку, которая не всегда может совпадать с реальностью. С одной стороны, данный подход способствует формированию внешнего имиджа вуза у абитуриентов, научных партнеров, других вузов. То есть, цель внешнего </w:t>
      </w:r>
      <w:r w:rsidRPr="00DD7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DD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достигнута. В другой стороны, телеканал не создает внутреннюю лояльность студентов, потому что не показывает истинные проблемы в университете. </w:t>
      </w:r>
    </w:p>
    <w:p w:rsidR="00DD7E87" w:rsidRPr="00DD7E87" w:rsidRDefault="00DD7E87" w:rsidP="00DD7E87">
      <w:pPr>
        <w:pStyle w:val="4440"/>
      </w:pPr>
    </w:p>
    <w:p w:rsidR="00752D18" w:rsidRDefault="00752D18" w:rsidP="00DD7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D18" w:rsidRPr="00752D18" w:rsidRDefault="00752D18" w:rsidP="00752D18">
      <w:pPr>
        <w:rPr>
          <w:rFonts w:ascii="Times New Roman" w:hAnsi="Times New Roman" w:cs="Times New Roman"/>
          <w:sz w:val="28"/>
          <w:szCs w:val="28"/>
        </w:rPr>
      </w:pPr>
    </w:p>
    <w:p w:rsidR="00752D18" w:rsidRDefault="00752D18" w:rsidP="00752D18">
      <w:pPr>
        <w:rPr>
          <w:rFonts w:ascii="Times New Roman" w:hAnsi="Times New Roman" w:cs="Times New Roman"/>
          <w:sz w:val="28"/>
          <w:szCs w:val="28"/>
        </w:rPr>
      </w:pPr>
    </w:p>
    <w:p w:rsidR="00DD7E87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D18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752D18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752D18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752D18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752D18" w:rsidRPr="00F9789B" w:rsidRDefault="00F9789B" w:rsidP="00F9789B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bookmarkStart w:id="9" w:name="_Toc501104387"/>
      <w:r>
        <w:rPr>
          <w:rFonts w:ascii="Times New Roman" w:hAnsi="Times New Roman"/>
          <w:color w:val="auto"/>
          <w:lang w:val="ru-RU"/>
        </w:rPr>
        <w:lastRenderedPageBreak/>
        <w:t>Заключение</w:t>
      </w:r>
      <w:bookmarkEnd w:id="9"/>
    </w:p>
    <w:p w:rsidR="00752D18" w:rsidRPr="00752D18" w:rsidRDefault="00752D18" w:rsidP="00752D1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В меняющемся мире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96E1F">
        <w:rPr>
          <w:rFonts w:ascii="Times New Roman" w:hAnsi="Times New Roman"/>
          <w:sz w:val="28"/>
          <w:szCs w:val="28"/>
        </w:rPr>
        <w:t xml:space="preserve"> ищут новые </w:t>
      </w:r>
      <w:proofErr w:type="gramStart"/>
      <w:r w:rsidRPr="00C96E1F">
        <w:rPr>
          <w:rFonts w:ascii="Times New Roman" w:hAnsi="Times New Roman"/>
          <w:sz w:val="28"/>
          <w:szCs w:val="28"/>
        </w:rPr>
        <w:t xml:space="preserve">способы </w:t>
      </w:r>
      <w:r>
        <w:rPr>
          <w:rFonts w:ascii="Times New Roman" w:hAnsi="Times New Roman"/>
          <w:sz w:val="28"/>
          <w:szCs w:val="28"/>
        </w:rPr>
        <w:t xml:space="preserve"> привлекать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новую аудиторию и </w:t>
      </w:r>
      <w:r w:rsidRPr="00C96E1F">
        <w:rPr>
          <w:rFonts w:ascii="Times New Roman" w:hAnsi="Times New Roman"/>
          <w:sz w:val="28"/>
          <w:szCs w:val="28"/>
        </w:rPr>
        <w:t xml:space="preserve">информировать своих партнеров, клиентов, персонал о деятельности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6E1F">
        <w:rPr>
          <w:rFonts w:ascii="Times New Roman" w:hAnsi="Times New Roman"/>
          <w:sz w:val="28"/>
          <w:szCs w:val="28"/>
        </w:rPr>
        <w:t>ее традициях, фирменном стиле, новых технологиях и услугах.  Эффективным ин</w:t>
      </w:r>
      <w:r>
        <w:rPr>
          <w:rFonts w:ascii="Times New Roman" w:hAnsi="Times New Roman"/>
          <w:sz w:val="28"/>
          <w:szCs w:val="28"/>
        </w:rPr>
        <w:t>струментом для этого становятся методы формир</w:t>
      </w:r>
      <w:r w:rsidR="000A4B29">
        <w:rPr>
          <w:rFonts w:ascii="Times New Roman" w:hAnsi="Times New Roman"/>
          <w:sz w:val="28"/>
          <w:szCs w:val="28"/>
        </w:rPr>
        <w:t>ования имиджа.</w:t>
      </w:r>
    </w:p>
    <w:p w:rsidR="00752D18" w:rsidRPr="00DD7E87" w:rsidRDefault="00752D18" w:rsidP="00752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DD7E87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DD7E87">
        <w:rPr>
          <w:rFonts w:ascii="Times New Roman" w:hAnsi="Times New Roman" w:cs="Times New Roman"/>
          <w:sz w:val="28"/>
          <w:szCs w:val="28"/>
        </w:rPr>
        <w:t xml:space="preserve"> совокупность наиболее важных атрибутов, которые формируют определен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ное отношение, мнение об организации. Выраженность атрибутов является результатом стихийных или целенаправлен</w:t>
      </w:r>
      <w:r w:rsidRPr="00DD7E87">
        <w:rPr>
          <w:rFonts w:ascii="Times New Roman" w:hAnsi="Times New Roman" w:cs="Times New Roman"/>
          <w:sz w:val="28"/>
          <w:szCs w:val="28"/>
        </w:rPr>
        <w:softHyphen/>
        <w:t>ных мероприятий в деятельности организации.</w:t>
      </w:r>
    </w:p>
    <w:p w:rsidR="00752D18" w:rsidRPr="00C96E1F" w:rsidRDefault="00752D18" w:rsidP="00752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В результате проведенного </w:t>
      </w:r>
      <w:proofErr w:type="gramStart"/>
      <w:r w:rsidRPr="00C96E1F">
        <w:rPr>
          <w:rFonts w:ascii="Times New Roman" w:hAnsi="Times New Roman"/>
          <w:sz w:val="28"/>
          <w:szCs w:val="28"/>
        </w:rPr>
        <w:t>исследования  было</w:t>
      </w:r>
      <w:proofErr w:type="gramEnd"/>
      <w:r w:rsidRPr="00C96E1F">
        <w:rPr>
          <w:rFonts w:ascii="Times New Roman" w:hAnsi="Times New Roman"/>
          <w:sz w:val="28"/>
          <w:szCs w:val="28"/>
        </w:rPr>
        <w:t xml:space="preserve"> выявлено, что </w:t>
      </w:r>
      <w:proofErr w:type="spellStart"/>
      <w:r w:rsidRPr="00C96E1F">
        <w:rPr>
          <w:rFonts w:ascii="Times New Roman" w:hAnsi="Times New Roman"/>
          <w:sz w:val="28"/>
          <w:szCs w:val="28"/>
        </w:rPr>
        <w:t>ЮУрГУ</w:t>
      </w:r>
      <w:proofErr w:type="spellEnd"/>
      <w:r w:rsidRPr="00C96E1F">
        <w:rPr>
          <w:rFonts w:ascii="Times New Roman" w:hAnsi="Times New Roman"/>
          <w:sz w:val="28"/>
          <w:szCs w:val="28"/>
        </w:rPr>
        <w:t>, активно использу</w:t>
      </w:r>
      <w:r>
        <w:rPr>
          <w:rFonts w:ascii="Times New Roman" w:hAnsi="Times New Roman"/>
          <w:sz w:val="28"/>
          <w:szCs w:val="28"/>
        </w:rPr>
        <w:t>ет</w:t>
      </w:r>
      <w:r w:rsidRPr="00C96E1F">
        <w:rPr>
          <w:rFonts w:ascii="Times New Roman" w:hAnsi="Times New Roman"/>
          <w:sz w:val="28"/>
          <w:szCs w:val="28"/>
        </w:rPr>
        <w:t xml:space="preserve">  различные средства PR для продвижения, внутренних коммуникаций, а также формирования позитивного образа. </w:t>
      </w:r>
      <w:proofErr w:type="spellStart"/>
      <w:r w:rsidRPr="00C96E1F">
        <w:rPr>
          <w:rFonts w:ascii="Times New Roman" w:hAnsi="Times New Roman"/>
          <w:sz w:val="28"/>
          <w:szCs w:val="28"/>
        </w:rPr>
        <w:t>ЮУрГУ</w:t>
      </w:r>
      <w:proofErr w:type="spellEnd"/>
      <w:r w:rsidRPr="00C96E1F">
        <w:rPr>
          <w:rFonts w:ascii="Times New Roman" w:hAnsi="Times New Roman"/>
          <w:sz w:val="28"/>
          <w:szCs w:val="28"/>
        </w:rPr>
        <w:t>, в силу специфики, данная организация больше нацелена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96E1F">
        <w:rPr>
          <w:rFonts w:ascii="Times New Roman" w:hAnsi="Times New Roman"/>
          <w:sz w:val="28"/>
          <w:szCs w:val="28"/>
        </w:rPr>
        <w:t xml:space="preserve">маркетинг событий – то есть принимает участие в конференциях, является инициатором и спонсором научных конкурсов, участвует в получении грантов, широко представлен в научных СМИ. </w:t>
      </w:r>
      <w:r>
        <w:rPr>
          <w:rFonts w:ascii="Times New Roman" w:hAnsi="Times New Roman"/>
          <w:sz w:val="28"/>
          <w:szCs w:val="28"/>
        </w:rPr>
        <w:t xml:space="preserve">При этом у данного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C96E1F">
        <w:rPr>
          <w:rFonts w:ascii="Times New Roman" w:hAnsi="Times New Roman"/>
          <w:sz w:val="28"/>
          <w:szCs w:val="28"/>
        </w:rPr>
        <w:t xml:space="preserve"> активно</w:t>
      </w:r>
      <w:proofErr w:type="gramEnd"/>
      <w:r w:rsidRPr="00C96E1F">
        <w:rPr>
          <w:rFonts w:ascii="Times New Roman" w:hAnsi="Times New Roman"/>
          <w:sz w:val="28"/>
          <w:szCs w:val="28"/>
        </w:rPr>
        <w:t xml:space="preserve"> развивается корпоративное ТВ, как эффективный канал коммуникаций с внутренней и внешней аудиторией. </w:t>
      </w:r>
    </w:p>
    <w:p w:rsidR="00752D18" w:rsidRDefault="00752D18" w:rsidP="00752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E1F">
        <w:rPr>
          <w:rFonts w:ascii="Times New Roman" w:hAnsi="Times New Roman"/>
          <w:sz w:val="28"/>
          <w:szCs w:val="28"/>
        </w:rPr>
        <w:t>ЮУрГУ</w:t>
      </w:r>
      <w:proofErr w:type="spellEnd"/>
      <w:r w:rsidRPr="00C96E1F">
        <w:rPr>
          <w:rFonts w:ascii="Times New Roman" w:hAnsi="Times New Roman"/>
          <w:sz w:val="28"/>
          <w:szCs w:val="28"/>
        </w:rPr>
        <w:t>-ТВ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1F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ет</w:t>
      </w:r>
      <w:r w:rsidRPr="00C96E1F">
        <w:rPr>
          <w:rFonts w:ascii="Times New Roman" w:hAnsi="Times New Roman"/>
          <w:sz w:val="28"/>
          <w:szCs w:val="28"/>
        </w:rPr>
        <w:t xml:space="preserve"> частоту на кабельном телевидении. То есть корпоративное ТВ могут смотреть как сотрудники компаний, так и внешние пользователи. Для сотрудников и для внешней аудитории корпоративное ТВ создает идеальную картинку действительности, формирует положительный образ компании. </w:t>
      </w:r>
    </w:p>
    <w:p w:rsidR="00752D18" w:rsidRPr="00C96E1F" w:rsidRDefault="00752D18" w:rsidP="00752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1F">
        <w:rPr>
          <w:rFonts w:ascii="Times New Roman" w:hAnsi="Times New Roman"/>
          <w:sz w:val="28"/>
          <w:szCs w:val="28"/>
        </w:rPr>
        <w:t xml:space="preserve">Показывая ролики и </w:t>
      </w:r>
      <w:proofErr w:type="gramStart"/>
      <w:r w:rsidRPr="00C96E1F">
        <w:rPr>
          <w:rFonts w:ascii="Times New Roman" w:hAnsi="Times New Roman"/>
          <w:sz w:val="28"/>
          <w:szCs w:val="28"/>
        </w:rPr>
        <w:t>наградах</w:t>
      </w:r>
      <w:proofErr w:type="gramEnd"/>
      <w:r w:rsidRPr="00C96E1F">
        <w:rPr>
          <w:rFonts w:ascii="Times New Roman" w:hAnsi="Times New Roman"/>
          <w:sz w:val="28"/>
          <w:szCs w:val="28"/>
        </w:rPr>
        <w:t xml:space="preserve"> и достижениях работников – </w:t>
      </w:r>
      <w:r>
        <w:rPr>
          <w:rFonts w:ascii="Times New Roman" w:hAnsi="Times New Roman"/>
          <w:sz w:val="28"/>
          <w:szCs w:val="28"/>
        </w:rPr>
        <w:t xml:space="preserve">вуз </w:t>
      </w:r>
      <w:r w:rsidRPr="00C96E1F">
        <w:rPr>
          <w:rFonts w:ascii="Times New Roman" w:hAnsi="Times New Roman"/>
          <w:sz w:val="28"/>
          <w:szCs w:val="28"/>
        </w:rPr>
        <w:t xml:space="preserve">демонстрирует свою социальную ответственность.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6E1F">
        <w:rPr>
          <w:rFonts w:ascii="Times New Roman CYR" w:hAnsi="Times New Roman CYR" w:cs="Times New Roman CYR"/>
          <w:sz w:val="28"/>
          <w:szCs w:val="28"/>
        </w:rPr>
        <w:t xml:space="preserve">Ролики и телепередачи на </w:t>
      </w:r>
      <w:proofErr w:type="spellStart"/>
      <w:r w:rsidRPr="00C96E1F">
        <w:rPr>
          <w:rFonts w:ascii="Times New Roman" w:hAnsi="Times New Roman"/>
          <w:sz w:val="28"/>
          <w:szCs w:val="28"/>
        </w:rPr>
        <w:t>ЮУрГУ</w:t>
      </w:r>
      <w:proofErr w:type="spellEnd"/>
      <w:r w:rsidRPr="00C96E1F">
        <w:rPr>
          <w:rFonts w:ascii="Times New Roman" w:hAnsi="Times New Roman"/>
          <w:sz w:val="28"/>
          <w:szCs w:val="28"/>
        </w:rPr>
        <w:t>-</w:t>
      </w:r>
      <w:proofErr w:type="gramStart"/>
      <w:r w:rsidRPr="00C96E1F">
        <w:rPr>
          <w:rFonts w:ascii="Times New Roman" w:hAnsi="Times New Roman"/>
          <w:sz w:val="28"/>
          <w:szCs w:val="28"/>
        </w:rPr>
        <w:t>ТВ</w:t>
      </w:r>
      <w:r w:rsidRPr="00C96E1F">
        <w:rPr>
          <w:rFonts w:ascii="Times New Roman CYR" w:hAnsi="Times New Roman CYR" w:cs="Times New Roman CYR"/>
          <w:sz w:val="28"/>
          <w:szCs w:val="28"/>
        </w:rPr>
        <w:t xml:space="preserve">  слишком</w:t>
      </w:r>
      <w:proofErr w:type="gramEnd"/>
      <w:r w:rsidRPr="00C96E1F">
        <w:rPr>
          <w:rFonts w:ascii="Times New Roman CYR" w:hAnsi="Times New Roman CYR" w:cs="Times New Roman CYR"/>
          <w:sz w:val="28"/>
          <w:szCs w:val="28"/>
        </w:rPr>
        <w:t xml:space="preserve"> заретушированы, показывают идеальный образ вуза, как центра инноваций. С одной стороны, такое наполнение телеканала оправданно, потому что вуз старается привлечь новые гранты, а также другие вузы и научные организации к сотрудничеству. С другой стороны, нехватка </w:t>
      </w:r>
      <w:r w:rsidRPr="00C96E1F">
        <w:rPr>
          <w:rFonts w:ascii="Times New Roman CYR" w:hAnsi="Times New Roman CYR" w:cs="Times New Roman CYR"/>
          <w:sz w:val="28"/>
          <w:szCs w:val="28"/>
        </w:rPr>
        <w:lastRenderedPageBreak/>
        <w:t xml:space="preserve">материалов о реальной жизни студентов, их проблемах и текущих недоработках может отпугнуть аудиторию, привести к тому, что студенты перестанут смотреть телеканал.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Default="00752D18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Default="00EA472B" w:rsidP="00752D18">
      <w:pPr>
        <w:rPr>
          <w:rFonts w:ascii="Times New Roman" w:hAnsi="Times New Roman"/>
        </w:rPr>
      </w:pPr>
    </w:p>
    <w:p w:rsidR="00EA472B" w:rsidRPr="00C96E1F" w:rsidRDefault="00EA472B" w:rsidP="00752D18">
      <w:pPr>
        <w:rPr>
          <w:rFonts w:ascii="Times New Roman" w:hAnsi="Times New Roman"/>
        </w:rPr>
      </w:pPr>
    </w:p>
    <w:p w:rsidR="00752D18" w:rsidRPr="00C96E1F" w:rsidRDefault="00752D18" w:rsidP="00752D18">
      <w:pPr>
        <w:rPr>
          <w:rFonts w:ascii="Times New Roman" w:hAnsi="Times New Roman"/>
        </w:rPr>
      </w:pPr>
    </w:p>
    <w:p w:rsidR="00752D18" w:rsidRPr="00EA472B" w:rsidRDefault="00EA472B" w:rsidP="00EA472B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bookmarkStart w:id="10" w:name="_Toc501104388"/>
      <w:proofErr w:type="gramStart"/>
      <w:r>
        <w:rPr>
          <w:rFonts w:ascii="Times New Roman" w:hAnsi="Times New Roman"/>
          <w:color w:val="auto"/>
          <w:lang w:val="ru-RU"/>
        </w:rPr>
        <w:lastRenderedPageBreak/>
        <w:t>Список  литературы</w:t>
      </w:r>
      <w:bookmarkEnd w:id="10"/>
      <w:proofErr w:type="gramEnd"/>
    </w:p>
    <w:p w:rsidR="00752D18" w:rsidRPr="00C96E1F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Абрамов, Р. Н. Связи с общественностью. Практикум. — М.: </w:t>
      </w:r>
      <w:proofErr w:type="spellStart"/>
      <w:r w:rsidRPr="00C96E1F">
        <w:rPr>
          <w:rFonts w:ascii="Times New Roman" w:hAnsi="Times New Roman"/>
          <w:sz w:val="28"/>
          <w:szCs w:val="28"/>
        </w:rPr>
        <w:t>Кнорус</w:t>
      </w:r>
      <w:proofErr w:type="spellEnd"/>
      <w:r w:rsidRPr="00C96E1F">
        <w:rPr>
          <w:rFonts w:ascii="Times New Roman" w:hAnsi="Times New Roman"/>
          <w:sz w:val="28"/>
          <w:szCs w:val="28"/>
        </w:rPr>
        <w:t>, 2012. — 272 с.</w:t>
      </w:r>
    </w:p>
    <w:p w:rsidR="00752D18" w:rsidRPr="00C96E1F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Алешина, И. В. Паблик </w:t>
      </w:r>
      <w:proofErr w:type="spellStart"/>
      <w:r w:rsidRPr="00C96E1F">
        <w:rPr>
          <w:rFonts w:ascii="Times New Roman" w:hAnsi="Times New Roman"/>
          <w:sz w:val="28"/>
          <w:szCs w:val="28"/>
        </w:rPr>
        <w:t>рилейшнз</w:t>
      </w:r>
      <w:proofErr w:type="spellEnd"/>
      <w:r w:rsidRPr="00C96E1F">
        <w:rPr>
          <w:rFonts w:ascii="Times New Roman" w:hAnsi="Times New Roman"/>
          <w:sz w:val="28"/>
          <w:szCs w:val="28"/>
        </w:rPr>
        <w:t xml:space="preserve"> для менеджеров и </w:t>
      </w:r>
      <w:proofErr w:type="spellStart"/>
      <w:r w:rsidRPr="00C96E1F">
        <w:rPr>
          <w:rFonts w:ascii="Times New Roman" w:hAnsi="Times New Roman"/>
          <w:sz w:val="28"/>
          <w:szCs w:val="28"/>
        </w:rPr>
        <w:t>маркетеров</w:t>
      </w:r>
      <w:proofErr w:type="spellEnd"/>
      <w:r w:rsidRPr="00C96E1F">
        <w:rPr>
          <w:rFonts w:ascii="Times New Roman" w:hAnsi="Times New Roman"/>
          <w:sz w:val="28"/>
          <w:szCs w:val="28"/>
        </w:rPr>
        <w:t>. — М.: ИКФ ЭКСМОС. 2010. — 480 с.</w:t>
      </w:r>
    </w:p>
    <w:p w:rsidR="00752D18" w:rsidRPr="00C96E1F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E1F">
        <w:rPr>
          <w:rFonts w:ascii="Times New Roman" w:hAnsi="Times New Roman"/>
          <w:sz w:val="28"/>
          <w:szCs w:val="28"/>
        </w:rPr>
        <w:t>Барежев</w:t>
      </w:r>
      <w:proofErr w:type="spellEnd"/>
      <w:r w:rsidRPr="00C96E1F">
        <w:rPr>
          <w:rFonts w:ascii="Times New Roman" w:hAnsi="Times New Roman"/>
          <w:sz w:val="28"/>
          <w:szCs w:val="28"/>
        </w:rPr>
        <w:t xml:space="preserve">, В. А. Организация и проведение PR-кампаний. — </w:t>
      </w:r>
      <w:proofErr w:type="gramStart"/>
      <w:r w:rsidRPr="00C96E1F">
        <w:rPr>
          <w:rFonts w:ascii="Times New Roman" w:hAnsi="Times New Roman"/>
          <w:sz w:val="28"/>
          <w:szCs w:val="28"/>
        </w:rPr>
        <w:t>СПб.:</w:t>
      </w:r>
      <w:proofErr w:type="gramEnd"/>
      <w:r w:rsidRPr="00C96E1F">
        <w:rPr>
          <w:rFonts w:ascii="Times New Roman" w:hAnsi="Times New Roman"/>
          <w:sz w:val="28"/>
          <w:szCs w:val="28"/>
        </w:rPr>
        <w:t xml:space="preserve"> Питер, 2010. — 156 с.</w:t>
      </w:r>
    </w:p>
    <w:p w:rsidR="00752D18" w:rsidRPr="00C96E1F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Беззубов, А. Н. Стилистические приемы газетной речи. — </w:t>
      </w:r>
      <w:proofErr w:type="gramStart"/>
      <w:r w:rsidRPr="00C96E1F">
        <w:rPr>
          <w:rFonts w:ascii="Times New Roman" w:hAnsi="Times New Roman"/>
          <w:sz w:val="28"/>
          <w:szCs w:val="28"/>
        </w:rPr>
        <w:t>СПб.:</w:t>
      </w:r>
      <w:proofErr w:type="gramEnd"/>
      <w:r w:rsidRPr="00C96E1F">
        <w:rPr>
          <w:rFonts w:ascii="Times New Roman" w:hAnsi="Times New Roman"/>
          <w:sz w:val="28"/>
          <w:szCs w:val="28"/>
        </w:rPr>
        <w:t xml:space="preserve"> СПбГУ, 2000. — 104 с.</w:t>
      </w:r>
    </w:p>
    <w:p w:rsidR="00752D18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>Браун, Л. Имидж: путь к успеху. — СПб: Питер-Пресс, 2006. — 400 с.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Акулич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И.Л;.</w:t>
      </w:r>
      <w:proofErr w:type="gram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маркетинг / ИЛ. </w:t>
      </w: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Акулич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Минск: </w:t>
      </w: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Вышэйшая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школа, 2012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Барнетт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 Д. Маркетинговые коммуникации. Интегрированный подход/ пер. с англ. –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Питер-Пресс, 2013. - 230 с.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Бердышев С. Н. Информационный маркетинг. - М.: Дашков и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>, 2010. - 105 с.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>Браун К. Практическое пособие по стимулированию сбыта/ пер. с англ. – М.: Имидж - Контакт, 2013. - 380 с.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Блейхман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О. И: Особенности маркетинга рынка В2В на примерах российского бизнеса в сфере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сложнотехнической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 продукции и услуг /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О.,И.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Блейхман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 Электронный ресурс. — [2011]. — Режим доступа: </w:t>
      </w:r>
      <w:hyperlink r:id="rId12" w:history="1">
        <w:r w:rsidRPr="00C36D62">
          <w:rPr>
            <w:rFonts w:ascii="Times New Roman" w:hAnsi="Times New Roman" w:cs="Times New Roman"/>
            <w:sz w:val="28"/>
            <w:szCs w:val="28"/>
          </w:rPr>
          <w:t>http://www.mаrketоlоgi.ru/lib/bleihmаn/b2b-2.html</w:t>
        </w:r>
      </w:hyperlink>
    </w:p>
    <w:p w:rsidR="000A4B29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В2В-маркетинг: эпоха перемен. Как изменился маркетинг на промышленном и В2В-рынке в кризис? / Круглый стол экспертов Электронный ресурс. [2011]. - Режим доступа: </w:t>
      </w:r>
      <w:hyperlink r:id="rId13" w:history="1">
        <w:r w:rsidRPr="00C36D62">
          <w:rPr>
            <w:rFonts w:ascii="Times New Roman" w:hAnsi="Times New Roman" w:cs="Times New Roman"/>
            <w:sz w:val="28"/>
            <w:szCs w:val="28"/>
          </w:rPr>
          <w:t>http://mаrketprоm.ru/аrticle/22/</w:t>
        </w:r>
      </w:hyperlink>
    </w:p>
    <w:p w:rsidR="000A4B29" w:rsidRPr="00C96E1F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E1F">
        <w:rPr>
          <w:rFonts w:ascii="Times New Roman" w:hAnsi="Times New Roman"/>
          <w:sz w:val="28"/>
          <w:szCs w:val="28"/>
        </w:rPr>
        <w:t>Варакута</w:t>
      </w:r>
      <w:proofErr w:type="spellEnd"/>
      <w:r w:rsidRPr="00C96E1F">
        <w:rPr>
          <w:rFonts w:ascii="Times New Roman" w:hAnsi="Times New Roman"/>
          <w:sz w:val="28"/>
          <w:szCs w:val="28"/>
        </w:rPr>
        <w:t>, С. А. Связи с общественностью. — М.: Инфра-М, 2010. — 208 с.</w:t>
      </w:r>
    </w:p>
    <w:p w:rsidR="000A4B29" w:rsidRPr="00C96E1F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lastRenderedPageBreak/>
        <w:t>Герасимова</w:t>
      </w:r>
      <w:r>
        <w:rPr>
          <w:rFonts w:ascii="Times New Roman" w:hAnsi="Times New Roman"/>
          <w:sz w:val="28"/>
          <w:szCs w:val="28"/>
        </w:rPr>
        <w:t>.</w:t>
      </w:r>
      <w:r w:rsidRPr="00C96E1F">
        <w:rPr>
          <w:rFonts w:ascii="Times New Roman" w:hAnsi="Times New Roman"/>
          <w:sz w:val="28"/>
          <w:szCs w:val="28"/>
        </w:rPr>
        <w:t xml:space="preserve"> С. А. Телевидение как средство формирования и управления обществен</w:t>
      </w:r>
      <w:r>
        <w:rPr>
          <w:rFonts w:ascii="Times New Roman" w:hAnsi="Times New Roman"/>
          <w:sz w:val="28"/>
          <w:szCs w:val="28"/>
        </w:rPr>
        <w:t>ным сознанием</w:t>
      </w:r>
      <w:r w:rsidRPr="00C96E1F">
        <w:rPr>
          <w:rFonts w:ascii="Times New Roman" w:hAnsi="Times New Roman"/>
          <w:sz w:val="28"/>
          <w:szCs w:val="28"/>
        </w:rPr>
        <w:t>// Управленческое консультирование. — 2007. — № 2. — С. 142-147.</w:t>
      </w:r>
    </w:p>
    <w:p w:rsidR="000A4B29" w:rsidRPr="00B94265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265">
        <w:rPr>
          <w:rFonts w:ascii="Times New Roman" w:hAnsi="Times New Roman"/>
          <w:sz w:val="28"/>
          <w:szCs w:val="28"/>
        </w:rPr>
        <w:t>Гундарин</w:t>
      </w:r>
      <w:proofErr w:type="spellEnd"/>
      <w:r w:rsidRPr="00B94265">
        <w:rPr>
          <w:rFonts w:ascii="Times New Roman" w:hAnsi="Times New Roman"/>
          <w:sz w:val="28"/>
          <w:szCs w:val="28"/>
        </w:rPr>
        <w:t xml:space="preserve"> М.А. «Рекламные и PR-кампании». - </w:t>
      </w:r>
      <w:proofErr w:type="gramStart"/>
      <w:r w:rsidRPr="00B94265">
        <w:rPr>
          <w:rFonts w:ascii="Times New Roman" w:hAnsi="Times New Roman"/>
          <w:sz w:val="28"/>
          <w:szCs w:val="28"/>
        </w:rPr>
        <w:t>М.:,.,</w:t>
      </w:r>
      <w:proofErr w:type="gramEnd"/>
      <w:r w:rsidRPr="00B94265">
        <w:rPr>
          <w:rFonts w:ascii="Times New Roman" w:hAnsi="Times New Roman"/>
          <w:sz w:val="28"/>
          <w:szCs w:val="28"/>
        </w:rPr>
        <w:t xml:space="preserve"> изд. «Феникс»; 2013 г, 200 с.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Горохова, А. Оценка эффективности в практике работы российских специалистов по связям с общественностью / А. Горохова Электронный ресурс. [2011]. – Режим доступа: </w:t>
      </w:r>
      <w:hyperlink r:id="rId14" w:history="1">
        <w:r w:rsidRPr="00C36D62">
          <w:rPr>
            <w:rFonts w:ascii="Times New Roman" w:hAnsi="Times New Roman" w:cs="Times New Roman"/>
            <w:sz w:val="28"/>
            <w:szCs w:val="28"/>
          </w:rPr>
          <w:t>http://www.jur-pоrtаl.ru/wоrk.pl?аct=lаwreаd&amp;subаct=849250&amp;id=28323</w:t>
        </w:r>
      </w:hyperlink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 Горячев, А. Специфика PR-продвижения на В2В-рынках / А. Горячев Электронный ресурс. [2011]. - Режим доступа: </w:t>
      </w:r>
      <w:hyperlink r:id="rId15" w:history="1">
        <w:r w:rsidRPr="00C36D62">
          <w:rPr>
            <w:rFonts w:ascii="Times New Roman" w:hAnsi="Times New Roman" w:cs="Times New Roman"/>
            <w:sz w:val="28"/>
            <w:szCs w:val="28"/>
          </w:rPr>
          <w:t>http://www.e-xecutive.ru/cоmmunity/аrticles/1470575/</w:t>
        </w:r>
      </w:hyperlink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>Дон Ш. Стратегические бренд - коммуникации кампании/ пер. с англ. - М.: Издательский дом «Вильямс», 2014. - 325 с.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 «Диалог». Журнал-все о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-маркетинге в России. Константин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>. Как аукнется, так и откликнется. Апрель 2013 г.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Захарова Ю. А., Стратегии продвижения товаров. - М.: Дашков и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>, 2014. - 160 с.</w:t>
      </w:r>
    </w:p>
    <w:p w:rsidR="00752D18" w:rsidRPr="00B94265" w:rsidRDefault="00752D18" w:rsidP="00752D18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29C3">
        <w:rPr>
          <w:rFonts w:ascii="Times New Roman" w:hAnsi="Times New Roman"/>
          <w:sz w:val="28"/>
          <w:szCs w:val="28"/>
        </w:rPr>
        <w:t xml:space="preserve">Захарова Ю. А., Стратегии продвижения товаров. - М.: Дашков и </w:t>
      </w:r>
      <w:proofErr w:type="gramStart"/>
      <w:r w:rsidRPr="003729C3">
        <w:rPr>
          <w:rFonts w:ascii="Times New Roman" w:hAnsi="Times New Roman"/>
          <w:sz w:val="28"/>
          <w:szCs w:val="28"/>
        </w:rPr>
        <w:t>Ко</w:t>
      </w:r>
      <w:proofErr w:type="gramEnd"/>
      <w:r w:rsidRPr="003729C3">
        <w:rPr>
          <w:rFonts w:ascii="Times New Roman" w:hAnsi="Times New Roman"/>
          <w:sz w:val="28"/>
          <w:szCs w:val="28"/>
        </w:rPr>
        <w:t>, 2014. - 160 с.</w:t>
      </w:r>
    </w:p>
    <w:p w:rsidR="000A4B29" w:rsidRDefault="00752D18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 xml:space="preserve">Захаров В. В. Телевидение в связях с общественностью: методические указания. — Тамбов: Изд-во </w:t>
      </w:r>
      <w:proofErr w:type="spellStart"/>
      <w:r w:rsidRPr="00C96E1F">
        <w:rPr>
          <w:rFonts w:ascii="Times New Roman" w:hAnsi="Times New Roman"/>
          <w:sz w:val="28"/>
          <w:szCs w:val="28"/>
        </w:rPr>
        <w:t>Тамб</w:t>
      </w:r>
      <w:proofErr w:type="spellEnd"/>
      <w:r w:rsidRPr="00C96E1F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C96E1F">
        <w:rPr>
          <w:rFonts w:ascii="Times New Roman" w:hAnsi="Times New Roman"/>
          <w:sz w:val="28"/>
          <w:szCs w:val="28"/>
        </w:rPr>
        <w:t>техн</w:t>
      </w:r>
      <w:proofErr w:type="spellEnd"/>
      <w:r w:rsidRPr="00C96E1F">
        <w:rPr>
          <w:rFonts w:ascii="Times New Roman" w:hAnsi="Times New Roman"/>
          <w:sz w:val="28"/>
          <w:szCs w:val="28"/>
        </w:rPr>
        <w:t>. ун-та, 2006. — 24</w:t>
      </w:r>
      <w:r w:rsidRPr="00B94265">
        <w:rPr>
          <w:rFonts w:ascii="Times New Roman" w:hAnsi="Times New Roman"/>
          <w:sz w:val="28"/>
          <w:szCs w:val="28"/>
        </w:rPr>
        <w:t>0</w:t>
      </w:r>
      <w:r w:rsidRPr="00C96E1F">
        <w:rPr>
          <w:rFonts w:ascii="Times New Roman" w:hAnsi="Times New Roman"/>
          <w:sz w:val="28"/>
          <w:szCs w:val="28"/>
        </w:rPr>
        <w:t xml:space="preserve"> с.</w:t>
      </w:r>
      <w:r w:rsidR="000A4B29" w:rsidRPr="000A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18" w:rsidRPr="000A4B29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Ивлева, Т. Аудит качества обслуживания: как организовать контроль за обслуживанием клиентов в В2В-продажах / Т. Ивлева Электронный ресурс. [2011]. - Режим доступа: </w:t>
      </w:r>
      <w:hyperlink r:id="rId16" w:history="1">
        <w:r w:rsidRPr="00C36D62">
          <w:rPr>
            <w:rStyle w:val="af3"/>
            <w:rFonts w:ascii="Times New Roman" w:hAnsi="Times New Roman" w:cs="Times New Roman"/>
            <w:sz w:val="28"/>
            <w:szCs w:val="28"/>
          </w:rPr>
          <w:t>http://mаrketprоm.rU/аrticle/l 9/</w:t>
        </w:r>
      </w:hyperlink>
    </w:p>
    <w:p w:rsidR="000A4B29" w:rsidRPr="000A4B29" w:rsidRDefault="00752D18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1F">
        <w:rPr>
          <w:rFonts w:ascii="Times New Roman" w:hAnsi="Times New Roman"/>
          <w:sz w:val="28"/>
          <w:szCs w:val="28"/>
        </w:rPr>
        <w:t>Кочеткова, А. В. Теория и практика связей с общественностью: учебник для студентов вузов, обучающихся по спец. 030602 (350400) «Связи с общественностью</w:t>
      </w:r>
      <w:r w:rsidR="000A4B29">
        <w:rPr>
          <w:rFonts w:ascii="Times New Roman" w:hAnsi="Times New Roman"/>
          <w:sz w:val="28"/>
          <w:szCs w:val="28"/>
        </w:rPr>
        <w:t xml:space="preserve">». — </w:t>
      </w:r>
      <w:proofErr w:type="gramStart"/>
      <w:r w:rsidR="000A4B29">
        <w:rPr>
          <w:rFonts w:ascii="Times New Roman" w:hAnsi="Times New Roman"/>
          <w:sz w:val="28"/>
          <w:szCs w:val="28"/>
        </w:rPr>
        <w:t>СПб.:</w:t>
      </w:r>
      <w:proofErr w:type="gramEnd"/>
      <w:r w:rsidR="000A4B29">
        <w:rPr>
          <w:rFonts w:ascii="Times New Roman" w:hAnsi="Times New Roman"/>
          <w:sz w:val="28"/>
          <w:szCs w:val="28"/>
        </w:rPr>
        <w:t xml:space="preserve"> Питер, 2010, — 234 с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Котлер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Ф. Основы, маркетинга; Краткий курс / Ф. </w:t>
      </w: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Котлер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Пер. с англ. -</w:t>
      </w: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Mv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дом «Вильяме», 2011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Круглова, Н.Ю. Стратегический менеджмент / Н.Ю. Круглова, М.И. Круглов. -М.: Изд-во РДЛ, 2011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Кулибанова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 Прикладной маркетинг / В.В. </w:t>
      </w:r>
      <w:proofErr w:type="spell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Кулибанова</w:t>
      </w:r>
      <w:proofErr w:type="spell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C3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Изд. Дом1. Нева», 2012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 «Маркетинг. Менеджмент». Журнал, выпуск 04/2013. </w:t>
      </w:r>
      <w:r w:rsidRPr="00C36D62">
        <w:rPr>
          <w:rFonts w:ascii="Times New Roman" w:hAnsi="Times New Roman" w:cs="Times New Roman"/>
          <w:iCs/>
          <w:sz w:val="28"/>
          <w:szCs w:val="28"/>
        </w:rPr>
        <w:t xml:space="preserve">Андрей </w:t>
      </w:r>
      <w:proofErr w:type="spellStart"/>
      <w:r w:rsidRPr="00C36D62">
        <w:rPr>
          <w:rFonts w:ascii="Times New Roman" w:hAnsi="Times New Roman" w:cs="Times New Roman"/>
          <w:iCs/>
          <w:sz w:val="28"/>
          <w:szCs w:val="28"/>
        </w:rPr>
        <w:t>Бухтияров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 Инструменты лояльности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Музыкант В.Л. Реклама в действии: стратегии продвижения: учебное пособие/В.Л. Музыкант-2-е изд., доп.-М.: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>240 с.-(Академия рекламы)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Маркетинговая стратегия. Курс МВА/ О.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Уолкер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мл.,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Бойд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-мл., Ж.-К.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Ларше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Маллинз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>. Пер. с англ.—Ш.: Вершина, 2013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Маркетинговая стратегия Найк </w:t>
      </w:r>
      <w:hyperlink r:id="rId17" w:history="1">
        <w:r w:rsidRPr="00C36D62">
          <w:rPr>
            <w:rFonts w:ascii="Times New Roman" w:hAnsi="Times New Roman" w:cs="Times New Roman"/>
            <w:sz w:val="28"/>
            <w:szCs w:val="28"/>
          </w:rPr>
          <w:t>http://economics.studio/mejdunarodniy-biznes/marketingovaya-strategiya-nike.html</w:t>
        </w:r>
      </w:hyperlink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Г. Стратегический процесс / Г.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Дяс.Б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Куин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Гошал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. — Пер. с англ. —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Изд-во «Питер», 2011</w:t>
      </w:r>
    </w:p>
    <w:p w:rsidR="000A4B29" w:rsidRPr="00C36D62" w:rsidRDefault="000A4B29" w:rsidP="000A4B2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Ольве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 xml:space="preserve">, Н.-Г., Оценка эффективности деятельности компании. Практическое руководство по использованию сбалансированной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системы  показателей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/ Н.-Г. </w:t>
      </w:r>
      <w:proofErr w:type="spellStart"/>
      <w:r w:rsidRPr="00C36D62">
        <w:rPr>
          <w:rFonts w:ascii="Times New Roman" w:hAnsi="Times New Roman" w:cs="Times New Roman"/>
          <w:sz w:val="28"/>
          <w:szCs w:val="28"/>
        </w:rPr>
        <w:t>Ольве</w:t>
      </w:r>
      <w:proofErr w:type="spellEnd"/>
      <w:r w:rsidRPr="00C36D62">
        <w:rPr>
          <w:rFonts w:ascii="Times New Roman" w:hAnsi="Times New Roman" w:cs="Times New Roman"/>
          <w:sz w:val="28"/>
          <w:szCs w:val="28"/>
        </w:rPr>
        <w:t>, Ж. Рой, М. Ветер.—Пер. с англ.—М.: Изд. дом «Вильяме», 2012</w:t>
      </w:r>
    </w:p>
    <w:p w:rsidR="000A4B29" w:rsidRPr="00C36D62" w:rsidRDefault="000A4B29" w:rsidP="000A4B29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62">
        <w:rPr>
          <w:rFonts w:ascii="Times New Roman" w:hAnsi="Times New Roman" w:cs="Times New Roman"/>
          <w:sz w:val="28"/>
          <w:szCs w:val="28"/>
        </w:rPr>
        <w:t xml:space="preserve">Третьяк О. А. Маркетинг взаимосвязи производства, торговли и потребителя. - </w:t>
      </w:r>
      <w:proofErr w:type="gramStart"/>
      <w:r w:rsidRPr="00C36D6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36D62">
        <w:rPr>
          <w:rFonts w:ascii="Times New Roman" w:hAnsi="Times New Roman" w:cs="Times New Roman"/>
          <w:sz w:val="28"/>
          <w:szCs w:val="28"/>
        </w:rPr>
        <w:t xml:space="preserve"> Изд-во Санкт-Петербург, 2012. - 160 с.</w:t>
      </w:r>
    </w:p>
    <w:p w:rsidR="00752D18" w:rsidRPr="00752D18" w:rsidRDefault="00752D18" w:rsidP="00752D1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752D18" w:rsidRPr="00752D18" w:rsidSect="008D016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2C" w:rsidRDefault="00B16A2C" w:rsidP="00284ACB">
      <w:pPr>
        <w:spacing w:after="0" w:line="240" w:lineRule="auto"/>
      </w:pPr>
      <w:r>
        <w:separator/>
      </w:r>
    </w:p>
  </w:endnote>
  <w:endnote w:type="continuationSeparator" w:id="0">
    <w:p w:rsidR="00B16A2C" w:rsidRDefault="00B16A2C" w:rsidP="0028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98"/>
      <w:docPartObj>
        <w:docPartGallery w:val="Page Numbers (Bottom of Page)"/>
        <w:docPartUnique/>
      </w:docPartObj>
    </w:sdtPr>
    <w:sdtContent>
      <w:p w:rsidR="00FD4E54" w:rsidRDefault="00FD4E5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E54" w:rsidRDefault="00FD4E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2C" w:rsidRDefault="00B16A2C" w:rsidP="00284ACB">
      <w:pPr>
        <w:spacing w:after="0" w:line="240" w:lineRule="auto"/>
      </w:pPr>
      <w:r>
        <w:separator/>
      </w:r>
    </w:p>
  </w:footnote>
  <w:footnote w:type="continuationSeparator" w:id="0">
    <w:p w:rsidR="00B16A2C" w:rsidRDefault="00B16A2C" w:rsidP="00284ACB">
      <w:pPr>
        <w:spacing w:after="0" w:line="240" w:lineRule="auto"/>
      </w:pPr>
      <w:r>
        <w:continuationSeparator/>
      </w:r>
    </w:p>
  </w:footnote>
  <w:footnote w:id="1">
    <w:p w:rsidR="00FD4E54" w:rsidRPr="00D14B5C" w:rsidRDefault="00FD4E54" w:rsidP="00FB5355">
      <w:pPr>
        <w:pStyle w:val="a5"/>
        <w:jc w:val="both"/>
        <w:rPr>
          <w:rStyle w:val="a7"/>
          <w:rFonts w:eastAsia="Calibri"/>
          <w:vertAlign w:val="baseline"/>
        </w:rPr>
      </w:pPr>
      <w:r w:rsidRPr="00D14B5C">
        <w:rPr>
          <w:rStyle w:val="a7"/>
          <w:rFonts w:eastAsia="Calibri"/>
          <w:vertAlign w:val="baseline"/>
        </w:rPr>
        <w:footnoteRef/>
      </w:r>
      <w:r w:rsidRPr="00D14B5C">
        <w:rPr>
          <w:rStyle w:val="a7"/>
          <w:rFonts w:eastAsia="Calibri"/>
          <w:vertAlign w:val="baseline"/>
        </w:rPr>
        <w:t xml:space="preserve"> Полянский Л.Н. Имидж торгового предприятия//  Маркетинг в России и за рубежом. - №3 – 2013. – С. 7.</w:t>
      </w:r>
    </w:p>
  </w:footnote>
  <w:footnote w:id="2">
    <w:p w:rsidR="00FD4E54" w:rsidRPr="00D14B5C" w:rsidRDefault="00FD4E54" w:rsidP="00FB5355">
      <w:pPr>
        <w:pStyle w:val="a5"/>
        <w:jc w:val="both"/>
        <w:rPr>
          <w:rStyle w:val="a7"/>
          <w:rFonts w:eastAsia="Calibri"/>
          <w:vertAlign w:val="baseline"/>
        </w:rPr>
      </w:pPr>
      <w:r w:rsidRPr="00D14B5C">
        <w:rPr>
          <w:rStyle w:val="a7"/>
          <w:rFonts w:eastAsia="Calibri"/>
          <w:vertAlign w:val="baseline"/>
        </w:rPr>
        <w:footnoteRef/>
      </w:r>
      <w:r w:rsidRPr="00D14B5C">
        <w:rPr>
          <w:rStyle w:val="a7"/>
          <w:rFonts w:eastAsia="Calibri"/>
          <w:vertAlign w:val="baseline"/>
        </w:rPr>
        <w:t xml:space="preserve"> Ожегов </w:t>
      </w:r>
      <w:proofErr w:type="spellStart"/>
      <w:r w:rsidRPr="00D14B5C">
        <w:rPr>
          <w:rStyle w:val="a7"/>
          <w:rFonts w:eastAsia="Calibri"/>
          <w:vertAlign w:val="baseline"/>
        </w:rPr>
        <w:t>С.И.Словарь</w:t>
      </w:r>
      <w:proofErr w:type="spellEnd"/>
      <w:r w:rsidRPr="00D14B5C">
        <w:rPr>
          <w:rStyle w:val="a7"/>
          <w:rFonts w:eastAsia="Calibri"/>
          <w:vertAlign w:val="baseline"/>
        </w:rPr>
        <w:t xml:space="preserve"> русского языка 18 издание. – М.: Русский язык, 1987. – С.267.</w:t>
      </w:r>
    </w:p>
  </w:footnote>
  <w:footnote w:id="3">
    <w:p w:rsidR="00FD4E54" w:rsidRPr="00D14B5C" w:rsidRDefault="00FD4E54" w:rsidP="00FB5355">
      <w:pPr>
        <w:pStyle w:val="a5"/>
        <w:jc w:val="both"/>
        <w:rPr>
          <w:rStyle w:val="a7"/>
          <w:rFonts w:eastAsia="Calibri"/>
          <w:vertAlign w:val="baseline"/>
        </w:rPr>
      </w:pPr>
      <w:r w:rsidRPr="00D14B5C">
        <w:rPr>
          <w:rStyle w:val="a7"/>
          <w:rFonts w:eastAsia="Calibri"/>
          <w:vertAlign w:val="baseline"/>
        </w:rPr>
        <w:footnoteRef/>
      </w:r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Barich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Howard</w:t>
      </w:r>
      <w:proofErr w:type="spellEnd"/>
      <w:r w:rsidRPr="00D14B5C">
        <w:rPr>
          <w:rStyle w:val="a7"/>
          <w:rFonts w:eastAsia="Calibri"/>
          <w:vertAlign w:val="baseline"/>
        </w:rPr>
        <w:t xml:space="preserve">, </w:t>
      </w:r>
      <w:proofErr w:type="spellStart"/>
      <w:r w:rsidRPr="00D14B5C">
        <w:rPr>
          <w:rStyle w:val="a7"/>
          <w:rFonts w:eastAsia="Calibri"/>
          <w:vertAlign w:val="baseline"/>
        </w:rPr>
        <w:t>Kotler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Philip</w:t>
      </w:r>
      <w:proofErr w:type="spellEnd"/>
      <w:r w:rsidRPr="00D14B5C">
        <w:rPr>
          <w:rStyle w:val="a7"/>
          <w:rFonts w:eastAsia="Calibri"/>
          <w:vertAlign w:val="baseline"/>
        </w:rPr>
        <w:t xml:space="preserve">. A </w:t>
      </w:r>
      <w:proofErr w:type="spellStart"/>
      <w:r w:rsidRPr="00D14B5C">
        <w:rPr>
          <w:rStyle w:val="a7"/>
          <w:rFonts w:eastAsia="Calibri"/>
          <w:vertAlign w:val="baseline"/>
        </w:rPr>
        <w:t>Framework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for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Marketing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Image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Management</w:t>
      </w:r>
      <w:proofErr w:type="spellEnd"/>
      <w:r w:rsidRPr="00D14B5C">
        <w:rPr>
          <w:rStyle w:val="a7"/>
          <w:rFonts w:eastAsia="Calibri"/>
          <w:vertAlign w:val="baseline"/>
        </w:rPr>
        <w:t xml:space="preserve"> //</w:t>
      </w:r>
      <w:proofErr w:type="spellStart"/>
      <w:r w:rsidRPr="00D14B5C">
        <w:rPr>
          <w:rStyle w:val="a7"/>
          <w:rFonts w:eastAsia="Calibri"/>
          <w:vertAlign w:val="baseline"/>
        </w:rPr>
        <w:t>Sloan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Management</w:t>
      </w:r>
      <w:proofErr w:type="spellEnd"/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review</w:t>
      </w:r>
      <w:proofErr w:type="spellEnd"/>
      <w:r w:rsidRPr="00D14B5C">
        <w:rPr>
          <w:rStyle w:val="a7"/>
          <w:rFonts w:eastAsia="Calibri"/>
          <w:vertAlign w:val="baseline"/>
        </w:rPr>
        <w:t>, v.32, #2, 1991.</w:t>
      </w:r>
    </w:p>
  </w:footnote>
  <w:footnote w:id="4">
    <w:p w:rsidR="00FD4E54" w:rsidRPr="00D14B5C" w:rsidRDefault="00FD4E54" w:rsidP="00FB5355">
      <w:pPr>
        <w:pStyle w:val="a5"/>
        <w:jc w:val="both"/>
        <w:rPr>
          <w:rStyle w:val="a7"/>
          <w:rFonts w:eastAsia="Calibri"/>
          <w:vertAlign w:val="baseline"/>
        </w:rPr>
      </w:pPr>
      <w:r w:rsidRPr="00D14B5C">
        <w:rPr>
          <w:rStyle w:val="a7"/>
          <w:rFonts w:eastAsia="Calibri"/>
          <w:vertAlign w:val="baseline"/>
        </w:rPr>
        <w:footnoteRef/>
      </w:r>
      <w:r w:rsidRPr="00D14B5C">
        <w:rPr>
          <w:rStyle w:val="a7"/>
          <w:rFonts w:eastAsia="Calibri"/>
          <w:vertAlign w:val="baseline"/>
        </w:rPr>
        <w:t xml:space="preserve"> </w:t>
      </w:r>
      <w:proofErr w:type="spellStart"/>
      <w:r w:rsidRPr="00D14B5C">
        <w:rPr>
          <w:rStyle w:val="a7"/>
          <w:rFonts w:eastAsia="Calibri"/>
          <w:vertAlign w:val="baseline"/>
        </w:rPr>
        <w:t>Блейхман</w:t>
      </w:r>
      <w:proofErr w:type="spellEnd"/>
      <w:r w:rsidRPr="00D14B5C">
        <w:rPr>
          <w:rStyle w:val="a7"/>
          <w:rFonts w:eastAsia="Calibri"/>
          <w:vertAlign w:val="baseline"/>
        </w:rPr>
        <w:t xml:space="preserve">, О. : Особенности маркетинга рынка В2В на примерах российского бизнеса в сфере </w:t>
      </w:r>
      <w:proofErr w:type="spellStart"/>
      <w:r w:rsidRPr="00D14B5C">
        <w:rPr>
          <w:rStyle w:val="a7"/>
          <w:rFonts w:eastAsia="Calibri"/>
          <w:vertAlign w:val="baseline"/>
        </w:rPr>
        <w:t>сложнотехнической</w:t>
      </w:r>
      <w:proofErr w:type="spellEnd"/>
      <w:r w:rsidRPr="00D14B5C">
        <w:rPr>
          <w:rStyle w:val="a7"/>
          <w:rFonts w:eastAsia="Calibri"/>
          <w:vertAlign w:val="baseline"/>
        </w:rPr>
        <w:t xml:space="preserve"> продукции и услуг Электронный ресурс. — [2011]. — Режим доступа: </w:t>
      </w:r>
      <w:hyperlink r:id="rId1" w:history="1">
        <w:r w:rsidRPr="00D14B5C">
          <w:rPr>
            <w:rStyle w:val="a7"/>
            <w:rFonts w:eastAsia="Calibri"/>
            <w:vertAlign w:val="baseline"/>
          </w:rPr>
          <w:t>http://www.mаrketоlоgi.ru/lib/bleihmаn/b2b-2.html</w:t>
        </w:r>
      </w:hyperlink>
      <w:r w:rsidRPr="00D14B5C">
        <w:rPr>
          <w:rStyle w:val="a7"/>
          <w:rFonts w:eastAsia="Calibri"/>
          <w:vertAlign w:val="baseline"/>
        </w:rPr>
        <w:t xml:space="preserve"> </w:t>
      </w:r>
    </w:p>
    <w:p w:rsidR="00FD4E54" w:rsidRDefault="00FD4E54" w:rsidP="00FB5355">
      <w:pPr>
        <w:pStyle w:val="a3"/>
        <w:shd w:val="clear" w:color="auto" w:fill="auto"/>
        <w:tabs>
          <w:tab w:val="left" w:pos="1475"/>
        </w:tabs>
        <w:spacing w:after="0" w:line="485" w:lineRule="exact"/>
        <w:ind w:right="40" w:firstLine="0"/>
        <w:jc w:val="both"/>
        <w:rPr>
          <w:sz w:val="20"/>
          <w:szCs w:val="20"/>
        </w:rPr>
      </w:pPr>
    </w:p>
    <w:p w:rsidR="00FD4E54" w:rsidRDefault="00FD4E54" w:rsidP="00FB5355">
      <w:pPr>
        <w:pStyle w:val="a5"/>
      </w:pPr>
    </w:p>
  </w:footnote>
  <w:footnote w:id="5">
    <w:p w:rsidR="00FD4E54" w:rsidRPr="00812124" w:rsidRDefault="00FD4E54" w:rsidP="00FB5355">
      <w:pPr>
        <w:pStyle w:val="a5"/>
        <w:jc w:val="both"/>
      </w:pPr>
      <w:r w:rsidRPr="00812124">
        <w:rPr>
          <w:rStyle w:val="a7"/>
        </w:rPr>
        <w:footnoteRef/>
      </w:r>
      <w:r w:rsidRPr="00812124">
        <w:t xml:space="preserve"> Сушкова, Т.В. Методология оценки имиджа организации // Евразийский мир: многообразие и единство: Материалы Международной научно-практической конференции: в 2-х томах. – Казань: Познание, </w:t>
      </w:r>
      <w:r>
        <w:t>2011</w:t>
      </w:r>
      <w:r w:rsidRPr="00812124">
        <w:t>. – С. 292.</w:t>
      </w:r>
    </w:p>
  </w:footnote>
  <w:footnote w:id="6">
    <w:p w:rsidR="00FD4E54" w:rsidRPr="005A7BC4" w:rsidRDefault="00FD4E54" w:rsidP="00FB5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BC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A7B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7BC4">
        <w:rPr>
          <w:rFonts w:ascii="Times New Roman" w:hAnsi="Times New Roman" w:cs="Times New Roman"/>
          <w:sz w:val="20"/>
          <w:szCs w:val="20"/>
        </w:rPr>
        <w:t>Кетова</w:t>
      </w:r>
      <w:proofErr w:type="spellEnd"/>
      <w:r w:rsidRPr="005A7BC4">
        <w:rPr>
          <w:rFonts w:ascii="Times New Roman" w:hAnsi="Times New Roman" w:cs="Times New Roman"/>
          <w:sz w:val="20"/>
          <w:szCs w:val="20"/>
        </w:rPr>
        <w:t> Н.П., Третьякова Т.С. Оценка эффективности малобюджетных технологий маркетинговых коммуникаций современных компаний// Маркетинг и маркетинговые исследования 2012. №1. - с.72-88.</w:t>
      </w:r>
    </w:p>
  </w:footnote>
  <w:footnote w:id="7">
    <w:p w:rsidR="00FD4E54" w:rsidRPr="00812124" w:rsidRDefault="00FD4E54" w:rsidP="00FB53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12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121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2124">
        <w:rPr>
          <w:rFonts w:ascii="Times New Roman" w:hAnsi="Times New Roman" w:cs="Times New Roman"/>
          <w:sz w:val="20"/>
          <w:szCs w:val="20"/>
        </w:rPr>
        <w:t>Шейбак</w:t>
      </w:r>
      <w:proofErr w:type="spellEnd"/>
      <w:r w:rsidRPr="00812124">
        <w:rPr>
          <w:rFonts w:ascii="Times New Roman" w:hAnsi="Times New Roman" w:cs="Times New Roman"/>
          <w:sz w:val="20"/>
          <w:szCs w:val="20"/>
        </w:rPr>
        <w:t xml:space="preserve"> Е. Популяризация силовых видов спорта средствами PR в России и за рубежом // pr-club.com/</w:t>
      </w:r>
      <w:proofErr w:type="spellStart"/>
      <w:r w:rsidRPr="00812124">
        <w:rPr>
          <w:rFonts w:ascii="Times New Roman" w:hAnsi="Times New Roman" w:cs="Times New Roman"/>
          <w:sz w:val="20"/>
          <w:szCs w:val="20"/>
        </w:rPr>
        <w:t>PR_Lib</w:t>
      </w:r>
      <w:proofErr w:type="spellEnd"/>
      <w:r w:rsidRPr="00812124">
        <w:rPr>
          <w:rFonts w:ascii="Times New Roman" w:hAnsi="Times New Roman" w:cs="Times New Roman"/>
          <w:sz w:val="20"/>
          <w:szCs w:val="20"/>
        </w:rPr>
        <w:t>/Shei-SilSport.doc</w:t>
      </w:r>
    </w:p>
  </w:footnote>
  <w:footnote w:id="8">
    <w:p w:rsidR="00FD4E54" w:rsidRDefault="00FD4E54" w:rsidP="00FB535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950E57">
        <w:rPr>
          <w:rStyle w:val="aa"/>
          <w:color w:val="000000"/>
        </w:rPr>
        <w:t>Энциклопед</w:t>
      </w:r>
      <w:proofErr w:type="spellEnd"/>
      <w:r w:rsidRPr="00950E57">
        <w:rPr>
          <w:rStyle w:val="aa"/>
          <w:color w:val="000000"/>
        </w:rPr>
        <w:t xml:space="preserve">. словарь PR и рекламы 700 терминов. / Сост. C. </w:t>
      </w:r>
      <w:proofErr w:type="gramStart"/>
      <w:r w:rsidRPr="00950E57">
        <w:rPr>
          <w:rStyle w:val="aa"/>
          <w:color w:val="000000"/>
        </w:rPr>
        <w:t>Ильинский.-</w:t>
      </w:r>
      <w:proofErr w:type="gramEnd"/>
      <w:r w:rsidRPr="00950E57">
        <w:rPr>
          <w:rStyle w:val="aa"/>
          <w:color w:val="000000"/>
        </w:rPr>
        <w:t xml:space="preserve"> </w:t>
      </w:r>
      <w:proofErr w:type="spellStart"/>
      <w:r w:rsidRPr="00950E57">
        <w:rPr>
          <w:rStyle w:val="aa"/>
          <w:color w:val="000000"/>
        </w:rPr>
        <w:t>электр</w:t>
      </w:r>
      <w:proofErr w:type="spellEnd"/>
      <w:r w:rsidRPr="00950E57">
        <w:rPr>
          <w:rStyle w:val="aa"/>
          <w:color w:val="000000"/>
        </w:rPr>
        <w:t>. книга. - www.frank.deutschesprache.ru</w:t>
      </w:r>
    </w:p>
  </w:footnote>
  <w:footnote w:id="9">
    <w:p w:rsidR="00FD4E54" w:rsidRDefault="00FD4E54" w:rsidP="00FB5355">
      <w:pPr>
        <w:pStyle w:val="a5"/>
        <w:ind w:firstLine="709"/>
        <w:jc w:val="both"/>
      </w:pPr>
      <w:r w:rsidRPr="004F2BA4">
        <w:rPr>
          <w:rStyle w:val="a7"/>
        </w:rPr>
        <w:footnoteRef/>
      </w:r>
      <w:r w:rsidRPr="004F2BA4">
        <w:t xml:space="preserve"> </w:t>
      </w:r>
      <w:proofErr w:type="spellStart"/>
      <w:r w:rsidRPr="002140C6">
        <w:t>Королько</w:t>
      </w:r>
      <w:proofErr w:type="spellEnd"/>
      <w:r w:rsidRPr="002140C6">
        <w:t xml:space="preserve">, В.Г. Основы паблик </w:t>
      </w:r>
      <w:proofErr w:type="spellStart"/>
      <w:r w:rsidRPr="002140C6">
        <w:t>рилейшнз</w:t>
      </w:r>
      <w:proofErr w:type="spellEnd"/>
      <w:r w:rsidRPr="002140C6">
        <w:t xml:space="preserve"> /В.Г. </w:t>
      </w:r>
      <w:proofErr w:type="spellStart"/>
      <w:r w:rsidRPr="002140C6">
        <w:t>Королько</w:t>
      </w:r>
      <w:proofErr w:type="spellEnd"/>
      <w:r w:rsidRPr="002140C6">
        <w:t xml:space="preserve"> – М. «</w:t>
      </w:r>
      <w:proofErr w:type="spellStart"/>
      <w:r w:rsidRPr="002140C6">
        <w:t>Рефл</w:t>
      </w:r>
      <w:proofErr w:type="spellEnd"/>
      <w:r w:rsidRPr="002140C6">
        <w:t>-бук», К.: «</w:t>
      </w:r>
      <w:proofErr w:type="spellStart"/>
      <w:r w:rsidRPr="002140C6">
        <w:t>Ваклер</w:t>
      </w:r>
      <w:proofErr w:type="spellEnd"/>
      <w:r w:rsidRPr="002140C6">
        <w:t>» - 2000.С.39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A88E7E"/>
    <w:lvl w:ilvl="0">
      <w:numFmt w:val="bullet"/>
      <w:lvlText w:val="*"/>
      <w:lvlJc w:val="left"/>
    </w:lvl>
  </w:abstractNum>
  <w:abstractNum w:abstractNumId="1" w15:restartNumberingAfterBreak="0">
    <w:nsid w:val="1BB34BAF"/>
    <w:multiLevelType w:val="multilevel"/>
    <w:tmpl w:val="73FAC1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E356C7"/>
    <w:multiLevelType w:val="hybridMultilevel"/>
    <w:tmpl w:val="826CC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2D7442"/>
    <w:multiLevelType w:val="hybridMultilevel"/>
    <w:tmpl w:val="D48812FA"/>
    <w:lvl w:ilvl="0" w:tplc="C0A88E7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9D539F"/>
    <w:multiLevelType w:val="hybridMultilevel"/>
    <w:tmpl w:val="1F2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5E4F"/>
    <w:multiLevelType w:val="multilevel"/>
    <w:tmpl w:val="85C8D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2A318F5"/>
    <w:multiLevelType w:val="hybridMultilevel"/>
    <w:tmpl w:val="2F960212"/>
    <w:lvl w:ilvl="0" w:tplc="10CE3164">
      <w:start w:val="1"/>
      <w:numFmt w:val="decimal"/>
      <w:lvlText w:val="%1)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A030975"/>
    <w:multiLevelType w:val="hybridMultilevel"/>
    <w:tmpl w:val="0E180C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4"/>
    <w:rsid w:val="0004160A"/>
    <w:rsid w:val="00057020"/>
    <w:rsid w:val="000A4B29"/>
    <w:rsid w:val="000D640F"/>
    <w:rsid w:val="001B7096"/>
    <w:rsid w:val="0026195E"/>
    <w:rsid w:val="00284ACB"/>
    <w:rsid w:val="002C3F74"/>
    <w:rsid w:val="0032145B"/>
    <w:rsid w:val="00372602"/>
    <w:rsid w:val="00454364"/>
    <w:rsid w:val="005A7BC4"/>
    <w:rsid w:val="006A362F"/>
    <w:rsid w:val="006F41DE"/>
    <w:rsid w:val="00752D18"/>
    <w:rsid w:val="00790494"/>
    <w:rsid w:val="008D0165"/>
    <w:rsid w:val="00A4089C"/>
    <w:rsid w:val="00A77DC1"/>
    <w:rsid w:val="00AF4C9D"/>
    <w:rsid w:val="00B16A2C"/>
    <w:rsid w:val="00C6205A"/>
    <w:rsid w:val="00D05737"/>
    <w:rsid w:val="00D14B5C"/>
    <w:rsid w:val="00D15364"/>
    <w:rsid w:val="00D25FED"/>
    <w:rsid w:val="00DD7E87"/>
    <w:rsid w:val="00E54277"/>
    <w:rsid w:val="00E734EB"/>
    <w:rsid w:val="00EA472B"/>
    <w:rsid w:val="00ED24BD"/>
    <w:rsid w:val="00F43DAD"/>
    <w:rsid w:val="00F46691"/>
    <w:rsid w:val="00F53EE8"/>
    <w:rsid w:val="00F9789B"/>
    <w:rsid w:val="00FB37EF"/>
    <w:rsid w:val="00FB5355"/>
    <w:rsid w:val="00FC3C70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37CE1-8CDE-46F7-9B2B-4432BEA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65"/>
  </w:style>
  <w:style w:type="paragraph" w:styleId="1">
    <w:name w:val="heading 1"/>
    <w:basedOn w:val="a"/>
    <w:next w:val="a"/>
    <w:link w:val="10"/>
    <w:uiPriority w:val="9"/>
    <w:qFormat/>
    <w:rsid w:val="00752D18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284ACB"/>
    <w:rPr>
      <w:sz w:val="28"/>
      <w:szCs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284ACB"/>
    <w:pPr>
      <w:shd w:val="clear" w:color="auto" w:fill="FFFFFF"/>
      <w:spacing w:after="240" w:line="240" w:lineRule="atLeast"/>
      <w:ind w:hanging="66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84ACB"/>
  </w:style>
  <w:style w:type="paragraph" w:styleId="a5">
    <w:name w:val="footnote text"/>
    <w:basedOn w:val="a"/>
    <w:link w:val="a6"/>
    <w:rsid w:val="0028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84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284ACB"/>
    <w:rPr>
      <w:vertAlign w:val="superscript"/>
    </w:rPr>
  </w:style>
  <w:style w:type="paragraph" w:styleId="a8">
    <w:name w:val="Normal (Web)"/>
    <w:aliases w:val="Обычный (Web),Обычный (Web)1,Знак,Основной текст с отступом 22,Знак Знак,Знак Знак Знак,Основной текст с отступом 23,Знак Знак Знак Знак Знак Знак Знак Знак Знак"/>
    <w:basedOn w:val="a"/>
    <w:link w:val="a9"/>
    <w:uiPriority w:val="99"/>
    <w:qFormat/>
    <w:rsid w:val="0028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Emphasis"/>
    <w:basedOn w:val="a0"/>
    <w:uiPriority w:val="20"/>
    <w:qFormat/>
    <w:rsid w:val="00284ACB"/>
    <w:rPr>
      <w:i/>
      <w:iCs/>
    </w:rPr>
  </w:style>
  <w:style w:type="character" w:customStyle="1" w:styleId="a9">
    <w:name w:val="Обычный (веб) Знак"/>
    <w:aliases w:val="Обычный (Web) Знак,Обычный (Web)1 Знак,Знак Знак1,Основной текст с отступом 22 Знак,Знак Знак Знак1,Знак Знак Знак Знак,Основной текст с отступом 23 Знак,Знак Знак Знак Знак Знак Знак Знак Знак Знак Знак"/>
    <w:link w:val="a8"/>
    <w:uiPriority w:val="99"/>
    <w:locked/>
    <w:rsid w:val="00284AC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D1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B5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A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BC4"/>
  </w:style>
  <w:style w:type="paragraph" w:styleId="af">
    <w:name w:val="footer"/>
    <w:basedOn w:val="a"/>
    <w:link w:val="af0"/>
    <w:uiPriority w:val="99"/>
    <w:unhideWhenUsed/>
    <w:rsid w:val="005A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7BC4"/>
  </w:style>
  <w:style w:type="character" w:customStyle="1" w:styleId="apple-converted-space">
    <w:name w:val="apple-converted-space"/>
    <w:basedOn w:val="a0"/>
    <w:rsid w:val="00FB37EF"/>
  </w:style>
  <w:style w:type="paragraph" w:styleId="af1">
    <w:name w:val="List Paragraph"/>
    <w:basedOn w:val="a"/>
    <w:link w:val="af2"/>
    <w:uiPriority w:val="34"/>
    <w:qFormat/>
    <w:rsid w:val="00FB5355"/>
    <w:pPr>
      <w:ind w:left="720"/>
      <w:contextualSpacing/>
    </w:pPr>
  </w:style>
  <w:style w:type="character" w:customStyle="1" w:styleId="444">
    <w:name w:val="444 Знак"/>
    <w:link w:val="4440"/>
    <w:uiPriority w:val="99"/>
    <w:locked/>
    <w:rsid w:val="00DD7E87"/>
    <w:rPr>
      <w:rFonts w:ascii="Times New Roman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DD7E8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0"/>
    <w:link w:val="af1"/>
    <w:uiPriority w:val="34"/>
    <w:rsid w:val="00DD7E87"/>
  </w:style>
  <w:style w:type="paragraph" w:customStyle="1" w:styleId="msonormalcxspmiddle">
    <w:name w:val="msonormalcxspmiddle"/>
    <w:basedOn w:val="a"/>
    <w:rsid w:val="00D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D18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styleId="af3">
    <w:name w:val="Hyperlink"/>
    <w:uiPriority w:val="99"/>
    <w:rsid w:val="00752D18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A472B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EA47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arketprom.ru/article/2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ketologi.ru/lib/bleihman/b2b-2.html" TargetMode="External"/><Relationship Id="rId17" Type="http://schemas.openxmlformats.org/officeDocument/2006/relationships/hyperlink" Target="http://economics.studio/mejdunarodniy-biznes/marketingovaya-strategiya-n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&#1072;rketpr&#1086;m.rU/&#1072;rticle/l%20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r.susu.ru/index.php?option=com_content&amp;view=article&amp;id=3709&amp;Itemid=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xecutive.ru/community/articles/1470575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ur-portal.ru/work.pl?act=lawread&amp;subact=849250&amp;id=2832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etologi.ru/lib/bleihman/b2b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8291-25D9-4976-B7CE-53B58BD9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Asus</cp:lastModifiedBy>
  <cp:revision>4</cp:revision>
  <dcterms:created xsi:type="dcterms:W3CDTF">2017-12-15T09:13:00Z</dcterms:created>
  <dcterms:modified xsi:type="dcterms:W3CDTF">2017-12-15T09:31:00Z</dcterms:modified>
</cp:coreProperties>
</file>