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5D" w:rsidRPr="007F1C80" w:rsidRDefault="00F92F5D" w:rsidP="007F1C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1C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bookmarkStart w:id="0" w:name="_GoBack"/>
      <w:bookmarkEnd w:id="0"/>
      <w:r w:rsidRPr="007F1C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одержание</w:t>
      </w:r>
    </w:p>
    <w:p w:rsidR="007F1C80" w:rsidRPr="007F1C80" w:rsidRDefault="007F1C80" w:rsidP="007F1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F1C80" w:rsidRPr="007F1C80" w:rsidRDefault="00C8604C" w:rsidP="007F1C80">
      <w:pPr>
        <w:pStyle w:val="11"/>
        <w:tabs>
          <w:tab w:val="right" w:leader="dot" w:pos="9963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r w:rsidRPr="007F1C80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begin"/>
      </w:r>
      <w:r w:rsidR="00F92F5D" w:rsidRPr="007F1C8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TOC \o "1-3" \h \z \u </w:instrText>
      </w:r>
      <w:r w:rsidRPr="007F1C80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separate"/>
      </w:r>
      <w:hyperlink w:anchor="_Toc493249027" w:history="1">
        <w:r w:rsidR="007F1C80" w:rsidRPr="007F1C80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_Toc493249027 \h </w:instrTex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615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F1C80" w:rsidRPr="007F1C80" w:rsidRDefault="00A62478" w:rsidP="007F1C80">
      <w:pPr>
        <w:pStyle w:val="11"/>
        <w:tabs>
          <w:tab w:val="right" w:leader="dot" w:pos="9963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493249028" w:history="1">
        <w:r w:rsidR="007F1C80" w:rsidRPr="007F1C80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 xml:space="preserve">Глава 1. Гражданское общество </w:t>
        </w:r>
        <w:r w:rsidR="007F1C80" w:rsidRPr="007F1C80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как</w:t>
        </w:r>
        <w:r w:rsidR="007F1C80" w:rsidRPr="007F1C80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 xml:space="preserve"> категория нового государства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_Toc493249028 \h </w:instrTex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615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F1C80" w:rsidRPr="007F1C80" w:rsidRDefault="00A62478" w:rsidP="007F1C80">
      <w:pPr>
        <w:pStyle w:val="11"/>
        <w:tabs>
          <w:tab w:val="right" w:leader="dot" w:pos="9963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493249029" w:history="1">
        <w:r w:rsidR="007F1C80" w:rsidRPr="007F1C80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 xml:space="preserve">1.1. </w:t>
        </w:r>
        <w:r w:rsidR="007F1C80" w:rsidRPr="007F1C80">
          <w:rPr>
            <w:rStyle w:val="ab"/>
            <w:rFonts w:ascii="Times New Roman" w:hAnsi="Times New Roman" w:cs="Times New Roman"/>
            <w:noProof/>
            <w:sz w:val="28"/>
            <w:szCs w:val="28"/>
          </w:rPr>
          <w:t>Общетеоретические</w:t>
        </w:r>
        <w:r w:rsidR="007F1C80" w:rsidRPr="007F1C80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 xml:space="preserve"> подходы к определению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_Toc493249029 \h </w:instrTex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615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F1C80" w:rsidRPr="007F1C80" w:rsidRDefault="00A62478" w:rsidP="007F1C80">
      <w:pPr>
        <w:pStyle w:val="11"/>
        <w:tabs>
          <w:tab w:val="left" w:pos="660"/>
          <w:tab w:val="right" w:leader="dot" w:pos="9963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493249030" w:history="1">
        <w:r w:rsidR="007F1C80" w:rsidRPr="007F1C80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1.1.</w:t>
        </w:r>
        <w:r w:rsidR="007F1C80" w:rsidRPr="007F1C80">
          <w:rPr>
            <w:rFonts w:ascii="Times New Roman" w:eastAsiaTheme="minorEastAsia" w:hAnsi="Times New Roman" w:cs="Times New Roman"/>
            <w:noProof/>
            <w:sz w:val="28"/>
            <w:szCs w:val="28"/>
            <w:lang w:val="ru-RU" w:eastAsia="ru-RU"/>
          </w:rPr>
          <w:tab/>
        </w:r>
        <w:r w:rsidR="007F1C80" w:rsidRPr="007F1C80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Структура гражданского общества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_Toc493249030 \h </w:instrTex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615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F1C80" w:rsidRPr="007F1C80" w:rsidRDefault="00A62478" w:rsidP="007F1C80">
      <w:pPr>
        <w:pStyle w:val="11"/>
        <w:tabs>
          <w:tab w:val="right" w:leader="dot" w:pos="9963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493249031" w:history="1">
        <w:r w:rsidR="007F1C80" w:rsidRPr="007F1C80">
          <w:rPr>
            <w:rStyle w:val="ab"/>
            <w:rFonts w:ascii="Times New Roman" w:hAnsi="Times New Roman" w:cs="Times New Roman"/>
            <w:noProof/>
            <w:sz w:val="28"/>
            <w:szCs w:val="28"/>
            <w:lang w:val="ru-RU"/>
          </w:rPr>
          <w:t>Глава 2. Взаимосвязь гражданского общества и государства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_Toc493249031 \h </w:instrTex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615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F1C80" w:rsidRPr="007F1C80" w:rsidRDefault="00A62478" w:rsidP="007F1C80">
      <w:pPr>
        <w:pStyle w:val="11"/>
        <w:tabs>
          <w:tab w:val="right" w:leader="dot" w:pos="9963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493249032" w:history="1">
        <w:r w:rsidR="007F1C80" w:rsidRPr="007F1C80">
          <w:rPr>
            <w:rStyle w:val="ab"/>
            <w:rFonts w:ascii="Times New Roman" w:hAnsi="Times New Roman" w:cs="Times New Roman"/>
            <w:noProof/>
            <w:sz w:val="28"/>
            <w:szCs w:val="28"/>
            <w:lang w:val="ru-RU"/>
          </w:rPr>
          <w:t>2.1. Гражданское общество в России на современном этапе развития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_Toc493249032 \h </w:instrTex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615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F1C80" w:rsidRPr="007F1C80" w:rsidRDefault="00A62478" w:rsidP="007F1C80">
      <w:pPr>
        <w:pStyle w:val="11"/>
        <w:tabs>
          <w:tab w:val="right" w:leader="dot" w:pos="9963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493249033" w:history="1">
        <w:r w:rsidR="007F1C80" w:rsidRPr="007F1C80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2.2. Взаимодействие правового государства и гражданского общества в России в XXI веке:</w:t>
        </w:r>
        <w:r w:rsidR="007F1C80" w:rsidRPr="007F1C80">
          <w:rPr>
            <w:rStyle w:val="ab"/>
            <w:rFonts w:ascii="Times New Roman" w:hAnsi="Times New Roman" w:cs="Times New Roman"/>
            <w:noProof/>
            <w:sz w:val="28"/>
            <w:szCs w:val="28"/>
            <w:lang w:val="ru-RU"/>
          </w:rPr>
          <w:t xml:space="preserve"> </w:t>
        </w:r>
        <w:r w:rsidR="007F1C80" w:rsidRPr="007F1C80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политико-правовой анализ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_Toc493249033 \h </w:instrTex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615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F1C80" w:rsidRPr="007F1C80" w:rsidRDefault="00A62478" w:rsidP="007F1C80">
      <w:pPr>
        <w:pStyle w:val="11"/>
        <w:tabs>
          <w:tab w:val="right" w:leader="dot" w:pos="9963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493249034" w:history="1">
        <w:r w:rsidR="007F1C80" w:rsidRPr="007F1C80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Заключение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_Toc493249034 \h </w:instrTex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615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F1C80" w:rsidRPr="007F1C80" w:rsidRDefault="00A62478" w:rsidP="007F1C80">
      <w:pPr>
        <w:pStyle w:val="11"/>
        <w:tabs>
          <w:tab w:val="right" w:leader="dot" w:pos="9963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493249035" w:history="1">
        <w:r w:rsidR="007F1C80" w:rsidRPr="007F1C80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val="ru-RU"/>
          </w:rPr>
          <w:t>Список использованных источников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_Toc493249035 \h </w:instrTex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615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7F1C80" w:rsidRPr="007F1C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92F5D" w:rsidRPr="007F1C80" w:rsidRDefault="00C8604C" w:rsidP="007F1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1C80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end"/>
      </w:r>
    </w:p>
    <w:p w:rsidR="00F92F5D" w:rsidRPr="007F1C80" w:rsidRDefault="00F92F5D" w:rsidP="007F1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1C80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F92F5D" w:rsidRPr="00A77A21" w:rsidRDefault="00F92F5D" w:rsidP="008D0E4C">
      <w:pPr>
        <w:pStyle w:val="1"/>
        <w:rPr>
          <w:rFonts w:eastAsia="Times New Roman"/>
          <w:lang w:val="ru-RU"/>
        </w:rPr>
      </w:pPr>
      <w:bookmarkStart w:id="1" w:name="_Toc493249027"/>
      <w:r w:rsidRPr="008D0E4C">
        <w:rPr>
          <w:lang w:val="ru-RU"/>
        </w:rPr>
        <w:lastRenderedPageBreak/>
        <w:t>Введение</w:t>
      </w:r>
      <w:bookmarkEnd w:id="1"/>
    </w:p>
    <w:p w:rsidR="00F92F5D" w:rsidRPr="00A77A21" w:rsidRDefault="00F92F5D" w:rsidP="008D0E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92F5D" w:rsidRPr="00A77A21" w:rsidRDefault="00F92F5D" w:rsidP="008D0E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Гражданское общество </w:t>
      </w:r>
      <w:r w:rsidR="00F22EF9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одно из ключевых понятий современной юриспруденции, политологии, философии, социологии. Ведь это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более серьезное, чем демократия, лозунг, поскольку понятие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гражданское общество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указывает на конкретные институциональные условия и необходимый исторический контекст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(Э. Геллнер),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своего рода знак времени или концептуальный код эпохи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8D0E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(С. Т. Голенкова)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92F5D" w:rsidRPr="00A77A21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 признать, что вопросы становления и функционирования гражданского общества всегда находились в центре научных исследований как юридических, так и других общественных наук. К наиболее фундаментальны</w:t>
      </w:r>
      <w:r w:rsidR="00F22EF9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</w:t>
      </w:r>
      <w:r w:rsidR="00F22EF9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указанным проблемам относят исследования Е. Арато, Г. Арендт, А. Блэка, Ю. Хабермаса, Э. Гелнера, Р.Дарендорфа, Д. Кина, Л. Колаковский, Дж. Л. Коэна, Г. Патнэма , А. Селигмена, Ж. Кермана и Р. Фассаера и других. Среди отечественных ученых, внесших свой вклад в решение проблем, связанных с эволюцию теории гражданского общества, следует назвать В. Варивдина, В. Демидова, Ф. Канака, А.</w:t>
      </w:r>
      <w:r w:rsidR="0009193A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Карася, В. Князева, А. Колодий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, А. Кочеткова, И. Кравченко, Л. Мамута, В. Моргун, А. Одинцова, И. Орлову, Я. Па</w:t>
      </w:r>
      <w:r w:rsidR="00F22EF9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сько, Ю. Резника, А. Соловьева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и других.</w:t>
      </w:r>
    </w:p>
    <w:p w:rsidR="00F92F5D" w:rsidRPr="00A77A21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В целом должны констатировать, что по проблематике гражданского общества накоплен значительный объем научных работ, что приводит к необходимости обобщения тех основных подходов к определению гражданского общества, представленных в науке.</w:t>
      </w:r>
    </w:p>
    <w:p w:rsidR="008D0E4C" w:rsidRDefault="00F22EF9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Целью работы является изучение гражданского общества и основных его характеризирующих аспектов. </w:t>
      </w:r>
    </w:p>
    <w:p w:rsidR="00F92F5D" w:rsidRPr="00A77A21" w:rsidRDefault="00F22EF9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Задачами исследования выступили:</w:t>
      </w:r>
    </w:p>
    <w:p w:rsidR="00F22EF9" w:rsidRPr="008D0E4C" w:rsidRDefault="008D0E4C" w:rsidP="008D0E4C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22EF9" w:rsidRPr="008D0E4C">
        <w:rPr>
          <w:rFonts w:ascii="Times New Roman" w:eastAsia="Times New Roman" w:hAnsi="Times New Roman" w:cs="Times New Roman"/>
          <w:sz w:val="28"/>
          <w:szCs w:val="28"/>
          <w:lang w:val="ru-RU"/>
        </w:rPr>
        <w:t>бобщение общетеоретических подходов к определению гражданского общества и его признаков;</w:t>
      </w:r>
    </w:p>
    <w:p w:rsidR="00F22EF9" w:rsidRPr="008D0E4C" w:rsidRDefault="008D0E4C" w:rsidP="008D0E4C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F22EF9" w:rsidRPr="008D0E4C">
        <w:rPr>
          <w:rFonts w:ascii="Times New Roman" w:eastAsia="Times New Roman" w:hAnsi="Times New Roman" w:cs="Times New Roman"/>
          <w:sz w:val="28"/>
          <w:szCs w:val="28"/>
          <w:lang w:val="ru-RU"/>
        </w:rPr>
        <w:t>арактеристика структуры гражданского общества;</w:t>
      </w:r>
    </w:p>
    <w:p w:rsidR="00F22EF9" w:rsidRPr="008D0E4C" w:rsidRDefault="008D0E4C" w:rsidP="008D0E4C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D0E4C">
        <w:rPr>
          <w:rFonts w:ascii="Times New Roman" w:hAnsi="Times New Roman" w:cs="Times New Roman"/>
          <w:sz w:val="28"/>
          <w:szCs w:val="28"/>
          <w:lang w:val="ru-RU"/>
        </w:rPr>
        <w:t>ражданское общество в России на современном этапе развития</w:t>
      </w:r>
      <w:r w:rsidR="00F22EF9" w:rsidRPr="008D0E4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EF9" w:rsidRPr="008D0E4C" w:rsidRDefault="008D0E4C" w:rsidP="008D0E4C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8D0E4C">
        <w:rPr>
          <w:rFonts w:ascii="Times New Roman" w:hAnsi="Times New Roman" w:cs="Times New Roman"/>
          <w:bCs/>
          <w:sz w:val="28"/>
          <w:szCs w:val="28"/>
          <w:lang w:val="ru-RU"/>
        </w:rPr>
        <w:t>заимодействие правового государства и гражданского общества в России в XXI веке:</w:t>
      </w:r>
      <w:r w:rsidRPr="008D0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E4C">
        <w:rPr>
          <w:rFonts w:ascii="Times New Roman" w:hAnsi="Times New Roman" w:cs="Times New Roman"/>
          <w:bCs/>
          <w:sz w:val="28"/>
          <w:szCs w:val="28"/>
          <w:lang w:val="ru-RU"/>
        </w:rPr>
        <w:t>политико-правовой анализ</w:t>
      </w:r>
      <w:r w:rsidR="00F22EF9" w:rsidRPr="008D0E4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22EF9" w:rsidRPr="00A77A21" w:rsidRDefault="00F22EF9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Объектом исследования выступают гражданское общество и элементы его структуры.</w:t>
      </w:r>
    </w:p>
    <w:p w:rsidR="00F22EF9" w:rsidRPr="00A77A21" w:rsidRDefault="00F22EF9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Предметом исследования являются гражданское общество в трудах отечественных и зарубежных ученых.</w:t>
      </w:r>
    </w:p>
    <w:p w:rsidR="00F22EF9" w:rsidRPr="00A77A21" w:rsidRDefault="00F22EF9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работы: работа состоит из введения, двух глав в составе четырех параграфов, заключения и списка использованных источников.</w:t>
      </w:r>
    </w:p>
    <w:p w:rsidR="00F92F5D" w:rsidRPr="00A77A21" w:rsidRDefault="00F92F5D" w:rsidP="00F92F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F92F5D" w:rsidRPr="007F1C80" w:rsidRDefault="00F92F5D" w:rsidP="007F1C80">
      <w:pPr>
        <w:pStyle w:val="1"/>
        <w:rPr>
          <w:rFonts w:eastAsia="Times New Roman"/>
          <w:lang w:val="ru-RU"/>
        </w:rPr>
      </w:pPr>
      <w:bookmarkStart w:id="2" w:name="_Toc493249028"/>
      <w:r w:rsidRPr="007F1C80">
        <w:rPr>
          <w:rFonts w:eastAsia="Times New Roman"/>
          <w:lang w:val="ru-RU"/>
        </w:rPr>
        <w:lastRenderedPageBreak/>
        <w:t xml:space="preserve">Глава 1. Гражданское общество </w:t>
      </w:r>
      <w:r w:rsidRPr="007F1C80">
        <w:t>как</w:t>
      </w:r>
      <w:r w:rsidRPr="007F1C80">
        <w:rPr>
          <w:rFonts w:eastAsia="Times New Roman"/>
          <w:lang w:val="ru-RU"/>
        </w:rPr>
        <w:t xml:space="preserve"> категория нового государства</w:t>
      </w:r>
      <w:bookmarkEnd w:id="2"/>
    </w:p>
    <w:p w:rsidR="007F1C80" w:rsidRPr="007F1C80" w:rsidRDefault="007F1C80" w:rsidP="007F1C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92F5D" w:rsidRPr="007F1C80" w:rsidRDefault="007F1C80" w:rsidP="007F1C80">
      <w:pPr>
        <w:pStyle w:val="1"/>
        <w:rPr>
          <w:rFonts w:eastAsia="Times New Roman"/>
          <w:lang w:val="ru-RU"/>
        </w:rPr>
      </w:pPr>
      <w:bookmarkStart w:id="3" w:name="_Toc493249029"/>
      <w:r>
        <w:rPr>
          <w:rFonts w:eastAsia="Times New Roman"/>
          <w:lang w:val="ru-RU"/>
        </w:rPr>
        <w:t xml:space="preserve">1.1. </w:t>
      </w:r>
      <w:r w:rsidR="00F92F5D" w:rsidRPr="007F1C80">
        <w:t>Общетеоретические</w:t>
      </w:r>
      <w:r w:rsidR="00F92F5D" w:rsidRPr="007F1C80">
        <w:rPr>
          <w:rFonts w:eastAsia="Times New Roman"/>
          <w:lang w:val="ru-RU"/>
        </w:rPr>
        <w:t xml:space="preserve"> подходы к определению</w:t>
      </w:r>
      <w:bookmarkEnd w:id="3"/>
    </w:p>
    <w:p w:rsidR="00F92F5D" w:rsidRPr="007F1C80" w:rsidRDefault="00F92F5D" w:rsidP="007F1C8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2F5D" w:rsidRPr="007F1C80" w:rsidRDefault="00F92F5D" w:rsidP="007F1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1C80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существующих подходов к пониманию гражданского общества мы предлагаем выделить следующие основные группы:</w:t>
      </w:r>
    </w:p>
    <w:p w:rsidR="00F92F5D" w:rsidRPr="00A77A21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Широкий подход, сторонники которого под гражданским обществом понимают определенный этап развития любого общества. При таком подходе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гражданственность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становится характеристикой всего общества в целом, в том числе государства как одного из составляющих элементов такого общества.</w:t>
      </w:r>
    </w:p>
    <w:p w:rsidR="00177809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Сторонники приведенного подхода исходят из того, что гражданское общество не является институциональным феноменом рядом с такими общественными институтами, как государство, партия, общественная организация. Это не образование, в институциональном смысле чем-то отличается от общества как социального феномена. </w:t>
      </w:r>
    </w:p>
    <w:p w:rsidR="00F92F5D" w:rsidRPr="00A77A21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Гражданское общество является характеристикой общества с точки зрения его самоорганизации, степени развития демократии, реализации прав и свобод человека и гражданина, выполнение гражданами своих политических обязанностей. Соответственно, если следовать указанной концепции, термин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гражданское общество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означает определенный тип общества с соответствующим уровнем социального, экономического, политического, культурного и правового развития.</w:t>
      </w:r>
    </w:p>
    <w:p w:rsidR="00F92F5D" w:rsidRPr="00A77A21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Подход, в рамках которого под гражданским обществом принято понимать комплекс всех внегосударственных общественных отношений (Р. Даль,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Г. Г. Дилигенский, Д. Т. Жовтун, А. А. Зиновьев, Г. Иоас, Ф. Кондорши, М. Маркус, М. Молнар, В. В. Мостовой, А. Селиджмен, А. К. Уледов, Е. Ханкиш).</w:t>
      </w:r>
    </w:p>
    <w:p w:rsidR="00F92F5D" w:rsidRPr="00A77A21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Гражданское общество, таким образом, рассматривается как особый социокультурн</w:t>
      </w:r>
      <w:r w:rsidR="00742D1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пространство, в котором формируется система негосударственных общественных институтов и отношений, создают возможность и условия в рамках общепринятых правовых норм каждому человеку как самостоятельный субъект общественной жизни реализовать свои гражданские права, удовлетворять свои материальные и духовные потребности. Сущность гражданского общества определяется степенью индивидуальной свободы, самоценности и самоопределения отдельно взятой личности в обществе, а его содержание </w:t>
      </w:r>
      <w:r w:rsidR="00742D1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взаимодействием и взаимоотношением независимых друг от друга и от государства индивидов.</w:t>
      </w:r>
    </w:p>
    <w:p w:rsidR="00177809" w:rsidRDefault="00F92F5D" w:rsidP="00742D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3. Точка зрения, согласно которой обозначены основные сферы общественной жизни: публичная сфера (то есть сфера реализации общего общественного интереса, а потому - сфера функционирования публичной власти), экономическая сфера (в которой происходит реализация сугубо экономических интересов и развитие которой возможно как при условии наличия гражданского общества, так и в условиях его отсутствия или слабости), семейная сфера и, наконец, общественная сфера, то есть сфера свободной коммуникации членов общества в целях реализации определенного общего интереса, сфера гражданской свободы</w:t>
      </w:r>
      <w:r w:rsidRPr="00A77A21">
        <w:rPr>
          <w:rStyle w:val="aa"/>
          <w:rFonts w:ascii="Times New Roman" w:eastAsia="Times New Roman" w:hAnsi="Times New Roman" w:cs="Times New Roman"/>
          <w:sz w:val="28"/>
          <w:szCs w:val="28"/>
          <w:lang w:val="ru-RU"/>
        </w:rPr>
        <w:footnoteReference w:id="1"/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F92F5D" w:rsidRPr="00A77A21" w:rsidRDefault="00F92F5D" w:rsidP="00742D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Такой подход соответствует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хабермасовской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идеи, по которой гражданское общество призвано осуществлять контроль как за государством, сдерживая ее в посягательстве на личную, политическую, культурную, общественную свободу граждан, так и по капиталу. </w:t>
      </w:r>
    </w:p>
    <w:p w:rsidR="00F92F5D" w:rsidRPr="00A77A21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4. Указанную типологию подходов к раскрытию природы гражданского общества сегодня можно дополнить взглядами сторонников той точки зрения, что гражданское общество – это не только и сфера отношений, которая существует в пределах национального государства, но и более глобальная сфера, сфера так называемого глобального гражданского общества</w:t>
      </w:r>
      <w:r w:rsidRPr="00A77A21">
        <w:rPr>
          <w:rStyle w:val="aa"/>
          <w:rFonts w:ascii="Times New Roman" w:eastAsia="Times New Roman" w:hAnsi="Times New Roman" w:cs="Times New Roman"/>
          <w:sz w:val="28"/>
          <w:szCs w:val="28"/>
          <w:lang w:val="ru-RU"/>
        </w:rPr>
        <w:footnoteReference w:id="2"/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92F5D" w:rsidRPr="00A77A21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Такой, </w:t>
      </w:r>
      <w:r w:rsidR="00742D1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которая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наибольшей степени соответствует современному этапу общественного развития, на </w:t>
      </w:r>
      <w:r w:rsidR="00742D1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мой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взгляд, является точка зрения, согласно которой гражданское общество составляют любые формы коммуникации членов общества для реализации определенных общих интересов.</w:t>
      </w:r>
    </w:p>
    <w:p w:rsidR="00F92F5D" w:rsidRPr="00A77A21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742D1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мой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взгляд, в основе понимания общественных институтов должны лежать определенные единые исходные признаки, раскрывающие их природу и позволяю</w:t>
      </w:r>
      <w:r w:rsidR="00742D1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понять их роль в общественной жизни. </w:t>
      </w:r>
      <w:r w:rsidR="00177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ражданское общество как общественное явление определяется через такую сущностную признак, как </w:t>
      </w:r>
      <w:r w:rsidR="00742D1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основание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определенном общем интересе коммуникации участников общественных отношений, реализуется вне сферы семейных отношений и вне сферы реализации публичной власти. Это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пространство принудительных человеческ</w:t>
      </w:r>
      <w:r w:rsidR="00742D1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ассоциаци</w:t>
      </w:r>
      <w:r w:rsidR="00742D1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Неважно: создается конкретное объединение для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получения прибыли или для достижения какой-либо другой цели. Ключевой признак здесь </w:t>
      </w:r>
      <w:r w:rsidR="00742D1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добровольность нашего участия в нем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Style w:val="aa"/>
          <w:rFonts w:ascii="Times New Roman" w:eastAsia="Times New Roman" w:hAnsi="Times New Roman" w:cs="Times New Roman"/>
          <w:sz w:val="28"/>
          <w:szCs w:val="28"/>
          <w:lang w:val="ru-RU"/>
        </w:rPr>
        <w:footnoteReference w:id="3"/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77809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гражданское общество должно рассматриваться как объединение свободных и равных граждан, в котором граждане имеют права и возможности, исходя из общих интересов и потребностей, объединяться в правовой, экономической, социально-политической и других сферах. </w:t>
      </w:r>
    </w:p>
    <w:p w:rsidR="00177809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этом предпринимательская деятельность в любых ее организационных формах не должна оказываться вне сферы гражданского общества, ведь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основой формирования гражданского общества может стать только развитая частная собственность. Она должна иметь социальный характер, существовать не как самоцель, а как динамическое явление, которое создает основу экономического роста и социального благополучия. </w:t>
      </w:r>
    </w:p>
    <w:p w:rsidR="00F92F5D" w:rsidRPr="00A77A21" w:rsidRDefault="00F92F5D" w:rsidP="00F92F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Институтом, через который реализуется право собственности, и который обеспечивает экономический прогресс в условиях гражданского общества, является предпринимательская деятельность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92F5D" w:rsidRPr="00A77A21" w:rsidRDefault="00F92F5D" w:rsidP="00587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Итак, гражданское общество должно пониматься как сфера свободной коммуникации участников общественных отношений, в основе которой находятся не родственные связи, а цель реализации определенных общих интересов - политического, социального, экономического, куль</w:t>
      </w:r>
      <w:r w:rsidR="0009193A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турного и иного характера – вне</w:t>
      </w:r>
      <w:r w:rsidR="00177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институтами публичной власти.</w:t>
      </w:r>
    </w:p>
    <w:p w:rsidR="00C34FE4" w:rsidRPr="00A77A21" w:rsidRDefault="00C34FE4" w:rsidP="00587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87194" w:rsidRPr="00A77A21" w:rsidRDefault="00177809" w:rsidP="00177809">
      <w:pPr>
        <w:pStyle w:val="1"/>
        <w:rPr>
          <w:rFonts w:eastAsia="Times New Roman"/>
          <w:lang w:val="ru-RU"/>
        </w:rPr>
      </w:pPr>
      <w:bookmarkStart w:id="4" w:name="_Toc493249030"/>
      <w:r>
        <w:rPr>
          <w:rFonts w:eastAsia="Times New Roman"/>
          <w:lang w:val="ru-RU"/>
        </w:rPr>
        <w:t xml:space="preserve">1.2. </w:t>
      </w:r>
      <w:r w:rsidR="00587194" w:rsidRPr="00A77A21">
        <w:rPr>
          <w:rFonts w:eastAsia="Times New Roman"/>
          <w:lang w:val="ru-RU"/>
        </w:rPr>
        <w:t>Структура гражданского общества</w:t>
      </w:r>
      <w:bookmarkEnd w:id="4"/>
    </w:p>
    <w:p w:rsidR="00587194" w:rsidRPr="00A77A21" w:rsidRDefault="00587194" w:rsidP="00587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Развитие гражданского общества определяется наличием структурных элементов, их качественными характеристиками, а также интенсивностью (частотой) и эффективностью (результатами) их функционирования.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Рассматривая структуру </w:t>
      </w:r>
      <w:r w:rsidR="00CB38F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гражданского общества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следует заметить, что понятие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гражданское общество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достаточно часто связывается с понятием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третий сектор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которое в политологии определяет негосударственные и неэкономические общественные структуры. ООН устанавливает четкие критерии отнесения определенной структуры в организации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третьего сектора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B38F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Для таких организаций характерно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B38F8" w:rsidRPr="00A77A21" w:rsidRDefault="00587194" w:rsidP="0017780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наличие организованной структуры </w:t>
      </w:r>
      <w:r w:rsidR="00CB38F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устава, организационной структуры, определенных направлений работы, целей и тому подобное;</w:t>
      </w:r>
    </w:p>
    <w:p w:rsidR="00CB38F8" w:rsidRPr="00A77A21" w:rsidRDefault="00587194" w:rsidP="0017780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частный характер </w:t>
      </w:r>
      <w:r w:rsidR="00CB38F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институциональное обособление организаций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третьего сектора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государства, в лице органов государственной власти и местного самоуправления не выступает их учредителем и не осуществляет административного управления или контроля за их деятельностью;</w:t>
      </w:r>
    </w:p>
    <w:p w:rsidR="00CB38F8" w:rsidRPr="00A77A21" w:rsidRDefault="00587194" w:rsidP="0017780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автономность </w:t>
      </w:r>
      <w:r w:rsidR="00CB38F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самостоятельность в управлении, неподконтрольности государству и коммерческим структурам;</w:t>
      </w:r>
    </w:p>
    <w:p w:rsidR="00CB38F8" w:rsidRPr="00A77A21" w:rsidRDefault="00587194" w:rsidP="0017780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неприбыльность </w:t>
      </w:r>
      <w:r w:rsidR="00CB38F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получение прибыли, распределяемой между ее членами или учредителями, не может быть целью создания или деятельности организаций. Прибыль, полученная в результате их коммерческой деятельности, может использоваться только на уставные цели, а средства или имущество организаций после их ликвидации не распределяются между ее членами или учредителями;</w:t>
      </w:r>
    </w:p>
    <w:p w:rsidR="00587194" w:rsidRPr="00A77A21" w:rsidRDefault="00587194" w:rsidP="0017780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добровольность </w:t>
      </w:r>
      <w:r w:rsidR="00CB38F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организация образуется на основе доброй воли лиц или лица, выступающего учредителем. Никто не может быть принужден к вступлению в организацию и никому не может быть запрещено выйти из такой организации</w:t>
      </w:r>
      <w:r w:rsidR="00991428" w:rsidRPr="00A77A21">
        <w:rPr>
          <w:rStyle w:val="aa"/>
          <w:rFonts w:ascii="Times New Roman" w:eastAsia="Times New Roman" w:hAnsi="Times New Roman" w:cs="Times New Roman"/>
          <w:sz w:val="28"/>
          <w:szCs w:val="28"/>
          <w:lang w:val="ru-RU"/>
        </w:rPr>
        <w:footnoteReference w:id="4"/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Очевидно, что организации 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третьего сектора</w:t>
      </w:r>
      <w:r w:rsidR="00857C80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разных стран существенно отличаются учитывая их исторические и национальные традиции. Так, некоторые исследователи, с указанными критериями добавляют еще и полезность организации: для своих членов 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частная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полезн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ость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организация взаимной вы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годы; для общества в целом – за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их содействие благотворительности, развития образования, науки, культуры, защиты природной среды, предоставление определенных социал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ьных услуг и т.п. – общественно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полезная организация.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Важным аспектом анализа общественных организаций является их классификация, структурирование субъектов гражданского общества. Это позволяет получить исчерпывающий перечень субъектов 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гражданского общества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, установить степень их развития, активности и влиятельности.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Структура 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гражданского общества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определяется по многим критериям. 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лавными среди них являются: субъект и объект деятельности, сфера деятельности, вид и направленность деятель</w:t>
      </w:r>
      <w:r w:rsidR="006A7A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ности, цель организации и т.д.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Так, за субъектом деятельности можно выделить молодежные, женские организации, объединения ветеранов и тому подобное.</w:t>
      </w:r>
    </w:p>
    <w:p w:rsidR="00177809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Еще один критери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– тип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направленность деятельности в отношении субъекта и объектов деятельности. Это может быть благотворительная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деятельность, направленная на помощь другим, на то, чтобы помочь людям, которые не могут по каким-то причинам (нехватка сил, ресурсов, гарантированных прав) защитить себя сами. 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Примером могут быть организации, помогающие инвалидам, бедным, пострадавшим от беды, правозащитные группы и тому подобное. Другой является деятельность, направленная на защиту собственных групповых интересов (профсоюзы). Есть и такие организации, деятельность которых направлена на решение проблем, с которыми сталкиваются люди, сами по себе членов объединения (гаражные кооперативы, кредитные союзы).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Можно выделить еще один тип деятельности 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решение социальных проблем: реформирование образования, экономики, внедрения определенных инициатив. Эти организации близки к общественно-политически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движени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часто перерастают в них.</w:t>
      </w:r>
    </w:p>
    <w:p w:rsidR="006A7A57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Тип деятельности является существенной характеристикой организации. Именно он может составить основу для широких типологий общественных организаций. </w:t>
      </w:r>
    </w:p>
    <w:p w:rsidR="00177809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Отстаивание интересов (собственных или общественных) является необходимой функцией субъектов 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гражданского общества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. Через эту функцию субъекты самореализую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ся, отстаивают свои позиции в обществе. 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Выделяют субъекты </w:t>
      </w:r>
      <w:r w:rsidR="00991428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гражданского общества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деятельность которых направлена на реализацию собственных (табл. </w:t>
      </w:r>
      <w:r w:rsidR="00BF3765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) и</w:t>
      </w:r>
      <w:r w:rsidR="00BF3765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общественных интересов (табл. 2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177809" w:rsidRDefault="00177809" w:rsidP="00CB38F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7809" w:rsidRDefault="00177809" w:rsidP="00CB38F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7809" w:rsidRDefault="00177809" w:rsidP="00CB38F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7809" w:rsidRDefault="00177809" w:rsidP="00CB38F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7A57" w:rsidRDefault="006A7A57" w:rsidP="00CB38F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8F8" w:rsidRPr="00A77A21" w:rsidRDefault="00CB38F8" w:rsidP="00CB38F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 1.</w:t>
      </w:r>
    </w:p>
    <w:p w:rsidR="00CB38F8" w:rsidRPr="00A77A21" w:rsidRDefault="00CB38F8" w:rsidP="00CB38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Субъекты гражданского общества, деятельность которых направлена на собственные интересы</w:t>
      </w:r>
    </w:p>
    <w:tbl>
      <w:tblPr>
        <w:tblStyle w:val="ac"/>
        <w:tblW w:w="10304" w:type="dxa"/>
        <w:jc w:val="center"/>
        <w:tblInd w:w="241" w:type="dxa"/>
        <w:tblLayout w:type="fixed"/>
        <w:tblLook w:val="04A0" w:firstRow="1" w:lastRow="0" w:firstColumn="1" w:lastColumn="0" w:noHBand="0" w:noVBand="1"/>
      </w:tblPr>
      <w:tblGrid>
        <w:gridCol w:w="2187"/>
        <w:gridCol w:w="1749"/>
        <w:gridCol w:w="2542"/>
        <w:gridCol w:w="3826"/>
      </w:tblGrid>
      <w:tr w:rsidR="00CB38F8" w:rsidRPr="00177809" w:rsidTr="00177809">
        <w:trPr>
          <w:jc w:val="center"/>
        </w:trPr>
        <w:tc>
          <w:tcPr>
            <w:tcW w:w="2187" w:type="dxa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1749" w:type="dxa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42" w:type="dxa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826" w:type="dxa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</w:p>
        </w:tc>
      </w:tr>
      <w:tr w:rsidR="00CB38F8" w:rsidRPr="00177809" w:rsidTr="00177809">
        <w:trPr>
          <w:trHeight w:val="255"/>
          <w:jc w:val="center"/>
        </w:trPr>
        <w:tc>
          <w:tcPr>
            <w:tcW w:w="2187" w:type="dxa"/>
            <w:vMerge w:val="restart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 деятельность которых направлена на себя</w:t>
            </w:r>
          </w:p>
        </w:tc>
        <w:tc>
          <w:tcPr>
            <w:tcW w:w="1749" w:type="dxa"/>
            <w:vMerge w:val="restart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Защитные</w:t>
            </w:r>
          </w:p>
        </w:tc>
        <w:tc>
          <w:tcPr>
            <w:tcW w:w="2542" w:type="dxa"/>
            <w:vMerge w:val="restart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Профессиональные (защита интересов, связанных с профессиональной деятельностью)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Объединение предпринимателей</w:t>
            </w:r>
          </w:p>
        </w:tc>
      </w:tr>
      <w:tr w:rsidR="00CB38F8" w:rsidRPr="00177809" w:rsidTr="00177809">
        <w:trPr>
          <w:trHeight w:val="43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Профессиональные рабочие союзы</w:t>
            </w:r>
          </w:p>
        </w:tc>
      </w:tr>
      <w:tr w:rsidR="00CB38F8" w:rsidRPr="00177809" w:rsidTr="00177809">
        <w:trPr>
          <w:trHeight w:val="43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Фермерские организации</w:t>
            </w:r>
          </w:p>
        </w:tc>
      </w:tr>
      <w:tr w:rsidR="00CB38F8" w:rsidRPr="00177809" w:rsidTr="00177809">
        <w:trPr>
          <w:trHeight w:val="52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Объединение военных</w:t>
            </w:r>
          </w:p>
        </w:tc>
      </w:tr>
      <w:tr w:rsidR="00CB38F8" w:rsidRPr="00177809" w:rsidTr="00177809">
        <w:trPr>
          <w:trHeight w:val="31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Творческие союзы</w:t>
            </w:r>
          </w:p>
        </w:tc>
      </w:tr>
      <w:tr w:rsidR="00CB38F8" w:rsidRPr="00177809" w:rsidTr="00177809">
        <w:trPr>
          <w:trHeight w:val="37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Студенческие товарищества</w:t>
            </w:r>
          </w:p>
        </w:tc>
      </w:tr>
      <w:tr w:rsidR="00CB38F8" w:rsidRPr="00177809" w:rsidTr="00177809">
        <w:trPr>
          <w:trHeight w:val="13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другим социально-групповым признакам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Женские объединения</w:t>
            </w:r>
          </w:p>
        </w:tc>
      </w:tr>
      <w:tr w:rsidR="00CB38F8" w:rsidRPr="00177809" w:rsidTr="00177809">
        <w:trPr>
          <w:trHeight w:val="13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Молодежные союзы</w:t>
            </w:r>
          </w:p>
        </w:tc>
      </w:tr>
      <w:tr w:rsidR="00CB38F8" w:rsidRPr="00177809" w:rsidTr="00177809">
        <w:trPr>
          <w:trHeight w:val="126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Этнические товарищества</w:t>
            </w:r>
          </w:p>
        </w:tc>
      </w:tr>
      <w:tr w:rsidR="00CB38F8" w:rsidRPr="00177809" w:rsidTr="00177809">
        <w:trPr>
          <w:trHeight w:val="13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Религиозные группы</w:t>
            </w:r>
          </w:p>
        </w:tc>
      </w:tr>
      <w:tr w:rsidR="00CB38F8" w:rsidRPr="00177809" w:rsidTr="00177809">
        <w:trPr>
          <w:trHeight w:val="126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Ветеранские объединения</w:t>
            </w:r>
          </w:p>
        </w:tc>
      </w:tr>
      <w:tr w:rsidR="00CB38F8" w:rsidRPr="00177809" w:rsidTr="00177809">
        <w:trPr>
          <w:trHeight w:val="34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Самовспомагательные</w:t>
            </w:r>
          </w:p>
        </w:tc>
        <w:tc>
          <w:tcPr>
            <w:tcW w:w="2542" w:type="dxa"/>
            <w:vMerge w:val="restart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Ориентированные на решение собственных проблем людьми, которые начинают собственное дело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Молодежные жилищно-строительные кооперативы</w:t>
            </w:r>
          </w:p>
        </w:tc>
      </w:tr>
      <w:tr w:rsidR="00CB38F8" w:rsidRPr="00177809" w:rsidTr="00177809">
        <w:trPr>
          <w:trHeight w:val="31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Кредитные союзы</w:t>
            </w:r>
          </w:p>
        </w:tc>
      </w:tr>
      <w:tr w:rsidR="00CB38F8" w:rsidRPr="00177809" w:rsidTr="00177809">
        <w:trPr>
          <w:trHeight w:val="37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Садово-огородные кооперативы</w:t>
            </w:r>
          </w:p>
        </w:tc>
      </w:tr>
      <w:tr w:rsidR="00CB38F8" w:rsidRPr="00177809" w:rsidTr="00177809">
        <w:trPr>
          <w:trHeight w:val="31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Гаражные кооперативы</w:t>
            </w:r>
          </w:p>
        </w:tc>
      </w:tr>
      <w:tr w:rsidR="00CB38F8" w:rsidRPr="00177809" w:rsidTr="00177809">
        <w:trPr>
          <w:trHeight w:val="669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Ориентированные на преодоление собственных невыгод своего состояния людьми, которые попали в относительные неблагоприятные условия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инвалидов</w:t>
            </w:r>
          </w:p>
        </w:tc>
      </w:tr>
      <w:tr w:rsidR="00CB38F8" w:rsidRPr="00177809" w:rsidTr="00177809">
        <w:trPr>
          <w:trHeight w:val="900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Объединение ветеранов</w:t>
            </w:r>
          </w:p>
        </w:tc>
      </w:tr>
      <w:tr w:rsidR="00CB38F8" w:rsidRPr="00177809" w:rsidTr="00177809">
        <w:trPr>
          <w:trHeight w:val="88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Союзы многодетных семей</w:t>
            </w:r>
          </w:p>
        </w:tc>
      </w:tr>
      <w:tr w:rsidR="00CB38F8" w:rsidRPr="00177809" w:rsidTr="00177809">
        <w:trPr>
          <w:trHeight w:val="22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Аматорские</w:t>
            </w:r>
          </w:p>
        </w:tc>
        <w:tc>
          <w:tcPr>
            <w:tcW w:w="2542" w:type="dxa"/>
            <w:vMerge w:val="restart"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досуге, в сфере </w:t>
            </w: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дополнительной заинтересованности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Клубы разного направления</w:t>
            </w:r>
          </w:p>
        </w:tc>
      </w:tr>
      <w:tr w:rsidR="00CB38F8" w:rsidRPr="00177809" w:rsidTr="00177809">
        <w:trPr>
          <w:trHeight w:val="19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автомобилистов</w:t>
            </w:r>
          </w:p>
        </w:tc>
      </w:tr>
      <w:tr w:rsidR="00CB38F8" w:rsidRPr="00177809" w:rsidTr="00177809">
        <w:trPr>
          <w:trHeight w:val="22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Товарищества любителей животных</w:t>
            </w:r>
          </w:p>
        </w:tc>
      </w:tr>
      <w:tr w:rsidR="00CB38F8" w:rsidRPr="00177809" w:rsidTr="00177809">
        <w:trPr>
          <w:trHeight w:val="138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Товарищества охотников и рыболовов</w:t>
            </w:r>
          </w:p>
        </w:tc>
      </w:tr>
      <w:tr w:rsidR="00CB38F8" w:rsidRPr="00177809" w:rsidTr="00177809">
        <w:trPr>
          <w:trHeight w:val="585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свободное и рабочее время, в сфере особенной заинтересованности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Товарищества </w:t>
            </w:r>
            <w:r w:rsidR="00BF3765"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пасечников</w:t>
            </w:r>
          </w:p>
        </w:tc>
      </w:tr>
      <w:tr w:rsidR="00CB38F8" w:rsidRPr="00177809" w:rsidTr="00177809">
        <w:trPr>
          <w:trHeight w:val="504"/>
          <w:jc w:val="center"/>
        </w:trPr>
        <w:tc>
          <w:tcPr>
            <w:tcW w:w="2187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  <w:vAlign w:val="center"/>
          </w:tcPr>
          <w:p w:rsidR="00CB38F8" w:rsidRPr="00177809" w:rsidRDefault="00CB38F8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:rsidR="00CB38F8" w:rsidRPr="00177809" w:rsidRDefault="00BF3765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Товарищества кролиководов</w:t>
            </w:r>
          </w:p>
        </w:tc>
      </w:tr>
    </w:tbl>
    <w:p w:rsidR="00CB38F8" w:rsidRPr="00A77A21" w:rsidRDefault="00CB38F8" w:rsidP="00CB3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7809" w:rsidRDefault="00177809" w:rsidP="00BF376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7809" w:rsidRDefault="00177809" w:rsidP="00BF376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3765" w:rsidRPr="00A77A21" w:rsidRDefault="00BF3765" w:rsidP="00BF376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 2.</w:t>
      </w:r>
    </w:p>
    <w:p w:rsidR="00BF3765" w:rsidRPr="00A77A21" w:rsidRDefault="00BF3765" w:rsidP="00BF37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Субъекты гражданского общества, деятельность которых направлена на реализацию общественных интересов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43"/>
        <w:gridCol w:w="2609"/>
        <w:gridCol w:w="2537"/>
      </w:tblGrid>
      <w:tr w:rsidR="00BF3765" w:rsidRPr="00A77A21" w:rsidTr="00177809">
        <w:tc>
          <w:tcPr>
            <w:tcW w:w="5095" w:type="dxa"/>
            <w:vAlign w:val="center"/>
          </w:tcPr>
          <w:p w:rsidR="00BF3765" w:rsidRPr="00A77A21" w:rsidRDefault="00BF3765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Благотворительные</w:t>
            </w:r>
          </w:p>
        </w:tc>
        <w:tc>
          <w:tcPr>
            <w:tcW w:w="5094" w:type="dxa"/>
            <w:gridSpan w:val="2"/>
            <w:vAlign w:val="center"/>
          </w:tcPr>
          <w:p w:rsidR="00BF3765" w:rsidRPr="00A77A21" w:rsidRDefault="00BF3765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Общественно-политические</w:t>
            </w:r>
          </w:p>
        </w:tc>
      </w:tr>
      <w:tr w:rsidR="00BF3765" w:rsidRPr="00A77A21" w:rsidTr="00177809">
        <w:trPr>
          <w:trHeight w:val="1605"/>
        </w:trPr>
        <w:tc>
          <w:tcPr>
            <w:tcW w:w="5095" w:type="dxa"/>
            <w:tcBorders>
              <w:bottom w:val="single" w:sz="4" w:space="0" w:color="auto"/>
            </w:tcBorders>
            <w:vAlign w:val="center"/>
          </w:tcPr>
          <w:p w:rsidR="00BF3765" w:rsidRPr="00A77A21" w:rsidRDefault="00BF3765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помощи другим институциям, группам лиц или отдельным особам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F3765" w:rsidRPr="00A77A21" w:rsidRDefault="00BF3765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Мобилизация общественности и влияние на власть с целью решения определенных проблем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F3765" w:rsidRPr="00A77A21" w:rsidRDefault="00BF3765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Борьба за власть и выработка альтернативных программ политики</w:t>
            </w:r>
          </w:p>
        </w:tc>
      </w:tr>
      <w:tr w:rsidR="00BF3765" w:rsidRPr="00A77A21" w:rsidTr="00177809">
        <w:trPr>
          <w:trHeight w:val="126"/>
        </w:trPr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65" w:rsidRPr="00A77A21" w:rsidRDefault="00BF3765" w:rsidP="00177809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Благотворительный фонды, которые способствуют развитию определенных сфер, отраслей, институций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65" w:rsidRPr="00A77A21" w:rsidRDefault="00BF3765" w:rsidP="00177809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Общественные организации и движения, которые выступают за общественное благоустройство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65" w:rsidRPr="00A77A21" w:rsidRDefault="00BF3765" w:rsidP="0017780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Политические партии</w:t>
            </w:r>
          </w:p>
        </w:tc>
      </w:tr>
      <w:tr w:rsidR="00BF3765" w:rsidRPr="00A77A21" w:rsidTr="00177809">
        <w:trPr>
          <w:trHeight w:val="135"/>
        </w:trPr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65" w:rsidRPr="00A77A21" w:rsidRDefault="00BF3765" w:rsidP="0017780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Фонды поддержки культуры, образования, гражданского сектора; фонды развития </w:t>
            </w:r>
            <w:r w:rsidR="00991428"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предпринимательства</w:t>
            </w: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организации и фонды содействия международным связям.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765" w:rsidRPr="00A77A21" w:rsidRDefault="00991428" w:rsidP="0017780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Христианско-демократическое и социал-демократическое движение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  <w:vAlign w:val="center"/>
          </w:tcPr>
          <w:p w:rsidR="00BF3765" w:rsidRPr="00A77A21" w:rsidRDefault="00991428" w:rsidP="0017780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Непарламентские партии, партии в стадии формирования, которые еще не вышли за пределы гражданского сектора, локальные ячейки массовых </w:t>
            </w: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партий, прочее.</w:t>
            </w:r>
          </w:p>
        </w:tc>
      </w:tr>
      <w:tr w:rsidR="00BF3765" w:rsidRPr="00A77A21" w:rsidTr="00177809">
        <w:trPr>
          <w:trHeight w:val="147"/>
        </w:trPr>
        <w:tc>
          <w:tcPr>
            <w:tcW w:w="5095" w:type="dxa"/>
            <w:tcBorders>
              <w:top w:val="single" w:sz="4" w:space="0" w:color="auto"/>
            </w:tcBorders>
            <w:vAlign w:val="center"/>
          </w:tcPr>
          <w:p w:rsidR="00BF3765" w:rsidRPr="00A77A21" w:rsidRDefault="00991428" w:rsidP="00177809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Благотворительные фонды и общественные организации, которые предоставляют помощь обездоленным и страждущим слоям населения.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BF3765" w:rsidRPr="00A77A21" w:rsidRDefault="00991428" w:rsidP="00177809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Общественные организации, движения, которые направлены на </w:t>
            </w:r>
            <w:r w:rsidRPr="00A77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конкретной задачи</w:t>
            </w:r>
          </w:p>
        </w:tc>
        <w:tc>
          <w:tcPr>
            <w:tcW w:w="2547" w:type="dxa"/>
            <w:vMerge/>
            <w:vAlign w:val="center"/>
          </w:tcPr>
          <w:p w:rsidR="00BF3765" w:rsidRPr="00A77A21" w:rsidRDefault="00BF3765" w:rsidP="001778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F3765" w:rsidRPr="00A77A21" w:rsidRDefault="00BF3765" w:rsidP="00CB3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Важным и неотъемлемым элементом гражданского общества развитая система общественных объединений, с помощью которых люди могут совместно решать общие проблемы, удовлетворять и защищать свои потребности и интересы в сфере политики, экономики, культуры, во всех областях общественной жизнь. Это – независимые от государства организации, способные влиять на государственные институты и ограждать людей от необоснованного вмешательства последних в общественная жизнь. Объединения, являются составными гражданского общества, отражают широкую палитру хозяйственных, семейных, правовых, культурных и других интересов граждан и организаций.</w:t>
      </w:r>
    </w:p>
    <w:p w:rsidR="00177809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есть основу горизонтальных связей составляют отношения, возникающие при обеспечении жизнедеятельности общества. Прежде всего, это экономические отношения, основанные на многообразии и гарантированности всех форм собственности. Наличие собственности – основное условие свободы личности, как в гражданском, так и в любом другом обществе. 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Вторую группу образуют социо-культурные отношения, включающие семейно-родственные, этнические, религиозные и другие устойчивые связи. Гражданское общество может основываться только на разнообразной, разветвленной социальной структуре, отражающей все богатство и разнообразие интересов представителей различных социальных групп и слоев. Существенную роль в формировании новых социальных контуров гражданского общества играет культурный плюрализм, впитывает в себя все элементы духовной жизни и обеспечивает равноправное участие в творческой деятельности всех индивидов.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верхний слой гражданского общества образуют отношения, связанные с индивидуальным выбором, с политическими и культурными различиями групп по интересам.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достигается культурно-политическое многообразие и терпимость, что предполагают отрицание идеологических стереотипов и обеспечивают свободное волеизъявления всех граждан.</w:t>
      </w:r>
    </w:p>
    <w:p w:rsidR="00587194" w:rsidRPr="00A77A21" w:rsidRDefault="00E8615D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 отмечает Д. Норт</w:t>
      </w:r>
      <w:r w:rsidR="00587194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, существование гражданского общества невозможно без наличия у членов общества гражданских качеств и особой, гражданской культуры. Человек только тогда становится гражданином, когда обладает высокими нравственными идеалами, мировоззрением, основанным на сочетании чувство собственного достоинства, независимости, индивидуальности с уважением прав и свобод других граждан при неукоснительном соблюдении законов. Гражданская культура охватывает все многообразие интересов различных социальных слоев и определяет фундаментальные ценности гражданского общества</w:t>
      </w:r>
      <w:r w:rsidR="00587194" w:rsidRPr="00A77A21">
        <w:rPr>
          <w:rStyle w:val="aa"/>
          <w:rFonts w:ascii="Times New Roman" w:eastAsia="Times New Roman" w:hAnsi="Times New Roman" w:cs="Times New Roman"/>
          <w:sz w:val="28"/>
          <w:szCs w:val="28"/>
          <w:lang w:val="ru-RU"/>
        </w:rPr>
        <w:footnoteReference w:id="5"/>
      </w:r>
      <w:r w:rsidR="00587194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так же утверждает, что вертикальные связи гражданского общества характеризует его взаимодействия с государством. Тесные отношения с государством устанавливают партии, господствующие элиты, предпринимательские ассоциации и другие социальные организации и социальные институты, которые образовались в недрах гражданского общества. Интересы и потребности различных социальных и политических субъектов гражданского общества нередко приводят к конфликтам, противостоянию между ними. Снимать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остроту противоречий призвано, главным образом, государство, которое выполняет функцию верховного арбитра. Без государства гражданское общество не сможет нормально функционировать: в нем могут начаться процессы распада и возникнет острое противостояние различных социальных групп, общественных организаций. </w:t>
      </w:r>
      <w:r w:rsidR="00E8615D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наоборот, без свободного гражданского общества государство никогда не будет демократической.</w:t>
      </w:r>
    </w:p>
    <w:p w:rsidR="00587194" w:rsidRPr="00A77A21" w:rsidRDefault="00587194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Государственная власть может деформировать гражданское общество, свести к минимуму автономию и самостоятельность индивидов и социальных групп, но не в силах полностью ликвидировать духовную жизнь людей, насильно отменить основные формы организации человеческой культуры</w:t>
      </w:r>
      <w:r w:rsidRPr="00A77A21">
        <w:rPr>
          <w:rStyle w:val="aa"/>
          <w:rFonts w:ascii="Times New Roman" w:eastAsia="Times New Roman" w:hAnsi="Times New Roman" w:cs="Times New Roman"/>
          <w:sz w:val="28"/>
          <w:szCs w:val="28"/>
          <w:lang w:val="ru-RU"/>
        </w:rPr>
        <w:footnoteReference w:id="6"/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92F5D" w:rsidRPr="00A77A21" w:rsidRDefault="00F92F5D" w:rsidP="00F92F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F92F5D" w:rsidRPr="00A6214E" w:rsidRDefault="00F92F5D" w:rsidP="003B3A19">
      <w:pPr>
        <w:pStyle w:val="1"/>
        <w:rPr>
          <w:lang w:val="ru-RU"/>
        </w:rPr>
      </w:pPr>
      <w:bookmarkStart w:id="5" w:name="_Toc493249031"/>
      <w:r w:rsidRPr="00A6214E">
        <w:rPr>
          <w:lang w:val="ru-RU"/>
        </w:rPr>
        <w:lastRenderedPageBreak/>
        <w:t>Глава 2. Взаимосвязь гражданского общества и государства</w:t>
      </w:r>
      <w:bookmarkEnd w:id="5"/>
    </w:p>
    <w:p w:rsidR="003B3A19" w:rsidRDefault="003B3A19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A21" w:rsidRPr="00A6214E" w:rsidRDefault="00F92F5D" w:rsidP="003B3A19">
      <w:pPr>
        <w:pStyle w:val="1"/>
        <w:rPr>
          <w:lang w:val="ru-RU"/>
        </w:rPr>
      </w:pPr>
      <w:bookmarkStart w:id="6" w:name="_Toc493249032"/>
      <w:r w:rsidRPr="00A6214E">
        <w:rPr>
          <w:lang w:val="ru-RU"/>
        </w:rPr>
        <w:t xml:space="preserve">2.1. </w:t>
      </w:r>
      <w:bookmarkStart w:id="7" w:name="bookmark0"/>
      <w:r w:rsidR="00A77A21" w:rsidRPr="00A6214E">
        <w:rPr>
          <w:lang w:val="ru-RU"/>
        </w:rPr>
        <w:t>Г</w:t>
      </w:r>
      <w:bookmarkEnd w:id="7"/>
      <w:r w:rsidR="00A77A21" w:rsidRPr="00A6214E">
        <w:rPr>
          <w:lang w:val="ru-RU"/>
        </w:rPr>
        <w:t>ражданское общество в России на современном этапе развития</w:t>
      </w:r>
      <w:bookmarkEnd w:id="6"/>
    </w:p>
    <w:p w:rsidR="003B3A19" w:rsidRDefault="003B3A19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Построение гражданского общества является одной из самых сложно выполнимых и в то же время одной из са</w:t>
      </w:r>
      <w:r w:rsidR="00586254" w:rsidRPr="00A6214E">
        <w:rPr>
          <w:rFonts w:ascii="Times New Roman" w:hAnsi="Times New Roman" w:cs="Times New Roman"/>
          <w:sz w:val="28"/>
          <w:szCs w:val="28"/>
          <w:lang w:val="ru-RU"/>
        </w:rPr>
        <w:t>мых важных задач для каждого го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сударства. Проблемы, связанные с гражданским обществом, довольно часто изучаются в трудах современных ученых, экспертов в области философии, политологии, социологии, правоведения и иных гуманитарных наук. Вопрос наличия в странах самого гражданского общества является одним из самых распространенных и дискуссионных на данный момент.</w:t>
      </w:r>
    </w:p>
    <w:p w:rsidR="00A77A21" w:rsidRPr="00A6214E" w:rsidRDefault="00590F5D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ассмотрим отд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ельные теоретические и практиче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ские вопросы становления и развития гражданского общества как социально-правового явления на примере Российской Федерации. 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Единого мнения </w:t>
      </w:r>
      <w:r w:rsidR="00590F5D" w:rsidRPr="00A6214E">
        <w:rPr>
          <w:rFonts w:ascii="Times New Roman" w:hAnsi="Times New Roman" w:cs="Times New Roman"/>
          <w:sz w:val="28"/>
          <w:szCs w:val="28"/>
          <w:lang w:val="ru-RU"/>
        </w:rPr>
        <w:t>термин</w:t>
      </w:r>
      <w:r w:rsidR="00590F5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0F5D"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 «гражданское общество»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 не сущ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ествует. Наиболее распространен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ная трактовка понятия раскрывает гражданское общество как совокупность общественных, изначально независимых 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от государства, отношений, выра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жающих разнообразные частные (индивидуальные и групповые) интересы и потребности граждан в различных сферах жизни. Иными словами общество становится гражданским, когда у самих людей появляются гражданские (личные) неотчуждаемые права, общество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существует наравне с государст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вом, может вступать с ним в отношения ди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алога, партнерства или даже кон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фронтации при решении общественно-значимых дел.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 времен распада Советского Союз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а в России одной из главных про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блем перехода от социалистической модели общества к демократической считается изменение восприятия постсов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етским обществом понятий «свобо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да» и «демократия». Следует отметить, чт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о в Конституции Российской Феде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рации</w:t>
      </w:r>
      <w:r w:rsidR="00F07D8C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7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 отсутст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вует термин «гражданское общест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во», при этом отдельные элементы гражда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нского общества в ней все же за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креплены (частная собственность, много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укладная экономика, предпринима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тельство, права человека, равенство всех перед законом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, независимое право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судие и др.). В Российском законодатель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стве присутствуют элементы граж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данского общества. В качестве примера можно привести ФЗ от 19.05.1995 г. № 82-ФЗ «Об общественных объединениях»</w:t>
      </w:r>
      <w:r w:rsidR="00F07D8C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8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. То есть гражданское общество, с точки зрения законодательства, в России присутствует. Но есть и факторы, которые препятствуют достаточному и 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последовательному развитию граж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данского общества. К числу наиболее значимых из них мы относим:</w:t>
      </w:r>
    </w:p>
    <w:p w:rsidR="00A77A21" w:rsidRPr="003B3A19" w:rsidRDefault="00A77A21" w:rsidP="003B3A19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A19">
        <w:rPr>
          <w:rFonts w:ascii="Times New Roman" w:hAnsi="Times New Roman" w:cs="Times New Roman"/>
          <w:sz w:val="28"/>
          <w:szCs w:val="28"/>
          <w:lang w:val="ru-RU"/>
        </w:rPr>
        <w:t>отсутствие реального обеспечения системы прав и свобод человека и гражданина, неразвитость целого ряда в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ажнейших признаков правового го</w:t>
      </w:r>
      <w:r w:rsidRPr="003B3A19">
        <w:rPr>
          <w:rFonts w:ascii="Times New Roman" w:hAnsi="Times New Roman" w:cs="Times New Roman"/>
          <w:sz w:val="28"/>
          <w:szCs w:val="28"/>
          <w:lang w:val="ru-RU"/>
        </w:rPr>
        <w:t>сударства;</w:t>
      </w:r>
    </w:p>
    <w:p w:rsidR="00A77A21" w:rsidRPr="003B3A19" w:rsidRDefault="00A77A21" w:rsidP="003B3A19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A19">
        <w:rPr>
          <w:rFonts w:ascii="Times New Roman" w:hAnsi="Times New Roman" w:cs="Times New Roman"/>
          <w:sz w:val="28"/>
          <w:szCs w:val="28"/>
          <w:lang w:val="ru-RU"/>
        </w:rPr>
        <w:t xml:space="preserve">большую распространенность и 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глубину коррупционной составляю</w:t>
      </w:r>
      <w:r w:rsidRPr="003B3A19">
        <w:rPr>
          <w:rFonts w:ascii="Times New Roman" w:hAnsi="Times New Roman" w:cs="Times New Roman"/>
          <w:sz w:val="28"/>
          <w:szCs w:val="28"/>
          <w:lang w:val="ru-RU"/>
        </w:rPr>
        <w:t>щей во всех сферах общественного управления;</w:t>
      </w:r>
    </w:p>
    <w:p w:rsidR="00A77A21" w:rsidRPr="003B3A19" w:rsidRDefault="00A77A21" w:rsidP="003B3A19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A19">
        <w:rPr>
          <w:rFonts w:ascii="Times New Roman" w:hAnsi="Times New Roman" w:cs="Times New Roman"/>
          <w:sz w:val="28"/>
          <w:szCs w:val="28"/>
          <w:lang w:val="ru-RU"/>
        </w:rPr>
        <w:t>исторический путь российского гос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ударства, при котором отсутство</w:t>
      </w:r>
      <w:r w:rsidRPr="003B3A19">
        <w:rPr>
          <w:rFonts w:ascii="Times New Roman" w:hAnsi="Times New Roman" w:cs="Times New Roman"/>
          <w:sz w:val="28"/>
          <w:szCs w:val="28"/>
          <w:lang w:val="ru-RU"/>
        </w:rPr>
        <w:t>вали гражданские институты и гражданские ценности.</w:t>
      </w:r>
    </w:p>
    <w:p w:rsidR="003B3A19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Свобода индивидов в гражданском 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обществе связана с их материаль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ным благополучием, наличием собственн</w:t>
      </w:r>
      <w:r w:rsidR="00941B01">
        <w:rPr>
          <w:rFonts w:ascii="Times New Roman" w:hAnsi="Times New Roman" w:cs="Times New Roman"/>
          <w:sz w:val="28"/>
          <w:szCs w:val="28"/>
          <w:lang w:val="ru-RU"/>
        </w:rPr>
        <w:t>ости, свободой частного предпри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нимательства</w:t>
      </w:r>
      <w:r w:rsidR="003B3A19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9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Конституция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РФ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закрепляет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эти ценности. Однако стоит учесть, что Российская история прошла 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через сферу сложных преобразова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ний и пребывает в состоянии переходной модели общества с переходной же моделью рынка, поэтому почти все элементы социального взаимодействия в нашей стране замыкаются на государстве.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К числу неблагоприятных последс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твий коррупции можно отнести за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труднение развития экономики, рост преступности, правовой нигилизм и др. Основная опасность коррупции состоит в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том, что она разрушительно воз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действует на государственный аппарат и сознание людей.</w:t>
      </w:r>
    </w:p>
    <w:p w:rsidR="003B3A19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В настоящее время в России данному социальному явлению уделяется особое внимание: развитие законодательств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а в данной сфере, принятие соот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ветствующих мер для пресечения коррупционных деяний</w:t>
      </w:r>
      <w:r w:rsidR="003B3A19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Прежде всего, был принят Федеральный закон от 25 дека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бря 2008 г. № 273-ФЗ «О противо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действии коррупции»</w:t>
      </w:r>
      <w:r w:rsidR="00F07D8C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1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. Однако стоит учесть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, что коррупция – явление много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слойное и достаточно сложное, поэтому, несмотря на обилие многообразных мер противодействия ей, окончательно искоренить этот губительный процесс не смогла ни одна страна в мире. И Российская Федерация 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является в этом ряде исключением. Так, например, за перио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д январь-июнь 2015 г. было заре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гистрировано 20139 коррупционных преступлений</w:t>
      </w:r>
      <w:r w:rsidR="003B3A19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2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По поводу исторического пути следует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заметить то, что Российское го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сударство практически на всех этапах сво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ей истории пыталось всеми спосо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бами предотвратить автономию личности и общества. Граждане никак не могли влиять на политическую жизнь государства. Примером могут стать безальтернативные выборы в СССР.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Несомненно, гражданское общество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не может существовать без нали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чия правового государства. Единство гражд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анского общества и правового го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сударства проявляется в совпадении их ц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елей. Социальные институты в та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ком государстве призваны служить человеку, защищая его права и свободы. В России основным источником права является Конституция РФ, которая на законодательном уровне фиксирует индивидуальность каждого человека своими статьями и положениями. Но есть и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такие страны, которые обеспечи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вают столько гражданских свобод, которые Россия, по ряду исторических и культурных причин, не может себе позволить. Так, например, во Франции есть закон, легализующий однополые браки. В нашей стране для подобных свобод существует сильный культуролог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ический, социальный и психологи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ческий барьеры, которые не позволят народу принять подобные допущения. Демократично это или нет – сложно судить, однако стоит заметить, что все-таки большинство наших соотечественник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ов против однополых связей и ле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гализация института однополого брака нанесет серьезный психологический вред этой половине населения, что весьма недемократично.</w:t>
      </w:r>
    </w:p>
    <w:p w:rsidR="003B3A19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lastRenderedPageBreak/>
        <w:t>С. Л. Серебряков утверждает, что правовое государство выполняет роль регулятора условий функционирования гражданского общества, определяя нормы и границы его автономии</w:t>
      </w:r>
      <w:r w:rsidR="003B3A19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3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Правовое государство регулирует взаимоотношения слоев населения вне воздействия побочных сил, так или иначе воздействующих на гражданское об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щество, определяя границы и пол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ноту его свободы и независимости от госуд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арства. Вне правового государст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ва такие взаимоотношения невозможны, поскольку наличие пра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ва присутст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вует только у привилегированных слоев 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населения. Так, например, офици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ально КНДР однопартийная социалистическая республика, где свободы и права, власть и ресурсы государства принадлежат пролетариям и рабочим крестьянам</w:t>
      </w:r>
      <w:r w:rsidR="003B3A19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4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. На практике же это тоталитари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стская диктатура с сильно разви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тым, деформированным и гипертрофированным культом личности.</w:t>
      </w:r>
    </w:p>
    <w:p w:rsidR="00A77A21" w:rsidRPr="00A6214E" w:rsidRDefault="00590F5D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Стоит согласит</w:t>
      </w:r>
      <w:r w:rsidR="00E8615D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 с В. М. Межуевым в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том, что русские люди на протя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жении всей истории в своем сознании никогда не отделяли жизнь в обществе от жизни в государстве. Рамки между ними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до сих пор до конца не установ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лены. По его мнению, одной из проблем гр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ажданского общества в России яв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ляется «проблема нашей культуры, наше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го образования, нашего просвеще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ния... «Нельзя забывать то, что люди на Западе перешли к гражда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нскому об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ществу, пройдя целую эпоху просвещения - 500 лет. Пройдя такой путь, они оказались способны 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lastRenderedPageBreak/>
        <w:t>жить в таком обществе. Россия не прошла через это. Мы идем назад, а не вперед»</w:t>
      </w:r>
      <w:r w:rsidR="003B3A19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5"/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7A21" w:rsidRPr="00A6214E" w:rsidRDefault="00590F5D" w:rsidP="003B3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Подводя итог, стоит отметить, что ф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ормирование гражданского обще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ства и его институтов - это дли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тельный процесс, предполагающи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й такие элементы, которые в Рос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сии присутствуют лишь частично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. Единого мнения о наличии граж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данского общества в России нет. По данному вопросу среди ученых и экспертов много споров.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Россия, несмотря на свое сло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жное историческое прошлое и гло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бальный катастрофический пере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ход от одной общественной и эко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номической модели к другим, достаточно быстро смогла стать стойким примером демократических и правовых идеалов.</w:t>
      </w:r>
    </w:p>
    <w:p w:rsidR="00A77A21" w:rsidRPr="00A6214E" w:rsidRDefault="00A77A21" w:rsidP="003B3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Конституция и, законодательств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о в целом нашей страны имеет не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достатки, которые в определенной части компенсируются влиянием верного политического курса нашего народа. Стремление к свободе мысли, вероисповедания, слова, 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>деятельности, предпринимательст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ва и, самое главное, самой жизни всегда ценились во всем мире.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Россия сможет доказать, что построить гражданское общество на базисе коммунистической державы возможно и даже легче, чем на основе монархической и колониальной путем совершенствования законодательства и развития общественного правосознания.</w:t>
      </w:r>
    </w:p>
    <w:p w:rsidR="00A77A21" w:rsidRPr="00A77A21" w:rsidRDefault="00A77A21" w:rsidP="005871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7A21" w:rsidRPr="00A77A21" w:rsidRDefault="00A77A21" w:rsidP="00586254">
      <w:pPr>
        <w:pStyle w:val="1"/>
        <w:rPr>
          <w:lang w:val="ru-RU"/>
        </w:rPr>
      </w:pPr>
      <w:bookmarkStart w:id="8" w:name="_Toc493249033"/>
      <w:r>
        <w:rPr>
          <w:rFonts w:eastAsia="Times New Roman"/>
          <w:lang w:val="ru-RU"/>
        </w:rPr>
        <w:t xml:space="preserve">2.2. </w:t>
      </w:r>
      <w:r w:rsidRPr="00A77A21">
        <w:rPr>
          <w:rFonts w:eastAsia="Times New Roman"/>
          <w:lang w:val="ru-RU"/>
        </w:rPr>
        <w:t xml:space="preserve">Взаимодействие </w:t>
      </w:r>
      <w:r>
        <w:rPr>
          <w:rFonts w:eastAsia="Times New Roman"/>
          <w:lang w:val="ru-RU"/>
        </w:rPr>
        <w:t>правового государства</w:t>
      </w:r>
      <w:r w:rsidRPr="00A77A21">
        <w:rPr>
          <w:rFonts w:eastAsia="Times New Roman"/>
          <w:lang w:val="ru-RU"/>
        </w:rPr>
        <w:t xml:space="preserve"> и гражданского общества в России в XXI веке:</w:t>
      </w:r>
      <w:r>
        <w:rPr>
          <w:lang w:val="ru-RU"/>
        </w:rPr>
        <w:t xml:space="preserve"> </w:t>
      </w:r>
      <w:r w:rsidRPr="00A77A21">
        <w:rPr>
          <w:rFonts w:eastAsia="Times New Roman"/>
          <w:lang w:val="ru-RU"/>
        </w:rPr>
        <w:t>политико-правовой анализ</w:t>
      </w:r>
      <w:bookmarkEnd w:id="8"/>
    </w:p>
    <w:p w:rsidR="000741B8" w:rsidRDefault="000741B8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Взаимодействие правового государства и гражданского общества в современном мире – это сложный процесс выстраивания о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бщественных отношений между вла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стью и социумом, складывающихся в по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литической, экономической, соци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альной и духовной сферах.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Нельзя не согласиться с высказывани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ем В. Т. Кабышева: «Власть – по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стоянный спутник человеческого общества»</w:t>
      </w:r>
      <w:r w:rsidR="000741B8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6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. Действительн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о, общество и го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сударство неразрывно связаны и дополн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яют один другого. Было бы непра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вильно сравнивать их и тем более заявля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ть, что общество может существо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вать и без взаимодействия с государством. Отличием правового государства от полицейского является то, что в нем с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помощью законодательства закреп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лены такие отношения.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между обществом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и государством носит сложный ха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рактер, отображающий непростые и разноречивые процессы развития самого общества. В обществоведческих науках это объясняется тем, что в обществе живут его члены, индивиды, которые преследуют свои интересы, порою не совпадающие с общими. Более того, в о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бществе функционируют разные со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циальные группы, имеющие собственный круг интересов. Для того чтобы общество не перестало существовать, ему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 xml:space="preserve"> нужен политический орган, кото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рый будет регулировать все общественные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отношения. В роли такого регуля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тора выступает государство. Связь меж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ду гражданским обществом и госу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дарством определ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нно существует. Она проявляется в уч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те требований со стороны государства и в потребности в защите со стороны общества.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Государство и гражданское общество постоянно взаимодействуют друг с другом. Гражданское общество обращаетс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я к государству со своими прось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бами, требованиями, интересами, инициативами, требующи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ми государствен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ной поддержки, в том числе материальной. Государство взаимодействует с гражданским обществом в различных формах: это принятие направленных на улучшение правового положения населения нормативно-правовых актов, анализ гражданских инициатив, выделение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материальных средств для разви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тия активности многих общественных объ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единений, некоммерческих органи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заций, негосударственных фондов и т. д.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Также в целях взаимодействия с ор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ганизациями гражданского общест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ва практически во всех современных демокр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атических странах, включая Рос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сийскую Федерацию, в системе государственной власти созданы и функционируют специализированные органы или и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х отделы. Например, в прокурату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ре любого субъекта Российской Федерации функционирует отдел по связям с общественностью и СМИ, вед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тся работа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 xml:space="preserve"> с обращениями граждан и органи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заций, проводятся мероприятия по правовому просвещению всех субъектов права.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Обращает на себя внимание тот факт, что в России государство играет доминирующую роль из-за ряда природно-географических, исторических и геополитических причин. Государство сто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летиями выступало в качестве ос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новного инициатора формирования общес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твенных институтов, и это оказы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вало влияние на все отношения экономические, социальные, культурные, не говоря уже о политических</w:t>
      </w:r>
      <w:r w:rsidR="000741B8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7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Сложная международная обстановк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а также оказывает влияние на ак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тивность населения, на развитие в России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отношений государства и граждан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ского общества. До сих пор оста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тся нереш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нным вопрос между Россией и Японией по поводу Курильских островов, в близлежащем районе Украины продолжаются военные действия, как никогда остро в мировом сообществе обсуждается проблема международного терроризма, которая угрожает всем странам без исключения, в том числе и Российской Федерации. Население России предпочитает наблюдать за развитием ситуации и не имеет желания вмешиваться в политические процессы.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Об этом же свидетельствует статистика. Один из самых популярных средств массовой информации «BBC» пре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дставил данные опроса, проведен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ного социологами «Левада-центра», и выяс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нилось, что «в 2014 году 65% оп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рошенных заявили, что не готовы подписывать какие бы то ни было петиции; в 2004 году таких было 61%. Число нежелающих посещать демонстрации увеличилось с 54% до 69%»</w:t>
      </w:r>
      <w:r w:rsidR="000741B8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8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С недавнего времени принимаются нормативно-правовые акты феде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рального уровня, которые многие считают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более жесткими, чем ранее приня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тые, так как отношения, сопряж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нные с данными законами, стали чаще опи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softHyphen/>
        <w:t>раться на нормы права.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Примером может являться Федеральный закон от 06.07.2016 № 374-ФЗ «О внесении изменений в Федеральный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 xml:space="preserve"> закон «О противодействии терро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ризму»</w:t>
      </w:r>
      <w:r w:rsidR="00F07D8C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19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отдельные законодательные акты Российской Федерации в части установления дополнительных мер против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одействия терроризму и обеспече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ния общественной безопасности».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По нашему мнению, с одной стороны, новые изменения приведут к по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softHyphen/>
        <w:t>вышению безопасности населения от угроз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ы террористических актов. С дру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гой стороны, для реализации Федеральног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о закона необходимо вмешательст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во в частную жизнь населения. Так, с 1 июля 2018 год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а вступят в силу отдельные положения этого закона (абзац четвертый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подпункта «а»</w:t>
      </w:r>
      <w:r w:rsidR="003B3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 xml:space="preserve">пункта 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6214E"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статьи 13 и абзац четвертый пункта 1 стать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и 15), которые принудят операто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ров мобильной связи и провайдеров в течение 6 месяцев не только хранить содержание сообщений пользователей, но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 xml:space="preserve"> и предоставлять ФСБ, МВД и про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куратуре декодированную переписку. Несомненно, эти меры направлены на осуществление одной из первоочередных задач государства – обеспечение безопасности его членов.</w:t>
      </w:r>
    </w:p>
    <w:p w:rsidR="00A77A21" w:rsidRPr="00A6214E" w:rsidRDefault="00A77A21" w:rsidP="0027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Большое внимание россиян и международного сообщества в целом привлекло вынесенное Конституционным Судом РФ Постановление от 19.01.2017 №1-П по делу «ЮКОСа»</w:t>
      </w:r>
      <w:r w:rsidR="000741B8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0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2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А. Брызгалин (известный юрист, занимающийся вопросами налогового права) по этому поводу пишет: «Читаю и понимаю, что это не просто текст «судебного акта», это отражение вообще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всей современной правовой ситуа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ции как в России, так и в мире: глобализац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ия, столкновение систем, концеп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ций, принципов и подходов... Здесь тебе и право, и политика, и экономика, и идеология и др. Редкий случай, когда в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 xml:space="preserve">капле воды отражается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целый оке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ан»</w:t>
      </w:r>
      <w:r w:rsidR="000741B8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1"/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. Полностью согласны с А. Брызгалиным и считаем, что не вс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 в этом по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становлении так просто, как кажется на первый взгляд.</w:t>
      </w:r>
    </w:p>
    <w:p w:rsidR="000741B8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Причиной рассмотрения дела «ЮКОСа» Конституционным Судом РФ явилось решение Европейского Суда по правам человека выплатить Россией в пользу бывших акционеров нефтяной компании примерно 1,9 млрд евро. Конституционный Суд РФ изучал вопрос о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этого решения Кон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ституции РФ. Особенностью данного дела являлось то, что «разрешая вопрос о возможности исполнения постановления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 xml:space="preserve"> Европейского Суда по правам че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ловека как межгосударственного субсидиарного органа по защите прав и свобод человека, Конституционный Суд Р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оссийской Федерации должен в со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ответствии с международными обязательствами России находить разумный баланс, с тем, чтобы принятое им решение,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с одной стороны, отвечало бы бу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кве и духу постановления Европейского Суда по правам человека, а с другой – не вступало бы в противоречие с осно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вами конституционного строя Рос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сийской Федерации и установленным Конституцией Российской Федерации правовым регулированием прав и свобод человека и гражданина»</w:t>
      </w:r>
      <w:r w:rsidR="000741B8">
        <w:rPr>
          <w:rStyle w:val="aa"/>
          <w:rFonts w:ascii="Times New Roman" w:hAnsi="Times New Roman" w:cs="Times New Roman"/>
          <w:sz w:val="28"/>
          <w:szCs w:val="28"/>
          <w:lang w:val="ru-RU"/>
        </w:rPr>
        <w:footnoteReference w:id="22"/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77A21" w:rsidRPr="00A6214E" w:rsidRDefault="000741B8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рев дело по существу, Конституционный С</w:t>
      </w:r>
      <w:r>
        <w:rPr>
          <w:rFonts w:ascii="Times New Roman" w:hAnsi="Times New Roman" w:cs="Times New Roman"/>
          <w:sz w:val="28"/>
          <w:szCs w:val="28"/>
          <w:lang w:val="ru-RU"/>
        </w:rPr>
        <w:t>уд РФ заключил, что, так как ме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ждународное право превалирует над национальным в соответствии с ч. 4 ст. 15 Конституции РФ, Россия не вправе </w:t>
      </w:r>
      <w:r>
        <w:rPr>
          <w:rFonts w:ascii="Times New Roman" w:hAnsi="Times New Roman" w:cs="Times New Roman"/>
          <w:sz w:val="28"/>
          <w:szCs w:val="28"/>
          <w:lang w:val="ru-RU"/>
        </w:rPr>
        <w:t>не исполнять решения Европейско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го Суда по правам человека. Однако Ко</w:t>
      </w:r>
      <w:r>
        <w:rPr>
          <w:rFonts w:ascii="Times New Roman" w:hAnsi="Times New Roman" w:cs="Times New Roman"/>
          <w:sz w:val="28"/>
          <w:szCs w:val="28"/>
          <w:lang w:val="ru-RU"/>
        </w:rPr>
        <w:t>нституционный Суд РФ и не утвер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ждал, что Россия отказывается исполнять его. Он приш</w:t>
      </w:r>
      <w:r>
        <w:rPr>
          <w:rFonts w:ascii="Times New Roman" w:hAnsi="Times New Roman" w:cs="Times New Roman"/>
          <w:sz w:val="28"/>
          <w:szCs w:val="28"/>
          <w:lang w:val="ru-RU"/>
        </w:rPr>
        <w:t>ел к выводу, что ис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полнение этого решения 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невозможно, причин этому множество, но главная заключается в том, что это нарушает конституционные принципы равенства и справедливости. Нарушение этих принципов выражается в том, что сама по</w:t>
      </w:r>
      <w:r w:rsidR="00A6214E"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себе компенсация тем лицам, которым Европейский Суд по правам человека присудил е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, выстроившим незаконные </w:t>
      </w:r>
      <w:r>
        <w:rPr>
          <w:rFonts w:ascii="Times New Roman" w:hAnsi="Times New Roman" w:cs="Times New Roman"/>
          <w:sz w:val="28"/>
          <w:szCs w:val="28"/>
          <w:lang w:val="ru-RU"/>
        </w:rPr>
        <w:t>схемы уклонения от налогообложе</w:t>
      </w:r>
      <w:r w:rsidR="00A77A21" w:rsidRPr="00A6214E">
        <w:rPr>
          <w:rFonts w:ascii="Times New Roman" w:hAnsi="Times New Roman" w:cs="Times New Roman"/>
          <w:sz w:val="28"/>
          <w:szCs w:val="28"/>
          <w:lang w:val="ru-RU"/>
        </w:rPr>
        <w:t>ния, должна быть выплачена из той бюджетной системы, которая регулярно не получала от «ЮКОСа» огромные суммы налоговых платежей (в условиях крайней необходимости государства в бюджетных средствах для выхода из экономического кризиса и социальной поддержки граждан).</w:t>
      </w:r>
    </w:p>
    <w:p w:rsidR="00A77A21" w:rsidRPr="00A6214E" w:rsidRDefault="00A77A21" w:rsidP="00A6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ookmark1"/>
      <w:r w:rsidRPr="00A6214E">
        <w:rPr>
          <w:rFonts w:ascii="Times New Roman" w:hAnsi="Times New Roman" w:cs="Times New Roman"/>
          <w:sz w:val="28"/>
          <w:szCs w:val="28"/>
          <w:lang w:val="ru-RU"/>
        </w:rPr>
        <w:t>П</w:t>
      </w:r>
      <w:bookmarkEnd w:id="9"/>
      <w:r w:rsidRPr="00A6214E">
        <w:rPr>
          <w:rFonts w:ascii="Times New Roman" w:hAnsi="Times New Roman" w:cs="Times New Roman"/>
          <w:sz w:val="28"/>
          <w:szCs w:val="28"/>
          <w:lang w:val="ru-RU"/>
        </w:rPr>
        <w:t>одводя итог, следует заметить, что такие важнейшие институты, как государство и гражданское общество, эффективно взаимодействуют друг с другом по значимым для общества про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блемам и вопросам. Однако за по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следний период времени законы немного ужесточились. На наш взгляд, это связано, прежде всего, с попыткой власти обезопасить население России и е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 конституционный строй от внешней угрозы. Неурегулированный вопрос с Японией по Курильским островам, вое</w:t>
      </w:r>
      <w:r w:rsidR="00A6214E">
        <w:rPr>
          <w:rFonts w:ascii="Times New Roman" w:hAnsi="Times New Roman" w:cs="Times New Roman"/>
          <w:sz w:val="28"/>
          <w:szCs w:val="28"/>
          <w:lang w:val="ru-RU"/>
        </w:rPr>
        <w:t>нные конфликты на территории Ук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раины рядом с российско-украинской границей, напряж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нная международная обстановка в связи с международным терроризмом – вс</w:t>
      </w:r>
      <w:r w:rsidR="00A6214E">
        <w:rPr>
          <w:rFonts w:ascii="Times New Roman" w:hAnsi="Times New Roman" w:cs="Times New Roman"/>
          <w:sz w:val="28"/>
          <w:szCs w:val="28"/>
          <w:lang w:val="ru-RU"/>
        </w:rPr>
        <w:t>е это влияет и на про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текающие в самой России процессы, в том </w:t>
      </w:r>
      <w:r w:rsidR="000741B8">
        <w:rPr>
          <w:rFonts w:ascii="Times New Roman" w:hAnsi="Times New Roman" w:cs="Times New Roman"/>
          <w:sz w:val="28"/>
          <w:szCs w:val="28"/>
          <w:lang w:val="ru-RU"/>
        </w:rPr>
        <w:t>числе связанные с взаимодействи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ем гражданского общества и государства.</w:t>
      </w:r>
    </w:p>
    <w:p w:rsidR="00F92F5D" w:rsidRPr="00A77A21" w:rsidRDefault="00F92F5D" w:rsidP="00F92F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F92F5D" w:rsidRPr="00A77A21" w:rsidRDefault="00F92F5D" w:rsidP="00F92F5D">
      <w:pPr>
        <w:pStyle w:val="1"/>
        <w:rPr>
          <w:rFonts w:eastAsia="Times New Roman" w:cs="Times New Roman"/>
          <w:color w:val="auto"/>
          <w:lang w:val="ru-RU"/>
        </w:rPr>
      </w:pPr>
      <w:bookmarkStart w:id="10" w:name="_Toc493249034"/>
      <w:r w:rsidRPr="00A77A21">
        <w:rPr>
          <w:rFonts w:eastAsia="Times New Roman" w:cs="Times New Roman"/>
          <w:color w:val="auto"/>
          <w:lang w:val="ru-RU"/>
        </w:rPr>
        <w:lastRenderedPageBreak/>
        <w:t>Заключение</w:t>
      </w:r>
      <w:bookmarkEnd w:id="10"/>
    </w:p>
    <w:p w:rsidR="00F92F5D" w:rsidRPr="00A77A21" w:rsidRDefault="00F92F5D" w:rsidP="000E4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0F5D" w:rsidRDefault="000E43AC" w:rsidP="000E4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Суммируя все вышеизложенное, отметим следующие выводы. На современном этапе развития Россия уверенно идет по пути демократических преобразований, укрепления гражданского общества. Перспективными направлениями дальнейших исследований является исследование взаимодействия институтов государства и гражданского общества в различных сферах, при разных обстоятельствах (как внешнего, так и внутреннего характера). Категорию «взаимодействие» предлагаем понимать как общую согласованную деятельность институтов государства и гражданского общества в реализации информационных прав и свобод человека и гражданина, регулируется действующим законодательством. </w:t>
      </w:r>
    </w:p>
    <w:p w:rsidR="00590F5D" w:rsidRDefault="00590F5D" w:rsidP="000E4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Правовое государство регулирует взаимоотношения слоев населения вне воздействия побочных сил, так или иначе воздействующих на гражданское об</w:t>
      </w:r>
      <w:r>
        <w:rPr>
          <w:rFonts w:ascii="Times New Roman" w:hAnsi="Times New Roman" w:cs="Times New Roman"/>
          <w:sz w:val="28"/>
          <w:szCs w:val="28"/>
          <w:lang w:val="ru-RU"/>
        </w:rPr>
        <w:t>щество, определяя границы и пол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ноту его свободы и независимости от госуд</w:t>
      </w:r>
      <w:r>
        <w:rPr>
          <w:rFonts w:ascii="Times New Roman" w:hAnsi="Times New Roman" w:cs="Times New Roman"/>
          <w:sz w:val="28"/>
          <w:szCs w:val="28"/>
          <w:lang w:val="ru-RU"/>
        </w:rPr>
        <w:t>арства. Вне правового государст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ва такие взаимоотношения невозможны, поскольку наличие пра</w:t>
      </w:r>
      <w:r>
        <w:rPr>
          <w:rFonts w:ascii="Times New Roman" w:hAnsi="Times New Roman" w:cs="Times New Roman"/>
          <w:sz w:val="28"/>
          <w:szCs w:val="28"/>
          <w:lang w:val="ru-RU"/>
        </w:rPr>
        <w:t>ва присутст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вует только у привилегированных слоев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населения.</w:t>
      </w:r>
    </w:p>
    <w:p w:rsidR="000E43AC" w:rsidRPr="00A77A21" w:rsidRDefault="000E43AC" w:rsidP="000E4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Взаимодействие должно основываться на законодательно закрепленных нормах и принципах и в разрезе нашего исследования способствовать реализации информационных прав и свобод человека и гражданина. Государство представлено значительным количеством институтов, таких как институт Президента, институт выборов и тому подобное. Гражданское общество активно участвует в формировании и реализации государственной политики путем </w:t>
      </w: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создания институтов гражданского общества, например общественные организации, профессиональные союзы и тому подобное.</w:t>
      </w:r>
    </w:p>
    <w:p w:rsidR="00590F5D" w:rsidRDefault="00590F5D" w:rsidP="000E4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214E">
        <w:rPr>
          <w:rFonts w:ascii="Times New Roman" w:hAnsi="Times New Roman" w:cs="Times New Roman"/>
          <w:sz w:val="28"/>
          <w:szCs w:val="28"/>
          <w:lang w:val="ru-RU"/>
        </w:rPr>
        <w:t>Сложная международная обстановк</w:t>
      </w:r>
      <w:r>
        <w:rPr>
          <w:rFonts w:ascii="Times New Roman" w:hAnsi="Times New Roman" w:cs="Times New Roman"/>
          <w:sz w:val="28"/>
          <w:szCs w:val="28"/>
          <w:lang w:val="ru-RU"/>
        </w:rPr>
        <w:t>а также оказывает влияние на ак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 xml:space="preserve">тивность населения, на развитие в России </w:t>
      </w:r>
      <w:r>
        <w:rPr>
          <w:rFonts w:ascii="Times New Roman" w:hAnsi="Times New Roman" w:cs="Times New Roman"/>
          <w:sz w:val="28"/>
          <w:szCs w:val="28"/>
          <w:lang w:val="ru-RU"/>
        </w:rPr>
        <w:t>отношений государства и граждан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ского общества. До сих пор оста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тся нереш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6214E">
        <w:rPr>
          <w:rFonts w:ascii="Times New Roman" w:hAnsi="Times New Roman" w:cs="Times New Roman"/>
          <w:sz w:val="28"/>
          <w:szCs w:val="28"/>
          <w:lang w:val="ru-RU"/>
        </w:rPr>
        <w:t>нным вопрос между Россией и Японией по поводу Курильских островов, в близлежащем районе Украины продолжаются военные действия, как никогда остро в мировом сообществе обсуждается проблема международного терроризма, которая угрожает всем странам без исключения, в том числе и Российской Федерации. Население России предпочитает наблюдать за развитием ситуации и не имеет желания вмешиваться в политические процессы.</w:t>
      </w:r>
    </w:p>
    <w:p w:rsidR="000E43AC" w:rsidRPr="00A77A21" w:rsidRDefault="000E43AC" w:rsidP="000E4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Дальнейшее развитие отношений гражданского общества и власти как подсистем единой общественной системы является определяющим в обеспечении демократического развития страны, достижении конституционно определенной идеальной государственной цели, провозглашена в Конституции.</w:t>
      </w:r>
    </w:p>
    <w:p w:rsidR="00D951CA" w:rsidRPr="00A77A21" w:rsidRDefault="00590F5D" w:rsidP="000E4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="000E43AC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 </w:t>
      </w:r>
      <w:r w:rsidR="00D951CA"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t>отметим то, что содействие развитию гражданского общества со стороны орга</w:t>
      </w:r>
      <w:r w:rsidR="00D951CA" w:rsidRPr="00A77A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 публичной власти (органов государственной власти и органов местного самоуправления) и их роль в этом процессе предусматривает:</w:t>
      </w:r>
    </w:p>
    <w:p w:rsidR="00D951CA" w:rsidRPr="00A77A21" w:rsidRDefault="00D951CA" w:rsidP="00D95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создание системных, прежде всего правовых и финансовых, условий деятельности организаций и структур общественного сектора;</w:t>
      </w:r>
    </w:p>
    <w:p w:rsidR="00D951CA" w:rsidRPr="00A77A21" w:rsidRDefault="00D951CA" w:rsidP="00D95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 реализацию политики общественной консолидации для решения социально значимых проблем, направленной на минимизацию бедности и обеспечение благосостояния граждан;</w:t>
      </w:r>
    </w:p>
    <w:p w:rsidR="00D951CA" w:rsidRPr="000741B8" w:rsidRDefault="00D951CA" w:rsidP="00D95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77A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3) определение и воплощение принципов, на которых строится взаимодействие органов публичной власти со структурами делового и общественного секторов, создание институтов взаимодействия (инфраструктуры) властного, делового и общественного секторов;</w:t>
      </w:r>
    </w:p>
    <w:p w:rsidR="00D951CA" w:rsidRPr="00A77A21" w:rsidRDefault="00D951CA" w:rsidP="00D95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 совершенствование существующих и разработку новых форм социального партнерства, форм сотрудничества органов публичной власти со структурами делового и общественного секторов;</w:t>
      </w:r>
    </w:p>
    <w:p w:rsidR="00D951CA" w:rsidRPr="00A77A21" w:rsidRDefault="00D951CA" w:rsidP="00D95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 выработка эффективных механизмов поддержки деятельности негосударственных организаций в реализации ими социально значимых программ.</w:t>
      </w:r>
    </w:p>
    <w:p w:rsidR="00D951CA" w:rsidRPr="00A77A21" w:rsidRDefault="00D951CA" w:rsidP="00F92F5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92F5D" w:rsidRPr="00A77A21" w:rsidRDefault="00F92F5D" w:rsidP="00F92F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7A21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F92F5D" w:rsidRPr="00A77A21" w:rsidRDefault="00F92F5D" w:rsidP="00F92F5D">
      <w:pPr>
        <w:pStyle w:val="1"/>
        <w:rPr>
          <w:rFonts w:eastAsia="Times New Roman" w:cs="Times New Roman"/>
          <w:color w:val="auto"/>
          <w:lang w:val="ru-RU"/>
        </w:rPr>
      </w:pPr>
      <w:bookmarkStart w:id="11" w:name="_Toc493249035"/>
      <w:r w:rsidRPr="00A77A21">
        <w:rPr>
          <w:rFonts w:eastAsia="Times New Roman" w:cs="Times New Roman"/>
          <w:color w:val="auto"/>
          <w:lang w:val="ru-RU"/>
        </w:rPr>
        <w:lastRenderedPageBreak/>
        <w:t>Список использованных источников</w:t>
      </w:r>
      <w:bookmarkEnd w:id="11"/>
    </w:p>
    <w:p w:rsidR="00F92F5D" w:rsidRPr="0037591E" w:rsidRDefault="00F92F5D" w:rsidP="00375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D8C" w:rsidRPr="0037591E" w:rsidRDefault="00BA51E7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07D8C" w:rsidRPr="0037591E">
        <w:rPr>
          <w:rFonts w:ascii="Times New Roman" w:hAnsi="Times New Roman" w:cs="Times New Roman"/>
          <w:sz w:val="28"/>
          <w:szCs w:val="28"/>
          <w:lang w:val="ru-RU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D8C"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BA51E7" w:rsidRPr="0037591E" w:rsidRDefault="00BA51E7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>Об общественных объединениях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 от 19.05.1995 N 82-ФЗ (последняя редакция)</w:t>
      </w:r>
    </w:p>
    <w:p w:rsidR="00BA51E7" w:rsidRPr="0037591E" w:rsidRDefault="00BA51E7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 от 25.12.2008 N 273-ФЗ (последняя редакция)</w:t>
      </w:r>
    </w:p>
    <w:p w:rsidR="00BA51E7" w:rsidRPr="0037591E" w:rsidRDefault="00BA51E7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06.07.2016 N 374-ФЗ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F7B1A" w:rsidRPr="000F7B1A" w:rsidRDefault="00BA51E7" w:rsidP="000F7B1A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Конституционного Суда РФ от 19.01.2017 N 1-П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31 июля 2014 года по делу "ОАО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Нефтяная компания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>ЮКОС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 против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запросом Министерства юстиции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Ахметшин И. И., Залилова В. А. Коррупция в цифрах // Экономические науки. 2015. № 39-1.</w:t>
      </w:r>
    </w:p>
    <w:p w:rsidR="000F7B1A" w:rsidRDefault="000F7B1A" w:rsidP="00BA51E7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1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Взаимодействие государства, бизнеса и гражданского общества: информационно-аналитические материалы к проведению международного круглого стола. Ростов н/Д, 2012. </w:t>
      </w:r>
    </w:p>
    <w:p w:rsidR="000F7B1A" w:rsidRDefault="000F7B1A" w:rsidP="00BA51E7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Власть, бизнес, гражданское общество: модели взаимодействия (отеч</w:t>
      </w:r>
      <w:r>
        <w:rPr>
          <w:rFonts w:ascii="Times New Roman" w:hAnsi="Times New Roman" w:cs="Times New Roman"/>
          <w:sz w:val="28"/>
          <w:szCs w:val="28"/>
          <w:lang w:val="ru-RU"/>
        </w:rPr>
        <w:t>ественный и зару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бежный опыт): информационно-аналитические материалы круглого стола с международным участием. Ростов н/Д, 2016. 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Государство и общественные объединения России в ХХ – начале ХХI в. : учеб. пособие / Л.Д. Шаповалова. — М. : ИНФРА-М, 2017. — 156 с.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Государст</w:t>
      </w:r>
      <w:r>
        <w:rPr>
          <w:rFonts w:ascii="Times New Roman" w:hAnsi="Times New Roman" w:cs="Times New Roman"/>
          <w:sz w:val="28"/>
          <w:szCs w:val="28"/>
          <w:lang w:val="ru-RU"/>
        </w:rPr>
        <w:t>во. Гражданское общество. Право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>: монография / А.Г. Чернявский, Л.Ю. Грудцына, Д.А. Пашенцев ; под ред. д-ра юрид. наук, проф. А.Г. Чернявского. — М. : ИНФРА-М, 2017. — 342 с.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Гражданское право : учебник в 2 т. Т. 2 / под общ. ред. М.В. Карпычева, А.М. Хужина. — М. : ИД «ФОРУМ» : ИНФРА-М, 2017. — 560 с.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Гражданское право. В 2 т. Т. 1 : учебник / под общ. ред. М.В. Карпычева, А.М. Хужина. — М. : ИД «ФОРУМ» : ИнФРА-М, 2017. — 400 с.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Гражданское право. Часть первая : учеб. пособие / Я.А. Юкша. — 5-е изд. — М. : РИОР : ИНФРА-М, 2017. — 252 с.</w:t>
      </w:r>
    </w:p>
    <w:p w:rsidR="000F7B1A" w:rsidRPr="0037591E" w:rsidRDefault="000F7B1A" w:rsidP="000F7B1A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Грудцына Л. Ю. Правовая природа и формы взаимодействия гражданского общества и государства // Законодательство и экономика. 2017. № 6. С.46–49.</w:t>
      </w:r>
    </w:p>
    <w:p w:rsidR="000F7B1A" w:rsidRPr="0037591E" w:rsidRDefault="000F7B1A" w:rsidP="000F7B1A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Кабышев В. Т. Народовластие в системе конституционного строя России: конституционно- политическое измерение // Вестник саратовской государственной юридической академии. 2016. № 85. С. 39.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Кожевников С. Н. Гражданское общество: понятие, основные признаки, предпосылки формирования в России // Вестник Нижегородского университета им. Н. И. Лобачевского. 2016. № 1. С. 39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Общество и государство: Монография/В.В.Афанасьев - М.: НИЦ ИНФРА-М, 2016. - 175 с.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Плюгина И. В. Коррупция как вызов гражданскому обществу // Наука и образование: хозяйство и экономика; предпринимательство; право управление 2016. № 10. С. 1.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Правовое государство и правосудие: проблемы теории и практики / Отв. ред. В.М. Сырых, В.Н. Власенко. - М.: РАП, 2014. - 660 с.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экономических отношений: глобальное, национальное, регионал</w:t>
      </w:r>
      <w:r>
        <w:rPr>
          <w:rFonts w:ascii="Times New Roman" w:hAnsi="Times New Roman" w:cs="Times New Roman"/>
          <w:sz w:val="28"/>
          <w:szCs w:val="28"/>
          <w:lang w:val="ru-RU"/>
        </w:rPr>
        <w:t>ьное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>: монография / Н. Г. Доронина, Н. М. Казанцев, Н. Г. Семилютина. — М. : Институт законодательства и сравнительного правоведения при Правительстве РФ : Норма, ИНФРА-М, 2017. — 160 с.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Хаконов А. А. Развитие гражданского общества в России (проблемы и противоречия) // Власть. 2016. № 10. С. 2.</w:t>
      </w:r>
    </w:p>
    <w:p w:rsidR="000F7B1A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 xml:space="preserve">А. Брызгалин URL: </w:t>
      </w:r>
      <w:r w:rsidRPr="00BA51E7">
        <w:rPr>
          <w:rFonts w:ascii="Times New Roman" w:hAnsi="Times New Roman" w:cs="Times New Roman"/>
          <w:sz w:val="28"/>
          <w:szCs w:val="28"/>
          <w:lang w:val="ru-RU"/>
        </w:rPr>
        <w:t>https://www.facebook.com/arkady.bryzgalin/posts/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>1916941988533815 (14.09.2017)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Гражданское общество России: идеи и практика [Электронный ресурс] : круглый стол // Российская Академия наук : офиц. сайт. URL: http://www.ras.ru/news/shownews.aspx?id=b750f378-132d- 4f91-a60b-ada06f9e4b84 (14.09.2017).</w:t>
      </w:r>
    </w:p>
    <w:p w:rsidR="000F7B1A" w:rsidRDefault="000F7B1A" w:rsidP="000F7B1A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1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Долгов: РФ готова к сотрудничеству по вопросам гражданского общества. РИА Новости. 2014. 16 окт. URL: http://ria.ru/world/20141016/1028580610.html#ixzz4EOSpCPvF </w:t>
      </w:r>
      <w:r w:rsidRPr="0037591E">
        <w:rPr>
          <w:rFonts w:ascii="Times New Roman" w:hAnsi="Times New Roman" w:cs="Times New Roman"/>
          <w:sz w:val="28"/>
          <w:szCs w:val="28"/>
          <w:lang w:val="ru-RU"/>
        </w:rPr>
        <w:t>(14.09.2017)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Пашков Р. В. Конституции государств (стран мира) [Электронный ресурс] // Интернет- библиотека конституций. URL: http://worldconstitutions.ru/?page_id=5 (14.09.2017).</w:t>
      </w:r>
    </w:p>
    <w:p w:rsidR="000F7B1A" w:rsidRPr="0037591E" w:rsidRDefault="000F7B1A" w:rsidP="0037591E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91E">
        <w:rPr>
          <w:rFonts w:ascii="Times New Roman" w:hAnsi="Times New Roman" w:cs="Times New Roman"/>
          <w:sz w:val="28"/>
          <w:szCs w:val="28"/>
          <w:lang w:val="ru-RU"/>
        </w:rPr>
        <w:t>Россияне разделяют ценности демократии, но не готовы их отстаивать URL: http://www.bbc.com/russian/features-37385765 (14.09.2017)</w:t>
      </w:r>
    </w:p>
    <w:p w:rsidR="000F7B1A" w:rsidRPr="00BA51E7" w:rsidRDefault="000F7B1A" w:rsidP="000F7B1A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1E7">
        <w:rPr>
          <w:rFonts w:ascii="Times New Roman" w:hAnsi="Times New Roman" w:cs="Times New Roman"/>
          <w:sz w:val="28"/>
          <w:szCs w:val="28"/>
          <w:lang w:val="ru-RU"/>
        </w:rPr>
        <w:t xml:space="preserve">Уровень жизни в России в 2016: статистика и прогнозы. </w:t>
      </w:r>
      <w:r w:rsidRPr="00BA51E7">
        <w:rPr>
          <w:rFonts w:ascii="Times New Roman" w:hAnsi="Times New Roman" w:cs="Times New Roman"/>
          <w:sz w:val="28"/>
          <w:szCs w:val="28"/>
          <w:lang w:val="en-US"/>
        </w:rPr>
        <w:t>URL: http://krizisrussia.ru/ novosti/uroven-zhizni-v-rossii-v-2016-statistika-i-prognozy.html (14.09.2017)</w:t>
      </w:r>
    </w:p>
    <w:p w:rsidR="000F7B1A" w:rsidRPr="000F7B1A" w:rsidRDefault="000F7B1A" w:rsidP="000F7B1A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91E" w:rsidRPr="0037591E" w:rsidRDefault="0037591E" w:rsidP="00941B0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591E" w:rsidRPr="0037591E" w:rsidSect="00F92F5D">
      <w:headerReference w:type="default" r:id="rId9"/>
      <w:footerReference w:type="default" r:id="rId10"/>
      <w:headerReference w:type="first" r:id="rId11"/>
      <w:pgSz w:w="12240" w:h="15840"/>
      <w:pgMar w:top="850" w:right="850" w:bottom="850" w:left="1417" w:header="708" w:footer="708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78" w:rsidRDefault="00A62478" w:rsidP="00F92F5D">
      <w:pPr>
        <w:spacing w:after="0" w:line="240" w:lineRule="auto"/>
      </w:pPr>
      <w:r>
        <w:separator/>
      </w:r>
    </w:p>
  </w:endnote>
  <w:endnote w:type="continuationSeparator" w:id="0">
    <w:p w:rsidR="00A62478" w:rsidRDefault="00A62478" w:rsidP="00F9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7D8C" w:rsidRPr="00177809" w:rsidRDefault="00F07D8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778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78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78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DDB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17780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78" w:rsidRDefault="00A62478" w:rsidP="00F92F5D">
      <w:pPr>
        <w:spacing w:after="0" w:line="240" w:lineRule="auto"/>
      </w:pPr>
      <w:r>
        <w:separator/>
      </w:r>
    </w:p>
  </w:footnote>
  <w:footnote w:type="continuationSeparator" w:id="0">
    <w:p w:rsidR="00A62478" w:rsidRDefault="00A62478" w:rsidP="00F92F5D">
      <w:pPr>
        <w:spacing w:after="0" w:line="240" w:lineRule="auto"/>
      </w:pPr>
      <w:r>
        <w:continuationSeparator/>
      </w:r>
    </w:p>
  </w:footnote>
  <w:footnote w:id="1">
    <w:p w:rsidR="00F07D8C" w:rsidRPr="00742D1C" w:rsidRDefault="00F07D8C" w:rsidP="00F22EF9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42D1C">
        <w:rPr>
          <w:rStyle w:val="aa"/>
          <w:rFonts w:ascii="Times New Roman" w:hAnsi="Times New Roman" w:cs="Times New Roman"/>
          <w:lang w:val="ru-RU"/>
        </w:rPr>
        <w:footnoteRef/>
      </w:r>
      <w:r w:rsidRPr="00742D1C">
        <w:rPr>
          <w:rFonts w:ascii="Times New Roman" w:eastAsia="Times New Roman" w:hAnsi="Times New Roman" w:cs="Times New Roman"/>
          <w:lang w:val="ru-RU"/>
        </w:rPr>
        <w:t>в несколько иных терминах этот же подход представлен в коллективной монографии «Политическая система и гражданское общество», авторы которой указывают на четыре основные сферы гражданского общества: политическая – это отношения, возникающие в связи с удовлетворением политических интересов и свобод путем обеспечение участия граждан в разного рода партиях, движениях, государственных и общественных делах, ассоциациях; экономическая - это экономические отношения и прежде всего отношения собственности; социальная - это утверждение среднего класса; духовная - это отражение процессов функционирования и развития гражданского общества в общественном и индивидуальном сознании в виде научных теорий, концепций и в форме обыденного сознания, жизненного опыта, традиций.</w:t>
      </w:r>
    </w:p>
  </w:footnote>
  <w:footnote w:id="2">
    <w:p w:rsidR="00F07D8C" w:rsidRPr="006A7A57" w:rsidRDefault="00F07D8C" w:rsidP="006A7A5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A7A57">
        <w:rPr>
          <w:rStyle w:val="aa"/>
          <w:rFonts w:ascii="Times New Roman" w:hAnsi="Times New Roman" w:cs="Times New Roman"/>
          <w:lang w:val="ru-RU"/>
        </w:rPr>
        <w:footnoteRef/>
      </w:r>
      <w:r w:rsidRPr="006A7A57">
        <w:rPr>
          <w:rFonts w:ascii="Times New Roman" w:hAnsi="Times New Roman" w:cs="Times New Roman"/>
          <w:lang w:val="ru-RU"/>
        </w:rPr>
        <w:t xml:space="preserve"> </w:t>
      </w:r>
      <w:r w:rsidR="006A7A57" w:rsidRPr="006A7A57">
        <w:rPr>
          <w:rFonts w:ascii="Times New Roman" w:hAnsi="Times New Roman" w:cs="Times New Roman"/>
          <w:lang w:val="ru-RU"/>
        </w:rPr>
        <w:t>Государство. Гражданское общество. Право: монография / А.Г. Чернявский, Л.Ю. Грудцына, Д.А. Пашенцев ; под ред. д-ра юрид. наук, проф. А.Г. Чернявского. — М. : ИНФРА-М, 2017. — 342 с.</w:t>
      </w:r>
    </w:p>
  </w:footnote>
  <w:footnote w:id="3">
    <w:p w:rsidR="00F07D8C" w:rsidRPr="00742D1C" w:rsidRDefault="00F07D8C" w:rsidP="006A7A5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A7A57">
        <w:rPr>
          <w:rStyle w:val="aa"/>
          <w:rFonts w:ascii="Times New Roman" w:hAnsi="Times New Roman" w:cs="Times New Roman"/>
          <w:lang w:val="ru-RU"/>
        </w:rPr>
        <w:footnoteRef/>
      </w:r>
      <w:r w:rsidRPr="006A7A57">
        <w:rPr>
          <w:rFonts w:ascii="Times New Roman" w:hAnsi="Times New Roman" w:cs="Times New Roman"/>
          <w:lang w:val="ru-RU"/>
        </w:rPr>
        <w:t xml:space="preserve"> </w:t>
      </w:r>
      <w:r w:rsidR="006A7A57" w:rsidRPr="006A7A57">
        <w:rPr>
          <w:rFonts w:ascii="Times New Roman" w:hAnsi="Times New Roman" w:cs="Times New Roman"/>
          <w:lang w:val="ru-RU"/>
        </w:rPr>
        <w:t>Общество и государство: Монография/В.В.Афанасьев - М.: НИЦ ИНФРА-М, 2016. - 175 с.</w:t>
      </w:r>
    </w:p>
  </w:footnote>
  <w:footnote w:id="4">
    <w:p w:rsidR="00F07D8C" w:rsidRPr="006A7A57" w:rsidRDefault="00F07D8C" w:rsidP="00F22EF9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A7A57">
        <w:rPr>
          <w:rStyle w:val="aa"/>
          <w:rFonts w:ascii="Times New Roman" w:hAnsi="Times New Roman" w:cs="Times New Roman"/>
          <w:lang w:val="ru-RU"/>
        </w:rPr>
        <w:footnoteRef/>
      </w:r>
      <w:r w:rsidRPr="006A7A57">
        <w:rPr>
          <w:rFonts w:ascii="Times New Roman" w:hAnsi="Times New Roman" w:cs="Times New Roman"/>
          <w:lang w:val="ru-RU"/>
        </w:rPr>
        <w:t xml:space="preserve"> </w:t>
      </w:r>
      <w:r w:rsidR="006A7A57" w:rsidRPr="006A7A57">
        <w:rPr>
          <w:rFonts w:ascii="Times New Roman" w:hAnsi="Times New Roman" w:cs="Times New Roman"/>
          <w:lang w:val="ru-RU"/>
        </w:rPr>
        <w:t>Гражданское право. Часть первая : учеб. пособие / Я.А. Юкша. — 5-е изд. — М. : РИОР : ИНФРА-М, 2017. — 252 с.</w:t>
      </w:r>
    </w:p>
  </w:footnote>
  <w:footnote w:id="5">
    <w:p w:rsidR="00F07D8C" w:rsidRPr="006A7A57" w:rsidRDefault="00F07D8C" w:rsidP="006A7A5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A7A57">
        <w:rPr>
          <w:rStyle w:val="aa"/>
          <w:rFonts w:ascii="Times New Roman" w:hAnsi="Times New Roman" w:cs="Times New Roman"/>
          <w:lang w:val="ru-RU"/>
        </w:rPr>
        <w:footnoteRef/>
      </w:r>
      <w:r w:rsidRPr="006A7A57">
        <w:rPr>
          <w:rFonts w:ascii="Times New Roman" w:hAnsi="Times New Roman" w:cs="Times New Roman"/>
          <w:lang w:val="ru-RU"/>
        </w:rPr>
        <w:t xml:space="preserve"> </w:t>
      </w:r>
      <w:r w:rsidR="006A7A57" w:rsidRPr="006A7A57">
        <w:rPr>
          <w:rFonts w:ascii="Times New Roman" w:hAnsi="Times New Roman" w:cs="Times New Roman"/>
          <w:lang w:val="ru-RU"/>
        </w:rPr>
        <w:t>Правовое регулирование экономических отношений: глобальное, национальное, региональное: монография / Н. Г. Доронина, Н. М. Казанцев, Н. Г. Семилютина. — М. : Институт законодательства и сравнительного правоведения при Правительстве РФ : Норма, ИНФРА-М, 2017. — 160 с.</w:t>
      </w:r>
    </w:p>
  </w:footnote>
  <w:footnote w:id="6">
    <w:p w:rsidR="00F07D8C" w:rsidRPr="00742D1C" w:rsidRDefault="00F07D8C" w:rsidP="006A7A57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6A7A57">
        <w:rPr>
          <w:rStyle w:val="aa"/>
          <w:rFonts w:ascii="Times New Roman" w:hAnsi="Times New Roman" w:cs="Times New Roman"/>
          <w:lang w:val="ru-RU"/>
        </w:rPr>
        <w:footnoteRef/>
      </w:r>
      <w:r w:rsidR="006A7A57" w:rsidRPr="006A7A57">
        <w:rPr>
          <w:rFonts w:ascii="Times New Roman" w:hAnsi="Times New Roman" w:cs="Times New Roman"/>
          <w:lang w:val="ru-RU"/>
        </w:rPr>
        <w:t>Грудцына Л. Ю. Правовая природа и формы взаимодействия гражданского общества и государства // Законодательство и экономика. 2017. № 6. С.46–49.</w:t>
      </w:r>
    </w:p>
  </w:footnote>
  <w:footnote w:id="7">
    <w:p w:rsidR="00F07D8C" w:rsidRPr="006A7A57" w:rsidRDefault="00F07D8C" w:rsidP="006A7A57">
      <w:pPr>
        <w:pStyle w:val="a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A7A57">
        <w:rPr>
          <w:rStyle w:val="aa"/>
          <w:rFonts w:ascii="Times New Roman" w:hAnsi="Times New Roman" w:cs="Times New Roman"/>
          <w:color w:val="000000" w:themeColor="text1"/>
          <w:lang w:val="ru-RU"/>
        </w:rPr>
        <w:footnoteRef/>
      </w:r>
      <w:r w:rsidRPr="006A7A57">
        <w:rPr>
          <w:rFonts w:ascii="Times New Roman" w:hAnsi="Times New Roman" w:cs="Times New Roman"/>
          <w:color w:val="000000" w:themeColor="text1"/>
          <w:lang w:val="ru-RU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</w:footnote>
  <w:footnote w:id="8">
    <w:p w:rsidR="00F07D8C" w:rsidRPr="006A7A57" w:rsidRDefault="00F07D8C" w:rsidP="006A7A57">
      <w:pPr>
        <w:pStyle w:val="1"/>
        <w:shd w:val="clear" w:color="auto" w:fill="FFFFFF"/>
        <w:spacing w:line="240" w:lineRule="auto"/>
        <w:jc w:val="both"/>
        <w:rPr>
          <w:rFonts w:cs="Times New Roman"/>
          <w:b w:val="0"/>
          <w:sz w:val="20"/>
          <w:szCs w:val="20"/>
          <w:lang w:val="ru-RU"/>
        </w:rPr>
      </w:pPr>
      <w:r w:rsidRPr="006A7A57">
        <w:rPr>
          <w:rStyle w:val="aa"/>
          <w:rFonts w:cs="Times New Roman"/>
          <w:b w:val="0"/>
          <w:sz w:val="20"/>
          <w:szCs w:val="20"/>
          <w:lang w:val="ru-RU"/>
        </w:rPr>
        <w:footnoteRef/>
      </w:r>
      <w:r w:rsidRPr="006A7A57">
        <w:rPr>
          <w:rFonts w:cs="Times New Roman"/>
          <w:b w:val="0"/>
          <w:sz w:val="20"/>
          <w:szCs w:val="20"/>
          <w:lang w:val="ru-RU"/>
        </w:rPr>
        <w:t xml:space="preserve"> </w:t>
      </w:r>
      <w:r w:rsidRPr="006A7A57">
        <w:rPr>
          <w:rFonts w:eastAsia="Times New Roman" w:cs="Times New Roman"/>
          <w:b w:val="0"/>
          <w:kern w:val="36"/>
          <w:sz w:val="20"/>
          <w:szCs w:val="20"/>
          <w:lang w:val="ru-RU" w:eastAsia="ru-RU"/>
        </w:rPr>
        <w:t>Федеральный закон "Об общественных объединениях" от 19.05.1995 N 82-ФЗ (последняя редакция)</w:t>
      </w:r>
    </w:p>
  </w:footnote>
  <w:footnote w:id="9">
    <w:p w:rsidR="00F07D8C" w:rsidRPr="003B3A19" w:rsidRDefault="00F07D8C" w:rsidP="006A7A57">
      <w:pPr>
        <w:pStyle w:val="a8"/>
        <w:jc w:val="both"/>
        <w:rPr>
          <w:lang w:val="ru-RU"/>
        </w:rPr>
      </w:pPr>
      <w:r w:rsidRPr="006A7A57">
        <w:rPr>
          <w:rStyle w:val="aa"/>
          <w:rFonts w:ascii="Times New Roman" w:hAnsi="Times New Roman" w:cs="Times New Roman"/>
          <w:color w:val="000000" w:themeColor="text1"/>
          <w:lang w:val="ru-RU"/>
        </w:rPr>
        <w:footnoteRef/>
      </w:r>
      <w:r w:rsidRPr="006A7A57">
        <w:rPr>
          <w:rFonts w:ascii="Times New Roman" w:hAnsi="Times New Roman" w:cs="Times New Roman"/>
          <w:color w:val="000000" w:themeColor="text1"/>
          <w:lang w:val="ru-RU"/>
        </w:rPr>
        <w:t xml:space="preserve"> Кожевников С. Н. Гражданское общество: понятие, основные признаки, предпосылки формирования в России // Вестник Нижегородского университета им. Н. И. Лобачевского. 20</w:t>
      </w:r>
      <w:r w:rsidR="00941B01" w:rsidRPr="006A7A57">
        <w:rPr>
          <w:rFonts w:ascii="Times New Roman" w:hAnsi="Times New Roman" w:cs="Times New Roman"/>
          <w:color w:val="000000" w:themeColor="text1"/>
          <w:lang w:val="ru-RU"/>
        </w:rPr>
        <w:t>16</w:t>
      </w:r>
      <w:r w:rsidRPr="006A7A57">
        <w:rPr>
          <w:rFonts w:ascii="Times New Roman" w:hAnsi="Times New Roman" w:cs="Times New Roman"/>
          <w:color w:val="000000" w:themeColor="text1"/>
          <w:lang w:val="ru-RU"/>
        </w:rPr>
        <w:t>. № 1. С. 39</w:t>
      </w:r>
    </w:p>
  </w:footnote>
  <w:footnote w:id="10">
    <w:p w:rsidR="00F07D8C" w:rsidRPr="0016715F" w:rsidRDefault="00F07D8C" w:rsidP="0016715F">
      <w:pPr>
        <w:pStyle w:val="a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6715F">
        <w:rPr>
          <w:rStyle w:val="aa"/>
          <w:rFonts w:ascii="Times New Roman" w:hAnsi="Times New Roman" w:cs="Times New Roman"/>
          <w:color w:val="000000" w:themeColor="text1"/>
          <w:lang w:val="ru-RU"/>
        </w:rPr>
        <w:footnoteRef/>
      </w:r>
      <w:r w:rsidRPr="0016715F">
        <w:rPr>
          <w:rFonts w:ascii="Times New Roman" w:hAnsi="Times New Roman" w:cs="Times New Roman"/>
          <w:color w:val="000000" w:themeColor="text1"/>
          <w:lang w:val="ru-RU"/>
        </w:rPr>
        <w:t xml:space="preserve"> Плюгина И. В. Коррупция как вызов гражданскому обществу // Наука и образование: хозяйство и экономика; предпринимательство; право управление 201</w:t>
      </w:r>
      <w:r w:rsidR="00941B01" w:rsidRPr="0016715F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16715F">
        <w:rPr>
          <w:rFonts w:ascii="Times New Roman" w:hAnsi="Times New Roman" w:cs="Times New Roman"/>
          <w:color w:val="000000" w:themeColor="text1"/>
          <w:lang w:val="ru-RU"/>
        </w:rPr>
        <w:t>. № 10. С. 1.</w:t>
      </w:r>
    </w:p>
  </w:footnote>
  <w:footnote w:id="11">
    <w:p w:rsidR="00F07D8C" w:rsidRPr="0016715F" w:rsidRDefault="00F07D8C" w:rsidP="0016715F">
      <w:pPr>
        <w:pStyle w:val="1"/>
        <w:shd w:val="clear" w:color="auto" w:fill="FFFFFF"/>
        <w:spacing w:line="240" w:lineRule="auto"/>
        <w:jc w:val="both"/>
        <w:rPr>
          <w:rFonts w:cs="Times New Roman"/>
          <w:b w:val="0"/>
          <w:sz w:val="20"/>
          <w:szCs w:val="20"/>
          <w:lang w:val="ru-RU"/>
        </w:rPr>
      </w:pPr>
      <w:r w:rsidRPr="0016715F">
        <w:rPr>
          <w:rStyle w:val="aa"/>
          <w:rFonts w:cs="Times New Roman"/>
          <w:b w:val="0"/>
          <w:sz w:val="20"/>
          <w:szCs w:val="20"/>
          <w:lang w:val="ru-RU"/>
        </w:rPr>
        <w:footnoteRef/>
      </w:r>
      <w:r w:rsidRPr="0016715F">
        <w:rPr>
          <w:rFonts w:cs="Times New Roman"/>
          <w:b w:val="0"/>
          <w:sz w:val="20"/>
          <w:szCs w:val="20"/>
          <w:lang w:val="ru-RU"/>
        </w:rPr>
        <w:t xml:space="preserve"> Федеральный закон "О противодействии коррупции" от 25.12.2008 N 273-ФЗ (последняя редакция)</w:t>
      </w:r>
    </w:p>
  </w:footnote>
  <w:footnote w:id="12">
    <w:p w:rsidR="00F07D8C" w:rsidRPr="0016715F" w:rsidRDefault="00F07D8C" w:rsidP="0016715F">
      <w:pPr>
        <w:pStyle w:val="a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6715F">
        <w:rPr>
          <w:rStyle w:val="aa"/>
          <w:rFonts w:ascii="Times New Roman" w:hAnsi="Times New Roman" w:cs="Times New Roman"/>
          <w:color w:val="000000" w:themeColor="text1"/>
          <w:lang w:val="ru-RU"/>
        </w:rPr>
        <w:footnoteRef/>
      </w:r>
      <w:r w:rsidRPr="0016715F">
        <w:rPr>
          <w:rFonts w:ascii="Times New Roman" w:hAnsi="Times New Roman" w:cs="Times New Roman"/>
          <w:color w:val="000000" w:themeColor="text1"/>
          <w:lang w:val="ru-RU"/>
        </w:rPr>
        <w:t xml:space="preserve"> Ахметшин И. И., Залилова В. А. Коррупция в цифрах // Экономические науки. 2015. № 39-1.</w:t>
      </w:r>
    </w:p>
  </w:footnote>
  <w:footnote w:id="13">
    <w:p w:rsidR="00F07D8C" w:rsidRPr="00312451" w:rsidRDefault="00F07D8C" w:rsidP="00033FE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12451">
        <w:rPr>
          <w:rStyle w:val="aa"/>
          <w:rFonts w:ascii="Times New Roman" w:hAnsi="Times New Roman" w:cs="Times New Roman"/>
          <w:lang w:val="ru-RU"/>
        </w:rPr>
        <w:footnoteRef/>
      </w:r>
      <w:r w:rsidRPr="00312451">
        <w:rPr>
          <w:rFonts w:ascii="Times New Roman" w:hAnsi="Times New Roman" w:cs="Times New Roman"/>
          <w:lang w:val="ru-RU"/>
        </w:rPr>
        <w:t xml:space="preserve"> Хаконов А. А. Развитие гражданского общества в России (проблемы и противоречия) // Власть. 20</w:t>
      </w:r>
      <w:r w:rsidR="00941B01" w:rsidRPr="00312451">
        <w:rPr>
          <w:rFonts w:ascii="Times New Roman" w:hAnsi="Times New Roman" w:cs="Times New Roman"/>
          <w:lang w:val="ru-RU"/>
        </w:rPr>
        <w:t>16</w:t>
      </w:r>
      <w:r w:rsidRPr="00312451">
        <w:rPr>
          <w:rFonts w:ascii="Times New Roman" w:hAnsi="Times New Roman" w:cs="Times New Roman"/>
          <w:lang w:val="ru-RU"/>
        </w:rPr>
        <w:t>. № 10. С. 2.</w:t>
      </w:r>
    </w:p>
  </w:footnote>
  <w:footnote w:id="14">
    <w:p w:rsidR="00F07D8C" w:rsidRPr="003B3A19" w:rsidRDefault="00F07D8C" w:rsidP="00033FE7">
      <w:pPr>
        <w:pStyle w:val="a8"/>
        <w:jc w:val="both"/>
        <w:rPr>
          <w:lang w:val="ru-RU"/>
        </w:rPr>
      </w:pPr>
      <w:r w:rsidRPr="00312451">
        <w:rPr>
          <w:rStyle w:val="aa"/>
          <w:rFonts w:ascii="Times New Roman" w:hAnsi="Times New Roman" w:cs="Times New Roman"/>
          <w:lang w:val="ru-RU"/>
        </w:rPr>
        <w:footnoteRef/>
      </w:r>
      <w:r w:rsidRPr="00312451">
        <w:rPr>
          <w:rFonts w:ascii="Times New Roman" w:hAnsi="Times New Roman" w:cs="Times New Roman"/>
          <w:lang w:val="ru-RU"/>
        </w:rPr>
        <w:t xml:space="preserve"> Пашков Р. В. Конституции государств (стран мира) [Э</w:t>
      </w:r>
      <w:r w:rsidR="00312451" w:rsidRPr="00312451">
        <w:rPr>
          <w:rFonts w:ascii="Times New Roman" w:hAnsi="Times New Roman" w:cs="Times New Roman"/>
          <w:lang w:val="ru-RU"/>
        </w:rPr>
        <w:t>лектронный ресурс] // Интернет-</w:t>
      </w:r>
      <w:r w:rsidRPr="00312451">
        <w:rPr>
          <w:rFonts w:ascii="Times New Roman" w:hAnsi="Times New Roman" w:cs="Times New Roman"/>
          <w:lang w:val="ru-RU"/>
        </w:rPr>
        <w:t>библиотека конституций. URL: http://worldconstitutions.ru/?page_id=5 (</w:t>
      </w:r>
      <w:r w:rsidR="00941B01" w:rsidRPr="00312451">
        <w:rPr>
          <w:rFonts w:ascii="Times New Roman" w:hAnsi="Times New Roman" w:cs="Times New Roman"/>
          <w:lang w:val="ru-RU"/>
        </w:rPr>
        <w:t>14</w:t>
      </w:r>
      <w:r w:rsidRPr="00312451">
        <w:rPr>
          <w:rFonts w:ascii="Times New Roman" w:hAnsi="Times New Roman" w:cs="Times New Roman"/>
          <w:lang w:val="ru-RU"/>
        </w:rPr>
        <w:t>.0</w:t>
      </w:r>
      <w:r w:rsidR="00941B01" w:rsidRPr="00312451">
        <w:rPr>
          <w:rFonts w:ascii="Times New Roman" w:hAnsi="Times New Roman" w:cs="Times New Roman"/>
          <w:lang w:val="ru-RU"/>
        </w:rPr>
        <w:t>9</w:t>
      </w:r>
      <w:r w:rsidRPr="00312451">
        <w:rPr>
          <w:rFonts w:ascii="Times New Roman" w:hAnsi="Times New Roman" w:cs="Times New Roman"/>
          <w:lang w:val="ru-RU"/>
        </w:rPr>
        <w:t>.2017).</w:t>
      </w:r>
    </w:p>
  </w:footnote>
  <w:footnote w:id="15">
    <w:p w:rsidR="00F07D8C" w:rsidRPr="00312451" w:rsidRDefault="00F07D8C" w:rsidP="00033FE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12451">
        <w:rPr>
          <w:rStyle w:val="aa"/>
          <w:rFonts w:ascii="Times New Roman" w:hAnsi="Times New Roman" w:cs="Times New Roman"/>
          <w:lang w:val="ru-RU"/>
        </w:rPr>
        <w:footnoteRef/>
      </w:r>
      <w:r w:rsidRPr="00312451">
        <w:rPr>
          <w:rFonts w:ascii="Times New Roman" w:hAnsi="Times New Roman" w:cs="Times New Roman"/>
          <w:lang w:val="ru-RU"/>
        </w:rPr>
        <w:t xml:space="preserve"> Гражданское общество России: идеи и практика</w:t>
      </w:r>
      <w:r w:rsidR="00941B01" w:rsidRPr="00312451">
        <w:rPr>
          <w:rFonts w:ascii="Times New Roman" w:hAnsi="Times New Roman" w:cs="Times New Roman"/>
          <w:lang w:val="ru-RU"/>
        </w:rPr>
        <w:t>: круглый стол // Россий</w:t>
      </w:r>
      <w:r w:rsidRPr="00312451">
        <w:rPr>
          <w:rFonts w:ascii="Times New Roman" w:hAnsi="Times New Roman" w:cs="Times New Roman"/>
          <w:lang w:val="ru-RU"/>
        </w:rPr>
        <w:t>ская Академия на</w:t>
      </w:r>
      <w:r w:rsidR="00312451" w:rsidRPr="00312451">
        <w:rPr>
          <w:rFonts w:ascii="Times New Roman" w:hAnsi="Times New Roman" w:cs="Times New Roman"/>
          <w:lang w:val="ru-RU"/>
        </w:rPr>
        <w:t>ук</w:t>
      </w:r>
      <w:r w:rsidRPr="00312451">
        <w:rPr>
          <w:rFonts w:ascii="Times New Roman" w:hAnsi="Times New Roman" w:cs="Times New Roman"/>
          <w:lang w:val="ru-RU"/>
        </w:rPr>
        <w:t>: офиц. сайт. URL: http://www.ras.ru/news/</w:t>
      </w:r>
      <w:r w:rsidR="00312451" w:rsidRPr="00312451">
        <w:rPr>
          <w:rFonts w:ascii="Times New Roman" w:hAnsi="Times New Roman" w:cs="Times New Roman"/>
          <w:lang w:val="ru-RU"/>
        </w:rPr>
        <w:t>shownews.aspx?id=b750f378-132d-</w:t>
      </w:r>
      <w:r w:rsidRPr="00312451">
        <w:rPr>
          <w:rFonts w:ascii="Times New Roman" w:hAnsi="Times New Roman" w:cs="Times New Roman"/>
          <w:lang w:val="ru-RU"/>
        </w:rPr>
        <w:t>4f91-a60b-ada06f9e4b84 (14.09.2017).</w:t>
      </w:r>
    </w:p>
  </w:footnote>
  <w:footnote w:id="16">
    <w:p w:rsidR="00F07D8C" w:rsidRPr="00312451" w:rsidRDefault="00F07D8C" w:rsidP="00312451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12451">
        <w:rPr>
          <w:rStyle w:val="aa"/>
          <w:rFonts w:ascii="Times New Roman" w:hAnsi="Times New Roman" w:cs="Times New Roman"/>
          <w:lang w:val="ru-RU"/>
        </w:rPr>
        <w:footnoteRef/>
      </w:r>
      <w:r w:rsidRPr="00312451">
        <w:rPr>
          <w:rFonts w:ascii="Times New Roman" w:hAnsi="Times New Roman" w:cs="Times New Roman"/>
          <w:lang w:val="ru-RU"/>
        </w:rPr>
        <w:t xml:space="preserve"> Кабышев В. Т. Народовластие в системе конституционног</w:t>
      </w:r>
      <w:r w:rsidR="00312451">
        <w:rPr>
          <w:rFonts w:ascii="Times New Roman" w:hAnsi="Times New Roman" w:cs="Times New Roman"/>
          <w:lang w:val="ru-RU"/>
        </w:rPr>
        <w:t>о строя России: конституционно-</w:t>
      </w:r>
      <w:r w:rsidRPr="00312451">
        <w:rPr>
          <w:rFonts w:ascii="Times New Roman" w:hAnsi="Times New Roman" w:cs="Times New Roman"/>
          <w:lang w:val="ru-RU"/>
        </w:rPr>
        <w:t>политическое измерение // Вестник саратовской государственной юридической академии. 201</w:t>
      </w:r>
      <w:r w:rsidR="00941B01" w:rsidRPr="00312451">
        <w:rPr>
          <w:rFonts w:ascii="Times New Roman" w:hAnsi="Times New Roman" w:cs="Times New Roman"/>
          <w:lang w:val="en-US"/>
        </w:rPr>
        <w:t>6</w:t>
      </w:r>
      <w:r w:rsidRPr="00312451">
        <w:rPr>
          <w:rFonts w:ascii="Times New Roman" w:hAnsi="Times New Roman" w:cs="Times New Roman"/>
          <w:lang w:val="ru-RU"/>
        </w:rPr>
        <w:t>. № 85. С. 39.</w:t>
      </w:r>
    </w:p>
  </w:footnote>
  <w:footnote w:id="17">
    <w:p w:rsidR="00F07D8C" w:rsidRPr="00312451" w:rsidRDefault="00F07D8C" w:rsidP="00312451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12451">
        <w:rPr>
          <w:rStyle w:val="aa"/>
          <w:rFonts w:ascii="Times New Roman" w:hAnsi="Times New Roman" w:cs="Times New Roman"/>
          <w:lang w:val="ru-RU"/>
        </w:rPr>
        <w:footnoteRef/>
      </w:r>
      <w:r w:rsidRPr="00312451">
        <w:rPr>
          <w:rFonts w:ascii="Times New Roman" w:hAnsi="Times New Roman" w:cs="Times New Roman"/>
          <w:lang w:val="ru-RU"/>
        </w:rPr>
        <w:t xml:space="preserve"> Грудцына Л. Ю. Правовая природа и формы взаимодействия гражданского общества и государства // Законодательство и экономика. 2017. № 6. С.46–49.</w:t>
      </w:r>
    </w:p>
  </w:footnote>
  <w:footnote w:id="18">
    <w:p w:rsidR="00F07D8C" w:rsidRPr="00312451" w:rsidRDefault="00F07D8C" w:rsidP="00312451">
      <w:pPr>
        <w:pStyle w:val="1"/>
        <w:shd w:val="clear" w:color="auto" w:fill="FFFFFF"/>
        <w:spacing w:line="240" w:lineRule="auto"/>
        <w:jc w:val="both"/>
        <w:textAlignment w:val="baseline"/>
        <w:rPr>
          <w:rFonts w:cs="Times New Roman"/>
          <w:b w:val="0"/>
          <w:sz w:val="20"/>
          <w:szCs w:val="20"/>
          <w:lang w:val="ru-RU"/>
        </w:rPr>
      </w:pPr>
      <w:r w:rsidRPr="00312451">
        <w:rPr>
          <w:rStyle w:val="aa"/>
          <w:rFonts w:cs="Times New Roman"/>
          <w:b w:val="0"/>
          <w:sz w:val="20"/>
          <w:szCs w:val="20"/>
          <w:lang w:val="ru-RU"/>
        </w:rPr>
        <w:footnoteRef/>
      </w:r>
      <w:r w:rsidRPr="00312451">
        <w:rPr>
          <w:rFonts w:cs="Times New Roman"/>
          <w:b w:val="0"/>
          <w:sz w:val="20"/>
          <w:szCs w:val="20"/>
          <w:lang w:val="ru-RU"/>
        </w:rPr>
        <w:t xml:space="preserve"> </w:t>
      </w:r>
      <w:r w:rsidR="00941B01" w:rsidRPr="00312451">
        <w:rPr>
          <w:rFonts w:cs="Times New Roman"/>
          <w:b w:val="0"/>
          <w:sz w:val="20"/>
          <w:szCs w:val="20"/>
          <w:lang w:val="ru-RU"/>
        </w:rPr>
        <w:t xml:space="preserve">Россияне разделяют ценности демократии, но не готовы их отстаивать </w:t>
      </w:r>
      <w:r w:rsidRPr="00312451">
        <w:rPr>
          <w:rFonts w:cs="Times New Roman"/>
          <w:b w:val="0"/>
          <w:sz w:val="20"/>
          <w:szCs w:val="20"/>
          <w:lang w:val="ru-RU"/>
        </w:rPr>
        <w:t>URL: http://www.bbc.com/russian/features-37385765 (14.09.2017).</w:t>
      </w:r>
    </w:p>
  </w:footnote>
  <w:footnote w:id="19">
    <w:p w:rsidR="00F07D8C" w:rsidRPr="00312451" w:rsidRDefault="00F07D8C" w:rsidP="00312451">
      <w:pPr>
        <w:pStyle w:val="1"/>
        <w:shd w:val="clear" w:color="auto" w:fill="FFFFFF"/>
        <w:spacing w:line="240" w:lineRule="auto"/>
        <w:jc w:val="both"/>
        <w:rPr>
          <w:rFonts w:cs="Times New Roman"/>
          <w:b w:val="0"/>
          <w:sz w:val="20"/>
          <w:szCs w:val="20"/>
          <w:lang w:val="ru-RU"/>
        </w:rPr>
      </w:pPr>
      <w:r w:rsidRPr="00312451">
        <w:rPr>
          <w:rStyle w:val="aa"/>
          <w:rFonts w:cs="Times New Roman"/>
          <w:b w:val="0"/>
          <w:sz w:val="20"/>
          <w:szCs w:val="20"/>
          <w:lang w:val="ru-RU"/>
        </w:rPr>
        <w:footnoteRef/>
      </w:r>
      <w:r w:rsidRPr="00312451">
        <w:rPr>
          <w:rFonts w:cs="Times New Roman"/>
          <w:b w:val="0"/>
          <w:sz w:val="20"/>
          <w:szCs w:val="20"/>
          <w:lang w:val="ru-RU"/>
        </w:rPr>
        <w:t xml:space="preserve"> Федеральный закон от 06.07.2016 N 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</w:t>
      </w:r>
      <w:r w:rsidR="00312451">
        <w:rPr>
          <w:rFonts w:cs="Times New Roman"/>
          <w:b w:val="0"/>
          <w:sz w:val="20"/>
          <w:szCs w:val="20"/>
          <w:lang w:val="ru-RU"/>
        </w:rPr>
        <w:t>бщественной безопасности"</w:t>
      </w:r>
    </w:p>
  </w:footnote>
  <w:footnote w:id="20">
    <w:p w:rsidR="00F07D8C" w:rsidRPr="00272E47" w:rsidRDefault="00F07D8C" w:rsidP="00272E47">
      <w:pPr>
        <w:pStyle w:val="a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72E47">
        <w:rPr>
          <w:rStyle w:val="aa"/>
          <w:rFonts w:ascii="Times New Roman" w:hAnsi="Times New Roman" w:cs="Times New Roman"/>
          <w:color w:val="000000" w:themeColor="text1"/>
          <w:lang w:val="ru-RU"/>
        </w:rPr>
        <w:footnoteRef/>
      </w:r>
      <w:r w:rsidRPr="00272E4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7591E" w:rsidRPr="00272E47">
        <w:rPr>
          <w:rFonts w:ascii="Times New Roman" w:hAnsi="Times New Roman" w:cs="Times New Roman"/>
          <w:color w:val="000000" w:themeColor="text1"/>
          <w:lang w:val="ru-RU"/>
        </w:rPr>
        <w:t xml:space="preserve">Постановление от 19.01.2017 №1-П по делу «ЮКОСа» </w:t>
      </w:r>
      <w:r w:rsidR="00272E47" w:rsidRPr="00272E47">
        <w:rPr>
          <w:rFonts w:ascii="Times New Roman" w:hAnsi="Times New Roman" w:cs="Times New Roman"/>
          <w:color w:val="000000" w:themeColor="text1"/>
          <w:lang w:val="ru-RU"/>
        </w:rPr>
        <w:t>URL:http://www.consultant.ru/document/cons_doc_</w:t>
      </w:r>
      <w:r w:rsidR="00272E4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272E47">
        <w:rPr>
          <w:rFonts w:ascii="Times New Roman" w:hAnsi="Times New Roman" w:cs="Times New Roman"/>
          <w:color w:val="000000" w:themeColor="text1"/>
          <w:lang w:val="ru-RU"/>
        </w:rPr>
        <w:t>LAW_211287/92d969e26a4326c5d02fa79b8f9cf49 94ee5633b/ (14.09.2017).</w:t>
      </w:r>
    </w:p>
  </w:footnote>
  <w:footnote w:id="21">
    <w:p w:rsidR="00F07D8C" w:rsidRPr="00272E47" w:rsidRDefault="00F07D8C" w:rsidP="00272E47">
      <w:pPr>
        <w:pStyle w:val="a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72E47">
        <w:rPr>
          <w:rStyle w:val="aa"/>
          <w:rFonts w:ascii="Times New Roman" w:hAnsi="Times New Roman" w:cs="Times New Roman"/>
          <w:color w:val="000000" w:themeColor="text1"/>
          <w:lang w:val="ru-RU"/>
        </w:rPr>
        <w:footnoteRef/>
      </w:r>
      <w:r w:rsidRPr="00272E4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7591E" w:rsidRPr="00272E47">
        <w:rPr>
          <w:rFonts w:ascii="Times New Roman" w:hAnsi="Times New Roman" w:cs="Times New Roman"/>
          <w:color w:val="000000" w:themeColor="text1"/>
          <w:lang w:val="ru-RU"/>
        </w:rPr>
        <w:t xml:space="preserve">А. Брызгалин </w:t>
      </w:r>
      <w:r w:rsidRPr="00272E47">
        <w:rPr>
          <w:rFonts w:ascii="Times New Roman" w:hAnsi="Times New Roman" w:cs="Times New Roman"/>
          <w:color w:val="000000" w:themeColor="text1"/>
          <w:lang w:val="ru-RU"/>
        </w:rPr>
        <w:t>URL: https://www.facebook.com/arkady.bryzgalin/posts/1916941988533815 (14.09.2017).</w:t>
      </w:r>
    </w:p>
  </w:footnote>
  <w:footnote w:id="22">
    <w:p w:rsidR="00F07D8C" w:rsidRPr="0037591E" w:rsidRDefault="00F07D8C" w:rsidP="00272E47">
      <w:pPr>
        <w:pStyle w:val="1"/>
        <w:shd w:val="clear" w:color="auto" w:fill="FFFFFF"/>
        <w:spacing w:line="240" w:lineRule="auto"/>
        <w:jc w:val="both"/>
      </w:pPr>
      <w:r w:rsidRPr="00272E47">
        <w:rPr>
          <w:rStyle w:val="aa"/>
          <w:rFonts w:cs="Times New Roman"/>
          <w:b w:val="0"/>
          <w:sz w:val="20"/>
          <w:szCs w:val="20"/>
          <w:lang w:val="ru-RU"/>
        </w:rPr>
        <w:footnoteRef/>
      </w:r>
      <w:r w:rsidRPr="00272E47">
        <w:rPr>
          <w:rFonts w:cs="Times New Roman"/>
          <w:b w:val="0"/>
          <w:sz w:val="20"/>
          <w:szCs w:val="20"/>
          <w:lang w:val="ru-RU"/>
        </w:rPr>
        <w:t xml:space="preserve"> </w:t>
      </w:r>
      <w:r w:rsidR="0037591E" w:rsidRPr="00272E47">
        <w:rPr>
          <w:rFonts w:cs="Times New Roman"/>
          <w:b w:val="0"/>
          <w:sz w:val="20"/>
          <w:szCs w:val="20"/>
          <w:lang w:val="ru-RU"/>
        </w:rPr>
        <w:t>Постановление Конституционного Суда РФ от 19.01.2017 N 1-П "По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31 июля 2014 года по делу "ОАО "Нефтяная компания "ЮКОС" против России" в связи с запросом Министерства юстиции Российской Федерации"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DB" w:rsidRDefault="00233DDB" w:rsidP="00233DDB">
    <w:pPr>
      <w:pStyle w:val="a3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color w:val="FF0000"/>
          <w:sz w:val="32"/>
          <w:szCs w:val="32"/>
        </w:rPr>
        <w:t>ДЦО.РФ</w:t>
      </w:r>
    </w:hyperlink>
  </w:p>
  <w:p w:rsidR="00233DDB" w:rsidRDefault="00233DDB" w:rsidP="00233DDB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33DDB" w:rsidRDefault="00233DDB" w:rsidP="00233DDB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233DDB" w:rsidRDefault="00233DDB" w:rsidP="00233DDB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 w:val="0"/>
          <w:color w:val="FF0000"/>
          <w:sz w:val="32"/>
          <w:szCs w:val="32"/>
        </w:rPr>
        <w:t>INFO@ДЦО.РФ</w:t>
      </w:r>
    </w:hyperlink>
  </w:p>
  <w:p w:rsidR="00233DDB" w:rsidRDefault="00233D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DB" w:rsidRDefault="00233DDB" w:rsidP="00233DDB">
    <w:pPr>
      <w:pStyle w:val="a3"/>
      <w:jc w:val="center"/>
      <w:rPr>
        <w:b/>
        <w:color w:val="FF0000"/>
        <w:sz w:val="32"/>
        <w:szCs w:val="32"/>
      </w:rPr>
    </w:pPr>
    <w:bookmarkStart w:id="12" w:name="OLE_LINK1"/>
    <w:bookmarkStart w:id="13" w:name="OLE_LINK2"/>
    <w:bookmarkStart w:id="14" w:name="_Hlk3275812"/>
    <w:bookmarkStart w:id="15" w:name="OLE_LINK3"/>
    <w:bookmarkStart w:id="16" w:name="OLE_LINK4"/>
    <w:bookmarkStart w:id="17" w:name="_Hlk3275814"/>
    <w:bookmarkStart w:id="18" w:name="OLE_LINK5"/>
    <w:bookmarkStart w:id="19" w:name="OLE_LINK6"/>
    <w:bookmarkStart w:id="20" w:name="_Hlk3275827"/>
    <w:bookmarkStart w:id="21" w:name="OLE_LINK7"/>
    <w:bookmarkStart w:id="22" w:name="OLE_LINK8"/>
    <w:bookmarkStart w:id="23" w:name="_Hlk3275839"/>
    <w:bookmarkStart w:id="24" w:name="OLE_LINK9"/>
    <w:bookmarkStart w:id="25" w:name="OLE_LINK10"/>
    <w:bookmarkStart w:id="26" w:name="_Hlk3275855"/>
    <w:bookmarkStart w:id="27" w:name="OLE_LINK11"/>
    <w:bookmarkStart w:id="28" w:name="OLE_LINK12"/>
    <w:bookmarkStart w:id="29" w:name="_Hlk3275872"/>
    <w:bookmarkStart w:id="30" w:name="OLE_LINK13"/>
    <w:bookmarkStart w:id="31" w:name="OLE_LINK14"/>
    <w:bookmarkStart w:id="32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color w:val="FF0000"/>
          <w:sz w:val="32"/>
          <w:szCs w:val="32"/>
        </w:rPr>
        <w:t>ДЦО.РФ</w:t>
      </w:r>
    </w:hyperlink>
  </w:p>
  <w:p w:rsidR="00233DDB" w:rsidRDefault="00233DDB" w:rsidP="00233DDB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33DDB" w:rsidRDefault="00233DDB" w:rsidP="00233DDB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233DDB" w:rsidRDefault="00233DDB" w:rsidP="00233DDB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233DDB" w:rsidRDefault="00233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CA9E1C"/>
    <w:lvl w:ilvl="0">
      <w:numFmt w:val="bullet"/>
      <w:lvlText w:val="*"/>
      <w:lvlJc w:val="left"/>
    </w:lvl>
  </w:abstractNum>
  <w:abstractNum w:abstractNumId="1">
    <w:nsid w:val="003776F4"/>
    <w:multiLevelType w:val="hybridMultilevel"/>
    <w:tmpl w:val="6CB6F0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13D1"/>
    <w:multiLevelType w:val="hybridMultilevel"/>
    <w:tmpl w:val="C48A9D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63A"/>
    <w:multiLevelType w:val="hybridMultilevel"/>
    <w:tmpl w:val="2A0A37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1C33"/>
    <w:multiLevelType w:val="multilevel"/>
    <w:tmpl w:val="1E8A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F9240A"/>
    <w:multiLevelType w:val="hybridMultilevel"/>
    <w:tmpl w:val="74EE3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5E3D"/>
    <w:multiLevelType w:val="hybridMultilevel"/>
    <w:tmpl w:val="1D90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486B"/>
    <w:multiLevelType w:val="hybridMultilevel"/>
    <w:tmpl w:val="C026EF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207A0"/>
    <w:multiLevelType w:val="hybridMultilevel"/>
    <w:tmpl w:val="6756B80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4955EF"/>
    <w:multiLevelType w:val="hybridMultilevel"/>
    <w:tmpl w:val="AD20424E"/>
    <w:lvl w:ilvl="0" w:tplc="F4E47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95907"/>
    <w:multiLevelType w:val="hybridMultilevel"/>
    <w:tmpl w:val="4A6ECA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447DE"/>
    <w:multiLevelType w:val="multilevel"/>
    <w:tmpl w:val="BD145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91056F"/>
    <w:multiLevelType w:val="hybridMultilevel"/>
    <w:tmpl w:val="3F9E1D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7D46"/>
    <w:multiLevelType w:val="hybridMultilevel"/>
    <w:tmpl w:val="736C74B8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28A8"/>
    <w:multiLevelType w:val="hybridMultilevel"/>
    <w:tmpl w:val="B8F05A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D2A14"/>
    <w:multiLevelType w:val="hybridMultilevel"/>
    <w:tmpl w:val="EE721A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25F85"/>
    <w:multiLevelType w:val="hybridMultilevel"/>
    <w:tmpl w:val="5EF201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918B1"/>
    <w:multiLevelType w:val="hybridMultilevel"/>
    <w:tmpl w:val="C4EE5B34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6ECB"/>
    <w:multiLevelType w:val="hybridMultilevel"/>
    <w:tmpl w:val="0D84DD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C18FB"/>
    <w:multiLevelType w:val="multilevel"/>
    <w:tmpl w:val="4B4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18"/>
  </w:num>
  <w:num w:numId="6">
    <w:abstractNumId w:val="19"/>
  </w:num>
  <w:num w:numId="7">
    <w:abstractNumId w:val="7"/>
  </w:num>
  <w:num w:numId="8">
    <w:abstractNumId w:val="1"/>
  </w:num>
  <w:num w:numId="9">
    <w:abstractNumId w:val="14"/>
  </w:num>
  <w:num w:numId="10">
    <w:abstractNumId w:val="15"/>
  </w:num>
  <w:num w:numId="11">
    <w:abstractNumId w:val="5"/>
  </w:num>
  <w:num w:numId="12">
    <w:abstractNumId w:val="10"/>
  </w:num>
  <w:num w:numId="13">
    <w:abstractNumId w:val="2"/>
  </w:num>
  <w:num w:numId="14">
    <w:abstractNumId w:val="16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39C"/>
    <w:rsid w:val="00033FE7"/>
    <w:rsid w:val="000741B8"/>
    <w:rsid w:val="0009193A"/>
    <w:rsid w:val="000E43AC"/>
    <w:rsid w:val="000F7B1A"/>
    <w:rsid w:val="0016715F"/>
    <w:rsid w:val="00177809"/>
    <w:rsid w:val="001B4292"/>
    <w:rsid w:val="00233DDB"/>
    <w:rsid w:val="00272E47"/>
    <w:rsid w:val="002F3C9D"/>
    <w:rsid w:val="00312451"/>
    <w:rsid w:val="0037591E"/>
    <w:rsid w:val="003B3A19"/>
    <w:rsid w:val="00497F79"/>
    <w:rsid w:val="00586254"/>
    <w:rsid w:val="00587194"/>
    <w:rsid w:val="00590F5D"/>
    <w:rsid w:val="005D776C"/>
    <w:rsid w:val="00696924"/>
    <w:rsid w:val="006A7A57"/>
    <w:rsid w:val="00742D1C"/>
    <w:rsid w:val="0077639C"/>
    <w:rsid w:val="007F1C80"/>
    <w:rsid w:val="00857C80"/>
    <w:rsid w:val="008D0E4C"/>
    <w:rsid w:val="00941B01"/>
    <w:rsid w:val="00946B8C"/>
    <w:rsid w:val="009679BC"/>
    <w:rsid w:val="00991428"/>
    <w:rsid w:val="00A6214E"/>
    <w:rsid w:val="00A62478"/>
    <w:rsid w:val="00A77A21"/>
    <w:rsid w:val="00B1434F"/>
    <w:rsid w:val="00BA51E7"/>
    <w:rsid w:val="00BA6800"/>
    <w:rsid w:val="00BF3765"/>
    <w:rsid w:val="00C327B5"/>
    <w:rsid w:val="00C34FE4"/>
    <w:rsid w:val="00C8604C"/>
    <w:rsid w:val="00CB38F8"/>
    <w:rsid w:val="00D951CA"/>
    <w:rsid w:val="00E8615D"/>
    <w:rsid w:val="00F07D8C"/>
    <w:rsid w:val="00F22EF9"/>
    <w:rsid w:val="00F74B5F"/>
    <w:rsid w:val="00F9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9D"/>
  </w:style>
  <w:style w:type="paragraph" w:styleId="1">
    <w:name w:val="heading 1"/>
    <w:basedOn w:val="a"/>
    <w:next w:val="a"/>
    <w:link w:val="10"/>
    <w:uiPriority w:val="9"/>
    <w:qFormat/>
    <w:rsid w:val="00586254"/>
    <w:p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D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5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92F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F5D"/>
  </w:style>
  <w:style w:type="paragraph" w:styleId="a5">
    <w:name w:val="footer"/>
    <w:basedOn w:val="a"/>
    <w:link w:val="a6"/>
    <w:uiPriority w:val="99"/>
    <w:unhideWhenUsed/>
    <w:rsid w:val="00F92F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F5D"/>
  </w:style>
  <w:style w:type="paragraph" w:styleId="a7">
    <w:name w:val="List Paragraph"/>
    <w:basedOn w:val="a"/>
    <w:uiPriority w:val="34"/>
    <w:qFormat/>
    <w:rsid w:val="00F92F5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92F5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2F5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2F5D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F92F5D"/>
    <w:pPr>
      <w:spacing w:after="100"/>
    </w:pPr>
  </w:style>
  <w:style w:type="character" w:styleId="ab">
    <w:name w:val="Hyperlink"/>
    <w:basedOn w:val="a0"/>
    <w:uiPriority w:val="99"/>
    <w:unhideWhenUsed/>
    <w:rsid w:val="00F92F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3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33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3D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F3C8-6AB6-4CC3-9062-E466A30E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6513</Words>
  <Characters>37128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Sanich</dc:creator>
  <cp:lastModifiedBy>HOME</cp:lastModifiedBy>
  <cp:revision>26</cp:revision>
  <dcterms:created xsi:type="dcterms:W3CDTF">2017-05-22T14:55:00Z</dcterms:created>
  <dcterms:modified xsi:type="dcterms:W3CDTF">2019-10-04T06:00:00Z</dcterms:modified>
</cp:coreProperties>
</file>