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88D" w:rsidRDefault="00A9388D" w:rsidP="008F663D">
      <w:pPr>
        <w:pStyle w:val="aff0"/>
        <w:rPr>
          <w:rStyle w:val="af6"/>
          <w:b/>
          <w:bCs w:val="0"/>
        </w:rPr>
      </w:pPr>
    </w:p>
    <w:p w:rsidR="005A4E9C" w:rsidRDefault="00A9388D" w:rsidP="008F663D">
      <w:pPr>
        <w:spacing w:line="240" w:lineRule="auto"/>
        <w:rPr>
          <w:rStyle w:val="af6"/>
          <w:b w:val="0"/>
          <w:bCs w:val="0"/>
        </w:rPr>
      </w:pPr>
      <w:r>
        <w:rPr>
          <w:rStyle w:val="af6"/>
          <w:b w:val="0"/>
          <w:bCs w:val="0"/>
        </w:rPr>
        <w:br w:type="page"/>
      </w:r>
    </w:p>
    <w:p w:rsidR="007B651E" w:rsidRPr="007B651E" w:rsidRDefault="007B651E" w:rsidP="007B651E">
      <w:pPr>
        <w:pStyle w:val="afa"/>
        <w:keepNext w:val="0"/>
        <w:keepLines w:val="0"/>
        <w:suppressAutoHyphens/>
        <w:spacing w:before="0" w:after="480" w:line="360" w:lineRule="auto"/>
        <w:jc w:val="center"/>
        <w:rPr>
          <w:rFonts w:ascii="Calibri" w:hAnsi="Calibri"/>
          <w:color w:val="000000" w:themeColor="text1"/>
          <w:sz w:val="22"/>
          <w:szCs w:val="22"/>
        </w:rPr>
      </w:pPr>
      <w:r w:rsidRPr="007B651E">
        <w:rPr>
          <w:rFonts w:ascii="Times New Roman" w:hAnsi="Times New Roman"/>
          <w:color w:val="000000" w:themeColor="text1"/>
        </w:rPr>
        <w:lastRenderedPageBreak/>
        <w:t>СОДЕРЖАНИЕ</w:t>
      </w:r>
    </w:p>
    <w:sdt>
      <w:sdtPr>
        <w:rPr>
          <w:rFonts w:ascii="Calibri" w:hAnsi="Calibri"/>
          <w:b/>
          <w:bCs/>
          <w:color w:val="000000" w:themeColor="text1"/>
          <w:sz w:val="22"/>
          <w:szCs w:val="22"/>
          <w:lang w:eastAsia="en-US"/>
        </w:rPr>
        <w:id w:val="8930769"/>
        <w:docPartObj>
          <w:docPartGallery w:val="Table of Contents"/>
          <w:docPartUnique/>
        </w:docPartObj>
      </w:sdtPr>
      <w:sdtEndPr>
        <w:rPr>
          <w:rFonts w:ascii="Times New Roman" w:hAnsi="Times New Roman"/>
          <w:b w:val="0"/>
          <w:bCs w:val="0"/>
          <w:color w:val="auto"/>
          <w:sz w:val="28"/>
          <w:szCs w:val="28"/>
        </w:rPr>
      </w:sdtEndPr>
      <w:sdtContent>
        <w:p w:rsidR="007B651E" w:rsidRPr="007B651E" w:rsidRDefault="007B651E" w:rsidP="007B651E">
          <w:pPr>
            <w:tabs>
              <w:tab w:val="right" w:leader="dot" w:pos="9356"/>
            </w:tabs>
            <w:suppressAutoHyphens/>
            <w:ind w:firstLine="0"/>
            <w:jc w:val="both"/>
            <w:rPr>
              <w:rFonts w:eastAsia="Calibri"/>
              <w:noProof/>
              <w:color w:val="000000" w:themeColor="text1"/>
              <w:szCs w:val="28"/>
              <w:lang w:eastAsia="en-US"/>
            </w:rPr>
          </w:pPr>
          <w:r w:rsidRPr="007B651E">
            <w:rPr>
              <w:rFonts w:eastAsia="Calibri"/>
              <w:noProof/>
              <w:color w:val="000000" w:themeColor="text1"/>
              <w:szCs w:val="28"/>
              <w:lang w:eastAsia="en-US"/>
            </w:rPr>
            <w:fldChar w:fldCharType="begin"/>
          </w:r>
          <w:r w:rsidRPr="007B651E">
            <w:rPr>
              <w:rFonts w:eastAsia="Calibri"/>
              <w:noProof/>
              <w:color w:val="000000" w:themeColor="text1"/>
              <w:szCs w:val="28"/>
              <w:lang w:eastAsia="en-US"/>
            </w:rPr>
            <w:instrText xml:space="preserve"> TOC \o "1-3" \h \z \u </w:instrText>
          </w:r>
          <w:r w:rsidRPr="007B651E">
            <w:rPr>
              <w:rFonts w:eastAsia="Calibri"/>
              <w:noProof/>
              <w:color w:val="000000" w:themeColor="text1"/>
              <w:szCs w:val="28"/>
              <w:lang w:eastAsia="en-US"/>
            </w:rPr>
            <w:fldChar w:fldCharType="separate"/>
          </w:r>
          <w:hyperlink w:anchor="_Toc468968270" w:history="1">
            <w:r w:rsidRPr="007B651E">
              <w:rPr>
                <w:rFonts w:eastAsia="Calibri"/>
                <w:b/>
                <w:noProof/>
                <w:color w:val="000000" w:themeColor="text1"/>
                <w:szCs w:val="28"/>
                <w:lang w:eastAsia="en-US"/>
              </w:rPr>
              <w:t>ВВЕДЕНИЕ</w:t>
            </w:r>
            <w:r w:rsidRPr="007B651E">
              <w:rPr>
                <w:rFonts w:eastAsia="Calibri"/>
                <w:noProof/>
                <w:webHidden/>
                <w:color w:val="000000" w:themeColor="text1"/>
                <w:szCs w:val="28"/>
                <w:lang w:eastAsia="en-US"/>
              </w:rPr>
              <w:tab/>
              <w:t>3</w:t>
            </w:r>
          </w:hyperlink>
        </w:p>
        <w:p w:rsidR="007B651E" w:rsidRPr="007B651E" w:rsidRDefault="007B651E" w:rsidP="007B651E">
          <w:pPr>
            <w:tabs>
              <w:tab w:val="right" w:leader="dot" w:pos="9356"/>
            </w:tabs>
            <w:suppressAutoHyphens/>
            <w:ind w:firstLine="0"/>
            <w:jc w:val="both"/>
            <w:rPr>
              <w:noProof/>
              <w:color w:val="000000" w:themeColor="text1"/>
              <w:szCs w:val="28"/>
            </w:rPr>
          </w:pPr>
          <w:hyperlink w:anchor="_Toc468968271" w:history="1">
            <w:r w:rsidRPr="007B651E">
              <w:rPr>
                <w:rFonts w:eastAsia="Calibri"/>
                <w:b/>
                <w:noProof/>
                <w:color w:val="000000" w:themeColor="text1"/>
                <w:szCs w:val="28"/>
                <w:lang w:eastAsia="en-US"/>
              </w:rPr>
              <w:t>ГЛАВА 1. ТЕОРЕТИЧЕСКИЕ АСПЕКТЫ ОЦЕНКИ КРЕДИТОСПОСОБНОСТИ ЗАЕМЩИКА</w:t>
            </w:r>
            <w:r w:rsidRPr="007B651E">
              <w:rPr>
                <w:rFonts w:eastAsia="Calibri"/>
                <w:noProof/>
                <w:webHidden/>
                <w:color w:val="000000" w:themeColor="text1"/>
                <w:szCs w:val="28"/>
                <w:lang w:eastAsia="en-US"/>
              </w:rPr>
              <w:tab/>
            </w:r>
            <w:r w:rsidR="009248F1">
              <w:rPr>
                <w:rFonts w:eastAsia="Calibri"/>
                <w:noProof/>
                <w:webHidden/>
                <w:color w:val="000000" w:themeColor="text1"/>
                <w:szCs w:val="28"/>
                <w:lang w:eastAsia="en-US"/>
              </w:rPr>
              <w:t>5</w:t>
            </w:r>
          </w:hyperlink>
        </w:p>
        <w:p w:rsidR="007B651E" w:rsidRPr="007B651E" w:rsidRDefault="007B651E" w:rsidP="007B651E">
          <w:pPr>
            <w:tabs>
              <w:tab w:val="right" w:leader="dot" w:pos="9356"/>
            </w:tabs>
            <w:suppressAutoHyphens/>
            <w:jc w:val="both"/>
            <w:rPr>
              <w:noProof/>
              <w:color w:val="000000" w:themeColor="text1"/>
              <w:szCs w:val="28"/>
            </w:rPr>
          </w:pPr>
          <w:hyperlink w:anchor="_Toc468968272" w:history="1">
            <w:r w:rsidRPr="007B651E">
              <w:rPr>
                <w:rFonts w:eastAsia="Calibri"/>
                <w:noProof/>
                <w:color w:val="000000" w:themeColor="text1"/>
                <w:szCs w:val="28"/>
                <w:lang w:eastAsia="en-US"/>
              </w:rPr>
              <w:t>1.1 Понятие, цель и задачи оценки кредитоспособности заемщика</w:t>
            </w:r>
            <w:r w:rsidRPr="007B651E">
              <w:rPr>
                <w:rFonts w:eastAsia="Calibri"/>
                <w:noProof/>
                <w:webHidden/>
                <w:color w:val="000000" w:themeColor="text1"/>
                <w:szCs w:val="28"/>
                <w:lang w:eastAsia="en-US"/>
              </w:rPr>
              <w:tab/>
            </w:r>
            <w:r w:rsidR="009248F1">
              <w:rPr>
                <w:rFonts w:eastAsia="Calibri"/>
                <w:noProof/>
                <w:webHidden/>
                <w:color w:val="000000" w:themeColor="text1"/>
                <w:szCs w:val="28"/>
                <w:lang w:eastAsia="en-US"/>
              </w:rPr>
              <w:t>5</w:t>
            </w:r>
          </w:hyperlink>
        </w:p>
        <w:p w:rsidR="007B651E" w:rsidRPr="007B651E" w:rsidRDefault="007B651E" w:rsidP="007B651E">
          <w:pPr>
            <w:tabs>
              <w:tab w:val="right" w:leader="dot" w:pos="9356"/>
            </w:tabs>
            <w:suppressAutoHyphens/>
            <w:jc w:val="both"/>
            <w:rPr>
              <w:noProof/>
              <w:color w:val="000000" w:themeColor="text1"/>
              <w:szCs w:val="28"/>
            </w:rPr>
          </w:pPr>
          <w:hyperlink w:anchor="_Toc468968273" w:history="1">
            <w:r w:rsidRPr="007B651E">
              <w:rPr>
                <w:rFonts w:eastAsia="Calibri"/>
                <w:noProof/>
                <w:color w:val="000000" w:themeColor="text1"/>
                <w:szCs w:val="28"/>
                <w:lang w:eastAsia="en-US"/>
              </w:rPr>
              <w:t>1.2 Отечественный и зарубежный банковкий опыт оценки кредитоспособности заемщика</w:t>
            </w:r>
            <w:r w:rsidRPr="007B651E">
              <w:rPr>
                <w:rFonts w:eastAsia="Calibri"/>
                <w:noProof/>
                <w:webHidden/>
                <w:color w:val="000000" w:themeColor="text1"/>
                <w:szCs w:val="28"/>
                <w:lang w:eastAsia="en-US"/>
              </w:rPr>
              <w:tab/>
            </w:r>
          </w:hyperlink>
          <w:r w:rsidR="009248F1">
            <w:rPr>
              <w:rFonts w:eastAsia="Calibri"/>
              <w:noProof/>
              <w:color w:val="000000" w:themeColor="text1"/>
              <w:szCs w:val="28"/>
              <w:lang w:eastAsia="en-US"/>
            </w:rPr>
            <w:t>7</w:t>
          </w:r>
        </w:p>
        <w:p w:rsidR="007B651E" w:rsidRPr="007B651E" w:rsidRDefault="007B651E" w:rsidP="007B651E">
          <w:pPr>
            <w:tabs>
              <w:tab w:val="right" w:leader="dot" w:pos="9356"/>
            </w:tabs>
            <w:suppressAutoHyphens/>
            <w:jc w:val="both"/>
            <w:rPr>
              <w:noProof/>
              <w:color w:val="000000" w:themeColor="text1"/>
              <w:szCs w:val="28"/>
            </w:rPr>
          </w:pPr>
          <w:hyperlink w:anchor="_Toc468968274" w:history="1">
            <w:r w:rsidRPr="007B651E">
              <w:rPr>
                <w:rFonts w:eastAsia="Calibri"/>
                <w:noProof/>
                <w:color w:val="000000" w:themeColor="text1"/>
                <w:szCs w:val="28"/>
                <w:lang w:eastAsia="en-US"/>
              </w:rPr>
              <w:t xml:space="preserve">1.3 Состояние экономики и возможности заемщиков в 2014-2016 </w:t>
            </w:r>
            <w:r>
              <w:rPr>
                <w:rFonts w:eastAsia="Calibri"/>
                <w:noProof/>
                <w:color w:val="000000" w:themeColor="text1"/>
                <w:szCs w:val="28"/>
                <w:lang w:eastAsia="en-US"/>
              </w:rPr>
              <w:t xml:space="preserve">       </w:t>
            </w:r>
            <w:r w:rsidRPr="007B651E">
              <w:rPr>
                <w:rFonts w:eastAsia="Calibri"/>
                <w:noProof/>
                <w:color w:val="000000" w:themeColor="text1"/>
                <w:szCs w:val="28"/>
                <w:lang w:eastAsia="en-US"/>
              </w:rPr>
              <w:t>годах</w:t>
            </w:r>
            <w:r w:rsidRPr="007B651E">
              <w:rPr>
                <w:rFonts w:eastAsia="Calibri"/>
                <w:noProof/>
                <w:webHidden/>
                <w:color w:val="000000" w:themeColor="text1"/>
                <w:szCs w:val="28"/>
                <w:lang w:eastAsia="en-US"/>
              </w:rPr>
              <w:tab/>
            </w:r>
            <w:r w:rsidR="009248F1">
              <w:rPr>
                <w:rFonts w:eastAsia="Calibri"/>
                <w:noProof/>
                <w:webHidden/>
                <w:color w:val="000000" w:themeColor="text1"/>
                <w:szCs w:val="28"/>
                <w:lang w:eastAsia="en-US"/>
              </w:rPr>
              <w:t>13</w:t>
            </w:r>
          </w:hyperlink>
        </w:p>
        <w:p w:rsidR="007B651E" w:rsidRPr="007B651E" w:rsidRDefault="007B651E" w:rsidP="007B651E">
          <w:pPr>
            <w:tabs>
              <w:tab w:val="right" w:leader="dot" w:pos="9356"/>
            </w:tabs>
            <w:suppressAutoHyphens/>
            <w:ind w:firstLine="0"/>
            <w:jc w:val="both"/>
            <w:rPr>
              <w:rFonts w:eastAsia="Calibri"/>
              <w:noProof/>
              <w:color w:val="000000" w:themeColor="text1"/>
              <w:szCs w:val="28"/>
              <w:lang w:eastAsia="en-US"/>
            </w:rPr>
          </w:pPr>
          <w:hyperlink w:anchor="_Toc468968276" w:history="1">
            <w:r w:rsidRPr="007B651E">
              <w:rPr>
                <w:rFonts w:eastAsia="Calibri"/>
                <w:b/>
                <w:noProof/>
                <w:color w:val="000000" w:themeColor="text1"/>
                <w:szCs w:val="28"/>
                <w:lang w:eastAsia="en-US"/>
              </w:rPr>
              <w:t>ГЛАВА 2. АНАЛИЗ ДЕЯТЕЛЬНОСТИ ПАО «СБЕРБАНК» ПО ОЦЕНКЕ КРЕДИТОСПОСОБНОСТИ ЗАЕМЩИКА</w:t>
            </w:r>
            <w:r w:rsidRPr="007B651E">
              <w:rPr>
                <w:rFonts w:eastAsia="Calibri"/>
                <w:noProof/>
                <w:webHidden/>
                <w:color w:val="000000" w:themeColor="text1"/>
                <w:szCs w:val="28"/>
                <w:lang w:eastAsia="en-US"/>
              </w:rPr>
              <w:tab/>
            </w:r>
            <w:r w:rsidR="000C7C8D">
              <w:rPr>
                <w:rFonts w:eastAsia="Calibri"/>
                <w:noProof/>
                <w:webHidden/>
                <w:color w:val="000000" w:themeColor="text1"/>
                <w:szCs w:val="28"/>
                <w:lang w:eastAsia="en-US"/>
              </w:rPr>
              <w:t>19</w:t>
            </w:r>
          </w:hyperlink>
        </w:p>
        <w:p w:rsidR="007B651E" w:rsidRPr="007B651E" w:rsidRDefault="007B651E" w:rsidP="007B651E">
          <w:pPr>
            <w:tabs>
              <w:tab w:val="right" w:leader="dot" w:pos="9356"/>
            </w:tabs>
            <w:suppressAutoHyphens/>
            <w:jc w:val="both"/>
            <w:rPr>
              <w:noProof/>
              <w:color w:val="000000" w:themeColor="text1"/>
              <w:szCs w:val="28"/>
            </w:rPr>
          </w:pPr>
          <w:hyperlink w:anchor="_Toc468968277" w:history="1">
            <w:r w:rsidRPr="007B651E">
              <w:rPr>
                <w:rFonts w:eastAsia="Calibri"/>
                <w:noProof/>
                <w:color w:val="000000" w:themeColor="text1"/>
                <w:szCs w:val="28"/>
                <w:lang w:eastAsia="en-US"/>
              </w:rPr>
              <w:t>2.1 Краткая характеристика ПАО «Сбербанк»</w:t>
            </w:r>
            <w:r w:rsidRPr="007B651E">
              <w:rPr>
                <w:rFonts w:eastAsia="Calibri"/>
                <w:noProof/>
                <w:webHidden/>
                <w:color w:val="000000" w:themeColor="text1"/>
                <w:szCs w:val="28"/>
                <w:lang w:eastAsia="en-US"/>
              </w:rPr>
              <w:tab/>
            </w:r>
          </w:hyperlink>
          <w:r w:rsidR="000C7C8D">
            <w:rPr>
              <w:rFonts w:eastAsia="Calibri"/>
              <w:noProof/>
              <w:color w:val="000000" w:themeColor="text1"/>
              <w:szCs w:val="28"/>
              <w:lang w:eastAsia="en-US"/>
            </w:rPr>
            <w:t>19</w:t>
          </w:r>
        </w:p>
        <w:p w:rsidR="007B651E" w:rsidRPr="007B651E" w:rsidRDefault="007B651E" w:rsidP="007B651E">
          <w:pPr>
            <w:tabs>
              <w:tab w:val="right" w:leader="dot" w:pos="9356"/>
            </w:tabs>
            <w:suppressAutoHyphens/>
            <w:jc w:val="both"/>
            <w:rPr>
              <w:noProof/>
              <w:color w:val="000000" w:themeColor="text1"/>
              <w:szCs w:val="28"/>
            </w:rPr>
          </w:pPr>
          <w:hyperlink w:anchor="_Toc468968278" w:history="1">
            <w:r w:rsidRPr="007B651E">
              <w:rPr>
                <w:rFonts w:eastAsia="Calibri"/>
                <w:noProof/>
                <w:color w:val="000000" w:themeColor="text1"/>
                <w:szCs w:val="28"/>
                <w:lang w:eastAsia="en-US"/>
              </w:rPr>
              <w:t>2.2. Основы методов оценки кредитоспособности</w:t>
            </w:r>
            <w:r w:rsidRPr="007B651E">
              <w:rPr>
                <w:rFonts w:eastAsia="Calibri"/>
                <w:noProof/>
                <w:webHidden/>
                <w:color w:val="000000" w:themeColor="text1"/>
                <w:szCs w:val="28"/>
                <w:lang w:eastAsia="en-US"/>
              </w:rPr>
              <w:tab/>
            </w:r>
            <w:r w:rsidR="000C7C8D">
              <w:rPr>
                <w:rFonts w:eastAsia="Calibri"/>
                <w:noProof/>
                <w:webHidden/>
                <w:color w:val="000000" w:themeColor="text1"/>
                <w:szCs w:val="28"/>
                <w:lang w:eastAsia="en-US"/>
              </w:rPr>
              <w:t>2</w:t>
            </w:r>
            <w:r w:rsidR="00646F1B">
              <w:rPr>
                <w:rFonts w:eastAsia="Calibri"/>
                <w:noProof/>
                <w:webHidden/>
                <w:color w:val="000000" w:themeColor="text1"/>
                <w:szCs w:val="28"/>
                <w:lang w:eastAsia="en-US"/>
              </w:rPr>
              <w:t>3</w:t>
            </w:r>
          </w:hyperlink>
        </w:p>
        <w:p w:rsidR="007B651E" w:rsidRPr="007B651E" w:rsidRDefault="007B651E" w:rsidP="007B651E">
          <w:pPr>
            <w:tabs>
              <w:tab w:val="right" w:leader="dot" w:pos="9356"/>
            </w:tabs>
            <w:suppressAutoHyphens/>
            <w:jc w:val="both"/>
            <w:rPr>
              <w:rFonts w:eastAsia="Calibri"/>
              <w:noProof/>
              <w:color w:val="000000" w:themeColor="text1"/>
              <w:szCs w:val="28"/>
              <w:lang w:eastAsia="en-US"/>
            </w:rPr>
          </w:pPr>
          <w:hyperlink w:anchor="_Toc468968279" w:history="1">
            <w:r w:rsidRPr="007B651E">
              <w:rPr>
                <w:rFonts w:eastAsia="Calibri"/>
                <w:noProof/>
                <w:color w:val="000000" w:themeColor="text1"/>
                <w:szCs w:val="28"/>
                <w:lang w:eastAsia="en-US"/>
              </w:rPr>
              <w:t>2.3 Анализ методики оценки кредитоспособности физических и юридических лиц в ПАО «Сбербанк»</w:t>
            </w:r>
            <w:r w:rsidRPr="007B651E">
              <w:rPr>
                <w:rFonts w:eastAsia="Calibri"/>
                <w:noProof/>
                <w:webHidden/>
                <w:color w:val="000000" w:themeColor="text1"/>
                <w:szCs w:val="28"/>
                <w:lang w:eastAsia="en-US"/>
              </w:rPr>
              <w:tab/>
            </w:r>
          </w:hyperlink>
          <w:r w:rsidR="00B76C21">
            <w:rPr>
              <w:rFonts w:eastAsia="Calibri"/>
              <w:noProof/>
              <w:color w:val="000000" w:themeColor="text1"/>
              <w:szCs w:val="28"/>
              <w:lang w:eastAsia="en-US"/>
            </w:rPr>
            <w:t>2</w:t>
          </w:r>
          <w:r w:rsidR="00646F1B">
            <w:rPr>
              <w:rFonts w:eastAsia="Calibri"/>
              <w:noProof/>
              <w:color w:val="000000" w:themeColor="text1"/>
              <w:szCs w:val="28"/>
              <w:lang w:eastAsia="en-US"/>
            </w:rPr>
            <w:t>9</w:t>
          </w:r>
        </w:p>
        <w:p w:rsidR="007B651E" w:rsidRPr="007B651E" w:rsidRDefault="007B651E" w:rsidP="007B651E">
          <w:pPr>
            <w:tabs>
              <w:tab w:val="right" w:leader="dot" w:pos="9356"/>
            </w:tabs>
            <w:suppressAutoHyphens/>
            <w:ind w:firstLine="0"/>
            <w:jc w:val="both"/>
            <w:rPr>
              <w:noProof/>
              <w:color w:val="000000" w:themeColor="text1"/>
              <w:szCs w:val="28"/>
            </w:rPr>
          </w:pPr>
          <w:hyperlink w:anchor="_Toc468968280" w:history="1">
            <w:r w:rsidRPr="007B651E">
              <w:rPr>
                <w:rFonts w:eastAsia="Calibri"/>
                <w:b/>
                <w:noProof/>
                <w:color w:val="000000" w:themeColor="text1"/>
                <w:szCs w:val="28"/>
                <w:lang w:eastAsia="en-US"/>
              </w:rPr>
              <w:t>ГЛАВА 3. ПУТИ СОВЕРШЕНСТВОВАНИЯ МЕТОДИКИ ОЦЕНК</w:t>
            </w:r>
            <w:r w:rsidR="00B30BCE">
              <w:rPr>
                <w:rFonts w:eastAsia="Calibri"/>
                <w:b/>
                <w:noProof/>
                <w:color w:val="000000" w:themeColor="text1"/>
                <w:szCs w:val="28"/>
                <w:lang w:eastAsia="en-US"/>
              </w:rPr>
              <w:t>И</w:t>
            </w:r>
            <w:bookmarkStart w:id="0" w:name="_GoBack"/>
            <w:bookmarkEnd w:id="0"/>
            <w:r w:rsidRPr="007B651E">
              <w:rPr>
                <w:rFonts w:eastAsia="Calibri"/>
                <w:b/>
                <w:noProof/>
                <w:color w:val="000000" w:themeColor="text1"/>
                <w:szCs w:val="28"/>
                <w:lang w:eastAsia="en-US"/>
              </w:rPr>
              <w:t xml:space="preserve"> КРЕДИТОСПОСОБНОСТИ ЗАЕМЩИКОВ В ПАО «СБЕРБАНК»</w:t>
            </w:r>
            <w:r w:rsidRPr="007B651E">
              <w:rPr>
                <w:rFonts w:eastAsia="Calibri"/>
                <w:noProof/>
                <w:webHidden/>
                <w:color w:val="000000" w:themeColor="text1"/>
                <w:szCs w:val="28"/>
                <w:lang w:eastAsia="en-US"/>
              </w:rPr>
              <w:tab/>
            </w:r>
          </w:hyperlink>
          <w:r w:rsidR="000633F0">
            <w:rPr>
              <w:rFonts w:eastAsia="Calibri"/>
              <w:noProof/>
              <w:color w:val="000000" w:themeColor="text1"/>
              <w:szCs w:val="28"/>
              <w:lang w:eastAsia="en-US"/>
            </w:rPr>
            <w:t>3</w:t>
          </w:r>
          <w:r w:rsidR="00646F1B">
            <w:rPr>
              <w:rFonts w:eastAsia="Calibri"/>
              <w:noProof/>
              <w:color w:val="000000" w:themeColor="text1"/>
              <w:szCs w:val="28"/>
              <w:lang w:eastAsia="en-US"/>
            </w:rPr>
            <w:t>9</w:t>
          </w:r>
        </w:p>
        <w:p w:rsidR="007B651E" w:rsidRPr="007B651E" w:rsidRDefault="007B651E" w:rsidP="007B651E">
          <w:pPr>
            <w:tabs>
              <w:tab w:val="right" w:leader="dot" w:pos="9356"/>
            </w:tabs>
            <w:suppressAutoHyphens/>
            <w:jc w:val="both"/>
            <w:rPr>
              <w:noProof/>
              <w:color w:val="000000" w:themeColor="text1"/>
              <w:szCs w:val="28"/>
            </w:rPr>
          </w:pPr>
          <w:hyperlink w:anchor="_Toc468968281" w:history="1">
            <w:r w:rsidRPr="007B651E">
              <w:rPr>
                <w:rFonts w:eastAsia="Calibri"/>
                <w:noProof/>
                <w:color w:val="000000" w:themeColor="text1"/>
                <w:szCs w:val="28"/>
                <w:lang w:eastAsia="en-US"/>
              </w:rPr>
              <w:t>3.1 Основные достоинства и недостатки методики по оценке кредитоспособности заемщиков</w:t>
            </w:r>
            <w:r w:rsidRPr="007B651E">
              <w:rPr>
                <w:rFonts w:eastAsia="Calibri"/>
                <w:noProof/>
                <w:webHidden/>
                <w:color w:val="000000" w:themeColor="text1"/>
                <w:szCs w:val="28"/>
                <w:lang w:eastAsia="en-US"/>
              </w:rPr>
              <w:tab/>
            </w:r>
          </w:hyperlink>
          <w:r w:rsidR="000633F0">
            <w:rPr>
              <w:rFonts w:eastAsia="Calibri"/>
              <w:noProof/>
              <w:color w:val="000000" w:themeColor="text1"/>
              <w:szCs w:val="28"/>
              <w:lang w:eastAsia="en-US"/>
            </w:rPr>
            <w:t>3</w:t>
          </w:r>
          <w:r w:rsidR="00646F1B">
            <w:rPr>
              <w:rFonts w:eastAsia="Calibri"/>
              <w:noProof/>
              <w:color w:val="000000" w:themeColor="text1"/>
              <w:szCs w:val="28"/>
              <w:lang w:eastAsia="en-US"/>
            </w:rPr>
            <w:t>9</w:t>
          </w:r>
        </w:p>
        <w:p w:rsidR="007B651E" w:rsidRPr="007B651E" w:rsidRDefault="007B651E" w:rsidP="007B651E">
          <w:pPr>
            <w:tabs>
              <w:tab w:val="right" w:leader="dot" w:pos="9356"/>
            </w:tabs>
            <w:suppressAutoHyphens/>
            <w:jc w:val="both"/>
            <w:rPr>
              <w:noProof/>
              <w:color w:val="000000" w:themeColor="text1"/>
              <w:szCs w:val="28"/>
            </w:rPr>
          </w:pPr>
          <w:hyperlink w:anchor="_Toc468968285" w:history="1">
            <w:r w:rsidRPr="007B651E">
              <w:rPr>
                <w:rFonts w:eastAsia="Calibri"/>
                <w:noProof/>
                <w:color w:val="000000" w:themeColor="text1"/>
                <w:szCs w:val="28"/>
                <w:lang w:eastAsia="en-US"/>
              </w:rPr>
              <w:t>3.2 Рекомендации по совершенствованию кредитования и оценки кредитоспособности заемщиков в РФ</w:t>
            </w:r>
            <w:r w:rsidRPr="007B651E">
              <w:rPr>
                <w:rFonts w:eastAsia="Calibri"/>
                <w:noProof/>
                <w:webHidden/>
                <w:color w:val="000000" w:themeColor="text1"/>
                <w:szCs w:val="28"/>
                <w:lang w:eastAsia="en-US"/>
              </w:rPr>
              <w:tab/>
            </w:r>
            <w:r w:rsidR="000633F0">
              <w:rPr>
                <w:rFonts w:eastAsia="Calibri"/>
                <w:noProof/>
                <w:webHidden/>
                <w:color w:val="000000" w:themeColor="text1"/>
                <w:szCs w:val="28"/>
                <w:lang w:eastAsia="en-US"/>
              </w:rPr>
              <w:t>4</w:t>
            </w:r>
            <w:r w:rsidR="00646F1B">
              <w:rPr>
                <w:rFonts w:eastAsia="Calibri"/>
                <w:noProof/>
                <w:webHidden/>
                <w:color w:val="000000" w:themeColor="text1"/>
                <w:szCs w:val="28"/>
                <w:lang w:eastAsia="en-US"/>
              </w:rPr>
              <w:t>3</w:t>
            </w:r>
          </w:hyperlink>
        </w:p>
        <w:p w:rsidR="007B651E" w:rsidRPr="007B651E" w:rsidRDefault="007B651E" w:rsidP="007B651E">
          <w:pPr>
            <w:tabs>
              <w:tab w:val="right" w:leader="dot" w:pos="9356"/>
            </w:tabs>
            <w:suppressAutoHyphens/>
            <w:ind w:firstLine="0"/>
            <w:jc w:val="both"/>
            <w:rPr>
              <w:noProof/>
              <w:color w:val="000000" w:themeColor="text1"/>
              <w:szCs w:val="28"/>
            </w:rPr>
          </w:pPr>
          <w:hyperlink w:anchor="_Toc468968287" w:history="1">
            <w:r w:rsidRPr="007B651E">
              <w:rPr>
                <w:rFonts w:eastAsia="Calibri"/>
                <w:b/>
                <w:noProof/>
                <w:color w:val="000000" w:themeColor="text1"/>
                <w:szCs w:val="28"/>
                <w:lang w:eastAsia="en-US"/>
              </w:rPr>
              <w:t>ЗАКЛЮЧЕНИЕ</w:t>
            </w:r>
            <w:r w:rsidRPr="007B651E">
              <w:rPr>
                <w:rFonts w:eastAsia="Calibri"/>
                <w:noProof/>
                <w:webHidden/>
                <w:color w:val="000000" w:themeColor="text1"/>
                <w:szCs w:val="28"/>
                <w:lang w:eastAsia="en-US"/>
              </w:rPr>
              <w:tab/>
            </w:r>
            <w:r w:rsidR="00646F1B">
              <w:rPr>
                <w:rFonts w:eastAsia="Calibri"/>
                <w:noProof/>
                <w:webHidden/>
                <w:color w:val="000000" w:themeColor="text1"/>
                <w:szCs w:val="28"/>
                <w:lang w:eastAsia="en-US"/>
              </w:rPr>
              <w:t>50</w:t>
            </w:r>
          </w:hyperlink>
        </w:p>
        <w:p w:rsidR="007B651E" w:rsidRPr="007B651E" w:rsidRDefault="007B651E" w:rsidP="007B651E">
          <w:pPr>
            <w:tabs>
              <w:tab w:val="right" w:leader="dot" w:pos="9356"/>
            </w:tabs>
            <w:suppressAutoHyphens/>
            <w:ind w:firstLine="0"/>
            <w:jc w:val="both"/>
            <w:rPr>
              <w:rFonts w:eastAsia="Calibri"/>
              <w:noProof/>
              <w:color w:val="000000" w:themeColor="text1"/>
              <w:szCs w:val="28"/>
              <w:lang w:eastAsia="en-US"/>
            </w:rPr>
          </w:pPr>
          <w:hyperlink w:anchor="_Toc468968288" w:history="1">
            <w:r w:rsidRPr="007B651E">
              <w:rPr>
                <w:rFonts w:eastAsia="Calibri"/>
                <w:b/>
                <w:noProof/>
                <w:color w:val="000000" w:themeColor="text1"/>
                <w:szCs w:val="28"/>
                <w:lang w:eastAsia="en-US"/>
              </w:rPr>
              <w:t>БИБЛИОГРАФИЧЕСКИЙ СПИСОК</w:t>
            </w:r>
            <w:r w:rsidRPr="007B651E">
              <w:rPr>
                <w:rFonts w:eastAsia="Calibri"/>
                <w:noProof/>
                <w:webHidden/>
                <w:color w:val="000000" w:themeColor="text1"/>
                <w:szCs w:val="28"/>
                <w:lang w:eastAsia="en-US"/>
              </w:rPr>
              <w:tab/>
            </w:r>
            <w:r w:rsidR="00646F1B">
              <w:rPr>
                <w:rFonts w:eastAsia="Calibri"/>
                <w:noProof/>
                <w:webHidden/>
                <w:color w:val="000000" w:themeColor="text1"/>
                <w:szCs w:val="28"/>
                <w:lang w:eastAsia="en-US"/>
              </w:rPr>
              <w:t>52</w:t>
            </w:r>
          </w:hyperlink>
        </w:p>
        <w:p w:rsidR="007B651E" w:rsidRPr="007B651E" w:rsidRDefault="007B651E" w:rsidP="007B651E">
          <w:pPr>
            <w:tabs>
              <w:tab w:val="right" w:leader="dot" w:pos="9356"/>
            </w:tabs>
            <w:suppressAutoHyphens/>
            <w:ind w:firstLine="0"/>
            <w:jc w:val="both"/>
            <w:rPr>
              <w:noProof/>
              <w:color w:val="000000" w:themeColor="text1"/>
              <w:szCs w:val="28"/>
            </w:rPr>
          </w:pPr>
          <w:hyperlink w:anchor="_Toc468968289" w:history="1">
            <w:r w:rsidRPr="007B651E">
              <w:rPr>
                <w:rFonts w:eastAsia="Calibri"/>
                <w:b/>
                <w:noProof/>
                <w:color w:val="000000" w:themeColor="text1"/>
                <w:szCs w:val="28"/>
                <w:lang w:eastAsia="en-US"/>
              </w:rPr>
              <w:t>ПРИЛОЖЕНИЯ</w:t>
            </w:r>
            <w:r w:rsidRPr="007B651E">
              <w:rPr>
                <w:rFonts w:eastAsia="Calibri"/>
                <w:noProof/>
                <w:webHidden/>
                <w:color w:val="000000" w:themeColor="text1"/>
                <w:szCs w:val="28"/>
                <w:lang w:eastAsia="en-US"/>
              </w:rPr>
              <w:tab/>
            </w:r>
            <w:r w:rsidR="000633F0">
              <w:rPr>
                <w:rFonts w:eastAsia="Calibri"/>
                <w:noProof/>
                <w:webHidden/>
                <w:color w:val="000000" w:themeColor="text1"/>
                <w:szCs w:val="28"/>
                <w:lang w:eastAsia="en-US"/>
              </w:rPr>
              <w:t>5</w:t>
            </w:r>
            <w:r w:rsidR="00646F1B">
              <w:rPr>
                <w:rFonts w:eastAsia="Calibri"/>
                <w:noProof/>
                <w:webHidden/>
                <w:color w:val="000000" w:themeColor="text1"/>
                <w:szCs w:val="28"/>
                <w:lang w:eastAsia="en-US"/>
              </w:rPr>
              <w:t>6</w:t>
            </w:r>
          </w:hyperlink>
        </w:p>
        <w:p w:rsidR="00A9388D" w:rsidRPr="005A4E9C" w:rsidRDefault="007B651E" w:rsidP="007B651E">
          <w:pPr>
            <w:spacing w:line="240" w:lineRule="auto"/>
            <w:rPr>
              <w:rStyle w:val="af6"/>
              <w:b w:val="0"/>
              <w:bCs w:val="0"/>
              <w:lang w:val="en-US"/>
            </w:rPr>
          </w:pPr>
          <w:r w:rsidRPr="007B651E">
            <w:rPr>
              <w:color w:val="000000" w:themeColor="text1"/>
              <w:szCs w:val="28"/>
              <w:lang w:eastAsia="en-US"/>
            </w:rPr>
            <w:fldChar w:fldCharType="end"/>
          </w:r>
          <w:r w:rsidRPr="007B651E">
            <w:rPr>
              <w:szCs w:val="28"/>
              <w:lang w:eastAsia="en-US"/>
            </w:rPr>
            <w:br w:type="page"/>
          </w:r>
        </w:p>
      </w:sdtContent>
    </w:sdt>
    <w:p w:rsidR="00F242AA" w:rsidRDefault="00F242AA" w:rsidP="008F663D">
      <w:pPr>
        <w:pStyle w:val="10"/>
        <w:spacing w:before="240"/>
        <w:ind w:firstLine="709"/>
        <w:jc w:val="center"/>
        <w:rPr>
          <w:b/>
          <w:sz w:val="28"/>
          <w:szCs w:val="28"/>
        </w:rPr>
      </w:pPr>
      <w:r>
        <w:rPr>
          <w:b/>
          <w:sz w:val="28"/>
          <w:szCs w:val="28"/>
        </w:rPr>
        <w:lastRenderedPageBreak/>
        <w:t>ВВЕДЕНИЕ</w:t>
      </w:r>
    </w:p>
    <w:p w:rsidR="009873D9" w:rsidRDefault="00DE1B62" w:rsidP="0015650C">
      <w:pPr>
        <w:jc w:val="both"/>
        <w:rPr>
          <w:szCs w:val="28"/>
        </w:rPr>
      </w:pPr>
      <w:r w:rsidRPr="00DE1B62">
        <w:rPr>
          <w:szCs w:val="28"/>
        </w:rPr>
        <w:t xml:space="preserve">Проблема своевременного возврата кредитов, выданных физическим и юридическим лицам, актуальна для большинства банковских учреждений.  Его решение во многом зависит от качества оценки кредитоспособности потенциальных заемщиков.  В этом отношении тщательный отбор заемщиков, анализ условий выдачи кредита, постоянный мониторинг финансового состояния заемщика, возможность погашения кредита являются одной из основных составляющих финансового благосостояния кредитных организаций.  </w:t>
      </w:r>
    </w:p>
    <w:p w:rsidR="009873D9" w:rsidRDefault="00DE1B62" w:rsidP="0015650C">
      <w:pPr>
        <w:jc w:val="both"/>
        <w:rPr>
          <w:szCs w:val="28"/>
        </w:rPr>
      </w:pPr>
      <w:r w:rsidRPr="00DE1B62">
        <w:rPr>
          <w:szCs w:val="28"/>
        </w:rPr>
        <w:t xml:space="preserve">Анализ кредитоспособности в большом количестве банков производится экспертами, которые в основном полагаются на свой опыт и интуицию, что может привести к включению в решение о том, что у него недостаточно оснований для субъективных соображений.  </w:t>
      </w:r>
    </w:p>
    <w:p w:rsidR="009873D9" w:rsidRDefault="00DE1B62" w:rsidP="0015650C">
      <w:pPr>
        <w:jc w:val="both"/>
        <w:rPr>
          <w:szCs w:val="28"/>
        </w:rPr>
      </w:pPr>
      <w:r w:rsidRPr="00DE1B62">
        <w:rPr>
          <w:szCs w:val="28"/>
        </w:rPr>
        <w:t xml:space="preserve">Ситуация осложняется, когда в кредитной организации нет нормативных документов, которые регулируют процедуру определения способности клиента и намерения выполнить условия соглашения о погашении задолженности.  </w:t>
      </w:r>
    </w:p>
    <w:p w:rsidR="00DE1B62" w:rsidRDefault="00DE1B62" w:rsidP="0015650C">
      <w:pPr>
        <w:jc w:val="both"/>
        <w:rPr>
          <w:szCs w:val="28"/>
        </w:rPr>
      </w:pPr>
      <w:r w:rsidRPr="00DE1B62">
        <w:rPr>
          <w:szCs w:val="28"/>
        </w:rPr>
        <w:t xml:space="preserve">При разработке методов оценки кредитоспособности заемщиков широко использовался подход, основанный на расчете рейтинга заемщика.  Основой для этого подхода является первоначальный вопросник, данные которого отражают социально-экономическую ситуацию и способность клиента своевременно возвращать кредит.  Система подсчета очков в этом случае выполняет количественный, семантический анализ и обработку данных вопросника.  Внедрение изменений в вопроснике влечет за собой необходимость корректировки или существенной модернизации всей системы.  </w:t>
      </w:r>
    </w:p>
    <w:p w:rsidR="00DE1B62" w:rsidRDefault="00DE1B62" w:rsidP="0015650C">
      <w:pPr>
        <w:jc w:val="both"/>
        <w:rPr>
          <w:szCs w:val="28"/>
        </w:rPr>
      </w:pPr>
      <w:r w:rsidRPr="00DE1B62">
        <w:rPr>
          <w:szCs w:val="28"/>
        </w:rPr>
        <w:t xml:space="preserve">Это обстоятельство ограничивает возможность адаптации скоринговых моделей к социально-экономическим условиям региона, в которых банковская структура планирует кредитовать частных клиентов, а также изменения в </w:t>
      </w:r>
      <w:r w:rsidRPr="00DE1B62">
        <w:rPr>
          <w:szCs w:val="28"/>
        </w:rPr>
        <w:lastRenderedPageBreak/>
        <w:t>текущей экономической ситуации.  Поэтому такой подход не позволяет разработать универсальную систему автоматизированного кредитного анализа.  Таким образом, актуальность темы работы заключается в необходимости разработки методологии совершенствования современных подходов к оценке кредитоспособности и алгоритмов заемщика, которые реализуют методологию в форме системы, которая поддерживает принятие объективных решений.</w:t>
      </w:r>
    </w:p>
    <w:p w:rsidR="0015650C" w:rsidRDefault="00673650" w:rsidP="0015650C">
      <w:pPr>
        <w:jc w:val="both"/>
        <w:rPr>
          <w:szCs w:val="28"/>
        </w:rPr>
      </w:pPr>
      <w:r>
        <w:rPr>
          <w:sz w:val="24"/>
          <w:szCs w:val="24"/>
        </w:rPr>
        <w:tab/>
      </w:r>
      <w:r w:rsidR="00130362" w:rsidRPr="00F72DB3">
        <w:rPr>
          <w:szCs w:val="28"/>
        </w:rPr>
        <w:t>Для достижения поставленной цели следует решить следующие задачи:</w:t>
      </w:r>
      <w:r w:rsidR="00BC1228">
        <w:rPr>
          <w:szCs w:val="28"/>
        </w:rPr>
        <w:tab/>
      </w:r>
      <w:r w:rsidR="00BC1228">
        <w:rPr>
          <w:szCs w:val="28"/>
        </w:rPr>
        <w:tab/>
      </w:r>
      <w:r>
        <w:rPr>
          <w:szCs w:val="28"/>
        </w:rPr>
        <w:t xml:space="preserve">1) </w:t>
      </w:r>
      <w:r w:rsidR="00130362" w:rsidRPr="00F72DB3">
        <w:rPr>
          <w:szCs w:val="28"/>
        </w:rPr>
        <w:t>ознакомиться с экономическим содержанием понятия кредитоспособности;</w:t>
      </w:r>
    </w:p>
    <w:p w:rsidR="0015650C" w:rsidRDefault="00130362" w:rsidP="0015650C">
      <w:pPr>
        <w:jc w:val="both"/>
        <w:rPr>
          <w:szCs w:val="28"/>
        </w:rPr>
      </w:pPr>
      <w:r w:rsidRPr="00F72DB3">
        <w:rPr>
          <w:szCs w:val="28"/>
        </w:rPr>
        <w:t>2) изучить методологические основы оценки кредитоспособности физических лиц;</w:t>
      </w:r>
      <w:r w:rsidR="00BC1228">
        <w:rPr>
          <w:szCs w:val="28"/>
        </w:rPr>
        <w:tab/>
      </w:r>
    </w:p>
    <w:p w:rsidR="0015650C" w:rsidRDefault="00130362" w:rsidP="0015650C">
      <w:pPr>
        <w:jc w:val="both"/>
        <w:rPr>
          <w:szCs w:val="28"/>
        </w:rPr>
      </w:pPr>
      <w:r w:rsidRPr="00F72DB3">
        <w:rPr>
          <w:szCs w:val="28"/>
        </w:rPr>
        <w:t xml:space="preserve">3) </w:t>
      </w:r>
      <w:r w:rsidR="00673650">
        <w:rPr>
          <w:szCs w:val="28"/>
        </w:rPr>
        <w:t xml:space="preserve">  </w:t>
      </w:r>
      <w:r w:rsidRPr="00F72DB3">
        <w:rPr>
          <w:szCs w:val="28"/>
        </w:rPr>
        <w:t xml:space="preserve">проанализировать методы оценки кредитоспособности </w:t>
      </w:r>
      <w:r w:rsidR="00673650">
        <w:rPr>
          <w:szCs w:val="28"/>
        </w:rPr>
        <w:t>заемщиков</w:t>
      </w:r>
      <w:r w:rsidRPr="00F72DB3">
        <w:rPr>
          <w:szCs w:val="28"/>
        </w:rPr>
        <w:t>;</w:t>
      </w:r>
    </w:p>
    <w:p w:rsidR="00130362" w:rsidRPr="00F72DB3" w:rsidRDefault="00130362" w:rsidP="0015650C">
      <w:pPr>
        <w:jc w:val="both"/>
        <w:rPr>
          <w:rStyle w:val="af6"/>
          <w:bCs w:val="0"/>
          <w:szCs w:val="28"/>
        </w:rPr>
      </w:pPr>
      <w:r w:rsidRPr="00F72DB3">
        <w:rPr>
          <w:szCs w:val="28"/>
        </w:rPr>
        <w:t>4) рассмотреть возможность модернизации процесса оценк</w:t>
      </w:r>
      <w:r w:rsidR="00006C15">
        <w:rPr>
          <w:szCs w:val="28"/>
        </w:rPr>
        <w:t>и кредитоспособности заемщиков</w:t>
      </w:r>
      <w:r w:rsidRPr="00F72DB3">
        <w:rPr>
          <w:szCs w:val="28"/>
        </w:rPr>
        <w:t>.</w:t>
      </w:r>
      <w:r w:rsidR="00673650">
        <w:rPr>
          <w:szCs w:val="28"/>
        </w:rPr>
        <w:tab/>
      </w:r>
      <w:r w:rsidR="00673650">
        <w:rPr>
          <w:szCs w:val="28"/>
        </w:rPr>
        <w:tab/>
      </w:r>
      <w:r w:rsidR="00673650">
        <w:rPr>
          <w:szCs w:val="28"/>
        </w:rPr>
        <w:tab/>
      </w:r>
      <w:r w:rsidR="00673650">
        <w:rPr>
          <w:szCs w:val="28"/>
        </w:rPr>
        <w:tab/>
      </w:r>
      <w:r w:rsidR="00673650">
        <w:rPr>
          <w:szCs w:val="28"/>
        </w:rPr>
        <w:tab/>
      </w:r>
      <w:r w:rsidR="00673650">
        <w:rPr>
          <w:szCs w:val="28"/>
        </w:rPr>
        <w:tab/>
      </w:r>
      <w:r w:rsidR="00673650">
        <w:rPr>
          <w:szCs w:val="28"/>
        </w:rPr>
        <w:tab/>
      </w:r>
      <w:r w:rsidR="00673650" w:rsidRPr="004C4871">
        <w:rPr>
          <w:szCs w:val="28"/>
        </w:rPr>
        <w:t xml:space="preserve">Объектом </w:t>
      </w:r>
      <w:r w:rsidR="00006C15">
        <w:rPr>
          <w:szCs w:val="28"/>
        </w:rPr>
        <w:t xml:space="preserve"> </w:t>
      </w:r>
      <w:r w:rsidR="00673650" w:rsidRPr="004C4871">
        <w:rPr>
          <w:szCs w:val="28"/>
        </w:rPr>
        <w:t xml:space="preserve">исследования является </w:t>
      </w:r>
      <w:r w:rsidR="0036263C">
        <w:rPr>
          <w:szCs w:val="28"/>
        </w:rPr>
        <w:t>деятельность ПАО «Сбербанк» по организации оценки кредитоспособности заемщика.</w:t>
      </w:r>
      <w:r w:rsidR="00673650">
        <w:rPr>
          <w:szCs w:val="28"/>
        </w:rPr>
        <w:tab/>
      </w:r>
      <w:r w:rsidR="00673650">
        <w:rPr>
          <w:szCs w:val="28"/>
        </w:rPr>
        <w:tab/>
      </w:r>
      <w:r w:rsidR="00006C15">
        <w:rPr>
          <w:szCs w:val="28"/>
        </w:rPr>
        <w:tab/>
      </w:r>
      <w:r w:rsidR="00673650">
        <w:rPr>
          <w:szCs w:val="28"/>
        </w:rPr>
        <w:tab/>
      </w:r>
      <w:r w:rsidR="00673650" w:rsidRPr="004C4871">
        <w:rPr>
          <w:szCs w:val="28"/>
        </w:rPr>
        <w:t>Предмет исследования - оценка кредитоспособности заемщика</w:t>
      </w:r>
      <w:r w:rsidR="00673650" w:rsidRPr="00665611">
        <w:rPr>
          <w:sz w:val="24"/>
          <w:szCs w:val="24"/>
        </w:rPr>
        <w:t>.</w:t>
      </w:r>
      <w:r w:rsidR="00673650">
        <w:rPr>
          <w:sz w:val="24"/>
          <w:szCs w:val="24"/>
        </w:rPr>
        <w:t xml:space="preserve"> </w:t>
      </w:r>
      <w:r w:rsidR="00673650">
        <w:rPr>
          <w:sz w:val="24"/>
          <w:szCs w:val="24"/>
        </w:rPr>
        <w:tab/>
      </w:r>
      <w:r w:rsidR="00673650" w:rsidRPr="0054608A">
        <w:rPr>
          <w:szCs w:val="28"/>
        </w:rPr>
        <w:t>Информационной базой исследования</w:t>
      </w:r>
      <w:r w:rsidR="00442116">
        <w:rPr>
          <w:szCs w:val="28"/>
        </w:rPr>
        <w:t xml:space="preserve"> </w:t>
      </w:r>
      <w:r w:rsidR="00673650" w:rsidRPr="0054608A">
        <w:rPr>
          <w:szCs w:val="28"/>
        </w:rPr>
        <w:t xml:space="preserve"> послужила нормативно-правовая, научная, научно-методи</w:t>
      </w:r>
      <w:r w:rsidR="00442116">
        <w:rPr>
          <w:szCs w:val="28"/>
        </w:rPr>
        <w:t>ческая, техническая литература</w:t>
      </w:r>
      <w:r w:rsidR="00673650" w:rsidRPr="0054608A">
        <w:rPr>
          <w:szCs w:val="28"/>
        </w:rPr>
        <w:t>, публикации информационно-аналитических журналов, интернет источники, данные бухгалтерской и статистической о</w:t>
      </w:r>
      <w:r w:rsidR="00442116">
        <w:rPr>
          <w:szCs w:val="28"/>
        </w:rPr>
        <w:t>тчетности ПАО «Сбербанк».</w:t>
      </w:r>
      <w:r w:rsidR="00442116">
        <w:rPr>
          <w:szCs w:val="28"/>
        </w:rPr>
        <w:tab/>
      </w:r>
      <w:r w:rsidR="00673650" w:rsidRPr="001D41B9">
        <w:rPr>
          <w:szCs w:val="28"/>
        </w:rPr>
        <w:t>Достижение указанной цели работы и решение поставленных задач осуществляется с использованием теоретических и эмпирических методов: исторического и логического познания, статистического анализа; индукции, дедукции, сравнительного анализа.</w:t>
      </w:r>
      <w:r w:rsidR="00442116">
        <w:rPr>
          <w:szCs w:val="28"/>
        </w:rPr>
        <w:tab/>
      </w:r>
      <w:r w:rsidR="00442116">
        <w:rPr>
          <w:szCs w:val="28"/>
        </w:rPr>
        <w:tab/>
      </w:r>
      <w:r w:rsidR="00006C15">
        <w:rPr>
          <w:szCs w:val="28"/>
        </w:rPr>
        <w:tab/>
      </w:r>
      <w:r w:rsidR="00442116">
        <w:rPr>
          <w:szCs w:val="28"/>
        </w:rPr>
        <w:tab/>
      </w:r>
      <w:r w:rsidR="00442116">
        <w:rPr>
          <w:szCs w:val="28"/>
        </w:rPr>
        <w:tab/>
      </w:r>
      <w:r w:rsidR="00442116">
        <w:rPr>
          <w:szCs w:val="28"/>
        </w:rPr>
        <w:tab/>
      </w:r>
      <w:r w:rsidR="00442116">
        <w:rPr>
          <w:szCs w:val="28"/>
        </w:rPr>
        <w:tab/>
      </w:r>
      <w:r w:rsidR="00442116">
        <w:rPr>
          <w:szCs w:val="28"/>
        </w:rPr>
        <w:tab/>
      </w:r>
      <w:r w:rsidR="00673650" w:rsidRPr="0054608A">
        <w:rPr>
          <w:szCs w:val="28"/>
        </w:rPr>
        <w:t>Структура и содержание работы обусловлены поставленной целью, задачами и логикой исследования. Работа состоит из введения, трех глав, заключения и списка используемой литературы.</w:t>
      </w:r>
    </w:p>
    <w:p w:rsidR="00442116" w:rsidRDefault="00442116" w:rsidP="0015650C">
      <w:pPr>
        <w:jc w:val="both"/>
        <w:rPr>
          <w:rStyle w:val="af6"/>
          <w:bCs w:val="0"/>
          <w:caps/>
        </w:rPr>
      </w:pPr>
      <w:r>
        <w:rPr>
          <w:rStyle w:val="af6"/>
          <w:bCs w:val="0"/>
          <w:caps/>
        </w:rPr>
        <w:lastRenderedPageBreak/>
        <w:t>ГЛАВА 1. Теоретические аспекты кредитоспособности заемщика</w:t>
      </w:r>
    </w:p>
    <w:p w:rsidR="00442116" w:rsidRPr="00442116" w:rsidRDefault="00442116" w:rsidP="0015650C">
      <w:pPr>
        <w:jc w:val="center"/>
      </w:pPr>
      <w:r w:rsidRPr="00442116">
        <w:rPr>
          <w:rStyle w:val="af6"/>
          <w:bCs w:val="0"/>
          <w:caps/>
        </w:rPr>
        <w:fldChar w:fldCharType="begin"/>
      </w:r>
      <w:r w:rsidRPr="00442116">
        <w:rPr>
          <w:rStyle w:val="af6"/>
          <w:bCs w:val="0"/>
        </w:rPr>
        <w:instrText xml:space="preserve"> TOC \u \t "$ВВЕДЕНИ-ЗАКЛЮЧЕНИЕ-ЛИТЕРАТУРА-ПРИЛОЖЕНИЯ$;1;$ГЛАВЫ$;1;$ПОДЗАГОЛОВКИ$;1" </w:instrText>
      </w:r>
      <w:r w:rsidRPr="00442116">
        <w:rPr>
          <w:rStyle w:val="af6"/>
          <w:bCs w:val="0"/>
          <w:caps/>
        </w:rPr>
        <w:fldChar w:fldCharType="separate"/>
      </w:r>
    </w:p>
    <w:p w:rsidR="00442116" w:rsidRPr="00442116" w:rsidRDefault="003D6629" w:rsidP="0015650C">
      <w:pPr>
        <w:jc w:val="center"/>
        <w:rPr>
          <w:b/>
        </w:rPr>
      </w:pPr>
      <w:r>
        <w:rPr>
          <w:b/>
        </w:rPr>
        <w:t>1.1 Понятие, цель и задачи</w:t>
      </w:r>
      <w:r w:rsidR="004C0984" w:rsidRPr="004C0984">
        <w:rPr>
          <w:b/>
        </w:rPr>
        <w:t xml:space="preserve"> </w:t>
      </w:r>
      <w:r w:rsidR="004C0984">
        <w:rPr>
          <w:b/>
        </w:rPr>
        <w:t>оценки</w:t>
      </w:r>
      <w:r>
        <w:rPr>
          <w:b/>
        </w:rPr>
        <w:t xml:space="preserve"> кредитоспособности заемщика</w:t>
      </w:r>
    </w:p>
    <w:p w:rsidR="00130362" w:rsidRPr="00F72DB3" w:rsidRDefault="00442116" w:rsidP="009873D9">
      <w:pPr>
        <w:pStyle w:val="1"/>
        <w:numPr>
          <w:ilvl w:val="0"/>
          <w:numId w:val="0"/>
        </w:numPr>
        <w:rPr>
          <w:rStyle w:val="af6"/>
          <w:bCs/>
        </w:rPr>
      </w:pPr>
      <w:r w:rsidRPr="00442116">
        <w:rPr>
          <w:rStyle w:val="af6"/>
          <w:b/>
          <w:bCs/>
        </w:rPr>
        <w:fldChar w:fldCharType="end"/>
      </w:r>
    </w:p>
    <w:p w:rsidR="00F12EBF" w:rsidRDefault="0015650C" w:rsidP="008F663D">
      <w:pPr>
        <w:ind w:right="20"/>
        <w:jc w:val="both"/>
        <w:rPr>
          <w:noProof/>
          <w:szCs w:val="28"/>
        </w:rPr>
      </w:pPr>
      <w:r w:rsidRPr="0015650C">
        <w:rPr>
          <w:noProof/>
          <w:szCs w:val="28"/>
        </w:rPr>
        <w:t>Кредитоспособность заемщика означает способность юридического лица или отдельного лица полностью и своевременно погашать свои долги</w:t>
      </w:r>
      <w:r w:rsidR="000844CE">
        <w:rPr>
          <w:rStyle w:val="af0"/>
          <w:noProof/>
          <w:szCs w:val="28"/>
        </w:rPr>
        <w:footnoteReference w:id="1"/>
      </w:r>
      <w:r w:rsidRPr="0015650C">
        <w:rPr>
          <w:noProof/>
          <w:szCs w:val="28"/>
        </w:rPr>
        <w:t xml:space="preserve">. </w:t>
      </w:r>
    </w:p>
    <w:p w:rsidR="00F12EBF" w:rsidRDefault="0015650C" w:rsidP="008F663D">
      <w:pPr>
        <w:ind w:right="20"/>
        <w:jc w:val="both"/>
        <w:rPr>
          <w:noProof/>
          <w:szCs w:val="28"/>
        </w:rPr>
      </w:pPr>
      <w:r w:rsidRPr="0015650C">
        <w:rPr>
          <w:noProof/>
          <w:szCs w:val="28"/>
        </w:rPr>
        <w:t xml:space="preserve">Кредитование является наиболее распространенным инструментом для размещения банковских ресурсов.  </w:t>
      </w:r>
    </w:p>
    <w:p w:rsidR="00F12EBF" w:rsidRDefault="0015650C" w:rsidP="008F663D">
      <w:pPr>
        <w:ind w:right="20"/>
        <w:jc w:val="both"/>
        <w:rPr>
          <w:noProof/>
          <w:szCs w:val="28"/>
        </w:rPr>
      </w:pPr>
      <w:r w:rsidRPr="0015650C">
        <w:rPr>
          <w:noProof/>
          <w:szCs w:val="28"/>
        </w:rPr>
        <w:t xml:space="preserve">Одним из наиболее важных направлений работы коммерческого банка является оценка кредитоспособности потенциальных заемщиков.  </w:t>
      </w:r>
    </w:p>
    <w:p w:rsidR="00F12EBF" w:rsidRDefault="0015650C" w:rsidP="008F663D">
      <w:pPr>
        <w:ind w:right="20"/>
        <w:jc w:val="both"/>
        <w:rPr>
          <w:noProof/>
          <w:szCs w:val="28"/>
        </w:rPr>
      </w:pPr>
      <w:r w:rsidRPr="0015650C">
        <w:rPr>
          <w:noProof/>
          <w:szCs w:val="28"/>
        </w:rPr>
        <w:t xml:space="preserve">Прежде всего, термин «кредитоспособность» нуждается в разъяснении.  Идентификация кредитоспособности с платежеспособностью является общей.  Платежеспособность - это способность потенциального заемщика полностью и своевременно погасить свои долговые обязательства перед кредиторами.  С одной стороны, платежеспособность является более широкой концепцией в отношении кредитоспособности.  </w:t>
      </w:r>
    </w:p>
    <w:p w:rsidR="00F12EBF" w:rsidRDefault="0015650C" w:rsidP="008F663D">
      <w:pPr>
        <w:ind w:right="20"/>
        <w:jc w:val="both"/>
        <w:rPr>
          <w:noProof/>
          <w:szCs w:val="28"/>
        </w:rPr>
      </w:pPr>
      <w:r w:rsidRPr="0015650C">
        <w:rPr>
          <w:noProof/>
          <w:szCs w:val="28"/>
        </w:rPr>
        <w:t xml:space="preserve">С другой стороны, они имеют различный экономический и юридический характер.  Например, платежеспособность не учитывает такое важное условие сделки с кредитом, как правоспособность заемщика.  Понятие «платежеспособность» включает в себя способность и способность юридического или физического лица своевременно погашать все виды задолженности, а кредитоспособность характеризует только возможность погашения задолженности по кредитам.  С этой стороны кредитоспособность - это более узкая концепция, чем платежеспособность.  </w:t>
      </w:r>
    </w:p>
    <w:p w:rsidR="00F12EBF" w:rsidRDefault="0015650C" w:rsidP="008F663D">
      <w:pPr>
        <w:ind w:right="20"/>
        <w:jc w:val="both"/>
        <w:rPr>
          <w:noProof/>
          <w:szCs w:val="28"/>
        </w:rPr>
      </w:pPr>
      <w:r w:rsidRPr="0015650C">
        <w:rPr>
          <w:noProof/>
          <w:szCs w:val="28"/>
        </w:rPr>
        <w:lastRenderedPageBreak/>
        <w:t xml:space="preserve">Итак, </w:t>
      </w:r>
      <w:r w:rsidR="00F12EBF">
        <w:rPr>
          <w:noProof/>
          <w:szCs w:val="28"/>
        </w:rPr>
        <w:t>можно сделать вывод</w:t>
      </w:r>
      <w:r w:rsidRPr="0015650C">
        <w:rPr>
          <w:noProof/>
          <w:szCs w:val="28"/>
        </w:rPr>
        <w:t xml:space="preserve">, </w:t>
      </w:r>
      <w:r w:rsidR="00F12EBF">
        <w:rPr>
          <w:noProof/>
          <w:szCs w:val="28"/>
        </w:rPr>
        <w:t xml:space="preserve">что </w:t>
      </w:r>
      <w:r w:rsidRPr="0015650C">
        <w:rPr>
          <w:noProof/>
          <w:szCs w:val="28"/>
        </w:rPr>
        <w:t>кредитоспособность - это оценка банка заемщика с точки зрения возможности и уместности предоставления ему кредита и определяет вероятность своевременного погашения основной суммы и выплаты процентов по ним в будущем</w:t>
      </w:r>
      <w:r w:rsidR="000844CE">
        <w:rPr>
          <w:rStyle w:val="af0"/>
          <w:noProof/>
          <w:szCs w:val="28"/>
        </w:rPr>
        <w:footnoteReference w:id="2"/>
      </w:r>
      <w:r w:rsidRPr="0015650C">
        <w:rPr>
          <w:noProof/>
          <w:szCs w:val="28"/>
        </w:rPr>
        <w:t xml:space="preserve">.  </w:t>
      </w:r>
    </w:p>
    <w:p w:rsidR="00F12EBF" w:rsidRDefault="0015650C" w:rsidP="008F663D">
      <w:pPr>
        <w:ind w:right="20"/>
        <w:jc w:val="both"/>
        <w:rPr>
          <w:noProof/>
          <w:szCs w:val="28"/>
        </w:rPr>
      </w:pPr>
      <w:r w:rsidRPr="0015650C">
        <w:rPr>
          <w:noProof/>
          <w:szCs w:val="28"/>
        </w:rPr>
        <w:t xml:space="preserve">Основными задачами кредитного анализа являются: определение способности и готовности заемщика вернуть запрошенный кредит в соответствии с условиями кредитного соглашения;  </w:t>
      </w:r>
      <w:r w:rsidR="00F12EBF">
        <w:rPr>
          <w:noProof/>
          <w:szCs w:val="28"/>
        </w:rPr>
        <w:t>о</w:t>
      </w:r>
      <w:r w:rsidRPr="0015650C">
        <w:rPr>
          <w:noProof/>
          <w:szCs w:val="28"/>
        </w:rPr>
        <w:t xml:space="preserve">ценка риска, связанного с кредитованием этой организации;  </w:t>
      </w:r>
      <w:r w:rsidR="00F12EBF">
        <w:rPr>
          <w:noProof/>
          <w:szCs w:val="28"/>
        </w:rPr>
        <w:t>о</w:t>
      </w:r>
      <w:r w:rsidRPr="0015650C">
        <w:rPr>
          <w:noProof/>
          <w:szCs w:val="28"/>
        </w:rPr>
        <w:t xml:space="preserve">пределение размера кредита, который может быть предоставлен, и условия его предоставления.  </w:t>
      </w:r>
    </w:p>
    <w:p w:rsidR="00F12EBF" w:rsidRDefault="0015650C" w:rsidP="008F663D">
      <w:pPr>
        <w:ind w:right="20"/>
        <w:jc w:val="both"/>
        <w:rPr>
          <w:noProof/>
          <w:szCs w:val="28"/>
        </w:rPr>
      </w:pPr>
      <w:r w:rsidRPr="0015650C">
        <w:rPr>
          <w:noProof/>
          <w:szCs w:val="28"/>
        </w:rPr>
        <w:t xml:space="preserve">Основными задачами оценки кредитоспособности являются: формирование общей характеристики потенциального заемщика.  </w:t>
      </w:r>
    </w:p>
    <w:p w:rsidR="00F12EBF" w:rsidRDefault="0015650C" w:rsidP="008F663D">
      <w:pPr>
        <w:ind w:right="20"/>
        <w:jc w:val="both"/>
        <w:rPr>
          <w:noProof/>
          <w:szCs w:val="28"/>
        </w:rPr>
      </w:pPr>
      <w:r w:rsidRPr="0015650C">
        <w:rPr>
          <w:noProof/>
          <w:szCs w:val="28"/>
        </w:rPr>
        <w:t xml:space="preserve">На этом этапе необходимо подтвердить правоспособность заемщика и лиц, действующих от его имени вступить в кредитные отношения с банком, и получить информацию о кредитной истории.  Проведение экономического анализа потенциального заемщика.  </w:t>
      </w:r>
    </w:p>
    <w:p w:rsidR="00F12EBF" w:rsidRDefault="0015650C" w:rsidP="008F663D">
      <w:pPr>
        <w:ind w:right="20"/>
        <w:jc w:val="both"/>
        <w:rPr>
          <w:noProof/>
          <w:szCs w:val="28"/>
        </w:rPr>
      </w:pPr>
      <w:r w:rsidRPr="0015650C">
        <w:rPr>
          <w:noProof/>
          <w:szCs w:val="28"/>
        </w:rPr>
        <w:t xml:space="preserve">Оценка кредитоспособности осуществляется на основе анализа финансовых, юридических и других документов.  </w:t>
      </w:r>
    </w:p>
    <w:p w:rsidR="00F12EBF" w:rsidRDefault="0015650C" w:rsidP="00F12EBF">
      <w:pPr>
        <w:ind w:right="20"/>
        <w:jc w:val="both"/>
        <w:rPr>
          <w:noProof/>
          <w:szCs w:val="28"/>
        </w:rPr>
      </w:pPr>
      <w:r w:rsidRPr="0015650C">
        <w:rPr>
          <w:noProof/>
          <w:szCs w:val="28"/>
        </w:rPr>
        <w:t xml:space="preserve">Оценка качества обеспечения кредита.  При оценке безопасности также необходимо учитывать юридические и экономические компоненты.  В случае надлежащей юридической регистрации залога необходимо уточнить: </w:t>
      </w:r>
    </w:p>
    <w:p w:rsidR="00F12EBF" w:rsidRDefault="0015650C" w:rsidP="008F663D">
      <w:pPr>
        <w:ind w:right="20"/>
        <w:jc w:val="both"/>
        <w:rPr>
          <w:noProof/>
          <w:szCs w:val="28"/>
        </w:rPr>
      </w:pPr>
      <w:r w:rsidRPr="0015650C">
        <w:rPr>
          <w:noProof/>
          <w:szCs w:val="28"/>
        </w:rPr>
        <w:t xml:space="preserve">- определяется ли рыночная стоимость предметов обеспечения во время оценки риска;  </w:t>
      </w:r>
    </w:p>
    <w:p w:rsidR="00F12EBF" w:rsidRDefault="0015650C" w:rsidP="008F663D">
      <w:pPr>
        <w:ind w:right="20"/>
        <w:jc w:val="both"/>
        <w:rPr>
          <w:noProof/>
          <w:szCs w:val="28"/>
        </w:rPr>
      </w:pPr>
      <w:r w:rsidRPr="0015650C">
        <w:rPr>
          <w:noProof/>
          <w:szCs w:val="28"/>
        </w:rPr>
        <w:t>- формализована ли юридическая документация таким образом, чтобы время, необходимое для реализации залога, не превышало 150 дней с</w:t>
      </w:r>
      <w:r w:rsidR="00F12EBF">
        <w:rPr>
          <w:noProof/>
          <w:szCs w:val="28"/>
        </w:rPr>
        <w:t xml:space="preserve"> момента</w:t>
      </w:r>
      <w:r w:rsidRPr="0015650C">
        <w:rPr>
          <w:noProof/>
          <w:szCs w:val="28"/>
        </w:rPr>
        <w:t xml:space="preserve">, когда возникает необходимость в реализации обеспечительных прав;  </w:t>
      </w:r>
    </w:p>
    <w:p w:rsidR="00F12EBF" w:rsidRDefault="0015650C" w:rsidP="00F12EBF">
      <w:pPr>
        <w:ind w:right="20"/>
        <w:jc w:val="both"/>
        <w:rPr>
          <w:noProof/>
          <w:szCs w:val="28"/>
        </w:rPr>
      </w:pPr>
      <w:r w:rsidRPr="0015650C">
        <w:rPr>
          <w:noProof/>
          <w:szCs w:val="28"/>
        </w:rPr>
        <w:lastRenderedPageBreak/>
        <w:t>- адекватность рыночной стоимости предметов обеспечения для компенсации банку основной суммы задолженности по кредиту, процентов в соответствии с договором и затрат, связанных с осуществлением обеспечительных прав.  Для определения адекватности залога рыночная стоимость обеспечения сравнивается с суммой обеспечения, необходимого для продления кредита.</w:t>
      </w:r>
    </w:p>
    <w:p w:rsidR="000844CE" w:rsidRPr="00F12EBF" w:rsidRDefault="000844CE" w:rsidP="00F12EBF">
      <w:pPr>
        <w:ind w:right="20"/>
        <w:jc w:val="both"/>
        <w:rPr>
          <w:noProof/>
          <w:szCs w:val="28"/>
        </w:rPr>
      </w:pPr>
    </w:p>
    <w:p w:rsidR="004C6BFC" w:rsidRPr="00663677" w:rsidRDefault="00663677" w:rsidP="008F663D">
      <w:pPr>
        <w:ind w:right="20"/>
        <w:jc w:val="both"/>
        <w:rPr>
          <w:b/>
          <w:szCs w:val="28"/>
        </w:rPr>
      </w:pPr>
      <w:r w:rsidRPr="00663677">
        <w:rPr>
          <w:b/>
          <w:szCs w:val="28"/>
        </w:rPr>
        <w:t>1.2</w:t>
      </w:r>
      <w:r w:rsidR="004C6BFC" w:rsidRPr="00663677">
        <w:rPr>
          <w:b/>
          <w:szCs w:val="28"/>
        </w:rPr>
        <w:t>. Отечественный и зарубежный банковский опыт оценки кредитоспособности заемщика</w:t>
      </w:r>
    </w:p>
    <w:p w:rsidR="004C6BFC" w:rsidRPr="00FB1646" w:rsidRDefault="004C6BFC" w:rsidP="008F663D">
      <w:pPr>
        <w:jc w:val="both"/>
        <w:rPr>
          <w:szCs w:val="28"/>
        </w:rPr>
      </w:pPr>
    </w:p>
    <w:p w:rsidR="004C6BFC" w:rsidRPr="00FB1646" w:rsidRDefault="004C6BFC" w:rsidP="008F663D">
      <w:pPr>
        <w:jc w:val="both"/>
        <w:rPr>
          <w:szCs w:val="28"/>
        </w:rPr>
      </w:pPr>
      <w:r w:rsidRPr="00FB1646">
        <w:rPr>
          <w:szCs w:val="28"/>
        </w:rPr>
        <w:t>Согласно зарубежному и отечественному банковскому опыту оценка кредитоспособности проводится на основе множества критериев, хорошо освещенных в специальной экономической литературе.</w:t>
      </w:r>
    </w:p>
    <w:p w:rsidR="004C6BFC" w:rsidRPr="00F151E4" w:rsidRDefault="004C6BFC" w:rsidP="009873D9">
      <w:pPr>
        <w:jc w:val="both"/>
        <w:rPr>
          <w:szCs w:val="28"/>
        </w:rPr>
      </w:pPr>
      <w:r w:rsidRPr="00FB1646">
        <w:rPr>
          <w:szCs w:val="28"/>
        </w:rPr>
        <w:t>Существуют различные подходы в рамках банковской практики к оценке кредитоспособности заемщика</w:t>
      </w:r>
      <w:r w:rsidR="009873D9">
        <w:rPr>
          <w:szCs w:val="28"/>
        </w:rPr>
        <w:t>.</w:t>
      </w:r>
    </w:p>
    <w:p w:rsidR="004C6BFC" w:rsidRPr="00FB1646" w:rsidRDefault="004C6BFC" w:rsidP="008F663D">
      <w:pPr>
        <w:jc w:val="both"/>
        <w:rPr>
          <w:szCs w:val="28"/>
        </w:rPr>
      </w:pPr>
      <w:r w:rsidRPr="00FB1646">
        <w:rPr>
          <w:szCs w:val="28"/>
        </w:rPr>
        <w:t>Рассмотрим каждый подход в отдельности</w:t>
      </w:r>
      <w:r w:rsidR="000844CE">
        <w:rPr>
          <w:rStyle w:val="af0"/>
          <w:szCs w:val="28"/>
        </w:rPr>
        <w:footnoteReference w:id="3"/>
      </w:r>
      <w:r w:rsidRPr="00FB1646">
        <w:rPr>
          <w:szCs w:val="28"/>
        </w:rPr>
        <w:t>.</w:t>
      </w:r>
    </w:p>
    <w:p w:rsidR="004C6BFC" w:rsidRPr="00FB1646" w:rsidRDefault="004C6BFC" w:rsidP="008F663D">
      <w:pPr>
        <w:jc w:val="both"/>
        <w:rPr>
          <w:szCs w:val="28"/>
        </w:rPr>
      </w:pPr>
      <w:r w:rsidRPr="00FB1646">
        <w:rPr>
          <w:noProof/>
          <w:szCs w:val="28"/>
        </w:rPr>
        <w:drawing>
          <wp:anchor distT="0" distB="0" distL="114300" distR="114300" simplePos="0" relativeHeight="251711488" behindDoc="1" locked="0" layoutInCell="0" allowOverlap="1" wp14:anchorId="772F520D" wp14:editId="6D6BB9A0">
            <wp:simplePos x="0" y="0"/>
            <wp:positionH relativeFrom="column">
              <wp:posOffset>167005</wp:posOffset>
            </wp:positionH>
            <wp:positionV relativeFrom="paragraph">
              <wp:posOffset>92075</wp:posOffset>
            </wp:positionV>
            <wp:extent cx="5937250" cy="2480945"/>
            <wp:effectExtent l="0" t="0" r="0" b="0"/>
            <wp:wrapNone/>
            <wp:docPr id="4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5937250" cy="2480945"/>
                    </a:xfrm>
                    <a:prstGeom prst="rect">
                      <a:avLst/>
                    </a:prstGeom>
                    <a:noFill/>
                  </pic:spPr>
                </pic:pic>
              </a:graphicData>
            </a:graphic>
          </wp:anchor>
        </w:drawing>
      </w:r>
    </w:p>
    <w:p w:rsidR="004C6BFC" w:rsidRPr="00FB1646" w:rsidRDefault="004C6BFC" w:rsidP="008F663D">
      <w:pPr>
        <w:jc w:val="both"/>
        <w:rPr>
          <w:szCs w:val="28"/>
        </w:rPr>
      </w:pPr>
    </w:p>
    <w:p w:rsidR="004C6BFC" w:rsidRPr="00FB1646" w:rsidRDefault="004C6BFC" w:rsidP="008F663D">
      <w:pPr>
        <w:jc w:val="both"/>
        <w:rPr>
          <w:szCs w:val="28"/>
        </w:rPr>
      </w:pPr>
    </w:p>
    <w:p w:rsidR="004C6BFC" w:rsidRPr="00FB1646" w:rsidRDefault="004C6BFC" w:rsidP="008F663D">
      <w:pPr>
        <w:jc w:val="both"/>
        <w:rPr>
          <w:szCs w:val="28"/>
        </w:rPr>
      </w:pPr>
    </w:p>
    <w:p w:rsidR="004C6BFC" w:rsidRPr="00FB1646" w:rsidRDefault="004C6BFC" w:rsidP="008F663D">
      <w:pPr>
        <w:jc w:val="both"/>
        <w:rPr>
          <w:szCs w:val="28"/>
        </w:rPr>
      </w:pPr>
    </w:p>
    <w:p w:rsidR="004C6BFC" w:rsidRPr="00FB1646" w:rsidRDefault="004C6BFC" w:rsidP="008F663D">
      <w:pPr>
        <w:jc w:val="both"/>
        <w:rPr>
          <w:szCs w:val="28"/>
        </w:rPr>
      </w:pPr>
    </w:p>
    <w:p w:rsidR="004C6BFC" w:rsidRPr="00FB1646" w:rsidRDefault="004C6BFC" w:rsidP="008F663D">
      <w:pPr>
        <w:jc w:val="both"/>
        <w:rPr>
          <w:szCs w:val="28"/>
        </w:rPr>
      </w:pPr>
    </w:p>
    <w:p w:rsidR="004C6BFC" w:rsidRPr="00FB1646" w:rsidRDefault="004C6BFC" w:rsidP="008F663D">
      <w:pPr>
        <w:jc w:val="both"/>
        <w:rPr>
          <w:szCs w:val="28"/>
        </w:rPr>
      </w:pPr>
    </w:p>
    <w:p w:rsidR="00663677" w:rsidRDefault="004C0984" w:rsidP="008F663D">
      <w:pPr>
        <w:jc w:val="center"/>
        <w:rPr>
          <w:szCs w:val="28"/>
        </w:rPr>
      </w:pPr>
      <w:r>
        <w:rPr>
          <w:szCs w:val="28"/>
        </w:rPr>
        <w:t>Рис. 1.1.</w:t>
      </w:r>
      <w:r w:rsidR="004C6BFC" w:rsidRPr="00FB1646">
        <w:rPr>
          <w:szCs w:val="28"/>
        </w:rPr>
        <w:t xml:space="preserve"> Методические подходы при оценке кр</w:t>
      </w:r>
      <w:r w:rsidR="00663677">
        <w:rPr>
          <w:szCs w:val="28"/>
        </w:rPr>
        <w:t>едитоспособности заемщиков.</w:t>
      </w:r>
    </w:p>
    <w:p w:rsidR="00663677" w:rsidRPr="00FB1646" w:rsidRDefault="00663677" w:rsidP="008F663D">
      <w:pPr>
        <w:jc w:val="center"/>
        <w:rPr>
          <w:szCs w:val="28"/>
        </w:rPr>
      </w:pPr>
    </w:p>
    <w:p w:rsidR="004C6BFC" w:rsidRPr="00663677" w:rsidRDefault="004C6BFC" w:rsidP="008F663D">
      <w:pPr>
        <w:jc w:val="both"/>
        <w:rPr>
          <w:i/>
          <w:szCs w:val="28"/>
        </w:rPr>
      </w:pPr>
      <w:r w:rsidRPr="00663677">
        <w:rPr>
          <w:bCs/>
          <w:i/>
          <w:szCs w:val="28"/>
        </w:rPr>
        <w:t>Методики качественного анализа кредитоспособности заемщика</w:t>
      </w:r>
    </w:p>
    <w:p w:rsidR="007B651E" w:rsidRDefault="00F12EBF" w:rsidP="008F663D">
      <w:pPr>
        <w:ind w:right="-239"/>
        <w:jc w:val="both"/>
        <w:rPr>
          <w:szCs w:val="28"/>
        </w:rPr>
      </w:pPr>
      <w:r w:rsidRPr="00F12EBF">
        <w:rPr>
          <w:szCs w:val="28"/>
        </w:rPr>
        <w:t>В странах с развитой экономикой для оценки кредитоспособности кредитных организаций используются самые разные критерии, которые объединены в единую систему, которая зависит от отношения заемщика к юридическому или физическому лицу, а также основана на балансовых и текущих показателях  финансовая отчетность заемщика.  Широко известная модификация методологии качественной оценки кредитоспособности заемщика кредитной организации - это система «5C»</w:t>
      </w:r>
      <w:r w:rsidR="000844CE">
        <w:rPr>
          <w:rStyle w:val="af0"/>
          <w:szCs w:val="28"/>
        </w:rPr>
        <w:footnoteReference w:id="4"/>
      </w:r>
      <w:r w:rsidRPr="00F12EBF">
        <w:rPr>
          <w:szCs w:val="28"/>
        </w:rPr>
        <w:t xml:space="preserve">.  </w:t>
      </w:r>
    </w:p>
    <w:p w:rsidR="007B651E" w:rsidRDefault="007B651E" w:rsidP="008F663D">
      <w:pPr>
        <w:ind w:right="-239"/>
        <w:jc w:val="both"/>
        <w:rPr>
          <w:szCs w:val="28"/>
        </w:rPr>
      </w:pPr>
      <w:r w:rsidRPr="00083027">
        <w:rPr>
          <w:noProof/>
          <w:lang w:val="sq-AL"/>
        </w:rPr>
        <w:t>Сущность самой системы закʌючается в испоʌьзовании кʌассического варианта качественной оценки кредитоспособности, которая основана на пяти базовых показатеʌях, именно: сharacter (характер); сapacity (возможности); сapital (капитаʌ); сollateral (обеспечение); сonditions (усʌовия)</w:t>
      </w:r>
      <w:r>
        <w:rPr>
          <w:noProof/>
        </w:rPr>
        <w:t>. В</w:t>
      </w:r>
      <w:r w:rsidRPr="00083027">
        <w:rPr>
          <w:noProof/>
          <w:lang w:val="sq-AL"/>
        </w:rPr>
        <w:t xml:space="preserve"> зарубежной ʌитературе собʌюдение принципов кредитования выступает неотъемʌемым усʌовием его цеʌесообразной организации. Например, в изданном в Веʌикобритании руководстве по банковским усʌугам отмечается, что основной методикой, вкʌючающей в себя ряд необходимых требований при выдаче ссуд заемщикам, явʌяется методика PARTS, состоящая из сʌедующих компонентов: Purpose - назначение, цеʌь; Amount - сумма, размер; Repayment - опʌата, возврат (доʌга и процентов); Term - срок; Security- обеспечение, заʌог</w:t>
      </w:r>
      <w:r w:rsidR="000844CE">
        <w:rPr>
          <w:rStyle w:val="af0"/>
          <w:noProof/>
          <w:lang w:val="sq-AL"/>
        </w:rPr>
        <w:footnoteReference w:id="5"/>
      </w:r>
      <w:r w:rsidR="000844CE">
        <w:rPr>
          <w:szCs w:val="28"/>
        </w:rPr>
        <w:t>.</w:t>
      </w:r>
      <w:r w:rsidR="00F12EBF" w:rsidRPr="00F12EBF">
        <w:rPr>
          <w:szCs w:val="28"/>
        </w:rPr>
        <w:t xml:space="preserve">  </w:t>
      </w:r>
    </w:p>
    <w:p w:rsidR="007B651E" w:rsidRDefault="00F12EBF" w:rsidP="008F663D">
      <w:pPr>
        <w:ind w:right="-239"/>
        <w:jc w:val="both"/>
        <w:rPr>
          <w:szCs w:val="28"/>
        </w:rPr>
      </w:pPr>
      <w:r w:rsidRPr="00F12EBF">
        <w:rPr>
          <w:szCs w:val="28"/>
        </w:rPr>
        <w:t xml:space="preserve">Исходя из результатов анализа эффективности вышеуказанных методов качественной оценки кредитоспособности заемщика, было установлено, что такие инструменты в диагностике кредитоспособности не должны использоваться как единственный механизм оценки заемщиков, а также с их </w:t>
      </w:r>
      <w:r w:rsidRPr="00F12EBF">
        <w:rPr>
          <w:szCs w:val="28"/>
        </w:rPr>
        <w:lastRenderedPageBreak/>
        <w:t xml:space="preserve">помощью  чтобы гарантировать эффективность и полноту кредитного анализа.  Это объясняется тем, что почти все вышеупомянутые индикаторы не могут быть выражены и количественно определены, и поэтому становится проблематичным правильно и надежно аргументировать конкретное решение в области кредитования.  </w:t>
      </w:r>
    </w:p>
    <w:p w:rsidR="00F12EBF" w:rsidRDefault="00F12EBF" w:rsidP="008F663D">
      <w:pPr>
        <w:ind w:right="-239"/>
        <w:jc w:val="both"/>
        <w:rPr>
          <w:szCs w:val="28"/>
        </w:rPr>
      </w:pPr>
      <w:r w:rsidRPr="00F12EBF">
        <w:rPr>
          <w:szCs w:val="28"/>
        </w:rPr>
        <w:t>Однако стоит отметить, что именно методы «5C» и «PARTS» и подобные системы анализируют кредитоспособность заемщика иностранными коммерческими банками, выступая в качестве неотъемлемой части процедуры принятия решения о предоставлении кредита, поскольку он делает это  можно провести первичную качественную оценку на начальном этапе рассмотрения заявки на кредит, тем самым предопределив обоснованность и основные направления последующего количественного анализа финансового состояния клиента</w:t>
      </w:r>
      <w:r w:rsidR="000844CE">
        <w:rPr>
          <w:rStyle w:val="af0"/>
          <w:szCs w:val="28"/>
        </w:rPr>
        <w:footnoteReference w:id="6"/>
      </w:r>
      <w:r w:rsidRPr="00F12EBF">
        <w:rPr>
          <w:szCs w:val="28"/>
        </w:rPr>
        <w:t>.</w:t>
      </w:r>
    </w:p>
    <w:p w:rsidR="00896D7B" w:rsidRDefault="004C6BFC" w:rsidP="008F663D">
      <w:pPr>
        <w:ind w:right="-239"/>
        <w:jc w:val="both"/>
        <w:rPr>
          <w:szCs w:val="28"/>
        </w:rPr>
      </w:pPr>
      <w:r w:rsidRPr="00663677">
        <w:rPr>
          <w:bCs/>
          <w:i/>
          <w:szCs w:val="28"/>
        </w:rPr>
        <w:t>Система анализа кредитоспособности заемщика на основе показателей финансовой отчетности.</w:t>
      </w:r>
    </w:p>
    <w:p w:rsidR="00F12EBF" w:rsidRDefault="00F12EBF" w:rsidP="008F663D">
      <w:pPr>
        <w:ind w:right="-239"/>
        <w:jc w:val="both"/>
        <w:rPr>
          <w:szCs w:val="28"/>
        </w:rPr>
      </w:pPr>
      <w:r w:rsidRPr="00F12EBF">
        <w:rPr>
          <w:szCs w:val="28"/>
        </w:rPr>
        <w:t>В дополнение к вышеуказанному методу качественного анализа кредитоспособности заемщика в коммерческих банках за рубежом они также прибегают к системе кредитного рейтинга, основанной на показателях бухгалтерского баланса, или методологии количественного анализа.  В частности, методология количественного анализа, используемая коммерческими банками США, основана на исследовании пяти ключевых групп финансовых показателей компании - ликвидности, финансовой стабильности, деловой активности, обслуживания долга и рентабельности.</w:t>
      </w:r>
    </w:p>
    <w:p w:rsidR="00896D7B" w:rsidRDefault="004C6BFC" w:rsidP="008F663D">
      <w:pPr>
        <w:ind w:right="-239"/>
        <w:jc w:val="both"/>
        <w:rPr>
          <w:szCs w:val="28"/>
        </w:rPr>
      </w:pPr>
      <w:r w:rsidRPr="00663677">
        <w:rPr>
          <w:bCs/>
          <w:i/>
          <w:szCs w:val="28"/>
        </w:rPr>
        <w:t>Рейтинговая методика как интегрированная система анализа кредитоспособности</w:t>
      </w:r>
      <w:r w:rsidR="00E81F66">
        <w:rPr>
          <w:bCs/>
          <w:i/>
          <w:szCs w:val="28"/>
          <w:lang w:val="en-US"/>
        </w:rPr>
        <w:t>.</w:t>
      </w:r>
    </w:p>
    <w:p w:rsidR="00B071DF" w:rsidRDefault="004C6BFC" w:rsidP="00B071DF">
      <w:pPr>
        <w:ind w:right="-239"/>
        <w:jc w:val="both"/>
        <w:rPr>
          <w:szCs w:val="28"/>
        </w:rPr>
      </w:pPr>
      <w:r w:rsidRPr="00FB1646">
        <w:rPr>
          <w:szCs w:val="28"/>
        </w:rPr>
        <w:lastRenderedPageBreak/>
        <w:t>Базельский комитет по банковскому надзору в своих рекомендациях «Международная конвергенция расчетов собственного капитала и требований к собственному капиталу» («Базель II») установ</w:t>
      </w:r>
      <w:r w:rsidR="00886717">
        <w:rPr>
          <w:szCs w:val="28"/>
        </w:rPr>
        <w:t>ил два метода рейтингования</w:t>
      </w:r>
      <w:r w:rsidR="000844CE">
        <w:rPr>
          <w:rStyle w:val="af0"/>
          <w:szCs w:val="28"/>
        </w:rPr>
        <w:footnoteReference w:id="7"/>
      </w:r>
      <w:r w:rsidR="00886717">
        <w:rPr>
          <w:szCs w:val="28"/>
        </w:rPr>
        <w:t>.</w:t>
      </w:r>
    </w:p>
    <w:p w:rsidR="00B071DF" w:rsidRPr="00B071DF" w:rsidRDefault="00B071DF" w:rsidP="00B071DF">
      <w:pPr>
        <w:ind w:right="-239"/>
        <w:jc w:val="both"/>
        <w:rPr>
          <w:szCs w:val="28"/>
        </w:rPr>
      </w:pPr>
      <w:r w:rsidRPr="00B071DF">
        <w:rPr>
          <w:szCs w:val="28"/>
        </w:rPr>
        <w:t>1)</w:t>
      </w:r>
      <w:r>
        <w:rPr>
          <w:szCs w:val="28"/>
        </w:rPr>
        <w:t xml:space="preserve"> </w:t>
      </w:r>
      <w:r w:rsidRPr="00B071DF">
        <w:rPr>
          <w:szCs w:val="28"/>
        </w:rPr>
        <w:t xml:space="preserve">стандартный метод, подразумевающий присвоение внешнего кредитного рейтинга заемщику специализированной третьей стороной рейтинговым агентством;  </w:t>
      </w:r>
    </w:p>
    <w:p w:rsidR="00B071DF" w:rsidRDefault="00B071DF" w:rsidP="00B071DF">
      <w:pPr>
        <w:jc w:val="both"/>
      </w:pPr>
      <w:r>
        <w:t xml:space="preserve">2) </w:t>
      </w:r>
      <w:r w:rsidRPr="00B071DF">
        <w:t xml:space="preserve">метод, основанный на использовании системы внутренних кредитных рейтингов (метод IRB).  Методы кредитного рейтинга, используемые для оценки, должны сочетать качественные и количественные показатели - это требование «Базеля II».  </w:t>
      </w:r>
    </w:p>
    <w:p w:rsidR="00B071DF" w:rsidRDefault="00B071DF" w:rsidP="00B071DF">
      <w:pPr>
        <w:jc w:val="both"/>
      </w:pPr>
      <w:r w:rsidRPr="00B071DF">
        <w:t xml:space="preserve">В настоящее время в разных странах существуют специализированные рейтинговые компании - как национальные, так и международные.  </w:t>
      </w:r>
    </w:p>
    <w:p w:rsidR="00B071DF" w:rsidRPr="00B071DF" w:rsidRDefault="00B071DF" w:rsidP="00B071DF">
      <w:pPr>
        <w:jc w:val="both"/>
      </w:pPr>
      <w:r w:rsidRPr="00B071DF">
        <w:t xml:space="preserve">Ведущие международные рейтинговые агентства хорошо известны мировому финансовому сообществу и признаны ими. </w:t>
      </w:r>
      <w:r w:rsidR="004C6BFC" w:rsidRPr="00B071DF">
        <w:t>К</w:t>
      </w:r>
      <w:r w:rsidR="004C6BFC" w:rsidRPr="00B071DF">
        <w:rPr>
          <w:lang w:val="en-US"/>
        </w:rPr>
        <w:t xml:space="preserve"> </w:t>
      </w:r>
      <w:r w:rsidR="004C6BFC" w:rsidRPr="00B071DF">
        <w:t>их</w:t>
      </w:r>
      <w:r w:rsidR="004C6BFC" w:rsidRPr="00B071DF">
        <w:rPr>
          <w:lang w:val="en-US"/>
        </w:rPr>
        <w:t xml:space="preserve"> </w:t>
      </w:r>
      <w:r w:rsidR="004C6BFC" w:rsidRPr="00B071DF">
        <w:t>числу</w:t>
      </w:r>
      <w:r w:rsidR="004C6BFC" w:rsidRPr="00B071DF">
        <w:rPr>
          <w:lang w:val="en-US"/>
        </w:rPr>
        <w:t xml:space="preserve"> </w:t>
      </w:r>
      <w:r w:rsidR="004C6BFC" w:rsidRPr="00B071DF">
        <w:t>относятся</w:t>
      </w:r>
      <w:r w:rsidR="004C6BFC" w:rsidRPr="00B071DF">
        <w:rPr>
          <w:lang w:val="en-US"/>
        </w:rPr>
        <w:t xml:space="preserve"> Moody’s Investor Services, Fitch IBCA, Standard&amp;Poor’s Rating Group (S&amp;P), Duff&amp;Phelps. </w:t>
      </w:r>
      <w:r w:rsidRPr="00B071DF">
        <w:t>Присвоение рейтинга такому агентству является дорогостоящим финансовым сервисом, который используется крупнейшими предприятиями, банками и другими финансовыми институтами, характеризующимися крупномасштабной экономической и финансовой деятельностью.  В системе внутренних кредитных рейтингов используются разные шкалы классификации, от пяти до десяти и даже 12 классов риска</w:t>
      </w:r>
      <w:r w:rsidR="000844CE">
        <w:rPr>
          <w:rStyle w:val="af0"/>
        </w:rPr>
        <w:footnoteReference w:id="8"/>
      </w:r>
      <w:r w:rsidRPr="00B071DF">
        <w:t xml:space="preserve">.  </w:t>
      </w:r>
    </w:p>
    <w:p w:rsidR="00B071DF" w:rsidRDefault="00B071DF" w:rsidP="00B071DF">
      <w:pPr>
        <w:jc w:val="both"/>
        <w:rPr>
          <w:szCs w:val="28"/>
        </w:rPr>
      </w:pPr>
      <w:r w:rsidRPr="00B071DF">
        <w:rPr>
          <w:szCs w:val="28"/>
        </w:rPr>
        <w:t xml:space="preserve">Практическая проблема внедрения внутренней рейтинговой системы (метод IRB) коммерческими банками в нашей стране - это несовершенство </w:t>
      </w:r>
      <w:r w:rsidRPr="00B071DF">
        <w:rPr>
          <w:szCs w:val="28"/>
        </w:rPr>
        <w:lastRenderedPageBreak/>
        <w:t xml:space="preserve">инструмента оценки кредитоспособности заемщиков, выражающегося в следующих факторах: </w:t>
      </w:r>
    </w:p>
    <w:p w:rsidR="00B071DF" w:rsidRDefault="00B071DF" w:rsidP="00B071DF">
      <w:pPr>
        <w:jc w:val="both"/>
        <w:rPr>
          <w:szCs w:val="28"/>
        </w:rPr>
      </w:pPr>
      <w:r w:rsidRPr="00B071DF">
        <w:rPr>
          <w:szCs w:val="28"/>
        </w:rPr>
        <w:t xml:space="preserve">1) Часто методы кредитного рейтинга, используемые коммерческим банком  являются отдельными, а не интегрированы в последовательный процесс управления кредитным риском, который работает автономно от этого процесса.  </w:t>
      </w:r>
    </w:p>
    <w:p w:rsidR="00B071DF" w:rsidRDefault="00B071DF" w:rsidP="00B071DF">
      <w:pPr>
        <w:jc w:val="both"/>
        <w:rPr>
          <w:szCs w:val="28"/>
        </w:rPr>
      </w:pPr>
      <w:r w:rsidRPr="00B071DF">
        <w:rPr>
          <w:szCs w:val="28"/>
        </w:rPr>
        <w:t>2) Методы оценки кредитоспособности заемщиков недостаточно стандартизированы, что приводит к двусмысленности в оценке.</w:t>
      </w:r>
    </w:p>
    <w:p w:rsidR="00896D7B" w:rsidRDefault="004C6BFC" w:rsidP="00B071DF">
      <w:pPr>
        <w:jc w:val="both"/>
        <w:rPr>
          <w:szCs w:val="28"/>
        </w:rPr>
      </w:pPr>
      <w:r w:rsidRPr="00663677">
        <w:rPr>
          <w:bCs/>
          <w:i/>
          <w:szCs w:val="28"/>
        </w:rPr>
        <w:t>Альтернативные подходы к исследованию кредитоспособности предприятия-заемщика</w:t>
      </w:r>
      <w:r w:rsidR="00663677">
        <w:rPr>
          <w:bCs/>
          <w:i/>
          <w:szCs w:val="28"/>
        </w:rPr>
        <w:t>.</w:t>
      </w:r>
    </w:p>
    <w:p w:rsidR="004C6BFC" w:rsidRPr="00FB1646" w:rsidRDefault="004C6BFC" w:rsidP="008F663D">
      <w:pPr>
        <w:jc w:val="both"/>
        <w:rPr>
          <w:szCs w:val="28"/>
        </w:rPr>
      </w:pPr>
      <w:r>
        <w:rPr>
          <w:szCs w:val="28"/>
        </w:rPr>
        <w:t xml:space="preserve">Наибольшее распространение получил множественный дискриминантный (или </w:t>
      </w:r>
      <w:r w:rsidRPr="00FB1646">
        <w:rPr>
          <w:szCs w:val="28"/>
        </w:rPr>
        <w:t>«кластерный») анализ, являющийся относительно несложным механизмом прогнозирования вероятности банкротства заемщиков. При таком анализе дискриминантная функция имеет следующий общий вид</w:t>
      </w:r>
      <w:r w:rsidR="000844CE">
        <w:rPr>
          <w:rStyle w:val="af0"/>
          <w:szCs w:val="28"/>
        </w:rPr>
        <w:footnoteReference w:id="9"/>
      </w:r>
      <w:r w:rsidRPr="00FB1646">
        <w:rPr>
          <w:szCs w:val="28"/>
        </w:rPr>
        <w:t>:</w:t>
      </w:r>
    </w:p>
    <w:p w:rsidR="004C6BFC" w:rsidRPr="009A30C5" w:rsidRDefault="004C6BFC" w:rsidP="008F663D">
      <w:pPr>
        <w:jc w:val="both"/>
        <w:rPr>
          <w:szCs w:val="28"/>
        </w:rPr>
      </w:pPr>
    </w:p>
    <w:p w:rsidR="004C6BFC" w:rsidRPr="00741FCE" w:rsidRDefault="009A30C5" w:rsidP="008F663D">
      <w:pPr>
        <w:jc w:val="center"/>
        <w:rPr>
          <w:szCs w:val="28"/>
        </w:rPr>
      </w:pPr>
      <m:oMath>
        <m:r>
          <w:rPr>
            <w:rFonts w:ascii="Cambria Math" w:hAnsi="Cambria Math"/>
            <w:szCs w:val="28"/>
            <w:lang w:val="en-US"/>
          </w:rPr>
          <m:t>Z</m:t>
        </m:r>
        <m:r>
          <w:rPr>
            <w:rFonts w:ascii="Cambria Math" w:hAnsi="Cambria Math"/>
            <w:szCs w:val="28"/>
          </w:rPr>
          <m:t>=</m:t>
        </m:r>
        <m:r>
          <w:rPr>
            <w:rFonts w:ascii="Cambria Math" w:hAnsi="Cambria Math"/>
            <w:szCs w:val="28"/>
            <w:lang w:val="en-US"/>
          </w:rPr>
          <m:t>a</m:t>
        </m:r>
        <m:r>
          <w:rPr>
            <w:rFonts w:ascii="Cambria Math" w:hAnsi="Cambria Math"/>
            <w:szCs w:val="28"/>
          </w:rPr>
          <m:t xml:space="preserve">0+ </m:t>
        </m:r>
        <m:nary>
          <m:naryPr>
            <m:chr m:val="∑"/>
            <m:grow m:val="1"/>
            <m:ctrlPr>
              <w:rPr>
                <w:rFonts w:ascii="Cambria Math" w:hAnsi="Cambria Math"/>
                <w:szCs w:val="28"/>
                <w:lang w:val="en-US"/>
              </w:rPr>
            </m:ctrlPr>
          </m:naryPr>
          <m:sub>
            <m:r>
              <w:rPr>
                <w:rFonts w:ascii="Cambria Math" w:eastAsia="Cambria Math" w:hAnsi="Cambria Math" w:cs="Cambria Math"/>
                <w:szCs w:val="28"/>
                <w:lang w:val="en-US"/>
              </w:rPr>
              <m:t>i</m:t>
            </m:r>
            <m:r>
              <w:rPr>
                <w:rFonts w:ascii="Cambria Math" w:eastAsia="Cambria Math" w:hAnsi="Cambria Math" w:cs="Cambria Math"/>
                <w:szCs w:val="28"/>
              </w:rPr>
              <m:t>=1</m:t>
            </m:r>
          </m:sub>
          <m:sup>
            <m:r>
              <w:rPr>
                <w:rFonts w:ascii="Cambria Math" w:eastAsia="Cambria Math" w:hAnsi="Cambria Math" w:cs="Cambria Math"/>
                <w:szCs w:val="28"/>
                <w:lang w:val="en-US"/>
              </w:rPr>
              <m:t>n</m:t>
            </m:r>
          </m:sup>
          <m:e>
            <m:sSup>
              <m:sSupPr>
                <m:ctrlPr>
                  <w:rPr>
                    <w:rFonts w:ascii="Cambria Math" w:hAnsi="Cambria Math"/>
                    <w:szCs w:val="28"/>
                    <w:lang w:val="en-US"/>
                  </w:rPr>
                </m:ctrlPr>
              </m:sSupPr>
              <m:e>
                <m:r>
                  <w:rPr>
                    <w:rFonts w:ascii="Cambria Math" w:eastAsia="Cambria Math" w:hAnsi="Cambria Math" w:cs="Cambria Math"/>
                    <w:szCs w:val="28"/>
                    <w:lang w:val="en-US"/>
                  </w:rPr>
                  <m:t>ai</m:t>
                </m:r>
                <m:r>
                  <w:rPr>
                    <w:rFonts w:ascii="Cambria Math" w:eastAsia="Cambria Math" w:hAnsi="Cambria Math" w:cs="Cambria Math"/>
                    <w:szCs w:val="28"/>
                  </w:rPr>
                  <m:t>*</m:t>
                </m:r>
                <m:r>
                  <w:rPr>
                    <w:rFonts w:ascii="Cambria Math" w:eastAsia="Cambria Math" w:hAnsi="Cambria Math" w:cs="Cambria Math"/>
                    <w:szCs w:val="28"/>
                    <w:lang w:val="en-US"/>
                  </w:rPr>
                  <m:t>fi</m:t>
                </m:r>
              </m:e>
              <m:sup/>
            </m:sSup>
          </m:e>
        </m:nary>
        <m:r>
          <w:rPr>
            <w:rFonts w:ascii="Cambria Math" w:hAnsi="Cambria Math"/>
            <w:szCs w:val="28"/>
          </w:rPr>
          <m:t xml:space="preserve"> </m:t>
        </m:r>
      </m:oMath>
      <w:r w:rsidR="00B071DF">
        <w:rPr>
          <w:szCs w:val="28"/>
        </w:rPr>
        <w:t xml:space="preserve">          </w:t>
      </w:r>
      <w:r w:rsidR="00B071DF">
        <w:rPr>
          <w:szCs w:val="28"/>
        </w:rPr>
        <w:tab/>
      </w:r>
      <w:r w:rsidR="00B071DF">
        <w:rPr>
          <w:szCs w:val="28"/>
        </w:rPr>
        <w:tab/>
      </w:r>
      <w:r w:rsidR="00B071DF">
        <w:rPr>
          <w:szCs w:val="28"/>
        </w:rPr>
        <w:tab/>
      </w:r>
      <w:r w:rsidR="00741FCE">
        <w:rPr>
          <w:szCs w:val="28"/>
        </w:rPr>
        <w:t>(1)</w:t>
      </w:r>
    </w:p>
    <w:p w:rsidR="00741FCE" w:rsidRDefault="00741FCE" w:rsidP="008F663D">
      <w:pPr>
        <w:jc w:val="both"/>
        <w:rPr>
          <w:szCs w:val="28"/>
        </w:rPr>
      </w:pPr>
    </w:p>
    <w:p w:rsidR="004C6BFC" w:rsidRPr="00FB1646" w:rsidRDefault="00741FCE" w:rsidP="008F663D">
      <w:pPr>
        <w:jc w:val="both"/>
        <w:rPr>
          <w:szCs w:val="28"/>
        </w:rPr>
      </w:pPr>
      <w:r>
        <w:rPr>
          <w:szCs w:val="28"/>
        </w:rPr>
        <w:t>Где</w:t>
      </w:r>
      <w:r w:rsidR="004C6BFC" w:rsidRPr="00FB1646">
        <w:rPr>
          <w:szCs w:val="28"/>
        </w:rPr>
        <w:t xml:space="preserve"> в качестве </w:t>
      </w:r>
      <w:r w:rsidR="004C6BFC" w:rsidRPr="00FB1646">
        <w:rPr>
          <w:i/>
          <w:iCs/>
          <w:szCs w:val="28"/>
        </w:rPr>
        <w:t>а0</w:t>
      </w:r>
      <w:r w:rsidR="004C6BFC" w:rsidRPr="00FB1646">
        <w:rPr>
          <w:szCs w:val="28"/>
        </w:rPr>
        <w:t xml:space="preserve"> и </w:t>
      </w:r>
      <w:r w:rsidR="004C6BFC" w:rsidRPr="00FB1646">
        <w:rPr>
          <w:i/>
          <w:iCs/>
          <w:szCs w:val="28"/>
        </w:rPr>
        <w:t>аi</w:t>
      </w:r>
      <w:r w:rsidR="004C6BFC" w:rsidRPr="00FB1646">
        <w:rPr>
          <w:szCs w:val="28"/>
        </w:rPr>
        <w:t xml:space="preserve"> выступают коэффициенты регрессии, аi являются факторами, характеризующими финансовое состояние заемщика (например, финансовые коэффициенты).</w:t>
      </w:r>
    </w:p>
    <w:p w:rsidR="00CB7DA3" w:rsidRDefault="00CB7DA3" w:rsidP="008F663D">
      <w:pPr>
        <w:jc w:val="both"/>
        <w:rPr>
          <w:szCs w:val="28"/>
        </w:rPr>
      </w:pPr>
      <w:r w:rsidRPr="00CB7DA3">
        <w:rPr>
          <w:szCs w:val="28"/>
        </w:rPr>
        <w:t xml:space="preserve">Расчет коэффициентов регрессии осуществляется на основе статистической обработки данных по выборке компаний, которые либо обанкротились, либо сумели «выжить» на определенный период.  В то же время все фирмы делятся на две группы: те, чье финансовое положение </w:t>
      </w:r>
      <w:r w:rsidRPr="00CB7DA3">
        <w:rPr>
          <w:szCs w:val="28"/>
        </w:rPr>
        <w:lastRenderedPageBreak/>
        <w:t xml:space="preserve">стабильно, и те, кто может столкнуться с финансовыми трудностями до банкротства.  Считается, что если Z - оценка организации ближе к средней компании по банкротству, то в случае дальнейшего ухудшения ее положения она может обанкротиться.  С другой стороны, если менеджеры компании и банка, осознавая финансовые трудности, принимают своевременные меры, чтобы избежать обострения ситуации, тогда банкротства не произойдет.  </w:t>
      </w:r>
    </w:p>
    <w:p w:rsidR="00CB7DA3" w:rsidRDefault="00CB7DA3" w:rsidP="008F663D">
      <w:pPr>
        <w:jc w:val="both"/>
        <w:rPr>
          <w:szCs w:val="28"/>
        </w:rPr>
      </w:pPr>
      <w:r w:rsidRPr="00CB7DA3">
        <w:rPr>
          <w:szCs w:val="28"/>
        </w:rPr>
        <w:t xml:space="preserve">Таким образом, Z-балл можно рассматривать как сигнал раннего предупреждения.  Для проведения множественного дискриминантного анализа репрезентативная выборка требуется для предприятий, дифференцированных по отраслям и размерам.  Однако для расчета коэффициентов регрессии не всегда можно найти достаточное количество банкротских фирм в отрасли.  За рубежом при оценке риска банкротства чаще всего используются дискриминантные факторные модели Альтмана, Бивера, Фокса и Таффлера.  </w:t>
      </w:r>
    </w:p>
    <w:p w:rsidR="00CB7DA3" w:rsidRDefault="00CB7DA3" w:rsidP="008F663D">
      <w:pPr>
        <w:jc w:val="both"/>
        <w:rPr>
          <w:szCs w:val="28"/>
        </w:rPr>
      </w:pPr>
      <w:r w:rsidRPr="00CB7DA3">
        <w:rPr>
          <w:szCs w:val="28"/>
        </w:rPr>
        <w:t xml:space="preserve">В этом случае модели </w:t>
      </w:r>
      <w:r w:rsidR="0005688F">
        <w:rPr>
          <w:szCs w:val="28"/>
        </w:rPr>
        <w:t>Альтмана</w:t>
      </w:r>
      <w:r w:rsidRPr="00CB7DA3">
        <w:rPr>
          <w:szCs w:val="28"/>
        </w:rPr>
        <w:t xml:space="preserve"> являются широко освещаемыми моделями этого типа.  В пятифакторной модели Альтмана индекс кредитного рейтинга (Z) является функцией ряда финансовых показателей, которые характеризуют экономический потенциал организации и результаты ее работы за предыдущий период.  Присвоение организации определенному классу надежности основано на значениях индекса Z. Точность прогноза в этой модели в течение одного года составляет 95%, два года - до 83%, что является преимуществом  представленная модель</w:t>
      </w:r>
      <w:r w:rsidR="000844CE">
        <w:rPr>
          <w:rStyle w:val="af0"/>
          <w:szCs w:val="28"/>
        </w:rPr>
        <w:footnoteReference w:id="10"/>
      </w:r>
      <w:r w:rsidRPr="00CB7DA3">
        <w:rPr>
          <w:szCs w:val="28"/>
        </w:rPr>
        <w:t xml:space="preserve">.  </w:t>
      </w:r>
    </w:p>
    <w:p w:rsidR="00CB7DA3" w:rsidRDefault="00CB7DA3" w:rsidP="008F663D">
      <w:pPr>
        <w:jc w:val="both"/>
        <w:rPr>
          <w:szCs w:val="28"/>
        </w:rPr>
      </w:pPr>
      <w:r w:rsidRPr="00CB7DA3">
        <w:rPr>
          <w:szCs w:val="28"/>
        </w:rPr>
        <w:t xml:space="preserve">К сожалению, возможности использования этой модели в ее первоначальной форме для оценки вероятности банкротства российских компаний очень ограничены из-за отсутствия в России информации в статистических сборниках об обанкротившихся организациях, что не </w:t>
      </w:r>
      <w:r w:rsidRPr="00CB7DA3">
        <w:rPr>
          <w:szCs w:val="28"/>
        </w:rPr>
        <w:lastRenderedPageBreak/>
        <w:t xml:space="preserve">позволяет корректировать методологию для  вычисление весов и пороговых значений для этой модели.  </w:t>
      </w:r>
    </w:p>
    <w:p w:rsidR="00CB7DA3" w:rsidRDefault="00CB7DA3" w:rsidP="008F663D">
      <w:pPr>
        <w:jc w:val="both"/>
        <w:rPr>
          <w:szCs w:val="28"/>
        </w:rPr>
      </w:pPr>
      <w:r w:rsidRPr="00CB7DA3">
        <w:rPr>
          <w:szCs w:val="28"/>
        </w:rPr>
        <w:t xml:space="preserve">И, кроме того, считается, что в переходной экономике использование модели Альтмана неуместно.  </w:t>
      </w:r>
    </w:p>
    <w:p w:rsidR="0005688F" w:rsidRDefault="00CB7DA3" w:rsidP="008F663D">
      <w:pPr>
        <w:jc w:val="both"/>
        <w:rPr>
          <w:szCs w:val="28"/>
        </w:rPr>
      </w:pPr>
      <w:r w:rsidRPr="00CB7DA3">
        <w:rPr>
          <w:szCs w:val="28"/>
        </w:rPr>
        <w:t xml:space="preserve">Аргументами сторонников такого мнения являются: несовместимость факторов, создающих угрозу банкротства;  различия в учете отдельных показателей;  Влияние инфляции на их формирование;  несоответствие между балансовой стоимостью и рыночной стоимостью отдельных активов и другими объективными причинами.  </w:t>
      </w:r>
    </w:p>
    <w:p w:rsidR="00CB7DA3" w:rsidRDefault="00CB7DA3" w:rsidP="008F663D">
      <w:pPr>
        <w:jc w:val="both"/>
        <w:rPr>
          <w:szCs w:val="28"/>
        </w:rPr>
      </w:pPr>
      <w:r w:rsidRPr="00CB7DA3">
        <w:rPr>
          <w:szCs w:val="28"/>
        </w:rPr>
        <w:t>Российские дискриминантные модели прогнозирования банкротств отражены в работах М. А. Федотовой, ученых Иркутской государственной экономической академии, а также в работах Р. С. Сайфулины, Г. Г. Кадыковой</w:t>
      </w:r>
      <w:r w:rsidR="000844CE">
        <w:rPr>
          <w:rStyle w:val="af0"/>
          <w:szCs w:val="28"/>
        </w:rPr>
        <w:footnoteReference w:id="11"/>
      </w:r>
      <w:r w:rsidRPr="00CB7DA3">
        <w:rPr>
          <w:szCs w:val="28"/>
        </w:rPr>
        <w:t xml:space="preserve">.  </w:t>
      </w:r>
    </w:p>
    <w:p w:rsidR="00CB7DA3" w:rsidRDefault="00CB7DA3" w:rsidP="008F663D">
      <w:pPr>
        <w:jc w:val="both"/>
        <w:rPr>
          <w:b/>
          <w:szCs w:val="28"/>
        </w:rPr>
      </w:pPr>
      <w:r w:rsidRPr="00CB7DA3">
        <w:rPr>
          <w:szCs w:val="28"/>
        </w:rPr>
        <w:t>Таким образом, были рассмотрены наиболее популярные методы оценки кредитоспособности заемщиков в разных странах.  Все эти методы отличаются набором параметров для определения кредитоспособности.  Однако следует отметить, что, согласно анализу многих параметров, трудно выделить какие-либо закономерности и, соответственно, давать рекомендации.  Кроме того, в большинстве случаев банки для кредитного анализа используют информацию, предоставленную клиентом (и клиенты, как вы знаете, стараются показать только свою положительную сторону, не распространяя негативных аспектов деятельности), что часто бывает очень сложно проверить.  Поэтому анализ финансового состояния предприятия на основе бухгалтерской и статистической отчетности важен для определения кредитоспособности заемщика.</w:t>
      </w:r>
    </w:p>
    <w:p w:rsidR="00E37ED5" w:rsidRDefault="00CB2E89" w:rsidP="0005688F">
      <w:pPr>
        <w:spacing w:before="240"/>
        <w:jc w:val="both"/>
        <w:rPr>
          <w:szCs w:val="28"/>
        </w:rPr>
      </w:pPr>
      <w:r w:rsidRPr="00CB2E89">
        <w:rPr>
          <w:b/>
          <w:szCs w:val="28"/>
        </w:rPr>
        <w:lastRenderedPageBreak/>
        <w:t>1.3 Состояние экономики и возможности заемщиков в 201</w:t>
      </w:r>
      <w:r w:rsidR="00E37ED5">
        <w:rPr>
          <w:b/>
          <w:szCs w:val="28"/>
        </w:rPr>
        <w:t>4</w:t>
      </w:r>
      <w:r w:rsidRPr="00CB2E89">
        <w:rPr>
          <w:b/>
          <w:szCs w:val="28"/>
        </w:rPr>
        <w:t>-201</w:t>
      </w:r>
      <w:r w:rsidR="00E37ED5">
        <w:rPr>
          <w:b/>
          <w:szCs w:val="28"/>
          <w:lang w:val="en-US"/>
        </w:rPr>
        <w:t>7</w:t>
      </w:r>
      <w:r w:rsidRPr="00CB2E89">
        <w:rPr>
          <w:b/>
          <w:szCs w:val="28"/>
        </w:rPr>
        <w:t xml:space="preserve"> годах</w:t>
      </w:r>
    </w:p>
    <w:p w:rsidR="00E37ED5" w:rsidRPr="00FB1646" w:rsidRDefault="00CB2E89" w:rsidP="008F663D">
      <w:pPr>
        <w:jc w:val="both"/>
        <w:rPr>
          <w:szCs w:val="28"/>
        </w:rPr>
      </w:pPr>
      <w:r w:rsidRPr="00FB1646">
        <w:rPr>
          <w:szCs w:val="28"/>
        </w:rPr>
        <w:t>Состояние экономики России в 201</w:t>
      </w:r>
      <w:r w:rsidR="00E37ED5">
        <w:rPr>
          <w:szCs w:val="28"/>
        </w:rPr>
        <w:t>4</w:t>
      </w:r>
      <w:r w:rsidRPr="00FB1646">
        <w:rPr>
          <w:szCs w:val="28"/>
        </w:rPr>
        <w:t>-201</w:t>
      </w:r>
      <w:r w:rsidR="00E37ED5">
        <w:rPr>
          <w:szCs w:val="28"/>
          <w:lang w:val="en-US"/>
        </w:rPr>
        <w:t>7</w:t>
      </w:r>
      <w:r w:rsidRPr="00FB1646">
        <w:rPr>
          <w:szCs w:val="28"/>
        </w:rPr>
        <w:t xml:space="preserve"> характеризуется валютным кризисом, начавшимся в 2014 году.</w:t>
      </w:r>
      <w:r>
        <w:rPr>
          <w:szCs w:val="28"/>
        </w:rPr>
        <w:t xml:space="preserve"> </w:t>
      </w:r>
      <w:r w:rsidRPr="00FB1646">
        <w:rPr>
          <w:szCs w:val="28"/>
        </w:rPr>
        <w:t>По заявлению Центрального банка России от 31.10. 2014 года, причинами валютного кризиса стали снижение цен на нефть и санкции со стороны стран Западного мира в отношении России вызвали ослабление рубля, что в свою очередь привело к увеличению инфляции. Данный вывод был подтвержден Председателем Правительства РФ Дмитрием Ме</w:t>
      </w:r>
      <w:r>
        <w:rPr>
          <w:szCs w:val="28"/>
        </w:rPr>
        <w:t>дведевым в декабре 2014 года</w:t>
      </w:r>
      <w:r w:rsidR="000844CE">
        <w:rPr>
          <w:rStyle w:val="af0"/>
          <w:szCs w:val="28"/>
        </w:rPr>
        <w:footnoteReference w:id="12"/>
      </w:r>
      <w:r w:rsidRPr="00FB1646">
        <w:rPr>
          <w:szCs w:val="28"/>
        </w:rPr>
        <w:t>.</w:t>
      </w:r>
    </w:p>
    <w:p w:rsidR="00CB2E89" w:rsidRPr="00FB1646" w:rsidRDefault="00CB2E89" w:rsidP="008F663D">
      <w:pPr>
        <w:jc w:val="both"/>
        <w:rPr>
          <w:szCs w:val="28"/>
        </w:rPr>
      </w:pPr>
      <w:r w:rsidRPr="00FB1646">
        <w:rPr>
          <w:noProof/>
          <w:szCs w:val="28"/>
        </w:rPr>
        <w:drawing>
          <wp:anchor distT="0" distB="0" distL="114300" distR="114300" simplePos="0" relativeHeight="251669504" behindDoc="1" locked="0" layoutInCell="0" allowOverlap="1" wp14:anchorId="1DD8A00B" wp14:editId="1A807966">
            <wp:simplePos x="0" y="0"/>
            <wp:positionH relativeFrom="column">
              <wp:posOffset>161925</wp:posOffset>
            </wp:positionH>
            <wp:positionV relativeFrom="paragraph">
              <wp:posOffset>99695</wp:posOffset>
            </wp:positionV>
            <wp:extent cx="5661532" cy="27432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5717687" cy="2770409"/>
                    </a:xfrm>
                    <a:prstGeom prst="rect">
                      <a:avLst/>
                    </a:prstGeom>
                    <a:noFill/>
                  </pic:spPr>
                </pic:pic>
              </a:graphicData>
            </a:graphic>
            <wp14:sizeRelH relativeFrom="margin">
              <wp14:pctWidth>0</wp14:pctWidth>
            </wp14:sizeRelH>
            <wp14:sizeRelV relativeFrom="margin">
              <wp14:pctHeight>0</wp14:pctHeight>
            </wp14:sizeRelV>
          </wp:anchor>
        </w:drawing>
      </w:r>
    </w:p>
    <w:p w:rsidR="00CB2E89" w:rsidRPr="00FB1646" w:rsidRDefault="00CB2E89" w:rsidP="008F663D">
      <w:pPr>
        <w:jc w:val="both"/>
        <w:rPr>
          <w:szCs w:val="28"/>
        </w:rPr>
      </w:pPr>
    </w:p>
    <w:p w:rsidR="00CB2E89" w:rsidRPr="00FB1646" w:rsidRDefault="00CB2E89" w:rsidP="008F663D">
      <w:pPr>
        <w:jc w:val="both"/>
        <w:rPr>
          <w:szCs w:val="28"/>
        </w:rPr>
      </w:pPr>
    </w:p>
    <w:p w:rsidR="00CB2E89" w:rsidRPr="00FB1646" w:rsidRDefault="00CB2E89" w:rsidP="008F663D">
      <w:pPr>
        <w:jc w:val="both"/>
        <w:rPr>
          <w:szCs w:val="28"/>
        </w:rPr>
      </w:pPr>
    </w:p>
    <w:p w:rsidR="00CB2E89" w:rsidRPr="00FB1646" w:rsidRDefault="00CB2E89" w:rsidP="008F663D">
      <w:pPr>
        <w:jc w:val="both"/>
        <w:rPr>
          <w:szCs w:val="28"/>
        </w:rPr>
      </w:pPr>
    </w:p>
    <w:p w:rsidR="00CB2E89" w:rsidRPr="00FB1646" w:rsidRDefault="00CB2E89" w:rsidP="008F663D">
      <w:pPr>
        <w:jc w:val="both"/>
        <w:rPr>
          <w:szCs w:val="28"/>
        </w:rPr>
      </w:pPr>
    </w:p>
    <w:p w:rsidR="00CB2E89" w:rsidRPr="00FB1646" w:rsidRDefault="00CB2E89" w:rsidP="008F663D">
      <w:pPr>
        <w:jc w:val="both"/>
        <w:rPr>
          <w:szCs w:val="28"/>
        </w:rPr>
      </w:pPr>
    </w:p>
    <w:p w:rsidR="00CB2E89" w:rsidRPr="00FB1646" w:rsidRDefault="00CB2E89" w:rsidP="008F663D">
      <w:pPr>
        <w:jc w:val="both"/>
        <w:rPr>
          <w:szCs w:val="28"/>
        </w:rPr>
      </w:pPr>
    </w:p>
    <w:p w:rsidR="00CB2E89" w:rsidRPr="00FB1646" w:rsidRDefault="00CB2E89" w:rsidP="008F663D">
      <w:pPr>
        <w:jc w:val="both"/>
        <w:rPr>
          <w:szCs w:val="28"/>
        </w:rPr>
      </w:pPr>
    </w:p>
    <w:p w:rsidR="00CB2E89" w:rsidRPr="00FB1646" w:rsidRDefault="00CB2E89" w:rsidP="008F663D">
      <w:pPr>
        <w:jc w:val="both"/>
        <w:rPr>
          <w:szCs w:val="28"/>
        </w:rPr>
      </w:pPr>
    </w:p>
    <w:p w:rsidR="00CB2E89" w:rsidRDefault="00CB2E89" w:rsidP="008F663D">
      <w:pPr>
        <w:ind w:right="-259"/>
        <w:jc w:val="both"/>
        <w:rPr>
          <w:szCs w:val="28"/>
        </w:rPr>
      </w:pPr>
      <w:r>
        <w:rPr>
          <w:szCs w:val="28"/>
        </w:rPr>
        <w:t>Р</w:t>
      </w:r>
      <w:r w:rsidRPr="00FB1646">
        <w:rPr>
          <w:szCs w:val="28"/>
        </w:rPr>
        <w:t>исунок 1</w:t>
      </w:r>
      <w:r>
        <w:rPr>
          <w:szCs w:val="28"/>
        </w:rPr>
        <w:t>.2</w:t>
      </w:r>
      <w:r w:rsidR="0005688F">
        <w:rPr>
          <w:szCs w:val="28"/>
        </w:rPr>
        <w:t>.</w:t>
      </w:r>
      <w:r w:rsidRPr="00FB1646">
        <w:rPr>
          <w:szCs w:val="28"/>
        </w:rPr>
        <w:t xml:space="preserve"> Структура экспорта товаров из России за август 2012 года. 70 % </w:t>
      </w:r>
      <w:r w:rsidR="0005688F">
        <w:rPr>
          <w:szCs w:val="28"/>
        </w:rPr>
        <w:t>-</w:t>
      </w:r>
      <w:r w:rsidRPr="00FB1646">
        <w:rPr>
          <w:szCs w:val="28"/>
        </w:rPr>
        <w:t xml:space="preserve"> энергоносители</w:t>
      </w:r>
      <w:r w:rsidR="000844CE">
        <w:rPr>
          <w:rStyle w:val="af0"/>
          <w:szCs w:val="28"/>
        </w:rPr>
        <w:footnoteReference w:id="13"/>
      </w:r>
      <w:r w:rsidRPr="00FB1646">
        <w:rPr>
          <w:szCs w:val="28"/>
        </w:rPr>
        <w:t>.</w:t>
      </w:r>
    </w:p>
    <w:p w:rsidR="0005688F" w:rsidRPr="00FB1646" w:rsidRDefault="0005688F" w:rsidP="008F663D">
      <w:pPr>
        <w:ind w:right="-259"/>
        <w:jc w:val="both"/>
        <w:rPr>
          <w:szCs w:val="28"/>
        </w:rPr>
      </w:pPr>
    </w:p>
    <w:p w:rsidR="00CB2E89" w:rsidRPr="00FB1646" w:rsidRDefault="00CB2E89" w:rsidP="008F663D">
      <w:pPr>
        <w:jc w:val="both"/>
        <w:rPr>
          <w:szCs w:val="28"/>
        </w:rPr>
      </w:pPr>
      <w:r w:rsidRPr="00FB1646">
        <w:rPr>
          <w:szCs w:val="28"/>
        </w:rPr>
        <w:t xml:space="preserve">С начала 2000-х годов, в экономике России наблюдался так называемая «голландская болезнь» или «эффект Гронингена» </w:t>
      </w:r>
      <w:r w:rsidR="00E37ED5">
        <w:rPr>
          <w:szCs w:val="28"/>
        </w:rPr>
        <w:t>-</w:t>
      </w:r>
      <w:r w:rsidRPr="00FB1646">
        <w:rPr>
          <w:szCs w:val="28"/>
        </w:rPr>
        <w:t xml:space="preserve"> отрицательный эффект, </w:t>
      </w:r>
      <w:r w:rsidRPr="00FB1646">
        <w:rPr>
          <w:szCs w:val="28"/>
        </w:rPr>
        <w:lastRenderedPageBreak/>
        <w:t xml:space="preserve">связанный с укреплением национальной валюты, вызванного ростом цен на экспортируемую нефть. Этот эффект влияет на экономическое развитие страны и приводит к тому, что развивается сырьевой сектор в ущерб производственному. Бурный рост цен на нефть в этот период (с 25 </w:t>
      </w:r>
      <w:r w:rsidR="00E37ED5">
        <w:rPr>
          <w:szCs w:val="28"/>
        </w:rPr>
        <w:t>-</w:t>
      </w:r>
      <w:r w:rsidRPr="00FB1646">
        <w:rPr>
          <w:szCs w:val="28"/>
        </w:rPr>
        <w:t xml:space="preserve"> 30 долл. до 100 долл. за баррель) привёл к увеличению зависимости российской экономики от этого фактора и усилению вклада энергодобывaющих отраслей в экономику (40-50 % российского бюджета основывается на нефтегазовых доходах).</w:t>
      </w:r>
      <w:r>
        <w:rPr>
          <w:szCs w:val="28"/>
        </w:rPr>
        <w:t xml:space="preserve"> </w:t>
      </w:r>
      <w:r w:rsidRPr="00FB1646">
        <w:rPr>
          <w:szCs w:val="28"/>
        </w:rPr>
        <w:t>Поэтому усиливалась зависимость доходов федерального бюджета от внешнеэкономических обстоятельств. Структура экспорта товаров из России с 2012-2015 годы существенно не изменилась: доля топлива продолжала составлять 70 %.</w:t>
      </w:r>
    </w:p>
    <w:p w:rsidR="00CB2E89" w:rsidRPr="00FB1646" w:rsidRDefault="00CB2E89" w:rsidP="008F663D">
      <w:pPr>
        <w:jc w:val="both"/>
        <w:rPr>
          <w:szCs w:val="28"/>
        </w:rPr>
      </w:pPr>
      <w:r w:rsidRPr="00FB1646">
        <w:rPr>
          <w:szCs w:val="28"/>
        </w:rPr>
        <w:t xml:space="preserve">Если с 2012 года по 1.06. 2014 года цена на нефть находилась в диапазоне 100 </w:t>
      </w:r>
      <w:r w:rsidR="000844CE">
        <w:rPr>
          <w:szCs w:val="28"/>
        </w:rPr>
        <w:t>-</w:t>
      </w:r>
      <w:r w:rsidRPr="00FB1646">
        <w:rPr>
          <w:szCs w:val="28"/>
        </w:rPr>
        <w:t xml:space="preserve"> 115 долл., то к концу 30.12. 2014 года она снизилась до 56,5 долл., достигнув</w:t>
      </w:r>
      <w:r>
        <w:rPr>
          <w:szCs w:val="28"/>
        </w:rPr>
        <w:t xml:space="preserve"> </w:t>
      </w:r>
      <w:r w:rsidRPr="00FB1646">
        <w:rPr>
          <w:szCs w:val="28"/>
        </w:rPr>
        <w:t xml:space="preserve">минимальных показателей весны 2009 года. За первую половину января 2015 года нефть снизилась в цене с 55,27 долл. до 45,13 долл. за баррель, но к середине февраля цена поднялась до 60 долл. и оставалась всё первое полугодие стабильной на уровне 55 </w:t>
      </w:r>
      <w:r w:rsidR="000844CE">
        <w:rPr>
          <w:szCs w:val="28"/>
        </w:rPr>
        <w:t>-</w:t>
      </w:r>
      <w:r w:rsidRPr="00FB1646">
        <w:rPr>
          <w:szCs w:val="28"/>
        </w:rPr>
        <w:t xml:space="preserve"> 60 долл. за баррель. В середине июля падение цены возобновилось, достигнув к 23 декабря 35,98 долл. за баррель. Таким образом, в 2015 году цены упали более чем на 35 %. В 2016 году цены на нефть продолжили падение, достигнув в январе отметки 28,81 долл. за баррель, что стало новым минимумом с апреля</w:t>
      </w:r>
      <w:r w:rsidR="00E37ED5">
        <w:rPr>
          <w:szCs w:val="28"/>
        </w:rPr>
        <w:t xml:space="preserve"> </w:t>
      </w:r>
      <w:r w:rsidRPr="00FB1646">
        <w:rPr>
          <w:szCs w:val="28"/>
        </w:rPr>
        <w:t>2004 года. Цена марки WTI упала до 29,2 долл. за баррель впервые с декабря</w:t>
      </w:r>
      <w:r w:rsidR="000844CE">
        <w:rPr>
          <w:szCs w:val="28"/>
        </w:rPr>
        <w:t xml:space="preserve"> </w:t>
      </w:r>
      <w:r w:rsidRPr="00FB1646">
        <w:rPr>
          <w:szCs w:val="28"/>
        </w:rPr>
        <w:t xml:space="preserve"> 2003 года.</w:t>
      </w:r>
    </w:p>
    <w:p w:rsidR="00CB2E89" w:rsidRPr="00FB1646" w:rsidRDefault="00CB2E89" w:rsidP="008F663D">
      <w:pPr>
        <w:jc w:val="both"/>
        <w:rPr>
          <w:szCs w:val="28"/>
        </w:rPr>
      </w:pPr>
      <w:r w:rsidRPr="00FB1646">
        <w:rPr>
          <w:szCs w:val="28"/>
        </w:rPr>
        <w:t xml:space="preserve">Основной причиной снижения цен на нефть является превышение предложения над спросом из-за замедления роста спроса на нефть, увеличения добычи нефти и газа на внутреннем рынке США в результате сланцевой революции, а также отказ стран ОПЕК сокращать добычу. Снижение цен привело к уменьшению выручки от экспорта энергоносителей, составляющего около 70 % от объёма экспорта России. Так, по оценке аналитиков ОПЕК, снижение цены нефти на каждый 1 долл. за баррель снижает доходы России </w:t>
      </w:r>
      <w:r w:rsidRPr="00FB1646">
        <w:rPr>
          <w:szCs w:val="28"/>
        </w:rPr>
        <w:lastRenderedPageBreak/>
        <w:t xml:space="preserve">от экспорта нефти на 3 млрд. долл., а, по оценке Г. Грефа, падение цены на 10 долл. за баррель приводит </w:t>
      </w:r>
      <w:r w:rsidR="00C31A00">
        <w:rPr>
          <w:szCs w:val="28"/>
        </w:rPr>
        <w:t>к снижению ВВП России на 2 %</w:t>
      </w:r>
      <w:r w:rsidRPr="00FB1646">
        <w:rPr>
          <w:szCs w:val="28"/>
        </w:rPr>
        <w:t>.</w:t>
      </w:r>
    </w:p>
    <w:p w:rsidR="00CB2E89" w:rsidRPr="00FB1646" w:rsidRDefault="00CB2E89" w:rsidP="008F663D">
      <w:pPr>
        <w:jc w:val="both"/>
        <w:rPr>
          <w:szCs w:val="28"/>
        </w:rPr>
      </w:pPr>
      <w:r w:rsidRPr="00FB1646">
        <w:rPr>
          <w:szCs w:val="28"/>
        </w:rPr>
        <w:t>Нынешнее снижение цен на нефть экономис</w:t>
      </w:r>
      <w:r w:rsidR="00AC18E8">
        <w:rPr>
          <w:szCs w:val="28"/>
        </w:rPr>
        <w:t>ты сравнивают со снижением 1985-</w:t>
      </w:r>
      <w:r w:rsidRPr="00FB1646">
        <w:rPr>
          <w:szCs w:val="28"/>
        </w:rPr>
        <w:t xml:space="preserve"> 1986 годов, связанным с превышением предложения над спросом, когда организация стран-экспортеров нефти решили пересмотреть ограничения поставок нефти для восстановления своей доли на рынке. В 1998 и 2008 годах, по сравнению с нынешним кризисом, снижение нефтяных котировок было непродолжительным по сроку. Падение цен на нефть во время данного кризиса было более плавным, чем при других кризисах на нефтяном рынке.</w:t>
      </w:r>
    </w:p>
    <w:p w:rsidR="00CB7DA3" w:rsidRDefault="00CB2E89" w:rsidP="008F663D">
      <w:pPr>
        <w:tabs>
          <w:tab w:val="left" w:pos="1186"/>
        </w:tabs>
        <w:ind w:right="-259"/>
        <w:jc w:val="both"/>
        <w:rPr>
          <w:szCs w:val="28"/>
        </w:rPr>
      </w:pPr>
      <w:r>
        <w:rPr>
          <w:szCs w:val="28"/>
        </w:rPr>
        <w:t xml:space="preserve">В </w:t>
      </w:r>
      <w:r w:rsidRPr="0028589E">
        <w:rPr>
          <w:szCs w:val="28"/>
        </w:rPr>
        <w:t xml:space="preserve">первой половине 2014 года в российской экономике наблюдался застой. На 01.01. 2014 года курс доллара США стал 32,66 руб., </w:t>
      </w:r>
      <w:r w:rsidR="00AC18E8">
        <w:rPr>
          <w:szCs w:val="28"/>
        </w:rPr>
        <w:t>а евро -</w:t>
      </w:r>
      <w:r w:rsidRPr="0028589E">
        <w:rPr>
          <w:szCs w:val="28"/>
        </w:rPr>
        <w:t xml:space="preserve"> 45,06. С начала января по середину марта 2014 года рубль уменьшился на 14,9 %. 3 марта в ходе торгов на рынке доллар США переваливал 37 руб., а евро увеличивался выше 51 руб. в некоторые дни месяца. Эти показатели перекрыли исторические максимумы 2009 года, когда в нашей стране был последний экономический кризис. С конца марта и до июля рубль начал возвращаться в устойчивое состояние, достигнув 28 июня максимальной отметки с января (33,63 и 45,82 руб. за доллар и евро). Но с июля рубль начал снова сдавать свои позиции, обновив во второй половине августа исторические минимумы первой половины марта. На закрытии торгов в пятницу, 12 декабря, курсы доллара и евро стали 58,18 и 72,28 руб. соответственно</w:t>
      </w:r>
      <w:r w:rsidR="000844CE">
        <w:rPr>
          <w:rStyle w:val="af0"/>
          <w:szCs w:val="28"/>
        </w:rPr>
        <w:footnoteReference w:id="14"/>
      </w:r>
      <w:r w:rsidRPr="0028589E">
        <w:rPr>
          <w:szCs w:val="28"/>
        </w:rPr>
        <w:t xml:space="preserve">. </w:t>
      </w:r>
    </w:p>
    <w:p w:rsidR="00CB2E89" w:rsidRPr="0028589E" w:rsidRDefault="00CB2E89" w:rsidP="008F663D">
      <w:pPr>
        <w:tabs>
          <w:tab w:val="left" w:pos="1186"/>
        </w:tabs>
        <w:ind w:right="-259"/>
        <w:jc w:val="both"/>
        <w:rPr>
          <w:szCs w:val="28"/>
        </w:rPr>
      </w:pPr>
      <w:r w:rsidRPr="0028589E">
        <w:rPr>
          <w:szCs w:val="28"/>
        </w:rPr>
        <w:t>В понедельник, 15 декабря, произошло резкое обесце</w:t>
      </w:r>
      <w:r w:rsidR="00AC18E8">
        <w:rPr>
          <w:szCs w:val="28"/>
        </w:rPr>
        <w:t>нение рубля 15более чем на 8 % -</w:t>
      </w:r>
      <w:r w:rsidRPr="0028589E">
        <w:rPr>
          <w:szCs w:val="28"/>
        </w:rPr>
        <w:t xml:space="preserve"> курсы к закрытию торгов стали 64,45 и 78,87 руб. за доллар и евро. Этот обвал стал рекордным с января 1999 года, средства массовой информации назвали этот день «чёрным понедельником». На следующий день, во вторник, 16 </w:t>
      </w:r>
      <w:r w:rsidRPr="0028589E">
        <w:rPr>
          <w:szCs w:val="28"/>
        </w:rPr>
        <w:lastRenderedPageBreak/>
        <w:t>декабря, последовало ещё более масштабное снижение рубля: курс доллара и евро составляли 79 и 98 руб. соответственно. Во второй половине дня рубль стабилизировался, и торги завершились с официальным курсом 67,89 и 85,15 руб. за доллар и евро соответственно. Вслед за «чёрным понедельником» появилось название и «чёрный вторник». В «чёрный вторник» отделения банков в ряде регионов существенно поднимали курс продажи валюты при достаточно низком курсе покупки валюты у населения: доллар продавали более чем за 80 руб., а евро составлял 150 руб. В некоторых отделениях было недостаточно наличных долларов и евро. После резкого обесценения рубль частично восстановил свои позиции, завершив год курсами 56,24 и 68,37 руб. за доллар и евро. В 2014 году рубль наиболее худшей валютой года. При этом она потеряла 58 % своей стоимости по отношению к доллару США, в то время как в 2008 году он обесценился лишь на 17,7 %.</w:t>
      </w:r>
    </w:p>
    <w:p w:rsidR="00CB2E89" w:rsidRPr="00FB1646" w:rsidRDefault="00CB2E89" w:rsidP="008F663D">
      <w:pPr>
        <w:jc w:val="both"/>
        <w:rPr>
          <w:szCs w:val="28"/>
        </w:rPr>
      </w:pPr>
      <w:r w:rsidRPr="00FB1646">
        <w:rPr>
          <w:szCs w:val="28"/>
        </w:rPr>
        <w:t>Начало 201</w:t>
      </w:r>
      <w:r w:rsidR="0005688F">
        <w:rPr>
          <w:szCs w:val="28"/>
        </w:rPr>
        <w:t>7</w:t>
      </w:r>
      <w:r w:rsidRPr="00FB1646">
        <w:rPr>
          <w:szCs w:val="28"/>
        </w:rPr>
        <w:t xml:space="preserve"> года было отмечено дальнейшим ослаблением рубля (77,73 руб. за доллар и 85 руб. за евро) на фоне падения цен на нефть.</w:t>
      </w:r>
    </w:p>
    <w:p w:rsidR="0005688F" w:rsidRDefault="00CB2E89" w:rsidP="008F663D">
      <w:pPr>
        <w:jc w:val="both"/>
        <w:rPr>
          <w:szCs w:val="28"/>
        </w:rPr>
      </w:pPr>
      <w:r w:rsidRPr="00FB1646">
        <w:rPr>
          <w:szCs w:val="28"/>
        </w:rPr>
        <w:t>Правитель</w:t>
      </w:r>
      <w:r w:rsidR="00886717">
        <w:rPr>
          <w:szCs w:val="28"/>
        </w:rPr>
        <w:t>ственный аппарат в течение 2014-</w:t>
      </w:r>
      <w:r w:rsidRPr="00FB1646">
        <w:rPr>
          <w:szCs w:val="28"/>
        </w:rPr>
        <w:t>201</w:t>
      </w:r>
      <w:r w:rsidR="00AA3DF1">
        <w:rPr>
          <w:szCs w:val="28"/>
        </w:rPr>
        <w:t>7</w:t>
      </w:r>
      <w:r w:rsidRPr="00FB1646">
        <w:rPr>
          <w:szCs w:val="28"/>
        </w:rPr>
        <w:t xml:space="preserve"> годов принимало меры, чтобы экономическая обстановка стала стабильной. Банк России в 2014 году изменял 6 раз ключевую ставку: если в начале года она была 5,5 %, то после последнего </w:t>
      </w:r>
      <w:r w:rsidR="00886717">
        <w:rPr>
          <w:szCs w:val="28"/>
        </w:rPr>
        <w:t>изменения 16 декабря 2014 года -</w:t>
      </w:r>
      <w:r w:rsidRPr="00FB1646">
        <w:rPr>
          <w:szCs w:val="28"/>
        </w:rPr>
        <w:t xml:space="preserve"> 17 %. Затем, в 2015 году наступила некоторая экономическая</w:t>
      </w:r>
      <w:r>
        <w:rPr>
          <w:szCs w:val="28"/>
        </w:rPr>
        <w:t xml:space="preserve"> </w:t>
      </w:r>
      <w:r w:rsidRPr="00FB1646">
        <w:rPr>
          <w:szCs w:val="28"/>
        </w:rPr>
        <w:t>стабилизация, и Банк России в течение года 5 раз изм</w:t>
      </w:r>
      <w:r>
        <w:rPr>
          <w:szCs w:val="28"/>
        </w:rPr>
        <w:t xml:space="preserve">енял ключевую ставку, которая </w:t>
      </w:r>
      <w:r w:rsidRPr="00FB1646">
        <w:rPr>
          <w:szCs w:val="28"/>
        </w:rPr>
        <w:t>после последнего изменения составляла 11 %. Кроме этого, Банк России проводил валютные интервенции</w:t>
      </w:r>
      <w:r>
        <w:rPr>
          <w:szCs w:val="28"/>
        </w:rPr>
        <w:t xml:space="preserve"> </w:t>
      </w:r>
      <w:r w:rsidRPr="00FB1646">
        <w:rPr>
          <w:szCs w:val="28"/>
        </w:rPr>
        <w:t xml:space="preserve">для поддержания курса рубля, потратив на них 76,13 млрд. долл. и 5,41 млрд. евро в 2014 году, 2,32 млрд. долл. в январе 2015 года и 690 млн. долл. 2 февраля, прекратив затем продавать валюту и начав покупать её с 13 мая до 200 млн. долл. в день для пополнения резервов. С мая по июль Центробанк купил 10,122 млрд. долл., прекратив покупку с 28 июля. </w:t>
      </w:r>
    </w:p>
    <w:p w:rsidR="000844CE" w:rsidRDefault="00CB2E89" w:rsidP="008F663D">
      <w:pPr>
        <w:jc w:val="both"/>
        <w:rPr>
          <w:szCs w:val="28"/>
        </w:rPr>
      </w:pPr>
      <w:r w:rsidRPr="00FB1646">
        <w:rPr>
          <w:szCs w:val="28"/>
        </w:rPr>
        <w:lastRenderedPageBreak/>
        <w:t xml:space="preserve">Золотовалютные резервы Центробанка за 2014 год сократились на четверть </w:t>
      </w:r>
      <w:r w:rsidR="0005688F">
        <w:rPr>
          <w:szCs w:val="28"/>
        </w:rPr>
        <w:t>-</w:t>
      </w:r>
      <w:r w:rsidRPr="00FB1646">
        <w:rPr>
          <w:szCs w:val="28"/>
        </w:rPr>
        <w:t xml:space="preserve"> с 509,6 до 385,5 млрд. долл.), а за январь-май 2015 года до 358,5 млрд. долл</w:t>
      </w:r>
      <w:r w:rsidR="000844CE">
        <w:rPr>
          <w:rStyle w:val="af0"/>
          <w:szCs w:val="28"/>
        </w:rPr>
        <w:footnoteReference w:id="15"/>
      </w:r>
      <w:r w:rsidRPr="00FB1646">
        <w:rPr>
          <w:szCs w:val="28"/>
        </w:rPr>
        <w:t xml:space="preserve">. </w:t>
      </w:r>
    </w:p>
    <w:p w:rsidR="00E37ED5" w:rsidRDefault="00CB2E89" w:rsidP="008F663D">
      <w:pPr>
        <w:jc w:val="both"/>
        <w:rPr>
          <w:szCs w:val="28"/>
        </w:rPr>
      </w:pPr>
      <w:r w:rsidRPr="00FB1646">
        <w:rPr>
          <w:szCs w:val="28"/>
        </w:rPr>
        <w:t xml:space="preserve">Затем уменьшение резервов остановилось и на 1 декабря их запас составляет 364,7 млрд. долл. 4 декабря 2014 года на своем послании парламенту, Владимир Владимирович Путин связал падение курса рубля с уменьшением валютных поступлений, в тоже время указав Правительству и Банку России предпринять «жёсткие скоординированные действия, чтобы отбить охоту у так называемых спекулянтов играть на колебаниях курса российской валюты». 20 декабря 2014 года Владимир Путин устроил встречу с крупными представителями российского бизнеса, руководителями крупнейших российских фирм-экспортёров и дал им рекомендации оказывать помощь государству в стабилизации рубля путём продажи излишков иностранной валюты на внутреннем рынке России. </w:t>
      </w:r>
    </w:p>
    <w:p w:rsidR="00E37ED5" w:rsidRDefault="00CB2E89" w:rsidP="008F663D">
      <w:pPr>
        <w:jc w:val="both"/>
        <w:rPr>
          <w:szCs w:val="28"/>
        </w:rPr>
      </w:pPr>
      <w:r>
        <w:rPr>
          <w:szCs w:val="28"/>
        </w:rPr>
        <w:t xml:space="preserve">Результатом введения экономических санкций стало то, что крупнейшие </w:t>
      </w:r>
      <w:r w:rsidRPr="00FB1646">
        <w:rPr>
          <w:szCs w:val="28"/>
        </w:rPr>
        <w:t xml:space="preserve">отечественные компании оказались за пределами западных долговых рынков, что сильно сказалось на их возможности по привлечению дешевых ссуд. Появился риск неплатежа долгов, компании постепенно стали просить помощи у государства. Но средства Банка России, резервного фонда и Фонда национального благосостояния (ФНБ) составляли 450 млрд. долл., при этом внешний долг российских компаний равнялся 630 млрд. долл. (на октябрь 2014). «Роснaно» которая занимается развитием нaнотехнoлoгий, требовала выделить ей 100 млрд. руб. на инновационные проекты в сфере высоких технологий, но минэкономразвития отказала ей в этом. 30 декабря 2014 компания получила государственные гарантии на 18 млрд. руб. для выполнения обязательств по кредиту Сбербанка. </w:t>
      </w:r>
    </w:p>
    <w:p w:rsidR="009873D9" w:rsidRDefault="00CB2E89" w:rsidP="008F663D">
      <w:pPr>
        <w:jc w:val="both"/>
        <w:rPr>
          <w:szCs w:val="28"/>
        </w:rPr>
      </w:pPr>
      <w:r w:rsidRPr="00FB1646">
        <w:rPr>
          <w:szCs w:val="28"/>
        </w:rPr>
        <w:lastRenderedPageBreak/>
        <w:t>Одна из крупнейших в мире компаний по добыче нефти «Роснефть» изначально просила 2 трлн. руб., но правительство отказала ей из-за того, что у компании</w:t>
      </w:r>
      <w:r>
        <w:rPr>
          <w:szCs w:val="28"/>
        </w:rPr>
        <w:t xml:space="preserve"> </w:t>
      </w:r>
      <w:r w:rsidRPr="00FB1646">
        <w:rPr>
          <w:szCs w:val="28"/>
        </w:rPr>
        <w:t xml:space="preserve">не было конкретных целей, на что будут предоставлены средства, и из-за невозможности выдачи такого огромного количества средств. </w:t>
      </w:r>
    </w:p>
    <w:p w:rsidR="00DB5D4A" w:rsidRDefault="00CB2E89" w:rsidP="008F663D">
      <w:pPr>
        <w:jc w:val="both"/>
        <w:rPr>
          <w:szCs w:val="28"/>
        </w:rPr>
      </w:pPr>
      <w:r w:rsidRPr="00FB1646">
        <w:rPr>
          <w:szCs w:val="28"/>
        </w:rPr>
        <w:t xml:space="preserve">Для помощи населению в условиях кризиса Банк России в качестве первостепенной меры смягчил условия резервирования для банков, реструктурирующих валютные ипотеки, а Государственная дума взяла </w:t>
      </w:r>
      <w:r>
        <w:rPr>
          <w:szCs w:val="28"/>
        </w:rPr>
        <w:t>т</w:t>
      </w:r>
      <w:r w:rsidRPr="00FB1646">
        <w:rPr>
          <w:szCs w:val="28"/>
        </w:rPr>
        <w:t>ридцатидневный перерыв на разработку пакета мер помощи заёмщикам, которые оказались в трудном положении впоследствии</w:t>
      </w:r>
      <w:r>
        <w:rPr>
          <w:szCs w:val="28"/>
        </w:rPr>
        <w:t xml:space="preserve"> неожиданного изменения курса.</w:t>
      </w:r>
    </w:p>
    <w:p w:rsidR="00CB2E89" w:rsidRPr="00FB1646" w:rsidRDefault="00CB2E89" w:rsidP="008F663D">
      <w:pPr>
        <w:jc w:val="both"/>
        <w:rPr>
          <w:szCs w:val="28"/>
        </w:rPr>
      </w:pPr>
      <w:r w:rsidRPr="00FB1646">
        <w:rPr>
          <w:szCs w:val="28"/>
        </w:rPr>
        <w:t>Российские банки подтверждают рост неплатежей по долгам и высок</w:t>
      </w:r>
      <w:r w:rsidR="002F5E11">
        <w:rPr>
          <w:szCs w:val="28"/>
        </w:rPr>
        <w:t>ую закредитовaнность населения -</w:t>
      </w:r>
      <w:r w:rsidRPr="00FB1646">
        <w:rPr>
          <w:szCs w:val="28"/>
        </w:rPr>
        <w:t xml:space="preserve"> 17 млн. граждан России обслуживают одновременно от пяти займов. По оценке Центрального банка России, к 01.01. 201</w:t>
      </w:r>
      <w:r w:rsidR="00E37ED5">
        <w:rPr>
          <w:szCs w:val="28"/>
        </w:rPr>
        <w:t>6</w:t>
      </w:r>
      <w:r w:rsidRPr="00FB1646">
        <w:rPr>
          <w:szCs w:val="28"/>
        </w:rPr>
        <w:t xml:space="preserve"> года физические лица просрочили 864 млрд. руб. долгов перед банками, а общая сумма просроченной задолженности по корпоративному кредитному профилю составляет 2076 млрд. рублей.</w:t>
      </w:r>
    </w:p>
    <w:p w:rsidR="00CB2E89" w:rsidRPr="00FB1646" w:rsidRDefault="0005688F" w:rsidP="008F663D">
      <w:pPr>
        <w:jc w:val="both"/>
        <w:rPr>
          <w:szCs w:val="28"/>
        </w:rPr>
      </w:pPr>
      <w:r w:rsidRPr="00FB1646">
        <w:rPr>
          <w:noProof/>
          <w:szCs w:val="28"/>
        </w:rPr>
        <w:drawing>
          <wp:anchor distT="0" distB="0" distL="114300" distR="114300" simplePos="0" relativeHeight="251671552" behindDoc="1" locked="0" layoutInCell="0" allowOverlap="1" wp14:anchorId="0104D2C4" wp14:editId="3116521D">
            <wp:simplePos x="0" y="0"/>
            <wp:positionH relativeFrom="column">
              <wp:posOffset>-45720</wp:posOffset>
            </wp:positionH>
            <wp:positionV relativeFrom="paragraph">
              <wp:posOffset>272415</wp:posOffset>
            </wp:positionV>
            <wp:extent cx="5943600" cy="2147570"/>
            <wp:effectExtent l="0" t="0" r="0"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blip>
                    <a:srcRect/>
                    <a:stretch>
                      <a:fillRect/>
                    </a:stretch>
                  </pic:blipFill>
                  <pic:spPr bwMode="auto">
                    <a:xfrm>
                      <a:off x="0" y="0"/>
                      <a:ext cx="5943600" cy="2147570"/>
                    </a:xfrm>
                    <a:prstGeom prst="rect">
                      <a:avLst/>
                    </a:prstGeom>
                    <a:noFill/>
                  </pic:spPr>
                </pic:pic>
              </a:graphicData>
            </a:graphic>
          </wp:anchor>
        </w:drawing>
      </w:r>
    </w:p>
    <w:p w:rsidR="00CB2E89" w:rsidRPr="00FB1646" w:rsidRDefault="00CB2E89" w:rsidP="008F663D">
      <w:pPr>
        <w:jc w:val="both"/>
        <w:rPr>
          <w:szCs w:val="28"/>
        </w:rPr>
      </w:pPr>
    </w:p>
    <w:p w:rsidR="00CB2E89" w:rsidRPr="00FB1646" w:rsidRDefault="00CB2E89" w:rsidP="008F663D">
      <w:pPr>
        <w:jc w:val="both"/>
        <w:rPr>
          <w:szCs w:val="28"/>
        </w:rPr>
      </w:pPr>
    </w:p>
    <w:p w:rsidR="00CB2E89" w:rsidRPr="00FB1646" w:rsidRDefault="00CB2E89" w:rsidP="008F663D">
      <w:pPr>
        <w:jc w:val="both"/>
        <w:rPr>
          <w:szCs w:val="28"/>
        </w:rPr>
      </w:pPr>
    </w:p>
    <w:p w:rsidR="00CB2E89" w:rsidRPr="00FB1646" w:rsidRDefault="00CB2E89" w:rsidP="008F663D">
      <w:pPr>
        <w:jc w:val="both"/>
        <w:rPr>
          <w:szCs w:val="28"/>
        </w:rPr>
      </w:pPr>
    </w:p>
    <w:p w:rsidR="00CB2E89" w:rsidRPr="00FB1646" w:rsidRDefault="00CB2E89" w:rsidP="008F663D">
      <w:pPr>
        <w:jc w:val="both"/>
        <w:rPr>
          <w:szCs w:val="28"/>
        </w:rPr>
      </w:pPr>
    </w:p>
    <w:p w:rsidR="00CB2E89" w:rsidRPr="00FB1646" w:rsidRDefault="00CB2E89" w:rsidP="008F663D">
      <w:pPr>
        <w:jc w:val="both"/>
        <w:rPr>
          <w:szCs w:val="28"/>
        </w:rPr>
      </w:pPr>
    </w:p>
    <w:p w:rsidR="00CB2E89" w:rsidRPr="00FB1646" w:rsidRDefault="00CB2E89" w:rsidP="008F663D">
      <w:pPr>
        <w:jc w:val="both"/>
        <w:rPr>
          <w:szCs w:val="28"/>
        </w:rPr>
      </w:pPr>
    </w:p>
    <w:p w:rsidR="00CB2E89" w:rsidRPr="00FB1646" w:rsidRDefault="00CB2E89" w:rsidP="008F663D">
      <w:pPr>
        <w:jc w:val="both"/>
        <w:rPr>
          <w:szCs w:val="28"/>
        </w:rPr>
      </w:pPr>
    </w:p>
    <w:p w:rsidR="00E37ED5" w:rsidRDefault="00DB5D4A" w:rsidP="0005688F">
      <w:pPr>
        <w:ind w:right="198" w:firstLine="0"/>
        <w:jc w:val="center"/>
        <w:rPr>
          <w:szCs w:val="28"/>
        </w:rPr>
      </w:pPr>
      <w:r>
        <w:rPr>
          <w:szCs w:val="28"/>
        </w:rPr>
        <w:t xml:space="preserve">Рис. </w:t>
      </w:r>
      <w:r>
        <w:rPr>
          <w:szCs w:val="28"/>
          <w:lang w:val="en-US"/>
        </w:rPr>
        <w:t>1.3</w:t>
      </w:r>
      <w:r>
        <w:rPr>
          <w:szCs w:val="28"/>
        </w:rPr>
        <w:t>.</w:t>
      </w:r>
      <w:r>
        <w:rPr>
          <w:szCs w:val="28"/>
          <w:lang w:val="en-US"/>
        </w:rPr>
        <w:t xml:space="preserve"> </w:t>
      </w:r>
      <w:r w:rsidRPr="00FB1646">
        <w:rPr>
          <w:szCs w:val="28"/>
        </w:rPr>
        <w:t>Объем просроченной задолженности в кредитах физическим лицам, трлн. Руб</w:t>
      </w:r>
      <w:r w:rsidR="000844CE">
        <w:rPr>
          <w:rStyle w:val="af0"/>
          <w:szCs w:val="28"/>
        </w:rPr>
        <w:footnoteReference w:id="16"/>
      </w:r>
      <w:r w:rsidR="0005688F">
        <w:rPr>
          <w:szCs w:val="28"/>
        </w:rPr>
        <w:t>.</w:t>
      </w:r>
    </w:p>
    <w:p w:rsidR="0005688F" w:rsidRDefault="0005688F" w:rsidP="0005688F">
      <w:pPr>
        <w:ind w:right="198" w:firstLine="0"/>
        <w:jc w:val="center"/>
        <w:rPr>
          <w:szCs w:val="28"/>
        </w:rPr>
      </w:pPr>
    </w:p>
    <w:p w:rsidR="00DB5D4A" w:rsidRPr="0027114F" w:rsidRDefault="00CB2E89" w:rsidP="0027114F">
      <w:pPr>
        <w:jc w:val="both"/>
        <w:rPr>
          <w:szCs w:val="28"/>
          <w:highlight w:val="white"/>
        </w:rPr>
      </w:pPr>
      <w:r w:rsidRPr="00FB1646">
        <w:rPr>
          <w:szCs w:val="28"/>
        </w:rPr>
        <w:t>Для банков результатом повышения ставок стало сокращение портфеля кредитов малому и среднему бизнесу. На 01.01.201</w:t>
      </w:r>
      <w:r w:rsidR="00DB5D4A">
        <w:rPr>
          <w:szCs w:val="28"/>
          <w:lang w:val="en-US"/>
        </w:rPr>
        <w:t>8</w:t>
      </w:r>
      <w:r w:rsidRPr="00FB1646">
        <w:rPr>
          <w:szCs w:val="28"/>
        </w:rPr>
        <w:t xml:space="preserve"> г. объемы кредитования субъектов малого и среднего бизнеса составили 5080951 млн. руб. По сравнению с данными на 01.01.201</w:t>
      </w:r>
      <w:r w:rsidR="00DB5D4A">
        <w:rPr>
          <w:szCs w:val="28"/>
          <w:lang w:val="en-US"/>
        </w:rPr>
        <w:t>7</w:t>
      </w:r>
      <w:r w:rsidRPr="00FB1646">
        <w:rPr>
          <w:szCs w:val="28"/>
        </w:rPr>
        <w:t xml:space="preserve"> г. объемы снизились на 29,38%. На 01.01.201</w:t>
      </w:r>
      <w:r w:rsidR="00DB5D4A">
        <w:rPr>
          <w:szCs w:val="28"/>
          <w:lang w:val="en-US"/>
        </w:rPr>
        <w:t>7</w:t>
      </w:r>
      <w:r w:rsidRPr="00FB1646">
        <w:rPr>
          <w:szCs w:val="28"/>
        </w:rPr>
        <w:t xml:space="preserve"> г. объемы кредитования составили 7194839 млн. руб. По сравнению с данными на 01.01.2014 г. объемы кредитования субъектов малого и среднего бизнеса снизились на 7,3%. Динамика объемов кредитования малого и среднего бизнеса пред</w:t>
      </w:r>
      <w:r w:rsidR="00886717">
        <w:rPr>
          <w:szCs w:val="28"/>
        </w:rPr>
        <w:t>ставлена на рисунке 1.5</w:t>
      </w:r>
      <w:r w:rsidR="008839C7">
        <w:rPr>
          <w:rStyle w:val="af0"/>
          <w:szCs w:val="28"/>
        </w:rPr>
        <w:footnoteReference w:id="17"/>
      </w:r>
      <w:r w:rsidRPr="00FB1646">
        <w:rPr>
          <w:szCs w:val="28"/>
        </w:rPr>
        <w:t>.</w:t>
      </w:r>
      <w:r w:rsidR="0027114F">
        <w:rPr>
          <w:szCs w:val="28"/>
        </w:rPr>
        <w:t xml:space="preserve"> </w:t>
      </w:r>
      <w:r w:rsidRPr="00FB1646">
        <w:rPr>
          <w:szCs w:val="28"/>
          <w:highlight w:val="white"/>
        </w:rPr>
        <w:t>Реальные доходы россиян в январе 201</w:t>
      </w:r>
      <w:r w:rsidR="00DB5D4A">
        <w:rPr>
          <w:szCs w:val="28"/>
          <w:highlight w:val="white"/>
          <w:lang w:val="en-US"/>
        </w:rPr>
        <w:t>8</w:t>
      </w:r>
      <w:r w:rsidRPr="00FB1646">
        <w:rPr>
          <w:szCs w:val="28"/>
          <w:highlight w:val="white"/>
        </w:rPr>
        <w:t xml:space="preserve"> года уп</w:t>
      </w:r>
      <w:r>
        <w:rPr>
          <w:szCs w:val="28"/>
          <w:highlight w:val="white"/>
        </w:rPr>
        <w:t>али на 6,3% в годовом измерении</w:t>
      </w:r>
      <w:r w:rsidR="000844CE">
        <w:rPr>
          <w:rStyle w:val="af0"/>
          <w:szCs w:val="28"/>
          <w:highlight w:val="white"/>
        </w:rPr>
        <w:footnoteReference w:id="18"/>
      </w:r>
      <w:r>
        <w:rPr>
          <w:szCs w:val="28"/>
        </w:rPr>
        <w:t>.</w:t>
      </w:r>
    </w:p>
    <w:p w:rsidR="0005688F" w:rsidRDefault="00DB5D4A" w:rsidP="008F663D">
      <w:pPr>
        <w:tabs>
          <w:tab w:val="left" w:pos="497"/>
        </w:tabs>
        <w:jc w:val="both"/>
        <w:rPr>
          <w:szCs w:val="28"/>
        </w:rPr>
      </w:pPr>
      <w:r>
        <w:rPr>
          <w:szCs w:val="28"/>
        </w:rPr>
        <w:t>Таким образом, следует вывод, что г</w:t>
      </w:r>
      <w:r w:rsidR="00CB2E89" w:rsidRPr="00FB1646">
        <w:rPr>
          <w:szCs w:val="28"/>
        </w:rPr>
        <w:t>раждане перестают платить по кредитам из-за резкого ухудшения материального положения и потери работы.</w:t>
      </w:r>
      <w:r w:rsidR="00CB2E89">
        <w:rPr>
          <w:szCs w:val="28"/>
        </w:rPr>
        <w:t xml:space="preserve"> </w:t>
      </w:r>
      <w:r w:rsidR="00CB2E89" w:rsidRPr="00FB1646">
        <w:rPr>
          <w:szCs w:val="28"/>
        </w:rPr>
        <w:t xml:space="preserve">Валютный кризис привёл к увеличению инфляции, а, следовательно, к снижению реальных располагаемых доходов населения и потребительского спроса. </w:t>
      </w:r>
    </w:p>
    <w:p w:rsidR="008839C7" w:rsidRDefault="008839C7" w:rsidP="008F663D">
      <w:pPr>
        <w:tabs>
          <w:tab w:val="left" w:pos="497"/>
        </w:tabs>
        <w:jc w:val="both"/>
        <w:rPr>
          <w:szCs w:val="28"/>
          <w:highlight w:val="white"/>
        </w:rPr>
      </w:pPr>
    </w:p>
    <w:p w:rsidR="008839C7" w:rsidRDefault="008839C7" w:rsidP="008F663D">
      <w:pPr>
        <w:tabs>
          <w:tab w:val="left" w:pos="497"/>
        </w:tabs>
        <w:jc w:val="both"/>
        <w:rPr>
          <w:szCs w:val="28"/>
          <w:highlight w:val="white"/>
        </w:rPr>
      </w:pPr>
    </w:p>
    <w:p w:rsidR="008839C7" w:rsidRDefault="008839C7" w:rsidP="008F663D">
      <w:pPr>
        <w:tabs>
          <w:tab w:val="left" w:pos="497"/>
        </w:tabs>
        <w:jc w:val="both"/>
        <w:rPr>
          <w:szCs w:val="28"/>
          <w:highlight w:val="white"/>
        </w:rPr>
      </w:pPr>
    </w:p>
    <w:p w:rsidR="008839C7" w:rsidRDefault="008839C7" w:rsidP="008F663D">
      <w:pPr>
        <w:tabs>
          <w:tab w:val="left" w:pos="497"/>
        </w:tabs>
        <w:jc w:val="both"/>
        <w:rPr>
          <w:szCs w:val="28"/>
          <w:highlight w:val="white"/>
        </w:rPr>
      </w:pPr>
    </w:p>
    <w:p w:rsidR="008839C7" w:rsidRDefault="008839C7" w:rsidP="008F663D">
      <w:pPr>
        <w:tabs>
          <w:tab w:val="left" w:pos="497"/>
        </w:tabs>
        <w:jc w:val="both"/>
        <w:rPr>
          <w:szCs w:val="28"/>
          <w:highlight w:val="white"/>
        </w:rPr>
      </w:pPr>
    </w:p>
    <w:p w:rsidR="0005688F" w:rsidRPr="00DB5D4A" w:rsidRDefault="0005688F" w:rsidP="008F663D">
      <w:pPr>
        <w:tabs>
          <w:tab w:val="left" w:pos="497"/>
        </w:tabs>
        <w:jc w:val="both"/>
        <w:rPr>
          <w:szCs w:val="28"/>
          <w:highlight w:val="white"/>
        </w:rPr>
      </w:pPr>
    </w:p>
    <w:p w:rsidR="002F5E11" w:rsidRPr="008F0102" w:rsidRDefault="002F5E11" w:rsidP="0005688F">
      <w:pPr>
        <w:pStyle w:val="aff0"/>
        <w:ind w:firstLine="0"/>
      </w:pPr>
      <w:r w:rsidRPr="002F5E11">
        <w:lastRenderedPageBreak/>
        <w:t>ГЛАВА 2. АН</w:t>
      </w:r>
      <w:r w:rsidR="008F0102">
        <w:t xml:space="preserve">АЛИЗ ДЕЯТЕЛЬНОСТИ ПАО "СБЕРБАНК" </w:t>
      </w:r>
      <w:r w:rsidRPr="002F5E11">
        <w:t>ПО ОЦЕНКЕ КРЕДИТОСПОСОБНОСТИ ЗАЕМЩИКА</w:t>
      </w:r>
    </w:p>
    <w:p w:rsidR="001C2B6A" w:rsidRPr="008F0102" w:rsidRDefault="001C2B6A" w:rsidP="0005688F">
      <w:pPr>
        <w:pStyle w:val="1"/>
        <w:numPr>
          <w:ilvl w:val="0"/>
          <w:numId w:val="0"/>
        </w:numPr>
        <w:ind w:left="1084" w:hanging="375"/>
        <w:rPr>
          <w:rFonts w:eastAsiaTheme="minorEastAsia"/>
          <w:caps/>
        </w:rPr>
      </w:pPr>
      <w:r w:rsidRPr="00F72DB3">
        <w:t>2</w:t>
      </w:r>
      <w:r w:rsidR="00CE3B0C">
        <w:t>.1 Краткая характеристика</w:t>
      </w:r>
      <w:r w:rsidRPr="00F72DB3">
        <w:t xml:space="preserve"> ПАО </w:t>
      </w:r>
      <w:r w:rsidR="0027114F">
        <w:t>«</w:t>
      </w:r>
      <w:r w:rsidRPr="00F72DB3">
        <w:t>Сбербанк</w:t>
      </w:r>
      <w:r w:rsidR="0027114F">
        <w:t>»</w:t>
      </w:r>
      <w:r w:rsidR="008F0102">
        <w:t xml:space="preserve"> </w:t>
      </w:r>
    </w:p>
    <w:p w:rsidR="001C2B6A" w:rsidRPr="00F72DB3" w:rsidRDefault="001C2B6A" w:rsidP="008F663D">
      <w:pPr>
        <w:rPr>
          <w:rStyle w:val="af6"/>
          <w:bCs w:val="0"/>
          <w:szCs w:val="28"/>
        </w:rPr>
      </w:pPr>
    </w:p>
    <w:p w:rsidR="00946030" w:rsidRDefault="009873D9" w:rsidP="008F663D">
      <w:pPr>
        <w:shd w:val="clear" w:color="000000" w:fill="auto"/>
        <w:suppressAutoHyphens/>
        <w:jc w:val="both"/>
        <w:rPr>
          <w:rStyle w:val="af9"/>
          <w:i w:val="0"/>
          <w:color w:val="000000"/>
          <w:szCs w:val="28"/>
        </w:rPr>
      </w:pPr>
      <w:r w:rsidRPr="009873D9">
        <w:rPr>
          <w:rStyle w:val="af9"/>
          <w:i w:val="0"/>
          <w:color w:val="000000"/>
          <w:szCs w:val="28"/>
        </w:rPr>
        <w:t xml:space="preserve">«Сбербанк России» является крупнейшим банком в России и СНГ с самой широкой сетью подразделений, предоставляющей весь спектр инвестиционных банковских услуг.  </w:t>
      </w:r>
    </w:p>
    <w:p w:rsidR="00946030" w:rsidRDefault="009873D9" w:rsidP="008F663D">
      <w:pPr>
        <w:shd w:val="clear" w:color="000000" w:fill="auto"/>
        <w:suppressAutoHyphens/>
        <w:jc w:val="both"/>
        <w:rPr>
          <w:rStyle w:val="af9"/>
          <w:i w:val="0"/>
          <w:color w:val="000000"/>
          <w:szCs w:val="28"/>
        </w:rPr>
      </w:pPr>
      <w:r w:rsidRPr="009873D9">
        <w:rPr>
          <w:rStyle w:val="af9"/>
          <w:i w:val="0"/>
          <w:color w:val="000000"/>
          <w:szCs w:val="28"/>
        </w:rPr>
        <w:t xml:space="preserve">Более 57% акций банка находятся под контролем Центрального банка России, более трети принадлежат иностранным компаниям.  </w:t>
      </w:r>
    </w:p>
    <w:p w:rsidR="00946030" w:rsidRDefault="009873D9" w:rsidP="008F663D">
      <w:pPr>
        <w:shd w:val="clear" w:color="000000" w:fill="auto"/>
        <w:suppressAutoHyphens/>
        <w:jc w:val="both"/>
        <w:rPr>
          <w:rStyle w:val="af9"/>
          <w:i w:val="0"/>
          <w:color w:val="000000"/>
          <w:szCs w:val="28"/>
        </w:rPr>
      </w:pPr>
      <w:r w:rsidRPr="009873D9">
        <w:rPr>
          <w:rStyle w:val="af9"/>
          <w:i w:val="0"/>
          <w:color w:val="000000"/>
          <w:szCs w:val="28"/>
        </w:rPr>
        <w:t xml:space="preserve">Около половины российского рынка частных депозитов, а также каждый третий корпоративный и розничный кредит в России приходится на Сбербанк.  Банк имеет исключительное право использовать свое фирменное наименование.  </w:t>
      </w:r>
    </w:p>
    <w:p w:rsidR="00946030" w:rsidRDefault="009873D9" w:rsidP="008F663D">
      <w:pPr>
        <w:shd w:val="clear" w:color="000000" w:fill="auto"/>
        <w:suppressAutoHyphens/>
        <w:jc w:val="both"/>
        <w:rPr>
          <w:rStyle w:val="af9"/>
          <w:i w:val="0"/>
          <w:color w:val="000000"/>
          <w:szCs w:val="28"/>
        </w:rPr>
      </w:pPr>
      <w:r w:rsidRPr="009873D9">
        <w:rPr>
          <w:rStyle w:val="af9"/>
          <w:i w:val="0"/>
          <w:color w:val="000000"/>
          <w:szCs w:val="28"/>
        </w:rPr>
        <w:t xml:space="preserve">Банк имеет круглую печать с полным фирменным наименованием, указанием местоположения, марками, фирменными бланками с его именем, собственным логотипом и другими средствами визуальной идентификации.  </w:t>
      </w:r>
    </w:p>
    <w:p w:rsidR="00946030" w:rsidRDefault="009873D9" w:rsidP="008F663D">
      <w:pPr>
        <w:shd w:val="clear" w:color="000000" w:fill="auto"/>
        <w:suppressAutoHyphens/>
        <w:jc w:val="both"/>
        <w:rPr>
          <w:rStyle w:val="af9"/>
          <w:i w:val="0"/>
          <w:color w:val="000000"/>
          <w:szCs w:val="28"/>
        </w:rPr>
      </w:pPr>
      <w:r w:rsidRPr="009873D9">
        <w:rPr>
          <w:rStyle w:val="af9"/>
          <w:i w:val="0"/>
          <w:color w:val="000000"/>
          <w:szCs w:val="28"/>
        </w:rPr>
        <w:t>Банк входит в банковскую систему Российской Федерации и в своей деятельности руководствуется законодательством Российской Федерации, нормативными документами Банка России и Уставом.  В организационной структуре Сберегательный банк Российской Федерации является крупным кредитным учреждением</w:t>
      </w:r>
      <w:r w:rsidR="008839C7">
        <w:rPr>
          <w:rStyle w:val="af0"/>
          <w:iCs/>
          <w:color w:val="000000"/>
          <w:szCs w:val="28"/>
        </w:rPr>
        <w:footnoteReference w:id="19"/>
      </w:r>
      <w:r w:rsidRPr="009873D9">
        <w:rPr>
          <w:rStyle w:val="af9"/>
          <w:i w:val="0"/>
          <w:color w:val="000000"/>
          <w:szCs w:val="28"/>
        </w:rPr>
        <w:t xml:space="preserve">.  </w:t>
      </w:r>
    </w:p>
    <w:p w:rsidR="00946030" w:rsidRDefault="009873D9" w:rsidP="008F663D">
      <w:pPr>
        <w:shd w:val="clear" w:color="000000" w:fill="auto"/>
        <w:suppressAutoHyphens/>
        <w:jc w:val="both"/>
        <w:rPr>
          <w:rStyle w:val="af9"/>
          <w:i w:val="0"/>
          <w:color w:val="000000"/>
          <w:szCs w:val="28"/>
        </w:rPr>
      </w:pPr>
      <w:r w:rsidRPr="009873D9">
        <w:rPr>
          <w:rStyle w:val="af9"/>
          <w:i w:val="0"/>
          <w:color w:val="000000"/>
          <w:szCs w:val="28"/>
        </w:rPr>
        <w:t xml:space="preserve">Так как у него есть, помимо головного офиса в Москве, сеть филиалов и представительств в России.  </w:t>
      </w:r>
    </w:p>
    <w:p w:rsidR="00CE3B0C" w:rsidRPr="008839C7" w:rsidRDefault="009873D9" w:rsidP="008839C7">
      <w:pPr>
        <w:shd w:val="clear" w:color="000000" w:fill="auto"/>
        <w:suppressAutoHyphens/>
        <w:jc w:val="both"/>
        <w:rPr>
          <w:iCs/>
          <w:color w:val="000000"/>
          <w:szCs w:val="28"/>
        </w:rPr>
      </w:pPr>
      <w:r w:rsidRPr="009873D9">
        <w:rPr>
          <w:rStyle w:val="af9"/>
          <w:i w:val="0"/>
          <w:color w:val="000000"/>
          <w:szCs w:val="28"/>
        </w:rPr>
        <w:lastRenderedPageBreak/>
        <w:t>К органам управления Сбербанком относятся: общее собрание акционеров, наблюдательный совет, правление (совет директоров банка во главе с президентом).  Компетенция органов управления банка определена в его уставе.</w:t>
      </w:r>
      <w:r w:rsidR="008839C7">
        <w:rPr>
          <w:rStyle w:val="af9"/>
          <w:i w:val="0"/>
          <w:color w:val="000000"/>
          <w:szCs w:val="28"/>
        </w:rPr>
        <w:t xml:space="preserve"> </w:t>
      </w:r>
      <w:r w:rsidR="00CE3B0C" w:rsidRPr="006D3704">
        <w:rPr>
          <w:szCs w:val="28"/>
        </w:rPr>
        <w:t xml:space="preserve">Юридический адрес: г. </w:t>
      </w:r>
      <w:r w:rsidR="00761D39">
        <w:rPr>
          <w:szCs w:val="28"/>
        </w:rPr>
        <w:t>Москва, ул. Вавилова</w:t>
      </w:r>
      <w:r w:rsidR="00CE3B0C" w:rsidRPr="006D3704">
        <w:rPr>
          <w:szCs w:val="28"/>
        </w:rPr>
        <w:t>, 19.</w:t>
      </w:r>
    </w:p>
    <w:p w:rsidR="00AC18E8" w:rsidRPr="006D3704" w:rsidRDefault="00CE3B0C" w:rsidP="008F663D">
      <w:pPr>
        <w:shd w:val="clear" w:color="000000" w:fill="auto"/>
        <w:suppressAutoHyphens/>
        <w:jc w:val="both"/>
        <w:rPr>
          <w:szCs w:val="28"/>
        </w:rPr>
      </w:pPr>
      <w:r w:rsidRPr="006D3704">
        <w:rPr>
          <w:szCs w:val="28"/>
        </w:rPr>
        <w:t xml:space="preserve">Организационная структура управления </w:t>
      </w:r>
      <w:r w:rsidR="004962D6">
        <w:rPr>
          <w:szCs w:val="28"/>
        </w:rPr>
        <w:t xml:space="preserve">ПАО «Сбербанк» </w:t>
      </w:r>
      <w:r w:rsidRPr="006D3704">
        <w:rPr>
          <w:szCs w:val="28"/>
        </w:rPr>
        <w:t xml:space="preserve"> представлена на рисунке 2.1</w:t>
      </w:r>
      <w:r w:rsidR="008839C7">
        <w:rPr>
          <w:rStyle w:val="af0"/>
          <w:szCs w:val="28"/>
        </w:rPr>
        <w:footnoteReference w:id="20"/>
      </w:r>
      <w:r w:rsidRPr="006D3704">
        <w:rPr>
          <w:szCs w:val="28"/>
        </w:rPr>
        <w:t>.</w:t>
      </w:r>
    </w:p>
    <w:p w:rsidR="0037561C" w:rsidRPr="004962D6" w:rsidRDefault="00CE3B0C" w:rsidP="008F663D">
      <w:pPr>
        <w:pStyle w:val="aff3"/>
        <w:shd w:val="clear" w:color="000000" w:fill="auto"/>
        <w:suppressAutoHyphens/>
        <w:spacing w:before="0" w:beforeAutospacing="0" w:after="0" w:afterAutospacing="0" w:line="360" w:lineRule="auto"/>
        <w:ind w:firstLine="709"/>
        <w:jc w:val="both"/>
        <w:rPr>
          <w:rFonts w:ascii="Times New Roman" w:hAnsi="Times New Roman"/>
          <w:color w:val="000000" w:themeColor="text1"/>
          <w:sz w:val="28"/>
          <w:szCs w:val="28"/>
        </w:rPr>
      </w:pPr>
      <w:r w:rsidRPr="00761D39">
        <w:rPr>
          <w:rFonts w:ascii="Times New Roman" w:hAnsi="Times New Roman"/>
          <w:color w:val="000000" w:themeColor="text1"/>
          <w:sz w:val="28"/>
          <w:szCs w:val="28"/>
        </w:rPr>
        <w:t>Как видно из рис. 2.1 организационная структура относится к бюрократическому линейно-функциональному типу, что связано с высокой специализацией банковской деятельности.</w:t>
      </w:r>
    </w:p>
    <w:p w:rsidR="00CE3B0C" w:rsidRPr="004962D6" w:rsidRDefault="00CE3B0C" w:rsidP="008F663D">
      <w:pPr>
        <w:pStyle w:val="aff3"/>
        <w:shd w:val="clear" w:color="000000" w:fill="auto"/>
        <w:suppressAutoHyphens/>
        <w:spacing w:before="0" w:beforeAutospacing="0" w:after="0" w:afterAutospacing="0" w:line="360" w:lineRule="auto"/>
        <w:ind w:firstLine="709"/>
        <w:jc w:val="both"/>
        <w:rPr>
          <w:sz w:val="28"/>
          <w:szCs w:val="28"/>
        </w:rPr>
      </w:pPr>
      <w:r w:rsidRPr="004962D6">
        <w:rPr>
          <w:noProof/>
          <w:sz w:val="28"/>
          <w:szCs w:val="28"/>
        </w:rPr>
        <mc:AlternateContent>
          <mc:Choice Requires="wps">
            <w:drawing>
              <wp:anchor distT="0" distB="0" distL="114300" distR="114300" simplePos="0" relativeHeight="251674624" behindDoc="0" locked="0" layoutInCell="0" allowOverlap="1">
                <wp:simplePos x="0" y="0"/>
                <wp:positionH relativeFrom="column">
                  <wp:posOffset>123825</wp:posOffset>
                </wp:positionH>
                <wp:positionV relativeFrom="paragraph">
                  <wp:posOffset>130175</wp:posOffset>
                </wp:positionV>
                <wp:extent cx="5705475" cy="342900"/>
                <wp:effectExtent l="13335" t="12700" r="5715" b="635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42900"/>
                        </a:xfrm>
                        <a:prstGeom prst="rect">
                          <a:avLst/>
                        </a:prstGeom>
                        <a:solidFill>
                          <a:srgbClr val="FFFFFF"/>
                        </a:solidFill>
                        <a:ln w="9525">
                          <a:solidFill>
                            <a:srgbClr val="000000"/>
                          </a:solidFill>
                          <a:miter lim="800000"/>
                          <a:headEnd/>
                          <a:tailEnd/>
                        </a:ln>
                      </wps:spPr>
                      <wps:txbx>
                        <w:txbxContent>
                          <w:p w:rsidR="001B7C78" w:rsidRDefault="001B7C78" w:rsidP="00CE3B0C">
                            <w:pPr>
                              <w:spacing w:line="240" w:lineRule="auto"/>
                              <w:ind w:firstLine="0"/>
                              <w:jc w:val="center"/>
                              <w:rPr>
                                <w:sz w:val="24"/>
                                <w:szCs w:val="24"/>
                              </w:rPr>
                            </w:pPr>
                            <w:r>
                              <w:t>ПРАВЛЕНИЕ Сбербанка России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0" o:spid="_x0000_s1026" type="#_x0000_t202" style="position:absolute;left:0;text-align:left;margin-left:9.75pt;margin-top:10.25pt;width:449.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" o:allowincell="f">
                <v:textbox>
                  <w:txbxContent>
                    <w:p w:rsidR="001B7C78" w:rsidRDefault="001B7C78" w:rsidP="00CE3B0C">
                      <w:pPr>
                        <w:spacing w:line="240" w:lineRule="auto"/>
                        <w:ind w:firstLine="0"/>
                        <w:jc w:val="center"/>
                        <w:rPr>
                          <w:sz w:val="24"/>
                          <w:szCs w:val="24"/>
                        </w:rPr>
                      </w:pPr>
                      <w:r>
                        <w:t>ПРАВЛЕНИЕ Сбербанка России</w:t>
                      </w:r>
                    </w:p>
                  </w:txbxContent>
                </v:textbox>
              </v:shape>
            </w:pict>
          </mc:Fallback>
        </mc:AlternateContent>
      </w:r>
      <w:r w:rsidRPr="004962D6">
        <w:rPr>
          <w:noProof/>
          <w:sz w:val="28"/>
          <w:szCs w:val="28"/>
        </w:rPr>
        <mc:AlternateContent>
          <mc:Choice Requires="wps">
            <w:drawing>
              <wp:anchor distT="0" distB="0" distL="114300" distR="114300" simplePos="0" relativeHeight="251705344" behindDoc="0" locked="0" layoutInCell="0" allowOverlap="1">
                <wp:simplePos x="0" y="0"/>
                <wp:positionH relativeFrom="column">
                  <wp:posOffset>1257300</wp:posOffset>
                </wp:positionH>
                <wp:positionV relativeFrom="paragraph">
                  <wp:posOffset>4286885</wp:posOffset>
                </wp:positionV>
                <wp:extent cx="228600" cy="0"/>
                <wp:effectExtent l="13335" t="54610" r="15240" b="5969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093EE" id="Прямая соединительная линия 3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37.55pt" to="117pt,3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" o:allowincell="f">
                <v:stroke endarrow="block"/>
              </v:line>
            </w:pict>
          </mc:Fallback>
        </mc:AlternateContent>
      </w:r>
      <w:r w:rsidRPr="004962D6">
        <w:rPr>
          <w:noProof/>
          <w:sz w:val="28"/>
          <w:szCs w:val="28"/>
        </w:rPr>
        <mc:AlternateContent>
          <mc:Choice Requires="wps">
            <w:drawing>
              <wp:anchor distT="0" distB="0" distL="114300" distR="114300" simplePos="0" relativeHeight="251704320" behindDoc="0" locked="0" layoutInCell="0" allowOverlap="1">
                <wp:simplePos x="0" y="0"/>
                <wp:positionH relativeFrom="column">
                  <wp:posOffset>4343400</wp:posOffset>
                </wp:positionH>
                <wp:positionV relativeFrom="paragraph">
                  <wp:posOffset>4401185</wp:posOffset>
                </wp:positionV>
                <wp:extent cx="228600" cy="0"/>
                <wp:effectExtent l="22860" t="54610" r="5715" b="5969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128B6" id="Прямая соединительная линия 38"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46.55pt" to="5in,3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" o:allowincell="f">
                <v:stroke endarrow="block"/>
              </v:line>
            </w:pict>
          </mc:Fallback>
        </mc:AlternateContent>
      </w:r>
      <w:r w:rsidRPr="004962D6">
        <w:rPr>
          <w:noProof/>
          <w:sz w:val="28"/>
          <w:szCs w:val="28"/>
        </w:rPr>
        <mc:AlternateContent>
          <mc:Choice Requires="wps">
            <w:drawing>
              <wp:anchor distT="0" distB="0" distL="114300" distR="114300" simplePos="0" relativeHeight="251703296" behindDoc="0" locked="0" layoutInCell="0" allowOverlap="1">
                <wp:simplePos x="0" y="0"/>
                <wp:positionH relativeFrom="column">
                  <wp:posOffset>4343400</wp:posOffset>
                </wp:positionH>
                <wp:positionV relativeFrom="paragraph">
                  <wp:posOffset>3715385</wp:posOffset>
                </wp:positionV>
                <wp:extent cx="457200" cy="0"/>
                <wp:effectExtent l="22860" t="54610" r="15240" b="5969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9D253" id="Прямая соединительная линия 3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92.55pt" to="378pt,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" o:allowincell="f">
                <v:stroke startarrow="block" endarrow="block"/>
              </v:line>
            </w:pict>
          </mc:Fallback>
        </mc:AlternateContent>
      </w:r>
      <w:r w:rsidRPr="004962D6">
        <w:rPr>
          <w:noProof/>
          <w:sz w:val="28"/>
          <w:szCs w:val="28"/>
        </w:rPr>
        <mc:AlternateContent>
          <mc:Choice Requires="wps">
            <w:drawing>
              <wp:anchor distT="0" distB="0" distL="114300" distR="114300" simplePos="0" relativeHeight="251702272" behindDoc="0" locked="0" layoutInCell="0" allowOverlap="1">
                <wp:simplePos x="0" y="0"/>
                <wp:positionH relativeFrom="column">
                  <wp:posOffset>4343400</wp:posOffset>
                </wp:positionH>
                <wp:positionV relativeFrom="paragraph">
                  <wp:posOffset>2915285</wp:posOffset>
                </wp:positionV>
                <wp:extent cx="457200" cy="0"/>
                <wp:effectExtent l="22860" t="54610" r="15240" b="5969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9B195" id="Прямая соединительная линия 3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29.55pt" to="378pt,2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" o:allowincell="f">
                <v:stroke startarrow="block" endarrow="block"/>
              </v:line>
            </w:pict>
          </mc:Fallback>
        </mc:AlternateContent>
      </w:r>
      <w:r w:rsidRPr="004962D6">
        <w:rPr>
          <w:noProof/>
          <w:sz w:val="28"/>
          <w:szCs w:val="28"/>
        </w:rPr>
        <mc:AlternateContent>
          <mc:Choice Requires="wps">
            <w:drawing>
              <wp:anchor distT="0" distB="0" distL="114300" distR="114300" simplePos="0" relativeHeight="251698176" behindDoc="0" locked="0" layoutInCell="0" allowOverlap="1">
                <wp:simplePos x="0" y="0"/>
                <wp:positionH relativeFrom="column">
                  <wp:posOffset>4343400</wp:posOffset>
                </wp:positionH>
                <wp:positionV relativeFrom="paragraph">
                  <wp:posOffset>2115185</wp:posOffset>
                </wp:positionV>
                <wp:extent cx="457200" cy="0"/>
                <wp:effectExtent l="22860" t="54610" r="15240" b="5969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094D1" id="Прямая соединительная линия 3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66.55pt" to="378pt,1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" o:allowincell="f">
                <v:stroke startarrow="block" endarrow="block"/>
              </v:line>
            </w:pict>
          </mc:Fallback>
        </mc:AlternateContent>
      </w:r>
      <w:r w:rsidRPr="004962D6">
        <w:rPr>
          <w:noProof/>
          <w:sz w:val="28"/>
          <w:szCs w:val="28"/>
        </w:rPr>
        <mc:AlternateContent>
          <mc:Choice Requires="wps">
            <w:drawing>
              <wp:anchor distT="0" distB="0" distL="114300" distR="114300" simplePos="0" relativeHeight="251701248" behindDoc="0" locked="0" layoutInCell="0" allowOverlap="1">
                <wp:simplePos x="0" y="0"/>
                <wp:positionH relativeFrom="column">
                  <wp:posOffset>1143000</wp:posOffset>
                </wp:positionH>
                <wp:positionV relativeFrom="paragraph">
                  <wp:posOffset>3715385</wp:posOffset>
                </wp:positionV>
                <wp:extent cx="342900" cy="0"/>
                <wp:effectExtent l="22860" t="54610" r="15240" b="5969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107AD" id="Прямая соединительная линия 3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92.55pt" to="117pt,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" o:allowincell="f">
                <v:stroke startarrow="block" endarrow="block"/>
              </v:line>
            </w:pict>
          </mc:Fallback>
        </mc:AlternateContent>
      </w:r>
      <w:r w:rsidRPr="004962D6">
        <w:rPr>
          <w:noProof/>
          <w:sz w:val="28"/>
          <w:szCs w:val="28"/>
        </w:rPr>
        <mc:AlternateContent>
          <mc:Choice Requires="wps">
            <w:drawing>
              <wp:anchor distT="0" distB="0" distL="114300" distR="114300" simplePos="0" relativeHeight="251699200" behindDoc="0" locked="0" layoutInCell="0" allowOverlap="1">
                <wp:simplePos x="0" y="0"/>
                <wp:positionH relativeFrom="column">
                  <wp:posOffset>1143000</wp:posOffset>
                </wp:positionH>
                <wp:positionV relativeFrom="paragraph">
                  <wp:posOffset>2115185</wp:posOffset>
                </wp:positionV>
                <wp:extent cx="342900" cy="0"/>
                <wp:effectExtent l="22860" t="54610" r="15240" b="5969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7E7A4" id="Прямая соединительная линия 3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66.55pt" to="117pt,1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" o:allowincell="f">
                <v:stroke startarrow="block" endarrow="block"/>
              </v:line>
            </w:pict>
          </mc:Fallback>
        </mc:AlternateContent>
      </w:r>
      <w:r w:rsidRPr="004962D6">
        <w:rPr>
          <w:noProof/>
          <w:sz w:val="28"/>
          <w:szCs w:val="28"/>
        </w:rPr>
        <mc:AlternateContent>
          <mc:Choice Requires="wps">
            <w:drawing>
              <wp:anchor distT="0" distB="0" distL="114300" distR="114300" simplePos="0" relativeHeight="251700224" behindDoc="0" locked="0" layoutInCell="0" allowOverlap="1">
                <wp:simplePos x="0" y="0"/>
                <wp:positionH relativeFrom="column">
                  <wp:posOffset>1143000</wp:posOffset>
                </wp:positionH>
                <wp:positionV relativeFrom="paragraph">
                  <wp:posOffset>2915285</wp:posOffset>
                </wp:positionV>
                <wp:extent cx="342900" cy="0"/>
                <wp:effectExtent l="22860" t="54610" r="15240" b="5969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A107F" id="Прямая соединительная линия 3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29.55pt" to="117pt,2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" o:allowincell="f">
                <v:stroke startarrow="block" endarrow="block"/>
              </v:line>
            </w:pict>
          </mc:Fallback>
        </mc:AlternateContent>
      </w:r>
      <w:r w:rsidRPr="004962D6">
        <w:rPr>
          <w:noProof/>
          <w:sz w:val="28"/>
          <w:szCs w:val="28"/>
        </w:rPr>
        <mc:AlternateContent>
          <mc:Choice Requires="wps">
            <w:drawing>
              <wp:anchor distT="0" distB="0" distL="114300" distR="114300" simplePos="0" relativeHeight="251697152" behindDoc="0" locked="0" layoutInCell="0" allowOverlap="1">
                <wp:simplePos x="0" y="0"/>
                <wp:positionH relativeFrom="column">
                  <wp:posOffset>4572000</wp:posOffset>
                </wp:positionH>
                <wp:positionV relativeFrom="paragraph">
                  <wp:posOffset>1772285</wp:posOffset>
                </wp:positionV>
                <wp:extent cx="0" cy="2628900"/>
                <wp:effectExtent l="13335" t="6985" r="5715" b="1206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59E5A" id="Прямая соединительная линия 3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39.55pt" to="5in,3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" o:allowincell="f"/>
            </w:pict>
          </mc:Fallback>
        </mc:AlternateContent>
      </w:r>
      <w:r w:rsidRPr="004962D6">
        <w:rPr>
          <w:noProof/>
          <w:sz w:val="28"/>
          <w:szCs w:val="28"/>
        </w:rPr>
        <mc:AlternateContent>
          <mc:Choice Requires="wps">
            <w:drawing>
              <wp:anchor distT="0" distB="0" distL="114300" distR="114300" simplePos="0" relativeHeight="251694080" behindDoc="0" locked="0" layoutInCell="0" allowOverlap="1">
                <wp:simplePos x="0" y="0"/>
                <wp:positionH relativeFrom="column">
                  <wp:posOffset>1257300</wp:posOffset>
                </wp:positionH>
                <wp:positionV relativeFrom="paragraph">
                  <wp:posOffset>1772285</wp:posOffset>
                </wp:positionV>
                <wp:extent cx="3314700" cy="0"/>
                <wp:effectExtent l="13335" t="6985" r="5715" b="1206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9BC55" id="Прямая соединительная линия 3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39.55pt" to="5in,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" o:allowincell="f"/>
            </w:pict>
          </mc:Fallback>
        </mc:AlternateContent>
      </w:r>
      <w:r w:rsidRPr="004962D6">
        <w:rPr>
          <w:noProof/>
          <w:sz w:val="28"/>
          <w:szCs w:val="28"/>
        </w:rPr>
        <mc:AlternateContent>
          <mc:Choice Requires="wps">
            <w:drawing>
              <wp:anchor distT="0" distB="0" distL="114300" distR="114300" simplePos="0" relativeHeight="251696128" behindDoc="0" locked="0" layoutInCell="0" allowOverlap="1">
                <wp:simplePos x="0" y="0"/>
                <wp:positionH relativeFrom="column">
                  <wp:posOffset>1291590</wp:posOffset>
                </wp:positionH>
                <wp:positionV relativeFrom="paragraph">
                  <wp:posOffset>1791335</wp:posOffset>
                </wp:positionV>
                <wp:extent cx="0" cy="2514600"/>
                <wp:effectExtent l="9525" t="6985" r="9525" b="1206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244AC" id="Прямая соединительная линия 2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pt,141.05pt" to="101.7pt,3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" o:allowincell="f"/>
            </w:pict>
          </mc:Fallback>
        </mc:AlternateContent>
      </w:r>
      <w:r w:rsidRPr="004962D6">
        <w:rPr>
          <w:noProof/>
          <w:sz w:val="28"/>
          <w:szCs w:val="28"/>
        </w:rPr>
        <mc:AlternateContent>
          <mc:Choice Requires="wps">
            <w:drawing>
              <wp:anchor distT="0" distB="0" distL="114300" distR="114300" simplePos="0" relativeHeight="251695104" behindDoc="0" locked="0" layoutInCell="0" allowOverlap="1">
                <wp:simplePos x="0" y="0"/>
                <wp:positionH relativeFrom="column">
                  <wp:posOffset>2971800</wp:posOffset>
                </wp:positionH>
                <wp:positionV relativeFrom="paragraph">
                  <wp:posOffset>1657985</wp:posOffset>
                </wp:positionV>
                <wp:extent cx="0" cy="114300"/>
                <wp:effectExtent l="13335" t="6985" r="5715" b="1206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52CE6" id="Прямая соединительная линия 2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0.55pt" to="234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laTgIAAFkEAAAOAAAAZHJzL2Uyb0RvYy54bWysVM1uEzEQviPxDtbe091NN6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" o:allowincell="f"/>
            </w:pict>
          </mc:Fallback>
        </mc:AlternateContent>
      </w:r>
      <w:r w:rsidRPr="004962D6">
        <w:rPr>
          <w:noProof/>
          <w:sz w:val="28"/>
          <w:szCs w:val="28"/>
        </w:rPr>
        <mc:AlternateContent>
          <mc:Choice Requires="wps">
            <w:drawing>
              <wp:anchor distT="0" distB="0" distL="114300" distR="114300" simplePos="0" relativeHeight="251688960" behindDoc="0" locked="0" layoutInCell="0" allowOverlap="1">
                <wp:simplePos x="0" y="0"/>
                <wp:positionH relativeFrom="column">
                  <wp:posOffset>1485900</wp:posOffset>
                </wp:positionH>
                <wp:positionV relativeFrom="paragraph">
                  <wp:posOffset>4172585</wp:posOffset>
                </wp:positionV>
                <wp:extent cx="1371600" cy="342900"/>
                <wp:effectExtent l="13335" t="6985" r="5715" b="1206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1B7C78" w:rsidRDefault="001B7C78" w:rsidP="00CE3B0C">
                            <w:pPr>
                              <w:spacing w:line="240" w:lineRule="auto"/>
                              <w:ind w:firstLine="0"/>
                              <w:jc w:val="center"/>
                              <w:rPr>
                                <w:sz w:val="24"/>
                                <w:szCs w:val="24"/>
                              </w:rPr>
                            </w:pPr>
                            <w:r>
                              <w:t xml:space="preserve">АХО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27" type="#_x0000_t202" style="position:absolute;left:0;text-align:left;margin-left:117pt;margin-top:328.55pt;width:108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" o:allowincell="f">
                <v:textbox>
                  <w:txbxContent>
                    <w:p w:rsidR="001B7C78" w:rsidRDefault="001B7C78" w:rsidP="00CE3B0C">
                      <w:pPr>
                        <w:spacing w:line="240" w:lineRule="auto"/>
                        <w:ind w:firstLine="0"/>
                        <w:jc w:val="center"/>
                        <w:rPr>
                          <w:sz w:val="24"/>
                          <w:szCs w:val="24"/>
                        </w:rPr>
                      </w:pPr>
                      <w:r>
                        <w:t xml:space="preserve">АХО     </w:t>
                      </w:r>
                    </w:p>
                  </w:txbxContent>
                </v:textbox>
              </v:shape>
            </w:pict>
          </mc:Fallback>
        </mc:AlternateContent>
      </w:r>
      <w:r w:rsidRPr="004962D6">
        <w:rPr>
          <w:noProof/>
          <w:sz w:val="28"/>
          <w:szCs w:val="28"/>
        </w:rPr>
        <mc:AlternateContent>
          <mc:Choice Requires="wps">
            <w:drawing>
              <wp:anchor distT="0" distB="0" distL="114300" distR="114300" simplePos="0" relativeHeight="251676672" behindDoc="0" locked="0" layoutInCell="0" allowOverlap="1">
                <wp:simplePos x="0" y="0"/>
                <wp:positionH relativeFrom="column">
                  <wp:posOffset>457200</wp:posOffset>
                </wp:positionH>
                <wp:positionV relativeFrom="paragraph">
                  <wp:posOffset>1309370</wp:posOffset>
                </wp:positionV>
                <wp:extent cx="5372100" cy="342900"/>
                <wp:effectExtent l="13335" t="10795" r="5715" b="825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txbx>
                        <w:txbxContent>
                          <w:p w:rsidR="001B7C78" w:rsidRDefault="001B7C78" w:rsidP="00CE3B0C">
                            <w:pPr>
                              <w:spacing w:line="240" w:lineRule="auto"/>
                              <w:ind w:firstLine="0"/>
                              <w:jc w:val="center"/>
                              <w:rPr>
                                <w:caps/>
                                <w:sz w:val="24"/>
                                <w:szCs w:val="24"/>
                              </w:rPr>
                            </w:pPr>
                            <w:r w:rsidRPr="00FE6D0D">
                              <w:t>Управляющий</w:t>
                            </w:r>
                            <w:r>
                              <w:t xml:space="preserve"> отделением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28" type="#_x0000_t202" style="position:absolute;left:0;text-align:left;margin-left:36pt;margin-top:103.1pt;width:423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" o:allowincell="f">
                <v:textbox>
                  <w:txbxContent>
                    <w:p w:rsidR="001B7C78" w:rsidRDefault="001B7C78" w:rsidP="00CE3B0C">
                      <w:pPr>
                        <w:spacing w:line="240" w:lineRule="auto"/>
                        <w:ind w:firstLine="0"/>
                        <w:jc w:val="center"/>
                        <w:rPr>
                          <w:caps/>
                          <w:sz w:val="24"/>
                          <w:szCs w:val="24"/>
                        </w:rPr>
                      </w:pPr>
                      <w:r w:rsidRPr="00FE6D0D">
                        <w:t>Управляющий</w:t>
                      </w:r>
                      <w:r>
                        <w:t xml:space="preserve"> отделением </w:t>
                      </w:r>
                    </w:p>
                  </w:txbxContent>
                </v:textbox>
              </v:shape>
            </w:pict>
          </mc:Fallback>
        </mc:AlternateContent>
      </w:r>
    </w:p>
    <w:p w:rsidR="00CE3B0C" w:rsidRPr="004962D6" w:rsidRDefault="00CE3B0C" w:rsidP="008F663D">
      <w:pPr>
        <w:pStyle w:val="aff3"/>
        <w:shd w:val="clear" w:color="000000" w:fill="auto"/>
        <w:suppressAutoHyphens/>
        <w:spacing w:before="0" w:beforeAutospacing="0" w:after="0" w:afterAutospacing="0" w:line="360" w:lineRule="auto"/>
        <w:ind w:firstLine="709"/>
        <w:jc w:val="both"/>
        <w:rPr>
          <w:sz w:val="28"/>
          <w:szCs w:val="28"/>
        </w:rPr>
      </w:pPr>
      <w:r w:rsidRPr="004962D6">
        <w:rPr>
          <w:noProof/>
          <w:sz w:val="28"/>
          <w:szCs w:val="28"/>
        </w:rPr>
        <mc:AlternateContent>
          <mc:Choice Requires="wps">
            <w:drawing>
              <wp:anchor distT="0" distB="0" distL="114300" distR="114300" simplePos="0" relativeHeight="251692032" behindDoc="0" locked="0" layoutInCell="0" allowOverlap="1">
                <wp:simplePos x="0" y="0"/>
                <wp:positionH relativeFrom="column">
                  <wp:posOffset>2971800</wp:posOffset>
                </wp:positionH>
                <wp:positionV relativeFrom="paragraph">
                  <wp:posOffset>166370</wp:posOffset>
                </wp:positionV>
                <wp:extent cx="0" cy="228600"/>
                <wp:effectExtent l="60960" t="12700" r="53340" b="1587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C8119" id="Прямая соединительная линия 1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1pt" to="234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" o:allowincell="f">
                <v:stroke endarrow="block"/>
              </v:line>
            </w:pict>
          </mc:Fallback>
        </mc:AlternateContent>
      </w:r>
    </w:p>
    <w:p w:rsidR="00CE3B0C" w:rsidRPr="004962D6" w:rsidRDefault="00CE3B0C" w:rsidP="008F663D">
      <w:pPr>
        <w:pStyle w:val="aff3"/>
        <w:shd w:val="clear" w:color="000000" w:fill="auto"/>
        <w:suppressAutoHyphens/>
        <w:spacing w:before="0" w:beforeAutospacing="0" w:after="0" w:afterAutospacing="0" w:line="360" w:lineRule="auto"/>
        <w:ind w:firstLine="709"/>
        <w:jc w:val="both"/>
        <w:rPr>
          <w:sz w:val="28"/>
          <w:szCs w:val="28"/>
        </w:rPr>
      </w:pPr>
      <w:r w:rsidRPr="004962D6">
        <w:rPr>
          <w:noProof/>
          <w:sz w:val="28"/>
          <w:szCs w:val="28"/>
        </w:rPr>
        <mc:AlternateContent>
          <mc:Choice Requires="wps">
            <w:drawing>
              <wp:anchor distT="0" distB="0" distL="114300" distR="114300" simplePos="0" relativeHeight="251675648" behindDoc="0" locked="0" layoutInCell="0" allowOverlap="1">
                <wp:simplePos x="0" y="0"/>
                <wp:positionH relativeFrom="column">
                  <wp:posOffset>38100</wp:posOffset>
                </wp:positionH>
                <wp:positionV relativeFrom="paragraph">
                  <wp:posOffset>43180</wp:posOffset>
                </wp:positionV>
                <wp:extent cx="5829300" cy="495300"/>
                <wp:effectExtent l="0" t="0" r="19050" b="1905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95300"/>
                        </a:xfrm>
                        <a:prstGeom prst="rect">
                          <a:avLst/>
                        </a:prstGeom>
                        <a:solidFill>
                          <a:srgbClr val="FFFFFF"/>
                        </a:solidFill>
                        <a:ln w="9525">
                          <a:solidFill>
                            <a:srgbClr val="000000"/>
                          </a:solidFill>
                          <a:miter lim="800000"/>
                          <a:headEnd/>
                          <a:tailEnd/>
                        </a:ln>
                      </wps:spPr>
                      <wps:txbx>
                        <w:txbxContent>
                          <w:p w:rsidR="001B7C78" w:rsidRPr="00761D39" w:rsidRDefault="001B7C78" w:rsidP="00CE3B0C">
                            <w:pPr>
                              <w:pStyle w:val="aff3"/>
                              <w:spacing w:before="0" w:beforeAutospacing="0" w:after="0" w:afterAutospacing="0"/>
                              <w:jc w:val="center"/>
                              <w:rPr>
                                <w:rFonts w:ascii="Times New Roman" w:hAnsi="Times New Roman"/>
                                <w:color w:val="000000" w:themeColor="text1"/>
                                <w:sz w:val="28"/>
                                <w:szCs w:val="28"/>
                              </w:rPr>
                            </w:pPr>
                            <w:r w:rsidRPr="00761D39">
                              <w:rPr>
                                <w:rFonts w:ascii="Times New Roman" w:hAnsi="Times New Roman"/>
                                <w:color w:val="000000" w:themeColor="text1"/>
                                <w:sz w:val="28"/>
                                <w:szCs w:val="28"/>
                              </w:rPr>
                              <w:t>Председатель ПРАВЛЕНИЯ</w:t>
                            </w:r>
                          </w:p>
                          <w:p w:rsidR="001B7C78" w:rsidRPr="00761D39" w:rsidRDefault="001B7C78" w:rsidP="00CE3B0C">
                            <w:pPr>
                              <w:pStyle w:val="aff3"/>
                              <w:spacing w:before="0" w:beforeAutospacing="0" w:after="0" w:afterAutospacing="0"/>
                              <w:jc w:val="center"/>
                              <w:rPr>
                                <w:rFonts w:ascii="Times New Roman" w:hAnsi="Times New Roman"/>
                                <w:caps/>
                                <w:color w:val="000000" w:themeColor="text1"/>
                                <w:sz w:val="28"/>
                                <w:szCs w:val="28"/>
                              </w:rPr>
                            </w:pPr>
                            <w:r w:rsidRPr="00761D39">
                              <w:rPr>
                                <w:rFonts w:ascii="Times New Roman" w:hAnsi="Times New Roman"/>
                                <w:caps/>
                                <w:color w:val="000000" w:themeColor="text1"/>
                                <w:sz w:val="28"/>
                                <w:szCs w:val="28"/>
                              </w:rPr>
                              <w:t>Сбербанка России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29" type="#_x0000_t202" style="position:absolute;left:0;text-align:left;margin-left:3pt;margin-top:3.4pt;width:459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" o:allowincell="f">
                <v:textbox>
                  <w:txbxContent>
                    <w:p w:rsidR="001B7C78" w:rsidRPr="00761D39" w:rsidRDefault="001B7C78" w:rsidP="00CE3B0C">
                      <w:pPr>
                        <w:pStyle w:val="aff3"/>
                        <w:spacing w:before="0" w:beforeAutospacing="0" w:after="0" w:afterAutospacing="0"/>
                        <w:jc w:val="center"/>
                        <w:rPr>
                          <w:rFonts w:ascii="Times New Roman" w:hAnsi="Times New Roman"/>
                          <w:color w:val="000000" w:themeColor="text1"/>
                          <w:sz w:val="28"/>
                          <w:szCs w:val="28"/>
                        </w:rPr>
                      </w:pPr>
                      <w:r w:rsidRPr="00761D39">
                        <w:rPr>
                          <w:rFonts w:ascii="Times New Roman" w:hAnsi="Times New Roman"/>
                          <w:color w:val="000000" w:themeColor="text1"/>
                          <w:sz w:val="28"/>
                          <w:szCs w:val="28"/>
                        </w:rPr>
                        <w:t>Председатель ПРАВЛЕНИЯ</w:t>
                      </w:r>
                    </w:p>
                    <w:p w:rsidR="001B7C78" w:rsidRPr="00761D39" w:rsidRDefault="001B7C78" w:rsidP="00CE3B0C">
                      <w:pPr>
                        <w:pStyle w:val="aff3"/>
                        <w:spacing w:before="0" w:beforeAutospacing="0" w:after="0" w:afterAutospacing="0"/>
                        <w:jc w:val="center"/>
                        <w:rPr>
                          <w:rFonts w:ascii="Times New Roman" w:hAnsi="Times New Roman"/>
                          <w:caps/>
                          <w:color w:val="000000" w:themeColor="text1"/>
                          <w:sz w:val="28"/>
                          <w:szCs w:val="28"/>
                        </w:rPr>
                      </w:pPr>
                      <w:r w:rsidRPr="00761D39">
                        <w:rPr>
                          <w:rFonts w:ascii="Times New Roman" w:hAnsi="Times New Roman"/>
                          <w:caps/>
                          <w:color w:val="000000" w:themeColor="text1"/>
                          <w:sz w:val="28"/>
                          <w:szCs w:val="28"/>
                        </w:rPr>
                        <w:t>Сбербанка России</w:t>
                      </w:r>
                    </w:p>
                  </w:txbxContent>
                </v:textbox>
              </v:shape>
            </w:pict>
          </mc:Fallback>
        </mc:AlternateContent>
      </w:r>
    </w:p>
    <w:p w:rsidR="00CE3B0C" w:rsidRPr="004962D6" w:rsidRDefault="00CE3B0C" w:rsidP="008F663D">
      <w:pPr>
        <w:pStyle w:val="aff3"/>
        <w:shd w:val="clear" w:color="000000" w:fill="auto"/>
        <w:suppressAutoHyphens/>
        <w:spacing w:before="0" w:beforeAutospacing="0" w:after="0" w:afterAutospacing="0" w:line="360" w:lineRule="auto"/>
        <w:ind w:firstLine="709"/>
        <w:jc w:val="both"/>
        <w:rPr>
          <w:sz w:val="28"/>
          <w:szCs w:val="28"/>
        </w:rPr>
      </w:pPr>
    </w:p>
    <w:p w:rsidR="00CE3B0C" w:rsidRPr="004962D6" w:rsidRDefault="00CE3B0C" w:rsidP="008F663D">
      <w:pPr>
        <w:pStyle w:val="aff3"/>
        <w:shd w:val="clear" w:color="000000" w:fill="auto"/>
        <w:suppressAutoHyphens/>
        <w:spacing w:before="0" w:beforeAutospacing="0" w:after="0" w:afterAutospacing="0" w:line="360" w:lineRule="auto"/>
        <w:ind w:firstLine="709"/>
        <w:jc w:val="both"/>
        <w:rPr>
          <w:sz w:val="28"/>
          <w:szCs w:val="28"/>
        </w:rPr>
      </w:pPr>
    </w:p>
    <w:p w:rsidR="00CE3B0C" w:rsidRPr="004962D6" w:rsidRDefault="004962D6" w:rsidP="008F663D">
      <w:pPr>
        <w:pStyle w:val="aff3"/>
        <w:shd w:val="clear" w:color="000000" w:fill="auto"/>
        <w:suppressAutoHyphens/>
        <w:spacing w:before="0" w:beforeAutospacing="0" w:after="0" w:afterAutospacing="0" w:line="360" w:lineRule="auto"/>
        <w:ind w:firstLine="709"/>
        <w:jc w:val="both"/>
        <w:rPr>
          <w:sz w:val="28"/>
          <w:szCs w:val="28"/>
        </w:rPr>
      </w:pPr>
      <w:r w:rsidRPr="004962D6">
        <w:rPr>
          <w:noProof/>
          <w:sz w:val="28"/>
          <w:szCs w:val="28"/>
        </w:rPr>
        <mc:AlternateContent>
          <mc:Choice Requires="wps">
            <w:drawing>
              <wp:anchor distT="0" distB="0" distL="114300" distR="114300" simplePos="0" relativeHeight="251679744" behindDoc="0" locked="0" layoutInCell="0" allowOverlap="1">
                <wp:simplePos x="0" y="0"/>
                <wp:positionH relativeFrom="column">
                  <wp:posOffset>1485900</wp:posOffset>
                </wp:positionH>
                <wp:positionV relativeFrom="paragraph">
                  <wp:posOffset>261620</wp:posOffset>
                </wp:positionV>
                <wp:extent cx="1371600" cy="571500"/>
                <wp:effectExtent l="0" t="0" r="19050" b="1905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B7C78" w:rsidRDefault="001B7C78" w:rsidP="00CE3B0C">
                            <w:pPr>
                              <w:spacing w:line="240" w:lineRule="auto"/>
                              <w:ind w:firstLine="0"/>
                              <w:jc w:val="center"/>
                              <w:rPr>
                                <w:sz w:val="24"/>
                                <w:szCs w:val="24"/>
                              </w:rPr>
                            </w:pPr>
                            <w:r>
                              <w:t xml:space="preserve">Кредитный отдел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30" type="#_x0000_t202" style="position:absolute;left:0;text-align:left;margin-left:117pt;margin-top:20.6pt;width:108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" o:allowincell="f">
                <v:textbox>
                  <w:txbxContent>
                    <w:p w:rsidR="001B7C78" w:rsidRDefault="001B7C78" w:rsidP="00CE3B0C">
                      <w:pPr>
                        <w:spacing w:line="240" w:lineRule="auto"/>
                        <w:ind w:firstLine="0"/>
                        <w:jc w:val="center"/>
                        <w:rPr>
                          <w:sz w:val="24"/>
                          <w:szCs w:val="24"/>
                        </w:rPr>
                      </w:pPr>
                      <w:r>
                        <w:t xml:space="preserve">Кредитный отдел  </w:t>
                      </w:r>
                    </w:p>
                  </w:txbxContent>
                </v:textbox>
              </v:shape>
            </w:pict>
          </mc:Fallback>
        </mc:AlternateContent>
      </w:r>
      <w:r w:rsidRPr="004962D6">
        <w:rPr>
          <w:noProof/>
          <w:sz w:val="28"/>
          <w:szCs w:val="28"/>
        </w:rPr>
        <mc:AlternateContent>
          <mc:Choice Requires="wps">
            <w:drawing>
              <wp:anchor distT="0" distB="0" distL="114300" distR="114300" simplePos="0" relativeHeight="251682816" behindDoc="0" locked="0" layoutInCell="0" allowOverlap="1">
                <wp:simplePos x="0" y="0"/>
                <wp:positionH relativeFrom="column">
                  <wp:posOffset>2971800</wp:posOffset>
                </wp:positionH>
                <wp:positionV relativeFrom="paragraph">
                  <wp:posOffset>233045</wp:posOffset>
                </wp:positionV>
                <wp:extent cx="1371600" cy="685800"/>
                <wp:effectExtent l="0" t="0" r="19050" b="1905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1B7C78" w:rsidRDefault="001B7C78" w:rsidP="00CE3B0C">
                            <w:pPr>
                              <w:spacing w:line="240" w:lineRule="auto"/>
                              <w:ind w:firstLine="0"/>
                              <w:jc w:val="center"/>
                              <w:rPr>
                                <w:sz w:val="24"/>
                                <w:szCs w:val="24"/>
                              </w:rPr>
                            </w:pPr>
                            <w:r>
                              <w:t xml:space="preserve">Отдел валютных операций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31" type="#_x0000_t202" style="position:absolute;left:0;text-align:left;margin-left:234pt;margin-top:18.35pt;width:108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" o:allowincell="f">
                <v:textbox>
                  <w:txbxContent>
                    <w:p w:rsidR="001B7C78" w:rsidRDefault="001B7C78" w:rsidP="00CE3B0C">
                      <w:pPr>
                        <w:spacing w:line="240" w:lineRule="auto"/>
                        <w:ind w:firstLine="0"/>
                        <w:jc w:val="center"/>
                        <w:rPr>
                          <w:sz w:val="24"/>
                          <w:szCs w:val="24"/>
                        </w:rPr>
                      </w:pPr>
                      <w:r>
                        <w:t xml:space="preserve">Отдел валютных операций  </w:t>
                      </w:r>
                    </w:p>
                  </w:txbxContent>
                </v:textbox>
              </v:shape>
            </w:pict>
          </mc:Fallback>
        </mc:AlternateContent>
      </w:r>
      <w:r w:rsidRPr="004962D6">
        <w:rPr>
          <w:noProof/>
          <w:sz w:val="28"/>
          <w:szCs w:val="28"/>
        </w:rPr>
        <mc:AlternateContent>
          <mc:Choice Requires="wps">
            <w:drawing>
              <wp:anchor distT="0" distB="0" distL="114300" distR="114300" simplePos="0" relativeHeight="251680768" behindDoc="0" locked="0" layoutInCell="0" allowOverlap="1">
                <wp:simplePos x="0" y="0"/>
                <wp:positionH relativeFrom="column">
                  <wp:posOffset>4800600</wp:posOffset>
                </wp:positionH>
                <wp:positionV relativeFrom="paragraph">
                  <wp:posOffset>204470</wp:posOffset>
                </wp:positionV>
                <wp:extent cx="954405" cy="781050"/>
                <wp:effectExtent l="0" t="0" r="17145" b="1905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781050"/>
                        </a:xfrm>
                        <a:prstGeom prst="rect">
                          <a:avLst/>
                        </a:prstGeom>
                        <a:solidFill>
                          <a:srgbClr val="FFFFFF"/>
                        </a:solidFill>
                        <a:ln w="9525">
                          <a:solidFill>
                            <a:srgbClr val="000000"/>
                          </a:solidFill>
                          <a:miter lim="800000"/>
                          <a:headEnd/>
                          <a:tailEnd/>
                        </a:ln>
                      </wps:spPr>
                      <wps:txbx>
                        <w:txbxContent>
                          <w:p w:rsidR="001B7C78" w:rsidRDefault="001B7C78" w:rsidP="00CE3B0C">
                            <w:pPr>
                              <w:spacing w:line="240" w:lineRule="auto"/>
                              <w:ind w:firstLine="0"/>
                              <w:jc w:val="center"/>
                              <w:rPr>
                                <w:sz w:val="24"/>
                                <w:szCs w:val="24"/>
                              </w:rPr>
                            </w:pPr>
                            <w:r>
                              <w:t xml:space="preserve">Операционный отдел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32" type="#_x0000_t202" style="position:absolute;left:0;text-align:left;margin-left:378pt;margin-top:16.1pt;width:75.15pt;height: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" o:allowincell="f">
                <v:textbox>
                  <w:txbxContent>
                    <w:p w:rsidR="001B7C78" w:rsidRDefault="001B7C78" w:rsidP="00CE3B0C">
                      <w:pPr>
                        <w:spacing w:line="240" w:lineRule="auto"/>
                        <w:ind w:firstLine="0"/>
                        <w:jc w:val="center"/>
                        <w:rPr>
                          <w:sz w:val="24"/>
                          <w:szCs w:val="24"/>
                        </w:rPr>
                      </w:pPr>
                      <w:r>
                        <w:t xml:space="preserve">Операционный отдел  </w:t>
                      </w:r>
                    </w:p>
                  </w:txbxContent>
                </v:textbox>
              </v:shape>
            </w:pict>
          </mc:Fallback>
        </mc:AlternateContent>
      </w:r>
      <w:r w:rsidR="00CE3B0C" w:rsidRPr="004962D6">
        <w:rPr>
          <w:noProof/>
          <w:sz w:val="28"/>
          <w:szCs w:val="28"/>
        </w:rPr>
        <mc:AlternateContent>
          <mc:Choice Requires="wps">
            <w:drawing>
              <wp:anchor distT="0" distB="0" distL="114300" distR="114300" simplePos="0" relativeHeight="251693056" behindDoc="0" locked="0" layoutInCell="0" allowOverlap="1">
                <wp:simplePos x="0" y="0"/>
                <wp:positionH relativeFrom="column">
                  <wp:posOffset>2971800</wp:posOffset>
                </wp:positionH>
                <wp:positionV relativeFrom="paragraph">
                  <wp:posOffset>64770</wp:posOffset>
                </wp:positionV>
                <wp:extent cx="0" cy="156210"/>
                <wp:effectExtent l="60960" t="13970" r="53340" b="2032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820E9" id="Прямая соединительная линия 1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1pt" to="23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" o:allowincell="f">
                <v:stroke endarrow="block"/>
              </v:line>
            </w:pict>
          </mc:Fallback>
        </mc:AlternateContent>
      </w:r>
    </w:p>
    <w:p w:rsidR="00CE3B0C" w:rsidRPr="004962D6" w:rsidRDefault="00CE3B0C" w:rsidP="008F663D">
      <w:pPr>
        <w:pStyle w:val="aff3"/>
        <w:shd w:val="clear" w:color="000000" w:fill="auto"/>
        <w:suppressAutoHyphens/>
        <w:spacing w:before="0" w:beforeAutospacing="0" w:after="0" w:afterAutospacing="0" w:line="360" w:lineRule="auto"/>
        <w:ind w:firstLine="709"/>
        <w:jc w:val="both"/>
        <w:rPr>
          <w:sz w:val="28"/>
          <w:szCs w:val="28"/>
        </w:rPr>
      </w:pPr>
      <w:r w:rsidRPr="004962D6">
        <w:rPr>
          <w:noProof/>
          <w:sz w:val="28"/>
          <w:szCs w:val="28"/>
        </w:rPr>
        <mc:AlternateContent>
          <mc:Choice Requires="wps">
            <w:drawing>
              <wp:anchor distT="0" distB="0" distL="114300" distR="114300" simplePos="0" relativeHeight="251677696" behindDoc="0" locked="0" layoutInCell="0" allowOverlap="1">
                <wp:simplePos x="0" y="0"/>
                <wp:positionH relativeFrom="column">
                  <wp:posOffset>85725</wp:posOffset>
                </wp:positionH>
                <wp:positionV relativeFrom="paragraph">
                  <wp:posOffset>13335</wp:posOffset>
                </wp:positionV>
                <wp:extent cx="1057275" cy="485775"/>
                <wp:effectExtent l="0" t="0" r="28575" b="2857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85775"/>
                        </a:xfrm>
                        <a:prstGeom prst="rect">
                          <a:avLst/>
                        </a:prstGeom>
                        <a:solidFill>
                          <a:srgbClr val="FFFFFF"/>
                        </a:solidFill>
                        <a:ln w="9525">
                          <a:solidFill>
                            <a:srgbClr val="000000"/>
                          </a:solidFill>
                          <a:miter lim="800000"/>
                          <a:headEnd/>
                          <a:tailEnd/>
                        </a:ln>
                      </wps:spPr>
                      <wps:txbx>
                        <w:txbxContent>
                          <w:p w:rsidR="001B7C78" w:rsidRDefault="001B7C78" w:rsidP="00CE3B0C">
                            <w:pPr>
                              <w:spacing w:line="240" w:lineRule="auto"/>
                              <w:ind w:firstLine="0"/>
                              <w:jc w:val="center"/>
                              <w:rPr>
                                <w:sz w:val="24"/>
                                <w:szCs w:val="24"/>
                              </w:rPr>
                            </w:pPr>
                            <w:r>
                              <w:t xml:space="preserve">Экономический отдел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33" type="#_x0000_t202" style="position:absolute;left:0;text-align:left;margin-left:6.75pt;margin-top:1.05pt;width:83.25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" o:allowincell="f">
                <v:textbox>
                  <w:txbxContent>
                    <w:p w:rsidR="001B7C78" w:rsidRDefault="001B7C78" w:rsidP="00CE3B0C">
                      <w:pPr>
                        <w:spacing w:line="240" w:lineRule="auto"/>
                        <w:ind w:firstLine="0"/>
                        <w:jc w:val="center"/>
                        <w:rPr>
                          <w:sz w:val="24"/>
                          <w:szCs w:val="24"/>
                        </w:rPr>
                      </w:pPr>
                      <w:r>
                        <w:t xml:space="preserve">Экономический отдел </w:t>
                      </w:r>
                    </w:p>
                  </w:txbxContent>
                </v:textbox>
              </v:shape>
            </w:pict>
          </mc:Fallback>
        </mc:AlternateContent>
      </w:r>
    </w:p>
    <w:p w:rsidR="00CE3B0C" w:rsidRPr="004962D6" w:rsidRDefault="004962D6" w:rsidP="008F663D">
      <w:pPr>
        <w:pStyle w:val="aff3"/>
        <w:shd w:val="clear" w:color="000000" w:fill="auto"/>
        <w:suppressAutoHyphens/>
        <w:spacing w:before="0" w:beforeAutospacing="0" w:after="0" w:afterAutospacing="0" w:line="360" w:lineRule="auto"/>
        <w:ind w:firstLine="709"/>
        <w:jc w:val="both"/>
        <w:rPr>
          <w:sz w:val="28"/>
          <w:szCs w:val="28"/>
        </w:rPr>
      </w:pPr>
      <w:r w:rsidRPr="004962D6">
        <w:rPr>
          <w:noProof/>
          <w:sz w:val="28"/>
          <w:szCs w:val="28"/>
        </w:rPr>
        <mc:AlternateContent>
          <mc:Choice Requires="wps">
            <w:drawing>
              <wp:anchor distT="0" distB="0" distL="114300" distR="114300" simplePos="0" relativeHeight="251683840" behindDoc="0" locked="0" layoutInCell="0" allowOverlap="1">
                <wp:simplePos x="0" y="0"/>
                <wp:positionH relativeFrom="column">
                  <wp:posOffset>1485900</wp:posOffset>
                </wp:positionH>
                <wp:positionV relativeFrom="paragraph">
                  <wp:posOffset>270510</wp:posOffset>
                </wp:positionV>
                <wp:extent cx="1371600" cy="723900"/>
                <wp:effectExtent l="0" t="0" r="19050" b="1905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3900"/>
                        </a:xfrm>
                        <a:prstGeom prst="rect">
                          <a:avLst/>
                        </a:prstGeom>
                        <a:solidFill>
                          <a:srgbClr val="FFFFFF"/>
                        </a:solidFill>
                        <a:ln w="9525">
                          <a:solidFill>
                            <a:srgbClr val="000000"/>
                          </a:solidFill>
                          <a:miter lim="800000"/>
                          <a:headEnd/>
                          <a:tailEnd/>
                        </a:ln>
                      </wps:spPr>
                      <wps:txbx>
                        <w:txbxContent>
                          <w:p w:rsidR="001B7C78" w:rsidRPr="004962D6" w:rsidRDefault="001B7C78" w:rsidP="00CE3B0C">
                            <w:pPr>
                              <w:spacing w:line="240" w:lineRule="auto"/>
                              <w:ind w:firstLine="0"/>
                              <w:jc w:val="center"/>
                              <w:rPr>
                                <w:szCs w:val="28"/>
                              </w:rPr>
                            </w:pPr>
                            <w:r w:rsidRPr="004962D6">
                              <w:rPr>
                                <w:szCs w:val="28"/>
                              </w:rPr>
                              <w:t xml:space="preserve">Отдел управления ресурсами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34" type="#_x0000_t202" style="position:absolute;left:0;text-align:left;margin-left:117pt;margin-top:21.3pt;width:108pt;height: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" o:allowincell="f">
                <v:textbox>
                  <w:txbxContent>
                    <w:p w:rsidR="001B7C78" w:rsidRPr="004962D6" w:rsidRDefault="001B7C78" w:rsidP="00CE3B0C">
                      <w:pPr>
                        <w:spacing w:line="240" w:lineRule="auto"/>
                        <w:ind w:firstLine="0"/>
                        <w:jc w:val="center"/>
                        <w:rPr>
                          <w:szCs w:val="28"/>
                        </w:rPr>
                      </w:pPr>
                      <w:r w:rsidRPr="004962D6">
                        <w:rPr>
                          <w:szCs w:val="28"/>
                        </w:rPr>
                        <w:t xml:space="preserve">Отдел управления ресурсами   </w:t>
                      </w:r>
                    </w:p>
                  </w:txbxContent>
                </v:textbox>
              </v:shape>
            </w:pict>
          </mc:Fallback>
        </mc:AlternateContent>
      </w:r>
      <w:r w:rsidRPr="004962D6">
        <w:rPr>
          <w:noProof/>
          <w:sz w:val="28"/>
          <w:szCs w:val="28"/>
        </w:rPr>
        <mc:AlternateContent>
          <mc:Choice Requires="wps">
            <w:drawing>
              <wp:anchor distT="0" distB="0" distL="114300" distR="114300" simplePos="0" relativeHeight="251691008" behindDoc="0" locked="0" layoutInCell="0" allowOverlap="1">
                <wp:simplePos x="0" y="0"/>
                <wp:positionH relativeFrom="column">
                  <wp:posOffset>2971800</wp:posOffset>
                </wp:positionH>
                <wp:positionV relativeFrom="paragraph">
                  <wp:posOffset>289560</wp:posOffset>
                </wp:positionV>
                <wp:extent cx="1371600" cy="704850"/>
                <wp:effectExtent l="0" t="0" r="19050" b="1905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04850"/>
                        </a:xfrm>
                        <a:prstGeom prst="rect">
                          <a:avLst/>
                        </a:prstGeom>
                        <a:solidFill>
                          <a:srgbClr val="FFFFFF"/>
                        </a:solidFill>
                        <a:ln w="9525">
                          <a:solidFill>
                            <a:srgbClr val="000000"/>
                          </a:solidFill>
                          <a:miter lim="800000"/>
                          <a:headEnd/>
                          <a:tailEnd/>
                        </a:ln>
                      </wps:spPr>
                      <wps:txbx>
                        <w:txbxContent>
                          <w:p w:rsidR="001B7C78" w:rsidRPr="004962D6" w:rsidRDefault="001B7C78" w:rsidP="00CE3B0C">
                            <w:pPr>
                              <w:spacing w:line="240" w:lineRule="auto"/>
                              <w:ind w:firstLine="0"/>
                              <w:jc w:val="center"/>
                              <w:rPr>
                                <w:szCs w:val="28"/>
                              </w:rPr>
                            </w:pPr>
                            <w:r w:rsidRPr="004962D6">
                              <w:rPr>
                                <w:szCs w:val="28"/>
                              </w:rPr>
                              <w:t xml:space="preserve">Отдел пластиковых карт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35" type="#_x0000_t202" style="position:absolute;left:0;text-align:left;margin-left:234pt;margin-top:22.8pt;width:108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" o:allowincell="f">
                <v:textbox>
                  <w:txbxContent>
                    <w:p w:rsidR="001B7C78" w:rsidRPr="004962D6" w:rsidRDefault="001B7C78" w:rsidP="00CE3B0C">
                      <w:pPr>
                        <w:spacing w:line="240" w:lineRule="auto"/>
                        <w:ind w:firstLine="0"/>
                        <w:jc w:val="center"/>
                        <w:rPr>
                          <w:szCs w:val="28"/>
                        </w:rPr>
                      </w:pPr>
                      <w:r w:rsidRPr="004962D6">
                        <w:rPr>
                          <w:szCs w:val="28"/>
                        </w:rPr>
                        <w:t xml:space="preserve">Отдел пластиковых карт </w:t>
                      </w:r>
                    </w:p>
                  </w:txbxContent>
                </v:textbox>
              </v:shape>
            </w:pict>
          </mc:Fallback>
        </mc:AlternateContent>
      </w:r>
    </w:p>
    <w:p w:rsidR="00CE3B0C" w:rsidRPr="004962D6" w:rsidRDefault="004962D6" w:rsidP="008F663D">
      <w:pPr>
        <w:pStyle w:val="aff3"/>
        <w:shd w:val="clear" w:color="000000" w:fill="auto"/>
        <w:suppressAutoHyphens/>
        <w:spacing w:before="0" w:beforeAutospacing="0" w:after="0" w:afterAutospacing="0" w:line="360" w:lineRule="auto"/>
        <w:ind w:firstLine="709"/>
        <w:jc w:val="both"/>
        <w:rPr>
          <w:sz w:val="28"/>
          <w:szCs w:val="28"/>
        </w:rPr>
      </w:pPr>
      <w:r w:rsidRPr="004962D6">
        <w:rPr>
          <w:noProof/>
          <w:sz w:val="28"/>
          <w:szCs w:val="28"/>
        </w:rPr>
        <mc:AlternateContent>
          <mc:Choice Requires="wps">
            <w:drawing>
              <wp:anchor distT="0" distB="0" distL="114300" distR="114300" simplePos="0" relativeHeight="251678720" behindDoc="0" locked="0" layoutInCell="0" allowOverlap="1">
                <wp:simplePos x="0" y="0"/>
                <wp:positionH relativeFrom="margin">
                  <wp:align>left</wp:align>
                </wp:positionH>
                <wp:positionV relativeFrom="paragraph">
                  <wp:posOffset>41910</wp:posOffset>
                </wp:positionV>
                <wp:extent cx="1190625" cy="988695"/>
                <wp:effectExtent l="0" t="0" r="28575" b="2095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988695"/>
                        </a:xfrm>
                        <a:prstGeom prst="rect">
                          <a:avLst/>
                        </a:prstGeom>
                        <a:solidFill>
                          <a:srgbClr val="FFFFFF"/>
                        </a:solidFill>
                        <a:ln w="9525">
                          <a:solidFill>
                            <a:srgbClr val="000000"/>
                          </a:solidFill>
                          <a:miter lim="800000"/>
                          <a:headEnd/>
                          <a:tailEnd/>
                        </a:ln>
                      </wps:spPr>
                      <wps:txbx>
                        <w:txbxContent>
                          <w:p w:rsidR="001B7C78" w:rsidRDefault="001B7C78" w:rsidP="00CE3B0C">
                            <w:pPr>
                              <w:spacing w:line="240" w:lineRule="auto"/>
                              <w:ind w:firstLine="0"/>
                              <w:jc w:val="center"/>
                              <w:rPr>
                                <w:sz w:val="24"/>
                                <w:szCs w:val="24"/>
                              </w:rPr>
                            </w:pPr>
                            <w:r w:rsidRPr="004962D6">
                              <w:rPr>
                                <w:szCs w:val="28"/>
                              </w:rPr>
                              <w:t xml:space="preserve">Отдел внутри-банковского учета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36" type="#_x0000_t202" style="position:absolute;left:0;text-align:left;margin-left:0;margin-top:3.3pt;width:93.75pt;height:77.8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" o:allowincell="f">
                <v:textbox>
                  <w:txbxContent>
                    <w:p w:rsidR="001B7C78" w:rsidRDefault="001B7C78" w:rsidP="00CE3B0C">
                      <w:pPr>
                        <w:spacing w:line="240" w:lineRule="auto"/>
                        <w:ind w:firstLine="0"/>
                        <w:jc w:val="center"/>
                        <w:rPr>
                          <w:sz w:val="24"/>
                          <w:szCs w:val="24"/>
                        </w:rPr>
                      </w:pPr>
                      <w:r w:rsidRPr="004962D6">
                        <w:rPr>
                          <w:szCs w:val="28"/>
                        </w:rPr>
                        <w:t xml:space="preserve">Отдел внутри-банковского учета </w:t>
                      </w:r>
                    </w:p>
                  </w:txbxContent>
                </v:textbox>
                <w10:wrap anchorx="margin"/>
              </v:shape>
            </w:pict>
          </mc:Fallback>
        </mc:AlternateContent>
      </w:r>
      <w:r w:rsidR="00CE3B0C" w:rsidRPr="004962D6">
        <w:rPr>
          <w:noProof/>
          <w:sz w:val="28"/>
          <w:szCs w:val="28"/>
        </w:rPr>
        <mc:AlternateContent>
          <mc:Choice Requires="wps">
            <w:drawing>
              <wp:anchor distT="0" distB="0" distL="114300" distR="114300" simplePos="0" relativeHeight="251685888" behindDoc="0" locked="0" layoutInCell="0" allowOverlap="1">
                <wp:simplePos x="0" y="0"/>
                <wp:positionH relativeFrom="column">
                  <wp:posOffset>4800600</wp:posOffset>
                </wp:positionH>
                <wp:positionV relativeFrom="paragraph">
                  <wp:posOffset>119380</wp:posOffset>
                </wp:positionV>
                <wp:extent cx="1028700" cy="685800"/>
                <wp:effectExtent l="13335" t="6985" r="5715" b="1206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1B7C78" w:rsidRDefault="001B7C78" w:rsidP="00CE3B0C">
                            <w:pPr>
                              <w:spacing w:line="240" w:lineRule="auto"/>
                              <w:ind w:firstLine="0"/>
                              <w:jc w:val="center"/>
                              <w:rPr>
                                <w:sz w:val="24"/>
                                <w:szCs w:val="24"/>
                              </w:rPr>
                            </w:pPr>
                            <w:r>
                              <w:t xml:space="preserve">Отдел вкладных операций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37" type="#_x0000_t202" style="position:absolute;left:0;text-align:left;margin-left:378pt;margin-top:9.4pt;width:81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" o:allowincell="f">
                <v:textbox>
                  <w:txbxContent>
                    <w:p w:rsidR="001B7C78" w:rsidRDefault="001B7C78" w:rsidP="00CE3B0C">
                      <w:pPr>
                        <w:spacing w:line="240" w:lineRule="auto"/>
                        <w:ind w:firstLine="0"/>
                        <w:jc w:val="center"/>
                        <w:rPr>
                          <w:sz w:val="24"/>
                          <w:szCs w:val="24"/>
                        </w:rPr>
                      </w:pPr>
                      <w:r>
                        <w:t xml:space="preserve">Отдел вкладных операций  </w:t>
                      </w:r>
                    </w:p>
                  </w:txbxContent>
                </v:textbox>
              </v:shape>
            </w:pict>
          </mc:Fallback>
        </mc:AlternateContent>
      </w:r>
    </w:p>
    <w:p w:rsidR="00CE3B0C" w:rsidRPr="004962D6" w:rsidRDefault="00CE3B0C" w:rsidP="008F663D">
      <w:pPr>
        <w:pStyle w:val="aff3"/>
        <w:shd w:val="clear" w:color="000000" w:fill="auto"/>
        <w:suppressAutoHyphens/>
        <w:spacing w:before="0" w:beforeAutospacing="0" w:after="0" w:afterAutospacing="0" w:line="360" w:lineRule="auto"/>
        <w:ind w:firstLine="709"/>
        <w:jc w:val="both"/>
        <w:rPr>
          <w:sz w:val="28"/>
          <w:szCs w:val="28"/>
        </w:rPr>
      </w:pPr>
    </w:p>
    <w:p w:rsidR="00CE3B0C" w:rsidRPr="004962D6" w:rsidRDefault="004962D6" w:rsidP="008F663D">
      <w:pPr>
        <w:pStyle w:val="aff3"/>
        <w:shd w:val="clear" w:color="000000" w:fill="auto"/>
        <w:suppressAutoHyphens/>
        <w:spacing w:before="0" w:beforeAutospacing="0" w:after="0" w:afterAutospacing="0" w:line="360" w:lineRule="auto"/>
        <w:ind w:firstLine="709"/>
        <w:jc w:val="both"/>
        <w:rPr>
          <w:sz w:val="28"/>
          <w:szCs w:val="28"/>
        </w:rPr>
      </w:pPr>
      <w:r w:rsidRPr="004962D6">
        <w:rPr>
          <w:noProof/>
          <w:sz w:val="28"/>
          <w:szCs w:val="28"/>
        </w:rPr>
        <mc:AlternateContent>
          <mc:Choice Requires="wps">
            <w:drawing>
              <wp:anchor distT="0" distB="0" distL="114300" distR="114300" simplePos="0" relativeHeight="251681792" behindDoc="0" locked="0" layoutInCell="0" allowOverlap="1">
                <wp:simplePos x="0" y="0"/>
                <wp:positionH relativeFrom="column">
                  <wp:posOffset>1485900</wp:posOffset>
                </wp:positionH>
                <wp:positionV relativeFrom="paragraph">
                  <wp:posOffset>184150</wp:posOffset>
                </wp:positionV>
                <wp:extent cx="1371600" cy="523875"/>
                <wp:effectExtent l="0" t="0" r="19050" b="2857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23875"/>
                        </a:xfrm>
                        <a:prstGeom prst="rect">
                          <a:avLst/>
                        </a:prstGeom>
                        <a:solidFill>
                          <a:srgbClr val="FFFFFF"/>
                        </a:solidFill>
                        <a:ln w="9525">
                          <a:solidFill>
                            <a:srgbClr val="000000"/>
                          </a:solidFill>
                          <a:miter lim="800000"/>
                          <a:headEnd/>
                          <a:tailEnd/>
                        </a:ln>
                      </wps:spPr>
                      <wps:txbx>
                        <w:txbxContent>
                          <w:p w:rsidR="001B7C78" w:rsidRDefault="001B7C78" w:rsidP="00CE3B0C">
                            <w:pPr>
                              <w:spacing w:line="240" w:lineRule="auto"/>
                              <w:ind w:firstLine="0"/>
                              <w:jc w:val="center"/>
                              <w:rPr>
                                <w:sz w:val="24"/>
                                <w:szCs w:val="24"/>
                              </w:rPr>
                            </w:pPr>
                            <w:r>
                              <w:t xml:space="preserve">Юридический отдел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38" type="#_x0000_t202" style="position:absolute;left:0;text-align:left;margin-left:117pt;margin-top:14.5pt;width:108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" o:allowincell="f">
                <v:textbox>
                  <w:txbxContent>
                    <w:p w:rsidR="001B7C78" w:rsidRDefault="001B7C78" w:rsidP="00CE3B0C">
                      <w:pPr>
                        <w:spacing w:line="240" w:lineRule="auto"/>
                        <w:ind w:firstLine="0"/>
                        <w:jc w:val="center"/>
                        <w:rPr>
                          <w:sz w:val="24"/>
                          <w:szCs w:val="24"/>
                        </w:rPr>
                      </w:pPr>
                      <w:r>
                        <w:t xml:space="preserve">Юридический отдел </w:t>
                      </w:r>
                    </w:p>
                  </w:txbxContent>
                </v:textbox>
              </v:shape>
            </w:pict>
          </mc:Fallback>
        </mc:AlternateContent>
      </w:r>
      <w:r w:rsidRPr="004962D6">
        <w:rPr>
          <w:noProof/>
          <w:sz w:val="28"/>
          <w:szCs w:val="28"/>
        </w:rPr>
        <mc:AlternateContent>
          <mc:Choice Requires="wps">
            <w:drawing>
              <wp:anchor distT="0" distB="0" distL="114300" distR="114300" simplePos="0" relativeHeight="251689984" behindDoc="0" locked="0" layoutInCell="0" allowOverlap="1">
                <wp:simplePos x="0" y="0"/>
                <wp:positionH relativeFrom="column">
                  <wp:posOffset>2971800</wp:posOffset>
                </wp:positionH>
                <wp:positionV relativeFrom="paragraph">
                  <wp:posOffset>212725</wp:posOffset>
                </wp:positionV>
                <wp:extent cx="1371600" cy="495300"/>
                <wp:effectExtent l="0" t="0" r="19050" b="1905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95300"/>
                        </a:xfrm>
                        <a:prstGeom prst="rect">
                          <a:avLst/>
                        </a:prstGeom>
                        <a:solidFill>
                          <a:srgbClr val="FFFFFF"/>
                        </a:solidFill>
                        <a:ln w="9525">
                          <a:solidFill>
                            <a:srgbClr val="000000"/>
                          </a:solidFill>
                          <a:miter lim="800000"/>
                          <a:headEnd/>
                          <a:tailEnd/>
                        </a:ln>
                      </wps:spPr>
                      <wps:txbx>
                        <w:txbxContent>
                          <w:p w:rsidR="001B7C78" w:rsidRDefault="001B7C78" w:rsidP="00CE3B0C">
                            <w:pPr>
                              <w:spacing w:line="240" w:lineRule="auto"/>
                              <w:ind w:firstLine="0"/>
                              <w:jc w:val="center"/>
                              <w:rPr>
                                <w:sz w:val="24"/>
                                <w:szCs w:val="24"/>
                              </w:rPr>
                            </w:pPr>
                            <w:r>
                              <w:t xml:space="preserve">Отдел охраны и инкассации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39" type="#_x0000_t202" style="position:absolute;left:0;text-align:left;margin-left:234pt;margin-top:16.75pt;width:108pt;height: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" o:allowincell="f">
                <v:textbox>
                  <w:txbxContent>
                    <w:p w:rsidR="001B7C78" w:rsidRDefault="001B7C78" w:rsidP="00CE3B0C">
                      <w:pPr>
                        <w:spacing w:line="240" w:lineRule="auto"/>
                        <w:ind w:firstLine="0"/>
                        <w:jc w:val="center"/>
                        <w:rPr>
                          <w:sz w:val="24"/>
                          <w:szCs w:val="24"/>
                        </w:rPr>
                      </w:pPr>
                      <w:r>
                        <w:t xml:space="preserve">Отдел охраны и инкассации    </w:t>
                      </w:r>
                    </w:p>
                  </w:txbxContent>
                </v:textbox>
              </v:shape>
            </w:pict>
          </mc:Fallback>
        </mc:AlternateContent>
      </w:r>
    </w:p>
    <w:p w:rsidR="00CE3B0C" w:rsidRPr="004962D6" w:rsidRDefault="004962D6" w:rsidP="008F663D">
      <w:pPr>
        <w:pStyle w:val="aff3"/>
        <w:shd w:val="clear" w:color="000000" w:fill="auto"/>
        <w:suppressAutoHyphens/>
        <w:spacing w:before="0" w:beforeAutospacing="0" w:after="0" w:afterAutospacing="0" w:line="360" w:lineRule="auto"/>
        <w:ind w:firstLine="709"/>
        <w:jc w:val="both"/>
        <w:rPr>
          <w:sz w:val="28"/>
          <w:szCs w:val="28"/>
        </w:rPr>
      </w:pPr>
      <w:r w:rsidRPr="004962D6">
        <w:rPr>
          <w:noProof/>
          <w:sz w:val="28"/>
          <w:szCs w:val="28"/>
        </w:rPr>
        <mc:AlternateContent>
          <mc:Choice Requires="wps">
            <w:drawing>
              <wp:anchor distT="0" distB="0" distL="114300" distR="114300" simplePos="0" relativeHeight="251687936" behindDoc="0" locked="0" layoutInCell="0" allowOverlap="1">
                <wp:simplePos x="0" y="0"/>
                <wp:positionH relativeFrom="column">
                  <wp:posOffset>38100</wp:posOffset>
                </wp:positionH>
                <wp:positionV relativeFrom="paragraph">
                  <wp:posOffset>126365</wp:posOffset>
                </wp:positionV>
                <wp:extent cx="1150620" cy="742950"/>
                <wp:effectExtent l="0" t="0" r="11430" b="1905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742950"/>
                        </a:xfrm>
                        <a:prstGeom prst="rect">
                          <a:avLst/>
                        </a:prstGeom>
                        <a:solidFill>
                          <a:srgbClr val="FFFFFF"/>
                        </a:solidFill>
                        <a:ln w="9525">
                          <a:solidFill>
                            <a:srgbClr val="000000"/>
                          </a:solidFill>
                          <a:miter lim="800000"/>
                          <a:headEnd/>
                          <a:tailEnd/>
                        </a:ln>
                      </wps:spPr>
                      <wps:txbx>
                        <w:txbxContent>
                          <w:p w:rsidR="001B7C78" w:rsidRPr="004962D6" w:rsidRDefault="001B7C78" w:rsidP="00CE3B0C">
                            <w:pPr>
                              <w:spacing w:line="240" w:lineRule="auto"/>
                              <w:ind w:firstLine="0"/>
                              <w:jc w:val="center"/>
                              <w:rPr>
                                <w:szCs w:val="28"/>
                              </w:rPr>
                            </w:pPr>
                            <w:r w:rsidRPr="004962D6">
                              <w:rPr>
                                <w:szCs w:val="28"/>
                              </w:rPr>
                              <w:t xml:space="preserve">Отдел автоматизации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40" type="#_x0000_t202" style="position:absolute;left:0;text-align:left;margin-left:3pt;margin-top:9.95pt;width:90.6pt;height: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" o:allowincell="f">
                <v:textbox>
                  <w:txbxContent>
                    <w:p w:rsidR="001B7C78" w:rsidRPr="004962D6" w:rsidRDefault="001B7C78" w:rsidP="00CE3B0C">
                      <w:pPr>
                        <w:spacing w:line="240" w:lineRule="auto"/>
                        <w:ind w:firstLine="0"/>
                        <w:jc w:val="center"/>
                        <w:rPr>
                          <w:szCs w:val="28"/>
                        </w:rPr>
                      </w:pPr>
                      <w:r w:rsidRPr="004962D6">
                        <w:rPr>
                          <w:szCs w:val="28"/>
                        </w:rPr>
                        <w:t xml:space="preserve">Отдел автоматизации     </w:t>
                      </w:r>
                    </w:p>
                  </w:txbxContent>
                </v:textbox>
              </v:shape>
            </w:pict>
          </mc:Fallback>
        </mc:AlternateContent>
      </w:r>
      <w:r w:rsidR="00CE3B0C" w:rsidRPr="004962D6">
        <w:rPr>
          <w:noProof/>
          <w:sz w:val="28"/>
          <w:szCs w:val="28"/>
        </w:rPr>
        <mc:AlternateContent>
          <mc:Choice Requires="wps">
            <w:drawing>
              <wp:anchor distT="0" distB="0" distL="114300" distR="114300" simplePos="0" relativeHeight="251684864" behindDoc="0" locked="0" layoutInCell="0" allowOverlap="1">
                <wp:simplePos x="0" y="0"/>
                <wp:positionH relativeFrom="column">
                  <wp:posOffset>4800600</wp:posOffset>
                </wp:positionH>
                <wp:positionV relativeFrom="paragraph">
                  <wp:posOffset>12066</wp:posOffset>
                </wp:positionV>
                <wp:extent cx="1066800" cy="703580"/>
                <wp:effectExtent l="0" t="0" r="19050" b="203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03580"/>
                        </a:xfrm>
                        <a:prstGeom prst="rect">
                          <a:avLst/>
                        </a:prstGeom>
                        <a:solidFill>
                          <a:srgbClr val="FFFFFF"/>
                        </a:solidFill>
                        <a:ln w="9525">
                          <a:solidFill>
                            <a:srgbClr val="000000"/>
                          </a:solidFill>
                          <a:miter lim="800000"/>
                          <a:headEnd/>
                          <a:tailEnd/>
                        </a:ln>
                      </wps:spPr>
                      <wps:txbx>
                        <w:txbxContent>
                          <w:p w:rsidR="001B7C78" w:rsidRDefault="001B7C78" w:rsidP="00CE3B0C">
                            <w:pPr>
                              <w:spacing w:line="240" w:lineRule="auto"/>
                              <w:ind w:firstLine="0"/>
                              <w:jc w:val="center"/>
                              <w:rPr>
                                <w:sz w:val="24"/>
                                <w:szCs w:val="24"/>
                              </w:rPr>
                            </w:pPr>
                            <w:r>
                              <w:t xml:space="preserve">Отдел кассового хозяйства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41" type="#_x0000_t202" style="position:absolute;left:0;text-align:left;margin-left:378pt;margin-top:.95pt;width:84pt;height:5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" o:allowincell="f">
                <v:textbox>
                  <w:txbxContent>
                    <w:p w:rsidR="001B7C78" w:rsidRDefault="001B7C78" w:rsidP="00CE3B0C">
                      <w:pPr>
                        <w:spacing w:line="240" w:lineRule="auto"/>
                        <w:ind w:firstLine="0"/>
                        <w:jc w:val="center"/>
                        <w:rPr>
                          <w:sz w:val="24"/>
                          <w:szCs w:val="24"/>
                        </w:rPr>
                      </w:pPr>
                      <w:r>
                        <w:t xml:space="preserve">Отдел кассового хозяйства  </w:t>
                      </w:r>
                    </w:p>
                  </w:txbxContent>
                </v:textbox>
              </v:shape>
            </w:pict>
          </mc:Fallback>
        </mc:AlternateContent>
      </w:r>
    </w:p>
    <w:p w:rsidR="00CE3B0C" w:rsidRPr="004962D6" w:rsidRDefault="004962D6" w:rsidP="008F663D">
      <w:pPr>
        <w:pStyle w:val="aff3"/>
        <w:shd w:val="clear" w:color="000000" w:fill="auto"/>
        <w:suppressAutoHyphens/>
        <w:spacing w:before="0" w:beforeAutospacing="0" w:after="0" w:afterAutospacing="0" w:line="360" w:lineRule="auto"/>
        <w:ind w:firstLine="709"/>
        <w:jc w:val="both"/>
        <w:rPr>
          <w:sz w:val="28"/>
          <w:szCs w:val="28"/>
        </w:rPr>
      </w:pPr>
      <w:r w:rsidRPr="004962D6">
        <w:rPr>
          <w:noProof/>
          <w:sz w:val="28"/>
          <w:szCs w:val="28"/>
        </w:rPr>
        <mc:AlternateContent>
          <mc:Choice Requires="wps">
            <w:drawing>
              <wp:anchor distT="0" distB="0" distL="114300" distR="114300" simplePos="0" relativeHeight="251686912" behindDoc="0" locked="0" layoutInCell="0" allowOverlap="1">
                <wp:simplePos x="0" y="0"/>
                <wp:positionH relativeFrom="column">
                  <wp:posOffset>2971800</wp:posOffset>
                </wp:positionH>
                <wp:positionV relativeFrom="paragraph">
                  <wp:posOffset>145415</wp:posOffset>
                </wp:positionV>
                <wp:extent cx="1371600" cy="723900"/>
                <wp:effectExtent l="0" t="0" r="19050" b="1905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3900"/>
                        </a:xfrm>
                        <a:prstGeom prst="rect">
                          <a:avLst/>
                        </a:prstGeom>
                        <a:solidFill>
                          <a:srgbClr val="FFFFFF"/>
                        </a:solidFill>
                        <a:ln w="9525">
                          <a:solidFill>
                            <a:srgbClr val="000000"/>
                          </a:solidFill>
                          <a:miter lim="800000"/>
                          <a:headEnd/>
                          <a:tailEnd/>
                        </a:ln>
                      </wps:spPr>
                      <wps:txbx>
                        <w:txbxContent>
                          <w:p w:rsidR="001B7C78" w:rsidRDefault="001B7C78" w:rsidP="00CE3B0C">
                            <w:pPr>
                              <w:spacing w:line="240" w:lineRule="auto"/>
                              <w:ind w:firstLine="0"/>
                              <w:jc w:val="center"/>
                              <w:rPr>
                                <w:sz w:val="24"/>
                                <w:szCs w:val="24"/>
                              </w:rPr>
                            </w:pPr>
                            <w:r>
                              <w:t xml:space="preserve">Отдел по работе с персоналом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42" type="#_x0000_t202" style="position:absolute;left:0;text-align:left;margin-left:234pt;margin-top:11.45pt;width:108pt;height: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" o:allowincell="f">
                <v:textbox>
                  <w:txbxContent>
                    <w:p w:rsidR="001B7C78" w:rsidRDefault="001B7C78" w:rsidP="00CE3B0C">
                      <w:pPr>
                        <w:spacing w:line="240" w:lineRule="auto"/>
                        <w:ind w:firstLine="0"/>
                        <w:jc w:val="center"/>
                        <w:rPr>
                          <w:sz w:val="24"/>
                          <w:szCs w:val="24"/>
                        </w:rPr>
                      </w:pPr>
                      <w:r>
                        <w:t xml:space="preserve">Отдел по работе с персоналом </w:t>
                      </w:r>
                    </w:p>
                  </w:txbxContent>
                </v:textbox>
              </v:shape>
            </w:pict>
          </mc:Fallback>
        </mc:AlternateContent>
      </w:r>
    </w:p>
    <w:p w:rsidR="00CE3B0C" w:rsidRPr="004962D6" w:rsidRDefault="00CE3B0C" w:rsidP="008F663D">
      <w:pPr>
        <w:pStyle w:val="aff3"/>
        <w:shd w:val="clear" w:color="000000" w:fill="auto"/>
        <w:suppressAutoHyphens/>
        <w:spacing w:before="0" w:beforeAutospacing="0" w:after="0" w:afterAutospacing="0" w:line="360" w:lineRule="auto"/>
        <w:ind w:firstLine="709"/>
        <w:jc w:val="both"/>
        <w:rPr>
          <w:sz w:val="28"/>
          <w:szCs w:val="28"/>
        </w:rPr>
      </w:pPr>
    </w:p>
    <w:p w:rsidR="00CE3B0C" w:rsidRPr="004962D6" w:rsidRDefault="00CE3B0C" w:rsidP="008F663D">
      <w:pPr>
        <w:pStyle w:val="aff3"/>
        <w:shd w:val="clear" w:color="000000" w:fill="auto"/>
        <w:suppressAutoHyphens/>
        <w:spacing w:before="0" w:beforeAutospacing="0" w:after="0" w:afterAutospacing="0" w:line="360" w:lineRule="auto"/>
        <w:ind w:firstLine="709"/>
        <w:jc w:val="both"/>
        <w:rPr>
          <w:sz w:val="28"/>
          <w:szCs w:val="28"/>
        </w:rPr>
      </w:pPr>
    </w:p>
    <w:p w:rsidR="00CE3B0C" w:rsidRPr="006D3704" w:rsidRDefault="00CE3B0C" w:rsidP="008F663D">
      <w:pPr>
        <w:pStyle w:val="aff3"/>
        <w:shd w:val="clear" w:color="000000" w:fill="auto"/>
        <w:suppressAutoHyphens/>
        <w:spacing w:before="0" w:beforeAutospacing="0" w:after="0" w:afterAutospacing="0" w:line="360" w:lineRule="auto"/>
        <w:ind w:firstLine="709"/>
        <w:jc w:val="center"/>
        <w:rPr>
          <w:sz w:val="28"/>
        </w:rPr>
      </w:pPr>
      <w:r w:rsidRPr="004962D6">
        <w:rPr>
          <w:rFonts w:ascii="Times New Roman" w:hAnsi="Times New Roman"/>
          <w:color w:val="000000" w:themeColor="text1"/>
          <w:sz w:val="28"/>
          <w:szCs w:val="28"/>
        </w:rPr>
        <w:t xml:space="preserve">Рис. 2.1. Организационная структура </w:t>
      </w:r>
      <w:r w:rsidR="004962D6">
        <w:rPr>
          <w:rFonts w:ascii="Times New Roman" w:hAnsi="Times New Roman"/>
          <w:color w:val="000000" w:themeColor="text1"/>
          <w:sz w:val="28"/>
          <w:szCs w:val="28"/>
        </w:rPr>
        <w:t>отделения</w:t>
      </w:r>
    </w:p>
    <w:p w:rsidR="001C2B6A" w:rsidRPr="009248F1" w:rsidRDefault="001C2B6A" w:rsidP="008F663D">
      <w:pPr>
        <w:suppressAutoHyphens/>
        <w:jc w:val="both"/>
        <w:rPr>
          <w:color w:val="000000" w:themeColor="text1"/>
          <w:szCs w:val="28"/>
        </w:rPr>
      </w:pPr>
      <w:r w:rsidRPr="009248F1">
        <w:rPr>
          <w:color w:val="000000" w:themeColor="text1"/>
          <w:szCs w:val="28"/>
        </w:rPr>
        <w:lastRenderedPageBreak/>
        <w:t>При Правлении банка создается Кредитный комитет.</w:t>
      </w:r>
    </w:p>
    <w:p w:rsidR="00946030" w:rsidRDefault="00946030" w:rsidP="008F663D">
      <w:pPr>
        <w:suppressAutoHyphens/>
        <w:jc w:val="both"/>
        <w:rPr>
          <w:color w:val="000000" w:themeColor="text1"/>
          <w:szCs w:val="28"/>
        </w:rPr>
      </w:pPr>
      <w:r w:rsidRPr="00946030">
        <w:rPr>
          <w:color w:val="000000" w:themeColor="text1"/>
          <w:szCs w:val="28"/>
        </w:rPr>
        <w:t xml:space="preserve">К функциям Кредитного комитета относятся: </w:t>
      </w:r>
    </w:p>
    <w:p w:rsidR="00946030" w:rsidRDefault="00946030" w:rsidP="008F663D">
      <w:pPr>
        <w:suppressAutoHyphens/>
        <w:jc w:val="both"/>
        <w:rPr>
          <w:color w:val="000000" w:themeColor="text1"/>
          <w:szCs w:val="28"/>
        </w:rPr>
      </w:pPr>
      <w:r>
        <w:rPr>
          <w:color w:val="000000" w:themeColor="text1"/>
          <w:szCs w:val="28"/>
        </w:rPr>
        <w:t>-</w:t>
      </w:r>
      <w:r w:rsidRPr="00946030">
        <w:rPr>
          <w:color w:val="000000" w:themeColor="text1"/>
          <w:szCs w:val="28"/>
        </w:rPr>
        <w:t xml:space="preserve"> разработка кредитной политики банка, структура привлеченных средств и их размещение;  </w:t>
      </w:r>
    </w:p>
    <w:p w:rsidR="00946030" w:rsidRDefault="00946030" w:rsidP="008F663D">
      <w:pPr>
        <w:suppressAutoHyphens/>
        <w:jc w:val="both"/>
        <w:rPr>
          <w:color w:val="000000" w:themeColor="text1"/>
          <w:szCs w:val="28"/>
        </w:rPr>
      </w:pPr>
      <w:r>
        <w:rPr>
          <w:color w:val="000000" w:themeColor="text1"/>
          <w:szCs w:val="28"/>
        </w:rPr>
        <w:t>-</w:t>
      </w:r>
      <w:r w:rsidRPr="00946030">
        <w:rPr>
          <w:color w:val="000000" w:themeColor="text1"/>
          <w:szCs w:val="28"/>
        </w:rPr>
        <w:t xml:space="preserve"> подготовка выводов по предоставлению кредитов;  </w:t>
      </w:r>
    </w:p>
    <w:p w:rsidR="00946030" w:rsidRDefault="00946030" w:rsidP="008F663D">
      <w:pPr>
        <w:suppressAutoHyphens/>
        <w:jc w:val="both"/>
        <w:rPr>
          <w:color w:val="000000" w:themeColor="text1"/>
          <w:szCs w:val="28"/>
        </w:rPr>
      </w:pPr>
      <w:r>
        <w:rPr>
          <w:color w:val="000000" w:themeColor="text1"/>
          <w:szCs w:val="28"/>
        </w:rPr>
        <w:t>-</w:t>
      </w:r>
      <w:r w:rsidRPr="00946030">
        <w:rPr>
          <w:color w:val="000000" w:themeColor="text1"/>
          <w:szCs w:val="28"/>
        </w:rPr>
        <w:t xml:space="preserve"> рассмотрение вопросов, связанных с инвестированием и ведением доверительных операций.  </w:t>
      </w:r>
    </w:p>
    <w:p w:rsidR="00946030" w:rsidRDefault="00946030" w:rsidP="008F663D">
      <w:pPr>
        <w:suppressAutoHyphens/>
        <w:jc w:val="both"/>
        <w:rPr>
          <w:color w:val="000000" w:themeColor="text1"/>
          <w:szCs w:val="28"/>
        </w:rPr>
      </w:pPr>
      <w:r w:rsidRPr="00946030">
        <w:rPr>
          <w:color w:val="000000" w:themeColor="text1"/>
          <w:szCs w:val="28"/>
        </w:rPr>
        <w:t xml:space="preserve">Ревизионная комиссия избирается Общим собранием акционеров.  Порядок деятельности комиссии определяется внутренними документами общества, утвержденными общим собранием владельцев банка.  </w:t>
      </w:r>
    </w:p>
    <w:p w:rsidR="00946030" w:rsidRDefault="00946030" w:rsidP="008F663D">
      <w:pPr>
        <w:suppressAutoHyphens/>
        <w:jc w:val="both"/>
        <w:rPr>
          <w:color w:val="000000" w:themeColor="text1"/>
          <w:szCs w:val="28"/>
        </w:rPr>
      </w:pPr>
      <w:r w:rsidRPr="00946030">
        <w:rPr>
          <w:color w:val="000000" w:themeColor="text1"/>
          <w:szCs w:val="28"/>
        </w:rPr>
        <w:t xml:space="preserve">Члены Совета Банка и Правления Банка не могут быть избраны в Ревизионную комиссию.  </w:t>
      </w:r>
    </w:p>
    <w:p w:rsidR="00946030" w:rsidRDefault="00946030" w:rsidP="008F663D">
      <w:pPr>
        <w:suppressAutoHyphens/>
        <w:jc w:val="both"/>
        <w:rPr>
          <w:color w:val="000000" w:themeColor="text1"/>
          <w:szCs w:val="28"/>
        </w:rPr>
      </w:pPr>
      <w:r w:rsidRPr="00946030">
        <w:rPr>
          <w:color w:val="000000" w:themeColor="text1"/>
          <w:szCs w:val="28"/>
        </w:rPr>
        <w:t xml:space="preserve">Правление Банка предоставляет Ревизионной комиссии все материалы, необходимые для проведения аудита.  </w:t>
      </w:r>
    </w:p>
    <w:p w:rsidR="00946030" w:rsidRDefault="00946030" w:rsidP="008F663D">
      <w:pPr>
        <w:suppressAutoHyphens/>
        <w:jc w:val="both"/>
        <w:rPr>
          <w:color w:val="000000" w:themeColor="text1"/>
          <w:szCs w:val="28"/>
        </w:rPr>
      </w:pPr>
      <w:r w:rsidRPr="00946030">
        <w:rPr>
          <w:color w:val="000000" w:themeColor="text1"/>
          <w:szCs w:val="28"/>
        </w:rPr>
        <w:t xml:space="preserve">Ревизионная комиссия подотчетна Общему собранию акционеров.  </w:t>
      </w:r>
    </w:p>
    <w:p w:rsidR="00946030" w:rsidRDefault="00946030" w:rsidP="008F663D">
      <w:pPr>
        <w:suppressAutoHyphens/>
        <w:jc w:val="both"/>
        <w:rPr>
          <w:color w:val="000000" w:themeColor="text1"/>
          <w:szCs w:val="28"/>
        </w:rPr>
      </w:pPr>
      <w:r w:rsidRPr="00946030">
        <w:rPr>
          <w:color w:val="000000" w:themeColor="text1"/>
          <w:szCs w:val="28"/>
        </w:rPr>
        <w:t xml:space="preserve">Для обеспечения гласности в работе коммерческих банков и наличия информации об их финансовом положении годовые балансы банков, утвержденные Общим собранием акционеров.  </w:t>
      </w:r>
    </w:p>
    <w:p w:rsidR="008839C7" w:rsidRDefault="00946030" w:rsidP="008F663D">
      <w:pPr>
        <w:suppressAutoHyphens/>
        <w:jc w:val="both"/>
        <w:rPr>
          <w:color w:val="000000" w:themeColor="text1"/>
          <w:szCs w:val="28"/>
        </w:rPr>
      </w:pPr>
      <w:r w:rsidRPr="00946030">
        <w:rPr>
          <w:color w:val="000000" w:themeColor="text1"/>
          <w:szCs w:val="28"/>
        </w:rPr>
        <w:t>Кроме того, отчет о прибылях и убытках должен быть опубликован (после подтверждения достоверности информации, предоставленной аудиторской компанией) в прессе.</w:t>
      </w:r>
    </w:p>
    <w:p w:rsidR="00946030" w:rsidRPr="007D1E64" w:rsidRDefault="00946030" w:rsidP="008F663D">
      <w:pPr>
        <w:suppressAutoHyphens/>
        <w:jc w:val="both"/>
      </w:pPr>
    </w:p>
    <w:p w:rsidR="0027114F" w:rsidRPr="0027114F" w:rsidRDefault="001C2B6A" w:rsidP="0005688F">
      <w:pPr>
        <w:pStyle w:val="1"/>
        <w:numPr>
          <w:ilvl w:val="1"/>
          <w:numId w:val="48"/>
        </w:numPr>
      </w:pPr>
      <w:r w:rsidRPr="00F72DB3">
        <w:t>Основы методики оценки кредитоспособности</w:t>
      </w:r>
    </w:p>
    <w:p w:rsidR="0027114F" w:rsidRDefault="001C2B6A" w:rsidP="008839C7">
      <w:pPr>
        <w:pStyle w:val="BodyTextIndent"/>
        <w:widowControl w:val="0"/>
        <w:ind w:firstLine="709"/>
        <w:rPr>
          <w:noProof/>
          <w:szCs w:val="28"/>
        </w:rPr>
      </w:pPr>
      <w:r w:rsidRPr="00F72DB3">
        <w:rPr>
          <w:noProof/>
          <w:szCs w:val="28"/>
        </w:rPr>
        <w:t>Для получения кредита Заемщик предоставляет в Банк следующие документы:</w:t>
      </w:r>
      <w:r w:rsidR="008F663D">
        <w:rPr>
          <w:noProof/>
          <w:szCs w:val="28"/>
        </w:rPr>
        <w:t xml:space="preserve"> </w:t>
      </w:r>
      <w:r w:rsidR="004962D6" w:rsidRPr="008F663D">
        <w:rPr>
          <w:noProof/>
          <w:szCs w:val="28"/>
        </w:rPr>
        <w:t>(см. Таблицу 2.1</w:t>
      </w:r>
      <w:r w:rsidR="008839C7">
        <w:rPr>
          <w:rStyle w:val="af0"/>
          <w:noProof/>
          <w:szCs w:val="28"/>
        </w:rPr>
        <w:footnoteReference w:id="21"/>
      </w:r>
      <w:r w:rsidR="004962D6" w:rsidRPr="008F663D">
        <w:rPr>
          <w:noProof/>
          <w:szCs w:val="28"/>
        </w:rPr>
        <w:t>)</w:t>
      </w:r>
    </w:p>
    <w:p w:rsidR="008F663D" w:rsidRDefault="004962D6" w:rsidP="008F663D">
      <w:pPr>
        <w:pStyle w:val="BodyTextIndent"/>
        <w:widowControl w:val="0"/>
        <w:ind w:firstLine="709"/>
        <w:jc w:val="right"/>
        <w:rPr>
          <w:noProof/>
          <w:szCs w:val="28"/>
        </w:rPr>
      </w:pPr>
      <w:r>
        <w:rPr>
          <w:noProof/>
          <w:szCs w:val="28"/>
        </w:rPr>
        <w:lastRenderedPageBreak/>
        <w:t xml:space="preserve">Таблица 2.1 </w:t>
      </w:r>
    </w:p>
    <w:p w:rsidR="004962D6" w:rsidRPr="004962D6" w:rsidRDefault="004962D6" w:rsidP="0027114F">
      <w:pPr>
        <w:pStyle w:val="BodyTextIndent"/>
        <w:widowControl w:val="0"/>
        <w:ind w:firstLine="0"/>
        <w:jc w:val="center"/>
        <w:rPr>
          <w:noProof/>
          <w:szCs w:val="28"/>
        </w:rPr>
      </w:pPr>
      <w:r>
        <w:rPr>
          <w:noProof/>
          <w:szCs w:val="28"/>
        </w:rPr>
        <w:t>Д</w:t>
      </w:r>
      <w:r w:rsidR="008F663D">
        <w:rPr>
          <w:noProof/>
          <w:szCs w:val="28"/>
        </w:rPr>
        <w:t>окументы, необходимые для подтверждения финансового состояния заемщика</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6221"/>
      </w:tblGrid>
      <w:tr w:rsidR="001C2B6A" w:rsidRPr="008F663D" w:rsidTr="008F663D">
        <w:trPr>
          <w:jc w:val="center"/>
        </w:trPr>
        <w:tc>
          <w:tcPr>
            <w:tcW w:w="1580" w:type="pct"/>
            <w:vAlign w:val="center"/>
          </w:tcPr>
          <w:p w:rsidR="001C2B6A" w:rsidRPr="008F663D" w:rsidRDefault="001C2B6A" w:rsidP="008F663D">
            <w:pPr>
              <w:pStyle w:val="BodyTextIndent"/>
              <w:widowControl w:val="0"/>
              <w:spacing w:line="240" w:lineRule="auto"/>
              <w:ind w:firstLine="709"/>
              <w:rPr>
                <w:noProof/>
                <w:sz w:val="24"/>
              </w:rPr>
            </w:pPr>
            <w:r w:rsidRPr="008F663D">
              <w:rPr>
                <w:noProof/>
                <w:sz w:val="24"/>
              </w:rPr>
              <w:t>Категория граждан</w:t>
            </w:r>
          </w:p>
        </w:tc>
        <w:tc>
          <w:tcPr>
            <w:tcW w:w="3420" w:type="pct"/>
            <w:vAlign w:val="center"/>
          </w:tcPr>
          <w:p w:rsidR="001C2B6A" w:rsidRPr="008F663D" w:rsidRDefault="001C2B6A" w:rsidP="008F663D">
            <w:pPr>
              <w:pStyle w:val="BodyTextIndent"/>
              <w:widowControl w:val="0"/>
              <w:spacing w:line="240" w:lineRule="auto"/>
              <w:ind w:firstLine="709"/>
              <w:rPr>
                <w:noProof/>
                <w:sz w:val="24"/>
              </w:rPr>
            </w:pPr>
            <w:r w:rsidRPr="008F663D">
              <w:rPr>
                <w:noProof/>
                <w:sz w:val="24"/>
              </w:rPr>
              <w:t>Предоставляемые документы</w:t>
            </w:r>
          </w:p>
        </w:tc>
      </w:tr>
      <w:tr w:rsidR="001C2B6A" w:rsidRPr="008F663D" w:rsidTr="008F663D">
        <w:trPr>
          <w:jc w:val="center"/>
        </w:trPr>
        <w:tc>
          <w:tcPr>
            <w:tcW w:w="1580" w:type="pct"/>
            <w:vAlign w:val="center"/>
          </w:tcPr>
          <w:p w:rsidR="001C2B6A" w:rsidRPr="008F663D" w:rsidRDefault="001C2B6A" w:rsidP="008F663D">
            <w:pPr>
              <w:pStyle w:val="BodyTextIndent"/>
              <w:widowControl w:val="0"/>
              <w:spacing w:line="240" w:lineRule="auto"/>
              <w:ind w:firstLine="709"/>
              <w:rPr>
                <w:noProof/>
                <w:sz w:val="24"/>
              </w:rPr>
            </w:pPr>
            <w:r w:rsidRPr="008F663D">
              <w:rPr>
                <w:noProof/>
                <w:sz w:val="24"/>
              </w:rPr>
              <w:t>Работающие</w:t>
            </w:r>
          </w:p>
        </w:tc>
        <w:tc>
          <w:tcPr>
            <w:tcW w:w="3420" w:type="pct"/>
          </w:tcPr>
          <w:p w:rsidR="001C2B6A" w:rsidRPr="008F663D" w:rsidRDefault="001C2B6A" w:rsidP="008F663D">
            <w:pPr>
              <w:pStyle w:val="BodyTextIndent"/>
              <w:widowControl w:val="0"/>
              <w:numPr>
                <w:ilvl w:val="0"/>
                <w:numId w:val="4"/>
              </w:numPr>
              <w:spacing w:line="240" w:lineRule="auto"/>
              <w:ind w:left="0" w:firstLine="709"/>
              <w:rPr>
                <w:iCs/>
                <w:noProof/>
                <w:sz w:val="24"/>
              </w:rPr>
            </w:pPr>
            <w:r w:rsidRPr="008F663D">
              <w:rPr>
                <w:noProof/>
                <w:sz w:val="24"/>
              </w:rPr>
              <w:t>справка(и) предприятия, на котором работает Заемщик и его Поручитель за последние 6 месяцев по форме 2-НДФЛ.</w:t>
            </w:r>
          </w:p>
          <w:p w:rsidR="001C2B6A" w:rsidRPr="008F663D" w:rsidRDefault="001C2B6A" w:rsidP="008F663D">
            <w:pPr>
              <w:pStyle w:val="BodyTextIndent"/>
              <w:widowControl w:val="0"/>
              <w:spacing w:line="240" w:lineRule="auto"/>
              <w:ind w:firstLine="709"/>
              <w:rPr>
                <w:iCs/>
                <w:noProof/>
                <w:sz w:val="24"/>
              </w:rPr>
            </w:pPr>
            <w:r w:rsidRPr="008F663D">
              <w:rPr>
                <w:iCs/>
                <w:noProof/>
                <w:sz w:val="24"/>
              </w:rPr>
              <w:t>Лица,</w:t>
            </w:r>
            <w:r w:rsidRPr="008F663D">
              <w:rPr>
                <w:noProof/>
                <w:sz w:val="24"/>
              </w:rPr>
              <w:t xml:space="preserve"> </w:t>
            </w:r>
            <w:r w:rsidRPr="008F663D">
              <w:rPr>
                <w:iCs/>
                <w:noProof/>
                <w:sz w:val="24"/>
              </w:rPr>
              <w:t>в указанный период времени принятые на новое место работы в порядке перевода, предоставляют справки по форме 2-НДФЛ с настоящего и предыдущего места работы;</w:t>
            </w:r>
          </w:p>
          <w:p w:rsidR="001C2B6A" w:rsidRPr="008F663D" w:rsidRDefault="001C2B6A" w:rsidP="008F663D">
            <w:pPr>
              <w:pStyle w:val="BodyTextIndent"/>
              <w:widowControl w:val="0"/>
              <w:numPr>
                <w:ilvl w:val="0"/>
                <w:numId w:val="4"/>
              </w:numPr>
              <w:spacing w:line="240" w:lineRule="auto"/>
              <w:ind w:left="0" w:firstLine="709"/>
              <w:rPr>
                <w:noProof/>
                <w:sz w:val="24"/>
              </w:rPr>
            </w:pPr>
            <w:r w:rsidRPr="008F663D">
              <w:rPr>
                <w:noProof/>
                <w:sz w:val="24"/>
              </w:rPr>
              <w:t>в случае предоставления справки(ок) по форме 2-НДФЛ, а также в случае реорганизации в течение последних 6 месяцев предприятия, на котором работает Заемщик и его Поручитель — выписка из трудовой книжки или копия трудовой книжки, заверенная предприятием;</w:t>
            </w:r>
          </w:p>
        </w:tc>
      </w:tr>
      <w:tr w:rsidR="001C2B6A" w:rsidRPr="008F663D" w:rsidTr="008F663D">
        <w:trPr>
          <w:jc w:val="center"/>
        </w:trPr>
        <w:tc>
          <w:tcPr>
            <w:tcW w:w="1580" w:type="pct"/>
            <w:vAlign w:val="center"/>
          </w:tcPr>
          <w:p w:rsidR="001C2B6A" w:rsidRPr="008F663D" w:rsidRDefault="001C2B6A" w:rsidP="008F663D">
            <w:pPr>
              <w:pStyle w:val="BodyTextIndent"/>
              <w:widowControl w:val="0"/>
              <w:spacing w:line="240" w:lineRule="auto"/>
              <w:ind w:firstLine="709"/>
              <w:rPr>
                <w:noProof/>
                <w:sz w:val="24"/>
              </w:rPr>
            </w:pPr>
            <w:r w:rsidRPr="008F663D">
              <w:rPr>
                <w:noProof/>
                <w:sz w:val="24"/>
              </w:rPr>
              <w:t>Пенсионеры</w:t>
            </w:r>
          </w:p>
        </w:tc>
        <w:tc>
          <w:tcPr>
            <w:tcW w:w="3420" w:type="pct"/>
          </w:tcPr>
          <w:p w:rsidR="001C2B6A" w:rsidRPr="008F663D" w:rsidRDefault="001C2B6A" w:rsidP="008F663D">
            <w:pPr>
              <w:pStyle w:val="BodyTextIndent"/>
              <w:widowControl w:val="0"/>
              <w:numPr>
                <w:ilvl w:val="0"/>
                <w:numId w:val="4"/>
              </w:numPr>
              <w:spacing w:line="240" w:lineRule="auto"/>
              <w:ind w:left="0" w:firstLine="709"/>
              <w:rPr>
                <w:noProof/>
                <w:sz w:val="24"/>
              </w:rPr>
            </w:pPr>
            <w:r w:rsidRPr="008F663D">
              <w:rPr>
                <w:noProof/>
                <w:sz w:val="24"/>
              </w:rPr>
              <w:t xml:space="preserve">справка о размере назначенной пенсии из отделения Пенсионного Фонда РФ и/или другого государственного органа, выплачивающего пенсию, по используемым ими формам. </w:t>
            </w:r>
          </w:p>
          <w:p w:rsidR="001C2B6A" w:rsidRPr="008F663D" w:rsidRDefault="001C2B6A" w:rsidP="008F663D">
            <w:pPr>
              <w:pStyle w:val="BodyTextIndent"/>
              <w:widowControl w:val="0"/>
              <w:spacing w:line="240" w:lineRule="auto"/>
              <w:ind w:firstLine="709"/>
              <w:rPr>
                <w:iCs/>
                <w:noProof/>
                <w:sz w:val="24"/>
              </w:rPr>
            </w:pPr>
            <w:r w:rsidRPr="008F663D">
              <w:rPr>
                <w:iCs/>
                <w:noProof/>
                <w:sz w:val="24"/>
              </w:rPr>
              <w:t>Если пенсионер получает пенсию через Банк, справка не представляется.</w:t>
            </w:r>
          </w:p>
        </w:tc>
      </w:tr>
      <w:tr w:rsidR="001C2B6A" w:rsidRPr="008F663D" w:rsidTr="008F663D">
        <w:trPr>
          <w:jc w:val="center"/>
        </w:trPr>
        <w:tc>
          <w:tcPr>
            <w:tcW w:w="1580" w:type="pct"/>
            <w:vAlign w:val="center"/>
          </w:tcPr>
          <w:p w:rsidR="001C2B6A" w:rsidRPr="008F663D" w:rsidRDefault="001C2B6A" w:rsidP="008F663D">
            <w:pPr>
              <w:pStyle w:val="BodyTextIndent"/>
              <w:widowControl w:val="0"/>
              <w:spacing w:line="240" w:lineRule="auto"/>
              <w:ind w:firstLine="709"/>
              <w:rPr>
                <w:noProof/>
                <w:sz w:val="24"/>
              </w:rPr>
            </w:pPr>
            <w:r w:rsidRPr="008F663D">
              <w:rPr>
                <w:noProof/>
                <w:sz w:val="24"/>
              </w:rPr>
              <w:t>Занимающиеся предпринимательской деятельностью без образования юридического лица (ПБОЮЛ), либо частной практикой, либо имеющие иной источник доходов, разрешенный законодательством (в зависимости от вида деятельности)</w:t>
            </w:r>
          </w:p>
        </w:tc>
        <w:tc>
          <w:tcPr>
            <w:tcW w:w="3420" w:type="pct"/>
          </w:tcPr>
          <w:p w:rsidR="001C2B6A" w:rsidRPr="008F663D" w:rsidRDefault="001C2B6A" w:rsidP="008F663D">
            <w:pPr>
              <w:pStyle w:val="BodyTextIndent"/>
              <w:widowControl w:val="0"/>
              <w:numPr>
                <w:ilvl w:val="0"/>
                <w:numId w:val="4"/>
              </w:numPr>
              <w:spacing w:line="240" w:lineRule="auto"/>
              <w:ind w:left="0" w:firstLine="709"/>
              <w:rPr>
                <w:noProof/>
                <w:sz w:val="24"/>
              </w:rPr>
            </w:pPr>
            <w:r w:rsidRPr="008F663D">
              <w:rPr>
                <w:noProof/>
                <w:sz w:val="24"/>
              </w:rPr>
              <w:t>свидетельство ПБОЮЛ о регистрации в Едином государственной реестре индивидуальных предпринимателей (ЕГРИП) или лицензия частного нотариуса, или удостоверение адвоката (предъявляются);</w:t>
            </w:r>
          </w:p>
          <w:p w:rsidR="001C2B6A" w:rsidRPr="008F663D" w:rsidRDefault="001C2B6A" w:rsidP="008F663D">
            <w:pPr>
              <w:pStyle w:val="BodyTextIndent"/>
              <w:widowControl w:val="0"/>
              <w:numPr>
                <w:ilvl w:val="0"/>
                <w:numId w:val="4"/>
              </w:numPr>
              <w:spacing w:line="240" w:lineRule="auto"/>
              <w:ind w:left="0" w:firstLine="709"/>
              <w:rPr>
                <w:noProof/>
                <w:sz w:val="24"/>
              </w:rPr>
            </w:pPr>
            <w:r w:rsidRPr="008F663D">
              <w:rPr>
                <w:noProof/>
                <w:sz w:val="24"/>
              </w:rPr>
              <w:t>подлинник (предъявляется) или нотариально удостоверенная копия разрешения (лицензии) на занятие отдельными видами деятельности, если они подлежат лицензированию в соответствии с действующим законодательством;</w:t>
            </w:r>
          </w:p>
          <w:p w:rsidR="001C2B6A" w:rsidRPr="008F663D" w:rsidRDefault="001C2B6A" w:rsidP="008F663D">
            <w:pPr>
              <w:pStyle w:val="BodyTextIndent"/>
              <w:widowControl w:val="0"/>
              <w:numPr>
                <w:ilvl w:val="0"/>
                <w:numId w:val="4"/>
              </w:numPr>
              <w:spacing w:line="240" w:lineRule="auto"/>
              <w:ind w:left="0" w:firstLine="709"/>
              <w:rPr>
                <w:noProof/>
                <w:sz w:val="24"/>
              </w:rPr>
            </w:pPr>
            <w:r w:rsidRPr="008F663D">
              <w:rPr>
                <w:noProof/>
                <w:sz w:val="24"/>
              </w:rPr>
              <w:t xml:space="preserve">налоговая декларация за период согласно (предъявляется); </w:t>
            </w:r>
          </w:p>
          <w:p w:rsidR="001C2B6A" w:rsidRPr="008F663D" w:rsidRDefault="001C2B6A" w:rsidP="008F663D">
            <w:pPr>
              <w:pStyle w:val="BodyTextIndent"/>
              <w:widowControl w:val="0"/>
              <w:numPr>
                <w:ilvl w:val="0"/>
                <w:numId w:val="4"/>
              </w:numPr>
              <w:spacing w:line="240" w:lineRule="auto"/>
              <w:ind w:left="0" w:firstLine="709"/>
              <w:rPr>
                <w:noProof/>
                <w:sz w:val="24"/>
              </w:rPr>
            </w:pPr>
            <w:r w:rsidRPr="008F663D">
              <w:rPr>
                <w:noProof/>
                <w:sz w:val="24"/>
              </w:rPr>
              <w:t>книга учета доходов и расходов (для ПБОЮЛ, уплачивающих налоги в соответствии с главой 26.2 НК РФ) за период не менее 6-ти последних месяцев (предъявляется);</w:t>
            </w:r>
          </w:p>
          <w:p w:rsidR="001C2B6A" w:rsidRPr="008F663D" w:rsidRDefault="001C2B6A" w:rsidP="008F663D">
            <w:pPr>
              <w:pStyle w:val="BodyTextIndent"/>
              <w:widowControl w:val="0"/>
              <w:numPr>
                <w:ilvl w:val="0"/>
                <w:numId w:val="4"/>
              </w:numPr>
              <w:spacing w:line="240" w:lineRule="auto"/>
              <w:ind w:left="0" w:firstLine="709"/>
              <w:rPr>
                <w:noProof/>
                <w:sz w:val="24"/>
              </w:rPr>
            </w:pPr>
            <w:r w:rsidRPr="008F663D">
              <w:rPr>
                <w:noProof/>
                <w:sz w:val="24"/>
              </w:rPr>
              <w:t>форма 2 НДФЛ за последний налоговый период (для физических лиц, уплату налогов за которых осуществляют налоговые агенты).</w:t>
            </w:r>
          </w:p>
        </w:tc>
      </w:tr>
    </w:tbl>
    <w:p w:rsidR="008F663D" w:rsidRDefault="008F663D" w:rsidP="008F663D">
      <w:pPr>
        <w:pStyle w:val="BodyTextIndent"/>
        <w:widowControl w:val="0"/>
        <w:ind w:firstLine="709"/>
        <w:jc w:val="right"/>
        <w:rPr>
          <w:noProof/>
          <w:szCs w:val="28"/>
        </w:rPr>
      </w:pPr>
      <w:bookmarkStart w:id="4" w:name="два_один_три_один"/>
      <w:bookmarkEnd w:id="4"/>
    </w:p>
    <w:p w:rsidR="00646F1B" w:rsidRDefault="00646F1B" w:rsidP="008F663D">
      <w:pPr>
        <w:pStyle w:val="BodyTextIndent"/>
        <w:widowControl w:val="0"/>
        <w:ind w:firstLine="709"/>
        <w:jc w:val="right"/>
        <w:rPr>
          <w:noProof/>
          <w:szCs w:val="28"/>
        </w:rPr>
      </w:pPr>
    </w:p>
    <w:p w:rsidR="008F663D" w:rsidRDefault="008F663D" w:rsidP="008F663D">
      <w:pPr>
        <w:pStyle w:val="BodyTextIndent"/>
        <w:widowControl w:val="0"/>
        <w:ind w:firstLine="709"/>
        <w:jc w:val="right"/>
        <w:rPr>
          <w:noProof/>
          <w:szCs w:val="28"/>
        </w:rPr>
      </w:pPr>
      <w:r>
        <w:rPr>
          <w:noProof/>
          <w:szCs w:val="28"/>
        </w:rPr>
        <w:lastRenderedPageBreak/>
        <w:t>Таблица 2.2</w:t>
      </w:r>
      <w:r w:rsidR="008839C7">
        <w:rPr>
          <w:rStyle w:val="af0"/>
          <w:noProof/>
          <w:szCs w:val="28"/>
        </w:rPr>
        <w:footnoteReference w:id="22"/>
      </w:r>
    </w:p>
    <w:p w:rsidR="001C2B6A" w:rsidRPr="00F72DB3" w:rsidRDefault="001C2B6A" w:rsidP="008F663D">
      <w:pPr>
        <w:pStyle w:val="BodyTextIndent"/>
        <w:widowControl w:val="0"/>
        <w:ind w:firstLine="709"/>
        <w:jc w:val="center"/>
        <w:rPr>
          <w:noProof/>
          <w:szCs w:val="28"/>
        </w:rPr>
      </w:pPr>
      <w:r w:rsidRPr="00F72DB3">
        <w:rPr>
          <w:noProof/>
          <w:szCs w:val="28"/>
        </w:rPr>
        <w:t>Период, за который предоставляется налоговая декларация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9"/>
        <w:gridCol w:w="2858"/>
      </w:tblGrid>
      <w:tr w:rsidR="001C2B6A" w:rsidRPr="008F663D" w:rsidTr="008F663D">
        <w:trPr>
          <w:jc w:val="center"/>
        </w:trPr>
        <w:tc>
          <w:tcPr>
            <w:tcW w:w="6039" w:type="dxa"/>
          </w:tcPr>
          <w:p w:rsidR="001C2B6A" w:rsidRPr="008F663D" w:rsidRDefault="001C2B6A" w:rsidP="0005688F">
            <w:pPr>
              <w:pStyle w:val="BodyTextIndent"/>
              <w:widowControl w:val="0"/>
              <w:spacing w:line="240" w:lineRule="auto"/>
              <w:ind w:firstLine="0"/>
              <w:rPr>
                <w:noProof/>
                <w:sz w:val="24"/>
              </w:rPr>
            </w:pPr>
            <w:r w:rsidRPr="008F663D">
              <w:rPr>
                <w:noProof/>
                <w:sz w:val="24"/>
              </w:rPr>
              <w:t>Глава НК РФ</w:t>
            </w:r>
          </w:p>
        </w:tc>
        <w:tc>
          <w:tcPr>
            <w:tcW w:w="2858" w:type="dxa"/>
          </w:tcPr>
          <w:p w:rsidR="001C2B6A" w:rsidRPr="008F663D" w:rsidRDefault="001C2B6A" w:rsidP="0005688F">
            <w:pPr>
              <w:pStyle w:val="BodyTextIndent"/>
              <w:widowControl w:val="0"/>
              <w:spacing w:line="240" w:lineRule="auto"/>
              <w:ind w:firstLine="0"/>
              <w:rPr>
                <w:noProof/>
                <w:sz w:val="24"/>
              </w:rPr>
            </w:pPr>
            <w:r w:rsidRPr="008F663D">
              <w:rPr>
                <w:noProof/>
                <w:sz w:val="24"/>
              </w:rPr>
              <w:t>Период предоставления</w:t>
            </w:r>
          </w:p>
        </w:tc>
      </w:tr>
      <w:tr w:rsidR="001C2B6A" w:rsidRPr="008F663D" w:rsidTr="008F663D">
        <w:trPr>
          <w:jc w:val="center"/>
        </w:trPr>
        <w:tc>
          <w:tcPr>
            <w:tcW w:w="6039" w:type="dxa"/>
            <w:vAlign w:val="center"/>
          </w:tcPr>
          <w:p w:rsidR="001C2B6A" w:rsidRPr="008F663D" w:rsidRDefault="001C2B6A" w:rsidP="0005688F">
            <w:pPr>
              <w:pStyle w:val="BodyTextIndent"/>
              <w:widowControl w:val="0"/>
              <w:numPr>
                <w:ilvl w:val="0"/>
                <w:numId w:val="5"/>
              </w:numPr>
              <w:spacing w:line="240" w:lineRule="auto"/>
              <w:ind w:left="0" w:firstLine="0"/>
              <w:rPr>
                <w:noProof/>
                <w:sz w:val="24"/>
              </w:rPr>
            </w:pPr>
            <w:r w:rsidRPr="008F663D">
              <w:rPr>
                <w:noProof/>
                <w:sz w:val="24"/>
              </w:rPr>
              <w:t>26.1 - «Система налогообложения для сельскохозяйственных товаропроизводителей (Единый сельскохозяйственный налог)»;</w:t>
            </w:r>
          </w:p>
          <w:p w:rsidR="001C2B6A" w:rsidRPr="008F663D" w:rsidRDefault="001C2B6A" w:rsidP="0005688F">
            <w:pPr>
              <w:pStyle w:val="BodyTextIndent"/>
              <w:widowControl w:val="0"/>
              <w:numPr>
                <w:ilvl w:val="0"/>
                <w:numId w:val="5"/>
              </w:numPr>
              <w:spacing w:line="240" w:lineRule="auto"/>
              <w:ind w:left="0" w:firstLine="0"/>
              <w:rPr>
                <w:noProof/>
                <w:sz w:val="24"/>
              </w:rPr>
            </w:pPr>
            <w:r w:rsidRPr="008F663D">
              <w:rPr>
                <w:noProof/>
                <w:sz w:val="24"/>
              </w:rPr>
              <w:t>26.2 - «Упрощенная система налогообложения»</w:t>
            </w:r>
          </w:p>
        </w:tc>
        <w:tc>
          <w:tcPr>
            <w:tcW w:w="2858" w:type="dxa"/>
            <w:vAlign w:val="center"/>
          </w:tcPr>
          <w:p w:rsidR="001C2B6A" w:rsidRPr="008F663D" w:rsidRDefault="001C2B6A" w:rsidP="0005688F">
            <w:pPr>
              <w:pStyle w:val="BodyTextIndent"/>
              <w:widowControl w:val="0"/>
              <w:spacing w:line="240" w:lineRule="auto"/>
              <w:ind w:firstLine="0"/>
              <w:rPr>
                <w:noProof/>
                <w:sz w:val="24"/>
              </w:rPr>
            </w:pPr>
            <w:r w:rsidRPr="008F663D">
              <w:rPr>
                <w:noProof/>
                <w:sz w:val="24"/>
              </w:rPr>
              <w:t>за прошедший календарный год и последний отчетный период</w:t>
            </w:r>
          </w:p>
        </w:tc>
      </w:tr>
      <w:tr w:rsidR="001C2B6A" w:rsidRPr="008F663D" w:rsidTr="008F663D">
        <w:trPr>
          <w:jc w:val="center"/>
        </w:trPr>
        <w:tc>
          <w:tcPr>
            <w:tcW w:w="6039" w:type="dxa"/>
            <w:vAlign w:val="center"/>
          </w:tcPr>
          <w:p w:rsidR="001C2B6A" w:rsidRPr="008F663D" w:rsidRDefault="001C2B6A" w:rsidP="0005688F">
            <w:pPr>
              <w:pStyle w:val="BodyTextIndent"/>
              <w:widowControl w:val="0"/>
              <w:spacing w:line="240" w:lineRule="auto"/>
              <w:ind w:firstLine="0"/>
              <w:rPr>
                <w:noProof/>
                <w:sz w:val="24"/>
              </w:rPr>
            </w:pPr>
            <w:r w:rsidRPr="008F663D">
              <w:rPr>
                <w:noProof/>
                <w:sz w:val="24"/>
              </w:rPr>
              <w:t xml:space="preserve">26.3 - «Система налогообложения в виде единого налога на вмененный доход для отдельных видов деятельности» </w:t>
            </w:r>
          </w:p>
        </w:tc>
        <w:tc>
          <w:tcPr>
            <w:tcW w:w="2858" w:type="dxa"/>
            <w:vAlign w:val="center"/>
          </w:tcPr>
          <w:p w:rsidR="001C2B6A" w:rsidRPr="008F663D" w:rsidRDefault="001C2B6A" w:rsidP="0005688F">
            <w:pPr>
              <w:pStyle w:val="BodyTextIndent"/>
              <w:widowControl w:val="0"/>
              <w:spacing w:line="240" w:lineRule="auto"/>
              <w:ind w:firstLine="0"/>
              <w:rPr>
                <w:noProof/>
                <w:sz w:val="24"/>
              </w:rPr>
            </w:pPr>
            <w:r w:rsidRPr="008F663D">
              <w:rPr>
                <w:noProof/>
                <w:sz w:val="24"/>
              </w:rPr>
              <w:t>за последние 2 налоговых периода</w:t>
            </w:r>
          </w:p>
        </w:tc>
      </w:tr>
      <w:tr w:rsidR="001C2B6A" w:rsidRPr="008F663D" w:rsidTr="008F663D">
        <w:trPr>
          <w:jc w:val="center"/>
        </w:trPr>
        <w:tc>
          <w:tcPr>
            <w:tcW w:w="6039" w:type="dxa"/>
            <w:vAlign w:val="center"/>
          </w:tcPr>
          <w:p w:rsidR="001C2B6A" w:rsidRPr="008F663D" w:rsidRDefault="001C2B6A" w:rsidP="0005688F">
            <w:pPr>
              <w:pStyle w:val="BodyTextIndent"/>
              <w:widowControl w:val="0"/>
              <w:spacing w:line="240" w:lineRule="auto"/>
              <w:ind w:firstLine="0"/>
              <w:rPr>
                <w:noProof/>
                <w:sz w:val="24"/>
              </w:rPr>
            </w:pPr>
            <w:r w:rsidRPr="008F663D">
              <w:rPr>
                <w:noProof/>
                <w:sz w:val="24"/>
              </w:rPr>
              <w:t xml:space="preserve">23 - «Налог на доходы физических лиц» </w:t>
            </w:r>
          </w:p>
        </w:tc>
        <w:tc>
          <w:tcPr>
            <w:tcW w:w="2858" w:type="dxa"/>
          </w:tcPr>
          <w:p w:rsidR="001C2B6A" w:rsidRPr="008F663D" w:rsidRDefault="001C2B6A" w:rsidP="0005688F">
            <w:pPr>
              <w:pStyle w:val="BodyTextIndent"/>
              <w:widowControl w:val="0"/>
              <w:spacing w:line="240" w:lineRule="auto"/>
              <w:ind w:firstLine="0"/>
              <w:rPr>
                <w:noProof/>
                <w:sz w:val="24"/>
              </w:rPr>
            </w:pPr>
            <w:r w:rsidRPr="008F663D">
              <w:rPr>
                <w:noProof/>
                <w:sz w:val="24"/>
              </w:rPr>
              <w:t>за последний налоговый период</w:t>
            </w:r>
          </w:p>
        </w:tc>
      </w:tr>
    </w:tbl>
    <w:p w:rsidR="001C2B6A" w:rsidRPr="00F72DB3" w:rsidRDefault="001C2B6A" w:rsidP="008F663D">
      <w:pPr>
        <w:pStyle w:val="BodyTextIndent"/>
        <w:widowControl w:val="0"/>
        <w:ind w:firstLine="709"/>
        <w:rPr>
          <w:noProof/>
          <w:szCs w:val="28"/>
        </w:rPr>
      </w:pPr>
    </w:p>
    <w:p w:rsidR="00CB7DA3" w:rsidRDefault="00CB7DA3" w:rsidP="00CB7DA3">
      <w:pPr>
        <w:pStyle w:val="BodyTextIndent"/>
        <w:widowControl w:val="0"/>
        <w:rPr>
          <w:noProof/>
          <w:szCs w:val="28"/>
        </w:rPr>
      </w:pPr>
      <w:r w:rsidRPr="00CB7DA3">
        <w:rPr>
          <w:noProof/>
          <w:szCs w:val="28"/>
        </w:rPr>
        <w:t xml:space="preserve">Кредитный специалист определяет платежеспособность Заемщика на основании документов, подтверждающих размер дохода и удерживаемого удерживаемого количества, и поданную заявку.  Свидетельство подается на подписи руководителя и главного бухгалтера предприятия, запечатанных печатью.  </w:t>
      </w:r>
    </w:p>
    <w:p w:rsidR="0005688F" w:rsidRDefault="00CB7DA3" w:rsidP="00CB7DA3">
      <w:pPr>
        <w:pStyle w:val="BodyTextIndent"/>
        <w:widowControl w:val="0"/>
        <w:rPr>
          <w:noProof/>
          <w:szCs w:val="28"/>
        </w:rPr>
      </w:pPr>
      <w:r w:rsidRPr="00CB7DA3">
        <w:rPr>
          <w:noProof/>
          <w:szCs w:val="28"/>
        </w:rPr>
        <w:t>При отсутствии должности главного бухгалтера или другого должностного лица, выполняющего свои функции в штате предприятия, сертификат может быть подписан только руководителем предприятия.  В этом случае в сертификате должна быть сделана отметка, заверенная подписью руководителя: «должность главного бухгалтера (другого должностного лица, выполняющего его функции) отсутствует в государстве предприятия»</w:t>
      </w:r>
      <w:r w:rsidR="008839C7">
        <w:rPr>
          <w:rStyle w:val="af0"/>
          <w:noProof/>
          <w:szCs w:val="28"/>
        </w:rPr>
        <w:footnoteReference w:id="23"/>
      </w:r>
      <w:r w:rsidRPr="00CB7DA3">
        <w:rPr>
          <w:noProof/>
          <w:szCs w:val="28"/>
        </w:rPr>
        <w:t xml:space="preserve">.  </w:t>
      </w:r>
    </w:p>
    <w:p w:rsidR="0005688F" w:rsidRDefault="00CB7DA3" w:rsidP="00CB7DA3">
      <w:pPr>
        <w:pStyle w:val="BodyTextIndent"/>
        <w:widowControl w:val="0"/>
        <w:rPr>
          <w:noProof/>
          <w:szCs w:val="28"/>
        </w:rPr>
      </w:pPr>
      <w:r w:rsidRPr="00CB7DA3">
        <w:rPr>
          <w:noProof/>
          <w:szCs w:val="28"/>
        </w:rPr>
        <w:t xml:space="preserve">При предоставлении кредита пенсионеру, получающему пенсию через Банк, платежеспособность рассчитывается на основе фактически полученных средств для его вклада, в который сумма пенсии (банковского карточного счета) зачисляется из органов, предоставляющих пенсии для  в прошлом месяце на основе выписки, полученной от учета подразделения, которая </w:t>
      </w:r>
      <w:r w:rsidRPr="00CB7DA3">
        <w:rPr>
          <w:noProof/>
          <w:szCs w:val="28"/>
        </w:rPr>
        <w:lastRenderedPageBreak/>
        <w:t xml:space="preserve">осуществляет последующий контроль над депозитными операциями или пенсионный отдел.  </w:t>
      </w:r>
    </w:p>
    <w:p w:rsidR="00C52C4A" w:rsidRDefault="00CB7DA3" w:rsidP="00CB7DA3">
      <w:pPr>
        <w:pStyle w:val="BodyTextIndent"/>
        <w:widowControl w:val="0"/>
        <w:rPr>
          <w:noProof/>
          <w:szCs w:val="28"/>
        </w:rPr>
      </w:pPr>
      <w:r w:rsidRPr="00CB7DA3">
        <w:rPr>
          <w:noProof/>
          <w:szCs w:val="28"/>
        </w:rPr>
        <w:t xml:space="preserve">В этом случае кредитная единица, по просьбе Заемщика, направляет в соответствующий отдел бухгалтерии Банка запрос о размере средств, полученных за пенсионный взнос Заемщика от органов пенсионного обеспечения за последний месяц.  </w:t>
      </w:r>
    </w:p>
    <w:p w:rsidR="00CB7DA3" w:rsidRDefault="00CB7DA3" w:rsidP="00CB7DA3">
      <w:pPr>
        <w:pStyle w:val="BodyTextIndent"/>
        <w:widowControl w:val="0"/>
        <w:rPr>
          <w:noProof/>
          <w:szCs w:val="28"/>
        </w:rPr>
      </w:pPr>
      <w:r w:rsidRPr="00CB7DA3">
        <w:rPr>
          <w:noProof/>
          <w:szCs w:val="28"/>
        </w:rPr>
        <w:t>При расчете платежеспособности Заемщика его среднемесячный доход рассчитывается, за вычетом налога на прибыль физических лиц:</w:t>
      </w:r>
    </w:p>
    <w:p w:rsidR="001C2B6A" w:rsidRPr="00F72DB3" w:rsidRDefault="001C2B6A" w:rsidP="00CB7DA3">
      <w:pPr>
        <w:pStyle w:val="BodyTextIndent"/>
        <w:widowControl w:val="0"/>
        <w:ind w:left="360" w:firstLine="0"/>
        <w:rPr>
          <w:noProof/>
          <w:szCs w:val="28"/>
        </w:rPr>
      </w:pPr>
      <w:r w:rsidRPr="00F72DB3">
        <w:rPr>
          <w:noProof/>
          <w:szCs w:val="28"/>
        </w:rPr>
        <w:t xml:space="preserve">Для работающих </w:t>
      </w:r>
      <w:r w:rsidR="008F663D">
        <w:rPr>
          <w:noProof/>
          <w:szCs w:val="28"/>
        </w:rPr>
        <w:t>-</w:t>
      </w:r>
      <w:r w:rsidRPr="00F72DB3">
        <w:rPr>
          <w:noProof/>
          <w:szCs w:val="28"/>
        </w:rPr>
        <w:t xml:space="preserve"> на основании данных справки(ок) по форме 2 НДФЛ</w:t>
      </w:r>
      <w:r w:rsidR="008839C7">
        <w:rPr>
          <w:rStyle w:val="af0"/>
          <w:noProof/>
          <w:szCs w:val="28"/>
        </w:rPr>
        <w:footnoteReference w:id="24"/>
      </w:r>
      <w:r w:rsidRPr="00F72DB3">
        <w:rPr>
          <w:noProof/>
          <w:szCs w:val="28"/>
        </w:rPr>
        <w:t xml:space="preserve"> :</w:t>
      </w:r>
    </w:p>
    <w:p w:rsidR="00C52C4A" w:rsidRDefault="001C2B6A" w:rsidP="008F663D">
      <w:pPr>
        <w:pStyle w:val="BodyTextIndent"/>
        <w:widowControl w:val="0"/>
        <w:ind w:firstLine="709"/>
        <w:rPr>
          <w:noProof/>
          <w:szCs w:val="28"/>
        </w:rPr>
      </w:pPr>
      <w:r w:rsidRPr="00F72DB3">
        <w:rPr>
          <w:noProof/>
          <w:szCs w:val="28"/>
        </w:rPr>
        <w:object w:dxaOrig="51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258pt;height:16.5pt" o:ole="">
            <v:imagedata r:id="rId11" o:title=""/>
          </v:shape>
          <o:OLEObject Type="Embed" ProgID="Equation.3" ShapeID="_x0000_i1107" DrawAspect="Content" ObjectID="_1583703019" r:id="rId12"/>
        </w:object>
      </w:r>
      <w:r w:rsidR="0027114F">
        <w:rPr>
          <w:noProof/>
          <w:szCs w:val="28"/>
        </w:rPr>
        <w:t xml:space="preserve">                                </w:t>
      </w:r>
    </w:p>
    <w:p w:rsidR="001C2B6A" w:rsidRPr="00F72DB3" w:rsidRDefault="00C52C4A" w:rsidP="008F663D">
      <w:pPr>
        <w:pStyle w:val="BodyTextIndent"/>
        <w:widowControl w:val="0"/>
        <w:ind w:firstLine="709"/>
        <w:rPr>
          <w:noProof/>
          <w:szCs w:val="28"/>
        </w:rPr>
      </w:pPr>
      <w:r w:rsidRPr="00F72DB3">
        <w:rPr>
          <w:noProof/>
          <w:szCs w:val="28"/>
        </w:rPr>
        <w:t>Г</w:t>
      </w:r>
      <w:r w:rsidR="001C2B6A" w:rsidRPr="00F72DB3">
        <w:rPr>
          <w:noProof/>
          <w:szCs w:val="28"/>
        </w:rPr>
        <w:t>де</w:t>
      </w:r>
      <w:r>
        <w:rPr>
          <w:noProof/>
          <w:szCs w:val="28"/>
          <w:lang w:val="en-US"/>
        </w:rPr>
        <w:t xml:space="preserve"> </w:t>
      </w:r>
      <w:r w:rsidR="001C2B6A" w:rsidRPr="00F72DB3">
        <w:rPr>
          <w:noProof/>
          <w:szCs w:val="28"/>
        </w:rPr>
        <w:t>Д – доход за вычетом налога на доходы физических лиц;</w:t>
      </w:r>
    </w:p>
    <w:p w:rsidR="00946030" w:rsidRDefault="00946030" w:rsidP="008F663D">
      <w:pPr>
        <w:pStyle w:val="BodyTextIndent"/>
        <w:widowControl w:val="0"/>
        <w:ind w:firstLine="709"/>
        <w:rPr>
          <w:noProof/>
          <w:szCs w:val="28"/>
        </w:rPr>
      </w:pPr>
      <w:r w:rsidRPr="00946030">
        <w:rPr>
          <w:noProof/>
          <w:szCs w:val="28"/>
        </w:rPr>
        <w:t xml:space="preserve">Среднемесячный доход - среднемесячный доход за последние 6 месяцев;  Ставка налога на доходы физических лиц представляет собой ставку подоходного налога с населения в процентах.  </w:t>
      </w:r>
    </w:p>
    <w:p w:rsidR="000C7C8D" w:rsidRDefault="00946030" w:rsidP="008F663D">
      <w:pPr>
        <w:pStyle w:val="BodyTextIndent"/>
        <w:widowControl w:val="0"/>
        <w:ind w:firstLine="709"/>
        <w:rPr>
          <w:noProof/>
          <w:szCs w:val="28"/>
        </w:rPr>
      </w:pPr>
      <w:r w:rsidRPr="00946030">
        <w:rPr>
          <w:noProof/>
          <w:szCs w:val="28"/>
        </w:rPr>
        <w:t>Сумма налога на доходы физических лиц, указанная в сертификате в форме 2-</w:t>
      </w:r>
      <w:r w:rsidR="000C7C8D">
        <w:rPr>
          <w:noProof/>
          <w:szCs w:val="28"/>
        </w:rPr>
        <w:t>НДФЛ</w:t>
      </w:r>
      <w:r w:rsidRPr="00946030">
        <w:rPr>
          <w:noProof/>
          <w:szCs w:val="28"/>
        </w:rPr>
        <w:t xml:space="preserve">, является справочной информацией и не используется в расчете.  </w:t>
      </w:r>
    </w:p>
    <w:p w:rsidR="000C7C8D" w:rsidRDefault="00946030" w:rsidP="008F663D">
      <w:pPr>
        <w:pStyle w:val="BodyTextIndent"/>
        <w:widowControl w:val="0"/>
        <w:ind w:firstLine="709"/>
        <w:rPr>
          <w:noProof/>
          <w:szCs w:val="28"/>
        </w:rPr>
      </w:pPr>
      <w:r w:rsidRPr="00946030">
        <w:rPr>
          <w:noProof/>
          <w:szCs w:val="28"/>
        </w:rPr>
        <w:t xml:space="preserve">• для пенсионеров - на основании свидетельства о форме отделения Пенсионного фонда Российской Федерации и / или другого государственного органа, который выплачивает пенсию;  </w:t>
      </w:r>
    </w:p>
    <w:p w:rsidR="000C7C8D" w:rsidRDefault="00946030" w:rsidP="008F663D">
      <w:pPr>
        <w:pStyle w:val="BodyTextIndent"/>
        <w:widowControl w:val="0"/>
        <w:ind w:firstLine="709"/>
        <w:rPr>
          <w:noProof/>
          <w:szCs w:val="28"/>
        </w:rPr>
      </w:pPr>
      <w:r w:rsidRPr="00946030">
        <w:rPr>
          <w:noProof/>
          <w:szCs w:val="28"/>
        </w:rPr>
        <w:t xml:space="preserve">• для граждан, занимающихся предпринимательской деятельностью без образования юридического лица или частной практики или имеющих иной источник дохода, разрешенный законом, - на основании налоговой декларации (для физических лиц - уплаты налогов, по которым налоговые агенты  - формы 2 налога на доходы физических лиц за последний налоговый период). </w:t>
      </w:r>
    </w:p>
    <w:p w:rsidR="000C7C8D" w:rsidRDefault="00946030" w:rsidP="008F663D">
      <w:pPr>
        <w:pStyle w:val="BodyTextIndent"/>
        <w:widowControl w:val="0"/>
        <w:ind w:firstLine="709"/>
        <w:rPr>
          <w:noProof/>
          <w:szCs w:val="28"/>
        </w:rPr>
      </w:pPr>
      <w:r w:rsidRPr="00946030">
        <w:rPr>
          <w:noProof/>
          <w:szCs w:val="28"/>
        </w:rPr>
        <w:t xml:space="preserve">В то же время сумма налогов, подлежащих уплате в соответствии с </w:t>
      </w:r>
      <w:r w:rsidRPr="00946030">
        <w:rPr>
          <w:noProof/>
          <w:szCs w:val="28"/>
        </w:rPr>
        <w:lastRenderedPageBreak/>
        <w:t xml:space="preserve">декларацией (для физических лиц, налоги которых уплачиваются налоговыми агентами - составляют 2 налога на доходы физических лиц за последний налоговый период) вычитается из дохода.  </w:t>
      </w:r>
    </w:p>
    <w:p w:rsidR="000C7C8D" w:rsidRDefault="00946030" w:rsidP="008F663D">
      <w:pPr>
        <w:pStyle w:val="BodyTextIndent"/>
        <w:widowControl w:val="0"/>
        <w:ind w:firstLine="709"/>
        <w:rPr>
          <w:noProof/>
          <w:szCs w:val="28"/>
        </w:rPr>
      </w:pPr>
      <w:r w:rsidRPr="00946030">
        <w:rPr>
          <w:noProof/>
          <w:szCs w:val="28"/>
        </w:rPr>
        <w:t xml:space="preserve">Из полученного значения вычитаются следующие значения: </w:t>
      </w:r>
    </w:p>
    <w:p w:rsidR="000C7C8D" w:rsidRDefault="00946030" w:rsidP="008F663D">
      <w:pPr>
        <w:pStyle w:val="BodyTextIndent"/>
        <w:widowControl w:val="0"/>
        <w:ind w:firstLine="709"/>
        <w:rPr>
          <w:noProof/>
          <w:szCs w:val="28"/>
        </w:rPr>
      </w:pPr>
      <w:r w:rsidRPr="00946030">
        <w:rPr>
          <w:noProof/>
          <w:szCs w:val="28"/>
        </w:rPr>
        <w:t xml:space="preserve">• все обязательные платежи, указанные в разделе 8 формы заявки, за исключением налога на доходы физических лиц (если доход подтвержден сертификатом, то все вычеты, вычитаемые из дохода, должны отражаться в  Раздел 8 анкеты-заявки);  </w:t>
      </w:r>
    </w:p>
    <w:p w:rsidR="000C7C8D" w:rsidRDefault="00946030" w:rsidP="008F663D">
      <w:pPr>
        <w:pStyle w:val="BodyTextIndent"/>
        <w:widowControl w:val="0"/>
        <w:ind w:firstLine="709"/>
        <w:rPr>
          <w:noProof/>
          <w:szCs w:val="28"/>
        </w:rPr>
      </w:pPr>
      <w:r w:rsidRPr="00946030">
        <w:rPr>
          <w:noProof/>
          <w:szCs w:val="28"/>
        </w:rPr>
        <w:t xml:space="preserve">• обязательства по другим займам (заявки на получение кредита), но не менее: </w:t>
      </w:r>
    </w:p>
    <w:p w:rsidR="000C7C8D" w:rsidRDefault="00946030" w:rsidP="008F663D">
      <w:pPr>
        <w:pStyle w:val="BodyTextIndent"/>
        <w:widowControl w:val="0"/>
        <w:ind w:firstLine="709"/>
        <w:rPr>
          <w:noProof/>
          <w:szCs w:val="28"/>
        </w:rPr>
      </w:pPr>
      <w:r w:rsidRPr="00946030">
        <w:rPr>
          <w:noProof/>
          <w:szCs w:val="28"/>
        </w:rPr>
        <w:t xml:space="preserve">- 50% установленных лимитов овердрафта на банковских карточках.  </w:t>
      </w:r>
    </w:p>
    <w:p w:rsidR="000C7C8D" w:rsidRDefault="00946030" w:rsidP="008F663D">
      <w:pPr>
        <w:pStyle w:val="BodyTextIndent"/>
        <w:widowControl w:val="0"/>
        <w:ind w:firstLine="709"/>
        <w:rPr>
          <w:noProof/>
          <w:szCs w:val="28"/>
        </w:rPr>
      </w:pPr>
      <w:r w:rsidRPr="00946030">
        <w:rPr>
          <w:noProof/>
          <w:szCs w:val="28"/>
        </w:rPr>
        <w:t xml:space="preserve">- 10% обязательств по кредитам, максимальная сумма которых определяется Банком без расчета платежеспособности Заемщика на основе предоставленного обеспечения в виде размерных слитков драгоценных металлов;  </w:t>
      </w:r>
    </w:p>
    <w:p w:rsidR="000C7C8D" w:rsidRDefault="00946030" w:rsidP="008F663D">
      <w:pPr>
        <w:pStyle w:val="BodyTextIndent"/>
        <w:widowControl w:val="0"/>
        <w:ind w:firstLine="709"/>
        <w:rPr>
          <w:noProof/>
          <w:szCs w:val="28"/>
        </w:rPr>
      </w:pPr>
      <w:r w:rsidRPr="00946030">
        <w:rPr>
          <w:noProof/>
          <w:szCs w:val="28"/>
        </w:rPr>
        <w:t xml:space="preserve">- 20% кредитных обязательств, максимальная сумма которых определяется Банком без расчета платежеспособности Заемщика на основании обеспечения, предоставленного в форме залога ценных бумаг;  </w:t>
      </w:r>
    </w:p>
    <w:p w:rsidR="000C7C8D" w:rsidRDefault="00946030" w:rsidP="008F663D">
      <w:pPr>
        <w:pStyle w:val="BodyTextIndent"/>
        <w:widowControl w:val="0"/>
        <w:ind w:firstLine="709"/>
        <w:rPr>
          <w:noProof/>
          <w:szCs w:val="28"/>
        </w:rPr>
      </w:pPr>
      <w:r w:rsidRPr="00946030">
        <w:rPr>
          <w:noProof/>
          <w:szCs w:val="28"/>
        </w:rPr>
        <w:t xml:space="preserve">• Обязательства по кредитным отчетам МПБ в размере: </w:t>
      </w:r>
    </w:p>
    <w:p w:rsidR="00946030" w:rsidRDefault="00946030" w:rsidP="008F663D">
      <w:pPr>
        <w:pStyle w:val="BodyTextIndent"/>
        <w:widowControl w:val="0"/>
        <w:ind w:firstLine="709"/>
        <w:rPr>
          <w:noProof/>
          <w:szCs w:val="28"/>
        </w:rPr>
      </w:pPr>
      <w:r w:rsidRPr="00946030">
        <w:rPr>
          <w:noProof/>
          <w:szCs w:val="28"/>
        </w:rPr>
        <w:t>- оплаты по кредиту.</w:t>
      </w:r>
    </w:p>
    <w:p w:rsidR="001C2B6A" w:rsidRPr="00F72DB3" w:rsidRDefault="001C2B6A" w:rsidP="008F663D">
      <w:pPr>
        <w:pStyle w:val="BodyTextIndent"/>
        <w:widowControl w:val="0"/>
        <w:ind w:firstLine="709"/>
        <w:rPr>
          <w:noProof/>
          <w:szCs w:val="28"/>
        </w:rPr>
      </w:pPr>
      <w:r w:rsidRPr="00F72DB3">
        <w:rPr>
          <w:noProof/>
          <w:szCs w:val="28"/>
        </w:rPr>
        <w:t>Платежеспособность Заемщика определяется на момент его обращения в Б</w:t>
      </w:r>
      <w:r w:rsidR="00A319B8">
        <w:rPr>
          <w:noProof/>
          <w:szCs w:val="28"/>
        </w:rPr>
        <w:t>анк следующим образом</w:t>
      </w:r>
      <w:r w:rsidR="008839C7">
        <w:rPr>
          <w:rStyle w:val="af0"/>
          <w:noProof/>
          <w:szCs w:val="28"/>
        </w:rPr>
        <w:footnoteReference w:id="25"/>
      </w:r>
      <w:r w:rsidRPr="00F72DB3">
        <w:rPr>
          <w:noProof/>
          <w:szCs w:val="28"/>
        </w:rPr>
        <w:t>:</w:t>
      </w:r>
    </w:p>
    <w:p w:rsidR="001C2B6A" w:rsidRPr="00F72DB3" w:rsidRDefault="001C2B6A" w:rsidP="008F663D">
      <w:pPr>
        <w:pStyle w:val="BodyTextIndent"/>
        <w:widowControl w:val="0"/>
        <w:ind w:firstLine="709"/>
        <w:rPr>
          <w:noProof/>
          <w:szCs w:val="28"/>
        </w:rPr>
      </w:pPr>
    </w:p>
    <w:p w:rsidR="001C2B6A" w:rsidRPr="00F72DB3" w:rsidRDefault="001C2B6A" w:rsidP="005C529D">
      <w:pPr>
        <w:pStyle w:val="BodyTextIndent"/>
        <w:widowControl w:val="0"/>
        <w:ind w:firstLine="709"/>
        <w:jc w:val="center"/>
        <w:rPr>
          <w:noProof/>
          <w:szCs w:val="28"/>
        </w:rPr>
      </w:pPr>
      <w:r w:rsidRPr="005C529D">
        <w:rPr>
          <w:i/>
          <w:noProof/>
          <w:szCs w:val="28"/>
        </w:rPr>
        <w:t xml:space="preserve">Р = Дч * K * t , </w:t>
      </w:r>
      <w:r w:rsidR="005C529D" w:rsidRPr="005C529D">
        <w:rPr>
          <w:i/>
          <w:noProof/>
          <w:szCs w:val="28"/>
        </w:rPr>
        <w:t xml:space="preserve">                                                        </w:t>
      </w:r>
      <w:r w:rsidR="005C529D">
        <w:rPr>
          <w:noProof/>
          <w:szCs w:val="28"/>
        </w:rPr>
        <w:t>(2)</w:t>
      </w:r>
    </w:p>
    <w:p w:rsidR="001C2B6A" w:rsidRPr="00F72DB3" w:rsidRDefault="001C2B6A" w:rsidP="008F663D">
      <w:pPr>
        <w:pStyle w:val="BodyTextIndent"/>
        <w:widowControl w:val="0"/>
        <w:ind w:firstLine="709"/>
        <w:rPr>
          <w:noProof/>
          <w:szCs w:val="28"/>
        </w:rPr>
      </w:pPr>
    </w:p>
    <w:p w:rsidR="001C2B6A" w:rsidRPr="00F72DB3" w:rsidRDefault="00A319B8" w:rsidP="008F663D">
      <w:pPr>
        <w:pStyle w:val="BodyTextIndent"/>
        <w:widowControl w:val="0"/>
        <w:ind w:firstLine="709"/>
        <w:rPr>
          <w:noProof/>
          <w:szCs w:val="28"/>
        </w:rPr>
      </w:pPr>
      <w:r>
        <w:rPr>
          <w:noProof/>
          <w:szCs w:val="28"/>
        </w:rPr>
        <w:t xml:space="preserve">Где </w:t>
      </w:r>
      <w:r w:rsidR="001C2B6A" w:rsidRPr="00F72DB3">
        <w:rPr>
          <w:noProof/>
          <w:szCs w:val="28"/>
        </w:rPr>
        <w:t xml:space="preserve">Дч - среднемесячный доход (чистый) за 6 месяцев за вычетом всех </w:t>
      </w:r>
      <w:r w:rsidR="001C2B6A" w:rsidRPr="00F72DB3">
        <w:rPr>
          <w:noProof/>
          <w:szCs w:val="28"/>
        </w:rPr>
        <w:lastRenderedPageBreak/>
        <w:t>обязательных платежей (для пенсионеров – размер получаемой им пенсии).</w:t>
      </w:r>
    </w:p>
    <w:p w:rsidR="001C2B6A" w:rsidRPr="00F72DB3" w:rsidRDefault="001C2B6A" w:rsidP="008F663D">
      <w:pPr>
        <w:pStyle w:val="BodyTextIndent"/>
        <w:widowControl w:val="0"/>
        <w:ind w:firstLine="709"/>
        <w:rPr>
          <w:noProof/>
          <w:szCs w:val="28"/>
        </w:rPr>
      </w:pPr>
      <w:r w:rsidRPr="00F72DB3">
        <w:rPr>
          <w:noProof/>
          <w:szCs w:val="28"/>
        </w:rPr>
        <w:t>Величина чистого дохода граждан, занимающихся предпринимательской деятельностью без образования юридического лица, либо частной практикой, либо имеющих иной источник доходов, разрешенный законодательством, определяется на основании финансовых документов, предоставленных ими в соответствии с настоящего Порядка.</w:t>
      </w:r>
    </w:p>
    <w:p w:rsidR="001C2B6A" w:rsidRPr="00F72DB3" w:rsidRDefault="001C2B6A" w:rsidP="008F663D">
      <w:pPr>
        <w:pStyle w:val="BodyTextIndent"/>
        <w:widowControl w:val="0"/>
        <w:ind w:firstLine="709"/>
        <w:rPr>
          <w:noProof/>
          <w:szCs w:val="28"/>
        </w:rPr>
      </w:pPr>
      <w:r w:rsidRPr="00F72DB3">
        <w:rPr>
          <w:noProof/>
          <w:szCs w:val="28"/>
        </w:rPr>
        <w:t>K – коэффициент в зависимости от величины Дч</w:t>
      </w:r>
    </w:p>
    <w:p w:rsidR="001C2B6A" w:rsidRPr="00F72DB3" w:rsidRDefault="001C2B6A" w:rsidP="008F663D">
      <w:pPr>
        <w:pStyle w:val="BodyTextIndent"/>
        <w:widowControl w:val="0"/>
        <w:ind w:firstLine="709"/>
        <w:rPr>
          <w:noProof/>
          <w:szCs w:val="28"/>
        </w:rPr>
      </w:pPr>
      <w:r w:rsidRPr="00F72DB3">
        <w:rPr>
          <w:noProof/>
          <w:szCs w:val="28"/>
        </w:rPr>
        <w:t>К = 0,6 при Дч в сумме до 45 000 рублей (или эквивалента этой суммы в иностранной валюте) (включительно);</w:t>
      </w:r>
    </w:p>
    <w:p w:rsidR="001C2B6A" w:rsidRPr="00F72DB3" w:rsidRDefault="001C2B6A" w:rsidP="008F663D">
      <w:pPr>
        <w:pStyle w:val="BodyTextIndent"/>
        <w:widowControl w:val="0"/>
        <w:ind w:firstLine="709"/>
        <w:rPr>
          <w:noProof/>
          <w:szCs w:val="28"/>
        </w:rPr>
      </w:pPr>
      <w:r w:rsidRPr="00F72DB3">
        <w:rPr>
          <w:noProof/>
          <w:szCs w:val="28"/>
        </w:rPr>
        <w:t>К = 0,7 при Дч в сумме свыше 45 000 рублей до 70 000 рублей (включительно) (или эквивалента этих сумм в иностранной валюте);</w:t>
      </w:r>
    </w:p>
    <w:p w:rsidR="001C2B6A" w:rsidRPr="00F72DB3" w:rsidRDefault="001C2B6A" w:rsidP="008F663D">
      <w:pPr>
        <w:pStyle w:val="BodyTextIndent"/>
        <w:widowControl w:val="0"/>
        <w:ind w:firstLine="709"/>
        <w:rPr>
          <w:noProof/>
          <w:szCs w:val="28"/>
        </w:rPr>
      </w:pPr>
      <w:r w:rsidRPr="00F72DB3">
        <w:rPr>
          <w:noProof/>
          <w:szCs w:val="28"/>
        </w:rPr>
        <w:t>К = 0,8 при Дч в сумме свыше 70 000 рублей (или эквивалента этой суммы в иностранной валюте)</w:t>
      </w:r>
    </w:p>
    <w:p w:rsidR="001C2B6A" w:rsidRPr="00F72DB3" w:rsidRDefault="001C2B6A" w:rsidP="008F663D">
      <w:pPr>
        <w:pStyle w:val="BodyTextIndent"/>
        <w:widowControl w:val="0"/>
        <w:ind w:firstLine="709"/>
        <w:rPr>
          <w:noProof/>
          <w:szCs w:val="28"/>
        </w:rPr>
      </w:pPr>
      <w:r w:rsidRPr="00F72DB3">
        <w:rPr>
          <w:noProof/>
          <w:szCs w:val="28"/>
        </w:rPr>
        <w:t>t - срок кредитования (в мес.).</w:t>
      </w:r>
    </w:p>
    <w:p w:rsidR="001C2B6A" w:rsidRPr="00F72DB3" w:rsidRDefault="001C2B6A" w:rsidP="008F663D">
      <w:pPr>
        <w:pStyle w:val="BodyTextIndent"/>
        <w:widowControl w:val="0"/>
        <w:ind w:firstLine="709"/>
        <w:rPr>
          <w:bCs/>
          <w:noProof/>
          <w:szCs w:val="28"/>
        </w:rPr>
      </w:pPr>
      <w:r w:rsidRPr="00F72DB3">
        <w:rPr>
          <w:noProof/>
          <w:szCs w:val="28"/>
        </w:rPr>
        <w:t>Доход в эквиваленте определяется следующим образом</w:t>
      </w:r>
      <w:r w:rsidR="008839C7">
        <w:rPr>
          <w:rStyle w:val="af0"/>
          <w:noProof/>
          <w:szCs w:val="28"/>
        </w:rPr>
        <w:footnoteReference w:id="26"/>
      </w:r>
      <w:r w:rsidRPr="00F72DB3">
        <w:rPr>
          <w:noProof/>
          <w:szCs w:val="28"/>
        </w:rPr>
        <w:t>:</w:t>
      </w:r>
    </w:p>
    <w:tbl>
      <w:tblPr>
        <w:tblpPr w:leftFromText="180" w:rightFromText="180" w:vertAnchor="text" w:horzAnchor="page" w:tblpX="2626"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rsidR="005C529D" w:rsidRPr="00F72DB3" w:rsidTr="005C529D">
        <w:trPr>
          <w:trHeight w:val="567"/>
        </w:trPr>
        <w:tc>
          <w:tcPr>
            <w:tcW w:w="5812" w:type="dxa"/>
            <w:tcBorders>
              <w:top w:val="nil"/>
              <w:left w:val="nil"/>
              <w:right w:val="nil"/>
            </w:tcBorders>
          </w:tcPr>
          <w:p w:rsidR="005C529D" w:rsidRPr="00352ACF" w:rsidRDefault="005C529D" w:rsidP="005C529D">
            <w:pPr>
              <w:pStyle w:val="BodyTextIndent"/>
              <w:widowControl w:val="0"/>
              <w:ind w:firstLine="709"/>
              <w:rPr>
                <w:i/>
                <w:noProof/>
                <w:sz w:val="24"/>
              </w:rPr>
            </w:pPr>
            <w:r w:rsidRPr="00352ACF">
              <w:rPr>
                <w:i/>
                <w:noProof/>
                <w:sz w:val="24"/>
              </w:rPr>
              <w:t>Доход в рублях</w:t>
            </w:r>
          </w:p>
        </w:tc>
      </w:tr>
      <w:tr w:rsidR="005C529D" w:rsidRPr="00F72DB3" w:rsidTr="005C529D">
        <w:tc>
          <w:tcPr>
            <w:tcW w:w="5812" w:type="dxa"/>
            <w:tcBorders>
              <w:top w:val="nil"/>
              <w:left w:val="nil"/>
              <w:bottom w:val="nil"/>
              <w:right w:val="nil"/>
            </w:tcBorders>
          </w:tcPr>
          <w:p w:rsidR="005C529D" w:rsidRPr="00352ACF" w:rsidRDefault="005C529D" w:rsidP="005C529D">
            <w:pPr>
              <w:pStyle w:val="BodyTextIndent"/>
              <w:widowControl w:val="0"/>
              <w:ind w:firstLine="709"/>
              <w:rPr>
                <w:i/>
                <w:noProof/>
                <w:sz w:val="24"/>
              </w:rPr>
            </w:pPr>
            <w:r w:rsidRPr="00352ACF">
              <w:rPr>
                <w:i/>
                <w:noProof/>
                <w:sz w:val="24"/>
              </w:rPr>
              <w:t>Курс иностранной валюты, установленный Банком России на момент обращения заявителя в Банк</w:t>
            </w:r>
          </w:p>
        </w:tc>
      </w:tr>
    </w:tbl>
    <w:p w:rsidR="001C2B6A" w:rsidRDefault="005C529D" w:rsidP="008F663D">
      <w:pPr>
        <w:pStyle w:val="BodyTextIndent"/>
        <w:widowControl w:val="0"/>
        <w:ind w:firstLine="709"/>
        <w:rPr>
          <w:bCs/>
          <w:noProof/>
          <w:szCs w:val="28"/>
        </w:rPr>
      </w:pPr>
      <w:r>
        <w:rPr>
          <w:bCs/>
          <w:noProof/>
          <w:szCs w:val="28"/>
        </w:rPr>
        <w:t xml:space="preserve">   </w:t>
      </w:r>
    </w:p>
    <w:p w:rsidR="005C529D" w:rsidRDefault="005C529D" w:rsidP="008F663D">
      <w:pPr>
        <w:pStyle w:val="BodyTextIndent"/>
        <w:widowControl w:val="0"/>
        <w:ind w:firstLine="709"/>
        <w:rPr>
          <w:bCs/>
          <w:noProof/>
          <w:szCs w:val="28"/>
        </w:rPr>
      </w:pPr>
    </w:p>
    <w:p w:rsidR="005C529D" w:rsidRDefault="005C529D" w:rsidP="005C529D">
      <w:pPr>
        <w:pStyle w:val="BodyTextIndent"/>
        <w:widowControl w:val="0"/>
        <w:ind w:firstLine="0"/>
        <w:rPr>
          <w:noProof/>
          <w:szCs w:val="28"/>
        </w:rPr>
      </w:pPr>
      <w:bookmarkStart w:id="6" w:name="два_четыре_шесть"/>
      <w:bookmarkEnd w:id="6"/>
      <w:r>
        <w:rPr>
          <w:bCs/>
          <w:noProof/>
          <w:szCs w:val="28"/>
        </w:rPr>
        <w:t xml:space="preserve">                                </w:t>
      </w:r>
      <w:r>
        <w:rPr>
          <w:noProof/>
          <w:szCs w:val="28"/>
        </w:rPr>
        <w:t xml:space="preserve">(3) </w:t>
      </w:r>
    </w:p>
    <w:p w:rsidR="005C529D" w:rsidRDefault="005C529D" w:rsidP="005C529D">
      <w:pPr>
        <w:pStyle w:val="BodyTextIndent"/>
        <w:widowControl w:val="0"/>
        <w:ind w:firstLine="0"/>
        <w:rPr>
          <w:noProof/>
          <w:szCs w:val="28"/>
        </w:rPr>
      </w:pPr>
    </w:p>
    <w:p w:rsidR="005C529D" w:rsidRDefault="005C529D" w:rsidP="005C529D">
      <w:pPr>
        <w:pStyle w:val="BodyTextIndent"/>
        <w:widowControl w:val="0"/>
        <w:ind w:firstLine="0"/>
        <w:rPr>
          <w:noProof/>
          <w:szCs w:val="28"/>
        </w:rPr>
      </w:pPr>
    </w:p>
    <w:p w:rsidR="001C2B6A" w:rsidRPr="00F72DB3" w:rsidRDefault="005C529D" w:rsidP="005C529D">
      <w:pPr>
        <w:pStyle w:val="BodyTextIndent"/>
        <w:widowControl w:val="0"/>
        <w:ind w:firstLine="709"/>
        <w:rPr>
          <w:noProof/>
          <w:szCs w:val="28"/>
        </w:rPr>
      </w:pPr>
      <w:r>
        <w:rPr>
          <w:noProof/>
          <w:szCs w:val="28"/>
        </w:rPr>
        <w:t>Е</w:t>
      </w:r>
      <w:r w:rsidR="001C2B6A" w:rsidRPr="00F72DB3">
        <w:rPr>
          <w:noProof/>
          <w:szCs w:val="28"/>
        </w:rPr>
        <w:t>сли в течение предполагаемого срока кредита (при дифференцированных платежах) Заемщик вступает в пенсионный возраст, то его платежеспособность определяется следующим образом</w:t>
      </w:r>
      <w:r w:rsidR="008839C7">
        <w:rPr>
          <w:rStyle w:val="af0"/>
          <w:noProof/>
          <w:szCs w:val="28"/>
        </w:rPr>
        <w:footnoteReference w:id="27"/>
      </w:r>
      <w:r w:rsidR="001C2B6A" w:rsidRPr="00F72DB3">
        <w:rPr>
          <w:noProof/>
          <w:szCs w:val="28"/>
        </w:rPr>
        <w:t>:</w:t>
      </w:r>
    </w:p>
    <w:p w:rsidR="001C2B6A" w:rsidRPr="00F72DB3" w:rsidRDefault="001C2B6A" w:rsidP="008F663D">
      <w:pPr>
        <w:pStyle w:val="BodyTextIndent"/>
        <w:widowControl w:val="0"/>
        <w:ind w:firstLine="709"/>
        <w:rPr>
          <w:iCs/>
          <w:noProof/>
          <w:szCs w:val="28"/>
        </w:rPr>
      </w:pPr>
    </w:p>
    <w:p w:rsidR="001C2B6A" w:rsidRPr="005C529D" w:rsidRDefault="001C2B6A" w:rsidP="008F663D">
      <w:pPr>
        <w:pStyle w:val="BodyTextIndent"/>
        <w:widowControl w:val="0"/>
        <w:ind w:firstLine="709"/>
        <w:rPr>
          <w:noProof/>
          <w:szCs w:val="28"/>
        </w:rPr>
      </w:pPr>
      <w:r w:rsidRPr="005C529D">
        <w:rPr>
          <w:i/>
          <w:iCs/>
          <w:noProof/>
          <w:szCs w:val="28"/>
        </w:rPr>
        <w:t>Р = Дч1 * К1* t1 + Дч2 * К2</w:t>
      </w:r>
      <w:r w:rsidRPr="005C529D">
        <w:rPr>
          <w:i/>
          <w:noProof/>
          <w:szCs w:val="28"/>
        </w:rPr>
        <w:t>,</w:t>
      </w:r>
      <w:r w:rsidRPr="005C529D">
        <w:rPr>
          <w:i/>
          <w:iCs/>
          <w:noProof/>
          <w:szCs w:val="28"/>
        </w:rPr>
        <w:t>* t2</w:t>
      </w:r>
      <w:r w:rsidRPr="005C529D">
        <w:rPr>
          <w:noProof/>
          <w:szCs w:val="28"/>
        </w:rPr>
        <w:t xml:space="preserve">, </w:t>
      </w:r>
      <w:r w:rsidR="005C529D" w:rsidRPr="005C529D">
        <w:rPr>
          <w:noProof/>
          <w:szCs w:val="28"/>
        </w:rPr>
        <w:t xml:space="preserve">                                  (4)</w:t>
      </w:r>
    </w:p>
    <w:p w:rsidR="001C2B6A" w:rsidRPr="00F72DB3" w:rsidRDefault="001C2B6A" w:rsidP="008F663D">
      <w:pPr>
        <w:pStyle w:val="BodyTextIndent"/>
        <w:widowControl w:val="0"/>
        <w:ind w:firstLine="709"/>
        <w:rPr>
          <w:iCs/>
          <w:noProof/>
          <w:szCs w:val="28"/>
        </w:rPr>
      </w:pPr>
    </w:p>
    <w:p w:rsidR="001C2B6A" w:rsidRPr="00F72DB3" w:rsidRDefault="00A319B8" w:rsidP="008F663D">
      <w:pPr>
        <w:pStyle w:val="BodyTextIndent"/>
        <w:widowControl w:val="0"/>
        <w:ind w:firstLine="709"/>
        <w:rPr>
          <w:iCs/>
          <w:noProof/>
          <w:szCs w:val="28"/>
        </w:rPr>
      </w:pPr>
      <w:r>
        <w:rPr>
          <w:iCs/>
          <w:noProof/>
          <w:szCs w:val="28"/>
        </w:rPr>
        <w:lastRenderedPageBreak/>
        <w:t xml:space="preserve">Где </w:t>
      </w:r>
      <w:r w:rsidR="001C2B6A" w:rsidRPr="00F72DB3">
        <w:rPr>
          <w:iCs/>
          <w:noProof/>
          <w:szCs w:val="28"/>
        </w:rPr>
        <w:t>Дч1</w:t>
      </w:r>
      <w:r w:rsidR="001C2B6A" w:rsidRPr="00F72DB3">
        <w:rPr>
          <w:noProof/>
          <w:szCs w:val="28"/>
        </w:rPr>
        <w:t xml:space="preserve"> - среднемесячный доход, рассчитанный аналогично </w:t>
      </w:r>
      <w:r w:rsidR="001C2B6A" w:rsidRPr="00F72DB3">
        <w:rPr>
          <w:iCs/>
          <w:noProof/>
          <w:szCs w:val="28"/>
        </w:rPr>
        <w:t>Дч</w:t>
      </w:r>
      <w:r w:rsidR="001C2B6A" w:rsidRPr="00F72DB3">
        <w:rPr>
          <w:noProof/>
          <w:szCs w:val="28"/>
        </w:rPr>
        <w:t>,</w:t>
      </w:r>
    </w:p>
    <w:p w:rsidR="001C2B6A" w:rsidRPr="00F72DB3" w:rsidRDefault="001C2B6A" w:rsidP="008F663D">
      <w:pPr>
        <w:pStyle w:val="BodyTextIndent"/>
        <w:widowControl w:val="0"/>
        <w:ind w:firstLine="709"/>
        <w:rPr>
          <w:iCs/>
          <w:noProof/>
          <w:szCs w:val="28"/>
        </w:rPr>
      </w:pPr>
      <w:r w:rsidRPr="00F72DB3">
        <w:rPr>
          <w:iCs/>
          <w:noProof/>
          <w:szCs w:val="28"/>
        </w:rPr>
        <w:t>t1</w:t>
      </w:r>
      <w:r w:rsidRPr="00F72DB3">
        <w:rPr>
          <w:noProof/>
          <w:szCs w:val="28"/>
        </w:rPr>
        <w:t xml:space="preserve"> - период кредитования (в месяцах), приходящийся на трудоспособный возраст Заемщика,</w:t>
      </w:r>
    </w:p>
    <w:p w:rsidR="001C2B6A" w:rsidRPr="00F72DB3" w:rsidRDefault="001C2B6A" w:rsidP="008F663D">
      <w:pPr>
        <w:pStyle w:val="BodyTextIndent"/>
        <w:widowControl w:val="0"/>
        <w:ind w:firstLine="709"/>
        <w:rPr>
          <w:iCs/>
          <w:noProof/>
          <w:szCs w:val="28"/>
        </w:rPr>
      </w:pPr>
      <w:r w:rsidRPr="00F72DB3">
        <w:rPr>
          <w:iCs/>
          <w:noProof/>
          <w:szCs w:val="28"/>
        </w:rPr>
        <w:t>Дч2</w:t>
      </w:r>
      <w:r w:rsidRPr="00F72DB3">
        <w:rPr>
          <w:noProof/>
          <w:szCs w:val="28"/>
        </w:rPr>
        <w:t xml:space="preserve"> - среднемесячный доход пенсионера (ввиду отсутствия документального подтверждения размера будущей пенсии Заемщика, принимается равным размеру базовой части трудовой пенсии (с учетом индексации), установленной Федеральным законом от 17.12.2001 г. № 173-ФЗ “О трудовых пенсиях в Российской Федерации”),</w:t>
      </w:r>
    </w:p>
    <w:p w:rsidR="001C2B6A" w:rsidRPr="00F72DB3" w:rsidRDefault="001C2B6A" w:rsidP="008F663D">
      <w:pPr>
        <w:pStyle w:val="BodyTextIndent"/>
        <w:widowControl w:val="0"/>
        <w:ind w:firstLine="709"/>
        <w:rPr>
          <w:noProof/>
          <w:szCs w:val="28"/>
        </w:rPr>
      </w:pPr>
      <w:r w:rsidRPr="00F72DB3">
        <w:rPr>
          <w:iCs/>
          <w:noProof/>
          <w:szCs w:val="28"/>
        </w:rPr>
        <w:t>t2</w:t>
      </w:r>
      <w:r w:rsidRPr="00F72DB3">
        <w:rPr>
          <w:noProof/>
          <w:szCs w:val="28"/>
        </w:rPr>
        <w:t xml:space="preserve"> - период кредитования (в месяцах), приходящийся на пенсионный возраст Заемщика,</w:t>
      </w:r>
    </w:p>
    <w:p w:rsidR="001C2B6A" w:rsidRPr="00F72DB3" w:rsidRDefault="001C2B6A" w:rsidP="008F663D">
      <w:pPr>
        <w:pStyle w:val="BodyTextIndent"/>
        <w:widowControl w:val="0"/>
        <w:ind w:firstLine="709"/>
        <w:rPr>
          <w:noProof/>
          <w:szCs w:val="28"/>
        </w:rPr>
      </w:pPr>
      <w:r w:rsidRPr="00F72DB3">
        <w:rPr>
          <w:iCs/>
          <w:noProof/>
          <w:szCs w:val="28"/>
        </w:rPr>
        <w:t xml:space="preserve">К1 </w:t>
      </w:r>
      <w:r w:rsidRPr="00F72DB3">
        <w:rPr>
          <w:noProof/>
          <w:szCs w:val="28"/>
        </w:rPr>
        <w:t xml:space="preserve">и </w:t>
      </w:r>
      <w:r w:rsidRPr="00F72DB3">
        <w:rPr>
          <w:iCs/>
          <w:noProof/>
          <w:szCs w:val="28"/>
        </w:rPr>
        <w:t xml:space="preserve">К2 </w:t>
      </w:r>
      <w:r w:rsidRPr="00F72DB3">
        <w:rPr>
          <w:noProof/>
          <w:szCs w:val="28"/>
        </w:rPr>
        <w:t>- коэффициенты, аналогичные К, в зависимости от величин Дч1 и Дч2.</w:t>
      </w:r>
    </w:p>
    <w:p w:rsidR="001C2B6A" w:rsidRPr="00F72DB3" w:rsidRDefault="001C2B6A" w:rsidP="008F663D">
      <w:pPr>
        <w:pStyle w:val="BodyTextIndent"/>
        <w:widowControl w:val="0"/>
        <w:ind w:firstLine="709"/>
        <w:rPr>
          <w:noProof/>
          <w:szCs w:val="28"/>
        </w:rPr>
      </w:pPr>
      <w:r w:rsidRPr="00F72DB3">
        <w:rPr>
          <w:noProof/>
          <w:szCs w:val="28"/>
        </w:rPr>
        <w:t>Месяц вступления Заемщика в пенсионный возраст необходимо относить к трудоспособному периоду.</w:t>
      </w:r>
    </w:p>
    <w:p w:rsidR="00933787" w:rsidRDefault="001C2B6A" w:rsidP="008F663D">
      <w:pPr>
        <w:pStyle w:val="aff5"/>
        <w:widowControl w:val="0"/>
        <w:spacing w:line="360" w:lineRule="auto"/>
        <w:ind w:firstLine="709"/>
        <w:jc w:val="both"/>
        <w:rPr>
          <w:noProof/>
          <w:sz w:val="28"/>
          <w:szCs w:val="28"/>
        </w:rPr>
      </w:pPr>
      <w:r w:rsidRPr="00F72DB3">
        <w:rPr>
          <w:sz w:val="28"/>
          <w:szCs w:val="28"/>
        </w:rPr>
        <w:t xml:space="preserve">Таким образом, </w:t>
      </w:r>
      <w:r w:rsidRPr="00F72DB3">
        <w:rPr>
          <w:noProof/>
          <w:sz w:val="28"/>
          <w:szCs w:val="28"/>
        </w:rPr>
        <w:t>основная нацеленно</w:t>
      </w:r>
      <w:r w:rsidR="007D1E64">
        <w:rPr>
          <w:noProof/>
          <w:sz w:val="28"/>
          <w:szCs w:val="28"/>
        </w:rPr>
        <w:t>сть анализа кредитоспособности -</w:t>
      </w:r>
      <w:r w:rsidRPr="00F72DB3">
        <w:rPr>
          <w:noProof/>
          <w:sz w:val="28"/>
          <w:szCs w:val="28"/>
        </w:rPr>
        <w:t xml:space="preserve"> определение степени финансовой устойчивости и организация кредитования таким образом, чтобы заставить клиента повысить свой класс кредитоспособности, так как финансовая устойчивость самого банка зависит от финансовой устойчивости его клиентов, и чем больше у банка первоклассных клиентов, тем устойчивее этот банк.</w:t>
      </w:r>
    </w:p>
    <w:p w:rsidR="007D1E64" w:rsidRPr="00FB1646" w:rsidRDefault="007D1E64" w:rsidP="005C529D">
      <w:pPr>
        <w:spacing w:before="240" w:after="240"/>
        <w:jc w:val="both"/>
        <w:rPr>
          <w:szCs w:val="28"/>
        </w:rPr>
      </w:pPr>
      <w:r w:rsidRPr="00A10F30">
        <w:rPr>
          <w:b/>
          <w:szCs w:val="28"/>
        </w:rPr>
        <w:t>2.</w:t>
      </w:r>
      <w:r>
        <w:rPr>
          <w:b/>
          <w:szCs w:val="28"/>
        </w:rPr>
        <w:t>3</w:t>
      </w:r>
      <w:r w:rsidRPr="00A10F30">
        <w:rPr>
          <w:b/>
          <w:szCs w:val="28"/>
        </w:rPr>
        <w:t xml:space="preserve">. </w:t>
      </w:r>
      <w:r>
        <w:rPr>
          <w:b/>
          <w:szCs w:val="28"/>
        </w:rPr>
        <w:t>Анализ м</w:t>
      </w:r>
      <w:r w:rsidRPr="00A10F30">
        <w:rPr>
          <w:b/>
          <w:szCs w:val="28"/>
        </w:rPr>
        <w:t xml:space="preserve">етодики оценки кредитоспособности физических и юридических лиц в ПАО «Сбербанк» </w:t>
      </w:r>
    </w:p>
    <w:p w:rsidR="007D1E64" w:rsidRPr="00FB1646" w:rsidRDefault="007D1E64" w:rsidP="008F663D">
      <w:pPr>
        <w:jc w:val="both"/>
        <w:rPr>
          <w:szCs w:val="28"/>
        </w:rPr>
      </w:pPr>
      <w:r w:rsidRPr="00FB1646">
        <w:rPr>
          <w:szCs w:val="28"/>
        </w:rPr>
        <w:t>В банках используются в основном количественные методы: метод оценки финансовой устойчивости и метод рейтинговой оценки. Методы нейроанализа являются новейшими и внедряются только самыми известными и зарекомендовавшими себя банками, например, Сбербанком.</w:t>
      </w:r>
    </w:p>
    <w:p w:rsidR="007D1E64" w:rsidRPr="00FB1646" w:rsidRDefault="007D1E64" w:rsidP="008F663D">
      <w:pPr>
        <w:jc w:val="both"/>
        <w:rPr>
          <w:szCs w:val="28"/>
        </w:rPr>
      </w:pPr>
      <w:r w:rsidRPr="00FB1646">
        <w:rPr>
          <w:szCs w:val="28"/>
        </w:rPr>
        <w:lastRenderedPageBreak/>
        <w:t>Доктор экономических наук, профессор, академик РАЕН Е.Ф. Жуков выделяет 3 важнейших способа оцен</w:t>
      </w:r>
      <w:r>
        <w:rPr>
          <w:szCs w:val="28"/>
        </w:rPr>
        <w:t>ки кредитоспособности</w:t>
      </w:r>
      <w:r w:rsidR="008839C7">
        <w:rPr>
          <w:rStyle w:val="af0"/>
          <w:szCs w:val="28"/>
        </w:rPr>
        <w:footnoteReference w:id="28"/>
      </w:r>
      <w:r w:rsidRPr="00FB1646">
        <w:rPr>
          <w:szCs w:val="28"/>
        </w:rPr>
        <w:t>:</w:t>
      </w:r>
    </w:p>
    <w:p w:rsidR="007D1E64" w:rsidRPr="00FB1646" w:rsidRDefault="007D1E64" w:rsidP="008F663D">
      <w:pPr>
        <w:jc w:val="both"/>
        <w:rPr>
          <w:szCs w:val="28"/>
        </w:rPr>
      </w:pPr>
      <w:r w:rsidRPr="00FB1646">
        <w:rPr>
          <w:szCs w:val="28"/>
        </w:rPr>
        <w:t xml:space="preserve">1) способ финансовых коэффициентов (коэффициенты ликвидности, коэффициенты оборачиваемости, коэффициенты обеспеченности собственным капиталом, коэффициенты рентабельности); </w:t>
      </w:r>
    </w:p>
    <w:p w:rsidR="007D1E64" w:rsidRPr="00E77199" w:rsidRDefault="007D1E64" w:rsidP="008F663D">
      <w:pPr>
        <w:numPr>
          <w:ilvl w:val="0"/>
          <w:numId w:val="27"/>
        </w:numPr>
        <w:tabs>
          <w:tab w:val="left" w:pos="1260"/>
        </w:tabs>
        <w:jc w:val="both"/>
        <w:rPr>
          <w:szCs w:val="28"/>
        </w:rPr>
      </w:pPr>
      <w:r w:rsidRPr="00E77199">
        <w:rPr>
          <w:szCs w:val="28"/>
        </w:rPr>
        <w:t>анализ денежных потоков;</w:t>
      </w:r>
    </w:p>
    <w:p w:rsidR="007D1E64" w:rsidRPr="00E77199" w:rsidRDefault="007D1E64" w:rsidP="008F663D">
      <w:pPr>
        <w:numPr>
          <w:ilvl w:val="0"/>
          <w:numId w:val="27"/>
        </w:numPr>
        <w:tabs>
          <w:tab w:val="left" w:pos="1260"/>
        </w:tabs>
        <w:jc w:val="both"/>
        <w:rPr>
          <w:szCs w:val="28"/>
        </w:rPr>
      </w:pPr>
      <w:r w:rsidRPr="00E77199">
        <w:rPr>
          <w:szCs w:val="28"/>
        </w:rPr>
        <w:t>оценка делового риска заемщика</w:t>
      </w:r>
    </w:p>
    <w:p w:rsidR="007D1E64" w:rsidRPr="007D1E64" w:rsidRDefault="007D1E64" w:rsidP="008F663D">
      <w:pPr>
        <w:jc w:val="both"/>
        <w:rPr>
          <w:i/>
          <w:szCs w:val="28"/>
        </w:rPr>
      </w:pPr>
      <w:r w:rsidRPr="00AC18E8">
        <w:rPr>
          <w:i/>
          <w:szCs w:val="28"/>
        </w:rPr>
        <w:t>Сам процесс кредитован</w:t>
      </w:r>
      <w:r>
        <w:rPr>
          <w:i/>
          <w:szCs w:val="28"/>
        </w:rPr>
        <w:t>ия состоит из следующих этапов:</w:t>
      </w:r>
    </w:p>
    <w:p w:rsidR="005C529D" w:rsidRPr="00FB1646" w:rsidRDefault="005C529D" w:rsidP="005C529D">
      <w:pPr>
        <w:tabs>
          <w:tab w:val="left" w:pos="1340"/>
        </w:tabs>
        <w:jc w:val="both"/>
        <w:rPr>
          <w:rFonts w:eastAsia="Symbol"/>
          <w:szCs w:val="28"/>
        </w:rPr>
      </w:pPr>
      <w:r>
        <w:rPr>
          <w:szCs w:val="28"/>
        </w:rPr>
        <w:t xml:space="preserve">- </w:t>
      </w:r>
      <w:r w:rsidRPr="00FB1646">
        <w:rPr>
          <w:szCs w:val="28"/>
        </w:rPr>
        <w:t>собеседование;</w:t>
      </w:r>
    </w:p>
    <w:p w:rsidR="005C529D" w:rsidRPr="00FB1646" w:rsidRDefault="005C529D" w:rsidP="005C529D">
      <w:pPr>
        <w:tabs>
          <w:tab w:val="left" w:pos="1340"/>
        </w:tabs>
        <w:jc w:val="both"/>
        <w:rPr>
          <w:rFonts w:eastAsia="Symbol"/>
          <w:szCs w:val="28"/>
        </w:rPr>
      </w:pPr>
      <w:r>
        <w:rPr>
          <w:rFonts w:eastAsia="Symbol"/>
          <w:szCs w:val="28"/>
        </w:rPr>
        <w:t xml:space="preserve">- </w:t>
      </w:r>
      <w:r w:rsidRPr="00FB1646">
        <w:rPr>
          <w:szCs w:val="28"/>
        </w:rPr>
        <w:t>ведение собственной картотеки банка;</w:t>
      </w:r>
    </w:p>
    <w:p w:rsidR="005C529D" w:rsidRDefault="005C529D" w:rsidP="005C529D">
      <w:pPr>
        <w:tabs>
          <w:tab w:val="left" w:pos="1340"/>
        </w:tabs>
        <w:jc w:val="both"/>
        <w:rPr>
          <w:szCs w:val="28"/>
        </w:rPr>
      </w:pPr>
      <w:r>
        <w:rPr>
          <w:szCs w:val="28"/>
        </w:rPr>
        <w:t xml:space="preserve">- </w:t>
      </w:r>
      <w:r w:rsidRPr="00FB1646">
        <w:rPr>
          <w:szCs w:val="28"/>
        </w:rPr>
        <w:t>внешние источники информации;</w:t>
      </w:r>
      <w:r>
        <w:rPr>
          <w:szCs w:val="28"/>
        </w:rPr>
        <w:tab/>
      </w:r>
    </w:p>
    <w:p w:rsidR="005C529D" w:rsidRPr="00FB1646" w:rsidRDefault="005C529D" w:rsidP="005C529D">
      <w:pPr>
        <w:tabs>
          <w:tab w:val="left" w:pos="1340"/>
        </w:tabs>
        <w:jc w:val="both"/>
        <w:rPr>
          <w:rFonts w:eastAsia="Symbol"/>
          <w:szCs w:val="28"/>
        </w:rPr>
      </w:pPr>
      <w:r>
        <w:rPr>
          <w:szCs w:val="28"/>
        </w:rPr>
        <w:t xml:space="preserve">- </w:t>
      </w:r>
      <w:r w:rsidRPr="00FB1646">
        <w:rPr>
          <w:szCs w:val="28"/>
        </w:rPr>
        <w:t>инспекция на месте;</w:t>
      </w:r>
    </w:p>
    <w:p w:rsidR="007D1E64" w:rsidRPr="00FB1646" w:rsidRDefault="005C529D" w:rsidP="005C529D">
      <w:pPr>
        <w:tabs>
          <w:tab w:val="left" w:pos="1340"/>
        </w:tabs>
        <w:jc w:val="both"/>
        <w:rPr>
          <w:szCs w:val="28"/>
        </w:rPr>
      </w:pPr>
      <w:r>
        <w:rPr>
          <w:szCs w:val="28"/>
        </w:rPr>
        <w:t xml:space="preserve">- </w:t>
      </w:r>
      <w:r w:rsidRPr="00FB1646">
        <w:rPr>
          <w:szCs w:val="28"/>
        </w:rPr>
        <w:t>анализ финансовой</w:t>
      </w:r>
      <w:r w:rsidR="007D1E64">
        <w:rPr>
          <w:szCs w:val="28"/>
        </w:rPr>
        <w:tab/>
      </w:r>
      <w:r w:rsidR="007D1E64" w:rsidRPr="00FB1646">
        <w:rPr>
          <w:szCs w:val="28"/>
        </w:rPr>
        <w:t>отчетности и технико-экономического обоснования.</w:t>
      </w:r>
    </w:p>
    <w:p w:rsidR="007D1E64" w:rsidRDefault="007D1E64" w:rsidP="008F663D">
      <w:pPr>
        <w:ind w:right="60"/>
        <w:jc w:val="both"/>
        <w:rPr>
          <w:szCs w:val="28"/>
        </w:rPr>
      </w:pPr>
      <w:r w:rsidRPr="00FB1646">
        <w:rPr>
          <w:szCs w:val="28"/>
        </w:rPr>
        <w:t xml:space="preserve">На </w:t>
      </w:r>
      <w:r w:rsidR="00913880">
        <w:rPr>
          <w:szCs w:val="28"/>
        </w:rPr>
        <w:t xml:space="preserve">сегодня </w:t>
      </w:r>
      <w:r>
        <w:rPr>
          <w:szCs w:val="28"/>
        </w:rPr>
        <w:t xml:space="preserve">основным используемым методом </w:t>
      </w:r>
      <w:r w:rsidRPr="00FB1646">
        <w:rPr>
          <w:szCs w:val="28"/>
        </w:rPr>
        <w:t>является рассмотрение регистрационных документов и бухгалтерской отчетности, не принимая во внимание риски потенциального заемщика, что является не выгодным.</w:t>
      </w:r>
    </w:p>
    <w:p w:rsidR="007D1E64" w:rsidRPr="00931037" w:rsidRDefault="007D1E64" w:rsidP="008F663D">
      <w:pPr>
        <w:ind w:right="60"/>
        <w:jc w:val="both"/>
        <w:rPr>
          <w:i/>
          <w:szCs w:val="28"/>
        </w:rPr>
      </w:pPr>
      <w:r>
        <w:rPr>
          <w:i/>
          <w:szCs w:val="28"/>
        </w:rPr>
        <w:t>Анализ оценки заемщика - физического лица.</w:t>
      </w:r>
    </w:p>
    <w:p w:rsidR="007D1E64" w:rsidRPr="00FB1646" w:rsidRDefault="007D1E64" w:rsidP="008F663D">
      <w:pPr>
        <w:jc w:val="both"/>
        <w:rPr>
          <w:szCs w:val="28"/>
        </w:rPr>
      </w:pPr>
      <w:r w:rsidRPr="00FB1646">
        <w:rPr>
          <w:szCs w:val="28"/>
        </w:rPr>
        <w:t>Для того чтобы наглядно показать, как оценивается потенциальный заемщик</w:t>
      </w:r>
      <w:r w:rsidR="004107C8">
        <w:rPr>
          <w:szCs w:val="28"/>
          <w:lang w:val="en-US"/>
        </w:rPr>
        <w:t xml:space="preserve"> </w:t>
      </w:r>
      <w:r w:rsidR="004107C8">
        <w:rPr>
          <w:szCs w:val="28"/>
        </w:rPr>
        <w:t xml:space="preserve">в ПАО Сбербанк </w:t>
      </w:r>
      <w:r w:rsidRPr="00FB1646">
        <w:rPr>
          <w:szCs w:val="28"/>
        </w:rPr>
        <w:t>приведем в качестве примера оценку кредитоспособности заемщика физ</w:t>
      </w:r>
      <w:r>
        <w:rPr>
          <w:szCs w:val="28"/>
        </w:rPr>
        <w:t>ического лица - гражданина Черненко</w:t>
      </w:r>
      <w:r w:rsidRPr="00FB1646">
        <w:rPr>
          <w:szCs w:val="28"/>
        </w:rPr>
        <w:t xml:space="preserve"> О.К.</w:t>
      </w:r>
    </w:p>
    <w:p w:rsidR="007D1E64" w:rsidRDefault="007D1E64" w:rsidP="008F663D">
      <w:pPr>
        <w:jc w:val="both"/>
        <w:rPr>
          <w:szCs w:val="28"/>
        </w:rPr>
      </w:pPr>
      <w:r>
        <w:rPr>
          <w:szCs w:val="28"/>
        </w:rPr>
        <w:t xml:space="preserve">Черненко </w:t>
      </w:r>
      <w:r w:rsidRPr="00FB1646">
        <w:rPr>
          <w:szCs w:val="28"/>
        </w:rPr>
        <w:t xml:space="preserve">О.К. планирует </w:t>
      </w:r>
      <w:r>
        <w:rPr>
          <w:szCs w:val="28"/>
        </w:rPr>
        <w:t>приобрести подержанный автомобиль</w:t>
      </w:r>
      <w:r w:rsidRPr="00FB1646">
        <w:rPr>
          <w:szCs w:val="28"/>
        </w:rPr>
        <w:t xml:space="preserve">. Для достижения данной цели заемщик может воспользоваться программой кредитования </w:t>
      </w:r>
      <w:r>
        <w:rPr>
          <w:szCs w:val="28"/>
        </w:rPr>
        <w:t>–</w:t>
      </w:r>
      <w:r w:rsidRPr="00FB1646">
        <w:rPr>
          <w:szCs w:val="28"/>
        </w:rPr>
        <w:t xml:space="preserve"> </w:t>
      </w:r>
      <w:r>
        <w:rPr>
          <w:szCs w:val="28"/>
        </w:rPr>
        <w:t>потребительский кредит без обеспечения.</w:t>
      </w:r>
    </w:p>
    <w:p w:rsidR="007D1E64" w:rsidRDefault="007D1E64" w:rsidP="008F663D">
      <w:pPr>
        <w:jc w:val="both"/>
        <w:rPr>
          <w:szCs w:val="28"/>
        </w:rPr>
      </w:pPr>
      <w:r>
        <w:rPr>
          <w:szCs w:val="28"/>
        </w:rPr>
        <w:t>Процентная ставка 25%</w:t>
      </w:r>
    </w:p>
    <w:p w:rsidR="007D1E64" w:rsidRPr="00FB1646" w:rsidRDefault="007D1E64" w:rsidP="008F663D">
      <w:pPr>
        <w:jc w:val="both"/>
        <w:rPr>
          <w:szCs w:val="28"/>
        </w:rPr>
      </w:pPr>
      <w:r>
        <w:rPr>
          <w:szCs w:val="28"/>
        </w:rPr>
        <w:t>Сумма кредита 100000.00 руб.</w:t>
      </w:r>
    </w:p>
    <w:p w:rsidR="007D1E64" w:rsidRPr="00FB1646" w:rsidRDefault="007D1E64" w:rsidP="008F663D">
      <w:pPr>
        <w:jc w:val="both"/>
        <w:rPr>
          <w:szCs w:val="28"/>
        </w:rPr>
      </w:pPr>
      <w:r w:rsidRPr="00FB1646">
        <w:rPr>
          <w:szCs w:val="28"/>
        </w:rPr>
        <w:lastRenderedPageBreak/>
        <w:t>Оценка кредитоспособности определяется исходя из заявленного уровня доходов, а та</w:t>
      </w:r>
      <w:r>
        <w:rPr>
          <w:szCs w:val="28"/>
        </w:rPr>
        <w:t xml:space="preserve">кже кредитной истории заемщика. </w:t>
      </w:r>
      <w:r w:rsidRPr="00FB1646">
        <w:rPr>
          <w:szCs w:val="28"/>
        </w:rPr>
        <w:t>Оценка кредитоспособности заёмщика по уровню доходов проводится на основе информации о доходе физического лица и степени риск</w:t>
      </w:r>
      <w:r>
        <w:rPr>
          <w:szCs w:val="28"/>
        </w:rPr>
        <w:t>а потери этого дохода</w:t>
      </w:r>
      <w:r w:rsidRPr="00FB1646">
        <w:rPr>
          <w:szCs w:val="28"/>
        </w:rPr>
        <w:t>. Доход определяется исходя из справок о заработной плате или налоговой декларации, после чего корректируется с учетом обязательных платежей и коэффициентов риска банка.</w:t>
      </w:r>
    </w:p>
    <w:p w:rsidR="007D1E64" w:rsidRPr="00FB1646" w:rsidRDefault="007D1E64" w:rsidP="008F663D">
      <w:pPr>
        <w:jc w:val="both"/>
        <w:rPr>
          <w:szCs w:val="28"/>
        </w:rPr>
      </w:pPr>
      <w:r w:rsidRPr="00FB1646">
        <w:rPr>
          <w:szCs w:val="28"/>
        </w:rPr>
        <w:t>Также немаловажную роль при кредитовании играет кредитная история, которая представляет собой сведения о получении и погашении потенциальным кредитополучателем кредитов в прошлом. С целью формирования кредитных историй в странах создаются и функционируют кредитные бюро. В большинстве случаев, исходя из кредитной истории заемщика, и решается вопрос о предоставлении ему кредита.</w:t>
      </w:r>
    </w:p>
    <w:p w:rsidR="007D1E64" w:rsidRPr="00FB1646" w:rsidRDefault="007D1E64" w:rsidP="008F663D">
      <w:pPr>
        <w:jc w:val="both"/>
        <w:rPr>
          <w:szCs w:val="28"/>
        </w:rPr>
      </w:pPr>
      <w:r>
        <w:rPr>
          <w:szCs w:val="28"/>
        </w:rPr>
        <w:t>Ежемесячный доход Черненко</w:t>
      </w:r>
      <w:r w:rsidRPr="00FB1646">
        <w:rPr>
          <w:szCs w:val="28"/>
        </w:rPr>
        <w:t xml:space="preserve"> О.К. составляет 30000 рублей. Что расценивается как достаточный доход, для получения и возврата кредитных средств.</w:t>
      </w:r>
    </w:p>
    <w:p w:rsidR="007D1E64" w:rsidRPr="00FB1646" w:rsidRDefault="007D1E64" w:rsidP="008F663D">
      <w:pPr>
        <w:jc w:val="both"/>
        <w:rPr>
          <w:szCs w:val="28"/>
        </w:rPr>
      </w:pPr>
      <w:r w:rsidRPr="00FB1646">
        <w:rPr>
          <w:szCs w:val="28"/>
        </w:rPr>
        <w:t>Кредитная история заемщика – положительная. Он кредитовался 3 раза и за время пользования кредитными средствами нарушений графика платежей не наблюдалось.</w:t>
      </w:r>
    </w:p>
    <w:p w:rsidR="007D1E64" w:rsidRPr="00AC18E8" w:rsidRDefault="007D1E64" w:rsidP="008F663D">
      <w:pPr>
        <w:jc w:val="both"/>
        <w:rPr>
          <w:szCs w:val="28"/>
        </w:rPr>
      </w:pPr>
      <w:r w:rsidRPr="00FB1646">
        <w:rPr>
          <w:szCs w:val="28"/>
        </w:rPr>
        <w:t xml:space="preserve">Банк принимает положительное решение по кредитованию заемщика. </w:t>
      </w:r>
      <w:r w:rsidRPr="00AC18E8">
        <w:rPr>
          <w:szCs w:val="28"/>
        </w:rPr>
        <w:t>При этом сумма ежемесячного платежа составляет 5 338.00 руб.</w:t>
      </w:r>
    </w:p>
    <w:p w:rsidR="007D1E64" w:rsidRPr="00AC18E8" w:rsidRDefault="007D1E64" w:rsidP="008F663D">
      <w:pPr>
        <w:jc w:val="both"/>
        <w:rPr>
          <w:szCs w:val="28"/>
        </w:rPr>
      </w:pPr>
      <w:r w:rsidRPr="00AC18E8">
        <w:rPr>
          <w:szCs w:val="28"/>
        </w:rPr>
        <w:t>Максимальная сумма кредита: 228 495.87 руб.</w:t>
      </w:r>
    </w:p>
    <w:p w:rsidR="007D1E64" w:rsidRPr="00AC18E8" w:rsidRDefault="007D1E64" w:rsidP="008F663D">
      <w:pPr>
        <w:jc w:val="both"/>
        <w:rPr>
          <w:szCs w:val="28"/>
        </w:rPr>
      </w:pPr>
      <w:r w:rsidRPr="00AC18E8">
        <w:rPr>
          <w:szCs w:val="28"/>
        </w:rPr>
        <w:t>Максимально допустимый ежемесячный платеж: 11 603.99 руб.</w:t>
      </w:r>
    </w:p>
    <w:p w:rsidR="007D1E64" w:rsidRPr="00931037" w:rsidRDefault="007D1E64" w:rsidP="008F663D">
      <w:pPr>
        <w:jc w:val="both"/>
        <w:rPr>
          <w:i/>
          <w:szCs w:val="28"/>
        </w:rPr>
      </w:pPr>
      <w:r>
        <w:rPr>
          <w:i/>
          <w:szCs w:val="28"/>
        </w:rPr>
        <w:t>Анализ оценки з</w:t>
      </w:r>
      <w:r w:rsidRPr="00931037">
        <w:rPr>
          <w:i/>
          <w:szCs w:val="28"/>
        </w:rPr>
        <w:t>аемщика – юридического лица.</w:t>
      </w:r>
    </w:p>
    <w:p w:rsidR="007D1E64" w:rsidRPr="00FB1646" w:rsidRDefault="007D1E64" w:rsidP="008F663D">
      <w:pPr>
        <w:jc w:val="both"/>
        <w:rPr>
          <w:szCs w:val="28"/>
        </w:rPr>
      </w:pPr>
      <w:r w:rsidRPr="00FB1646">
        <w:rPr>
          <w:szCs w:val="28"/>
        </w:rPr>
        <w:t>В качестве оценки кредитоспособности юридич</w:t>
      </w:r>
      <w:r>
        <w:rPr>
          <w:szCs w:val="28"/>
        </w:rPr>
        <w:t>еского лица рассмотрим ОАО «Ритейл</w:t>
      </w:r>
      <w:r w:rsidRPr="00FB1646">
        <w:rPr>
          <w:szCs w:val="28"/>
        </w:rPr>
        <w:t>».</w:t>
      </w:r>
    </w:p>
    <w:p w:rsidR="007D1E64" w:rsidRPr="00FB1646" w:rsidRDefault="007D1E64" w:rsidP="008F663D">
      <w:pPr>
        <w:jc w:val="both"/>
        <w:rPr>
          <w:szCs w:val="28"/>
        </w:rPr>
      </w:pPr>
      <w:r w:rsidRPr="00FB1646">
        <w:rPr>
          <w:szCs w:val="28"/>
        </w:rPr>
        <w:t>Направления деятельности:</w:t>
      </w:r>
    </w:p>
    <w:p w:rsidR="007D1E64" w:rsidRPr="00FB1646" w:rsidRDefault="007D1E64" w:rsidP="008F663D">
      <w:pPr>
        <w:tabs>
          <w:tab w:val="left" w:pos="1400"/>
        </w:tabs>
        <w:jc w:val="both"/>
        <w:rPr>
          <w:rFonts w:eastAsia="Symbol"/>
          <w:szCs w:val="28"/>
        </w:rPr>
      </w:pPr>
      <w:r w:rsidRPr="00FB1646">
        <w:rPr>
          <w:szCs w:val="28"/>
        </w:rPr>
        <w:t>1. Инженерные изыскания:</w:t>
      </w:r>
    </w:p>
    <w:p w:rsidR="007D1E64" w:rsidRPr="00931037" w:rsidRDefault="007D1E64" w:rsidP="008F663D">
      <w:pPr>
        <w:tabs>
          <w:tab w:val="left" w:pos="1220"/>
        </w:tabs>
        <w:jc w:val="both"/>
        <w:rPr>
          <w:szCs w:val="28"/>
        </w:rPr>
      </w:pPr>
      <w:r w:rsidRPr="00931037">
        <w:rPr>
          <w:szCs w:val="28"/>
        </w:rPr>
        <w:t>2.Топографо-геодезические работы:</w:t>
      </w:r>
    </w:p>
    <w:p w:rsidR="007D1E64" w:rsidRPr="00055146" w:rsidRDefault="007D1E64" w:rsidP="008F663D">
      <w:pPr>
        <w:tabs>
          <w:tab w:val="left" w:pos="1400"/>
        </w:tabs>
        <w:jc w:val="both"/>
        <w:rPr>
          <w:szCs w:val="28"/>
        </w:rPr>
      </w:pPr>
      <w:r>
        <w:rPr>
          <w:szCs w:val="28"/>
        </w:rPr>
        <w:lastRenderedPageBreak/>
        <w:t xml:space="preserve">3. </w:t>
      </w:r>
      <w:r w:rsidRPr="00055146">
        <w:rPr>
          <w:szCs w:val="28"/>
        </w:rPr>
        <w:t>Кадастровые работы (геодезические работы для земельного кадастра):</w:t>
      </w:r>
    </w:p>
    <w:p w:rsidR="007D1E64" w:rsidRPr="00153279" w:rsidRDefault="007D1E64" w:rsidP="008F663D">
      <w:pPr>
        <w:tabs>
          <w:tab w:val="left" w:pos="1405"/>
        </w:tabs>
        <w:jc w:val="both"/>
        <w:rPr>
          <w:szCs w:val="28"/>
        </w:rPr>
      </w:pPr>
      <w:r>
        <w:rPr>
          <w:szCs w:val="28"/>
        </w:rPr>
        <w:t xml:space="preserve">4. </w:t>
      </w:r>
      <w:r w:rsidRPr="00153279">
        <w:rPr>
          <w:szCs w:val="28"/>
        </w:rPr>
        <w:t>Геодезические работы в строительстве (геодезическое сопровождение строительства):</w:t>
      </w:r>
    </w:p>
    <w:p w:rsidR="000C7C8D" w:rsidRDefault="007D1E64" w:rsidP="000C7C8D">
      <w:pPr>
        <w:tabs>
          <w:tab w:val="left" w:pos="1400"/>
        </w:tabs>
        <w:jc w:val="both"/>
        <w:rPr>
          <w:szCs w:val="28"/>
        </w:rPr>
      </w:pPr>
      <w:r>
        <w:rPr>
          <w:szCs w:val="28"/>
        </w:rPr>
        <w:t xml:space="preserve">5. </w:t>
      </w:r>
      <w:r w:rsidRPr="00055146">
        <w:rPr>
          <w:szCs w:val="28"/>
        </w:rPr>
        <w:t>Землеустроительная экспертиза</w:t>
      </w:r>
      <w:r w:rsidR="000C7C8D">
        <w:rPr>
          <w:szCs w:val="28"/>
        </w:rPr>
        <w:t>.</w:t>
      </w:r>
    </w:p>
    <w:p w:rsidR="000C7C8D" w:rsidRDefault="007D1E64" w:rsidP="008839C7">
      <w:pPr>
        <w:tabs>
          <w:tab w:val="left" w:pos="1400"/>
        </w:tabs>
        <w:jc w:val="both"/>
        <w:rPr>
          <w:szCs w:val="28"/>
        </w:rPr>
      </w:pPr>
      <w:r>
        <w:rPr>
          <w:szCs w:val="28"/>
        </w:rPr>
        <w:t xml:space="preserve">В </w:t>
      </w:r>
      <w:r w:rsidRPr="00556758">
        <w:rPr>
          <w:szCs w:val="28"/>
        </w:rPr>
        <w:t xml:space="preserve">практике зарубежных финансовых организаций для оценки вероятности банкротства наиболее часто используется упомянутый ранее «Z-счет» Э. Альтмана (индекс кредитоспособности), который представляет собой пятифакторную модель, построенную по данным успешно действующих и обанкротившихся промышленных предприятий США. В 1983 г. Альтман получил модифицированный вариант своей формулы для компаний, акции которых не котировались на бирже. </w:t>
      </w:r>
    </w:p>
    <w:p w:rsidR="000C7C8D" w:rsidRDefault="007D1E64" w:rsidP="005C529D">
      <w:pPr>
        <w:tabs>
          <w:tab w:val="left" w:pos="1400"/>
        </w:tabs>
        <w:jc w:val="both"/>
        <w:rPr>
          <w:szCs w:val="28"/>
        </w:rPr>
      </w:pPr>
      <w:r w:rsidRPr="00556758">
        <w:rPr>
          <w:szCs w:val="28"/>
        </w:rPr>
        <w:t xml:space="preserve">Исходные данные для расчета представлены в таблице </w:t>
      </w:r>
      <w:r w:rsidR="00352ACF">
        <w:rPr>
          <w:szCs w:val="28"/>
          <w:lang w:val="en-US"/>
        </w:rPr>
        <w:t>2.1</w:t>
      </w:r>
      <w:r w:rsidR="00B76C21">
        <w:rPr>
          <w:szCs w:val="28"/>
        </w:rPr>
        <w:t>(см. При</w:t>
      </w:r>
      <w:r w:rsidR="008A4306">
        <w:rPr>
          <w:szCs w:val="28"/>
        </w:rPr>
        <w:t>л</w:t>
      </w:r>
      <w:r w:rsidR="00B76C21">
        <w:rPr>
          <w:szCs w:val="28"/>
        </w:rPr>
        <w:t>ожение 1)</w:t>
      </w:r>
      <w:r w:rsidRPr="00556758">
        <w:rPr>
          <w:szCs w:val="28"/>
        </w:rPr>
        <w:t>.</w:t>
      </w:r>
      <w:r>
        <w:rPr>
          <w:szCs w:val="28"/>
        </w:rPr>
        <w:tab/>
      </w:r>
    </w:p>
    <w:p w:rsidR="007D1E64" w:rsidRDefault="007D1E64" w:rsidP="008F663D">
      <w:pPr>
        <w:tabs>
          <w:tab w:val="left" w:pos="1400"/>
        </w:tabs>
        <w:jc w:val="right"/>
        <w:rPr>
          <w:szCs w:val="28"/>
        </w:rPr>
      </w:pPr>
      <w:r>
        <w:rPr>
          <w:szCs w:val="28"/>
        </w:rPr>
        <w:t xml:space="preserve">Таблица </w:t>
      </w:r>
      <w:r w:rsidR="00352ACF">
        <w:rPr>
          <w:szCs w:val="28"/>
          <w:lang w:val="en-US"/>
        </w:rPr>
        <w:t>2</w:t>
      </w:r>
      <w:r w:rsidR="004107C8">
        <w:rPr>
          <w:szCs w:val="28"/>
        </w:rPr>
        <w:t>.1</w:t>
      </w:r>
    </w:p>
    <w:p w:rsidR="007D1E64" w:rsidRPr="00B76C21" w:rsidRDefault="007D1E64" w:rsidP="00352ACF">
      <w:pPr>
        <w:tabs>
          <w:tab w:val="left" w:pos="1400"/>
        </w:tabs>
        <w:ind w:firstLine="0"/>
        <w:jc w:val="center"/>
        <w:rPr>
          <w:szCs w:val="28"/>
        </w:rPr>
      </w:pPr>
      <w:r w:rsidRPr="00B76C21">
        <w:rPr>
          <w:szCs w:val="28"/>
        </w:rPr>
        <w:t>Исходные данные для расчета индекса кредитоспособности ПАО «Ритейл» за 201</w:t>
      </w:r>
      <w:r w:rsidR="00352ACF" w:rsidRPr="00B76C21">
        <w:rPr>
          <w:szCs w:val="28"/>
          <w:lang w:val="en-US"/>
        </w:rPr>
        <w:t>5</w:t>
      </w:r>
      <w:r w:rsidRPr="00B76C21">
        <w:rPr>
          <w:szCs w:val="28"/>
        </w:rPr>
        <w:t>-201</w:t>
      </w:r>
      <w:r w:rsidR="00352ACF" w:rsidRPr="00B76C21">
        <w:rPr>
          <w:szCs w:val="28"/>
          <w:lang w:val="en-US"/>
        </w:rPr>
        <w:t>7</w:t>
      </w:r>
      <w:r w:rsidRPr="00B76C21">
        <w:rPr>
          <w:szCs w:val="28"/>
        </w:rPr>
        <w:t xml:space="preserve"> г.г.</w:t>
      </w:r>
    </w:p>
    <w:p w:rsidR="007D1E64" w:rsidRDefault="007D1E64" w:rsidP="008F663D">
      <w:pPr>
        <w:tabs>
          <w:tab w:val="left" w:pos="1400"/>
        </w:tabs>
        <w:jc w:val="center"/>
        <w:rPr>
          <w:szCs w:val="28"/>
        </w:rPr>
      </w:pPr>
    </w:p>
    <w:tbl>
      <w:tblPr>
        <w:tblStyle w:val="affb"/>
        <w:tblW w:w="0" w:type="auto"/>
        <w:jc w:val="center"/>
        <w:tblLook w:val="04A0" w:firstRow="1" w:lastRow="0" w:firstColumn="1" w:lastColumn="0" w:noHBand="0" w:noVBand="1"/>
      </w:tblPr>
      <w:tblGrid>
        <w:gridCol w:w="4529"/>
        <w:gridCol w:w="1660"/>
        <w:gridCol w:w="1525"/>
        <w:gridCol w:w="1631"/>
      </w:tblGrid>
      <w:tr w:rsidR="007D1E64" w:rsidRPr="00352ACF" w:rsidTr="00352ACF">
        <w:trPr>
          <w:jc w:val="center"/>
        </w:trPr>
        <w:tc>
          <w:tcPr>
            <w:tcW w:w="4673" w:type="dxa"/>
          </w:tcPr>
          <w:p w:rsidR="007D1E64" w:rsidRPr="00352ACF" w:rsidRDefault="007D1E64" w:rsidP="005C529D">
            <w:pPr>
              <w:tabs>
                <w:tab w:val="left" w:pos="1400"/>
              </w:tabs>
              <w:spacing w:line="240" w:lineRule="auto"/>
              <w:ind w:firstLine="0"/>
              <w:jc w:val="center"/>
              <w:rPr>
                <w:b/>
                <w:sz w:val="24"/>
                <w:szCs w:val="24"/>
              </w:rPr>
            </w:pPr>
            <w:r w:rsidRPr="00352ACF">
              <w:rPr>
                <w:b/>
                <w:sz w:val="24"/>
                <w:szCs w:val="24"/>
              </w:rPr>
              <w:t>Показатели</w:t>
            </w:r>
          </w:p>
        </w:tc>
        <w:tc>
          <w:tcPr>
            <w:tcW w:w="1701" w:type="dxa"/>
          </w:tcPr>
          <w:p w:rsidR="007D1E64" w:rsidRPr="00352ACF" w:rsidRDefault="007D1E64" w:rsidP="005C529D">
            <w:pPr>
              <w:tabs>
                <w:tab w:val="left" w:pos="1400"/>
              </w:tabs>
              <w:spacing w:line="240" w:lineRule="auto"/>
              <w:ind w:firstLine="0"/>
              <w:jc w:val="center"/>
              <w:rPr>
                <w:b/>
                <w:sz w:val="24"/>
                <w:szCs w:val="24"/>
              </w:rPr>
            </w:pPr>
            <w:r w:rsidRPr="00352ACF">
              <w:rPr>
                <w:b/>
                <w:sz w:val="24"/>
                <w:szCs w:val="24"/>
              </w:rPr>
              <w:t>201</w:t>
            </w:r>
            <w:r w:rsidR="00352ACF" w:rsidRPr="00352ACF">
              <w:rPr>
                <w:b/>
                <w:sz w:val="24"/>
                <w:szCs w:val="24"/>
                <w:lang w:val="en-US"/>
              </w:rPr>
              <w:t>5</w:t>
            </w:r>
            <w:r w:rsidRPr="00352ACF">
              <w:rPr>
                <w:b/>
                <w:sz w:val="24"/>
                <w:szCs w:val="24"/>
              </w:rPr>
              <w:t>г.</w:t>
            </w:r>
          </w:p>
        </w:tc>
        <w:tc>
          <w:tcPr>
            <w:tcW w:w="1559" w:type="dxa"/>
          </w:tcPr>
          <w:p w:rsidR="007D1E64" w:rsidRPr="00352ACF" w:rsidRDefault="007D1E64" w:rsidP="005C529D">
            <w:pPr>
              <w:tabs>
                <w:tab w:val="left" w:pos="1400"/>
              </w:tabs>
              <w:spacing w:line="240" w:lineRule="auto"/>
              <w:ind w:firstLine="0"/>
              <w:jc w:val="center"/>
              <w:rPr>
                <w:b/>
                <w:sz w:val="24"/>
                <w:szCs w:val="24"/>
              </w:rPr>
            </w:pPr>
            <w:r w:rsidRPr="00352ACF">
              <w:rPr>
                <w:b/>
                <w:sz w:val="24"/>
                <w:szCs w:val="24"/>
              </w:rPr>
              <w:t>201</w:t>
            </w:r>
            <w:r w:rsidR="00352ACF" w:rsidRPr="00352ACF">
              <w:rPr>
                <w:b/>
                <w:sz w:val="24"/>
                <w:szCs w:val="24"/>
                <w:lang w:val="en-US"/>
              </w:rPr>
              <w:t>6</w:t>
            </w:r>
            <w:r w:rsidRPr="00352ACF">
              <w:rPr>
                <w:b/>
                <w:sz w:val="24"/>
                <w:szCs w:val="24"/>
              </w:rPr>
              <w:t>г.</w:t>
            </w:r>
          </w:p>
        </w:tc>
        <w:tc>
          <w:tcPr>
            <w:tcW w:w="1671" w:type="dxa"/>
          </w:tcPr>
          <w:p w:rsidR="007D1E64" w:rsidRPr="00352ACF" w:rsidRDefault="007D1E64" w:rsidP="005C529D">
            <w:pPr>
              <w:tabs>
                <w:tab w:val="left" w:pos="1400"/>
              </w:tabs>
              <w:spacing w:line="240" w:lineRule="auto"/>
              <w:ind w:firstLine="0"/>
              <w:jc w:val="center"/>
              <w:rPr>
                <w:b/>
                <w:sz w:val="24"/>
                <w:szCs w:val="24"/>
              </w:rPr>
            </w:pPr>
            <w:r w:rsidRPr="00352ACF">
              <w:rPr>
                <w:b/>
                <w:sz w:val="24"/>
                <w:szCs w:val="24"/>
              </w:rPr>
              <w:t>201</w:t>
            </w:r>
            <w:r w:rsidR="00352ACF" w:rsidRPr="00352ACF">
              <w:rPr>
                <w:b/>
                <w:sz w:val="24"/>
                <w:szCs w:val="24"/>
                <w:lang w:val="en-US"/>
              </w:rPr>
              <w:t>7</w:t>
            </w:r>
            <w:r w:rsidRPr="00352ACF">
              <w:rPr>
                <w:b/>
                <w:sz w:val="24"/>
                <w:szCs w:val="24"/>
              </w:rPr>
              <w:t>г.</w:t>
            </w:r>
          </w:p>
        </w:tc>
      </w:tr>
      <w:tr w:rsidR="007D1E64" w:rsidRPr="00352ACF" w:rsidTr="00352ACF">
        <w:trPr>
          <w:jc w:val="center"/>
        </w:trPr>
        <w:tc>
          <w:tcPr>
            <w:tcW w:w="4673" w:type="dxa"/>
          </w:tcPr>
          <w:p w:rsidR="007D1E64" w:rsidRPr="00352ACF" w:rsidRDefault="007D1E64" w:rsidP="005C529D">
            <w:pPr>
              <w:tabs>
                <w:tab w:val="left" w:pos="1400"/>
              </w:tabs>
              <w:spacing w:line="240" w:lineRule="auto"/>
              <w:ind w:firstLine="0"/>
              <w:jc w:val="center"/>
              <w:rPr>
                <w:sz w:val="24"/>
                <w:szCs w:val="24"/>
              </w:rPr>
            </w:pPr>
            <w:r w:rsidRPr="00352ACF">
              <w:rPr>
                <w:sz w:val="24"/>
                <w:szCs w:val="24"/>
              </w:rPr>
              <w:t>Доля чистого оборотного капитала в активах (К1)</w:t>
            </w:r>
          </w:p>
        </w:tc>
        <w:tc>
          <w:tcPr>
            <w:tcW w:w="1701" w:type="dxa"/>
          </w:tcPr>
          <w:p w:rsidR="007D1E64" w:rsidRPr="00352ACF" w:rsidRDefault="007D1E64" w:rsidP="005C529D">
            <w:pPr>
              <w:tabs>
                <w:tab w:val="left" w:pos="1400"/>
              </w:tabs>
              <w:spacing w:line="240" w:lineRule="auto"/>
              <w:ind w:firstLine="0"/>
              <w:jc w:val="center"/>
              <w:rPr>
                <w:sz w:val="24"/>
                <w:szCs w:val="24"/>
              </w:rPr>
            </w:pPr>
            <w:r w:rsidRPr="00352ACF">
              <w:rPr>
                <w:sz w:val="24"/>
                <w:szCs w:val="24"/>
              </w:rPr>
              <w:t>0,0005</w:t>
            </w:r>
          </w:p>
        </w:tc>
        <w:tc>
          <w:tcPr>
            <w:tcW w:w="1559" w:type="dxa"/>
          </w:tcPr>
          <w:p w:rsidR="007D1E64" w:rsidRPr="00352ACF" w:rsidRDefault="007D1E64" w:rsidP="005C529D">
            <w:pPr>
              <w:tabs>
                <w:tab w:val="left" w:pos="1400"/>
              </w:tabs>
              <w:spacing w:line="240" w:lineRule="auto"/>
              <w:ind w:firstLine="0"/>
              <w:jc w:val="center"/>
              <w:rPr>
                <w:sz w:val="24"/>
                <w:szCs w:val="24"/>
              </w:rPr>
            </w:pPr>
            <w:r w:rsidRPr="00352ACF">
              <w:rPr>
                <w:sz w:val="24"/>
                <w:szCs w:val="24"/>
              </w:rPr>
              <w:t>0,1778</w:t>
            </w:r>
          </w:p>
        </w:tc>
        <w:tc>
          <w:tcPr>
            <w:tcW w:w="1671" w:type="dxa"/>
          </w:tcPr>
          <w:p w:rsidR="007D1E64" w:rsidRPr="00352ACF" w:rsidRDefault="007D1E64" w:rsidP="005C529D">
            <w:pPr>
              <w:tabs>
                <w:tab w:val="left" w:pos="1400"/>
              </w:tabs>
              <w:spacing w:line="240" w:lineRule="auto"/>
              <w:ind w:firstLine="0"/>
              <w:jc w:val="center"/>
              <w:rPr>
                <w:sz w:val="24"/>
                <w:szCs w:val="24"/>
              </w:rPr>
            </w:pPr>
            <w:r w:rsidRPr="00352ACF">
              <w:rPr>
                <w:sz w:val="24"/>
                <w:szCs w:val="24"/>
              </w:rPr>
              <w:t>0,2549</w:t>
            </w:r>
          </w:p>
        </w:tc>
      </w:tr>
      <w:tr w:rsidR="007D1E64" w:rsidRPr="00352ACF" w:rsidTr="00352ACF">
        <w:trPr>
          <w:jc w:val="center"/>
        </w:trPr>
        <w:tc>
          <w:tcPr>
            <w:tcW w:w="4673" w:type="dxa"/>
          </w:tcPr>
          <w:p w:rsidR="007D1E64" w:rsidRPr="00352ACF" w:rsidRDefault="007D1E64" w:rsidP="005C529D">
            <w:pPr>
              <w:tabs>
                <w:tab w:val="left" w:pos="1400"/>
              </w:tabs>
              <w:spacing w:line="240" w:lineRule="auto"/>
              <w:ind w:firstLine="0"/>
              <w:jc w:val="center"/>
              <w:rPr>
                <w:sz w:val="24"/>
                <w:szCs w:val="24"/>
              </w:rPr>
            </w:pPr>
            <w:r w:rsidRPr="00352ACF">
              <w:rPr>
                <w:sz w:val="24"/>
                <w:szCs w:val="24"/>
              </w:rPr>
              <w:t>Отношение накопленной прибыли к активам (К2)</w:t>
            </w:r>
          </w:p>
        </w:tc>
        <w:tc>
          <w:tcPr>
            <w:tcW w:w="1701" w:type="dxa"/>
          </w:tcPr>
          <w:p w:rsidR="007D1E64" w:rsidRPr="00352ACF" w:rsidRDefault="007D1E64" w:rsidP="005C529D">
            <w:pPr>
              <w:tabs>
                <w:tab w:val="left" w:pos="1400"/>
              </w:tabs>
              <w:spacing w:line="240" w:lineRule="auto"/>
              <w:ind w:firstLine="0"/>
              <w:jc w:val="center"/>
              <w:rPr>
                <w:sz w:val="24"/>
                <w:szCs w:val="24"/>
              </w:rPr>
            </w:pPr>
            <w:r w:rsidRPr="00352ACF">
              <w:rPr>
                <w:sz w:val="24"/>
                <w:szCs w:val="24"/>
              </w:rPr>
              <w:t>0,1070</w:t>
            </w:r>
          </w:p>
        </w:tc>
        <w:tc>
          <w:tcPr>
            <w:tcW w:w="1559" w:type="dxa"/>
          </w:tcPr>
          <w:p w:rsidR="007D1E64" w:rsidRPr="00352ACF" w:rsidRDefault="007D1E64" w:rsidP="005C529D">
            <w:pPr>
              <w:tabs>
                <w:tab w:val="left" w:pos="1400"/>
              </w:tabs>
              <w:spacing w:line="240" w:lineRule="auto"/>
              <w:ind w:firstLine="0"/>
              <w:jc w:val="center"/>
              <w:rPr>
                <w:sz w:val="24"/>
                <w:szCs w:val="24"/>
              </w:rPr>
            </w:pPr>
            <w:r w:rsidRPr="00352ACF">
              <w:rPr>
                <w:sz w:val="24"/>
                <w:szCs w:val="24"/>
              </w:rPr>
              <w:t>0,1443</w:t>
            </w:r>
          </w:p>
        </w:tc>
        <w:tc>
          <w:tcPr>
            <w:tcW w:w="1671" w:type="dxa"/>
          </w:tcPr>
          <w:p w:rsidR="007D1E64" w:rsidRPr="00352ACF" w:rsidRDefault="007D1E64" w:rsidP="005C529D">
            <w:pPr>
              <w:tabs>
                <w:tab w:val="left" w:pos="1400"/>
              </w:tabs>
              <w:spacing w:line="240" w:lineRule="auto"/>
              <w:ind w:firstLine="0"/>
              <w:jc w:val="center"/>
              <w:rPr>
                <w:sz w:val="24"/>
                <w:szCs w:val="24"/>
              </w:rPr>
            </w:pPr>
            <w:r w:rsidRPr="00352ACF">
              <w:rPr>
                <w:sz w:val="24"/>
                <w:szCs w:val="24"/>
              </w:rPr>
              <w:t>0,1958</w:t>
            </w:r>
          </w:p>
        </w:tc>
      </w:tr>
      <w:tr w:rsidR="007D1E64" w:rsidRPr="00352ACF" w:rsidTr="00352ACF">
        <w:trPr>
          <w:jc w:val="center"/>
        </w:trPr>
        <w:tc>
          <w:tcPr>
            <w:tcW w:w="4673" w:type="dxa"/>
          </w:tcPr>
          <w:p w:rsidR="007D1E64" w:rsidRPr="00352ACF" w:rsidRDefault="007D1E64" w:rsidP="005C529D">
            <w:pPr>
              <w:tabs>
                <w:tab w:val="left" w:pos="1400"/>
              </w:tabs>
              <w:spacing w:line="240" w:lineRule="auto"/>
              <w:ind w:firstLine="0"/>
              <w:jc w:val="center"/>
              <w:rPr>
                <w:sz w:val="24"/>
                <w:szCs w:val="24"/>
              </w:rPr>
            </w:pPr>
            <w:r w:rsidRPr="00352ACF">
              <w:rPr>
                <w:sz w:val="24"/>
                <w:szCs w:val="24"/>
              </w:rPr>
              <w:t>Рентабельность активов (К3)</w:t>
            </w:r>
          </w:p>
        </w:tc>
        <w:tc>
          <w:tcPr>
            <w:tcW w:w="1701" w:type="dxa"/>
          </w:tcPr>
          <w:p w:rsidR="007D1E64" w:rsidRPr="00352ACF" w:rsidRDefault="007D1E64" w:rsidP="005C529D">
            <w:pPr>
              <w:tabs>
                <w:tab w:val="left" w:pos="1400"/>
              </w:tabs>
              <w:spacing w:line="240" w:lineRule="auto"/>
              <w:ind w:firstLine="0"/>
              <w:jc w:val="center"/>
              <w:rPr>
                <w:sz w:val="24"/>
                <w:szCs w:val="24"/>
              </w:rPr>
            </w:pPr>
            <w:r w:rsidRPr="00352ACF">
              <w:rPr>
                <w:sz w:val="24"/>
                <w:szCs w:val="24"/>
              </w:rPr>
              <w:t>0,1631</w:t>
            </w:r>
          </w:p>
        </w:tc>
        <w:tc>
          <w:tcPr>
            <w:tcW w:w="1559" w:type="dxa"/>
          </w:tcPr>
          <w:p w:rsidR="007D1E64" w:rsidRPr="00352ACF" w:rsidRDefault="007D1E64" w:rsidP="005C529D">
            <w:pPr>
              <w:tabs>
                <w:tab w:val="left" w:pos="1400"/>
              </w:tabs>
              <w:spacing w:line="240" w:lineRule="auto"/>
              <w:ind w:firstLine="0"/>
              <w:jc w:val="center"/>
              <w:rPr>
                <w:sz w:val="24"/>
                <w:szCs w:val="24"/>
              </w:rPr>
            </w:pPr>
            <w:r w:rsidRPr="00352ACF">
              <w:rPr>
                <w:sz w:val="24"/>
                <w:szCs w:val="24"/>
              </w:rPr>
              <w:t>0,1510</w:t>
            </w:r>
          </w:p>
        </w:tc>
        <w:tc>
          <w:tcPr>
            <w:tcW w:w="1671" w:type="dxa"/>
          </w:tcPr>
          <w:p w:rsidR="007D1E64" w:rsidRPr="00352ACF" w:rsidRDefault="007D1E64" w:rsidP="005C529D">
            <w:pPr>
              <w:tabs>
                <w:tab w:val="left" w:pos="1400"/>
              </w:tabs>
              <w:spacing w:line="240" w:lineRule="auto"/>
              <w:ind w:firstLine="0"/>
              <w:jc w:val="center"/>
              <w:rPr>
                <w:sz w:val="24"/>
                <w:szCs w:val="24"/>
              </w:rPr>
            </w:pPr>
            <w:r w:rsidRPr="00352ACF">
              <w:rPr>
                <w:sz w:val="24"/>
                <w:szCs w:val="24"/>
              </w:rPr>
              <w:t>0,1225</w:t>
            </w:r>
          </w:p>
        </w:tc>
      </w:tr>
      <w:tr w:rsidR="007D1E64" w:rsidRPr="00352ACF" w:rsidTr="00352ACF">
        <w:trPr>
          <w:jc w:val="center"/>
        </w:trPr>
        <w:tc>
          <w:tcPr>
            <w:tcW w:w="4673" w:type="dxa"/>
          </w:tcPr>
          <w:p w:rsidR="007D1E64" w:rsidRPr="00352ACF" w:rsidRDefault="007D1E64" w:rsidP="005C529D">
            <w:pPr>
              <w:tabs>
                <w:tab w:val="left" w:pos="1400"/>
              </w:tabs>
              <w:spacing w:line="240" w:lineRule="auto"/>
              <w:ind w:firstLine="0"/>
              <w:jc w:val="center"/>
              <w:rPr>
                <w:sz w:val="24"/>
                <w:szCs w:val="24"/>
              </w:rPr>
            </w:pPr>
            <w:r w:rsidRPr="00352ACF">
              <w:rPr>
                <w:sz w:val="24"/>
                <w:szCs w:val="24"/>
              </w:rPr>
              <w:t>Отношение балансовой стоимости всех акций  предприятия к заемным средствам (К4)</w:t>
            </w:r>
          </w:p>
        </w:tc>
        <w:tc>
          <w:tcPr>
            <w:tcW w:w="1701" w:type="dxa"/>
          </w:tcPr>
          <w:p w:rsidR="007D1E64" w:rsidRPr="00352ACF" w:rsidRDefault="007D1E64" w:rsidP="005C529D">
            <w:pPr>
              <w:tabs>
                <w:tab w:val="left" w:pos="1400"/>
              </w:tabs>
              <w:spacing w:line="240" w:lineRule="auto"/>
              <w:ind w:firstLine="0"/>
              <w:jc w:val="center"/>
              <w:rPr>
                <w:sz w:val="24"/>
                <w:szCs w:val="24"/>
              </w:rPr>
            </w:pPr>
            <w:r w:rsidRPr="00352ACF">
              <w:rPr>
                <w:sz w:val="24"/>
                <w:szCs w:val="24"/>
              </w:rPr>
              <w:t>0,0003</w:t>
            </w:r>
          </w:p>
        </w:tc>
        <w:tc>
          <w:tcPr>
            <w:tcW w:w="1559" w:type="dxa"/>
          </w:tcPr>
          <w:p w:rsidR="007D1E64" w:rsidRPr="00352ACF" w:rsidRDefault="007D1E64" w:rsidP="005C529D">
            <w:pPr>
              <w:tabs>
                <w:tab w:val="left" w:pos="1400"/>
              </w:tabs>
              <w:spacing w:line="240" w:lineRule="auto"/>
              <w:ind w:firstLine="0"/>
              <w:jc w:val="center"/>
              <w:rPr>
                <w:sz w:val="24"/>
                <w:szCs w:val="24"/>
              </w:rPr>
            </w:pPr>
            <w:r w:rsidRPr="00352ACF">
              <w:rPr>
                <w:sz w:val="24"/>
                <w:szCs w:val="24"/>
              </w:rPr>
              <w:t>0,0003</w:t>
            </w:r>
          </w:p>
        </w:tc>
        <w:tc>
          <w:tcPr>
            <w:tcW w:w="1671" w:type="dxa"/>
          </w:tcPr>
          <w:p w:rsidR="007D1E64" w:rsidRPr="00352ACF" w:rsidRDefault="007D1E64" w:rsidP="005C529D">
            <w:pPr>
              <w:tabs>
                <w:tab w:val="left" w:pos="1400"/>
              </w:tabs>
              <w:spacing w:line="240" w:lineRule="auto"/>
              <w:ind w:firstLine="0"/>
              <w:jc w:val="center"/>
              <w:rPr>
                <w:sz w:val="24"/>
                <w:szCs w:val="24"/>
              </w:rPr>
            </w:pPr>
            <w:r w:rsidRPr="00352ACF">
              <w:rPr>
                <w:sz w:val="24"/>
                <w:szCs w:val="24"/>
              </w:rPr>
              <w:t>0,0004</w:t>
            </w:r>
          </w:p>
        </w:tc>
      </w:tr>
    </w:tbl>
    <w:p w:rsidR="007D1E64" w:rsidRPr="00FB1646" w:rsidRDefault="007D1E64" w:rsidP="008839C7">
      <w:pPr>
        <w:ind w:firstLine="720"/>
        <w:jc w:val="both"/>
        <w:rPr>
          <w:szCs w:val="28"/>
        </w:rPr>
      </w:pPr>
      <w:r w:rsidRPr="009048CD">
        <w:rPr>
          <w:i/>
          <w:szCs w:val="28"/>
        </w:rPr>
        <w:t>Итоговый коэффициент вероятности банкротства R:</w:t>
      </w:r>
    </w:p>
    <w:p w:rsidR="007D1E64" w:rsidRDefault="007D1E64" w:rsidP="00352ACF">
      <w:pPr>
        <w:ind w:right="1247" w:firstLine="0"/>
        <w:jc w:val="both"/>
        <w:rPr>
          <w:szCs w:val="28"/>
        </w:rPr>
      </w:pPr>
      <w:r w:rsidRPr="009048CD">
        <w:rPr>
          <w:szCs w:val="28"/>
        </w:rPr>
        <w:t>R</w:t>
      </w:r>
      <w:r>
        <w:rPr>
          <w:szCs w:val="28"/>
          <w:vertAlign w:val="subscript"/>
        </w:rPr>
        <w:t>201</w:t>
      </w:r>
      <w:r w:rsidR="004107C8">
        <w:rPr>
          <w:szCs w:val="28"/>
          <w:vertAlign w:val="subscript"/>
        </w:rPr>
        <w:t>5</w:t>
      </w:r>
      <w:r w:rsidRPr="009048CD">
        <w:rPr>
          <w:szCs w:val="28"/>
        </w:rPr>
        <w:t xml:space="preserve"> = 8,38 </w:t>
      </w:r>
      <w:r>
        <w:rPr>
          <w:szCs w:val="28"/>
        </w:rPr>
        <w:t>*</w:t>
      </w:r>
      <w:r w:rsidRPr="009048CD">
        <w:rPr>
          <w:szCs w:val="28"/>
        </w:rPr>
        <w:t xml:space="preserve"> 0,0005 + 0,1070 + 0,054 </w:t>
      </w:r>
      <w:r>
        <w:rPr>
          <w:szCs w:val="28"/>
        </w:rPr>
        <w:t>*</w:t>
      </w:r>
      <w:r w:rsidRPr="009048CD">
        <w:rPr>
          <w:szCs w:val="28"/>
        </w:rPr>
        <w:t xml:space="preserve"> 0,1631 + 0,63</w:t>
      </w:r>
      <w:r>
        <w:rPr>
          <w:szCs w:val="28"/>
        </w:rPr>
        <w:t xml:space="preserve"> *</w:t>
      </w:r>
      <w:r w:rsidRPr="009048CD">
        <w:rPr>
          <w:szCs w:val="28"/>
        </w:rPr>
        <w:t xml:space="preserve"> 0,0003 = 0,1199 </w:t>
      </w:r>
    </w:p>
    <w:p w:rsidR="007D1E64" w:rsidRDefault="007D1E64" w:rsidP="00352ACF">
      <w:pPr>
        <w:ind w:right="1247" w:firstLine="0"/>
        <w:jc w:val="both"/>
        <w:rPr>
          <w:szCs w:val="28"/>
        </w:rPr>
      </w:pPr>
      <w:r w:rsidRPr="009048CD">
        <w:rPr>
          <w:szCs w:val="28"/>
        </w:rPr>
        <w:t>R</w:t>
      </w:r>
      <w:r w:rsidRPr="009048CD">
        <w:rPr>
          <w:szCs w:val="28"/>
          <w:vertAlign w:val="subscript"/>
        </w:rPr>
        <w:t>201</w:t>
      </w:r>
      <w:r w:rsidR="004107C8">
        <w:rPr>
          <w:szCs w:val="28"/>
          <w:vertAlign w:val="subscript"/>
        </w:rPr>
        <w:t>6</w:t>
      </w:r>
      <w:r w:rsidRPr="009048CD">
        <w:rPr>
          <w:szCs w:val="28"/>
        </w:rPr>
        <w:t xml:space="preserve"> = 8,38 </w:t>
      </w:r>
      <w:r>
        <w:rPr>
          <w:rFonts w:eastAsia="Symbol"/>
          <w:szCs w:val="28"/>
        </w:rPr>
        <w:t xml:space="preserve">* </w:t>
      </w:r>
      <w:r w:rsidRPr="009048CD">
        <w:rPr>
          <w:szCs w:val="28"/>
        </w:rPr>
        <w:t xml:space="preserve">0,1778 + 0,1443 + 0,054 </w:t>
      </w:r>
      <w:r>
        <w:rPr>
          <w:rFonts w:eastAsia="Symbol"/>
          <w:szCs w:val="28"/>
        </w:rPr>
        <w:t>*</w:t>
      </w:r>
      <w:r w:rsidRPr="009048CD">
        <w:rPr>
          <w:szCs w:val="28"/>
        </w:rPr>
        <w:t xml:space="preserve"> 0,1510 + 0,63 </w:t>
      </w:r>
      <w:r>
        <w:rPr>
          <w:rFonts w:eastAsia="Symbol"/>
          <w:szCs w:val="28"/>
        </w:rPr>
        <w:t>*</w:t>
      </w:r>
      <w:r w:rsidRPr="009048CD">
        <w:rPr>
          <w:szCs w:val="28"/>
        </w:rPr>
        <w:t xml:space="preserve"> 0,0003 = 1,6426</w:t>
      </w:r>
    </w:p>
    <w:p w:rsidR="004107C8" w:rsidRPr="009048CD" w:rsidRDefault="007D1E64" w:rsidP="0027114F">
      <w:pPr>
        <w:ind w:right="1247" w:firstLine="0"/>
        <w:jc w:val="both"/>
        <w:rPr>
          <w:szCs w:val="28"/>
        </w:rPr>
      </w:pPr>
      <w:r w:rsidRPr="009048CD">
        <w:rPr>
          <w:szCs w:val="28"/>
        </w:rPr>
        <w:t>R</w:t>
      </w:r>
      <w:r w:rsidRPr="009048CD">
        <w:rPr>
          <w:szCs w:val="28"/>
          <w:vertAlign w:val="subscript"/>
        </w:rPr>
        <w:t>201</w:t>
      </w:r>
      <w:r w:rsidR="004107C8">
        <w:rPr>
          <w:szCs w:val="28"/>
          <w:vertAlign w:val="subscript"/>
        </w:rPr>
        <w:t>7</w:t>
      </w:r>
      <w:r w:rsidRPr="009048CD">
        <w:rPr>
          <w:szCs w:val="28"/>
        </w:rPr>
        <w:t xml:space="preserve"> = 8,38 </w:t>
      </w:r>
      <w:r>
        <w:rPr>
          <w:szCs w:val="28"/>
        </w:rPr>
        <w:t>*</w:t>
      </w:r>
      <w:r w:rsidRPr="009048CD">
        <w:rPr>
          <w:szCs w:val="28"/>
        </w:rPr>
        <w:t xml:space="preserve"> 0,2549 + 0,1958 + 0,054 </w:t>
      </w:r>
      <w:r>
        <w:rPr>
          <w:rFonts w:eastAsia="Symbol"/>
          <w:szCs w:val="28"/>
        </w:rPr>
        <w:t>*</w:t>
      </w:r>
      <w:r w:rsidRPr="009048CD">
        <w:rPr>
          <w:szCs w:val="28"/>
        </w:rPr>
        <w:t xml:space="preserve"> 0,1225 + 0,63 </w:t>
      </w:r>
      <w:r>
        <w:rPr>
          <w:szCs w:val="28"/>
        </w:rPr>
        <w:t>*</w:t>
      </w:r>
      <w:r w:rsidRPr="009048CD">
        <w:rPr>
          <w:szCs w:val="28"/>
        </w:rPr>
        <w:t xml:space="preserve"> 0,0004 = 2,3387</w:t>
      </w:r>
    </w:p>
    <w:p w:rsidR="007D1E64" w:rsidRDefault="007D1E64" w:rsidP="004107C8">
      <w:pPr>
        <w:jc w:val="right"/>
        <w:rPr>
          <w:szCs w:val="28"/>
        </w:rPr>
      </w:pPr>
      <w:r>
        <w:rPr>
          <w:szCs w:val="28"/>
        </w:rPr>
        <w:t xml:space="preserve">Таблица </w:t>
      </w:r>
      <w:r w:rsidR="0027114F">
        <w:rPr>
          <w:szCs w:val="28"/>
        </w:rPr>
        <w:t>2</w:t>
      </w:r>
      <w:r w:rsidR="004107C8">
        <w:rPr>
          <w:szCs w:val="28"/>
        </w:rPr>
        <w:t>.2</w:t>
      </w:r>
    </w:p>
    <w:p w:rsidR="007D1E64" w:rsidRPr="004107C8" w:rsidRDefault="007D1E64" w:rsidP="004107C8">
      <w:pPr>
        <w:jc w:val="center"/>
        <w:rPr>
          <w:szCs w:val="28"/>
        </w:rPr>
      </w:pPr>
      <w:r w:rsidRPr="004107C8">
        <w:rPr>
          <w:szCs w:val="28"/>
        </w:rPr>
        <w:t>Шкала вероятности банкротства</w:t>
      </w:r>
    </w:p>
    <w:p w:rsidR="007D1E64" w:rsidRDefault="007D1E64" w:rsidP="008F663D">
      <w:pPr>
        <w:jc w:val="both"/>
        <w:rPr>
          <w:b/>
          <w:szCs w:val="28"/>
        </w:rPr>
      </w:pPr>
    </w:p>
    <w:tbl>
      <w:tblPr>
        <w:tblStyle w:val="affb"/>
        <w:tblW w:w="0" w:type="auto"/>
        <w:jc w:val="center"/>
        <w:tblLook w:val="04A0" w:firstRow="1" w:lastRow="0" w:firstColumn="1" w:lastColumn="0" w:noHBand="0" w:noVBand="1"/>
      </w:tblPr>
      <w:tblGrid>
        <w:gridCol w:w="3725"/>
        <w:gridCol w:w="3725"/>
      </w:tblGrid>
      <w:tr w:rsidR="007D1E64" w:rsidRPr="009048CD" w:rsidTr="00D61AC7">
        <w:trPr>
          <w:jc w:val="center"/>
        </w:trPr>
        <w:tc>
          <w:tcPr>
            <w:tcW w:w="3725" w:type="dxa"/>
          </w:tcPr>
          <w:p w:rsidR="007D1E64" w:rsidRPr="00D75A9C" w:rsidRDefault="007D1E64" w:rsidP="008F663D">
            <w:pPr>
              <w:jc w:val="both"/>
              <w:rPr>
                <w:b/>
                <w:sz w:val="20"/>
              </w:rPr>
            </w:pPr>
            <w:r w:rsidRPr="00D75A9C">
              <w:rPr>
                <w:b/>
                <w:sz w:val="20"/>
              </w:rPr>
              <w:lastRenderedPageBreak/>
              <w:t xml:space="preserve">Значение </w:t>
            </w:r>
            <w:r w:rsidRPr="00D75A9C">
              <w:rPr>
                <w:b/>
                <w:sz w:val="20"/>
                <w:lang w:val="en-US"/>
              </w:rPr>
              <w:t>Z-</w:t>
            </w:r>
            <w:r w:rsidRPr="00D75A9C">
              <w:rPr>
                <w:b/>
                <w:sz w:val="20"/>
              </w:rPr>
              <w:t>счета</w:t>
            </w:r>
          </w:p>
        </w:tc>
        <w:tc>
          <w:tcPr>
            <w:tcW w:w="3725" w:type="dxa"/>
          </w:tcPr>
          <w:p w:rsidR="007D1E64" w:rsidRPr="00D75A9C" w:rsidRDefault="007D1E64" w:rsidP="008F663D">
            <w:pPr>
              <w:jc w:val="both"/>
              <w:rPr>
                <w:b/>
                <w:sz w:val="20"/>
              </w:rPr>
            </w:pPr>
            <w:r w:rsidRPr="00D75A9C">
              <w:rPr>
                <w:b/>
                <w:sz w:val="20"/>
              </w:rPr>
              <w:t>Вероятность банкротства</w:t>
            </w:r>
          </w:p>
        </w:tc>
      </w:tr>
      <w:tr w:rsidR="007D1E64" w:rsidRPr="009048CD" w:rsidTr="00D61AC7">
        <w:trPr>
          <w:jc w:val="center"/>
        </w:trPr>
        <w:tc>
          <w:tcPr>
            <w:tcW w:w="3725" w:type="dxa"/>
          </w:tcPr>
          <w:p w:rsidR="007D1E64" w:rsidRPr="009048CD" w:rsidRDefault="007D1E64" w:rsidP="008F663D">
            <w:pPr>
              <w:jc w:val="both"/>
              <w:rPr>
                <w:sz w:val="20"/>
              </w:rPr>
            </w:pPr>
            <w:r w:rsidRPr="009048CD">
              <w:rPr>
                <w:sz w:val="20"/>
              </w:rPr>
              <w:t>Менее 1,8</w:t>
            </w:r>
          </w:p>
        </w:tc>
        <w:tc>
          <w:tcPr>
            <w:tcW w:w="3725" w:type="dxa"/>
          </w:tcPr>
          <w:p w:rsidR="007D1E64" w:rsidRPr="009048CD" w:rsidRDefault="007D1E64" w:rsidP="008F663D">
            <w:pPr>
              <w:jc w:val="both"/>
              <w:rPr>
                <w:sz w:val="20"/>
              </w:rPr>
            </w:pPr>
            <w:r w:rsidRPr="009048CD">
              <w:rPr>
                <w:sz w:val="20"/>
              </w:rPr>
              <w:t>Очень высокая</w:t>
            </w:r>
          </w:p>
        </w:tc>
      </w:tr>
      <w:tr w:rsidR="007D1E64" w:rsidRPr="009048CD" w:rsidTr="00D61AC7">
        <w:trPr>
          <w:jc w:val="center"/>
        </w:trPr>
        <w:tc>
          <w:tcPr>
            <w:tcW w:w="3725" w:type="dxa"/>
          </w:tcPr>
          <w:p w:rsidR="007D1E64" w:rsidRPr="009048CD" w:rsidRDefault="007D1E64" w:rsidP="008F663D">
            <w:pPr>
              <w:jc w:val="both"/>
              <w:rPr>
                <w:sz w:val="20"/>
              </w:rPr>
            </w:pPr>
            <w:r w:rsidRPr="009048CD">
              <w:rPr>
                <w:sz w:val="20"/>
              </w:rPr>
              <w:t>От 1,81 до 2,7</w:t>
            </w:r>
          </w:p>
        </w:tc>
        <w:tc>
          <w:tcPr>
            <w:tcW w:w="3725" w:type="dxa"/>
          </w:tcPr>
          <w:p w:rsidR="007D1E64" w:rsidRPr="009048CD" w:rsidRDefault="007D1E64" w:rsidP="008F663D">
            <w:pPr>
              <w:jc w:val="both"/>
              <w:rPr>
                <w:sz w:val="20"/>
              </w:rPr>
            </w:pPr>
            <w:r w:rsidRPr="009048CD">
              <w:rPr>
                <w:sz w:val="20"/>
              </w:rPr>
              <w:t>Высокая</w:t>
            </w:r>
          </w:p>
        </w:tc>
      </w:tr>
      <w:tr w:rsidR="007D1E64" w:rsidRPr="009048CD" w:rsidTr="00D61AC7">
        <w:trPr>
          <w:jc w:val="center"/>
        </w:trPr>
        <w:tc>
          <w:tcPr>
            <w:tcW w:w="3725" w:type="dxa"/>
          </w:tcPr>
          <w:p w:rsidR="007D1E64" w:rsidRPr="009048CD" w:rsidRDefault="007D1E64" w:rsidP="008F663D">
            <w:pPr>
              <w:jc w:val="both"/>
              <w:rPr>
                <w:sz w:val="20"/>
              </w:rPr>
            </w:pPr>
            <w:r w:rsidRPr="009048CD">
              <w:rPr>
                <w:sz w:val="20"/>
              </w:rPr>
              <w:t>От 2,71 до 2,99</w:t>
            </w:r>
          </w:p>
        </w:tc>
        <w:tc>
          <w:tcPr>
            <w:tcW w:w="3725" w:type="dxa"/>
          </w:tcPr>
          <w:p w:rsidR="007D1E64" w:rsidRPr="009048CD" w:rsidRDefault="007D1E64" w:rsidP="008F663D">
            <w:pPr>
              <w:jc w:val="both"/>
              <w:rPr>
                <w:sz w:val="20"/>
              </w:rPr>
            </w:pPr>
            <w:r w:rsidRPr="009048CD">
              <w:rPr>
                <w:sz w:val="20"/>
              </w:rPr>
              <w:t>Средняя</w:t>
            </w:r>
          </w:p>
        </w:tc>
      </w:tr>
      <w:tr w:rsidR="007D1E64" w:rsidRPr="009048CD" w:rsidTr="00D61AC7">
        <w:trPr>
          <w:jc w:val="center"/>
        </w:trPr>
        <w:tc>
          <w:tcPr>
            <w:tcW w:w="3725" w:type="dxa"/>
          </w:tcPr>
          <w:p w:rsidR="007D1E64" w:rsidRPr="009048CD" w:rsidRDefault="007D1E64" w:rsidP="008F663D">
            <w:pPr>
              <w:jc w:val="both"/>
              <w:rPr>
                <w:sz w:val="20"/>
              </w:rPr>
            </w:pPr>
            <w:r w:rsidRPr="009048CD">
              <w:rPr>
                <w:sz w:val="20"/>
              </w:rPr>
              <w:t>От 3,0</w:t>
            </w:r>
          </w:p>
        </w:tc>
        <w:tc>
          <w:tcPr>
            <w:tcW w:w="3725" w:type="dxa"/>
          </w:tcPr>
          <w:p w:rsidR="007D1E64" w:rsidRPr="009048CD" w:rsidRDefault="007D1E64" w:rsidP="008F663D">
            <w:pPr>
              <w:jc w:val="both"/>
              <w:rPr>
                <w:sz w:val="20"/>
              </w:rPr>
            </w:pPr>
            <w:r w:rsidRPr="009048CD">
              <w:rPr>
                <w:sz w:val="20"/>
              </w:rPr>
              <w:t>Низкая</w:t>
            </w:r>
          </w:p>
        </w:tc>
      </w:tr>
    </w:tbl>
    <w:p w:rsidR="007D1E64" w:rsidRPr="00E70DB4" w:rsidRDefault="007D1E64" w:rsidP="008F663D">
      <w:pPr>
        <w:jc w:val="both"/>
        <w:rPr>
          <w:b/>
          <w:szCs w:val="28"/>
        </w:rPr>
      </w:pPr>
      <w:r w:rsidRPr="00E70DB4">
        <w:rPr>
          <w:b/>
          <w:szCs w:val="28"/>
        </w:rPr>
        <w:t xml:space="preserve">                            </w:t>
      </w:r>
    </w:p>
    <w:p w:rsidR="0027114F" w:rsidRDefault="007D1E64" w:rsidP="004107C8">
      <w:pPr>
        <w:ind w:right="100"/>
        <w:jc w:val="both"/>
        <w:rPr>
          <w:szCs w:val="28"/>
        </w:rPr>
      </w:pPr>
      <w:r w:rsidRPr="00FB1646">
        <w:rPr>
          <w:szCs w:val="28"/>
        </w:rPr>
        <w:t>По рассчитанным показателям можно сделать вывод, что в 201</w:t>
      </w:r>
      <w:r w:rsidR="0027114F">
        <w:rPr>
          <w:szCs w:val="28"/>
        </w:rPr>
        <w:t>5</w:t>
      </w:r>
      <w:r w:rsidRPr="00FB1646">
        <w:rPr>
          <w:szCs w:val="28"/>
        </w:rPr>
        <w:t xml:space="preserve"> г. вероятность банкротства довольно высокая, но снижается по годам анализа. </w:t>
      </w:r>
    </w:p>
    <w:p w:rsidR="000C7C8D" w:rsidRDefault="007D1E64" w:rsidP="004107C8">
      <w:pPr>
        <w:ind w:right="100"/>
        <w:jc w:val="both"/>
        <w:rPr>
          <w:szCs w:val="28"/>
        </w:rPr>
      </w:pPr>
      <w:r w:rsidRPr="00FB1646">
        <w:rPr>
          <w:szCs w:val="28"/>
        </w:rPr>
        <w:t xml:space="preserve">Коэффициент Альтмана относится к числу наиболее распространенных, но как уже указывалось выше не совсем применим к российским условиям. </w:t>
      </w:r>
    </w:p>
    <w:p w:rsidR="000C7C8D" w:rsidRDefault="007D1E64" w:rsidP="004107C8">
      <w:pPr>
        <w:ind w:right="100"/>
        <w:jc w:val="both"/>
        <w:rPr>
          <w:szCs w:val="28"/>
        </w:rPr>
      </w:pPr>
      <w:r w:rsidRPr="00FB1646">
        <w:rPr>
          <w:szCs w:val="28"/>
        </w:rPr>
        <w:t xml:space="preserve">В российских условиях рентабельность отдельного предприятия в значительной мере подвергается опасности внешних колебаний. </w:t>
      </w:r>
    </w:p>
    <w:p w:rsidR="007D1E64" w:rsidRPr="00FB1646" w:rsidRDefault="007D1E64" w:rsidP="004107C8">
      <w:pPr>
        <w:ind w:right="100"/>
        <w:jc w:val="both"/>
        <w:rPr>
          <w:szCs w:val="28"/>
        </w:rPr>
      </w:pPr>
      <w:r w:rsidRPr="00FB1646">
        <w:rPr>
          <w:szCs w:val="28"/>
        </w:rPr>
        <w:t>По-видимому, эта формула в наших условиях должна иметь менее высокие параметры при различных показателях рентабельности.</w:t>
      </w:r>
    </w:p>
    <w:p w:rsidR="007D1E64" w:rsidRPr="00FB1646" w:rsidRDefault="007D1E64" w:rsidP="008F663D">
      <w:pPr>
        <w:jc w:val="both"/>
        <w:rPr>
          <w:szCs w:val="28"/>
        </w:rPr>
      </w:pPr>
      <w:r w:rsidRPr="00E70DB4">
        <w:rPr>
          <w:i/>
          <w:szCs w:val="28"/>
        </w:rPr>
        <w:t>Воспользуемся бальной оценкой кредитоспособности заемщика.</w:t>
      </w:r>
    </w:p>
    <w:p w:rsidR="007D1E64" w:rsidRPr="00FB1646" w:rsidRDefault="007D1E64" w:rsidP="008F663D">
      <w:pPr>
        <w:ind w:right="100"/>
        <w:jc w:val="both"/>
        <w:rPr>
          <w:szCs w:val="28"/>
        </w:rPr>
      </w:pPr>
      <w:r w:rsidRPr="00FB1646">
        <w:rPr>
          <w:szCs w:val="28"/>
        </w:rPr>
        <w:t>Цель анализа - оценить, является ли финансовое состояние Заемщика достаточно устойчивым для того, чтобы обеспечить погашение кредита в сумме и в сроки, предусмотренные кредитным проектом.</w:t>
      </w:r>
    </w:p>
    <w:p w:rsidR="007D1E64" w:rsidRDefault="007D1E64" w:rsidP="008F663D">
      <w:pPr>
        <w:ind w:right="120"/>
        <w:jc w:val="both"/>
        <w:rPr>
          <w:szCs w:val="28"/>
        </w:rPr>
      </w:pPr>
      <w:r w:rsidRPr="00FB1646">
        <w:rPr>
          <w:szCs w:val="28"/>
        </w:rPr>
        <w:t>Данная методика содержит набор показателей оценки рисков, критерии оценки и весовые коэффициенты, используемые при расчете.</w:t>
      </w:r>
      <w:r>
        <w:rPr>
          <w:szCs w:val="28"/>
        </w:rPr>
        <w:t xml:space="preserve"> </w:t>
      </w:r>
    </w:p>
    <w:p w:rsidR="007D1E64" w:rsidRPr="00FB1646" w:rsidRDefault="007D1E64" w:rsidP="008F663D">
      <w:pPr>
        <w:ind w:right="120"/>
        <w:jc w:val="both"/>
        <w:rPr>
          <w:szCs w:val="28"/>
        </w:rPr>
      </w:pPr>
      <w:r w:rsidRPr="00FB1646">
        <w:rPr>
          <w:szCs w:val="28"/>
        </w:rPr>
        <w:t>Расчет группы риска осуществляется в следующей последовательности:</w:t>
      </w:r>
    </w:p>
    <w:p w:rsidR="007D1E64" w:rsidRPr="00FB1646" w:rsidRDefault="007D1E64" w:rsidP="008F663D">
      <w:pPr>
        <w:tabs>
          <w:tab w:val="left" w:pos="1400"/>
        </w:tabs>
        <w:jc w:val="both"/>
        <w:rPr>
          <w:rFonts w:eastAsia="Symbol"/>
          <w:szCs w:val="28"/>
        </w:rPr>
      </w:pPr>
      <w:r>
        <w:rPr>
          <w:szCs w:val="28"/>
        </w:rPr>
        <w:t xml:space="preserve">- </w:t>
      </w:r>
      <w:r w:rsidRPr="00FB1646">
        <w:rPr>
          <w:szCs w:val="28"/>
        </w:rPr>
        <w:t>осуществляется оценка показателей в баллах;</w:t>
      </w:r>
    </w:p>
    <w:p w:rsidR="007D1E64" w:rsidRPr="00FB1646" w:rsidRDefault="007D1E64" w:rsidP="008F663D">
      <w:pPr>
        <w:tabs>
          <w:tab w:val="left" w:pos="1393"/>
        </w:tabs>
        <w:ind w:right="280"/>
        <w:jc w:val="both"/>
        <w:rPr>
          <w:rFonts w:eastAsia="Symbol"/>
          <w:szCs w:val="28"/>
        </w:rPr>
      </w:pPr>
      <w:r>
        <w:rPr>
          <w:rFonts w:eastAsia="Symbol"/>
          <w:szCs w:val="28"/>
        </w:rPr>
        <w:t xml:space="preserve">- </w:t>
      </w:r>
      <w:r w:rsidRPr="00FB1646">
        <w:rPr>
          <w:szCs w:val="28"/>
        </w:rPr>
        <w:t>определяются итоговые значения подгрупп (путем суммирования значений показателей (в баллах), умноженных на весовые коэффициенты);</w:t>
      </w:r>
    </w:p>
    <w:p w:rsidR="007D1E64" w:rsidRPr="00FB1646" w:rsidRDefault="007D1E64" w:rsidP="008F663D">
      <w:pPr>
        <w:tabs>
          <w:tab w:val="left" w:pos="1393"/>
        </w:tabs>
        <w:ind w:right="280"/>
        <w:jc w:val="both"/>
        <w:rPr>
          <w:rFonts w:eastAsia="Symbol"/>
          <w:szCs w:val="28"/>
        </w:rPr>
      </w:pPr>
      <w:r>
        <w:rPr>
          <w:szCs w:val="28"/>
        </w:rPr>
        <w:t xml:space="preserve">- </w:t>
      </w:r>
      <w:r w:rsidRPr="00FB1646">
        <w:rPr>
          <w:szCs w:val="28"/>
        </w:rPr>
        <w:t>определяются итоговые значения групп (путем суммирования итоговых значений подгрупп, умноженных на весовые коэффициенты);</w:t>
      </w:r>
    </w:p>
    <w:p w:rsidR="007D1E64" w:rsidRPr="00FB1646" w:rsidRDefault="007D1E64" w:rsidP="008F663D">
      <w:pPr>
        <w:tabs>
          <w:tab w:val="left" w:pos="1400"/>
        </w:tabs>
        <w:jc w:val="both"/>
        <w:rPr>
          <w:rFonts w:eastAsia="Symbol"/>
          <w:szCs w:val="28"/>
        </w:rPr>
      </w:pPr>
      <w:r>
        <w:rPr>
          <w:szCs w:val="28"/>
        </w:rPr>
        <w:t xml:space="preserve">- </w:t>
      </w:r>
      <w:r w:rsidRPr="00FB1646">
        <w:rPr>
          <w:szCs w:val="28"/>
        </w:rPr>
        <w:t>в зависимости от полученных значений (в баллах) определяется группа риска.</w:t>
      </w:r>
    </w:p>
    <w:p w:rsidR="0027114F" w:rsidRDefault="007D1E64" w:rsidP="008F663D">
      <w:pPr>
        <w:ind w:right="280"/>
        <w:jc w:val="both"/>
        <w:rPr>
          <w:szCs w:val="28"/>
        </w:rPr>
      </w:pPr>
      <w:r w:rsidRPr="00FB1646">
        <w:rPr>
          <w:szCs w:val="28"/>
        </w:rPr>
        <w:lastRenderedPageBreak/>
        <w:t xml:space="preserve">Решая вопрос о целесообразности предоставления кредита предприятиям (юридическим лицам), банк производит оценку риска каждой организации, подавшей заявку на получение кредита. </w:t>
      </w:r>
    </w:p>
    <w:p w:rsidR="007D1E64" w:rsidRPr="00FB1646" w:rsidRDefault="007D1E64" w:rsidP="008F663D">
      <w:pPr>
        <w:ind w:right="280"/>
        <w:jc w:val="both"/>
        <w:rPr>
          <w:szCs w:val="28"/>
        </w:rPr>
      </w:pPr>
      <w:r w:rsidRPr="00FB1646">
        <w:rPr>
          <w:szCs w:val="28"/>
        </w:rPr>
        <w:t>В банке оценка степени риска по заемщику производится по следующей схеме (по следующим группам характеристик):</w:t>
      </w:r>
    </w:p>
    <w:p w:rsidR="007D1E64" w:rsidRPr="00FB1646" w:rsidRDefault="007D1E64" w:rsidP="008F663D">
      <w:pPr>
        <w:tabs>
          <w:tab w:val="left" w:pos="1400"/>
        </w:tabs>
        <w:jc w:val="both"/>
        <w:rPr>
          <w:rFonts w:eastAsia="Symbol"/>
          <w:szCs w:val="28"/>
        </w:rPr>
      </w:pPr>
      <w:r>
        <w:rPr>
          <w:szCs w:val="28"/>
        </w:rPr>
        <w:t xml:space="preserve">- </w:t>
      </w:r>
      <w:r w:rsidRPr="00FB1646">
        <w:rPr>
          <w:szCs w:val="28"/>
        </w:rPr>
        <w:t>оценка финансового состояния предприятия,</w:t>
      </w:r>
    </w:p>
    <w:p w:rsidR="007D1E64" w:rsidRPr="00FB1646" w:rsidRDefault="007D1E64" w:rsidP="008F663D">
      <w:pPr>
        <w:tabs>
          <w:tab w:val="left" w:pos="1400"/>
        </w:tabs>
        <w:jc w:val="both"/>
        <w:rPr>
          <w:rFonts w:eastAsia="Symbol"/>
          <w:szCs w:val="28"/>
        </w:rPr>
      </w:pPr>
      <w:r>
        <w:rPr>
          <w:rFonts w:eastAsia="Symbol"/>
          <w:szCs w:val="28"/>
        </w:rPr>
        <w:t xml:space="preserve">- </w:t>
      </w:r>
      <w:r w:rsidRPr="00FB1646">
        <w:rPr>
          <w:szCs w:val="28"/>
        </w:rPr>
        <w:t>оценка качества обеспечения,</w:t>
      </w:r>
    </w:p>
    <w:p w:rsidR="007D1E64" w:rsidRDefault="007D1E64" w:rsidP="008F663D">
      <w:pPr>
        <w:tabs>
          <w:tab w:val="left" w:pos="1400"/>
        </w:tabs>
        <w:jc w:val="both"/>
        <w:rPr>
          <w:rFonts w:eastAsia="Symbol"/>
          <w:szCs w:val="28"/>
        </w:rPr>
      </w:pPr>
      <w:r>
        <w:rPr>
          <w:szCs w:val="28"/>
        </w:rPr>
        <w:t xml:space="preserve">- </w:t>
      </w:r>
      <w:r w:rsidRPr="00FB1646">
        <w:rPr>
          <w:szCs w:val="28"/>
        </w:rPr>
        <w:t>оценка оборотов клиента,</w:t>
      </w:r>
    </w:p>
    <w:p w:rsidR="007D1E64" w:rsidRPr="00FB1646" w:rsidRDefault="007D1E64" w:rsidP="008F663D">
      <w:pPr>
        <w:tabs>
          <w:tab w:val="left" w:pos="1400"/>
        </w:tabs>
        <w:jc w:val="both"/>
        <w:rPr>
          <w:rFonts w:eastAsia="Symbol"/>
          <w:szCs w:val="28"/>
        </w:rPr>
      </w:pPr>
      <w:r>
        <w:rPr>
          <w:rFonts w:eastAsia="Symbol"/>
          <w:szCs w:val="28"/>
        </w:rPr>
        <w:t xml:space="preserve">- </w:t>
      </w:r>
      <w:r w:rsidRPr="00FB1646">
        <w:rPr>
          <w:szCs w:val="28"/>
        </w:rPr>
        <w:t>анализ кредитной истории предприятия.</w:t>
      </w:r>
    </w:p>
    <w:p w:rsidR="0027114F" w:rsidRDefault="007D1E64" w:rsidP="008F663D">
      <w:pPr>
        <w:ind w:right="280"/>
        <w:jc w:val="both"/>
        <w:rPr>
          <w:szCs w:val="28"/>
        </w:rPr>
      </w:pPr>
      <w:r w:rsidRPr="00FB1646">
        <w:rPr>
          <w:szCs w:val="28"/>
        </w:rPr>
        <w:t xml:space="preserve">Каждой из этой группы присваивается весовой коэффициент. </w:t>
      </w:r>
    </w:p>
    <w:p w:rsidR="0027114F" w:rsidRDefault="007D1E64" w:rsidP="008F663D">
      <w:pPr>
        <w:ind w:right="280"/>
        <w:jc w:val="both"/>
        <w:rPr>
          <w:szCs w:val="28"/>
        </w:rPr>
      </w:pPr>
      <w:r w:rsidRPr="00FB1646">
        <w:rPr>
          <w:szCs w:val="28"/>
        </w:rPr>
        <w:t xml:space="preserve">Расчет итогового показателя производится с помощью экспертных оценок. </w:t>
      </w:r>
    </w:p>
    <w:p w:rsidR="0027114F" w:rsidRDefault="007D1E64" w:rsidP="008F663D">
      <w:pPr>
        <w:ind w:right="280"/>
        <w:jc w:val="both"/>
        <w:rPr>
          <w:szCs w:val="28"/>
        </w:rPr>
      </w:pPr>
      <w:r w:rsidRPr="00FB1646">
        <w:rPr>
          <w:szCs w:val="28"/>
        </w:rPr>
        <w:t xml:space="preserve">Приведем таблицы рассчитываемых показателей, используемых экспертных оценок и весовых коэффициентов групп. Финансовое состояние (вес группы – 0,25). </w:t>
      </w:r>
    </w:p>
    <w:p w:rsidR="0027114F" w:rsidRDefault="007D1E64" w:rsidP="008F663D">
      <w:pPr>
        <w:ind w:right="280"/>
        <w:jc w:val="both"/>
        <w:rPr>
          <w:szCs w:val="28"/>
        </w:rPr>
      </w:pPr>
      <w:r w:rsidRPr="00FB1646">
        <w:rPr>
          <w:szCs w:val="28"/>
        </w:rPr>
        <w:t>В процессе анализа</w:t>
      </w:r>
      <w:r>
        <w:rPr>
          <w:szCs w:val="28"/>
        </w:rPr>
        <w:t xml:space="preserve"> </w:t>
      </w:r>
      <w:r w:rsidRPr="00FB1646">
        <w:rPr>
          <w:szCs w:val="28"/>
        </w:rPr>
        <w:t xml:space="preserve">финансового состояния предприятий банком рассчитываются показатели, представленные в следующей таблице. </w:t>
      </w:r>
    </w:p>
    <w:p w:rsidR="007D1E64" w:rsidRPr="00FB1646" w:rsidRDefault="007D1E64" w:rsidP="008F663D">
      <w:pPr>
        <w:ind w:right="280"/>
        <w:jc w:val="both"/>
        <w:rPr>
          <w:szCs w:val="28"/>
        </w:rPr>
      </w:pPr>
      <w:r w:rsidRPr="00FB1646">
        <w:rPr>
          <w:szCs w:val="28"/>
        </w:rPr>
        <w:t>Оценка финансового состояния рассчитывается по формуле:</w:t>
      </w:r>
    </w:p>
    <w:p w:rsidR="007D1E64" w:rsidRPr="00FB1646" w:rsidRDefault="007D1E64" w:rsidP="008F663D">
      <w:pPr>
        <w:jc w:val="both"/>
        <w:rPr>
          <w:szCs w:val="28"/>
        </w:rPr>
      </w:pPr>
      <w:r>
        <w:rPr>
          <w:rFonts w:eastAsia="Symbol"/>
          <w:szCs w:val="28"/>
        </w:rPr>
        <w:t>∑</w:t>
      </w:r>
      <w:r w:rsidRPr="00FB1646">
        <w:rPr>
          <w:szCs w:val="28"/>
        </w:rPr>
        <w:t>(Б* П* В),</w:t>
      </w:r>
    </w:p>
    <w:p w:rsidR="007D1E64" w:rsidRPr="00FB1646" w:rsidRDefault="007D1E64" w:rsidP="008F663D">
      <w:pPr>
        <w:jc w:val="both"/>
        <w:rPr>
          <w:szCs w:val="28"/>
        </w:rPr>
      </w:pPr>
      <w:r w:rsidRPr="00FB1646">
        <w:rPr>
          <w:szCs w:val="28"/>
        </w:rPr>
        <w:t>где Б – количество баллов,</w:t>
      </w:r>
    </w:p>
    <w:p w:rsidR="007D1E64" w:rsidRPr="00FB1646" w:rsidRDefault="007D1E64" w:rsidP="008F663D">
      <w:pPr>
        <w:jc w:val="both"/>
        <w:rPr>
          <w:szCs w:val="28"/>
        </w:rPr>
      </w:pPr>
      <w:r w:rsidRPr="00FB1646">
        <w:rPr>
          <w:szCs w:val="28"/>
        </w:rPr>
        <w:t>П – вес показателя,</w:t>
      </w:r>
    </w:p>
    <w:p w:rsidR="007D1E64" w:rsidRPr="00AD697C" w:rsidRDefault="007D1E64" w:rsidP="008F663D">
      <w:pPr>
        <w:jc w:val="both"/>
        <w:rPr>
          <w:i/>
          <w:szCs w:val="28"/>
        </w:rPr>
      </w:pPr>
      <w:r>
        <w:rPr>
          <w:szCs w:val="28"/>
        </w:rPr>
        <w:t xml:space="preserve">В – вес группы (см. Приложение </w:t>
      </w:r>
      <w:r w:rsidR="005C529D">
        <w:rPr>
          <w:szCs w:val="28"/>
        </w:rPr>
        <w:t>2</w:t>
      </w:r>
      <w:r>
        <w:rPr>
          <w:szCs w:val="28"/>
        </w:rPr>
        <w:t>).</w:t>
      </w:r>
    </w:p>
    <w:p w:rsidR="007D1E64" w:rsidRPr="00AD697C" w:rsidRDefault="007D1E64" w:rsidP="008F663D">
      <w:pPr>
        <w:jc w:val="both"/>
        <w:rPr>
          <w:i/>
          <w:szCs w:val="28"/>
        </w:rPr>
      </w:pPr>
      <w:r w:rsidRPr="00AD697C">
        <w:rPr>
          <w:i/>
          <w:szCs w:val="28"/>
        </w:rPr>
        <w:t>Оценка качества обеспечения (вес группы – 0,25).</w:t>
      </w:r>
    </w:p>
    <w:p w:rsidR="007D1E64" w:rsidRPr="00FB1646" w:rsidRDefault="007D1E64" w:rsidP="008F663D">
      <w:pPr>
        <w:jc w:val="both"/>
        <w:rPr>
          <w:szCs w:val="28"/>
        </w:rPr>
      </w:pPr>
      <w:r w:rsidRPr="00FB1646">
        <w:rPr>
          <w:szCs w:val="28"/>
        </w:rPr>
        <w:t>Оценка качества обеспечения ведется по следующей формуле</w:t>
      </w:r>
      <w:r w:rsidR="008839C7">
        <w:rPr>
          <w:rStyle w:val="af0"/>
          <w:szCs w:val="28"/>
        </w:rPr>
        <w:footnoteReference w:id="29"/>
      </w:r>
      <w:r w:rsidRPr="00FB1646">
        <w:rPr>
          <w:szCs w:val="28"/>
        </w:rPr>
        <w:t>:</w:t>
      </w:r>
    </w:p>
    <w:p w:rsidR="007D1E64" w:rsidRPr="00FB1646" w:rsidRDefault="007D1E64" w:rsidP="008F663D">
      <w:pPr>
        <w:jc w:val="both"/>
        <w:rPr>
          <w:szCs w:val="28"/>
        </w:rPr>
      </w:pPr>
    </w:p>
    <w:p w:rsidR="007D1E64" w:rsidRPr="0027114F" w:rsidRDefault="007D1E64" w:rsidP="005C529D">
      <w:pPr>
        <w:jc w:val="center"/>
        <w:rPr>
          <w:i/>
          <w:szCs w:val="28"/>
        </w:rPr>
      </w:pPr>
      <w:r w:rsidRPr="0027114F">
        <w:rPr>
          <w:i/>
          <w:szCs w:val="28"/>
        </w:rPr>
        <w:t>Р* (1 – Д))/К,</w:t>
      </w:r>
      <w:r w:rsidR="005C529D">
        <w:rPr>
          <w:i/>
          <w:szCs w:val="28"/>
        </w:rPr>
        <w:t xml:space="preserve">                     </w:t>
      </w:r>
      <w:r w:rsidR="005C529D" w:rsidRPr="005C529D">
        <w:rPr>
          <w:szCs w:val="28"/>
        </w:rPr>
        <w:t xml:space="preserve">   (5)</w:t>
      </w:r>
    </w:p>
    <w:p w:rsidR="007D1E64" w:rsidRPr="00FB1646" w:rsidRDefault="007D1E64" w:rsidP="008F663D">
      <w:pPr>
        <w:jc w:val="both"/>
        <w:rPr>
          <w:szCs w:val="28"/>
        </w:rPr>
      </w:pPr>
    </w:p>
    <w:p w:rsidR="0027114F" w:rsidRDefault="007D1E64" w:rsidP="008F663D">
      <w:pPr>
        <w:jc w:val="both"/>
        <w:rPr>
          <w:szCs w:val="28"/>
        </w:rPr>
      </w:pPr>
      <w:r w:rsidRPr="00FB1646">
        <w:rPr>
          <w:szCs w:val="28"/>
        </w:rPr>
        <w:t>где Р – рыночная стоимость обеспечения (сумма поручительства, гарантии),</w:t>
      </w:r>
      <w:r w:rsidR="0027114F">
        <w:rPr>
          <w:szCs w:val="28"/>
        </w:rPr>
        <w:t xml:space="preserve"> </w:t>
      </w:r>
      <w:r w:rsidRPr="00FB1646">
        <w:rPr>
          <w:szCs w:val="28"/>
        </w:rPr>
        <w:t>Д – залоговый дисконт,</w:t>
      </w:r>
      <w:r>
        <w:rPr>
          <w:szCs w:val="28"/>
        </w:rPr>
        <w:t xml:space="preserve"> </w:t>
      </w:r>
      <w:r w:rsidRPr="00FB1646">
        <w:rPr>
          <w:szCs w:val="28"/>
        </w:rPr>
        <w:t>К – сумма основного долга по кредиту.</w:t>
      </w:r>
      <w:r>
        <w:rPr>
          <w:szCs w:val="28"/>
        </w:rPr>
        <w:t xml:space="preserve"> </w:t>
      </w:r>
    </w:p>
    <w:p w:rsidR="0027114F" w:rsidRDefault="007D1E64" w:rsidP="008F663D">
      <w:pPr>
        <w:jc w:val="both"/>
        <w:rPr>
          <w:szCs w:val="28"/>
        </w:rPr>
      </w:pPr>
      <w:r w:rsidRPr="00FB1646">
        <w:rPr>
          <w:szCs w:val="28"/>
        </w:rPr>
        <w:t>При значении показателя равном</w:t>
      </w:r>
      <w:r>
        <w:rPr>
          <w:szCs w:val="28"/>
        </w:rPr>
        <w:t xml:space="preserve"> </w:t>
      </w:r>
      <w:r w:rsidRPr="00FB1646">
        <w:rPr>
          <w:szCs w:val="28"/>
        </w:rPr>
        <w:t>более 1,5 балльная оценка составит 100 баллов,1 – 1,5 балльная оценка составит 50 баллов,</w:t>
      </w:r>
      <w:r>
        <w:rPr>
          <w:szCs w:val="28"/>
        </w:rPr>
        <w:t xml:space="preserve"> </w:t>
      </w:r>
      <w:r w:rsidRPr="00FB1646">
        <w:rPr>
          <w:szCs w:val="28"/>
        </w:rPr>
        <w:t>менее 1 – 25 баллов.</w:t>
      </w:r>
      <w:r>
        <w:rPr>
          <w:szCs w:val="28"/>
        </w:rPr>
        <w:t xml:space="preserve"> </w:t>
      </w:r>
    </w:p>
    <w:p w:rsidR="007D1E64" w:rsidRPr="00FB1646" w:rsidRDefault="007D1E64" w:rsidP="008F663D">
      <w:pPr>
        <w:jc w:val="both"/>
        <w:rPr>
          <w:szCs w:val="28"/>
        </w:rPr>
      </w:pPr>
      <w:r w:rsidRPr="00FB1646">
        <w:rPr>
          <w:szCs w:val="28"/>
        </w:rPr>
        <w:t>Оценка оборотов клиент</w:t>
      </w:r>
      <w:r>
        <w:rPr>
          <w:szCs w:val="28"/>
        </w:rPr>
        <w:t>а (вес группы – 0,3).</w:t>
      </w:r>
    </w:p>
    <w:p w:rsidR="007D1E64" w:rsidRDefault="007D1E64" w:rsidP="008F663D">
      <w:pPr>
        <w:jc w:val="both"/>
        <w:rPr>
          <w:szCs w:val="28"/>
        </w:rPr>
      </w:pPr>
      <w:r w:rsidRPr="00FB1646">
        <w:rPr>
          <w:szCs w:val="28"/>
        </w:rPr>
        <w:t>В данном разделе рассчитывается следующий показатель:</w:t>
      </w:r>
    </w:p>
    <w:p w:rsidR="007D1E64" w:rsidRPr="00FB1646" w:rsidRDefault="007D1E64" w:rsidP="008F663D">
      <w:pPr>
        <w:jc w:val="both"/>
        <w:rPr>
          <w:szCs w:val="28"/>
        </w:rPr>
      </w:pPr>
      <w:r w:rsidRPr="00FB1646">
        <w:rPr>
          <w:szCs w:val="28"/>
        </w:rPr>
        <w:t>Достаточность оборотов = (обороты / кредит)</w:t>
      </w:r>
    </w:p>
    <w:p w:rsidR="0027114F" w:rsidRDefault="007D1E64" w:rsidP="005C529D">
      <w:pPr>
        <w:jc w:val="both"/>
        <w:rPr>
          <w:szCs w:val="28"/>
        </w:rPr>
      </w:pPr>
      <w:r w:rsidRPr="00FB1646">
        <w:rPr>
          <w:szCs w:val="28"/>
        </w:rPr>
        <w:t>Баллы расставляются следующим образом</w:t>
      </w:r>
      <w:r w:rsidR="00646F1B">
        <w:rPr>
          <w:rStyle w:val="af0"/>
          <w:szCs w:val="28"/>
        </w:rPr>
        <w:footnoteReference w:id="30"/>
      </w:r>
      <w:r w:rsidRPr="00FB1646">
        <w:rPr>
          <w:szCs w:val="28"/>
        </w:rPr>
        <w:t>:</w:t>
      </w:r>
    </w:p>
    <w:p w:rsidR="000C7C8D" w:rsidRDefault="000C7C8D" w:rsidP="00352ACF">
      <w:pPr>
        <w:jc w:val="right"/>
        <w:rPr>
          <w:szCs w:val="28"/>
        </w:rPr>
      </w:pPr>
    </w:p>
    <w:p w:rsidR="007D1E64" w:rsidRPr="00FB1646" w:rsidRDefault="007D1E64" w:rsidP="00352ACF">
      <w:pPr>
        <w:jc w:val="right"/>
        <w:rPr>
          <w:szCs w:val="28"/>
        </w:rPr>
      </w:pPr>
      <w:r>
        <w:rPr>
          <w:szCs w:val="28"/>
        </w:rPr>
        <w:t xml:space="preserve">Таблица </w:t>
      </w:r>
      <w:r w:rsidR="0027114F">
        <w:rPr>
          <w:szCs w:val="28"/>
        </w:rPr>
        <w:t>2.3</w:t>
      </w:r>
    </w:p>
    <w:p w:rsidR="007D1E64" w:rsidRPr="00352ACF" w:rsidRDefault="007D1E64" w:rsidP="00352ACF">
      <w:pPr>
        <w:jc w:val="center"/>
        <w:rPr>
          <w:szCs w:val="28"/>
        </w:rPr>
      </w:pPr>
      <w:r w:rsidRPr="00352ACF">
        <w:rPr>
          <w:szCs w:val="28"/>
        </w:rPr>
        <w:t>Оценка оборотов клиента в баллах</w:t>
      </w:r>
    </w:p>
    <w:p w:rsidR="007D1E64" w:rsidRDefault="007D1E64" w:rsidP="008F663D">
      <w:pPr>
        <w:jc w:val="both"/>
        <w:rPr>
          <w:b/>
          <w:szCs w:val="28"/>
        </w:rPr>
      </w:pPr>
    </w:p>
    <w:tbl>
      <w:tblPr>
        <w:tblStyle w:val="affb"/>
        <w:tblW w:w="0" w:type="auto"/>
        <w:jc w:val="center"/>
        <w:tblLook w:val="04A0" w:firstRow="1" w:lastRow="0" w:firstColumn="1" w:lastColumn="0" w:noHBand="0" w:noVBand="1"/>
      </w:tblPr>
      <w:tblGrid>
        <w:gridCol w:w="3268"/>
        <w:gridCol w:w="3544"/>
      </w:tblGrid>
      <w:tr w:rsidR="007D1E64" w:rsidRPr="00352ACF" w:rsidTr="005C529D">
        <w:trPr>
          <w:jc w:val="center"/>
        </w:trPr>
        <w:tc>
          <w:tcPr>
            <w:tcW w:w="3268" w:type="dxa"/>
          </w:tcPr>
          <w:p w:rsidR="007D1E64" w:rsidRPr="00352ACF" w:rsidRDefault="007D1E64" w:rsidP="008F663D">
            <w:pPr>
              <w:jc w:val="center"/>
              <w:rPr>
                <w:sz w:val="24"/>
                <w:szCs w:val="24"/>
              </w:rPr>
            </w:pPr>
            <w:r w:rsidRPr="00352ACF">
              <w:rPr>
                <w:sz w:val="24"/>
                <w:szCs w:val="24"/>
              </w:rPr>
              <w:t>Более 3</w:t>
            </w:r>
          </w:p>
        </w:tc>
        <w:tc>
          <w:tcPr>
            <w:tcW w:w="3544" w:type="dxa"/>
          </w:tcPr>
          <w:p w:rsidR="007D1E64" w:rsidRPr="00352ACF" w:rsidRDefault="007D1E64" w:rsidP="008F663D">
            <w:pPr>
              <w:jc w:val="center"/>
              <w:rPr>
                <w:sz w:val="24"/>
                <w:szCs w:val="24"/>
              </w:rPr>
            </w:pPr>
            <w:r w:rsidRPr="00352ACF">
              <w:rPr>
                <w:sz w:val="24"/>
                <w:szCs w:val="24"/>
              </w:rPr>
              <w:t>100</w:t>
            </w:r>
          </w:p>
        </w:tc>
      </w:tr>
      <w:tr w:rsidR="007D1E64" w:rsidRPr="00352ACF" w:rsidTr="005C529D">
        <w:trPr>
          <w:jc w:val="center"/>
        </w:trPr>
        <w:tc>
          <w:tcPr>
            <w:tcW w:w="3268" w:type="dxa"/>
          </w:tcPr>
          <w:p w:rsidR="007D1E64" w:rsidRPr="00352ACF" w:rsidRDefault="007D1E64" w:rsidP="008F663D">
            <w:pPr>
              <w:jc w:val="center"/>
              <w:rPr>
                <w:sz w:val="24"/>
                <w:szCs w:val="24"/>
              </w:rPr>
            </w:pPr>
            <w:r w:rsidRPr="00352ACF">
              <w:rPr>
                <w:sz w:val="24"/>
                <w:szCs w:val="24"/>
              </w:rPr>
              <w:t>1,5-3</w:t>
            </w:r>
          </w:p>
        </w:tc>
        <w:tc>
          <w:tcPr>
            <w:tcW w:w="3544" w:type="dxa"/>
          </w:tcPr>
          <w:p w:rsidR="007D1E64" w:rsidRPr="00352ACF" w:rsidRDefault="007D1E64" w:rsidP="008F663D">
            <w:pPr>
              <w:jc w:val="center"/>
              <w:rPr>
                <w:sz w:val="24"/>
                <w:szCs w:val="24"/>
              </w:rPr>
            </w:pPr>
            <w:r w:rsidRPr="00352ACF">
              <w:rPr>
                <w:sz w:val="24"/>
                <w:szCs w:val="24"/>
              </w:rPr>
              <w:t>90</w:t>
            </w:r>
          </w:p>
        </w:tc>
      </w:tr>
      <w:tr w:rsidR="007D1E64" w:rsidRPr="00352ACF" w:rsidTr="005C529D">
        <w:trPr>
          <w:jc w:val="center"/>
        </w:trPr>
        <w:tc>
          <w:tcPr>
            <w:tcW w:w="3268" w:type="dxa"/>
          </w:tcPr>
          <w:p w:rsidR="007D1E64" w:rsidRPr="00352ACF" w:rsidRDefault="007D1E64" w:rsidP="008F663D">
            <w:pPr>
              <w:jc w:val="center"/>
              <w:rPr>
                <w:sz w:val="24"/>
                <w:szCs w:val="24"/>
              </w:rPr>
            </w:pPr>
            <w:r w:rsidRPr="00352ACF">
              <w:rPr>
                <w:sz w:val="24"/>
                <w:szCs w:val="24"/>
              </w:rPr>
              <w:t>1-1,5</w:t>
            </w:r>
          </w:p>
        </w:tc>
        <w:tc>
          <w:tcPr>
            <w:tcW w:w="3544" w:type="dxa"/>
          </w:tcPr>
          <w:p w:rsidR="007D1E64" w:rsidRPr="00352ACF" w:rsidRDefault="007D1E64" w:rsidP="008F663D">
            <w:pPr>
              <w:jc w:val="center"/>
              <w:rPr>
                <w:sz w:val="24"/>
                <w:szCs w:val="24"/>
              </w:rPr>
            </w:pPr>
            <w:r w:rsidRPr="00352ACF">
              <w:rPr>
                <w:sz w:val="24"/>
                <w:szCs w:val="24"/>
              </w:rPr>
              <w:t>70</w:t>
            </w:r>
          </w:p>
        </w:tc>
      </w:tr>
      <w:tr w:rsidR="007D1E64" w:rsidRPr="00352ACF" w:rsidTr="005C529D">
        <w:trPr>
          <w:jc w:val="center"/>
        </w:trPr>
        <w:tc>
          <w:tcPr>
            <w:tcW w:w="3268" w:type="dxa"/>
          </w:tcPr>
          <w:p w:rsidR="007D1E64" w:rsidRPr="00352ACF" w:rsidRDefault="007D1E64" w:rsidP="008F663D">
            <w:pPr>
              <w:jc w:val="center"/>
              <w:rPr>
                <w:sz w:val="24"/>
                <w:szCs w:val="24"/>
              </w:rPr>
            </w:pPr>
            <w:r w:rsidRPr="00352ACF">
              <w:rPr>
                <w:sz w:val="24"/>
                <w:szCs w:val="24"/>
              </w:rPr>
              <w:t>0,6-1</w:t>
            </w:r>
          </w:p>
        </w:tc>
        <w:tc>
          <w:tcPr>
            <w:tcW w:w="3544" w:type="dxa"/>
          </w:tcPr>
          <w:p w:rsidR="007D1E64" w:rsidRPr="00352ACF" w:rsidRDefault="007D1E64" w:rsidP="008F663D">
            <w:pPr>
              <w:jc w:val="center"/>
              <w:rPr>
                <w:sz w:val="24"/>
                <w:szCs w:val="24"/>
              </w:rPr>
            </w:pPr>
            <w:r w:rsidRPr="00352ACF">
              <w:rPr>
                <w:sz w:val="24"/>
                <w:szCs w:val="24"/>
              </w:rPr>
              <w:t>55</w:t>
            </w:r>
          </w:p>
        </w:tc>
      </w:tr>
      <w:tr w:rsidR="007D1E64" w:rsidRPr="00352ACF" w:rsidTr="005C529D">
        <w:trPr>
          <w:jc w:val="center"/>
        </w:trPr>
        <w:tc>
          <w:tcPr>
            <w:tcW w:w="3268" w:type="dxa"/>
          </w:tcPr>
          <w:p w:rsidR="007D1E64" w:rsidRPr="00352ACF" w:rsidRDefault="007D1E64" w:rsidP="008F663D">
            <w:pPr>
              <w:jc w:val="center"/>
              <w:rPr>
                <w:sz w:val="24"/>
                <w:szCs w:val="24"/>
              </w:rPr>
            </w:pPr>
            <w:r w:rsidRPr="00352ACF">
              <w:rPr>
                <w:sz w:val="24"/>
                <w:szCs w:val="24"/>
              </w:rPr>
              <w:t>0,3-0,6</w:t>
            </w:r>
          </w:p>
        </w:tc>
        <w:tc>
          <w:tcPr>
            <w:tcW w:w="3544" w:type="dxa"/>
          </w:tcPr>
          <w:p w:rsidR="007D1E64" w:rsidRPr="00352ACF" w:rsidRDefault="007D1E64" w:rsidP="008F663D">
            <w:pPr>
              <w:jc w:val="center"/>
              <w:rPr>
                <w:sz w:val="24"/>
                <w:szCs w:val="24"/>
              </w:rPr>
            </w:pPr>
            <w:r w:rsidRPr="00352ACF">
              <w:rPr>
                <w:sz w:val="24"/>
                <w:szCs w:val="24"/>
              </w:rPr>
              <w:t>30</w:t>
            </w:r>
          </w:p>
        </w:tc>
      </w:tr>
      <w:tr w:rsidR="007D1E64" w:rsidRPr="00352ACF" w:rsidTr="005C529D">
        <w:trPr>
          <w:jc w:val="center"/>
        </w:trPr>
        <w:tc>
          <w:tcPr>
            <w:tcW w:w="3268" w:type="dxa"/>
          </w:tcPr>
          <w:p w:rsidR="007D1E64" w:rsidRPr="00352ACF" w:rsidRDefault="007D1E64" w:rsidP="008F663D">
            <w:pPr>
              <w:jc w:val="center"/>
              <w:rPr>
                <w:sz w:val="24"/>
                <w:szCs w:val="24"/>
              </w:rPr>
            </w:pPr>
            <w:r w:rsidRPr="00352ACF">
              <w:rPr>
                <w:sz w:val="24"/>
                <w:szCs w:val="24"/>
              </w:rPr>
              <w:t>0,01-0,3</w:t>
            </w:r>
          </w:p>
        </w:tc>
        <w:tc>
          <w:tcPr>
            <w:tcW w:w="3544" w:type="dxa"/>
          </w:tcPr>
          <w:p w:rsidR="007D1E64" w:rsidRPr="00352ACF" w:rsidRDefault="007D1E64" w:rsidP="008F663D">
            <w:pPr>
              <w:jc w:val="center"/>
              <w:rPr>
                <w:sz w:val="24"/>
                <w:szCs w:val="24"/>
              </w:rPr>
            </w:pPr>
            <w:r w:rsidRPr="00352ACF">
              <w:rPr>
                <w:sz w:val="24"/>
                <w:szCs w:val="24"/>
              </w:rPr>
              <w:t>10</w:t>
            </w:r>
          </w:p>
        </w:tc>
      </w:tr>
      <w:tr w:rsidR="007D1E64" w:rsidRPr="00352ACF" w:rsidTr="005C529D">
        <w:trPr>
          <w:jc w:val="center"/>
        </w:trPr>
        <w:tc>
          <w:tcPr>
            <w:tcW w:w="3268" w:type="dxa"/>
          </w:tcPr>
          <w:p w:rsidR="007D1E64" w:rsidRPr="00352ACF" w:rsidRDefault="007D1E64" w:rsidP="008F663D">
            <w:pPr>
              <w:jc w:val="center"/>
              <w:rPr>
                <w:sz w:val="24"/>
                <w:szCs w:val="24"/>
              </w:rPr>
            </w:pPr>
            <w:r w:rsidRPr="00352ACF">
              <w:rPr>
                <w:sz w:val="24"/>
                <w:szCs w:val="24"/>
              </w:rPr>
              <w:t>0</w:t>
            </w:r>
          </w:p>
        </w:tc>
        <w:tc>
          <w:tcPr>
            <w:tcW w:w="3544" w:type="dxa"/>
          </w:tcPr>
          <w:p w:rsidR="007D1E64" w:rsidRPr="00352ACF" w:rsidRDefault="007D1E64" w:rsidP="008F663D">
            <w:pPr>
              <w:jc w:val="center"/>
              <w:rPr>
                <w:sz w:val="24"/>
                <w:szCs w:val="24"/>
              </w:rPr>
            </w:pPr>
            <w:r w:rsidRPr="00352ACF">
              <w:rPr>
                <w:sz w:val="24"/>
                <w:szCs w:val="24"/>
              </w:rPr>
              <w:t>0</w:t>
            </w:r>
          </w:p>
        </w:tc>
      </w:tr>
    </w:tbl>
    <w:p w:rsidR="007D1E64" w:rsidRPr="00FB1646" w:rsidRDefault="007D1E64" w:rsidP="008F663D">
      <w:pPr>
        <w:jc w:val="both"/>
        <w:rPr>
          <w:szCs w:val="28"/>
        </w:rPr>
      </w:pPr>
    </w:p>
    <w:p w:rsidR="007D1E64" w:rsidRPr="00FB1646" w:rsidRDefault="007D1E64" w:rsidP="008F663D">
      <w:pPr>
        <w:jc w:val="both"/>
        <w:rPr>
          <w:szCs w:val="28"/>
        </w:rPr>
      </w:pPr>
      <w:r w:rsidRPr="00FB1646">
        <w:rPr>
          <w:szCs w:val="28"/>
        </w:rPr>
        <w:t>Анализ кредитной истории предприятия (вес группы – 0,1).</w:t>
      </w:r>
    </w:p>
    <w:p w:rsidR="007D1E64" w:rsidRDefault="007D1E64" w:rsidP="008F663D">
      <w:pPr>
        <w:ind w:right="20"/>
        <w:jc w:val="both"/>
        <w:rPr>
          <w:szCs w:val="28"/>
        </w:rPr>
      </w:pPr>
      <w:r w:rsidRPr="00FB1646">
        <w:rPr>
          <w:szCs w:val="28"/>
        </w:rPr>
        <w:t>Если у клиента нет текущей просроченной задолженности, то за каждый предыдущий кредитный продукт без просрочки выплаты процентов и основного долга клиент получает 10 баллов, которые умножаются на вес группы.</w:t>
      </w:r>
      <w:r>
        <w:rPr>
          <w:szCs w:val="28"/>
        </w:rPr>
        <w:tab/>
      </w:r>
    </w:p>
    <w:p w:rsidR="007D1E64" w:rsidRPr="00FB1646" w:rsidRDefault="007D1E64" w:rsidP="008F663D">
      <w:pPr>
        <w:ind w:right="20"/>
        <w:jc w:val="both"/>
        <w:rPr>
          <w:szCs w:val="28"/>
        </w:rPr>
      </w:pPr>
      <w:r w:rsidRPr="00FB1646">
        <w:rPr>
          <w:szCs w:val="28"/>
        </w:rPr>
        <w:lastRenderedPageBreak/>
        <w:t>Банк выделяет следующие группы риска в зависимости от итоговой бальной оценки.</w:t>
      </w:r>
    </w:p>
    <w:p w:rsidR="00646F1B" w:rsidRDefault="007D1E64" w:rsidP="008F663D">
      <w:pPr>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7D1E64" w:rsidRPr="00FB1646" w:rsidRDefault="007D1E64" w:rsidP="00646F1B">
      <w:pPr>
        <w:jc w:val="right"/>
        <w:rPr>
          <w:szCs w:val="28"/>
        </w:rPr>
      </w:pPr>
      <w:r>
        <w:rPr>
          <w:szCs w:val="28"/>
        </w:rPr>
        <w:tab/>
        <w:t xml:space="preserve">Таблица </w:t>
      </w:r>
      <w:r w:rsidR="0027114F">
        <w:rPr>
          <w:szCs w:val="28"/>
        </w:rPr>
        <w:t>2.4</w:t>
      </w:r>
    </w:p>
    <w:p w:rsidR="007D1E64" w:rsidRPr="00352ACF" w:rsidRDefault="007D1E64" w:rsidP="00352ACF">
      <w:pPr>
        <w:jc w:val="center"/>
        <w:rPr>
          <w:szCs w:val="28"/>
        </w:rPr>
      </w:pPr>
      <w:r w:rsidRPr="00352ACF">
        <w:rPr>
          <w:szCs w:val="28"/>
        </w:rPr>
        <w:t>Группы риска заемщика</w:t>
      </w:r>
      <w:r w:rsidR="00646F1B">
        <w:rPr>
          <w:rStyle w:val="af0"/>
          <w:szCs w:val="28"/>
        </w:rPr>
        <w:footnoteReference w:id="31"/>
      </w:r>
    </w:p>
    <w:p w:rsidR="007D1E64" w:rsidRDefault="007D1E64" w:rsidP="008F663D">
      <w:pPr>
        <w:jc w:val="both"/>
        <w:rPr>
          <w:b/>
          <w:szCs w:val="28"/>
        </w:rPr>
      </w:pPr>
    </w:p>
    <w:tbl>
      <w:tblPr>
        <w:tblStyle w:val="affb"/>
        <w:tblW w:w="9331" w:type="dxa"/>
        <w:jc w:val="center"/>
        <w:tblLook w:val="04A0" w:firstRow="1" w:lastRow="0" w:firstColumn="1" w:lastColumn="0" w:noHBand="0" w:noVBand="1"/>
      </w:tblPr>
      <w:tblGrid>
        <w:gridCol w:w="2693"/>
        <w:gridCol w:w="1985"/>
        <w:gridCol w:w="4653"/>
      </w:tblGrid>
      <w:tr w:rsidR="007D1E64" w:rsidRPr="00352ACF" w:rsidTr="005C529D">
        <w:trPr>
          <w:jc w:val="center"/>
        </w:trPr>
        <w:tc>
          <w:tcPr>
            <w:tcW w:w="2693" w:type="dxa"/>
          </w:tcPr>
          <w:p w:rsidR="007D1E64" w:rsidRPr="00352ACF" w:rsidRDefault="007D1E64" w:rsidP="00352ACF">
            <w:pPr>
              <w:spacing w:line="240" w:lineRule="auto"/>
              <w:ind w:firstLine="0"/>
              <w:jc w:val="center"/>
              <w:rPr>
                <w:b/>
                <w:sz w:val="24"/>
                <w:szCs w:val="24"/>
              </w:rPr>
            </w:pPr>
            <w:r w:rsidRPr="00352ACF">
              <w:rPr>
                <w:b/>
                <w:sz w:val="24"/>
                <w:szCs w:val="24"/>
              </w:rPr>
              <w:t>Количество баллов</w:t>
            </w:r>
          </w:p>
        </w:tc>
        <w:tc>
          <w:tcPr>
            <w:tcW w:w="1985" w:type="dxa"/>
          </w:tcPr>
          <w:p w:rsidR="007D1E64" w:rsidRPr="00352ACF" w:rsidRDefault="007D1E64" w:rsidP="00352ACF">
            <w:pPr>
              <w:spacing w:line="240" w:lineRule="auto"/>
              <w:ind w:firstLine="0"/>
              <w:jc w:val="center"/>
              <w:rPr>
                <w:b/>
                <w:sz w:val="24"/>
                <w:szCs w:val="24"/>
              </w:rPr>
            </w:pPr>
            <w:r w:rsidRPr="00352ACF">
              <w:rPr>
                <w:b/>
                <w:sz w:val="24"/>
                <w:szCs w:val="24"/>
              </w:rPr>
              <w:t>Группа риска</w:t>
            </w:r>
          </w:p>
        </w:tc>
        <w:tc>
          <w:tcPr>
            <w:tcW w:w="4653" w:type="dxa"/>
          </w:tcPr>
          <w:p w:rsidR="007D1E64" w:rsidRPr="00352ACF" w:rsidRDefault="007D1E64" w:rsidP="00352ACF">
            <w:pPr>
              <w:spacing w:line="240" w:lineRule="auto"/>
              <w:ind w:firstLine="0"/>
              <w:jc w:val="center"/>
              <w:rPr>
                <w:b/>
                <w:sz w:val="24"/>
                <w:szCs w:val="24"/>
              </w:rPr>
            </w:pPr>
            <w:r w:rsidRPr="00352ACF">
              <w:rPr>
                <w:b/>
                <w:sz w:val="24"/>
                <w:szCs w:val="24"/>
              </w:rPr>
              <w:t>Характеристика</w:t>
            </w:r>
          </w:p>
        </w:tc>
      </w:tr>
      <w:tr w:rsidR="007D1E64" w:rsidRPr="00352ACF" w:rsidTr="005C529D">
        <w:trPr>
          <w:jc w:val="center"/>
        </w:trPr>
        <w:tc>
          <w:tcPr>
            <w:tcW w:w="2693" w:type="dxa"/>
          </w:tcPr>
          <w:p w:rsidR="007D1E64" w:rsidRPr="00352ACF" w:rsidRDefault="007D1E64" w:rsidP="00352ACF">
            <w:pPr>
              <w:spacing w:line="240" w:lineRule="auto"/>
              <w:ind w:firstLine="0"/>
              <w:jc w:val="center"/>
              <w:rPr>
                <w:sz w:val="24"/>
                <w:szCs w:val="24"/>
              </w:rPr>
            </w:pPr>
            <w:r w:rsidRPr="00352ACF">
              <w:rPr>
                <w:sz w:val="24"/>
                <w:szCs w:val="24"/>
              </w:rPr>
              <w:t>Свыше 45</w:t>
            </w:r>
          </w:p>
        </w:tc>
        <w:tc>
          <w:tcPr>
            <w:tcW w:w="1985" w:type="dxa"/>
          </w:tcPr>
          <w:p w:rsidR="007D1E64" w:rsidRPr="00352ACF" w:rsidRDefault="007D1E64" w:rsidP="00352ACF">
            <w:pPr>
              <w:spacing w:line="240" w:lineRule="auto"/>
              <w:ind w:firstLine="0"/>
              <w:jc w:val="center"/>
              <w:rPr>
                <w:sz w:val="24"/>
                <w:szCs w:val="24"/>
              </w:rPr>
            </w:pPr>
            <w:r w:rsidRPr="00352ACF">
              <w:rPr>
                <w:sz w:val="24"/>
                <w:szCs w:val="24"/>
              </w:rPr>
              <w:t>1</w:t>
            </w:r>
          </w:p>
        </w:tc>
        <w:tc>
          <w:tcPr>
            <w:tcW w:w="4653" w:type="dxa"/>
          </w:tcPr>
          <w:p w:rsidR="007D1E64" w:rsidRPr="00352ACF" w:rsidRDefault="007D1E64" w:rsidP="00352ACF">
            <w:pPr>
              <w:spacing w:line="240" w:lineRule="auto"/>
              <w:ind w:firstLine="0"/>
              <w:jc w:val="center"/>
              <w:rPr>
                <w:sz w:val="24"/>
                <w:szCs w:val="24"/>
              </w:rPr>
            </w:pPr>
            <w:r w:rsidRPr="00352ACF">
              <w:rPr>
                <w:sz w:val="24"/>
                <w:szCs w:val="24"/>
              </w:rPr>
              <w:t>Факторы риска, связанные со структурой акционерного капитала заемщика</w:t>
            </w:r>
          </w:p>
        </w:tc>
      </w:tr>
      <w:tr w:rsidR="007D1E64" w:rsidRPr="00352ACF" w:rsidTr="005C529D">
        <w:trPr>
          <w:jc w:val="center"/>
        </w:trPr>
        <w:tc>
          <w:tcPr>
            <w:tcW w:w="2693" w:type="dxa"/>
          </w:tcPr>
          <w:p w:rsidR="007D1E64" w:rsidRPr="00352ACF" w:rsidRDefault="007D1E64" w:rsidP="00352ACF">
            <w:pPr>
              <w:spacing w:line="240" w:lineRule="auto"/>
              <w:ind w:firstLine="0"/>
              <w:jc w:val="center"/>
              <w:rPr>
                <w:sz w:val="24"/>
                <w:szCs w:val="24"/>
              </w:rPr>
            </w:pPr>
            <w:r w:rsidRPr="00352ACF">
              <w:rPr>
                <w:sz w:val="24"/>
                <w:szCs w:val="24"/>
              </w:rPr>
              <w:t>30-45</w:t>
            </w:r>
          </w:p>
        </w:tc>
        <w:tc>
          <w:tcPr>
            <w:tcW w:w="1985" w:type="dxa"/>
          </w:tcPr>
          <w:p w:rsidR="007D1E64" w:rsidRPr="00352ACF" w:rsidRDefault="007D1E64" w:rsidP="00352ACF">
            <w:pPr>
              <w:spacing w:line="240" w:lineRule="auto"/>
              <w:ind w:firstLine="0"/>
              <w:jc w:val="center"/>
              <w:rPr>
                <w:sz w:val="24"/>
                <w:szCs w:val="24"/>
              </w:rPr>
            </w:pPr>
            <w:r w:rsidRPr="00352ACF">
              <w:rPr>
                <w:sz w:val="24"/>
                <w:szCs w:val="24"/>
              </w:rPr>
              <w:t>2</w:t>
            </w:r>
          </w:p>
        </w:tc>
        <w:tc>
          <w:tcPr>
            <w:tcW w:w="4653" w:type="dxa"/>
          </w:tcPr>
          <w:p w:rsidR="007D1E64" w:rsidRPr="00352ACF" w:rsidRDefault="007D1E64" w:rsidP="00352ACF">
            <w:pPr>
              <w:spacing w:line="240" w:lineRule="auto"/>
              <w:ind w:firstLine="0"/>
              <w:jc w:val="center"/>
              <w:rPr>
                <w:sz w:val="24"/>
                <w:szCs w:val="24"/>
              </w:rPr>
            </w:pPr>
            <w:r w:rsidRPr="00352ACF">
              <w:rPr>
                <w:sz w:val="24"/>
                <w:szCs w:val="24"/>
              </w:rPr>
              <w:t>Факторы риска, связанные с кредитной историей и деловой репутацией заемщика</w:t>
            </w:r>
          </w:p>
        </w:tc>
      </w:tr>
      <w:tr w:rsidR="007D1E64" w:rsidRPr="00352ACF" w:rsidTr="005C529D">
        <w:trPr>
          <w:jc w:val="center"/>
        </w:trPr>
        <w:tc>
          <w:tcPr>
            <w:tcW w:w="2693" w:type="dxa"/>
          </w:tcPr>
          <w:p w:rsidR="007D1E64" w:rsidRPr="00352ACF" w:rsidRDefault="007D1E64" w:rsidP="00352ACF">
            <w:pPr>
              <w:spacing w:line="240" w:lineRule="auto"/>
              <w:ind w:firstLine="0"/>
              <w:jc w:val="center"/>
              <w:rPr>
                <w:sz w:val="24"/>
                <w:szCs w:val="24"/>
              </w:rPr>
            </w:pPr>
            <w:r w:rsidRPr="00352ACF">
              <w:rPr>
                <w:sz w:val="24"/>
                <w:szCs w:val="24"/>
              </w:rPr>
              <w:t>15-30</w:t>
            </w:r>
          </w:p>
        </w:tc>
        <w:tc>
          <w:tcPr>
            <w:tcW w:w="1985" w:type="dxa"/>
          </w:tcPr>
          <w:p w:rsidR="007D1E64" w:rsidRPr="00352ACF" w:rsidRDefault="007D1E64" w:rsidP="00352ACF">
            <w:pPr>
              <w:spacing w:line="240" w:lineRule="auto"/>
              <w:ind w:firstLine="0"/>
              <w:jc w:val="center"/>
              <w:rPr>
                <w:sz w:val="24"/>
                <w:szCs w:val="24"/>
              </w:rPr>
            </w:pPr>
            <w:r w:rsidRPr="00352ACF">
              <w:rPr>
                <w:sz w:val="24"/>
                <w:szCs w:val="24"/>
              </w:rPr>
              <w:t>3</w:t>
            </w:r>
          </w:p>
        </w:tc>
        <w:tc>
          <w:tcPr>
            <w:tcW w:w="4653" w:type="dxa"/>
          </w:tcPr>
          <w:p w:rsidR="007D1E64" w:rsidRPr="00352ACF" w:rsidRDefault="007D1E64" w:rsidP="00352ACF">
            <w:pPr>
              <w:spacing w:line="240" w:lineRule="auto"/>
              <w:ind w:firstLine="0"/>
              <w:jc w:val="center"/>
              <w:rPr>
                <w:sz w:val="24"/>
                <w:szCs w:val="24"/>
              </w:rPr>
            </w:pPr>
            <w:r w:rsidRPr="00352ACF">
              <w:rPr>
                <w:sz w:val="24"/>
                <w:szCs w:val="24"/>
              </w:rPr>
              <w:t>Факторы риска, связанные с эффективностью управления заемщика</w:t>
            </w:r>
          </w:p>
        </w:tc>
      </w:tr>
      <w:tr w:rsidR="007D1E64" w:rsidRPr="00352ACF" w:rsidTr="005C529D">
        <w:trPr>
          <w:jc w:val="center"/>
        </w:trPr>
        <w:tc>
          <w:tcPr>
            <w:tcW w:w="2693" w:type="dxa"/>
          </w:tcPr>
          <w:p w:rsidR="007D1E64" w:rsidRPr="00352ACF" w:rsidRDefault="007D1E64" w:rsidP="00352ACF">
            <w:pPr>
              <w:spacing w:line="240" w:lineRule="auto"/>
              <w:ind w:firstLine="0"/>
              <w:jc w:val="center"/>
              <w:rPr>
                <w:sz w:val="24"/>
                <w:szCs w:val="24"/>
              </w:rPr>
            </w:pPr>
            <w:r w:rsidRPr="00352ACF">
              <w:rPr>
                <w:sz w:val="24"/>
                <w:szCs w:val="24"/>
              </w:rPr>
              <w:t>Менее 15</w:t>
            </w:r>
          </w:p>
        </w:tc>
        <w:tc>
          <w:tcPr>
            <w:tcW w:w="1985" w:type="dxa"/>
          </w:tcPr>
          <w:p w:rsidR="007D1E64" w:rsidRPr="00352ACF" w:rsidRDefault="007D1E64" w:rsidP="00352ACF">
            <w:pPr>
              <w:spacing w:line="240" w:lineRule="auto"/>
              <w:ind w:firstLine="0"/>
              <w:jc w:val="center"/>
              <w:rPr>
                <w:sz w:val="24"/>
                <w:szCs w:val="24"/>
              </w:rPr>
            </w:pPr>
            <w:r w:rsidRPr="00352ACF">
              <w:rPr>
                <w:sz w:val="24"/>
                <w:szCs w:val="24"/>
              </w:rPr>
              <w:t>4</w:t>
            </w:r>
          </w:p>
        </w:tc>
        <w:tc>
          <w:tcPr>
            <w:tcW w:w="4653" w:type="dxa"/>
          </w:tcPr>
          <w:p w:rsidR="007D1E64" w:rsidRPr="00352ACF" w:rsidRDefault="007D1E64" w:rsidP="00352ACF">
            <w:pPr>
              <w:spacing w:line="240" w:lineRule="auto"/>
              <w:ind w:firstLine="0"/>
              <w:jc w:val="center"/>
              <w:rPr>
                <w:sz w:val="24"/>
                <w:szCs w:val="24"/>
              </w:rPr>
            </w:pPr>
            <w:r w:rsidRPr="00352ACF">
              <w:rPr>
                <w:sz w:val="24"/>
                <w:szCs w:val="24"/>
              </w:rPr>
              <w:t>Факторы риска, связанные с позицией заемщика в отрасли и регионе</w:t>
            </w:r>
          </w:p>
        </w:tc>
      </w:tr>
    </w:tbl>
    <w:p w:rsidR="007D1E64" w:rsidRPr="00FB1646" w:rsidRDefault="007D1E64" w:rsidP="008F663D">
      <w:pPr>
        <w:jc w:val="both"/>
        <w:rPr>
          <w:szCs w:val="28"/>
        </w:rPr>
      </w:pPr>
    </w:p>
    <w:p w:rsidR="007D1E64" w:rsidRPr="00352ACF" w:rsidRDefault="007D1E64" w:rsidP="008F663D">
      <w:pPr>
        <w:jc w:val="both"/>
        <w:rPr>
          <w:szCs w:val="28"/>
        </w:rPr>
      </w:pPr>
      <w:r w:rsidRPr="00352ACF">
        <w:rPr>
          <w:szCs w:val="28"/>
        </w:rPr>
        <w:t>Определение группы риска заемщика</w:t>
      </w:r>
      <w:r w:rsidR="00352ACF" w:rsidRPr="00352ACF">
        <w:rPr>
          <w:szCs w:val="28"/>
        </w:rPr>
        <w:t>.</w:t>
      </w:r>
    </w:p>
    <w:p w:rsidR="00A461B3" w:rsidRDefault="00A461B3" w:rsidP="008F663D">
      <w:pPr>
        <w:jc w:val="both"/>
        <w:rPr>
          <w:szCs w:val="28"/>
        </w:rPr>
      </w:pPr>
      <w:r w:rsidRPr="00A461B3">
        <w:rPr>
          <w:szCs w:val="28"/>
        </w:rPr>
        <w:t xml:space="preserve">Следует отметить, что определение группы риска для предприятий в банке необходимо для определения тех из них, которые не должны выдавать кредиты в связи с высокой вероятностью их невозврата.  К этим предприятиям относятся организации, входящие в четвертую группу риска.  </w:t>
      </w:r>
    </w:p>
    <w:p w:rsidR="00A461B3" w:rsidRDefault="00A461B3" w:rsidP="008F663D">
      <w:pPr>
        <w:jc w:val="both"/>
        <w:rPr>
          <w:szCs w:val="28"/>
        </w:rPr>
      </w:pPr>
      <w:r w:rsidRPr="00A461B3">
        <w:rPr>
          <w:szCs w:val="28"/>
        </w:rPr>
        <w:t xml:space="preserve">Процентная ставка устанавливается в зависимости от скорости достаточности оборотов.  </w:t>
      </w:r>
    </w:p>
    <w:p w:rsidR="00A461B3" w:rsidRDefault="00A461B3" w:rsidP="008F663D">
      <w:pPr>
        <w:jc w:val="both"/>
        <w:rPr>
          <w:szCs w:val="28"/>
        </w:rPr>
      </w:pPr>
      <w:r w:rsidRPr="00A461B3">
        <w:rPr>
          <w:szCs w:val="28"/>
        </w:rPr>
        <w:t>Ежемесячный оборот в банке превышает сумму кредита более чем в 3 раза, а это означает, что по кредитному соглашению с предприятием ПАО «Р</w:t>
      </w:r>
      <w:r>
        <w:rPr>
          <w:szCs w:val="28"/>
        </w:rPr>
        <w:t>итейл</w:t>
      </w:r>
      <w:r w:rsidRPr="00A461B3">
        <w:rPr>
          <w:szCs w:val="28"/>
        </w:rPr>
        <w:t xml:space="preserve">» будет установлена ​​минимальная процентная ставка за стандартный кредит в размере 24% годовых.  </w:t>
      </w:r>
    </w:p>
    <w:p w:rsidR="00A461B3" w:rsidRDefault="00A461B3" w:rsidP="008F663D">
      <w:pPr>
        <w:jc w:val="both"/>
        <w:rPr>
          <w:szCs w:val="28"/>
        </w:rPr>
      </w:pPr>
      <w:r w:rsidRPr="00A461B3">
        <w:rPr>
          <w:szCs w:val="28"/>
        </w:rPr>
        <w:t xml:space="preserve">Срок погашения кредита составляет 4 месяца.  </w:t>
      </w:r>
    </w:p>
    <w:p w:rsidR="00A461B3" w:rsidRDefault="00A461B3" w:rsidP="008F663D">
      <w:pPr>
        <w:jc w:val="both"/>
        <w:rPr>
          <w:szCs w:val="28"/>
        </w:rPr>
      </w:pPr>
      <w:r w:rsidRPr="00A461B3">
        <w:rPr>
          <w:szCs w:val="28"/>
        </w:rPr>
        <w:lastRenderedPageBreak/>
        <w:t>Для изучения методологии оценки кредитоспособности корпоративного заемщика банка в качестве примера была выбрана ПАО «Р</w:t>
      </w:r>
      <w:r>
        <w:rPr>
          <w:szCs w:val="28"/>
        </w:rPr>
        <w:t>итейл</w:t>
      </w:r>
      <w:r w:rsidRPr="00A461B3">
        <w:rPr>
          <w:szCs w:val="28"/>
        </w:rPr>
        <w:t xml:space="preserve">».  </w:t>
      </w:r>
    </w:p>
    <w:p w:rsidR="00A461B3" w:rsidRDefault="00A461B3" w:rsidP="008F663D">
      <w:pPr>
        <w:jc w:val="both"/>
        <w:rPr>
          <w:szCs w:val="28"/>
        </w:rPr>
      </w:pPr>
      <w:r>
        <w:rPr>
          <w:szCs w:val="28"/>
        </w:rPr>
        <w:t>П</w:t>
      </w:r>
      <w:r w:rsidRPr="00A461B3">
        <w:rPr>
          <w:szCs w:val="28"/>
        </w:rPr>
        <w:t>редприятие ПАО «Р</w:t>
      </w:r>
      <w:r>
        <w:rPr>
          <w:szCs w:val="28"/>
        </w:rPr>
        <w:t>итейл</w:t>
      </w:r>
      <w:r w:rsidRPr="00A461B3">
        <w:rPr>
          <w:szCs w:val="28"/>
        </w:rPr>
        <w:t xml:space="preserve">» обратилось в банк с заявкой на краткосрочный кредит в размере 300 000 рублей.  </w:t>
      </w:r>
      <w:r>
        <w:rPr>
          <w:szCs w:val="28"/>
        </w:rPr>
        <w:t xml:space="preserve">Возврат - </w:t>
      </w:r>
      <w:r w:rsidRPr="00A461B3">
        <w:rPr>
          <w:szCs w:val="28"/>
        </w:rPr>
        <w:t xml:space="preserve">в течение 4 месяцев.  </w:t>
      </w:r>
    </w:p>
    <w:p w:rsidR="00A461B3" w:rsidRDefault="00A461B3" w:rsidP="008F663D">
      <w:pPr>
        <w:jc w:val="both"/>
        <w:rPr>
          <w:szCs w:val="28"/>
        </w:rPr>
      </w:pPr>
      <w:r w:rsidRPr="00A461B3">
        <w:rPr>
          <w:szCs w:val="28"/>
        </w:rPr>
        <w:t xml:space="preserve">Кредит необходим предприятию для расширения ассортимента предлагаемых товаров и услуг.  </w:t>
      </w:r>
    </w:p>
    <w:p w:rsidR="00A461B3" w:rsidRDefault="00A461B3" w:rsidP="008F663D">
      <w:pPr>
        <w:jc w:val="both"/>
        <w:rPr>
          <w:szCs w:val="28"/>
        </w:rPr>
      </w:pPr>
      <w:r w:rsidRPr="00A461B3">
        <w:rPr>
          <w:szCs w:val="28"/>
        </w:rPr>
        <w:t>ПАО «Р</w:t>
      </w:r>
      <w:r>
        <w:rPr>
          <w:szCs w:val="28"/>
        </w:rPr>
        <w:t>итейл</w:t>
      </w:r>
      <w:r w:rsidRPr="00A461B3">
        <w:rPr>
          <w:szCs w:val="28"/>
        </w:rPr>
        <w:t>» имеет собственный банковский счет в банке, но ранее не использовало кредитные услуги в этом банке.  Ежемесячный оборот компании на текущем счете составляет 3752762 рубля.</w:t>
      </w:r>
    </w:p>
    <w:p w:rsidR="007D1E64" w:rsidRDefault="007D1E64" w:rsidP="008F663D">
      <w:pPr>
        <w:jc w:val="both"/>
        <w:rPr>
          <w:szCs w:val="28"/>
        </w:rPr>
      </w:pPr>
      <w:r w:rsidRPr="00FB1646">
        <w:rPr>
          <w:szCs w:val="28"/>
        </w:rPr>
        <w:t>Полу</w:t>
      </w:r>
      <w:r>
        <w:rPr>
          <w:szCs w:val="28"/>
        </w:rPr>
        <w:t>чив необходимые документы от ПАО</w:t>
      </w:r>
      <w:r w:rsidRPr="00FB1646">
        <w:rPr>
          <w:szCs w:val="28"/>
        </w:rPr>
        <w:t xml:space="preserve"> «</w:t>
      </w:r>
      <w:r>
        <w:rPr>
          <w:szCs w:val="28"/>
        </w:rPr>
        <w:t>Ритейл</w:t>
      </w:r>
      <w:r w:rsidRPr="00FB1646">
        <w:rPr>
          <w:szCs w:val="28"/>
        </w:rPr>
        <w:t>» (Баланс и Отчет о прибылях и</w:t>
      </w:r>
      <w:r>
        <w:rPr>
          <w:szCs w:val="28"/>
        </w:rPr>
        <w:t xml:space="preserve"> </w:t>
      </w:r>
      <w:r w:rsidRPr="00FB1646">
        <w:rPr>
          <w:szCs w:val="28"/>
        </w:rPr>
        <w:t>убытках), банк может приступить к оценке кредитоспособности предприятия. Фи</w:t>
      </w:r>
      <w:r>
        <w:rPr>
          <w:szCs w:val="28"/>
        </w:rPr>
        <w:t>нансовое состояние ПАО «Ритейл</w:t>
      </w:r>
      <w:r w:rsidRPr="00FB1646">
        <w:rPr>
          <w:szCs w:val="28"/>
        </w:rPr>
        <w:t>». Показатели финансового состояния</w:t>
      </w:r>
      <w:r>
        <w:rPr>
          <w:szCs w:val="28"/>
        </w:rPr>
        <w:t xml:space="preserve"> (см. Приложение </w:t>
      </w:r>
      <w:r w:rsidRPr="007D1E64">
        <w:rPr>
          <w:szCs w:val="28"/>
        </w:rPr>
        <w:t>4</w:t>
      </w:r>
      <w:r>
        <w:rPr>
          <w:szCs w:val="28"/>
        </w:rPr>
        <w:t>)</w:t>
      </w:r>
      <w:r w:rsidRPr="00FB1646">
        <w:rPr>
          <w:szCs w:val="28"/>
        </w:rPr>
        <w:t xml:space="preserve"> предприятия рассчитывались Банком по данным Баланса и Отчета о прибылях и убытках. </w:t>
      </w:r>
    </w:p>
    <w:p w:rsidR="007D1E64" w:rsidRPr="00FB1646" w:rsidRDefault="007D1E64" w:rsidP="008F663D">
      <w:pPr>
        <w:jc w:val="both"/>
        <w:rPr>
          <w:szCs w:val="28"/>
        </w:rPr>
      </w:pPr>
      <w:r w:rsidRPr="00FB1646">
        <w:rPr>
          <w:szCs w:val="28"/>
        </w:rPr>
        <w:t>Результаты вычислений в данной таблице будут учтены в дальнейшем при принятии решения о выдаче (или невыдаче) кредита данному предприятию.</w:t>
      </w:r>
    </w:p>
    <w:p w:rsidR="007D1E64" w:rsidRPr="00FB1646" w:rsidRDefault="007D1E64" w:rsidP="008F663D">
      <w:pPr>
        <w:jc w:val="both"/>
        <w:rPr>
          <w:szCs w:val="28"/>
        </w:rPr>
      </w:pPr>
      <w:r w:rsidRPr="00F003A1">
        <w:rPr>
          <w:i/>
          <w:szCs w:val="28"/>
        </w:rPr>
        <w:t>Оценка качества обеспечения.</w:t>
      </w:r>
    </w:p>
    <w:p w:rsidR="007D1E64" w:rsidRPr="007914E9" w:rsidRDefault="007D1E64" w:rsidP="008F663D">
      <w:pPr>
        <w:numPr>
          <w:ilvl w:val="0"/>
          <w:numId w:val="29"/>
        </w:numPr>
        <w:tabs>
          <w:tab w:val="left" w:pos="1270"/>
        </w:tabs>
        <w:jc w:val="both"/>
        <w:rPr>
          <w:szCs w:val="28"/>
        </w:rPr>
      </w:pPr>
      <w:r w:rsidRPr="007914E9">
        <w:rPr>
          <w:szCs w:val="28"/>
        </w:rPr>
        <w:t>качестве о</w:t>
      </w:r>
      <w:r>
        <w:rPr>
          <w:szCs w:val="28"/>
        </w:rPr>
        <w:t>беспечения возвратности кредита ПАО</w:t>
      </w:r>
      <w:r w:rsidRPr="007914E9">
        <w:rPr>
          <w:szCs w:val="28"/>
        </w:rPr>
        <w:t xml:space="preserve"> «</w:t>
      </w:r>
      <w:r>
        <w:rPr>
          <w:szCs w:val="28"/>
        </w:rPr>
        <w:t>Ритейл</w:t>
      </w:r>
      <w:r w:rsidRPr="007914E9">
        <w:rPr>
          <w:szCs w:val="28"/>
        </w:rPr>
        <w:t>» предлагает залог недвижимого имущества – одного из имеющихся в их распоряжении офисов.</w:t>
      </w:r>
    </w:p>
    <w:p w:rsidR="007D1E64" w:rsidRDefault="007D1E64" w:rsidP="008F663D">
      <w:pPr>
        <w:jc w:val="both"/>
        <w:rPr>
          <w:szCs w:val="28"/>
        </w:rPr>
      </w:pPr>
      <w:r w:rsidRPr="00FB1646">
        <w:rPr>
          <w:szCs w:val="28"/>
        </w:rPr>
        <w:t>Независимый оценщик определил рыночную стоимость данного объекта – 600000 рублей.</w:t>
      </w:r>
      <w:r>
        <w:rPr>
          <w:szCs w:val="28"/>
        </w:rPr>
        <w:t xml:space="preserve"> </w:t>
      </w:r>
    </w:p>
    <w:p w:rsidR="007D1E64" w:rsidRPr="00FB1646" w:rsidRDefault="007D1E64" w:rsidP="008F663D">
      <w:pPr>
        <w:jc w:val="both"/>
        <w:rPr>
          <w:szCs w:val="28"/>
        </w:rPr>
      </w:pPr>
      <w:r>
        <w:rPr>
          <w:szCs w:val="28"/>
        </w:rPr>
        <w:t xml:space="preserve">В </w:t>
      </w:r>
      <w:r w:rsidRPr="00FB1646">
        <w:rPr>
          <w:szCs w:val="28"/>
        </w:rPr>
        <w:t>банке принято, что при залоге недвижимого имущества залоговый дисконт составляет 30%.</w:t>
      </w:r>
    </w:p>
    <w:p w:rsidR="007D1E64" w:rsidRPr="00FB1646" w:rsidRDefault="007D1E64" w:rsidP="008F663D">
      <w:pPr>
        <w:jc w:val="both"/>
        <w:rPr>
          <w:szCs w:val="28"/>
        </w:rPr>
      </w:pPr>
      <w:r w:rsidRPr="00FB1646">
        <w:rPr>
          <w:szCs w:val="28"/>
        </w:rPr>
        <w:t>Оценка качества обеспечения составит (600000*(1-0,3)/ 300000) = 1,4.</w:t>
      </w:r>
    </w:p>
    <w:p w:rsidR="007D1E64" w:rsidRDefault="007D1E64" w:rsidP="008F663D">
      <w:pPr>
        <w:jc w:val="both"/>
        <w:rPr>
          <w:szCs w:val="28"/>
        </w:rPr>
      </w:pPr>
      <w:r w:rsidRPr="00FB1646">
        <w:rPr>
          <w:szCs w:val="28"/>
        </w:rPr>
        <w:t xml:space="preserve">Таким образом, в данной группе </w:t>
      </w:r>
      <w:r>
        <w:rPr>
          <w:szCs w:val="28"/>
        </w:rPr>
        <w:t>ПАО</w:t>
      </w:r>
      <w:r w:rsidRPr="00FB1646">
        <w:rPr>
          <w:szCs w:val="28"/>
        </w:rPr>
        <w:t xml:space="preserve"> «</w:t>
      </w:r>
      <w:r>
        <w:rPr>
          <w:szCs w:val="28"/>
        </w:rPr>
        <w:t>Ритейл</w:t>
      </w:r>
      <w:r w:rsidRPr="00FB1646">
        <w:rPr>
          <w:szCs w:val="28"/>
        </w:rPr>
        <w:t>» получает 50 баллов. Итоговая оценка же по качеству обеспечения составит 50*0,25 = 12,5 баллов.</w:t>
      </w:r>
    </w:p>
    <w:p w:rsidR="007D1E64" w:rsidRDefault="007D1E64" w:rsidP="008F663D">
      <w:pPr>
        <w:jc w:val="both"/>
        <w:rPr>
          <w:szCs w:val="28"/>
        </w:rPr>
      </w:pPr>
      <w:r w:rsidRPr="00F003A1">
        <w:rPr>
          <w:i/>
          <w:szCs w:val="28"/>
        </w:rPr>
        <w:lastRenderedPageBreak/>
        <w:t xml:space="preserve">Оценка оборотов предприятия </w:t>
      </w:r>
      <w:r>
        <w:rPr>
          <w:i/>
          <w:szCs w:val="28"/>
        </w:rPr>
        <w:t>ПАО</w:t>
      </w:r>
      <w:r w:rsidRPr="00F003A1">
        <w:rPr>
          <w:i/>
          <w:szCs w:val="28"/>
        </w:rPr>
        <w:t xml:space="preserve"> </w:t>
      </w:r>
      <w:r>
        <w:rPr>
          <w:i/>
          <w:szCs w:val="28"/>
        </w:rPr>
        <w:t>«Ритейл</w:t>
      </w:r>
      <w:r w:rsidRPr="00F003A1">
        <w:rPr>
          <w:i/>
          <w:szCs w:val="28"/>
        </w:rPr>
        <w:t>».</w:t>
      </w:r>
      <w:r w:rsidRPr="00FB1646">
        <w:rPr>
          <w:szCs w:val="28"/>
        </w:rPr>
        <w:t xml:space="preserve"> </w:t>
      </w:r>
    </w:p>
    <w:p w:rsidR="007D1E64" w:rsidRDefault="007D1E64" w:rsidP="008F663D">
      <w:pPr>
        <w:jc w:val="both"/>
        <w:rPr>
          <w:szCs w:val="28"/>
        </w:rPr>
      </w:pPr>
      <w:r w:rsidRPr="00FB1646">
        <w:rPr>
          <w:szCs w:val="28"/>
        </w:rPr>
        <w:t xml:space="preserve">Достаточность оборотов = (3752762/ 300000) </w:t>
      </w:r>
      <w:r>
        <w:rPr>
          <w:szCs w:val="28"/>
        </w:rPr>
        <w:t>=</w:t>
      </w:r>
      <w:r w:rsidRPr="00FB1646">
        <w:rPr>
          <w:szCs w:val="28"/>
        </w:rPr>
        <w:t xml:space="preserve"> 12,51</w:t>
      </w:r>
    </w:p>
    <w:p w:rsidR="007D1E64" w:rsidRPr="00FB1646" w:rsidRDefault="007D1E64" w:rsidP="008F663D">
      <w:pPr>
        <w:jc w:val="both"/>
        <w:rPr>
          <w:szCs w:val="28"/>
        </w:rPr>
      </w:pPr>
      <w:r w:rsidRPr="00FB1646">
        <w:rPr>
          <w:szCs w:val="28"/>
        </w:rPr>
        <w:t>Оценка по данной категории составит – 100 баллов*0,5*0,3 = 15 баллов.</w:t>
      </w:r>
    </w:p>
    <w:p w:rsidR="007D1E64" w:rsidRPr="00FB1646" w:rsidRDefault="007D1E64" w:rsidP="008F663D">
      <w:pPr>
        <w:jc w:val="both"/>
        <w:rPr>
          <w:szCs w:val="28"/>
        </w:rPr>
      </w:pPr>
      <w:r w:rsidRPr="00F003A1">
        <w:rPr>
          <w:i/>
          <w:szCs w:val="28"/>
        </w:rPr>
        <w:t>Анализ кредитной истории.</w:t>
      </w:r>
    </w:p>
    <w:p w:rsidR="007D1E64" w:rsidRPr="00FB1646" w:rsidRDefault="007D1E64" w:rsidP="008F663D">
      <w:pPr>
        <w:jc w:val="both"/>
        <w:rPr>
          <w:szCs w:val="28"/>
        </w:rPr>
      </w:pPr>
      <w:r>
        <w:rPr>
          <w:szCs w:val="28"/>
        </w:rPr>
        <w:t>Кредиты ПАО «Ритейл</w:t>
      </w:r>
      <w:r w:rsidRPr="00FB1646">
        <w:rPr>
          <w:szCs w:val="28"/>
        </w:rPr>
        <w:t>» в банке ранее не получало, то количество баллов в разделе кредитной истории будет равно 0.</w:t>
      </w:r>
    </w:p>
    <w:p w:rsidR="007D1E64" w:rsidRPr="00FB1646" w:rsidRDefault="007D1E64" w:rsidP="008F663D">
      <w:pPr>
        <w:jc w:val="both"/>
        <w:rPr>
          <w:szCs w:val="28"/>
        </w:rPr>
      </w:pPr>
      <w:r w:rsidRPr="00FB1646">
        <w:rPr>
          <w:szCs w:val="28"/>
        </w:rPr>
        <w:t>Сумм</w:t>
      </w:r>
      <w:r>
        <w:rPr>
          <w:szCs w:val="28"/>
        </w:rPr>
        <w:t>а всех баллов по предприятию ПАО</w:t>
      </w:r>
      <w:r w:rsidRPr="00FB1646">
        <w:rPr>
          <w:szCs w:val="28"/>
        </w:rPr>
        <w:t xml:space="preserve"> «</w:t>
      </w:r>
      <w:r>
        <w:rPr>
          <w:szCs w:val="28"/>
        </w:rPr>
        <w:t>Ритейл</w:t>
      </w:r>
      <w:r w:rsidRPr="00FB1646">
        <w:rPr>
          <w:szCs w:val="28"/>
        </w:rPr>
        <w:t>» составит 32,44.</w:t>
      </w:r>
    </w:p>
    <w:p w:rsidR="00292E41" w:rsidRDefault="007D1E64" w:rsidP="004107C8">
      <w:pPr>
        <w:jc w:val="both"/>
        <w:rPr>
          <w:szCs w:val="28"/>
        </w:rPr>
      </w:pPr>
      <w:r w:rsidRPr="00FB1646">
        <w:rPr>
          <w:szCs w:val="28"/>
        </w:rPr>
        <w:t xml:space="preserve">Следовательно, данную организацию можно отнести ко 2-ой группе риска. </w:t>
      </w:r>
    </w:p>
    <w:p w:rsidR="004107C8" w:rsidRDefault="00292E41" w:rsidP="004107C8">
      <w:pPr>
        <w:jc w:val="both"/>
        <w:rPr>
          <w:szCs w:val="28"/>
        </w:rPr>
      </w:pPr>
      <w:r>
        <w:rPr>
          <w:szCs w:val="28"/>
        </w:rPr>
        <w:t xml:space="preserve">Таким образом, </w:t>
      </w:r>
      <w:r w:rsidR="007D1E64" w:rsidRPr="00FB1646">
        <w:rPr>
          <w:szCs w:val="28"/>
        </w:rPr>
        <w:t xml:space="preserve">Банк заинтересован в работе с данным предприятием, так как оно имеет экономические предпосылки для возврата кредита и работает в сфере торговли, являющейся одним из наиболее привлекательных сегментов кредитования для банка. Обеспечение, предлагаемое </w:t>
      </w:r>
      <w:r w:rsidR="007D1E64">
        <w:rPr>
          <w:szCs w:val="28"/>
        </w:rPr>
        <w:t>П</w:t>
      </w:r>
      <w:r w:rsidR="007D1E64" w:rsidRPr="00FB1646">
        <w:rPr>
          <w:szCs w:val="28"/>
        </w:rPr>
        <w:t>АО «</w:t>
      </w:r>
      <w:r w:rsidR="007D1E64">
        <w:rPr>
          <w:szCs w:val="28"/>
        </w:rPr>
        <w:t>Ритейл</w:t>
      </w:r>
      <w:r w:rsidR="007D1E64" w:rsidRPr="00FB1646">
        <w:rPr>
          <w:szCs w:val="28"/>
        </w:rPr>
        <w:t xml:space="preserve">», является достаточно надежным. Следовательно, банк может предоставить кредит </w:t>
      </w:r>
      <w:r w:rsidR="007D1E64">
        <w:rPr>
          <w:szCs w:val="28"/>
        </w:rPr>
        <w:t>ПАО</w:t>
      </w:r>
      <w:r w:rsidR="007D1E64" w:rsidRPr="00FB1646">
        <w:rPr>
          <w:szCs w:val="28"/>
        </w:rPr>
        <w:t xml:space="preserve"> «</w:t>
      </w:r>
      <w:r w:rsidR="007D1E64">
        <w:rPr>
          <w:szCs w:val="28"/>
        </w:rPr>
        <w:t>Ритейл</w:t>
      </w:r>
      <w:r w:rsidR="007D1E64" w:rsidRPr="00FB1646">
        <w:rPr>
          <w:szCs w:val="28"/>
        </w:rPr>
        <w:t>».</w:t>
      </w:r>
    </w:p>
    <w:p w:rsidR="005C529D" w:rsidRDefault="004107C8" w:rsidP="005C529D">
      <w:pPr>
        <w:jc w:val="both"/>
        <w:rPr>
          <w:szCs w:val="28"/>
        </w:rPr>
      </w:pPr>
      <w:r>
        <w:rPr>
          <w:szCs w:val="28"/>
        </w:rPr>
        <w:t xml:space="preserve">В </w:t>
      </w:r>
      <w:r w:rsidR="007D1E64" w:rsidRPr="004107C8">
        <w:rPr>
          <w:szCs w:val="28"/>
        </w:rPr>
        <w:t xml:space="preserve">данном параграфе наглядно показаны примеры оценки кредитоспособности физического и юридического лица </w:t>
      </w:r>
      <w:r>
        <w:rPr>
          <w:szCs w:val="28"/>
        </w:rPr>
        <w:t>ПАО «Сбербанк»</w:t>
      </w:r>
      <w:r w:rsidR="007D1E64" w:rsidRPr="004107C8">
        <w:rPr>
          <w:szCs w:val="28"/>
        </w:rPr>
        <w:t>.</w:t>
      </w:r>
    </w:p>
    <w:p w:rsidR="00EC1643" w:rsidRDefault="00EC1643" w:rsidP="005C529D">
      <w:pPr>
        <w:jc w:val="both"/>
        <w:rPr>
          <w:szCs w:val="28"/>
        </w:rPr>
      </w:pPr>
    </w:p>
    <w:p w:rsidR="00EC1643" w:rsidRDefault="00EC1643" w:rsidP="005C529D">
      <w:pPr>
        <w:jc w:val="both"/>
        <w:rPr>
          <w:szCs w:val="28"/>
        </w:rPr>
      </w:pPr>
    </w:p>
    <w:p w:rsidR="00EC1643" w:rsidRDefault="00EC1643" w:rsidP="005C529D">
      <w:pPr>
        <w:jc w:val="both"/>
        <w:rPr>
          <w:szCs w:val="28"/>
        </w:rPr>
      </w:pPr>
    </w:p>
    <w:p w:rsidR="00646F1B" w:rsidRDefault="00646F1B" w:rsidP="005C529D">
      <w:pPr>
        <w:jc w:val="both"/>
        <w:rPr>
          <w:szCs w:val="28"/>
        </w:rPr>
      </w:pPr>
    </w:p>
    <w:p w:rsidR="00646F1B" w:rsidRDefault="00646F1B" w:rsidP="005C529D">
      <w:pPr>
        <w:jc w:val="both"/>
        <w:rPr>
          <w:szCs w:val="28"/>
        </w:rPr>
      </w:pPr>
    </w:p>
    <w:p w:rsidR="00646F1B" w:rsidRDefault="00646F1B" w:rsidP="005C529D">
      <w:pPr>
        <w:jc w:val="both"/>
        <w:rPr>
          <w:szCs w:val="28"/>
        </w:rPr>
      </w:pPr>
    </w:p>
    <w:p w:rsidR="00646F1B" w:rsidRDefault="00646F1B" w:rsidP="005C529D">
      <w:pPr>
        <w:jc w:val="both"/>
        <w:rPr>
          <w:szCs w:val="28"/>
        </w:rPr>
      </w:pPr>
    </w:p>
    <w:p w:rsidR="00646F1B" w:rsidRDefault="00646F1B" w:rsidP="005C529D">
      <w:pPr>
        <w:jc w:val="both"/>
        <w:rPr>
          <w:szCs w:val="28"/>
        </w:rPr>
      </w:pPr>
    </w:p>
    <w:p w:rsidR="00646F1B" w:rsidRDefault="00646F1B" w:rsidP="005C529D">
      <w:pPr>
        <w:jc w:val="both"/>
        <w:rPr>
          <w:szCs w:val="28"/>
        </w:rPr>
      </w:pPr>
    </w:p>
    <w:p w:rsidR="00646F1B" w:rsidRDefault="00646F1B" w:rsidP="005C529D">
      <w:pPr>
        <w:jc w:val="both"/>
        <w:rPr>
          <w:szCs w:val="28"/>
        </w:rPr>
      </w:pPr>
    </w:p>
    <w:p w:rsidR="00646F1B" w:rsidRDefault="00646F1B" w:rsidP="005C529D">
      <w:pPr>
        <w:jc w:val="both"/>
        <w:rPr>
          <w:szCs w:val="28"/>
        </w:rPr>
      </w:pPr>
    </w:p>
    <w:p w:rsidR="00EC1643" w:rsidRDefault="00EC1643" w:rsidP="005C529D">
      <w:pPr>
        <w:jc w:val="both"/>
        <w:rPr>
          <w:szCs w:val="28"/>
        </w:rPr>
      </w:pPr>
    </w:p>
    <w:p w:rsidR="00EC1643" w:rsidRPr="00EC1643" w:rsidRDefault="001C2B6A" w:rsidP="00EC1643">
      <w:pPr>
        <w:jc w:val="both"/>
        <w:rPr>
          <w:b/>
        </w:rPr>
      </w:pPr>
      <w:r w:rsidRPr="00EC1643">
        <w:rPr>
          <w:b/>
        </w:rPr>
        <w:lastRenderedPageBreak/>
        <w:t>Г</w:t>
      </w:r>
      <w:r w:rsidR="00292E41" w:rsidRPr="00EC1643">
        <w:rPr>
          <w:b/>
        </w:rPr>
        <w:t>ЛАВА</w:t>
      </w:r>
      <w:r w:rsidRPr="00EC1643">
        <w:rPr>
          <w:b/>
        </w:rPr>
        <w:t xml:space="preserve"> 3. П</w:t>
      </w:r>
      <w:r w:rsidR="00292E41" w:rsidRPr="00EC1643">
        <w:rPr>
          <w:b/>
        </w:rPr>
        <w:t xml:space="preserve">УТИ СОВЕРШЕНСТВОВАНИЯ МЕТОДИКИ ОЦЕНКИ КРЕДИТОСПОСОБНОСТИ ЗАЕМЩИКОВ В </w:t>
      </w:r>
      <w:r w:rsidRPr="00EC1643">
        <w:rPr>
          <w:b/>
        </w:rPr>
        <w:t xml:space="preserve">ПАО </w:t>
      </w:r>
      <w:r w:rsidR="0027114F" w:rsidRPr="00EC1643">
        <w:rPr>
          <w:b/>
        </w:rPr>
        <w:t>«</w:t>
      </w:r>
      <w:r w:rsidRPr="00EC1643">
        <w:rPr>
          <w:b/>
        </w:rPr>
        <w:t>С</w:t>
      </w:r>
      <w:r w:rsidR="00292E41" w:rsidRPr="00EC1643">
        <w:rPr>
          <w:b/>
        </w:rPr>
        <w:t>БЕРБАНК</w:t>
      </w:r>
      <w:r w:rsidR="0027114F" w:rsidRPr="00EC1643">
        <w:rPr>
          <w:b/>
        </w:rPr>
        <w:t>»</w:t>
      </w:r>
    </w:p>
    <w:p w:rsidR="001C2B6A" w:rsidRPr="00EC1643" w:rsidRDefault="00EC1643" w:rsidP="00EC1643">
      <w:pPr>
        <w:jc w:val="both"/>
        <w:rPr>
          <w:rFonts w:eastAsiaTheme="minorEastAsia"/>
          <w:b/>
          <w:caps/>
        </w:rPr>
      </w:pPr>
      <w:r w:rsidRPr="00EC1643">
        <w:rPr>
          <w:b/>
        </w:rPr>
        <w:t xml:space="preserve">3.1 </w:t>
      </w:r>
      <w:r w:rsidR="001C2B6A" w:rsidRPr="00EC1643">
        <w:rPr>
          <w:b/>
        </w:rPr>
        <w:t>Основные достоинства и недостатки методики оценк</w:t>
      </w:r>
      <w:r w:rsidR="00292E41" w:rsidRPr="00EC1643">
        <w:rPr>
          <w:b/>
        </w:rPr>
        <w:t>и</w:t>
      </w:r>
      <w:r w:rsidR="001C2B6A" w:rsidRPr="00EC1643">
        <w:rPr>
          <w:b/>
        </w:rPr>
        <w:t xml:space="preserve"> кредитоспособности заемщика</w:t>
      </w:r>
    </w:p>
    <w:p w:rsidR="001C2B6A" w:rsidRPr="00F72DB3" w:rsidRDefault="001C2B6A" w:rsidP="008F663D">
      <w:pPr>
        <w:rPr>
          <w:rStyle w:val="af6"/>
          <w:bCs w:val="0"/>
          <w:szCs w:val="28"/>
        </w:rPr>
      </w:pPr>
    </w:p>
    <w:p w:rsidR="001C2B6A" w:rsidRPr="008976BB" w:rsidRDefault="001C2B6A" w:rsidP="008F663D">
      <w:pPr>
        <w:jc w:val="both"/>
        <w:rPr>
          <w:szCs w:val="28"/>
        </w:rPr>
      </w:pPr>
      <w:r w:rsidRPr="00F72DB3">
        <w:rPr>
          <w:szCs w:val="28"/>
        </w:rPr>
        <w:t xml:space="preserve">При анализе Методики в банковском отделении следует учитывать </w:t>
      </w:r>
      <w:r w:rsidRPr="008976BB">
        <w:rPr>
          <w:szCs w:val="28"/>
        </w:rPr>
        <w:t>два основных подхода:</w:t>
      </w:r>
    </w:p>
    <w:p w:rsidR="001C2B6A" w:rsidRPr="00F72DB3" w:rsidRDefault="001C2B6A" w:rsidP="008F663D">
      <w:pPr>
        <w:jc w:val="both"/>
        <w:rPr>
          <w:szCs w:val="28"/>
        </w:rPr>
      </w:pPr>
      <w:r w:rsidRPr="00F72DB3">
        <w:rPr>
          <w:szCs w:val="28"/>
        </w:rPr>
        <w:t>- недостатки и преимущества самой методики;</w:t>
      </w:r>
    </w:p>
    <w:p w:rsidR="001C2B6A" w:rsidRPr="00F72DB3" w:rsidRDefault="001C2B6A" w:rsidP="008F663D">
      <w:pPr>
        <w:jc w:val="both"/>
        <w:rPr>
          <w:szCs w:val="28"/>
        </w:rPr>
      </w:pPr>
      <w:r w:rsidRPr="00F72DB3">
        <w:rPr>
          <w:szCs w:val="28"/>
        </w:rPr>
        <w:t>- недостатки и преимущества практики в области её применения.</w:t>
      </w:r>
    </w:p>
    <w:p w:rsidR="001C2B6A" w:rsidRPr="00F72DB3" w:rsidRDefault="001C2B6A" w:rsidP="008F663D">
      <w:pPr>
        <w:jc w:val="both"/>
        <w:rPr>
          <w:szCs w:val="28"/>
        </w:rPr>
      </w:pPr>
      <w:r w:rsidRPr="00F72DB3">
        <w:rPr>
          <w:szCs w:val="28"/>
        </w:rPr>
        <w:t xml:space="preserve">С точки зрения </w:t>
      </w:r>
      <w:r w:rsidRPr="00C46A97">
        <w:rPr>
          <w:szCs w:val="28"/>
        </w:rPr>
        <w:t>первого подхода</w:t>
      </w:r>
      <w:r w:rsidRPr="00F72DB3">
        <w:rPr>
          <w:szCs w:val="28"/>
        </w:rPr>
        <w:t xml:space="preserve"> кратко отметим следующие положительные и отрицательные стороны Методики</w:t>
      </w:r>
      <w:r w:rsidR="00646F1B">
        <w:rPr>
          <w:rStyle w:val="af0"/>
          <w:szCs w:val="28"/>
        </w:rPr>
        <w:footnoteReference w:id="32"/>
      </w:r>
      <w:r w:rsidRPr="00F72DB3">
        <w:rPr>
          <w:szCs w:val="28"/>
        </w:rPr>
        <w:t>.</w:t>
      </w:r>
    </w:p>
    <w:p w:rsidR="001C2B6A" w:rsidRPr="00F72DB3" w:rsidRDefault="00A745D4" w:rsidP="008F663D">
      <w:pPr>
        <w:jc w:val="right"/>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Таблица </w:t>
      </w:r>
      <w:r w:rsidR="004107C8">
        <w:rPr>
          <w:szCs w:val="28"/>
        </w:rPr>
        <w:t>3.1</w:t>
      </w:r>
    </w:p>
    <w:p w:rsidR="001C2B6A" w:rsidRPr="00A745D4" w:rsidRDefault="001C2B6A" w:rsidP="008F663D">
      <w:pPr>
        <w:jc w:val="center"/>
        <w:rPr>
          <w:b/>
          <w:szCs w:val="28"/>
        </w:rPr>
      </w:pPr>
      <w:r w:rsidRPr="00A745D4">
        <w:rPr>
          <w:b/>
          <w:szCs w:val="28"/>
        </w:rPr>
        <w:t>«Положительные и отрицательные стороны Методики»</w:t>
      </w:r>
    </w:p>
    <w:p w:rsidR="001C2B6A" w:rsidRPr="00F72DB3" w:rsidRDefault="001B7C78" w:rsidP="003B254F">
      <w:pPr>
        <w:ind w:firstLine="0"/>
        <w:jc w:val="center"/>
        <w:rPr>
          <w:szCs w:val="28"/>
        </w:rPr>
      </w:pPr>
      <w:r>
        <w:rPr>
          <w:noProof/>
        </w:rPr>
        <w:drawing>
          <wp:inline distT="0" distB="0" distL="0" distR="0">
            <wp:extent cx="5940425" cy="2333738"/>
            <wp:effectExtent l="0" t="0" r="317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333738"/>
                    </a:xfrm>
                    <a:prstGeom prst="rect">
                      <a:avLst/>
                    </a:prstGeom>
                    <a:noFill/>
                    <a:ln>
                      <a:noFill/>
                    </a:ln>
                  </pic:spPr>
                </pic:pic>
              </a:graphicData>
            </a:graphic>
          </wp:inline>
        </w:drawing>
      </w:r>
    </w:p>
    <w:p w:rsidR="001C2B6A" w:rsidRPr="00F72DB3" w:rsidRDefault="001C2B6A" w:rsidP="008F663D">
      <w:pPr>
        <w:jc w:val="both"/>
        <w:rPr>
          <w:szCs w:val="28"/>
        </w:rPr>
      </w:pPr>
      <w:r w:rsidRPr="00F72DB3">
        <w:rPr>
          <w:szCs w:val="28"/>
        </w:rPr>
        <w:t>Если в других банках анализ финансового состояния, как правило, подлежит описанию, то в Методике ПАО «Сбербанк» приводятся лишь этапы количественного расчета соответствующих коэффициентов.</w:t>
      </w:r>
    </w:p>
    <w:p w:rsidR="00EC1643" w:rsidRDefault="00533CE1" w:rsidP="008F663D">
      <w:pPr>
        <w:jc w:val="both"/>
        <w:rPr>
          <w:szCs w:val="28"/>
        </w:rPr>
      </w:pPr>
      <w:r w:rsidRPr="00533CE1">
        <w:rPr>
          <w:szCs w:val="28"/>
        </w:rPr>
        <w:lastRenderedPageBreak/>
        <w:t xml:space="preserve">Например, в ПАО «Сбербанк» большое внимание уделяется текущему строительству баланса, как основному источнику информации для анализа финансового состояния предприятия.  Это облегчает задачу анализа, если - сотрудник кредитного отдела является новым специалистом.  В нем также рассматриваются причины возможной несостоятельности (применяется система нестандартных критериев кредитного рейтинга).  </w:t>
      </w:r>
    </w:p>
    <w:p w:rsidR="00EC1643" w:rsidRPr="00EC1643" w:rsidRDefault="00EC1643" w:rsidP="00EC1643">
      <w:pPr>
        <w:jc w:val="both"/>
        <w:rPr>
          <w:szCs w:val="28"/>
        </w:rPr>
      </w:pPr>
      <w:r w:rsidRPr="00EC1643">
        <w:rPr>
          <w:szCs w:val="28"/>
        </w:rPr>
        <w:t>4</w:t>
      </w:r>
      <w:r>
        <w:rPr>
          <w:szCs w:val="28"/>
        </w:rPr>
        <w:t xml:space="preserve"> </w:t>
      </w:r>
      <w:r w:rsidR="00533CE1" w:rsidRPr="00EC1643">
        <w:rPr>
          <w:szCs w:val="28"/>
        </w:rPr>
        <w:t xml:space="preserve">этапа анализа подробно описаны.  Они помогают быстро и правильно анализировать баланс, уделяя внимание «больным» статьям и неудовлетворительным коэффициентам расчета.  </w:t>
      </w:r>
    </w:p>
    <w:p w:rsidR="00EC1643" w:rsidRDefault="00533CE1" w:rsidP="00EC1643">
      <w:pPr>
        <w:jc w:val="both"/>
      </w:pPr>
      <w:r w:rsidRPr="00EC1643">
        <w:t xml:space="preserve">Этапы анализа кредитоспособности клиента (заемщика) в ПАО «Сбербанк»: </w:t>
      </w:r>
    </w:p>
    <w:p w:rsidR="00EC1643" w:rsidRDefault="00533CE1" w:rsidP="00EC1643">
      <w:pPr>
        <w:jc w:val="both"/>
      </w:pPr>
      <w:r w:rsidRPr="00EC1643">
        <w:t xml:space="preserve">1. Оперативное и визуальное ознакомление с балансом.  </w:t>
      </w:r>
    </w:p>
    <w:p w:rsidR="00EC1643" w:rsidRDefault="00533CE1" w:rsidP="00EC1643">
      <w:pPr>
        <w:jc w:val="both"/>
      </w:pPr>
      <w:r w:rsidRPr="00EC1643">
        <w:t xml:space="preserve">2. Расчет показателей, характеризующих эффективное использование средств предприятия.  </w:t>
      </w:r>
    </w:p>
    <w:p w:rsidR="00EC1643" w:rsidRDefault="00533CE1" w:rsidP="00EC1643">
      <w:pPr>
        <w:jc w:val="both"/>
      </w:pPr>
      <w:r w:rsidRPr="00EC1643">
        <w:t xml:space="preserve">3. Изучение структуры ресурсов предприятия и источников их образования.  </w:t>
      </w:r>
    </w:p>
    <w:p w:rsidR="00EC1643" w:rsidRDefault="00533CE1" w:rsidP="00EC1643">
      <w:pPr>
        <w:jc w:val="both"/>
      </w:pPr>
      <w:r w:rsidRPr="00EC1643">
        <w:t xml:space="preserve">4. Определение платежеспособности предприятия.  </w:t>
      </w:r>
    </w:p>
    <w:p w:rsidR="00EC1643" w:rsidRDefault="00533CE1" w:rsidP="00EC1643">
      <w:pPr>
        <w:jc w:val="both"/>
      </w:pPr>
      <w:r w:rsidRPr="00EC1643">
        <w:t xml:space="preserve">Если другие банки используют коэффициенты кредитоспособности заемщика, расчеты которых изложены в нормативных правовых документах, то в методологии ПАО «Сбербанк» показатели рассчитываются несколько иначе (например, коэффициент покрытия).  </w:t>
      </w:r>
    </w:p>
    <w:p w:rsidR="00EC1643" w:rsidRDefault="00533CE1" w:rsidP="00EC1643">
      <w:pPr>
        <w:jc w:val="both"/>
      </w:pPr>
      <w:r w:rsidRPr="00EC1643">
        <w:t xml:space="preserve">Формирование групп активов и обязательств в соответствии с Методикой ПАО «Сбербанк» позволяет рассматривать отдельные части баланса или их интерпретацию, что определенно помогает в анализе кредитоспособности и индивидуализации Методологии.  </w:t>
      </w:r>
    </w:p>
    <w:p w:rsidR="00EC1643" w:rsidRDefault="00533CE1" w:rsidP="00EC1643">
      <w:pPr>
        <w:jc w:val="both"/>
      </w:pPr>
      <w:r w:rsidRPr="00EC1643">
        <w:t xml:space="preserve">Огромное количество предприятий сегодня можно назвать банкротом, если сосредоточиться на нормах, установленных законом.  И не всем банкам удалось адекватно отразить гибкость применимых стандартов в отношении характеристик заемщика, структуры оборотного капитала и других </w:t>
      </w:r>
      <w:r w:rsidRPr="00EC1643">
        <w:lastRenderedPageBreak/>
        <w:t xml:space="preserve">особенностей.  Что касается второго подхода, сам процесс краткосрочного кредитования в основном осуществляется в соответствии с действующими правилами.  </w:t>
      </w:r>
    </w:p>
    <w:p w:rsidR="00EC1643" w:rsidRDefault="00533CE1" w:rsidP="00EC1643">
      <w:pPr>
        <w:jc w:val="both"/>
      </w:pPr>
      <w:r w:rsidRPr="00EC1643">
        <w:t xml:space="preserve">Особо хотелось бы отметить позитивные аспекты практики оценки кредитоспособности заемщика ПАО «Сбербанк»: </w:t>
      </w:r>
    </w:p>
    <w:p w:rsidR="00EC1643" w:rsidRDefault="00533CE1" w:rsidP="00EC1643">
      <w:pPr>
        <w:jc w:val="both"/>
      </w:pPr>
      <w:r w:rsidRPr="00EC1643">
        <w:t xml:space="preserve">- устоявшаяся система приема заявок от клиентов и скорость их рассмотрения (в течение не более 10 дней);  </w:t>
      </w:r>
    </w:p>
    <w:p w:rsidR="00EC1643" w:rsidRDefault="00533CE1" w:rsidP="00EC1643">
      <w:pPr>
        <w:jc w:val="both"/>
      </w:pPr>
      <w:r w:rsidRPr="00EC1643">
        <w:t xml:space="preserve">- тщательное ознакомление с клиентом и его файлом;  </w:t>
      </w:r>
    </w:p>
    <w:p w:rsidR="00EC1643" w:rsidRDefault="00533CE1" w:rsidP="00EC1643">
      <w:pPr>
        <w:jc w:val="both"/>
      </w:pPr>
      <w:r w:rsidRPr="00EC1643">
        <w:t xml:space="preserve">- оформление дополнительных форм гарантий обеспечения кредита;  </w:t>
      </w:r>
    </w:p>
    <w:p w:rsidR="00EC1643" w:rsidRDefault="00533CE1" w:rsidP="00EC1643">
      <w:pPr>
        <w:jc w:val="both"/>
      </w:pPr>
      <w:r w:rsidRPr="00EC1643">
        <w:t xml:space="preserve">- применение широкого спектра мер для решения вопросов с дебиторской задолженностью клиентов (договор о передаче долга, уступка права требования, погашение долга третьей стороной, а также обязательства вместо исполнения компенсации);  </w:t>
      </w:r>
    </w:p>
    <w:p w:rsidR="00EC1643" w:rsidRDefault="00533CE1" w:rsidP="00EC1643">
      <w:pPr>
        <w:jc w:val="both"/>
      </w:pPr>
      <w:r w:rsidRPr="00EC1643">
        <w:t xml:space="preserve">- </w:t>
      </w:r>
      <w:r w:rsidR="00EC1643">
        <w:t>н</w:t>
      </w:r>
      <w:r w:rsidRPr="00EC1643">
        <w:t xml:space="preserve">емедленное решение вопросов в области кредитной организации в связи с выявленными нарушениями, недостатками и упущениями.  </w:t>
      </w:r>
    </w:p>
    <w:p w:rsidR="00EC1643" w:rsidRDefault="00533CE1" w:rsidP="00EC1643">
      <w:pPr>
        <w:jc w:val="both"/>
      </w:pPr>
      <w:r w:rsidRPr="00EC1643">
        <w:t xml:space="preserve">Тем не менее анализ применения Методологии показывает, что, несмотря на поучительные положения в области оценки кредитоспособности заемщика, банк (как и другие российские банки) часто пренебрегает руководством методологических рекомендаций.  </w:t>
      </w:r>
    </w:p>
    <w:p w:rsidR="00EC1643" w:rsidRDefault="00533CE1" w:rsidP="00EC1643">
      <w:pPr>
        <w:jc w:val="both"/>
      </w:pPr>
      <w:r w:rsidRPr="00EC1643">
        <w:t xml:space="preserve">Правда, большинство ошибок допускаются по техническим причинам, связанным с использованием неиспользуемого программного обеспечения банками.  </w:t>
      </w:r>
    </w:p>
    <w:p w:rsidR="00EC1643" w:rsidRDefault="00533CE1" w:rsidP="00EC1643">
      <w:pPr>
        <w:jc w:val="both"/>
      </w:pPr>
      <w:r w:rsidRPr="00EC1643">
        <w:t xml:space="preserve">Таким образом, в процессе допускаются разработка и заключение контрактов на выдачу кредита банками ошибок организационно-правового и экономического характера.  </w:t>
      </w:r>
    </w:p>
    <w:p w:rsidR="00EC1643" w:rsidRDefault="00533CE1" w:rsidP="00EC1643">
      <w:pPr>
        <w:jc w:val="both"/>
      </w:pPr>
      <w:r w:rsidRPr="00EC1643">
        <w:t xml:space="preserve">Очень часто документы принимаются банком в неполном наборе или подаются ненадлежащим образом.  </w:t>
      </w:r>
    </w:p>
    <w:p w:rsidR="00EC1643" w:rsidRDefault="00533CE1" w:rsidP="00EC1643">
      <w:pPr>
        <w:jc w:val="both"/>
      </w:pPr>
      <w:r w:rsidRPr="00EC1643">
        <w:t xml:space="preserve">В принципе, нет остатков заемщиков ни на последнем, ни на другой отчетной дате в период кредитования, технико-экономическое обоснование, </w:t>
      </w:r>
      <w:r w:rsidRPr="00EC1643">
        <w:lastRenderedPageBreak/>
        <w:t xml:space="preserve">дополнительные гарантии возврата кредита.  Перечень представленных документов, как правило, отсутствует.  </w:t>
      </w:r>
    </w:p>
    <w:p w:rsidR="00EC1643" w:rsidRDefault="00533CE1" w:rsidP="00EC1643">
      <w:pPr>
        <w:jc w:val="both"/>
      </w:pPr>
      <w:r w:rsidRPr="00EC1643">
        <w:t xml:space="preserve">При выдаче крупных кредитов далеко не во всех случаях, кредитные и юридические отделы банков дают письменные заключения о правовой и экономической обоснованности, уместности кредитования.  </w:t>
      </w:r>
    </w:p>
    <w:p w:rsidR="00EC1643" w:rsidRDefault="00533CE1" w:rsidP="008F663D">
      <w:pPr>
        <w:jc w:val="both"/>
        <w:rPr>
          <w:szCs w:val="28"/>
        </w:rPr>
      </w:pPr>
      <w:r w:rsidRPr="00EC1643">
        <w:t>Желательно, чтобы у клиента было более полное и всестороннее описание «заключения службы экономической безопасности» (из запроса о результатах визита в ПАО «Сбербанк» по краткосрочным кредитам от 28 февраля 2006 года ).</w:t>
      </w:r>
      <w:r w:rsidR="00646F1B">
        <w:t xml:space="preserve"> </w:t>
      </w:r>
      <w:r w:rsidRPr="00533CE1">
        <w:rPr>
          <w:szCs w:val="28"/>
        </w:rPr>
        <w:t xml:space="preserve">Документы, представленные для получения кредитов - баланс, технико-экономическое обоснование, соглашения купли-продажи и другие - часто имеют нечеткие печати и подписи заемщика.  Кредитные соглашения часто не представлены представителем банка.  </w:t>
      </w:r>
    </w:p>
    <w:p w:rsidR="00EC1643" w:rsidRDefault="00533CE1" w:rsidP="008F663D">
      <w:pPr>
        <w:jc w:val="both"/>
        <w:rPr>
          <w:szCs w:val="28"/>
        </w:rPr>
      </w:pPr>
      <w:r w:rsidRPr="00533CE1">
        <w:rPr>
          <w:szCs w:val="28"/>
        </w:rPr>
        <w:t xml:space="preserve">Кредитный бизнес заемщика один на несколько лет с начала кредита до его полного погашения.  По желанию клиента может быть открыт только один кредитный счет, даже если у заемщика есть несколько кредитных соглашений по разным процентным ставкам.  </w:t>
      </w:r>
      <w:r w:rsidR="00646F1B">
        <w:rPr>
          <w:szCs w:val="28"/>
        </w:rPr>
        <w:t>Б</w:t>
      </w:r>
      <w:r w:rsidRPr="00533CE1">
        <w:rPr>
          <w:szCs w:val="28"/>
        </w:rPr>
        <w:t xml:space="preserve">ыло предложено иметь отдельный кредит для каждого заемщика с открытием отдельного ссудного счета.  </w:t>
      </w:r>
    </w:p>
    <w:p w:rsidR="00EC1643" w:rsidRDefault="00533CE1" w:rsidP="008F663D">
      <w:pPr>
        <w:jc w:val="both"/>
        <w:rPr>
          <w:szCs w:val="28"/>
        </w:rPr>
      </w:pPr>
      <w:r w:rsidRPr="00533CE1">
        <w:rPr>
          <w:szCs w:val="28"/>
        </w:rPr>
        <w:t xml:space="preserve">Нет должного внимания к исполнению залоговых обязательств заемщиков.  </w:t>
      </w:r>
    </w:p>
    <w:p w:rsidR="00EC1643" w:rsidRDefault="00533CE1" w:rsidP="008F663D">
      <w:pPr>
        <w:jc w:val="both"/>
        <w:rPr>
          <w:szCs w:val="28"/>
        </w:rPr>
      </w:pPr>
      <w:r w:rsidRPr="00533CE1">
        <w:rPr>
          <w:szCs w:val="28"/>
        </w:rPr>
        <w:t xml:space="preserve">Не всегда прикрепляется складская квитанция, подписанная должностными лицами, не все кредитные учреждения были проверены по вопросам целевого использования кредита и надежности залога.  В то же время в то же время отсутствует сертификация объявленных товаров, информация о ее стоимости, а также необходимые страховые документы для залоговых ценностей.  </w:t>
      </w:r>
    </w:p>
    <w:p w:rsidR="00533CE1" w:rsidRPr="00A745D4" w:rsidRDefault="00533CE1" w:rsidP="008F663D">
      <w:pPr>
        <w:jc w:val="both"/>
        <w:rPr>
          <w:rStyle w:val="af6"/>
          <w:b w:val="0"/>
          <w:bCs w:val="0"/>
          <w:szCs w:val="28"/>
        </w:rPr>
      </w:pPr>
      <w:r w:rsidRPr="00533CE1">
        <w:rPr>
          <w:szCs w:val="28"/>
        </w:rPr>
        <w:t>Несмотря на эти недостатки в практике применения методологии, следует отметить, что это не отрицает положительного опыта банковского департамента, а методология ПАО «Сбербанк» в целом соответствует общепринятым нормам в области  оценки кредитоспособности заемщика.</w:t>
      </w:r>
    </w:p>
    <w:p w:rsidR="00363280" w:rsidRPr="00363280" w:rsidRDefault="00363280" w:rsidP="008F663D">
      <w:pPr>
        <w:jc w:val="center"/>
        <w:rPr>
          <w:b/>
          <w:szCs w:val="28"/>
        </w:rPr>
      </w:pPr>
      <w:r w:rsidRPr="00363280">
        <w:rPr>
          <w:b/>
          <w:szCs w:val="28"/>
        </w:rPr>
        <w:lastRenderedPageBreak/>
        <w:t>3.2. Рекомендации по совершенствованию кредитования и оценки кредитоспособности заемщиков в РФ</w:t>
      </w:r>
    </w:p>
    <w:p w:rsidR="001C2B6A" w:rsidRPr="00F72DB3" w:rsidRDefault="001C2B6A" w:rsidP="008F663D">
      <w:pPr>
        <w:pStyle w:val="aff1"/>
        <w:spacing w:before="0" w:beforeAutospacing="0" w:after="0" w:afterAutospacing="0"/>
        <w:outlineLvl w:val="1"/>
      </w:pPr>
    </w:p>
    <w:p w:rsidR="00EC1643" w:rsidRDefault="004426AD" w:rsidP="008F663D">
      <w:pPr>
        <w:jc w:val="both"/>
        <w:rPr>
          <w:szCs w:val="28"/>
        </w:rPr>
      </w:pPr>
      <w:r w:rsidRPr="004426AD">
        <w:rPr>
          <w:szCs w:val="28"/>
        </w:rPr>
        <w:t xml:space="preserve">Методология оценки кредитоспособности заемщика является нормативным документом высшего руководства ПАО «Сбербанк».  Поэтому любое предложение об его совершенствовании должно быть достаточно обоснованным и емким по содержанию, поскольку пересмотр инструкций по кредитованию и его представление в новом издании потребуют не только огромных ресурсов и усилий, но и времени.  Последнее условие может быть решающим, поскольку в современной быстро меняющейся среде изменения могут влиять не только на практику кредитования, но и на политику самого банка.  Принимая это во внимание, не следует отказываться от необходимости совершенствования методического аппарата банка.  Поэтому мы предложим несколько вариантов его возможного улучшения.  </w:t>
      </w:r>
    </w:p>
    <w:p w:rsidR="00EC1643" w:rsidRDefault="004426AD" w:rsidP="008F663D">
      <w:pPr>
        <w:jc w:val="both"/>
        <w:rPr>
          <w:szCs w:val="28"/>
        </w:rPr>
      </w:pPr>
      <w:r w:rsidRPr="004426AD">
        <w:rPr>
          <w:szCs w:val="28"/>
        </w:rPr>
        <w:t xml:space="preserve">Для улучшения оценки кредитоспособности заемщиков предлагается использовать методологию, основанную на комплексном подходе к оценке кредитоспособности заемщика.  Методология, основанная на комплексном подходе к анализу заемщиков, содержит следующие этапы ее проведения: </w:t>
      </w:r>
    </w:p>
    <w:p w:rsidR="00EC1643" w:rsidRDefault="004426AD" w:rsidP="008F663D">
      <w:pPr>
        <w:jc w:val="both"/>
        <w:rPr>
          <w:szCs w:val="28"/>
        </w:rPr>
      </w:pPr>
      <w:r w:rsidRPr="004426AD">
        <w:rPr>
          <w:szCs w:val="28"/>
        </w:rPr>
        <w:t xml:space="preserve">1. Исследование и оценка финансового состояния заемщика путем анализа показателей эффективности, структуры балансовых статей и качества активов;  </w:t>
      </w:r>
    </w:p>
    <w:p w:rsidR="00EC1643" w:rsidRDefault="004426AD" w:rsidP="008F663D">
      <w:pPr>
        <w:jc w:val="both"/>
        <w:rPr>
          <w:szCs w:val="28"/>
        </w:rPr>
      </w:pPr>
      <w:r w:rsidRPr="004426AD">
        <w:rPr>
          <w:szCs w:val="28"/>
        </w:rPr>
        <w:t xml:space="preserve">2. Изучение качественной информации о заемщике на основе устного анализа;  </w:t>
      </w:r>
    </w:p>
    <w:p w:rsidR="00EC1643" w:rsidRDefault="004426AD" w:rsidP="008F663D">
      <w:pPr>
        <w:jc w:val="both"/>
        <w:rPr>
          <w:szCs w:val="28"/>
        </w:rPr>
      </w:pPr>
      <w:r w:rsidRPr="004426AD">
        <w:rPr>
          <w:szCs w:val="28"/>
        </w:rPr>
        <w:t xml:space="preserve">3. Определение кредитоспособности заемщика на основе объединения результатов анализа финансовых коэффициентов и качественных показателей заемщика.  </w:t>
      </w:r>
    </w:p>
    <w:p w:rsidR="00EC1643" w:rsidRDefault="004426AD" w:rsidP="008F663D">
      <w:pPr>
        <w:jc w:val="both"/>
        <w:rPr>
          <w:szCs w:val="28"/>
        </w:rPr>
      </w:pPr>
      <w:r w:rsidRPr="004426AD">
        <w:rPr>
          <w:szCs w:val="28"/>
        </w:rPr>
        <w:t xml:space="preserve">4. В качестве основных индикаторов в итоговой оценке рейтинга обычно имеется несколько групп показателей, которые соответствуют следующим областям анализа: </w:t>
      </w:r>
    </w:p>
    <w:p w:rsidR="00EC1643" w:rsidRDefault="004426AD" w:rsidP="008F663D">
      <w:pPr>
        <w:jc w:val="both"/>
        <w:rPr>
          <w:szCs w:val="28"/>
        </w:rPr>
      </w:pPr>
      <w:r w:rsidRPr="004426AD">
        <w:rPr>
          <w:szCs w:val="28"/>
        </w:rPr>
        <w:lastRenderedPageBreak/>
        <w:t xml:space="preserve">5. Анализ ликвидности, который определяет, достаточно ли предприятие </w:t>
      </w:r>
      <w:r w:rsidR="00EC1643">
        <w:rPr>
          <w:szCs w:val="28"/>
        </w:rPr>
        <w:t>является</w:t>
      </w:r>
      <w:r w:rsidRPr="004426AD">
        <w:rPr>
          <w:szCs w:val="28"/>
        </w:rPr>
        <w:t xml:space="preserve"> платежеспособным для выполнения своих обязательств;  </w:t>
      </w:r>
    </w:p>
    <w:p w:rsidR="00EC1643" w:rsidRDefault="004426AD" w:rsidP="008F663D">
      <w:pPr>
        <w:jc w:val="both"/>
        <w:rPr>
          <w:szCs w:val="28"/>
        </w:rPr>
      </w:pPr>
      <w:r w:rsidRPr="004426AD">
        <w:rPr>
          <w:szCs w:val="28"/>
        </w:rPr>
        <w:t xml:space="preserve">6. Анализ адекватности собственных ресурсов, определение размера капитала, необходимого для обеспечения кредитов и сопоставления реального объема капитала с требуемым;  </w:t>
      </w:r>
    </w:p>
    <w:p w:rsidR="00EC1643" w:rsidRDefault="004426AD" w:rsidP="008F663D">
      <w:pPr>
        <w:jc w:val="both"/>
        <w:rPr>
          <w:szCs w:val="28"/>
        </w:rPr>
      </w:pPr>
      <w:r w:rsidRPr="004426AD">
        <w:rPr>
          <w:szCs w:val="28"/>
        </w:rPr>
        <w:t xml:space="preserve">7. Анализ рентабельности, позволяющий оценить эффективность управления предприятием.  </w:t>
      </w:r>
    </w:p>
    <w:p w:rsidR="00EC1643" w:rsidRDefault="004426AD" w:rsidP="008F663D">
      <w:pPr>
        <w:jc w:val="both"/>
        <w:rPr>
          <w:szCs w:val="28"/>
        </w:rPr>
      </w:pPr>
      <w:r w:rsidRPr="004426AD">
        <w:rPr>
          <w:szCs w:val="28"/>
        </w:rPr>
        <w:t xml:space="preserve">Таким образом, для анализа платежеспособности потенциального заемщика целесообразно использовать коэффициенты абсолютной, промежуточной и текущей ликвидности, предлагается использовать соотношение собственного и заемного капитала для оценки адекватности капитала.  </w:t>
      </w:r>
    </w:p>
    <w:p w:rsidR="00EC1643" w:rsidRDefault="004426AD" w:rsidP="008F663D">
      <w:pPr>
        <w:jc w:val="both"/>
        <w:rPr>
          <w:szCs w:val="28"/>
        </w:rPr>
      </w:pPr>
      <w:r w:rsidRPr="004426AD">
        <w:rPr>
          <w:szCs w:val="28"/>
        </w:rPr>
        <w:t xml:space="preserve">Для оценки эффективности управления заемщиком выбирается коэффициент рентабельности продаж.  Однако рассматриваемая методология количественного анализа рисков не учитывает отраслевую специфику предприятий, что является существенным недостатком методологии.  Поскольку специфика отраслей предполагает использование их критериев для каждого из них даже по тем же показателям, российские ученые разработали корректировку критериального уровня коэффициентов для организаций с учетом специфики отраслей, основанных на анализе и синтезе  финансовые отчеты организаций, а также статистические данные о сложившейся практике кредитования.  </w:t>
      </w:r>
    </w:p>
    <w:p w:rsidR="00EC1643" w:rsidRDefault="004426AD" w:rsidP="00EC1643">
      <w:pPr>
        <w:jc w:val="both"/>
        <w:rPr>
          <w:szCs w:val="28"/>
        </w:rPr>
      </w:pPr>
      <w:r w:rsidRPr="004426AD">
        <w:rPr>
          <w:szCs w:val="28"/>
        </w:rPr>
        <w:t xml:space="preserve">Приведем в таблице значения эталонных показателей в соответствии с методологией, используемой в банках, а также индексы для промышленного предприятия (см. Приложение </w:t>
      </w:r>
      <w:r w:rsidR="00EC1643">
        <w:rPr>
          <w:szCs w:val="28"/>
        </w:rPr>
        <w:t>4</w:t>
      </w:r>
      <w:r w:rsidRPr="004426AD">
        <w:rPr>
          <w:szCs w:val="28"/>
        </w:rPr>
        <w:t>)</w:t>
      </w:r>
    </w:p>
    <w:p w:rsidR="00EC1643" w:rsidRDefault="004426AD" w:rsidP="00EC1643">
      <w:pPr>
        <w:jc w:val="both"/>
        <w:rPr>
          <w:szCs w:val="28"/>
        </w:rPr>
      </w:pPr>
      <w:r w:rsidRPr="004426AD">
        <w:rPr>
          <w:szCs w:val="28"/>
        </w:rPr>
        <w:t xml:space="preserve">Таким образом, определение класса кредитоспособности заемщика с учетом отраслевых коэффициентов приводит к ухудшению в классе заемщика, где вероятность нарушения кредитного соглашения возрастает, т.е.  предлагаемая методология будет более осторожной.  </w:t>
      </w:r>
    </w:p>
    <w:p w:rsidR="00EC1643" w:rsidRDefault="004426AD" w:rsidP="00EC1643">
      <w:pPr>
        <w:tabs>
          <w:tab w:val="left" w:pos="1180"/>
        </w:tabs>
        <w:jc w:val="both"/>
        <w:rPr>
          <w:szCs w:val="28"/>
        </w:rPr>
      </w:pPr>
      <w:r w:rsidRPr="00EC1643">
        <w:rPr>
          <w:szCs w:val="28"/>
        </w:rPr>
        <w:lastRenderedPageBreak/>
        <w:t xml:space="preserve">Анализ качественных рисков оценивается в соответствии со следующей процедурой (см. Приложение </w:t>
      </w:r>
      <w:r w:rsidR="00EC1643">
        <w:rPr>
          <w:szCs w:val="28"/>
        </w:rPr>
        <w:t>5</w:t>
      </w:r>
      <w:r w:rsidRPr="00EC1643">
        <w:rPr>
          <w:szCs w:val="28"/>
        </w:rPr>
        <w:t xml:space="preserve">).  </w:t>
      </w:r>
    </w:p>
    <w:p w:rsidR="00EC1643" w:rsidRDefault="004426AD" w:rsidP="00EC1643">
      <w:pPr>
        <w:tabs>
          <w:tab w:val="left" w:pos="1180"/>
        </w:tabs>
        <w:jc w:val="both"/>
        <w:rPr>
          <w:szCs w:val="28"/>
        </w:rPr>
      </w:pPr>
      <w:r w:rsidRPr="00EC1643">
        <w:rPr>
          <w:szCs w:val="28"/>
        </w:rPr>
        <w:t xml:space="preserve">В составе качественных показателей отсутствуют показатели, характеризующие кадровый потенциал организации.  Перед выдачей кредита банк должен иметь представление об управлении заемщиком, включая директора и главного бухгалтера.  </w:t>
      </w:r>
    </w:p>
    <w:p w:rsidR="00EC1643" w:rsidRDefault="004426AD" w:rsidP="00EC1643">
      <w:pPr>
        <w:tabs>
          <w:tab w:val="left" w:pos="1180"/>
        </w:tabs>
        <w:jc w:val="both"/>
        <w:rPr>
          <w:szCs w:val="28"/>
        </w:rPr>
      </w:pPr>
      <w:r w:rsidRPr="00EC1643">
        <w:rPr>
          <w:szCs w:val="28"/>
        </w:rPr>
        <w:t xml:space="preserve">Необходимо получить информацию об образовании, о предыдущих видах деятельности, о продолжительности службы в целом, в фирме, в отрасли, а также определить потенциал персонала фирмы по следующим критериям.  </w:t>
      </w:r>
    </w:p>
    <w:p w:rsidR="00EC1643" w:rsidRDefault="004426AD" w:rsidP="00EC1643">
      <w:pPr>
        <w:tabs>
          <w:tab w:val="left" w:pos="1180"/>
        </w:tabs>
        <w:jc w:val="both"/>
        <w:rPr>
          <w:szCs w:val="28"/>
        </w:rPr>
      </w:pPr>
      <w:r w:rsidRPr="00EC1643">
        <w:rPr>
          <w:szCs w:val="28"/>
        </w:rPr>
        <w:t xml:space="preserve">- Ведущие должности занимают специалисты с высшим образованием, которые соответствуют профилю предприятия или имеют высшее экономическое образование, имеют опыт работы в этой сфере деятельности, фирма имеет квалифицированный персонал (5 баллов).  </w:t>
      </w:r>
    </w:p>
    <w:p w:rsidR="00EC1643" w:rsidRDefault="004426AD" w:rsidP="00EC1643">
      <w:pPr>
        <w:tabs>
          <w:tab w:val="left" w:pos="1180"/>
        </w:tabs>
        <w:jc w:val="both"/>
        <w:rPr>
          <w:szCs w:val="28"/>
        </w:rPr>
      </w:pPr>
      <w:r w:rsidRPr="00EC1643">
        <w:rPr>
          <w:szCs w:val="28"/>
        </w:rPr>
        <w:t xml:space="preserve">- Ведущие должности занимают специалисты с высшим образованием в любой области или вторичное экономическое образование, опыт в этой области незначителен, у фирмы есть квалифицированный персонал (3 балла). </w:t>
      </w:r>
    </w:p>
    <w:p w:rsidR="00EC1643" w:rsidRDefault="004426AD" w:rsidP="00EC1643">
      <w:pPr>
        <w:tabs>
          <w:tab w:val="left" w:pos="1180"/>
        </w:tabs>
        <w:jc w:val="both"/>
        <w:rPr>
          <w:szCs w:val="28"/>
        </w:rPr>
      </w:pPr>
      <w:r w:rsidRPr="00EC1643">
        <w:rPr>
          <w:szCs w:val="28"/>
        </w:rPr>
        <w:t xml:space="preserve">- Ведущие должности занимают специалисты со средним экономическим образованием, нет опыта в этой сфере деятельности, нет квалифицированного персонала (1 балл).  </w:t>
      </w:r>
    </w:p>
    <w:p w:rsidR="00EC1643" w:rsidRDefault="004426AD" w:rsidP="00EC1643">
      <w:pPr>
        <w:tabs>
          <w:tab w:val="left" w:pos="1180"/>
        </w:tabs>
        <w:jc w:val="both"/>
        <w:rPr>
          <w:szCs w:val="28"/>
        </w:rPr>
      </w:pPr>
      <w:r w:rsidRPr="00EC1643">
        <w:rPr>
          <w:szCs w:val="28"/>
        </w:rPr>
        <w:t xml:space="preserve">Кроме того, вы должны обратить внимание на объект кредита.  Следует иметь в виду, что выдача кредитов для пополнения оборотного капитала является обычной практикой.  Высокая степень риска может заключаться в выдаче кредитов вновь созданным предприятиям и займах для поглощения существующих долгов третьим сторонам.  </w:t>
      </w:r>
    </w:p>
    <w:p w:rsidR="00EC1643" w:rsidRDefault="004426AD" w:rsidP="00EC1643">
      <w:pPr>
        <w:tabs>
          <w:tab w:val="left" w:pos="1180"/>
        </w:tabs>
        <w:jc w:val="both"/>
        <w:rPr>
          <w:szCs w:val="28"/>
        </w:rPr>
      </w:pPr>
      <w:r w:rsidRPr="00EC1643">
        <w:rPr>
          <w:szCs w:val="28"/>
        </w:rPr>
        <w:t xml:space="preserve">Кредит принимается за текущую производственную деятельность, пополнение оборотного капитала, приобретение движимого и недвижимого имущества, нематериальных активов;  для целей, связанных с повышением эффективности производства, стимулированием новых видов продукции </w:t>
      </w:r>
      <w:r w:rsidRPr="00EC1643">
        <w:rPr>
          <w:szCs w:val="28"/>
        </w:rPr>
        <w:lastRenderedPageBreak/>
        <w:t xml:space="preserve">технического перевооружения, приобретением объектов приватизации и т. д. (5 баллов).  </w:t>
      </w:r>
    </w:p>
    <w:p w:rsidR="00EC1643" w:rsidRDefault="004426AD" w:rsidP="00EC1643">
      <w:pPr>
        <w:tabs>
          <w:tab w:val="left" w:pos="1180"/>
        </w:tabs>
        <w:jc w:val="both"/>
        <w:rPr>
          <w:szCs w:val="28"/>
        </w:rPr>
      </w:pPr>
      <w:r w:rsidRPr="00EC1643">
        <w:rPr>
          <w:szCs w:val="28"/>
        </w:rPr>
        <w:t xml:space="preserve">Кредит берется для погашения существующих долгов перед третьими лицами и покрытия убытков (1 балл).  </w:t>
      </w:r>
    </w:p>
    <w:p w:rsidR="00EC1643" w:rsidRDefault="004426AD" w:rsidP="00EC1643">
      <w:pPr>
        <w:tabs>
          <w:tab w:val="left" w:pos="1180"/>
        </w:tabs>
        <w:jc w:val="both"/>
        <w:rPr>
          <w:szCs w:val="28"/>
        </w:rPr>
      </w:pPr>
      <w:r w:rsidRPr="00EC1643">
        <w:rPr>
          <w:szCs w:val="28"/>
        </w:rPr>
        <w:t xml:space="preserve">Как отмечалось выше, не всегда банки при расчете количественных показателей учитывают показатели отчета о движении денежных средств.  Мы рекомендуем добавить в раздел «Структура и стабильность денежных потоков Организации» показатели качества.  Денежный поток отражает совокупность суммы притоков и оттоков денежных средств, распределенных в течение времени в ходе хозяйственной деятельности организации.  </w:t>
      </w:r>
    </w:p>
    <w:p w:rsidR="00EC1643" w:rsidRDefault="004426AD" w:rsidP="00EC1643">
      <w:pPr>
        <w:tabs>
          <w:tab w:val="left" w:pos="1180"/>
        </w:tabs>
        <w:jc w:val="both"/>
        <w:rPr>
          <w:szCs w:val="28"/>
        </w:rPr>
      </w:pPr>
      <w:r w:rsidRPr="00EC1643">
        <w:rPr>
          <w:szCs w:val="28"/>
        </w:rPr>
        <w:t xml:space="preserve">Анализ денежных потоков состоит в получении необходимого объема информации, дающей объективную, точную, своевременную характеристику направлений, поступлений и расходования средств, а также структуру и субъективные внешние и внутренние факторы, которые оказывают различное влияние на изменение  в денежных потоках.  </w:t>
      </w:r>
    </w:p>
    <w:p w:rsidR="00EC1643" w:rsidRDefault="004426AD" w:rsidP="00EC1643">
      <w:pPr>
        <w:tabs>
          <w:tab w:val="left" w:pos="1180"/>
        </w:tabs>
        <w:jc w:val="both"/>
        <w:rPr>
          <w:szCs w:val="28"/>
        </w:rPr>
      </w:pPr>
      <w:r w:rsidRPr="00EC1643">
        <w:rPr>
          <w:szCs w:val="28"/>
        </w:rPr>
        <w:t xml:space="preserve">В этом разделе предлагается оценить следующие параметры: </w:t>
      </w:r>
    </w:p>
    <w:p w:rsidR="00EC1643" w:rsidRDefault="004426AD" w:rsidP="00EC1643">
      <w:pPr>
        <w:tabs>
          <w:tab w:val="left" w:pos="1180"/>
        </w:tabs>
        <w:jc w:val="both"/>
        <w:rPr>
          <w:szCs w:val="28"/>
        </w:rPr>
      </w:pPr>
      <w:r w:rsidRPr="00EC1643">
        <w:rPr>
          <w:szCs w:val="28"/>
        </w:rPr>
        <w:t xml:space="preserve">1. Однородность, сезонность и цикличность поступления и расходования средств. </w:t>
      </w:r>
    </w:p>
    <w:p w:rsidR="00EC1643" w:rsidRDefault="004426AD" w:rsidP="00EC1643">
      <w:pPr>
        <w:tabs>
          <w:tab w:val="left" w:pos="1180"/>
        </w:tabs>
        <w:jc w:val="both"/>
        <w:rPr>
          <w:szCs w:val="28"/>
        </w:rPr>
      </w:pPr>
      <w:r w:rsidRPr="00EC1643">
        <w:rPr>
          <w:szCs w:val="28"/>
        </w:rPr>
        <w:t xml:space="preserve"> - Производство не является сезонным, денежный поток равен (5 баллов).  </w:t>
      </w:r>
    </w:p>
    <w:p w:rsidR="00EC1643" w:rsidRDefault="004426AD" w:rsidP="00EC1643">
      <w:pPr>
        <w:tabs>
          <w:tab w:val="left" w:pos="1180"/>
        </w:tabs>
        <w:jc w:val="both"/>
        <w:rPr>
          <w:szCs w:val="28"/>
        </w:rPr>
      </w:pPr>
      <w:r w:rsidRPr="00EC1643">
        <w:rPr>
          <w:szCs w:val="28"/>
        </w:rPr>
        <w:t xml:space="preserve">- Производство носит сезонный характер, в течение сезонного цикла денежные потоки единообразны или производство не является сезонным, но существует определенный дисбаланс в поступлении и расходовании средств, который длится недолго (до 5 дней) (  3 балла).  </w:t>
      </w:r>
    </w:p>
    <w:p w:rsidR="00533CE1" w:rsidRPr="00EC1643" w:rsidRDefault="004426AD" w:rsidP="00EC1643">
      <w:pPr>
        <w:tabs>
          <w:tab w:val="left" w:pos="1180"/>
        </w:tabs>
        <w:jc w:val="both"/>
        <w:rPr>
          <w:szCs w:val="28"/>
        </w:rPr>
      </w:pPr>
      <w:r w:rsidRPr="00EC1643">
        <w:rPr>
          <w:szCs w:val="28"/>
        </w:rPr>
        <w:t>- Не существует единообразия в получении и расходовании средств (0 баллов).</w:t>
      </w:r>
    </w:p>
    <w:p w:rsidR="001E41B6" w:rsidRPr="00533CE1" w:rsidRDefault="001E41B6" w:rsidP="00533CE1">
      <w:pPr>
        <w:tabs>
          <w:tab w:val="left" w:pos="1180"/>
        </w:tabs>
        <w:jc w:val="both"/>
        <w:rPr>
          <w:szCs w:val="28"/>
        </w:rPr>
      </w:pPr>
      <w:r w:rsidRPr="00533CE1">
        <w:rPr>
          <w:i/>
          <w:szCs w:val="28"/>
        </w:rPr>
        <w:t>Показатели структуры денежного потока организации.</w:t>
      </w:r>
    </w:p>
    <w:p w:rsidR="00EC1643" w:rsidRDefault="00533CE1" w:rsidP="008F663D">
      <w:pPr>
        <w:tabs>
          <w:tab w:val="left" w:pos="1138"/>
        </w:tabs>
        <w:jc w:val="both"/>
        <w:rPr>
          <w:szCs w:val="28"/>
        </w:rPr>
      </w:pPr>
      <w:r w:rsidRPr="00533CE1">
        <w:rPr>
          <w:szCs w:val="28"/>
        </w:rPr>
        <w:t xml:space="preserve">- Общий денежный поток должен быть положительным, что указывает на успешную работу финансовой стабильности организации (5 баллов).  </w:t>
      </w:r>
    </w:p>
    <w:p w:rsidR="00EC1643" w:rsidRDefault="00533CE1" w:rsidP="008F663D">
      <w:pPr>
        <w:tabs>
          <w:tab w:val="left" w:pos="1138"/>
        </w:tabs>
        <w:jc w:val="both"/>
        <w:rPr>
          <w:szCs w:val="28"/>
        </w:rPr>
      </w:pPr>
      <w:r w:rsidRPr="00533CE1">
        <w:rPr>
          <w:szCs w:val="28"/>
        </w:rPr>
        <w:lastRenderedPageBreak/>
        <w:t xml:space="preserve">- Чистый денежный поток от текущей деятельности является положительным, обязательства покрываются чистым потоком денежных средств от текущей деятельности в полном объеме (3 балла).  </w:t>
      </w:r>
    </w:p>
    <w:p w:rsidR="00533CE1" w:rsidRDefault="00533CE1" w:rsidP="008F663D">
      <w:pPr>
        <w:tabs>
          <w:tab w:val="left" w:pos="1138"/>
        </w:tabs>
        <w:jc w:val="both"/>
        <w:rPr>
          <w:szCs w:val="28"/>
        </w:rPr>
      </w:pPr>
      <w:r w:rsidRPr="00533CE1">
        <w:rPr>
          <w:szCs w:val="28"/>
        </w:rPr>
        <w:t>- Чистый денежный поток от текущей деятельности является положительным, однако были отдельные случаи его недостаточности для покрытия обязательств и покрытия из-за чистых денежных потоков от финансовой и инвестиционной деятельности и недостаточного для покрытия обязательств организации (0 баллов).</w:t>
      </w:r>
    </w:p>
    <w:p w:rsidR="00717144" w:rsidRDefault="00D07ED8" w:rsidP="008F663D">
      <w:pPr>
        <w:tabs>
          <w:tab w:val="left" w:pos="1138"/>
        </w:tabs>
        <w:jc w:val="both"/>
        <w:rPr>
          <w:i/>
          <w:szCs w:val="28"/>
        </w:rPr>
      </w:pPr>
      <w:r>
        <w:rPr>
          <w:szCs w:val="28"/>
        </w:rPr>
        <w:t xml:space="preserve">3. </w:t>
      </w:r>
      <w:r w:rsidR="001E41B6" w:rsidRPr="00D07ED8">
        <w:rPr>
          <w:i/>
          <w:szCs w:val="28"/>
        </w:rPr>
        <w:t>Своевременность и источники погашения предыдущих кредито</w:t>
      </w:r>
      <w:r w:rsidR="00717144">
        <w:rPr>
          <w:i/>
          <w:szCs w:val="28"/>
        </w:rPr>
        <w:t>в.</w:t>
      </w:r>
    </w:p>
    <w:p w:rsidR="00EC1643" w:rsidRDefault="00533CE1" w:rsidP="008F663D">
      <w:pPr>
        <w:ind w:right="20"/>
        <w:jc w:val="both"/>
        <w:rPr>
          <w:szCs w:val="28"/>
        </w:rPr>
      </w:pPr>
      <w:r w:rsidRPr="00533CE1">
        <w:rPr>
          <w:szCs w:val="28"/>
        </w:rPr>
        <w:t xml:space="preserve">Необходимо проанализировать своевременность и источники погашения заемщиком ранее полученных кредитов.  </w:t>
      </w:r>
    </w:p>
    <w:p w:rsidR="00EC1643" w:rsidRDefault="00533CE1" w:rsidP="008F663D">
      <w:pPr>
        <w:ind w:right="20"/>
        <w:jc w:val="both"/>
        <w:rPr>
          <w:szCs w:val="28"/>
        </w:rPr>
      </w:pPr>
      <w:r w:rsidRPr="00533CE1">
        <w:rPr>
          <w:szCs w:val="28"/>
        </w:rPr>
        <w:t xml:space="preserve">Они могут быть погашены за счет прибыли и других собственных финансовых ресурсов или продажи активов, других займов.  </w:t>
      </w:r>
    </w:p>
    <w:p w:rsidR="00EC1643" w:rsidRDefault="00533CE1" w:rsidP="008F663D">
      <w:pPr>
        <w:ind w:right="20"/>
        <w:jc w:val="both"/>
        <w:rPr>
          <w:szCs w:val="28"/>
        </w:rPr>
      </w:pPr>
      <w:r w:rsidRPr="00533CE1">
        <w:rPr>
          <w:szCs w:val="28"/>
        </w:rPr>
        <w:t xml:space="preserve">- Кредиты и проценты были погашены своевременно, выручка и другие собственные средства были использованы для погашения (5 баллов).  </w:t>
      </w:r>
    </w:p>
    <w:p w:rsidR="00EC1643" w:rsidRDefault="00533CE1" w:rsidP="008F663D">
      <w:pPr>
        <w:ind w:right="20"/>
        <w:jc w:val="both"/>
        <w:rPr>
          <w:szCs w:val="28"/>
        </w:rPr>
      </w:pPr>
      <w:r w:rsidRPr="00533CE1">
        <w:rPr>
          <w:szCs w:val="28"/>
        </w:rPr>
        <w:t xml:space="preserve">- Займы и проценты погашались с опозданием, кредиты неоднократно затягивались, в дополнение к прибыли были привлечены средства от продажи активов, в том числе залогов (3 балла).  </w:t>
      </w:r>
    </w:p>
    <w:p w:rsidR="00EC1643" w:rsidRDefault="00533CE1" w:rsidP="008F663D">
      <w:pPr>
        <w:ind w:right="20"/>
        <w:jc w:val="both"/>
        <w:rPr>
          <w:szCs w:val="28"/>
        </w:rPr>
      </w:pPr>
      <w:r w:rsidRPr="00533CE1">
        <w:rPr>
          <w:szCs w:val="28"/>
        </w:rPr>
        <w:t xml:space="preserve">- Кредиты были погашены с просроченными сроками, в дополнение к вышеуказанным источникам привлечены привлеченные средства, нет перспективы погашения (0 баллов).  </w:t>
      </w:r>
    </w:p>
    <w:p w:rsidR="00EC1643" w:rsidRDefault="00533CE1" w:rsidP="008F663D">
      <w:pPr>
        <w:ind w:right="20"/>
        <w:jc w:val="both"/>
        <w:rPr>
          <w:szCs w:val="28"/>
        </w:rPr>
      </w:pPr>
      <w:r w:rsidRPr="00533CE1">
        <w:rPr>
          <w:szCs w:val="28"/>
        </w:rPr>
        <w:t xml:space="preserve">Таким образом, согласно новой методологии оценки показателей качества, кредитоспособность заемщика - это максимальное количество баллов, которые могут быть начислены для всех показателей - 125 пунктов.  </w:t>
      </w:r>
    </w:p>
    <w:p w:rsidR="00EC1643" w:rsidRDefault="00533CE1" w:rsidP="008F663D">
      <w:pPr>
        <w:ind w:right="20"/>
        <w:jc w:val="both"/>
        <w:rPr>
          <w:szCs w:val="28"/>
        </w:rPr>
      </w:pPr>
      <w:r w:rsidRPr="00533CE1">
        <w:rPr>
          <w:szCs w:val="28"/>
        </w:rPr>
        <w:t xml:space="preserve">Средняя рейтинговая позиция определяется путем деления общего количества баллов, начисленных на общее количество - количество вопросов (25), максимальное значение - 5 баллов.  </w:t>
      </w:r>
    </w:p>
    <w:p w:rsidR="00EC1643" w:rsidRDefault="00533CE1" w:rsidP="008F663D">
      <w:pPr>
        <w:ind w:right="20"/>
        <w:jc w:val="both"/>
        <w:rPr>
          <w:szCs w:val="28"/>
        </w:rPr>
      </w:pPr>
      <w:r w:rsidRPr="00533CE1">
        <w:rPr>
          <w:szCs w:val="28"/>
        </w:rPr>
        <w:lastRenderedPageBreak/>
        <w:t xml:space="preserve">На заключительном этапе оценки кредитоспособности заемщика рассчитывается конечный показатель, сочетающий количественные и качественные характеристики.  </w:t>
      </w:r>
    </w:p>
    <w:p w:rsidR="00EC1643" w:rsidRDefault="00533CE1" w:rsidP="00EC1643">
      <w:pPr>
        <w:ind w:right="20"/>
        <w:jc w:val="both"/>
        <w:rPr>
          <w:szCs w:val="28"/>
        </w:rPr>
      </w:pPr>
      <w:r w:rsidRPr="00533CE1">
        <w:rPr>
          <w:szCs w:val="28"/>
        </w:rPr>
        <w:t>Принимая во внимание сделанные предложения, индикатор рейтинга - уровень делового поведения может уменьшаться, т.</w:t>
      </w:r>
      <w:r w:rsidR="00EC1643">
        <w:rPr>
          <w:szCs w:val="28"/>
        </w:rPr>
        <w:t>е</w:t>
      </w:r>
      <w:r w:rsidRPr="00533CE1">
        <w:rPr>
          <w:szCs w:val="28"/>
        </w:rPr>
        <w:t xml:space="preserve">. </w:t>
      </w:r>
      <w:r w:rsidR="00EC1643">
        <w:rPr>
          <w:szCs w:val="28"/>
        </w:rPr>
        <w:t>б</w:t>
      </w:r>
      <w:r w:rsidRPr="00533CE1">
        <w:rPr>
          <w:szCs w:val="28"/>
        </w:rPr>
        <w:t>олее подробные сведения о возможных проблемах компании при несвоевременной оплате их долгов.  И, следовательно, для снижения кредитного риска банк должен провести более строгий контроль за последующим наблюдением.  Снижение класса кредитоспособности свидетельствует об увеличении кредитного риска банка.  В связи с этим кредитная организация должна пересмотреть размер резерва на возможные потери по кредитам</w:t>
      </w:r>
      <w:r w:rsidR="00EC1643">
        <w:rPr>
          <w:szCs w:val="28"/>
        </w:rPr>
        <w:t>.</w:t>
      </w:r>
    </w:p>
    <w:p w:rsidR="00EC1643" w:rsidRDefault="00533CE1" w:rsidP="008F663D">
      <w:pPr>
        <w:ind w:right="20"/>
        <w:jc w:val="both"/>
        <w:rPr>
          <w:szCs w:val="28"/>
        </w:rPr>
      </w:pPr>
      <w:r w:rsidRPr="00533CE1">
        <w:rPr>
          <w:szCs w:val="28"/>
        </w:rPr>
        <w:t xml:space="preserve">Чем ниже класс кредитоспособности, тем выше отчисления в резерв.  Кроме того, условия предоставления кредита в зависимости от полученного рейтинга заемщика также могут значительно измениться.  </w:t>
      </w:r>
    </w:p>
    <w:p w:rsidR="00EC1643" w:rsidRDefault="00533CE1" w:rsidP="008F663D">
      <w:pPr>
        <w:ind w:right="20"/>
        <w:jc w:val="both"/>
        <w:rPr>
          <w:szCs w:val="28"/>
        </w:rPr>
      </w:pPr>
      <w:r w:rsidRPr="00533CE1">
        <w:rPr>
          <w:szCs w:val="28"/>
        </w:rPr>
        <w:t>Таким образом, такие вопросы, могут зависеть от полученной оценки</w:t>
      </w:r>
      <w:r w:rsidR="00646F1B">
        <w:rPr>
          <w:szCs w:val="28"/>
        </w:rPr>
        <w:t>, как</w:t>
      </w:r>
      <w:r w:rsidRPr="00533CE1">
        <w:rPr>
          <w:szCs w:val="28"/>
        </w:rPr>
        <w:t xml:space="preserve">: </w:t>
      </w:r>
    </w:p>
    <w:p w:rsidR="00EC1643" w:rsidRDefault="00533CE1" w:rsidP="008F663D">
      <w:pPr>
        <w:ind w:right="20"/>
        <w:jc w:val="both"/>
        <w:rPr>
          <w:szCs w:val="28"/>
        </w:rPr>
      </w:pPr>
      <w:r w:rsidRPr="00533CE1">
        <w:rPr>
          <w:szCs w:val="28"/>
        </w:rPr>
        <w:t xml:space="preserve">- сумма предоставленного кредита, </w:t>
      </w:r>
    </w:p>
    <w:p w:rsidR="00EC1643" w:rsidRDefault="00533CE1" w:rsidP="008F663D">
      <w:pPr>
        <w:ind w:right="20"/>
        <w:jc w:val="both"/>
        <w:rPr>
          <w:szCs w:val="28"/>
        </w:rPr>
      </w:pPr>
      <w:r w:rsidRPr="00533CE1">
        <w:rPr>
          <w:szCs w:val="28"/>
        </w:rPr>
        <w:t xml:space="preserve">- тип, принятый банком обеспечения, </w:t>
      </w:r>
    </w:p>
    <w:p w:rsidR="00EC1643" w:rsidRDefault="00533CE1" w:rsidP="008F663D">
      <w:pPr>
        <w:ind w:right="20"/>
        <w:jc w:val="both"/>
        <w:rPr>
          <w:szCs w:val="28"/>
        </w:rPr>
      </w:pPr>
      <w:r w:rsidRPr="00533CE1">
        <w:rPr>
          <w:szCs w:val="28"/>
        </w:rPr>
        <w:t xml:space="preserve">- процентная ставка по кредиту, срок кредита.  </w:t>
      </w:r>
    </w:p>
    <w:p w:rsidR="00EC1643" w:rsidRDefault="00533CE1" w:rsidP="008F663D">
      <w:pPr>
        <w:ind w:right="20"/>
        <w:jc w:val="both"/>
        <w:rPr>
          <w:szCs w:val="28"/>
        </w:rPr>
      </w:pPr>
      <w:r w:rsidRPr="00533CE1">
        <w:rPr>
          <w:szCs w:val="28"/>
        </w:rPr>
        <w:t xml:space="preserve">В результате рассмотрения комплексной оценки заемщика предусматривается учет отраслевой специфики деятельности заемщика, а также расширение круга вопросов, связанных с качественными характеристиками организации - потенциального заемщика.  </w:t>
      </w:r>
    </w:p>
    <w:p w:rsidR="00EC1643" w:rsidRDefault="00533CE1" w:rsidP="008F663D">
      <w:pPr>
        <w:ind w:right="20"/>
        <w:jc w:val="both"/>
        <w:rPr>
          <w:szCs w:val="28"/>
        </w:rPr>
      </w:pPr>
      <w:r w:rsidRPr="00533CE1">
        <w:rPr>
          <w:szCs w:val="28"/>
        </w:rPr>
        <w:t xml:space="preserve">Таким образом, скорректированный рейтинг должен улучшить качество кредитного портфеля банка, уменьшить потери от кредитования.  Из-за высокого кредитования населения наблюдается сокращение количества заявок на получение кредита, одобренных банками.  </w:t>
      </w:r>
    </w:p>
    <w:p w:rsidR="00EC1643" w:rsidRDefault="00533CE1" w:rsidP="008F663D">
      <w:pPr>
        <w:ind w:right="20"/>
        <w:jc w:val="both"/>
        <w:rPr>
          <w:szCs w:val="28"/>
        </w:rPr>
      </w:pPr>
      <w:r w:rsidRPr="00533CE1">
        <w:rPr>
          <w:szCs w:val="28"/>
        </w:rPr>
        <w:t xml:space="preserve">Банки пытаются снизить риск невыплаты кредитно-кредитным риском заемщика с использованием различных методов.  Основной из них - </w:t>
      </w:r>
      <w:r w:rsidRPr="00533CE1">
        <w:rPr>
          <w:szCs w:val="28"/>
        </w:rPr>
        <w:lastRenderedPageBreak/>
        <w:t xml:space="preserve">качественная и объективная оценка кредитоспособности заемщиков.  Основываясь на правильной оценке риска, банки рассчитывают кредитные лимиты и формируют кредитный портфель.  </w:t>
      </w:r>
    </w:p>
    <w:p w:rsidR="00EC1643" w:rsidRDefault="00533CE1" w:rsidP="008F663D">
      <w:pPr>
        <w:ind w:right="20"/>
        <w:jc w:val="both"/>
        <w:rPr>
          <w:szCs w:val="28"/>
        </w:rPr>
      </w:pPr>
      <w:r w:rsidRPr="00533CE1">
        <w:rPr>
          <w:szCs w:val="28"/>
        </w:rPr>
        <w:t xml:space="preserve">Наличие качественного кредитного портфеля является фактором прибыли для банка.  </w:t>
      </w:r>
    </w:p>
    <w:p w:rsidR="001E41B6" w:rsidRDefault="00EC1643" w:rsidP="008F663D">
      <w:pPr>
        <w:ind w:right="20"/>
        <w:jc w:val="both"/>
        <w:rPr>
          <w:szCs w:val="28"/>
        </w:rPr>
      </w:pPr>
      <w:r>
        <w:rPr>
          <w:szCs w:val="28"/>
        </w:rPr>
        <w:t>По итогам</w:t>
      </w:r>
      <w:r w:rsidR="00533CE1" w:rsidRPr="00533CE1">
        <w:rPr>
          <w:szCs w:val="28"/>
        </w:rPr>
        <w:t xml:space="preserve"> третьей главы можно сделать вывод, что сегодня нет универсального и унифицированного подхода для оценки кредитоспособности заемщика.  Комплекс методов, используемых банками в настоящее время, позволяет не только оценивать текущую кредитоспособность и финансовое состояние заемщика, но и прогнозировать их будущие изменения и учитывать возможность возникновения кредитного риска.  Исходя из этого, предлагаемые рекомендации являются эффективными и могут использоваться для оценки состояния заемщика.</w:t>
      </w:r>
    </w:p>
    <w:p w:rsidR="006601BC" w:rsidRDefault="006601BC" w:rsidP="008F663D">
      <w:pPr>
        <w:jc w:val="both"/>
        <w:rPr>
          <w:szCs w:val="28"/>
        </w:rPr>
      </w:pPr>
    </w:p>
    <w:p w:rsidR="00292E41" w:rsidRDefault="00292E41" w:rsidP="008F663D">
      <w:pPr>
        <w:jc w:val="both"/>
        <w:rPr>
          <w:szCs w:val="28"/>
        </w:rPr>
      </w:pPr>
    </w:p>
    <w:p w:rsidR="00292E41" w:rsidRDefault="00292E41" w:rsidP="008F663D">
      <w:pPr>
        <w:jc w:val="both"/>
        <w:rPr>
          <w:szCs w:val="28"/>
        </w:rPr>
      </w:pPr>
    </w:p>
    <w:p w:rsidR="00292E41" w:rsidRDefault="00292E41" w:rsidP="008F663D">
      <w:pPr>
        <w:jc w:val="both"/>
        <w:rPr>
          <w:szCs w:val="28"/>
        </w:rPr>
      </w:pPr>
    </w:p>
    <w:p w:rsidR="00F2151E" w:rsidRDefault="00F2151E" w:rsidP="008F663D">
      <w:pPr>
        <w:jc w:val="both"/>
        <w:rPr>
          <w:szCs w:val="28"/>
        </w:rPr>
      </w:pPr>
    </w:p>
    <w:p w:rsidR="00F2151E" w:rsidRDefault="00F2151E" w:rsidP="008F663D">
      <w:pPr>
        <w:jc w:val="both"/>
        <w:rPr>
          <w:szCs w:val="28"/>
        </w:rPr>
      </w:pPr>
    </w:p>
    <w:p w:rsidR="00F2151E" w:rsidRDefault="00F2151E" w:rsidP="008F663D">
      <w:pPr>
        <w:jc w:val="both"/>
        <w:rPr>
          <w:szCs w:val="28"/>
        </w:rPr>
      </w:pPr>
    </w:p>
    <w:p w:rsidR="00F2151E" w:rsidRDefault="00F2151E" w:rsidP="008F663D">
      <w:pPr>
        <w:jc w:val="both"/>
        <w:rPr>
          <w:szCs w:val="28"/>
        </w:rPr>
      </w:pPr>
    </w:p>
    <w:p w:rsidR="00F2151E" w:rsidRDefault="00F2151E" w:rsidP="008F663D">
      <w:pPr>
        <w:jc w:val="both"/>
        <w:rPr>
          <w:szCs w:val="28"/>
        </w:rPr>
      </w:pPr>
    </w:p>
    <w:p w:rsidR="00F2151E" w:rsidRDefault="00F2151E" w:rsidP="008F663D">
      <w:pPr>
        <w:jc w:val="both"/>
        <w:rPr>
          <w:szCs w:val="28"/>
        </w:rPr>
      </w:pPr>
    </w:p>
    <w:p w:rsidR="00F2151E" w:rsidRDefault="00F2151E" w:rsidP="008F663D">
      <w:pPr>
        <w:jc w:val="both"/>
        <w:rPr>
          <w:szCs w:val="28"/>
        </w:rPr>
      </w:pPr>
    </w:p>
    <w:p w:rsidR="006601BC" w:rsidRDefault="006601BC" w:rsidP="008F663D">
      <w:pPr>
        <w:jc w:val="both"/>
        <w:rPr>
          <w:szCs w:val="28"/>
        </w:rPr>
      </w:pPr>
    </w:p>
    <w:p w:rsidR="006601BC" w:rsidRDefault="006601BC" w:rsidP="00292E41">
      <w:pPr>
        <w:ind w:firstLine="0"/>
        <w:jc w:val="both"/>
        <w:rPr>
          <w:szCs w:val="28"/>
        </w:rPr>
      </w:pPr>
    </w:p>
    <w:p w:rsidR="000633F0" w:rsidRDefault="000633F0" w:rsidP="00292E41">
      <w:pPr>
        <w:ind w:firstLine="0"/>
        <w:jc w:val="both"/>
        <w:rPr>
          <w:szCs w:val="28"/>
        </w:rPr>
      </w:pPr>
    </w:p>
    <w:p w:rsidR="006601BC" w:rsidRDefault="006601BC" w:rsidP="008F663D">
      <w:pPr>
        <w:jc w:val="both"/>
        <w:rPr>
          <w:szCs w:val="28"/>
        </w:rPr>
      </w:pPr>
    </w:p>
    <w:p w:rsidR="001C2B6A" w:rsidRPr="00F72DB3" w:rsidRDefault="006601BC" w:rsidP="008F663D">
      <w:pPr>
        <w:pStyle w:val="10"/>
        <w:ind w:firstLine="709"/>
        <w:jc w:val="center"/>
        <w:rPr>
          <w:rStyle w:val="af6"/>
          <w:bCs w:val="0"/>
          <w:sz w:val="28"/>
          <w:szCs w:val="28"/>
        </w:rPr>
      </w:pPr>
      <w:r>
        <w:rPr>
          <w:rStyle w:val="af6"/>
          <w:bCs w:val="0"/>
          <w:sz w:val="28"/>
          <w:szCs w:val="28"/>
        </w:rPr>
        <w:lastRenderedPageBreak/>
        <w:t>ЗАКЛЮЧЕНИЕ</w:t>
      </w:r>
    </w:p>
    <w:p w:rsidR="00727BF9" w:rsidRPr="00F72DB3" w:rsidRDefault="00727BF9" w:rsidP="008F663D">
      <w:pPr>
        <w:rPr>
          <w:szCs w:val="28"/>
        </w:rPr>
      </w:pPr>
    </w:p>
    <w:p w:rsidR="00F2151E" w:rsidRDefault="00533CE1" w:rsidP="008F663D">
      <w:pPr>
        <w:widowControl w:val="0"/>
        <w:jc w:val="both"/>
        <w:rPr>
          <w:szCs w:val="28"/>
        </w:rPr>
      </w:pPr>
      <w:r w:rsidRPr="00533CE1">
        <w:rPr>
          <w:szCs w:val="28"/>
        </w:rPr>
        <w:t xml:space="preserve">Оценка кредитоспособности заемщика и решение о выдаче кредита, взятое на основе полученных ценностей, является одним из способов снижения риска банковского кредитования.  Одной из основных задач, решаемых коммерческим банком в процессе кредитования заемщиков, является формирование полной и надежной информационной базы.  </w:t>
      </w:r>
    </w:p>
    <w:p w:rsidR="00F2151E" w:rsidRDefault="00533CE1" w:rsidP="008F663D">
      <w:pPr>
        <w:widowControl w:val="0"/>
        <w:jc w:val="both"/>
        <w:rPr>
          <w:szCs w:val="28"/>
        </w:rPr>
      </w:pPr>
      <w:r w:rsidRPr="00533CE1">
        <w:rPr>
          <w:szCs w:val="28"/>
        </w:rPr>
        <w:t xml:space="preserve">Он служит основным источником информации при проведении кредитного анализа заемщика.  </w:t>
      </w:r>
    </w:p>
    <w:p w:rsidR="00F2151E" w:rsidRDefault="00533CE1" w:rsidP="008F663D">
      <w:pPr>
        <w:widowControl w:val="0"/>
        <w:jc w:val="both"/>
        <w:rPr>
          <w:szCs w:val="28"/>
        </w:rPr>
      </w:pPr>
      <w:r w:rsidRPr="00533CE1">
        <w:rPr>
          <w:szCs w:val="28"/>
        </w:rPr>
        <w:t xml:space="preserve">Анализ кредитоспособности заемщиков основан на рассмотрении таких показателей, как: </w:t>
      </w:r>
    </w:p>
    <w:p w:rsidR="00F2151E" w:rsidRDefault="00533CE1" w:rsidP="008F663D">
      <w:pPr>
        <w:widowControl w:val="0"/>
        <w:jc w:val="both"/>
        <w:rPr>
          <w:szCs w:val="28"/>
        </w:rPr>
      </w:pPr>
      <w:r w:rsidRPr="00533CE1">
        <w:rPr>
          <w:szCs w:val="28"/>
        </w:rPr>
        <w:t xml:space="preserve">- размер начального капитала;  </w:t>
      </w:r>
    </w:p>
    <w:p w:rsidR="00F2151E" w:rsidRDefault="00533CE1" w:rsidP="008F663D">
      <w:pPr>
        <w:widowControl w:val="0"/>
        <w:jc w:val="both"/>
        <w:rPr>
          <w:szCs w:val="28"/>
        </w:rPr>
      </w:pPr>
      <w:r w:rsidRPr="00533CE1">
        <w:rPr>
          <w:szCs w:val="28"/>
        </w:rPr>
        <w:t xml:space="preserve">- размер дохода заемщика и членов его семьи;  </w:t>
      </w:r>
    </w:p>
    <w:p w:rsidR="00F2151E" w:rsidRDefault="00533CE1" w:rsidP="008F663D">
      <w:pPr>
        <w:widowControl w:val="0"/>
        <w:jc w:val="both"/>
        <w:rPr>
          <w:szCs w:val="28"/>
        </w:rPr>
      </w:pPr>
      <w:r w:rsidRPr="00533CE1">
        <w:rPr>
          <w:szCs w:val="28"/>
        </w:rPr>
        <w:t xml:space="preserve">- баланс доходов и расходов семьи заемщика.  </w:t>
      </w:r>
    </w:p>
    <w:p w:rsidR="00F2151E" w:rsidRDefault="00533CE1" w:rsidP="008F663D">
      <w:pPr>
        <w:widowControl w:val="0"/>
        <w:jc w:val="both"/>
        <w:rPr>
          <w:szCs w:val="28"/>
        </w:rPr>
      </w:pPr>
      <w:r w:rsidRPr="00533CE1">
        <w:rPr>
          <w:szCs w:val="28"/>
        </w:rPr>
        <w:t xml:space="preserve">Основной задачей определения кредитоспособности заемщика человека является изучение его финансового положения.  </w:t>
      </w:r>
    </w:p>
    <w:p w:rsidR="00533CE1" w:rsidRDefault="00533CE1" w:rsidP="008F663D">
      <w:pPr>
        <w:widowControl w:val="0"/>
        <w:jc w:val="both"/>
        <w:rPr>
          <w:szCs w:val="28"/>
        </w:rPr>
      </w:pPr>
      <w:r w:rsidRPr="00533CE1">
        <w:rPr>
          <w:szCs w:val="28"/>
        </w:rPr>
        <w:t>Кредитоспособность - это сложное юридическое и финансовое описание заемщика, представленное финансовыми и нефинансовыми показателями, что позволяет полностью и своевременно оценить его будущую возможность, предусмотренную в кредитном договоре, погасить свои долговые обязательства перед кредитором,  а также определение степени риска банка при кредитовании конкретного заемщика.</w:t>
      </w:r>
    </w:p>
    <w:p w:rsidR="00727BF9" w:rsidRPr="00F72DB3" w:rsidRDefault="00727BF9" w:rsidP="008F663D">
      <w:pPr>
        <w:widowControl w:val="0"/>
        <w:jc w:val="both"/>
        <w:rPr>
          <w:szCs w:val="28"/>
        </w:rPr>
      </w:pPr>
      <w:r w:rsidRPr="00F72DB3">
        <w:rPr>
          <w:szCs w:val="28"/>
        </w:rPr>
        <w:t>Работа по оценке кредитного риска в банке проводиться в три этапа:</w:t>
      </w:r>
    </w:p>
    <w:p w:rsidR="00727BF9" w:rsidRPr="00F72DB3" w:rsidRDefault="00727BF9" w:rsidP="008F663D">
      <w:pPr>
        <w:widowControl w:val="0"/>
        <w:jc w:val="both"/>
        <w:rPr>
          <w:szCs w:val="28"/>
        </w:rPr>
      </w:pPr>
      <w:r w:rsidRPr="00F72DB3">
        <w:rPr>
          <w:szCs w:val="28"/>
        </w:rPr>
        <w:t>1) оценка качественных показателей деятельности заемщика;</w:t>
      </w:r>
    </w:p>
    <w:p w:rsidR="00727BF9" w:rsidRPr="00F72DB3" w:rsidRDefault="00727BF9" w:rsidP="008F663D">
      <w:pPr>
        <w:widowControl w:val="0"/>
        <w:jc w:val="both"/>
        <w:rPr>
          <w:szCs w:val="28"/>
        </w:rPr>
      </w:pPr>
      <w:r w:rsidRPr="00F72DB3">
        <w:rPr>
          <w:szCs w:val="28"/>
        </w:rPr>
        <w:t>2) оценка количественных показателей деятельности заемщика;</w:t>
      </w:r>
    </w:p>
    <w:p w:rsidR="00727BF9" w:rsidRPr="00F72DB3" w:rsidRDefault="00727BF9" w:rsidP="008F663D">
      <w:pPr>
        <w:widowControl w:val="0"/>
        <w:jc w:val="both"/>
        <w:rPr>
          <w:szCs w:val="28"/>
        </w:rPr>
      </w:pPr>
      <w:r w:rsidRPr="00F72DB3">
        <w:rPr>
          <w:szCs w:val="28"/>
        </w:rPr>
        <w:t>3) получение сводной оценки - прогноза и формирование окончательного аналитического вывода.</w:t>
      </w:r>
    </w:p>
    <w:p w:rsidR="00727BF9" w:rsidRPr="00F72DB3" w:rsidRDefault="00727BF9" w:rsidP="008F663D">
      <w:pPr>
        <w:pStyle w:val="aff5"/>
        <w:widowControl w:val="0"/>
        <w:spacing w:line="360" w:lineRule="auto"/>
        <w:ind w:firstLine="709"/>
        <w:jc w:val="both"/>
        <w:rPr>
          <w:sz w:val="28"/>
          <w:szCs w:val="28"/>
        </w:rPr>
      </w:pPr>
      <w:r w:rsidRPr="00F72DB3">
        <w:rPr>
          <w:sz w:val="28"/>
          <w:szCs w:val="28"/>
        </w:rPr>
        <w:t xml:space="preserve">Изучение вопросов, связанных с проведением анализа кредитоспособности заемщиков коммерческого банка позволяет сделать </w:t>
      </w:r>
      <w:r w:rsidRPr="00F72DB3">
        <w:rPr>
          <w:sz w:val="28"/>
          <w:szCs w:val="28"/>
        </w:rPr>
        <w:lastRenderedPageBreak/>
        <w:t>выводы, что методики анализа кредитоспособности физических лиц строятся на общепринятых критериях: характер клиента, способность заимствовать средства, способность зарабатывать средства для погашения долга в ходе текущей деятельности, обеспеченность кредита, правоспособность заемщика. Все эти критерии определяют способы оценки кредитоспособности клиентов банка.</w:t>
      </w:r>
    </w:p>
    <w:p w:rsidR="00727BF9" w:rsidRPr="00F72DB3" w:rsidRDefault="00727BF9" w:rsidP="008F663D">
      <w:pPr>
        <w:widowControl w:val="0"/>
        <w:shd w:val="clear" w:color="auto" w:fill="FFFFFF"/>
        <w:jc w:val="both"/>
        <w:rPr>
          <w:szCs w:val="28"/>
        </w:rPr>
      </w:pPr>
      <w:r w:rsidRPr="00F72DB3">
        <w:rPr>
          <w:szCs w:val="28"/>
        </w:rPr>
        <w:t>Банки имеют свои наработки для развития кредитования физических лиц, но методики, положенные в их основу, слишком пассивны, что бы адекватно реагировать на динамику рынка, а предлагаемые зарубежные решения слишком дороги - сопоставимы по цене с доходами от потребительского кредитования в сегодняшнем виде. Именно поэтому столь дороги кредиты и так не значителен спрос на них.</w:t>
      </w:r>
    </w:p>
    <w:p w:rsidR="00727BF9" w:rsidRPr="00F72DB3" w:rsidRDefault="00727BF9" w:rsidP="008F663D">
      <w:pPr>
        <w:pStyle w:val="aff3"/>
        <w:widowControl w:val="0"/>
        <w:shd w:val="clear" w:color="auto" w:fill="FFFFFF"/>
        <w:spacing w:before="0" w:beforeAutospacing="0" w:after="0" w:afterAutospacing="0" w:line="360" w:lineRule="auto"/>
        <w:ind w:firstLine="709"/>
        <w:jc w:val="both"/>
        <w:rPr>
          <w:rFonts w:ascii="Times New Roman" w:hAnsi="Times New Roman"/>
          <w:color w:val="auto"/>
          <w:sz w:val="28"/>
          <w:szCs w:val="28"/>
        </w:rPr>
      </w:pPr>
      <w:r w:rsidRPr="00F72DB3">
        <w:rPr>
          <w:rFonts w:ascii="Times New Roman" w:hAnsi="Times New Roman"/>
          <w:color w:val="auto"/>
          <w:sz w:val="28"/>
          <w:szCs w:val="28"/>
        </w:rPr>
        <w:t>Целью данной дипломной работы являлось изучение оценки кредитоспособности физического лица.</w:t>
      </w:r>
    </w:p>
    <w:p w:rsidR="00727BF9" w:rsidRPr="00F72DB3" w:rsidRDefault="00727BF9" w:rsidP="008F663D">
      <w:pPr>
        <w:pStyle w:val="aff3"/>
        <w:widowControl w:val="0"/>
        <w:shd w:val="clear" w:color="auto" w:fill="FFFFFF"/>
        <w:spacing w:before="0" w:beforeAutospacing="0" w:after="0" w:afterAutospacing="0" w:line="360" w:lineRule="auto"/>
        <w:ind w:firstLine="709"/>
        <w:jc w:val="both"/>
        <w:rPr>
          <w:rFonts w:ascii="Times New Roman" w:hAnsi="Times New Roman"/>
          <w:color w:val="auto"/>
          <w:sz w:val="28"/>
          <w:szCs w:val="28"/>
        </w:rPr>
      </w:pPr>
      <w:r w:rsidRPr="00F72DB3">
        <w:rPr>
          <w:rFonts w:ascii="Times New Roman" w:hAnsi="Times New Roman"/>
          <w:color w:val="auto"/>
          <w:sz w:val="28"/>
          <w:szCs w:val="28"/>
        </w:rPr>
        <w:t>В данной работе были решены следующие задачи:</w:t>
      </w:r>
    </w:p>
    <w:p w:rsidR="00727BF9" w:rsidRPr="00F72DB3" w:rsidRDefault="00727BF9" w:rsidP="008F663D">
      <w:pPr>
        <w:widowControl w:val="0"/>
        <w:jc w:val="both"/>
        <w:rPr>
          <w:szCs w:val="28"/>
        </w:rPr>
      </w:pPr>
      <w:r w:rsidRPr="00F72DB3">
        <w:rPr>
          <w:szCs w:val="28"/>
        </w:rPr>
        <w:t>1) рассмотрено экономическое содержание понятия кредитоспособность;</w:t>
      </w:r>
    </w:p>
    <w:p w:rsidR="00727BF9" w:rsidRPr="00F72DB3" w:rsidRDefault="00727BF9" w:rsidP="008F663D">
      <w:pPr>
        <w:widowControl w:val="0"/>
        <w:jc w:val="both"/>
        <w:rPr>
          <w:szCs w:val="28"/>
        </w:rPr>
      </w:pPr>
      <w:r w:rsidRPr="00F72DB3">
        <w:rPr>
          <w:szCs w:val="28"/>
        </w:rPr>
        <w:t>2) изучены методологические основы оценки кредитоспособности физических лиц;</w:t>
      </w:r>
    </w:p>
    <w:p w:rsidR="00727BF9" w:rsidRPr="00F72DB3" w:rsidRDefault="00727BF9" w:rsidP="008F663D">
      <w:pPr>
        <w:widowControl w:val="0"/>
        <w:jc w:val="both"/>
        <w:rPr>
          <w:szCs w:val="28"/>
        </w:rPr>
      </w:pPr>
      <w:r w:rsidRPr="00F72DB3">
        <w:rPr>
          <w:szCs w:val="28"/>
        </w:rPr>
        <w:t xml:space="preserve">3) проанализированы методы оценки кредитоспособности </w:t>
      </w:r>
      <w:r w:rsidR="006601BC">
        <w:rPr>
          <w:szCs w:val="28"/>
        </w:rPr>
        <w:t>заемщиков;</w:t>
      </w:r>
    </w:p>
    <w:p w:rsidR="00727BF9" w:rsidRPr="00F72DB3" w:rsidRDefault="00727BF9" w:rsidP="008F663D">
      <w:pPr>
        <w:pStyle w:val="aff5"/>
        <w:widowControl w:val="0"/>
        <w:spacing w:line="360" w:lineRule="auto"/>
        <w:ind w:firstLine="709"/>
        <w:jc w:val="both"/>
        <w:rPr>
          <w:sz w:val="28"/>
          <w:szCs w:val="28"/>
        </w:rPr>
      </w:pPr>
      <w:r w:rsidRPr="00F72DB3">
        <w:rPr>
          <w:sz w:val="28"/>
          <w:szCs w:val="28"/>
        </w:rPr>
        <w:t>4) рассмотрена возможность модернизации процесса оценки кредитоспособности физического лица на примере ПАО «Сбербанк».</w:t>
      </w:r>
    </w:p>
    <w:p w:rsidR="00727BF9" w:rsidRDefault="00727BF9" w:rsidP="008F663D">
      <w:pPr>
        <w:pStyle w:val="aff5"/>
        <w:widowControl w:val="0"/>
        <w:spacing w:line="360" w:lineRule="auto"/>
        <w:ind w:firstLine="709"/>
        <w:jc w:val="both"/>
        <w:rPr>
          <w:sz w:val="28"/>
          <w:szCs w:val="28"/>
        </w:rPr>
      </w:pPr>
      <w:r w:rsidRPr="00F72DB3">
        <w:rPr>
          <w:sz w:val="28"/>
          <w:szCs w:val="28"/>
        </w:rPr>
        <w:t>Таким образом, можно сделать вывод о том, что грамотно разработанные, опробированные и внедрённые методы оценки кредитоспособности оказывают положительное влияние на кредитный процесс, организованный банком в целом.</w:t>
      </w:r>
    </w:p>
    <w:p w:rsidR="00263910" w:rsidRDefault="00263910" w:rsidP="008F663D">
      <w:pPr>
        <w:pStyle w:val="aff5"/>
        <w:widowControl w:val="0"/>
        <w:spacing w:line="360" w:lineRule="auto"/>
        <w:ind w:firstLine="709"/>
        <w:jc w:val="both"/>
        <w:rPr>
          <w:sz w:val="28"/>
          <w:szCs w:val="28"/>
        </w:rPr>
      </w:pPr>
    </w:p>
    <w:p w:rsidR="00263910" w:rsidRDefault="00263910" w:rsidP="008F663D">
      <w:pPr>
        <w:pStyle w:val="aff5"/>
        <w:widowControl w:val="0"/>
        <w:spacing w:line="360" w:lineRule="auto"/>
        <w:ind w:firstLine="709"/>
        <w:jc w:val="both"/>
        <w:rPr>
          <w:sz w:val="28"/>
          <w:szCs w:val="28"/>
        </w:rPr>
      </w:pPr>
    </w:p>
    <w:p w:rsidR="005A4FD5" w:rsidRPr="005A4FD5" w:rsidRDefault="005A4FD5" w:rsidP="008F663D">
      <w:pPr>
        <w:spacing w:before="18"/>
        <w:rPr>
          <w:rFonts w:eastAsia="Calibri"/>
          <w:szCs w:val="28"/>
          <w:lang w:eastAsia="en-US"/>
        </w:rPr>
      </w:pPr>
      <w:r w:rsidRPr="005A4FD5">
        <w:rPr>
          <w:rFonts w:eastAsia="Calibri"/>
          <w:szCs w:val="28"/>
          <w:lang w:eastAsia="en-US"/>
        </w:rPr>
        <w:br w:type="page"/>
      </w:r>
    </w:p>
    <w:p w:rsidR="005A4FD5" w:rsidRPr="005A4FD5" w:rsidRDefault="005A4FD5" w:rsidP="008F663D">
      <w:pPr>
        <w:suppressAutoHyphens/>
        <w:spacing w:after="480" w:line="276" w:lineRule="auto"/>
        <w:jc w:val="center"/>
        <w:outlineLvl w:val="0"/>
        <w:rPr>
          <w:b/>
          <w:bCs/>
          <w:szCs w:val="28"/>
        </w:rPr>
      </w:pPr>
      <w:bookmarkStart w:id="10" w:name="_Toc468968288"/>
      <w:r w:rsidRPr="005A4FD5">
        <w:rPr>
          <w:b/>
          <w:bCs/>
          <w:szCs w:val="28"/>
        </w:rPr>
        <w:lastRenderedPageBreak/>
        <w:t>БИБЛИОГРАФИЧЕСКИЙ СПИСОК</w:t>
      </w:r>
      <w:bookmarkEnd w:id="10"/>
    </w:p>
    <w:p w:rsidR="005A4FD5" w:rsidRPr="005A4FD5" w:rsidRDefault="005A4FD5" w:rsidP="008F663D">
      <w:pPr>
        <w:numPr>
          <w:ilvl w:val="0"/>
          <w:numId w:val="13"/>
        </w:numPr>
        <w:tabs>
          <w:tab w:val="left" w:pos="1210"/>
        </w:tabs>
        <w:suppressAutoHyphens/>
        <w:spacing w:before="18"/>
        <w:ind w:left="0" w:firstLine="709"/>
        <w:jc w:val="both"/>
        <w:rPr>
          <w:rFonts w:eastAsia="Calibri"/>
          <w:szCs w:val="28"/>
          <w:lang w:eastAsia="en-US"/>
        </w:rPr>
      </w:pPr>
      <w:r w:rsidRPr="005A4FD5">
        <w:rPr>
          <w:rFonts w:eastAsia="Calibri"/>
          <w:szCs w:val="28"/>
          <w:lang w:eastAsia="en-US"/>
        </w:rPr>
        <w:t xml:space="preserve">Конституция Российской Федерации. Принята всенародным голосованием 12 декабря </w:t>
      </w:r>
      <w:smartTag w:uri="urn:schemas-microsoft-com:office:smarttags" w:element="metricconverter">
        <w:smartTagPr>
          <w:attr w:name="ProductID" w:val="1993 г"/>
        </w:smartTagPr>
        <w:r w:rsidRPr="005A4FD5">
          <w:rPr>
            <w:rFonts w:eastAsia="Calibri"/>
            <w:szCs w:val="28"/>
            <w:lang w:eastAsia="en-US"/>
          </w:rPr>
          <w:t>1993 г</w:t>
        </w:r>
      </w:smartTag>
      <w:r w:rsidRPr="005A4FD5">
        <w:rPr>
          <w:rFonts w:eastAsia="Calibri"/>
          <w:szCs w:val="28"/>
          <w:lang w:eastAsia="en-US"/>
        </w:rPr>
        <w:t>. (с изм. на 21 июля</w:t>
      </w:r>
      <w:smartTag w:uri="urn:schemas-microsoft-com:office:smarttags" w:element="metricconverter">
        <w:smartTagPr>
          <w:attr w:name="ProductID" w:val="2014 г"/>
        </w:smartTagPr>
        <w:r w:rsidRPr="005A4FD5">
          <w:rPr>
            <w:rFonts w:eastAsia="Calibri"/>
            <w:szCs w:val="28"/>
            <w:lang w:eastAsia="en-US"/>
          </w:rPr>
          <w:t>2014 г</w:t>
        </w:r>
      </w:smartTag>
      <w:r w:rsidRPr="005A4FD5">
        <w:rPr>
          <w:rFonts w:eastAsia="Calibri"/>
          <w:szCs w:val="28"/>
          <w:lang w:eastAsia="en-US"/>
        </w:rPr>
        <w:t>.) // Собрание законодательства РФ. – 2014. – № 31. – Ст. 4398.</w:t>
      </w:r>
    </w:p>
    <w:p w:rsidR="005A4FD5" w:rsidRPr="005A4FD5" w:rsidRDefault="005A4FD5" w:rsidP="008F663D">
      <w:pPr>
        <w:numPr>
          <w:ilvl w:val="0"/>
          <w:numId w:val="13"/>
        </w:numPr>
        <w:tabs>
          <w:tab w:val="left" w:pos="1210"/>
        </w:tabs>
        <w:suppressAutoHyphens/>
        <w:spacing w:before="18"/>
        <w:ind w:left="0" w:firstLine="709"/>
        <w:jc w:val="both"/>
        <w:rPr>
          <w:rFonts w:eastAsia="Calibri"/>
          <w:szCs w:val="28"/>
          <w:lang w:eastAsia="en-US"/>
        </w:rPr>
      </w:pPr>
      <w:r w:rsidRPr="005A4FD5">
        <w:rPr>
          <w:rFonts w:eastAsia="Calibri"/>
          <w:szCs w:val="28"/>
          <w:lang w:eastAsia="en-US"/>
        </w:rPr>
        <w:t xml:space="preserve">Гражданский кодекс Российской Федерации. Ч. 1 : федер. закон от 30 ноября </w:t>
      </w:r>
      <w:smartTag w:uri="urn:schemas-microsoft-com:office:smarttags" w:element="metricconverter">
        <w:smartTagPr>
          <w:attr w:name="ProductID" w:val="1994 г"/>
        </w:smartTagPr>
        <w:r w:rsidRPr="005A4FD5">
          <w:rPr>
            <w:rFonts w:eastAsia="Calibri"/>
            <w:szCs w:val="28"/>
            <w:lang w:eastAsia="en-US"/>
          </w:rPr>
          <w:t>1994 г</w:t>
        </w:r>
      </w:smartTag>
      <w:r w:rsidRPr="005A4FD5">
        <w:rPr>
          <w:rFonts w:eastAsia="Calibri"/>
          <w:szCs w:val="28"/>
          <w:lang w:eastAsia="en-US"/>
        </w:rPr>
        <w:t>. № 51-ФЗ (с изм. на 01.09.2016) // Собрание законодательства РФ. – 1994. – № 32. – Ст. 3301.</w:t>
      </w:r>
    </w:p>
    <w:p w:rsidR="005A4FD5" w:rsidRPr="005A4FD5" w:rsidRDefault="005A4FD5" w:rsidP="008F663D">
      <w:pPr>
        <w:numPr>
          <w:ilvl w:val="0"/>
          <w:numId w:val="13"/>
        </w:numPr>
        <w:tabs>
          <w:tab w:val="num" w:pos="1134"/>
        </w:tabs>
        <w:suppressAutoHyphens/>
        <w:spacing w:before="18"/>
        <w:ind w:left="0" w:firstLine="709"/>
        <w:contextualSpacing/>
        <w:jc w:val="both"/>
        <w:rPr>
          <w:szCs w:val="28"/>
        </w:rPr>
      </w:pPr>
      <w:r w:rsidRPr="005A4FD5">
        <w:rPr>
          <w:szCs w:val="28"/>
        </w:rPr>
        <w:t>Налоговый Кодекс Российской Федерации: федер. законот 31.07.98 № 146-ФЗ (с изм. на 01.09.2016) // Собрание законодательства РФ – 1998. -№31 - Ст. 3824.</w:t>
      </w:r>
    </w:p>
    <w:p w:rsidR="005A4FD5" w:rsidRPr="005A4FD5" w:rsidRDefault="005A4FD5" w:rsidP="008F663D">
      <w:pPr>
        <w:numPr>
          <w:ilvl w:val="0"/>
          <w:numId w:val="13"/>
        </w:numPr>
        <w:tabs>
          <w:tab w:val="num" w:pos="1134"/>
        </w:tabs>
        <w:suppressAutoHyphens/>
        <w:spacing w:before="18"/>
        <w:ind w:left="0" w:firstLine="709"/>
        <w:contextualSpacing/>
        <w:jc w:val="both"/>
        <w:rPr>
          <w:szCs w:val="28"/>
        </w:rPr>
      </w:pPr>
      <w:r w:rsidRPr="005A4FD5">
        <w:rPr>
          <w:szCs w:val="28"/>
        </w:rPr>
        <w:t>О государственной регистрации юридических лиц и индивидуальных предпринимателей : федер. закон от 08.08.2001г № 129-ФЗ (с изм. на01.09.2016) // Собрание законодательства РФ – 2001.-№33 (часть I), - Ст. 3431.</w:t>
      </w:r>
    </w:p>
    <w:p w:rsidR="005A4FD5" w:rsidRPr="005A4FD5" w:rsidRDefault="005A4FD5" w:rsidP="008F663D">
      <w:pPr>
        <w:numPr>
          <w:ilvl w:val="0"/>
          <w:numId w:val="13"/>
        </w:numPr>
        <w:tabs>
          <w:tab w:val="num" w:pos="1134"/>
        </w:tabs>
        <w:suppressAutoHyphens/>
        <w:spacing w:before="18"/>
        <w:ind w:left="0" w:firstLine="709"/>
        <w:contextualSpacing/>
        <w:jc w:val="both"/>
        <w:rPr>
          <w:szCs w:val="28"/>
        </w:rPr>
      </w:pPr>
      <w:r w:rsidRPr="005A4FD5">
        <w:rPr>
          <w:szCs w:val="28"/>
        </w:rPr>
        <w:t>О приватизации государственного и муниципального имущества федер. закон от 21.12.2001 № 178-ФЗ (с изм. на 01.09.2016) //Собрание законодательства РФ – 2002 -№ 4 -Ст. 251</w:t>
      </w:r>
    </w:p>
    <w:p w:rsidR="005A4FD5" w:rsidRPr="005A4FD5" w:rsidRDefault="005A4FD5" w:rsidP="008F663D">
      <w:pPr>
        <w:numPr>
          <w:ilvl w:val="0"/>
          <w:numId w:val="13"/>
        </w:numPr>
        <w:tabs>
          <w:tab w:val="num" w:pos="1134"/>
        </w:tabs>
        <w:suppressAutoHyphens/>
        <w:spacing w:before="18"/>
        <w:ind w:left="0" w:firstLine="709"/>
        <w:jc w:val="both"/>
        <w:rPr>
          <w:szCs w:val="28"/>
        </w:rPr>
      </w:pPr>
      <w:r w:rsidRPr="005A4FD5">
        <w:rPr>
          <w:szCs w:val="28"/>
        </w:rPr>
        <w:t>О государственных и муниципальных унитарных предприятиях: федер. закон от 14.11.2002 № 161-ФЗ (с изм. на 23 мая 2016 г. № 149-ФЗ) //Собрание законодательства РФ. -  20</w:t>
      </w:r>
      <w:r w:rsidR="00F2151E">
        <w:rPr>
          <w:szCs w:val="28"/>
        </w:rPr>
        <w:t>1</w:t>
      </w:r>
      <w:r w:rsidRPr="005A4FD5">
        <w:rPr>
          <w:szCs w:val="28"/>
        </w:rPr>
        <w:t>2. -№48.- Ст. 4746.</w:t>
      </w:r>
    </w:p>
    <w:p w:rsidR="005A4FD5" w:rsidRPr="005A4FD5" w:rsidRDefault="005A4FD5" w:rsidP="008F663D">
      <w:pPr>
        <w:numPr>
          <w:ilvl w:val="0"/>
          <w:numId w:val="13"/>
        </w:numPr>
        <w:tabs>
          <w:tab w:val="num" w:pos="1134"/>
        </w:tabs>
        <w:suppressAutoHyphens/>
        <w:spacing w:before="18"/>
        <w:ind w:left="0" w:firstLine="709"/>
        <w:jc w:val="both"/>
        <w:rPr>
          <w:szCs w:val="28"/>
        </w:rPr>
      </w:pPr>
      <w:r w:rsidRPr="005A4FD5">
        <w:rPr>
          <w:spacing w:val="-6"/>
          <w:szCs w:val="28"/>
        </w:rPr>
        <w:t xml:space="preserve">Об общих принципах организации </w:t>
      </w:r>
      <w:r w:rsidR="00D61AC7">
        <w:rPr>
          <w:spacing w:val="-6"/>
          <w:szCs w:val="28"/>
        </w:rPr>
        <w:t>кредитования</w:t>
      </w:r>
      <w:r w:rsidRPr="005A4FD5">
        <w:rPr>
          <w:spacing w:val="-6"/>
          <w:szCs w:val="28"/>
        </w:rPr>
        <w:t xml:space="preserve"> в Российской Федерации.: федер. закон от 06.10.2003 № 131-ФЗ (с изм. на 19.05.2013) </w:t>
      </w:r>
      <w:r w:rsidRPr="005A4FD5">
        <w:rPr>
          <w:szCs w:val="28"/>
        </w:rPr>
        <w:t>// Собрание законодательства РФ – 20</w:t>
      </w:r>
      <w:r w:rsidR="00F2151E">
        <w:rPr>
          <w:szCs w:val="28"/>
        </w:rPr>
        <w:t>1</w:t>
      </w:r>
      <w:r w:rsidRPr="005A4FD5">
        <w:rPr>
          <w:szCs w:val="28"/>
        </w:rPr>
        <w:t>3. -№40. -Ст. 3822.</w:t>
      </w:r>
    </w:p>
    <w:p w:rsidR="005A4FD5" w:rsidRPr="005A4FD5" w:rsidRDefault="005A4FD5" w:rsidP="008F663D">
      <w:pPr>
        <w:numPr>
          <w:ilvl w:val="0"/>
          <w:numId w:val="13"/>
        </w:numPr>
        <w:tabs>
          <w:tab w:val="num" w:pos="1134"/>
        </w:tabs>
        <w:suppressAutoHyphens/>
        <w:spacing w:before="18"/>
        <w:ind w:left="0" w:firstLine="709"/>
        <w:jc w:val="both"/>
        <w:rPr>
          <w:szCs w:val="28"/>
        </w:rPr>
      </w:pPr>
      <w:r w:rsidRPr="005A4FD5">
        <w:rPr>
          <w:szCs w:val="28"/>
        </w:rPr>
        <w:t>О</w:t>
      </w:r>
      <w:r w:rsidR="00D61AC7">
        <w:rPr>
          <w:szCs w:val="28"/>
        </w:rPr>
        <w:t xml:space="preserve"> банках и банковской деятельности</w:t>
      </w:r>
      <w:r w:rsidRPr="005A4FD5">
        <w:rPr>
          <w:szCs w:val="28"/>
        </w:rPr>
        <w:t xml:space="preserve"> и о внесении изменений в отдельные законодательные акты Российской Федерации: федер. закон от 23.11.2009 № 261-ФЗ (с изм. на 03.07.2</w:t>
      </w:r>
      <w:r w:rsidR="00D61AC7">
        <w:rPr>
          <w:szCs w:val="28"/>
        </w:rPr>
        <w:t>016) // Российская газета. – 2014</w:t>
      </w:r>
      <w:r w:rsidRPr="005A4FD5">
        <w:rPr>
          <w:szCs w:val="28"/>
        </w:rPr>
        <w:t>. – 27 ноября.</w:t>
      </w:r>
    </w:p>
    <w:p w:rsidR="005A4FD5" w:rsidRPr="005A4FD5" w:rsidRDefault="005A4FD5" w:rsidP="008F663D">
      <w:pPr>
        <w:numPr>
          <w:ilvl w:val="0"/>
          <w:numId w:val="13"/>
        </w:numPr>
        <w:tabs>
          <w:tab w:val="num" w:pos="1134"/>
        </w:tabs>
        <w:suppressAutoHyphens/>
        <w:spacing w:before="18"/>
        <w:ind w:left="0" w:firstLine="709"/>
        <w:jc w:val="both"/>
        <w:rPr>
          <w:szCs w:val="28"/>
        </w:rPr>
      </w:pPr>
      <w:r w:rsidRPr="005A4FD5">
        <w:rPr>
          <w:szCs w:val="28"/>
        </w:rPr>
        <w:lastRenderedPageBreak/>
        <w:t>О внесении и</w:t>
      </w:r>
      <w:r w:rsidR="000C263E">
        <w:rPr>
          <w:szCs w:val="28"/>
        </w:rPr>
        <w:t xml:space="preserve">зменений в Федеральный закон О </w:t>
      </w:r>
      <w:r w:rsidR="00952ECC">
        <w:rPr>
          <w:szCs w:val="28"/>
        </w:rPr>
        <w:t xml:space="preserve">банках и </w:t>
      </w:r>
      <w:r w:rsidR="000C263E">
        <w:rPr>
          <w:szCs w:val="28"/>
        </w:rPr>
        <w:t xml:space="preserve">банковской деятельности </w:t>
      </w:r>
      <w:r w:rsidRPr="005A4FD5">
        <w:rPr>
          <w:szCs w:val="28"/>
        </w:rPr>
        <w:t>и статью 51 Бюджетного кодекса Российской Федерации.: федер. закон от 28.07.2012 № 128-ФЗ // Российская газета. -2012.-28 июля.</w:t>
      </w:r>
    </w:p>
    <w:p w:rsidR="005A4FD5" w:rsidRPr="005A4FD5" w:rsidRDefault="00952ECC" w:rsidP="008F663D">
      <w:pPr>
        <w:numPr>
          <w:ilvl w:val="0"/>
          <w:numId w:val="13"/>
        </w:numPr>
        <w:tabs>
          <w:tab w:val="num" w:pos="1134"/>
        </w:tabs>
        <w:suppressAutoHyphens/>
        <w:spacing w:before="18"/>
        <w:ind w:left="0" w:firstLine="709"/>
        <w:jc w:val="both"/>
        <w:rPr>
          <w:szCs w:val="28"/>
        </w:rPr>
      </w:pPr>
      <w:r>
        <w:rPr>
          <w:iCs/>
          <w:szCs w:val="28"/>
        </w:rPr>
        <w:t>Порядок проведения</w:t>
      </w:r>
      <w:r w:rsidR="000C263E">
        <w:rPr>
          <w:iCs/>
          <w:szCs w:val="28"/>
        </w:rPr>
        <w:t xml:space="preserve"> кассово-расчетных операций </w:t>
      </w:r>
      <w:r w:rsidR="005A4FD5" w:rsidRPr="005A4FD5">
        <w:rPr>
          <w:iCs/>
          <w:szCs w:val="28"/>
        </w:rPr>
        <w:t xml:space="preserve">(утв. </w:t>
      </w:r>
      <w:r>
        <w:rPr>
          <w:iCs/>
          <w:szCs w:val="28"/>
        </w:rPr>
        <w:t>Внутренним регаментом  ПАО «Сбербанк» от 2 августа 2014</w:t>
      </w:r>
      <w:r w:rsidR="005A4FD5" w:rsidRPr="005A4FD5">
        <w:rPr>
          <w:iCs/>
          <w:szCs w:val="28"/>
        </w:rPr>
        <w:t xml:space="preserve"> г. № </w:t>
      </w:r>
      <w:r>
        <w:rPr>
          <w:iCs/>
          <w:szCs w:val="28"/>
        </w:rPr>
        <w:t>18-78)(с изм. на 27 декабря 2016</w:t>
      </w:r>
      <w:r w:rsidR="005A4FD5" w:rsidRPr="005A4FD5">
        <w:rPr>
          <w:iCs/>
          <w:szCs w:val="28"/>
        </w:rPr>
        <w:t xml:space="preserve"> г. № 783)// </w:t>
      </w:r>
      <w:r w:rsidR="005A4FD5" w:rsidRPr="005A4FD5">
        <w:rPr>
          <w:rFonts w:eastAsia="Calibri"/>
          <w:szCs w:val="28"/>
          <w:lang w:eastAsia="en-US"/>
        </w:rPr>
        <w:t>[документ официально не опубликован].</w:t>
      </w:r>
    </w:p>
    <w:p w:rsidR="00952ECC" w:rsidRDefault="000C263E" w:rsidP="008F663D">
      <w:pPr>
        <w:numPr>
          <w:ilvl w:val="0"/>
          <w:numId w:val="13"/>
        </w:numPr>
        <w:tabs>
          <w:tab w:val="left" w:pos="1134"/>
          <w:tab w:val="left" w:pos="1210"/>
        </w:tabs>
        <w:suppressAutoHyphens/>
        <w:spacing w:before="18"/>
        <w:ind w:left="0" w:firstLine="709"/>
        <w:jc w:val="both"/>
        <w:rPr>
          <w:szCs w:val="28"/>
        </w:rPr>
      </w:pPr>
      <w:r>
        <w:rPr>
          <w:iCs/>
          <w:szCs w:val="28"/>
        </w:rPr>
        <w:t>О приоритетных направлениях в сфере кредитования на 2015 – 201</w:t>
      </w:r>
      <w:r w:rsidR="00893A0A">
        <w:rPr>
          <w:iCs/>
          <w:szCs w:val="28"/>
        </w:rPr>
        <w:t>8</w:t>
      </w:r>
      <w:r w:rsidR="005A4FD5" w:rsidRPr="005A4FD5">
        <w:rPr>
          <w:iCs/>
          <w:szCs w:val="28"/>
        </w:rPr>
        <w:t xml:space="preserve">гг: </w:t>
      </w:r>
      <w:r>
        <w:rPr>
          <w:iCs/>
          <w:szCs w:val="28"/>
        </w:rPr>
        <w:t>внутренний регламент  ПАО «Сберанк»</w:t>
      </w:r>
      <w:r w:rsidR="005A4FD5" w:rsidRPr="005A4FD5">
        <w:rPr>
          <w:iCs/>
          <w:szCs w:val="28"/>
        </w:rPr>
        <w:t>от 30 октября 2014 г. № 1386 (с изм. от 29.01.2016)//</w:t>
      </w:r>
      <w:r w:rsidR="005A4FD5" w:rsidRPr="005A4FD5">
        <w:rPr>
          <w:szCs w:val="28"/>
        </w:rPr>
        <w:t>[документ официально не опубликован].</w:t>
      </w:r>
    </w:p>
    <w:p w:rsidR="00952ECC" w:rsidRPr="00952ECC" w:rsidRDefault="00952ECC" w:rsidP="008F663D">
      <w:pPr>
        <w:tabs>
          <w:tab w:val="left" w:pos="1134"/>
          <w:tab w:val="left" w:pos="1210"/>
        </w:tabs>
        <w:suppressAutoHyphens/>
        <w:spacing w:before="18"/>
        <w:jc w:val="both"/>
        <w:rPr>
          <w:szCs w:val="28"/>
        </w:rPr>
      </w:pPr>
      <w:r w:rsidRPr="00952ECC">
        <w:rPr>
          <w:szCs w:val="28"/>
        </w:rPr>
        <w:t>12.Положение о ПАО «Сбербанк» от 24.12.2016 г.</w:t>
      </w:r>
      <w:r w:rsidRPr="005A4FD5">
        <w:rPr>
          <w:szCs w:val="28"/>
        </w:rPr>
        <w:t>№499//[документ официально не опубликован].</w:t>
      </w:r>
      <w:r w:rsidRPr="00952ECC">
        <w:rPr>
          <w:szCs w:val="28"/>
        </w:rPr>
        <w:tab/>
      </w:r>
    </w:p>
    <w:p w:rsidR="005A4FD5" w:rsidRPr="00952ECC" w:rsidRDefault="005A4FD5" w:rsidP="008F663D">
      <w:pPr>
        <w:pStyle w:val="aff2"/>
        <w:numPr>
          <w:ilvl w:val="0"/>
          <w:numId w:val="43"/>
        </w:numPr>
        <w:tabs>
          <w:tab w:val="left" w:pos="1134"/>
          <w:tab w:val="left" w:pos="1210"/>
        </w:tabs>
        <w:suppressAutoHyphens/>
        <w:spacing w:before="18"/>
        <w:ind w:left="0" w:firstLine="709"/>
        <w:jc w:val="both"/>
        <w:rPr>
          <w:szCs w:val="28"/>
        </w:rPr>
      </w:pPr>
      <w:r w:rsidRPr="00952ECC">
        <w:rPr>
          <w:szCs w:val="28"/>
        </w:rPr>
        <w:t xml:space="preserve">Брусов, П.Н. Финансовый менеджмент. Финансовое планирование: Учебное пособие / П.Н. Брусов, Т.В. Филатова. - М.: КноРус, 2013. - 232 </w:t>
      </w:r>
      <w:r w:rsidRPr="00952ECC">
        <w:rPr>
          <w:szCs w:val="28"/>
          <w:lang w:val="en-US"/>
        </w:rPr>
        <w:t>c</w:t>
      </w:r>
      <w:r w:rsidRPr="00952ECC">
        <w:rPr>
          <w:szCs w:val="28"/>
        </w:rPr>
        <w:t>.</w:t>
      </w:r>
    </w:p>
    <w:p w:rsidR="005A4FD5" w:rsidRPr="005A4FD5" w:rsidRDefault="005A4FD5" w:rsidP="008F663D">
      <w:pPr>
        <w:numPr>
          <w:ilvl w:val="0"/>
          <w:numId w:val="43"/>
        </w:numPr>
        <w:tabs>
          <w:tab w:val="left" w:pos="1134"/>
          <w:tab w:val="left" w:pos="1210"/>
        </w:tabs>
        <w:suppressAutoHyphens/>
        <w:spacing w:before="18"/>
        <w:ind w:left="0" w:firstLine="709"/>
        <w:jc w:val="both"/>
        <w:rPr>
          <w:szCs w:val="28"/>
        </w:rPr>
      </w:pPr>
      <w:r w:rsidRPr="005A4FD5">
        <w:rPr>
          <w:szCs w:val="28"/>
        </w:rPr>
        <w:t>Виноградова, М.В. Бизнес-планирование: Учебное пособие / М.В. Виноградова. - М.: Дашков и К, 2013. - 280 c.</w:t>
      </w:r>
    </w:p>
    <w:p w:rsidR="005A4FD5" w:rsidRPr="005A4FD5" w:rsidRDefault="005A4FD5" w:rsidP="008F663D">
      <w:pPr>
        <w:numPr>
          <w:ilvl w:val="0"/>
          <w:numId w:val="43"/>
        </w:numPr>
        <w:tabs>
          <w:tab w:val="left" w:pos="1134"/>
          <w:tab w:val="left" w:pos="1210"/>
        </w:tabs>
        <w:suppressAutoHyphens/>
        <w:spacing w:before="18"/>
        <w:ind w:left="0" w:firstLine="709"/>
        <w:jc w:val="both"/>
        <w:rPr>
          <w:szCs w:val="28"/>
        </w:rPr>
      </w:pPr>
      <w:r w:rsidRPr="005A4FD5">
        <w:rPr>
          <w:bCs/>
          <w:szCs w:val="28"/>
        </w:rPr>
        <w:t xml:space="preserve">Владимиров, В.В. </w:t>
      </w:r>
      <w:r w:rsidR="00952ECC">
        <w:rPr>
          <w:bCs/>
          <w:szCs w:val="28"/>
        </w:rPr>
        <w:t>Банковское дело</w:t>
      </w:r>
      <w:r w:rsidRPr="005A4FD5">
        <w:rPr>
          <w:bCs/>
          <w:szCs w:val="28"/>
        </w:rPr>
        <w:t xml:space="preserve"> / В.В.Владимиров, Г.Н.Давидянц, О.С.Расторгуе</w:t>
      </w:r>
      <w:r w:rsidR="00952ECC">
        <w:rPr>
          <w:bCs/>
          <w:szCs w:val="28"/>
        </w:rPr>
        <w:t>в, В.Л.Шафран. – М.: Экономика</w:t>
      </w:r>
      <w:r w:rsidRPr="005A4FD5">
        <w:rPr>
          <w:bCs/>
          <w:szCs w:val="28"/>
        </w:rPr>
        <w:t>-С,2016. – 240 с.</w:t>
      </w:r>
    </w:p>
    <w:p w:rsidR="005A4FD5" w:rsidRPr="005A4FD5" w:rsidRDefault="005A4FD5" w:rsidP="008F663D">
      <w:pPr>
        <w:numPr>
          <w:ilvl w:val="0"/>
          <w:numId w:val="43"/>
        </w:numPr>
        <w:tabs>
          <w:tab w:val="left" w:pos="1134"/>
          <w:tab w:val="left" w:pos="1210"/>
        </w:tabs>
        <w:suppressAutoHyphens/>
        <w:spacing w:before="18"/>
        <w:ind w:left="0" w:firstLine="709"/>
        <w:jc w:val="both"/>
        <w:rPr>
          <w:szCs w:val="28"/>
        </w:rPr>
      </w:pPr>
      <w:r w:rsidRPr="005A4FD5">
        <w:rPr>
          <w:szCs w:val="28"/>
        </w:rPr>
        <w:t>Данилин, В.И. Финансовое и операционное планирование в корпорации. Методы и модели: Учебник / В.И. Данилин. - М.: Дело АНХ, 2014. - 616 c.</w:t>
      </w:r>
    </w:p>
    <w:p w:rsidR="005A4FD5" w:rsidRPr="005A4FD5" w:rsidRDefault="005A4FD5" w:rsidP="008F663D">
      <w:pPr>
        <w:numPr>
          <w:ilvl w:val="0"/>
          <w:numId w:val="43"/>
        </w:numPr>
        <w:tabs>
          <w:tab w:val="left" w:pos="1134"/>
          <w:tab w:val="left" w:pos="1210"/>
        </w:tabs>
        <w:suppressAutoHyphens/>
        <w:spacing w:before="18"/>
        <w:ind w:left="0" w:firstLine="709"/>
        <w:jc w:val="both"/>
        <w:rPr>
          <w:szCs w:val="28"/>
        </w:rPr>
      </w:pPr>
      <w:r w:rsidRPr="005A4FD5">
        <w:rPr>
          <w:szCs w:val="28"/>
        </w:rPr>
        <w:t xml:space="preserve">Дубровин, И.А. Бизнес-планирование на предприятии: Учебник для бакалавров / И.А. Дубровин. - М.: Дашков и К, 2016. - 432 c. </w:t>
      </w:r>
    </w:p>
    <w:p w:rsidR="005A4FD5" w:rsidRPr="005A4FD5" w:rsidRDefault="00952ECC" w:rsidP="008F663D">
      <w:pPr>
        <w:numPr>
          <w:ilvl w:val="0"/>
          <w:numId w:val="43"/>
        </w:numPr>
        <w:tabs>
          <w:tab w:val="left" w:pos="1134"/>
          <w:tab w:val="left" w:pos="1210"/>
        </w:tabs>
        <w:suppressAutoHyphens/>
        <w:spacing w:before="18"/>
        <w:ind w:left="0" w:firstLine="709"/>
        <w:jc w:val="both"/>
        <w:rPr>
          <w:szCs w:val="28"/>
        </w:rPr>
      </w:pPr>
      <w:r>
        <w:rPr>
          <w:szCs w:val="28"/>
        </w:rPr>
        <w:t>Дугельный, А.П. У</w:t>
      </w:r>
      <w:r w:rsidR="005A4FD5" w:rsidRPr="005A4FD5">
        <w:rPr>
          <w:szCs w:val="28"/>
        </w:rPr>
        <w:t xml:space="preserve">правление предприятием: учебн. пособие / А.П.Дугельный, В.Ф.Комаров. - М.: Дело, 2012 – 428 с. </w:t>
      </w:r>
    </w:p>
    <w:p w:rsidR="005A4FD5" w:rsidRPr="005A4FD5" w:rsidRDefault="005A4FD5" w:rsidP="008F663D">
      <w:pPr>
        <w:numPr>
          <w:ilvl w:val="0"/>
          <w:numId w:val="43"/>
        </w:numPr>
        <w:tabs>
          <w:tab w:val="left" w:pos="1134"/>
          <w:tab w:val="left" w:pos="1210"/>
        </w:tabs>
        <w:suppressAutoHyphens/>
        <w:spacing w:before="18"/>
        <w:ind w:left="0" w:firstLine="709"/>
        <w:jc w:val="both"/>
        <w:rPr>
          <w:szCs w:val="28"/>
        </w:rPr>
      </w:pPr>
      <w:r w:rsidRPr="005A4FD5">
        <w:rPr>
          <w:szCs w:val="28"/>
        </w:rPr>
        <w:t>Егоров, Ю.Н. Планирование на предприятии.: учебн. пособие/ Ю.Н. Егоров, С.А. Варакута- М.: ИНФРА-М, 2012. - 176 с..</w:t>
      </w:r>
    </w:p>
    <w:p w:rsidR="005A4FD5" w:rsidRPr="005A4FD5" w:rsidRDefault="005A4FD5" w:rsidP="008F663D">
      <w:pPr>
        <w:numPr>
          <w:ilvl w:val="0"/>
          <w:numId w:val="43"/>
        </w:numPr>
        <w:tabs>
          <w:tab w:val="left" w:pos="1134"/>
          <w:tab w:val="left" w:pos="1210"/>
        </w:tabs>
        <w:suppressAutoHyphens/>
        <w:spacing w:before="18"/>
        <w:ind w:left="0" w:firstLine="709"/>
        <w:jc w:val="both"/>
        <w:rPr>
          <w:szCs w:val="28"/>
        </w:rPr>
      </w:pPr>
      <w:r w:rsidRPr="005A4FD5">
        <w:rPr>
          <w:szCs w:val="28"/>
        </w:rPr>
        <w:t>Ивашенцева, Т.А. Экономика предприятия: учебник / Т. А. Ивашенцева. – Москва: КноРус, 2016. – 284 с.</w:t>
      </w:r>
    </w:p>
    <w:p w:rsidR="005A4FD5" w:rsidRPr="005A4FD5" w:rsidRDefault="005A4FD5" w:rsidP="008F663D">
      <w:pPr>
        <w:numPr>
          <w:ilvl w:val="0"/>
          <w:numId w:val="43"/>
        </w:numPr>
        <w:tabs>
          <w:tab w:val="left" w:pos="1134"/>
          <w:tab w:val="left" w:pos="1210"/>
        </w:tabs>
        <w:suppressAutoHyphens/>
        <w:spacing w:before="18"/>
        <w:ind w:left="0" w:firstLine="709"/>
        <w:jc w:val="both"/>
        <w:rPr>
          <w:szCs w:val="28"/>
        </w:rPr>
      </w:pPr>
      <w:r w:rsidRPr="005A4FD5">
        <w:rPr>
          <w:szCs w:val="28"/>
        </w:rPr>
        <w:lastRenderedPageBreak/>
        <w:t xml:space="preserve">Ильин, А.И. Планирование на предприятии./А.И. Ильин - М.: ООО "Новое знание", 2014. - 312 с. </w:t>
      </w:r>
    </w:p>
    <w:p w:rsidR="005A4FD5" w:rsidRPr="005A4FD5" w:rsidRDefault="005A4FD5" w:rsidP="008F663D">
      <w:pPr>
        <w:numPr>
          <w:ilvl w:val="0"/>
          <w:numId w:val="43"/>
        </w:numPr>
        <w:tabs>
          <w:tab w:val="left" w:pos="1134"/>
          <w:tab w:val="left" w:pos="1210"/>
        </w:tabs>
        <w:suppressAutoHyphens/>
        <w:spacing w:before="18"/>
        <w:ind w:left="0" w:firstLine="709"/>
        <w:jc w:val="both"/>
        <w:rPr>
          <w:szCs w:val="28"/>
        </w:rPr>
      </w:pPr>
      <w:r w:rsidRPr="005A4FD5">
        <w:rPr>
          <w:szCs w:val="28"/>
        </w:rPr>
        <w:t xml:space="preserve">Ковалев, В.В. Финансовый менеджмент: теория и практика: учебник. /В.В. Ковалев –М.: Проспект, 2016 – 1024 с. </w:t>
      </w:r>
    </w:p>
    <w:p w:rsidR="005A4FD5" w:rsidRPr="005A4FD5" w:rsidRDefault="005A4FD5" w:rsidP="008F663D">
      <w:pPr>
        <w:numPr>
          <w:ilvl w:val="0"/>
          <w:numId w:val="43"/>
        </w:numPr>
        <w:tabs>
          <w:tab w:val="left" w:pos="1134"/>
          <w:tab w:val="left" w:pos="1210"/>
        </w:tabs>
        <w:suppressAutoHyphens/>
        <w:spacing w:before="18"/>
        <w:ind w:left="0" w:firstLine="709"/>
        <w:jc w:val="both"/>
        <w:rPr>
          <w:szCs w:val="28"/>
        </w:rPr>
      </w:pPr>
      <w:r w:rsidRPr="005A4FD5">
        <w:rPr>
          <w:bCs/>
          <w:color w:val="1B1C20"/>
          <w:szCs w:val="28"/>
        </w:rPr>
        <w:t xml:space="preserve">Кузнецов, В.С. </w:t>
      </w:r>
      <w:r w:rsidR="00952ECC">
        <w:rPr>
          <w:bCs/>
          <w:color w:val="1B1C20"/>
          <w:szCs w:val="28"/>
        </w:rPr>
        <w:t>Финансы и кредит</w:t>
      </w:r>
      <w:r w:rsidRPr="005A4FD5">
        <w:rPr>
          <w:bCs/>
          <w:color w:val="1B1C20"/>
          <w:szCs w:val="28"/>
        </w:rPr>
        <w:t>: учебное пособие / В.С. Кузнецов – Минск: Высшая школа, 1989 – 136с.</w:t>
      </w:r>
    </w:p>
    <w:p w:rsidR="005A4FD5" w:rsidRPr="005A4FD5" w:rsidRDefault="005A4FD5" w:rsidP="008F663D">
      <w:pPr>
        <w:numPr>
          <w:ilvl w:val="0"/>
          <w:numId w:val="43"/>
        </w:numPr>
        <w:tabs>
          <w:tab w:val="left" w:pos="1134"/>
          <w:tab w:val="left" w:pos="1210"/>
        </w:tabs>
        <w:suppressAutoHyphens/>
        <w:spacing w:before="18"/>
        <w:ind w:left="0" w:firstLine="709"/>
        <w:jc w:val="both"/>
        <w:rPr>
          <w:szCs w:val="28"/>
        </w:rPr>
      </w:pPr>
      <w:r w:rsidRPr="005A4FD5">
        <w:rPr>
          <w:iCs/>
          <w:szCs w:val="28"/>
        </w:rPr>
        <w:t xml:space="preserve">Кузнецов, Е.П. </w:t>
      </w:r>
      <w:r w:rsidR="00952ECC">
        <w:rPr>
          <w:iCs/>
          <w:szCs w:val="28"/>
        </w:rPr>
        <w:t>Кредитоспособность и кредитный риск</w:t>
      </w:r>
      <w:r w:rsidRPr="005A4FD5">
        <w:rPr>
          <w:iCs/>
          <w:szCs w:val="28"/>
        </w:rPr>
        <w:t>: учеб. пособие / Е.П.Кузнецов, А.М.Дыбов. – СПб.: СПбГИЭУ, 2011. – 494 с.</w:t>
      </w:r>
    </w:p>
    <w:p w:rsidR="005A4FD5" w:rsidRPr="005A4FD5" w:rsidRDefault="005A4FD5" w:rsidP="008F663D">
      <w:pPr>
        <w:numPr>
          <w:ilvl w:val="0"/>
          <w:numId w:val="43"/>
        </w:numPr>
        <w:tabs>
          <w:tab w:val="left" w:pos="1134"/>
          <w:tab w:val="left" w:pos="1210"/>
        </w:tabs>
        <w:suppressAutoHyphens/>
        <w:spacing w:before="18"/>
        <w:ind w:left="0" w:firstLine="709"/>
        <w:jc w:val="both"/>
        <w:rPr>
          <w:szCs w:val="28"/>
        </w:rPr>
      </w:pPr>
      <w:r w:rsidRPr="005A4FD5">
        <w:rPr>
          <w:iCs/>
          <w:szCs w:val="28"/>
        </w:rPr>
        <w:t>Самочкин В.Н. Гибкое развитие предприятия. Анализ и планирование.: учеб. Пособие / В.Н.  Самочкин - М.: Дело, 201</w:t>
      </w:r>
      <w:r w:rsidR="00D84098">
        <w:rPr>
          <w:iCs/>
          <w:szCs w:val="28"/>
        </w:rPr>
        <w:t>5</w:t>
      </w:r>
      <w:r w:rsidRPr="005A4FD5">
        <w:rPr>
          <w:iCs/>
          <w:szCs w:val="28"/>
        </w:rPr>
        <w:t>. -376 с.</w:t>
      </w:r>
    </w:p>
    <w:p w:rsidR="005A4FD5" w:rsidRPr="005A4FD5" w:rsidRDefault="005A4FD5" w:rsidP="008F663D">
      <w:pPr>
        <w:numPr>
          <w:ilvl w:val="0"/>
          <w:numId w:val="43"/>
        </w:numPr>
        <w:tabs>
          <w:tab w:val="left" w:pos="1134"/>
          <w:tab w:val="left" w:pos="1210"/>
        </w:tabs>
        <w:suppressAutoHyphens/>
        <w:spacing w:before="18"/>
        <w:ind w:left="0" w:firstLine="709"/>
        <w:jc w:val="both"/>
        <w:rPr>
          <w:szCs w:val="28"/>
        </w:rPr>
      </w:pPr>
      <w:r w:rsidRPr="005A4FD5">
        <w:rPr>
          <w:szCs w:val="28"/>
        </w:rPr>
        <w:t>Смородин, С.Н.</w:t>
      </w:r>
      <w:r w:rsidR="00952ECC" w:rsidRPr="00952ECC">
        <w:rPr>
          <w:szCs w:val="28"/>
        </w:rPr>
        <w:t xml:space="preserve"> </w:t>
      </w:r>
      <w:r w:rsidR="00952ECC" w:rsidRPr="00FB1646">
        <w:rPr>
          <w:szCs w:val="28"/>
        </w:rPr>
        <w:t>Кредитоспособность и кредитный риск в банковском риск-менеджменте</w:t>
      </w:r>
      <w:r w:rsidRPr="005A4FD5">
        <w:rPr>
          <w:szCs w:val="28"/>
        </w:rPr>
        <w:t>: учебное пособие / С.Н. Смородин, В.Н. Белоусов, В.Ю. Лакомкин – М: СПбГТУРП.СПб., 2014.- 99с.</w:t>
      </w:r>
    </w:p>
    <w:p w:rsidR="005A4FD5" w:rsidRPr="005A4FD5" w:rsidRDefault="005A4FD5" w:rsidP="008F663D">
      <w:pPr>
        <w:numPr>
          <w:ilvl w:val="0"/>
          <w:numId w:val="43"/>
        </w:numPr>
        <w:tabs>
          <w:tab w:val="left" w:pos="1134"/>
          <w:tab w:val="left" w:pos="1210"/>
        </w:tabs>
        <w:suppressAutoHyphens/>
        <w:spacing w:before="18"/>
        <w:ind w:left="0" w:firstLine="709"/>
        <w:jc w:val="both"/>
        <w:rPr>
          <w:szCs w:val="28"/>
        </w:rPr>
      </w:pPr>
      <w:r w:rsidRPr="005A4FD5">
        <w:rPr>
          <w:szCs w:val="28"/>
        </w:rPr>
        <w:t>Хартли, А. Организация, планирование и управление производством. :Учебно-методическое пособие / А. Хартли. - М.: Финансы и статистика, 201</w:t>
      </w:r>
      <w:r w:rsidR="00D84098">
        <w:rPr>
          <w:szCs w:val="28"/>
        </w:rPr>
        <w:t>5</w:t>
      </w:r>
      <w:r w:rsidRPr="005A4FD5">
        <w:rPr>
          <w:szCs w:val="28"/>
        </w:rPr>
        <w:t>. - 576 c.</w:t>
      </w:r>
    </w:p>
    <w:p w:rsidR="005A4FD5" w:rsidRPr="005A4FD5" w:rsidRDefault="005A4FD5" w:rsidP="008F663D">
      <w:pPr>
        <w:numPr>
          <w:ilvl w:val="0"/>
          <w:numId w:val="43"/>
        </w:numPr>
        <w:tabs>
          <w:tab w:val="left" w:pos="1134"/>
          <w:tab w:val="left" w:pos="1210"/>
        </w:tabs>
        <w:suppressAutoHyphens/>
        <w:spacing w:before="18"/>
        <w:ind w:left="0" w:firstLine="709"/>
        <w:jc w:val="both"/>
        <w:rPr>
          <w:szCs w:val="28"/>
        </w:rPr>
      </w:pPr>
      <w:r w:rsidRPr="005A4FD5">
        <w:rPr>
          <w:szCs w:val="28"/>
        </w:rPr>
        <w:t>Хруцкий, В.Е. Внутрифирменное бюджетирование: настольная книга по постановке финансового планирования: учебн. пособие / В.Е. Хруцкий, Т.В. Сизова, В.В. Гамонов - М.: Финансы и статистика, 201</w:t>
      </w:r>
      <w:r w:rsidR="00D84098">
        <w:rPr>
          <w:szCs w:val="28"/>
        </w:rPr>
        <w:t>6</w:t>
      </w:r>
      <w:r w:rsidRPr="005A4FD5">
        <w:rPr>
          <w:szCs w:val="28"/>
        </w:rPr>
        <w:t xml:space="preserve"> - 252 с. </w:t>
      </w:r>
    </w:p>
    <w:p w:rsidR="005A4FD5" w:rsidRPr="005A4FD5" w:rsidRDefault="005A4FD5" w:rsidP="008F663D">
      <w:pPr>
        <w:numPr>
          <w:ilvl w:val="0"/>
          <w:numId w:val="43"/>
        </w:numPr>
        <w:tabs>
          <w:tab w:val="left" w:pos="1134"/>
          <w:tab w:val="left" w:pos="1210"/>
        </w:tabs>
        <w:suppressAutoHyphens/>
        <w:spacing w:before="18"/>
        <w:ind w:left="0" w:firstLine="709"/>
        <w:jc w:val="both"/>
        <w:rPr>
          <w:szCs w:val="28"/>
        </w:rPr>
      </w:pPr>
      <w:r w:rsidRPr="005A4FD5">
        <w:rPr>
          <w:bCs/>
          <w:szCs w:val="28"/>
        </w:rPr>
        <w:t>Черняк, В.З.</w:t>
      </w:r>
      <w:r w:rsidR="00952ECC" w:rsidRPr="00952ECC">
        <w:rPr>
          <w:szCs w:val="28"/>
        </w:rPr>
        <w:t xml:space="preserve"> </w:t>
      </w:r>
      <w:r w:rsidR="00952ECC" w:rsidRPr="00FB1646">
        <w:rPr>
          <w:szCs w:val="28"/>
        </w:rPr>
        <w:t>Финансы предприятий: Менеджмент и анализ</w:t>
      </w:r>
      <w:r w:rsidRPr="005A4FD5">
        <w:rPr>
          <w:bCs/>
          <w:szCs w:val="28"/>
        </w:rPr>
        <w:t>: развитие, управление, экономика: учеб. пособие / В.З.Черняк. – М.: КНОРУС, 2013. – 392 с.</w:t>
      </w:r>
    </w:p>
    <w:p w:rsidR="005A4FD5" w:rsidRPr="005A4FD5" w:rsidRDefault="002F3FC1" w:rsidP="008F663D">
      <w:pPr>
        <w:numPr>
          <w:ilvl w:val="0"/>
          <w:numId w:val="43"/>
        </w:numPr>
        <w:tabs>
          <w:tab w:val="left" w:pos="1134"/>
          <w:tab w:val="left" w:pos="1210"/>
        </w:tabs>
        <w:suppressAutoHyphens/>
        <w:spacing w:before="18"/>
        <w:ind w:left="0" w:firstLine="709"/>
        <w:jc w:val="both"/>
        <w:rPr>
          <w:szCs w:val="28"/>
        </w:rPr>
      </w:pPr>
      <w:hyperlink r:id="rId14" w:tgtFrame="_blank" w:history="1">
        <w:r w:rsidR="005A4FD5" w:rsidRPr="005A4FD5">
          <w:rPr>
            <w:bCs/>
            <w:szCs w:val="28"/>
          </w:rPr>
          <w:t>Чувикова, В.В.</w:t>
        </w:r>
      </w:hyperlink>
      <w:r w:rsidR="005A4FD5" w:rsidRPr="005A4FD5">
        <w:rPr>
          <w:bCs/>
          <w:szCs w:val="28"/>
        </w:rPr>
        <w:t xml:space="preserve"> </w:t>
      </w:r>
      <w:hyperlink r:id="rId15" w:history="1">
        <w:r w:rsidR="005A4FD5" w:rsidRPr="005A4FD5">
          <w:rPr>
            <w:bCs/>
            <w:szCs w:val="28"/>
          </w:rPr>
          <w:t>Бухгалтерский учёт и анализ: Учебник для баклавров</w:t>
        </w:r>
      </w:hyperlink>
      <w:r w:rsidR="005A4FD5" w:rsidRPr="005A4FD5">
        <w:rPr>
          <w:szCs w:val="28"/>
        </w:rPr>
        <w:t>/ В.В. Чувиков, Т.Б. Иззука</w:t>
      </w:r>
      <w:r w:rsidR="005A4FD5" w:rsidRPr="005A4FD5">
        <w:rPr>
          <w:bCs/>
          <w:szCs w:val="28"/>
        </w:rPr>
        <w:t xml:space="preserve"> – М.: Дашков и К, 201</w:t>
      </w:r>
      <w:r w:rsidR="00D84098">
        <w:rPr>
          <w:bCs/>
          <w:szCs w:val="28"/>
        </w:rPr>
        <w:t>7</w:t>
      </w:r>
      <w:r w:rsidR="005A4FD5" w:rsidRPr="005A4FD5">
        <w:rPr>
          <w:bCs/>
          <w:szCs w:val="28"/>
        </w:rPr>
        <w:t xml:space="preserve"> -248 с.</w:t>
      </w:r>
    </w:p>
    <w:p w:rsidR="005A4FD5" w:rsidRPr="005A4FD5" w:rsidRDefault="005A4FD5" w:rsidP="008F663D">
      <w:pPr>
        <w:numPr>
          <w:ilvl w:val="0"/>
          <w:numId w:val="43"/>
        </w:numPr>
        <w:tabs>
          <w:tab w:val="left" w:pos="1134"/>
          <w:tab w:val="left" w:pos="1210"/>
        </w:tabs>
        <w:suppressAutoHyphens/>
        <w:spacing w:before="18"/>
        <w:ind w:left="0" w:firstLine="709"/>
        <w:jc w:val="both"/>
        <w:rPr>
          <w:szCs w:val="28"/>
        </w:rPr>
      </w:pPr>
      <w:r w:rsidRPr="005A4FD5">
        <w:rPr>
          <w:szCs w:val="28"/>
        </w:rPr>
        <w:t>Яковенко, М.Е. ПиК. Планирование и контроль: Стоимостно-ориентированные концепции контроллинга: учебн. пособие / М.Е. Яковенко. - М.: Финансы и статистика, 2015. - 928 c.</w:t>
      </w:r>
    </w:p>
    <w:p w:rsidR="005A4FD5" w:rsidRPr="005A4FD5" w:rsidRDefault="005A4FD5" w:rsidP="008F663D">
      <w:pPr>
        <w:numPr>
          <w:ilvl w:val="0"/>
          <w:numId w:val="43"/>
        </w:numPr>
        <w:tabs>
          <w:tab w:val="left" w:pos="1134"/>
          <w:tab w:val="left" w:pos="1210"/>
        </w:tabs>
        <w:suppressAutoHyphens/>
        <w:spacing w:before="18"/>
        <w:ind w:left="0" w:firstLine="709"/>
        <w:jc w:val="both"/>
        <w:rPr>
          <w:szCs w:val="28"/>
        </w:rPr>
      </w:pPr>
      <w:r w:rsidRPr="005A4FD5">
        <w:rPr>
          <w:bCs/>
          <w:szCs w:val="28"/>
        </w:rPr>
        <w:lastRenderedPageBreak/>
        <w:t>Айзенберг, Ю.Б.</w:t>
      </w:r>
      <w:r w:rsidR="00952ECC" w:rsidRPr="00952ECC">
        <w:rPr>
          <w:szCs w:val="28"/>
        </w:rPr>
        <w:t xml:space="preserve"> </w:t>
      </w:r>
      <w:r w:rsidR="00952ECC" w:rsidRPr="0079610A">
        <w:rPr>
          <w:szCs w:val="28"/>
        </w:rPr>
        <w:t>Прогноз развития событий в банковской сфере в 2016</w:t>
      </w:r>
      <w:r w:rsidRPr="005A4FD5">
        <w:rPr>
          <w:bCs/>
          <w:szCs w:val="28"/>
        </w:rPr>
        <w:t>./ Ю.Б. Айзенберг, Е.Ю.Матвеева, Д.Д. Юшков//Светотехника. – 2016 - № 2. -С. 11-18.</w:t>
      </w:r>
    </w:p>
    <w:p w:rsidR="005A4FD5" w:rsidRPr="005A4FD5" w:rsidRDefault="00952ECC" w:rsidP="008F663D">
      <w:pPr>
        <w:numPr>
          <w:ilvl w:val="0"/>
          <w:numId w:val="43"/>
        </w:numPr>
        <w:tabs>
          <w:tab w:val="left" w:pos="1134"/>
          <w:tab w:val="left" w:pos="1210"/>
        </w:tabs>
        <w:suppressAutoHyphens/>
        <w:spacing w:before="18"/>
        <w:ind w:left="0" w:firstLine="709"/>
        <w:jc w:val="both"/>
        <w:rPr>
          <w:szCs w:val="28"/>
        </w:rPr>
      </w:pPr>
      <w:r>
        <w:rPr>
          <w:szCs w:val="28"/>
        </w:rPr>
        <w:t xml:space="preserve"> Чернявский,</w:t>
      </w:r>
      <w:r w:rsidR="005A4FD5" w:rsidRPr="005A4FD5">
        <w:rPr>
          <w:szCs w:val="28"/>
        </w:rPr>
        <w:t xml:space="preserve"> </w:t>
      </w:r>
      <w:r w:rsidRPr="00FB1646">
        <w:rPr>
          <w:szCs w:val="28"/>
        </w:rPr>
        <w:t>Проблемы оценки кредитоспособности клиентов коммерче</w:t>
      </w:r>
      <w:r>
        <w:rPr>
          <w:szCs w:val="28"/>
        </w:rPr>
        <w:t>ских банков</w:t>
      </w:r>
      <w:r w:rsidRPr="005A4FD5">
        <w:rPr>
          <w:szCs w:val="28"/>
        </w:rPr>
        <w:t xml:space="preserve"> </w:t>
      </w:r>
      <w:r w:rsidR="005A4FD5" w:rsidRPr="005A4FD5">
        <w:rPr>
          <w:szCs w:val="28"/>
        </w:rPr>
        <w:t>/ А.В. Чернявский, Д.В. Якобюк, И.В. Якобюк // Энергосбережение. Энергетика. Энергоаудит- 2015 - № 2 (133) - С. 41-45.</w:t>
      </w:r>
    </w:p>
    <w:p w:rsidR="005A4FD5" w:rsidRPr="00952ECC" w:rsidRDefault="005A4FD5" w:rsidP="008F663D">
      <w:pPr>
        <w:numPr>
          <w:ilvl w:val="0"/>
          <w:numId w:val="43"/>
        </w:numPr>
        <w:tabs>
          <w:tab w:val="left" w:pos="1134"/>
          <w:tab w:val="left" w:pos="1210"/>
        </w:tabs>
        <w:suppressAutoHyphens/>
        <w:spacing w:before="18"/>
        <w:ind w:left="0" w:firstLine="709"/>
        <w:jc w:val="both"/>
        <w:rPr>
          <w:szCs w:val="28"/>
        </w:rPr>
      </w:pPr>
      <w:r w:rsidRPr="005A4FD5">
        <w:rPr>
          <w:szCs w:val="28"/>
        </w:rPr>
        <w:t>Сазыкин</w:t>
      </w:r>
      <w:r w:rsidRPr="00952ECC">
        <w:rPr>
          <w:szCs w:val="28"/>
        </w:rPr>
        <w:t xml:space="preserve">, </w:t>
      </w:r>
      <w:r w:rsidRPr="005A4FD5">
        <w:rPr>
          <w:szCs w:val="28"/>
        </w:rPr>
        <w:t>В</w:t>
      </w:r>
      <w:r w:rsidRPr="00952ECC">
        <w:rPr>
          <w:szCs w:val="28"/>
        </w:rPr>
        <w:t>.</w:t>
      </w:r>
      <w:r w:rsidRPr="005A4FD5">
        <w:rPr>
          <w:szCs w:val="28"/>
        </w:rPr>
        <w:t>Г</w:t>
      </w:r>
      <w:r w:rsidRPr="00952ECC">
        <w:rPr>
          <w:szCs w:val="28"/>
        </w:rPr>
        <w:t>.</w:t>
      </w:r>
      <w:r w:rsidRPr="005A4FD5">
        <w:rPr>
          <w:szCs w:val="28"/>
        </w:rPr>
        <w:t>Проблемы</w:t>
      </w:r>
      <w:r w:rsidRPr="00952ECC">
        <w:rPr>
          <w:szCs w:val="28"/>
        </w:rPr>
        <w:t xml:space="preserve"> </w:t>
      </w:r>
      <w:r w:rsidR="00952ECC" w:rsidRPr="00952ECC">
        <w:rPr>
          <w:szCs w:val="28"/>
        </w:rPr>
        <w:t xml:space="preserve"> </w:t>
      </w:r>
      <w:r w:rsidR="00952ECC">
        <w:rPr>
          <w:szCs w:val="28"/>
        </w:rPr>
        <w:t>закредитованности начеления</w:t>
      </w:r>
      <w:r w:rsidRPr="00952ECC">
        <w:rPr>
          <w:szCs w:val="28"/>
        </w:rPr>
        <w:t xml:space="preserve">/ </w:t>
      </w:r>
      <w:r w:rsidRPr="005A4FD5">
        <w:rPr>
          <w:szCs w:val="28"/>
        </w:rPr>
        <w:t>В</w:t>
      </w:r>
      <w:r w:rsidRPr="00952ECC">
        <w:rPr>
          <w:szCs w:val="28"/>
        </w:rPr>
        <w:t>.</w:t>
      </w:r>
      <w:r w:rsidRPr="005A4FD5">
        <w:rPr>
          <w:szCs w:val="28"/>
        </w:rPr>
        <w:t>Г</w:t>
      </w:r>
      <w:r w:rsidRPr="00952ECC">
        <w:rPr>
          <w:szCs w:val="28"/>
        </w:rPr>
        <w:t xml:space="preserve"> </w:t>
      </w:r>
      <w:r w:rsidRPr="005A4FD5">
        <w:rPr>
          <w:szCs w:val="28"/>
        </w:rPr>
        <w:t>Сазыкин</w:t>
      </w:r>
      <w:r w:rsidRPr="00952ECC">
        <w:rPr>
          <w:szCs w:val="28"/>
        </w:rPr>
        <w:t xml:space="preserve">., </w:t>
      </w:r>
      <w:r w:rsidRPr="005A4FD5">
        <w:rPr>
          <w:szCs w:val="28"/>
        </w:rPr>
        <w:t>А</w:t>
      </w:r>
      <w:r w:rsidRPr="00952ECC">
        <w:rPr>
          <w:szCs w:val="28"/>
        </w:rPr>
        <w:t>.</w:t>
      </w:r>
      <w:r w:rsidRPr="005A4FD5">
        <w:rPr>
          <w:szCs w:val="28"/>
        </w:rPr>
        <w:t>Г</w:t>
      </w:r>
      <w:r w:rsidRPr="00952ECC">
        <w:rPr>
          <w:szCs w:val="28"/>
        </w:rPr>
        <w:t xml:space="preserve">. </w:t>
      </w:r>
      <w:r w:rsidRPr="005A4FD5">
        <w:rPr>
          <w:szCs w:val="28"/>
        </w:rPr>
        <w:t>Кудряков</w:t>
      </w:r>
      <w:r w:rsidRPr="00952ECC">
        <w:rPr>
          <w:szCs w:val="28"/>
        </w:rPr>
        <w:t xml:space="preserve"> //</w:t>
      </w:r>
      <w:r w:rsidRPr="00952ECC">
        <w:rPr>
          <w:szCs w:val="28"/>
          <w:lang w:val="en-US"/>
        </w:rPr>
        <w:t>Austrian</w:t>
      </w:r>
      <w:r w:rsidRPr="00952ECC">
        <w:rPr>
          <w:szCs w:val="28"/>
        </w:rPr>
        <w:t xml:space="preserve"> </w:t>
      </w:r>
      <w:r w:rsidRPr="00952ECC">
        <w:rPr>
          <w:szCs w:val="28"/>
          <w:lang w:val="en-US"/>
        </w:rPr>
        <w:t>Journal</w:t>
      </w:r>
      <w:r w:rsidRPr="00952ECC">
        <w:rPr>
          <w:szCs w:val="28"/>
        </w:rPr>
        <w:t xml:space="preserve"> </w:t>
      </w:r>
      <w:r w:rsidRPr="00952ECC">
        <w:rPr>
          <w:szCs w:val="28"/>
          <w:lang w:val="en-US"/>
        </w:rPr>
        <w:t>of</w:t>
      </w:r>
      <w:r w:rsidRPr="00952ECC">
        <w:rPr>
          <w:szCs w:val="28"/>
        </w:rPr>
        <w:t xml:space="preserve"> </w:t>
      </w:r>
      <w:r w:rsidR="0094089F">
        <w:rPr>
          <w:szCs w:val="28"/>
        </w:rPr>
        <w:t xml:space="preserve"> </w:t>
      </w:r>
      <w:r w:rsidRPr="00952ECC">
        <w:rPr>
          <w:szCs w:val="28"/>
          <w:lang w:val="en-US"/>
        </w:rPr>
        <w:t>Natural</w:t>
      </w:r>
      <w:r w:rsidRPr="00952ECC">
        <w:rPr>
          <w:szCs w:val="28"/>
        </w:rPr>
        <w:t xml:space="preserve"> </w:t>
      </w:r>
      <w:r w:rsidRPr="00952ECC">
        <w:rPr>
          <w:szCs w:val="28"/>
          <w:lang w:val="en-US"/>
        </w:rPr>
        <w:t>Sciences</w:t>
      </w:r>
      <w:r w:rsidRPr="00952ECC">
        <w:rPr>
          <w:szCs w:val="28"/>
        </w:rPr>
        <w:t>- 201</w:t>
      </w:r>
      <w:r w:rsidR="00D84098">
        <w:rPr>
          <w:szCs w:val="28"/>
        </w:rPr>
        <w:t>6</w:t>
      </w:r>
      <w:r w:rsidRPr="00952ECC">
        <w:rPr>
          <w:szCs w:val="28"/>
        </w:rPr>
        <w:t xml:space="preserve"> - №11-12 - </w:t>
      </w:r>
      <w:r w:rsidRPr="005A4FD5">
        <w:rPr>
          <w:szCs w:val="28"/>
        </w:rPr>
        <w:t>С</w:t>
      </w:r>
      <w:r w:rsidRPr="00952ECC">
        <w:rPr>
          <w:szCs w:val="28"/>
        </w:rPr>
        <w:t xml:space="preserve"> 100-101</w:t>
      </w:r>
    </w:p>
    <w:p w:rsidR="005A4FD5" w:rsidRPr="005A4FD5" w:rsidRDefault="005A4FD5" w:rsidP="008F663D">
      <w:pPr>
        <w:numPr>
          <w:ilvl w:val="0"/>
          <w:numId w:val="43"/>
        </w:numPr>
        <w:tabs>
          <w:tab w:val="left" w:pos="1134"/>
          <w:tab w:val="left" w:pos="1210"/>
        </w:tabs>
        <w:suppressAutoHyphens/>
        <w:spacing w:before="18"/>
        <w:ind w:left="0" w:firstLine="709"/>
        <w:jc w:val="both"/>
        <w:rPr>
          <w:szCs w:val="28"/>
        </w:rPr>
      </w:pPr>
      <w:r w:rsidRPr="005A4FD5">
        <w:rPr>
          <w:bCs/>
          <w:szCs w:val="28"/>
        </w:rPr>
        <w:t xml:space="preserve">Ломакин, В.В., </w:t>
      </w:r>
      <w:r w:rsidR="00952ECC" w:rsidRPr="00FB1646">
        <w:rPr>
          <w:szCs w:val="28"/>
        </w:rPr>
        <w:t>Формирование механизма управления</w:t>
      </w:r>
      <w:r w:rsidR="00952ECC">
        <w:rPr>
          <w:szCs w:val="28"/>
        </w:rPr>
        <w:t xml:space="preserve"> кредитоспособности организации</w:t>
      </w:r>
      <w:r w:rsidRPr="005A4FD5">
        <w:rPr>
          <w:bCs/>
          <w:szCs w:val="28"/>
        </w:rPr>
        <w:t>/ В.В. Ломакин, М. В. Лифиренко, Р.Г. Асадуллаев//Фундаментальные исследования - 201</w:t>
      </w:r>
      <w:r w:rsidR="00D84098">
        <w:rPr>
          <w:bCs/>
          <w:szCs w:val="28"/>
        </w:rPr>
        <w:t>7</w:t>
      </w:r>
      <w:r w:rsidRPr="005A4FD5">
        <w:rPr>
          <w:bCs/>
          <w:szCs w:val="28"/>
        </w:rPr>
        <w:t xml:space="preserve"> - № 11-11. - С. 2370-2374</w:t>
      </w:r>
      <w:r w:rsidRPr="005A4FD5">
        <w:rPr>
          <w:szCs w:val="28"/>
        </w:rPr>
        <w:t xml:space="preserve"> </w:t>
      </w:r>
    </w:p>
    <w:p w:rsidR="005A4FD5" w:rsidRPr="005A4FD5" w:rsidRDefault="005A4FD5" w:rsidP="008F663D">
      <w:pPr>
        <w:numPr>
          <w:ilvl w:val="0"/>
          <w:numId w:val="43"/>
        </w:numPr>
        <w:tabs>
          <w:tab w:val="left" w:pos="1134"/>
          <w:tab w:val="left" w:pos="1210"/>
        </w:tabs>
        <w:suppressAutoHyphens/>
        <w:spacing w:before="18"/>
        <w:ind w:left="0" w:firstLine="709"/>
        <w:jc w:val="both"/>
        <w:rPr>
          <w:szCs w:val="28"/>
        </w:rPr>
      </w:pPr>
      <w:r w:rsidRPr="005A4FD5">
        <w:rPr>
          <w:szCs w:val="28"/>
        </w:rPr>
        <w:t>Лапир, М. А.</w:t>
      </w:r>
      <w:r w:rsidR="00952ECC" w:rsidRPr="00952ECC">
        <w:rPr>
          <w:szCs w:val="28"/>
        </w:rPr>
        <w:t xml:space="preserve"> </w:t>
      </w:r>
      <w:r w:rsidR="00952ECC" w:rsidRPr="00FB1646">
        <w:rPr>
          <w:szCs w:val="28"/>
        </w:rPr>
        <w:t>Кредитоспособность и платежеспособность - есть ли разница?</w:t>
      </w:r>
      <w:r w:rsidRPr="005A4FD5">
        <w:rPr>
          <w:szCs w:val="28"/>
        </w:rPr>
        <w:t>.</w:t>
      </w:r>
      <w:r w:rsidR="00952ECC">
        <w:rPr>
          <w:szCs w:val="28"/>
        </w:rPr>
        <w:t xml:space="preserve"> / М. А.Лапир //Банковское дело</w:t>
      </w:r>
      <w:r w:rsidRPr="005A4FD5">
        <w:rPr>
          <w:szCs w:val="28"/>
        </w:rPr>
        <w:t>. - 201</w:t>
      </w:r>
      <w:r w:rsidR="00301AD2">
        <w:rPr>
          <w:szCs w:val="28"/>
        </w:rPr>
        <w:t>6</w:t>
      </w:r>
      <w:r w:rsidRPr="005A4FD5">
        <w:rPr>
          <w:szCs w:val="28"/>
        </w:rPr>
        <w:t>. - № 5. – С.4-5.</w:t>
      </w:r>
    </w:p>
    <w:p w:rsidR="005A4FD5" w:rsidRPr="005A4FD5" w:rsidRDefault="00952ECC" w:rsidP="008F663D">
      <w:pPr>
        <w:numPr>
          <w:ilvl w:val="0"/>
          <w:numId w:val="43"/>
        </w:numPr>
        <w:tabs>
          <w:tab w:val="left" w:pos="1134"/>
          <w:tab w:val="left" w:pos="1210"/>
        </w:tabs>
        <w:suppressAutoHyphens/>
        <w:spacing w:before="18"/>
        <w:ind w:left="0" w:firstLine="709"/>
        <w:jc w:val="both"/>
        <w:rPr>
          <w:szCs w:val="28"/>
        </w:rPr>
      </w:pPr>
      <w:r>
        <w:rPr>
          <w:bCs/>
          <w:szCs w:val="28"/>
        </w:rPr>
        <w:t>Антонычев, С. В. Банковское дело</w:t>
      </w:r>
      <w:r w:rsidR="005A4FD5" w:rsidRPr="005A4FD5">
        <w:rPr>
          <w:bCs/>
          <w:szCs w:val="28"/>
        </w:rPr>
        <w:t>: проблемы и позитивные примеры./ С. В.Антон</w:t>
      </w:r>
      <w:r>
        <w:rPr>
          <w:bCs/>
          <w:szCs w:val="28"/>
        </w:rPr>
        <w:t>ычев // Финансы и кредит</w:t>
      </w:r>
      <w:r w:rsidR="000C263E">
        <w:rPr>
          <w:bCs/>
          <w:szCs w:val="28"/>
        </w:rPr>
        <w:t>. - 201</w:t>
      </w:r>
      <w:r w:rsidR="00301AD2">
        <w:rPr>
          <w:bCs/>
          <w:szCs w:val="28"/>
        </w:rPr>
        <w:t>6</w:t>
      </w:r>
      <w:r w:rsidR="005A4FD5" w:rsidRPr="005A4FD5">
        <w:rPr>
          <w:bCs/>
          <w:szCs w:val="28"/>
        </w:rPr>
        <w:t xml:space="preserve"> - №7 - С. 30-36. </w:t>
      </w:r>
    </w:p>
    <w:p w:rsidR="005A4FD5" w:rsidRPr="005A4FD5" w:rsidRDefault="005A4FD5" w:rsidP="008F663D">
      <w:pPr>
        <w:numPr>
          <w:ilvl w:val="0"/>
          <w:numId w:val="43"/>
        </w:numPr>
        <w:tabs>
          <w:tab w:val="left" w:pos="1134"/>
          <w:tab w:val="left" w:pos="1210"/>
        </w:tabs>
        <w:suppressAutoHyphens/>
        <w:spacing w:before="18"/>
        <w:ind w:left="0" w:firstLine="709"/>
        <w:jc w:val="both"/>
        <w:rPr>
          <w:szCs w:val="28"/>
        </w:rPr>
      </w:pPr>
      <w:r w:rsidRPr="005A4FD5">
        <w:rPr>
          <w:bCs/>
          <w:szCs w:val="28"/>
        </w:rPr>
        <w:t xml:space="preserve">Кожуховский, И. C. </w:t>
      </w:r>
      <w:r w:rsidR="00952ECC" w:rsidRPr="0079610A">
        <w:rPr>
          <w:szCs w:val="28"/>
        </w:rPr>
        <w:t>Современные подходы к классификации и управлению банковскими рисками</w:t>
      </w:r>
      <w:r w:rsidRPr="005A4FD5">
        <w:rPr>
          <w:bCs/>
          <w:szCs w:val="28"/>
        </w:rPr>
        <w:t>. / И. C. Кожуховский // Э</w:t>
      </w:r>
      <w:r w:rsidR="0094089F">
        <w:rPr>
          <w:bCs/>
          <w:szCs w:val="28"/>
        </w:rPr>
        <w:t>кономика</w:t>
      </w:r>
      <w:r w:rsidRPr="005A4FD5">
        <w:rPr>
          <w:bCs/>
          <w:szCs w:val="28"/>
        </w:rPr>
        <w:t>. - 201</w:t>
      </w:r>
      <w:r w:rsidR="000C263E">
        <w:rPr>
          <w:bCs/>
          <w:szCs w:val="28"/>
        </w:rPr>
        <w:t>5</w:t>
      </w:r>
      <w:r w:rsidRPr="005A4FD5">
        <w:rPr>
          <w:bCs/>
          <w:szCs w:val="28"/>
        </w:rPr>
        <w:t>. - №6 - С. 4-8.</w:t>
      </w:r>
    </w:p>
    <w:p w:rsidR="005A4FD5" w:rsidRPr="005A4FD5" w:rsidRDefault="005A4FD5" w:rsidP="008F663D">
      <w:pPr>
        <w:numPr>
          <w:ilvl w:val="0"/>
          <w:numId w:val="43"/>
        </w:numPr>
        <w:tabs>
          <w:tab w:val="left" w:pos="1134"/>
          <w:tab w:val="left" w:pos="1210"/>
        </w:tabs>
        <w:suppressAutoHyphens/>
        <w:spacing w:before="18"/>
        <w:ind w:left="0" w:firstLine="709"/>
        <w:jc w:val="both"/>
        <w:rPr>
          <w:szCs w:val="28"/>
        </w:rPr>
      </w:pPr>
      <w:r w:rsidRPr="005A4FD5">
        <w:rPr>
          <w:szCs w:val="28"/>
        </w:rPr>
        <w:t>Злобин, А.А.</w:t>
      </w:r>
      <w:r w:rsidR="00952ECC">
        <w:rPr>
          <w:szCs w:val="28"/>
        </w:rPr>
        <w:t xml:space="preserve"> Экономика сегодня</w:t>
      </w:r>
      <w:r w:rsidRPr="005A4FD5">
        <w:rPr>
          <w:szCs w:val="28"/>
        </w:rPr>
        <w:t xml:space="preserve"> / А.А. Злобин, В.Н. Курятов, Г.А. </w:t>
      </w:r>
      <w:r w:rsidR="00952ECC">
        <w:rPr>
          <w:szCs w:val="28"/>
        </w:rPr>
        <w:t xml:space="preserve">Романов // Экономика и ее </w:t>
      </w:r>
      <w:r w:rsidRPr="005A4FD5">
        <w:rPr>
          <w:szCs w:val="28"/>
        </w:rPr>
        <w:t>эффективность. - 2012 -  № 4. - С.76-81.</w:t>
      </w:r>
    </w:p>
    <w:p w:rsidR="002046E4" w:rsidRDefault="005A4FD5" w:rsidP="002046E4">
      <w:pPr>
        <w:numPr>
          <w:ilvl w:val="0"/>
          <w:numId w:val="43"/>
        </w:numPr>
        <w:tabs>
          <w:tab w:val="left" w:pos="1134"/>
          <w:tab w:val="left" w:pos="1210"/>
        </w:tabs>
        <w:suppressAutoHyphens/>
        <w:spacing w:before="18"/>
        <w:ind w:left="0" w:firstLine="709"/>
        <w:jc w:val="both"/>
        <w:rPr>
          <w:szCs w:val="28"/>
        </w:rPr>
      </w:pPr>
      <w:r w:rsidRPr="000C263E">
        <w:rPr>
          <w:szCs w:val="28"/>
        </w:rPr>
        <w:t xml:space="preserve">Прохоров, Е.Е. </w:t>
      </w:r>
      <w:r w:rsidR="00952ECC" w:rsidRPr="0079610A">
        <w:rPr>
          <w:szCs w:val="28"/>
        </w:rPr>
        <w:t>Улучшение качества кредитного портфеля напрямую зависит от своевременной и адекватной оценки кредитоспособности потенциального заемщика.</w:t>
      </w:r>
      <w:r w:rsidRPr="000C263E">
        <w:rPr>
          <w:szCs w:val="28"/>
        </w:rPr>
        <w:t xml:space="preserve"> /Е.Е.Прохоров // </w:t>
      </w:r>
      <w:r w:rsidR="00952ECC">
        <w:rPr>
          <w:szCs w:val="28"/>
        </w:rPr>
        <w:t>Финансовый директор: – 2016</w:t>
      </w:r>
      <w:r w:rsidRPr="000C263E">
        <w:rPr>
          <w:szCs w:val="28"/>
        </w:rPr>
        <w:t>. - № 10 – С. 6-8.</w:t>
      </w:r>
      <w:r w:rsidR="000C263E">
        <w:rPr>
          <w:szCs w:val="28"/>
        </w:rPr>
        <w:tab/>
      </w:r>
    </w:p>
    <w:p w:rsidR="00055146" w:rsidRPr="002046E4" w:rsidRDefault="000C263E" w:rsidP="002046E4">
      <w:pPr>
        <w:numPr>
          <w:ilvl w:val="0"/>
          <w:numId w:val="43"/>
        </w:numPr>
        <w:tabs>
          <w:tab w:val="left" w:pos="1134"/>
          <w:tab w:val="left" w:pos="1210"/>
        </w:tabs>
        <w:suppressAutoHyphens/>
        <w:spacing w:before="18"/>
        <w:ind w:left="0" w:firstLine="709"/>
        <w:jc w:val="both"/>
        <w:rPr>
          <w:szCs w:val="28"/>
        </w:rPr>
      </w:pPr>
      <w:r w:rsidRPr="002046E4">
        <w:rPr>
          <w:szCs w:val="28"/>
        </w:rPr>
        <w:t xml:space="preserve"> Янченко</w:t>
      </w:r>
      <w:r w:rsidR="00727BF9" w:rsidRPr="002046E4">
        <w:rPr>
          <w:szCs w:val="28"/>
        </w:rPr>
        <w:t xml:space="preserve"> А.С. Кредит и ссуда: терминологический анализ, классификация и определение формы // Деньги и кредит.-2015.-№4.</w:t>
      </w:r>
    </w:p>
    <w:sectPr w:rsidR="00055146" w:rsidRPr="002046E4" w:rsidSect="00967EB3">
      <w:headerReference w:type="even" r:id="rId16"/>
      <w:footerReference w:type="even" r:id="rId17"/>
      <w:footerReference w:type="default" r:id="rId18"/>
      <w:type w:val="continuous"/>
      <w:pgSz w:w="11907" w:h="16839" w:code="9"/>
      <w:pgMar w:top="1134" w:right="851" w:bottom="1134" w:left="1701" w:header="567" w:footer="567"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875" w:rsidRDefault="00A13875">
      <w:r>
        <w:separator/>
      </w:r>
    </w:p>
  </w:endnote>
  <w:endnote w:type="continuationSeparator" w:id="0">
    <w:p w:rsidR="00A13875" w:rsidRDefault="00A1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C78" w:rsidRDefault="001B7C7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w:t>
    </w:r>
    <w:r>
      <w:rPr>
        <w:rStyle w:val="ab"/>
      </w:rPr>
      <w:fldChar w:fldCharType="end"/>
    </w:r>
  </w:p>
  <w:p w:rsidR="001B7C78" w:rsidRDefault="001B7C78">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094477"/>
      <w:docPartObj>
        <w:docPartGallery w:val="Page Numbers (Bottom of Page)"/>
        <w:docPartUnique/>
      </w:docPartObj>
    </w:sdtPr>
    <w:sdtContent>
      <w:p w:rsidR="001B7C78" w:rsidRDefault="001B7C78">
        <w:pPr>
          <w:pStyle w:val="a9"/>
          <w:jc w:val="center"/>
        </w:pPr>
        <w:r>
          <w:fldChar w:fldCharType="begin"/>
        </w:r>
        <w:r>
          <w:instrText>PAGE   \* MERGEFORMAT</w:instrText>
        </w:r>
        <w:r>
          <w:fldChar w:fldCharType="separate"/>
        </w:r>
        <w:r>
          <w:t>2</w:t>
        </w:r>
        <w:r>
          <w:fldChar w:fldCharType="end"/>
        </w:r>
      </w:p>
    </w:sdtContent>
  </w:sdt>
  <w:p w:rsidR="001B7C78" w:rsidRDefault="001B7C7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875" w:rsidRDefault="00A13875">
      <w:r>
        <w:separator/>
      </w:r>
    </w:p>
  </w:footnote>
  <w:footnote w:type="continuationSeparator" w:id="0">
    <w:p w:rsidR="00A13875" w:rsidRDefault="00A13875">
      <w:r>
        <w:continuationSeparator/>
      </w:r>
    </w:p>
  </w:footnote>
  <w:footnote w:id="1">
    <w:p w:rsidR="001B7C78" w:rsidRPr="000844CE" w:rsidRDefault="001B7C78" w:rsidP="000844CE">
      <w:pPr>
        <w:tabs>
          <w:tab w:val="left" w:pos="1134"/>
          <w:tab w:val="left" w:pos="1210"/>
        </w:tabs>
        <w:suppressAutoHyphens/>
        <w:spacing w:before="18" w:line="240" w:lineRule="auto"/>
        <w:jc w:val="both"/>
        <w:rPr>
          <w:sz w:val="20"/>
        </w:rPr>
      </w:pPr>
      <w:r>
        <w:rPr>
          <w:rStyle w:val="af0"/>
        </w:rPr>
        <w:footnoteRef/>
      </w:r>
      <w:r>
        <w:t xml:space="preserve"> </w:t>
      </w:r>
      <w:r w:rsidRPr="000844CE">
        <w:rPr>
          <w:sz w:val="20"/>
        </w:rPr>
        <w:t xml:space="preserve">Брусов, П.Н. Финансовый менеджмент. Финансовое планирование: Учебное пособие / П.Н. Брусов, Т.В. Филатова. - М.: КноРус, 2017. - 232 </w:t>
      </w:r>
      <w:r w:rsidRPr="000844CE">
        <w:rPr>
          <w:sz w:val="20"/>
          <w:lang w:val="en-US"/>
        </w:rPr>
        <w:t>c</w:t>
      </w:r>
      <w:r w:rsidRPr="000844CE">
        <w:rPr>
          <w:sz w:val="20"/>
        </w:rPr>
        <w:t>.</w:t>
      </w:r>
    </w:p>
    <w:p w:rsidR="001B7C78" w:rsidRDefault="001B7C78">
      <w:pPr>
        <w:pStyle w:val="ae"/>
      </w:pPr>
    </w:p>
  </w:footnote>
  <w:footnote w:id="2">
    <w:p w:rsidR="001B7C78" w:rsidRPr="00B33094" w:rsidRDefault="001B7C78" w:rsidP="000844CE">
      <w:pPr>
        <w:tabs>
          <w:tab w:val="left" w:pos="1134"/>
          <w:tab w:val="left" w:pos="1210"/>
        </w:tabs>
        <w:suppressAutoHyphens/>
        <w:spacing w:before="18" w:line="240" w:lineRule="auto"/>
        <w:jc w:val="both"/>
        <w:rPr>
          <w:sz w:val="20"/>
        </w:rPr>
      </w:pPr>
      <w:r>
        <w:rPr>
          <w:rStyle w:val="af0"/>
        </w:rPr>
        <w:footnoteRef/>
      </w:r>
      <w:r>
        <w:t xml:space="preserve"> </w:t>
      </w:r>
      <w:r w:rsidRPr="00B33094">
        <w:rPr>
          <w:bCs/>
          <w:sz w:val="20"/>
        </w:rPr>
        <w:t>Владимиров, В.В. Банковское дело / В.В.Владимиров, Г.Н.Давидянц, О.С.Расторгуев, В.Л.Шафран. – М.: Экономика-С,2016. – 240 с.</w:t>
      </w:r>
    </w:p>
    <w:p w:rsidR="001B7C78" w:rsidRDefault="001B7C78">
      <w:pPr>
        <w:pStyle w:val="ae"/>
      </w:pPr>
    </w:p>
  </w:footnote>
  <w:footnote w:id="3">
    <w:p w:rsidR="001B7C78" w:rsidRPr="00B33094" w:rsidRDefault="001B7C78" w:rsidP="000844CE">
      <w:pPr>
        <w:tabs>
          <w:tab w:val="left" w:pos="1134"/>
          <w:tab w:val="left" w:pos="1210"/>
        </w:tabs>
        <w:suppressAutoHyphens/>
        <w:spacing w:before="18" w:line="240" w:lineRule="auto"/>
        <w:jc w:val="both"/>
        <w:rPr>
          <w:sz w:val="20"/>
        </w:rPr>
      </w:pPr>
      <w:r>
        <w:rPr>
          <w:rStyle w:val="af0"/>
        </w:rPr>
        <w:footnoteRef/>
      </w:r>
      <w:r>
        <w:t xml:space="preserve"> </w:t>
      </w:r>
      <w:r w:rsidRPr="00B33094">
        <w:rPr>
          <w:bCs/>
          <w:sz w:val="20"/>
        </w:rPr>
        <w:t>Черняк, В.З.</w:t>
      </w:r>
      <w:r w:rsidRPr="00B33094">
        <w:rPr>
          <w:sz w:val="20"/>
        </w:rPr>
        <w:t xml:space="preserve"> Финансы предприятий: Менеджмент и анализ</w:t>
      </w:r>
      <w:r w:rsidRPr="00B33094">
        <w:rPr>
          <w:bCs/>
          <w:sz w:val="20"/>
        </w:rPr>
        <w:t>: развитие, управление, экономика: учеб. пособие / В.З.Черняк. – М.: КНОРУС, 201</w:t>
      </w:r>
      <w:r>
        <w:rPr>
          <w:bCs/>
          <w:sz w:val="20"/>
        </w:rPr>
        <w:t>6</w:t>
      </w:r>
      <w:r w:rsidRPr="00B33094">
        <w:rPr>
          <w:bCs/>
          <w:sz w:val="20"/>
        </w:rPr>
        <w:t>. – 392 с.</w:t>
      </w:r>
    </w:p>
    <w:p w:rsidR="001B7C78" w:rsidRDefault="001B7C78">
      <w:pPr>
        <w:pStyle w:val="ae"/>
      </w:pPr>
    </w:p>
  </w:footnote>
  <w:footnote w:id="4">
    <w:p w:rsidR="001B7C78" w:rsidRDefault="001B7C78" w:rsidP="000844CE">
      <w:pPr>
        <w:tabs>
          <w:tab w:val="left" w:pos="1134"/>
          <w:tab w:val="left" w:pos="1210"/>
        </w:tabs>
        <w:suppressAutoHyphens/>
        <w:spacing w:before="18" w:line="240" w:lineRule="auto"/>
        <w:jc w:val="both"/>
      </w:pPr>
      <w:r>
        <w:rPr>
          <w:rStyle w:val="af0"/>
        </w:rPr>
        <w:footnoteRef/>
      </w:r>
      <w:r>
        <w:t xml:space="preserve"> </w:t>
      </w:r>
      <w:r w:rsidRPr="00B33094">
        <w:rPr>
          <w:sz w:val="20"/>
        </w:rPr>
        <w:t>Хартли, А. Организация, планирование и управление производством. :Учебно-методическое пособие / А. Хартли. - М.: Финансы и статистика, 2015. - 576 c.</w:t>
      </w:r>
    </w:p>
  </w:footnote>
  <w:footnote w:id="5">
    <w:p w:rsidR="001B7C78" w:rsidRPr="00B33094" w:rsidRDefault="001B7C78" w:rsidP="000844CE">
      <w:pPr>
        <w:tabs>
          <w:tab w:val="left" w:pos="1134"/>
          <w:tab w:val="left" w:pos="1210"/>
        </w:tabs>
        <w:suppressAutoHyphens/>
        <w:spacing w:before="18" w:line="240" w:lineRule="auto"/>
        <w:jc w:val="both"/>
        <w:rPr>
          <w:sz w:val="20"/>
        </w:rPr>
      </w:pPr>
      <w:r>
        <w:rPr>
          <w:rStyle w:val="af0"/>
        </w:rPr>
        <w:footnoteRef/>
      </w:r>
      <w:r w:rsidRPr="00B33094">
        <w:rPr>
          <w:sz w:val="20"/>
        </w:rPr>
        <w:t>Чернявский, Проблемы оценки кредитоспособности клиентов коммерческих банков / А.В. Чернявский, Д.В. Якобюк, И.В. Якобюк // Энергосбережение. Энергетика. Энергоаудит- 2015 - № 2 (133) - С. 41-45.</w:t>
      </w:r>
    </w:p>
    <w:p w:rsidR="001B7C78" w:rsidRDefault="001B7C78">
      <w:pPr>
        <w:pStyle w:val="ae"/>
      </w:pPr>
    </w:p>
  </w:footnote>
  <w:footnote w:id="6">
    <w:p w:rsidR="001B7C78" w:rsidRPr="00B33094" w:rsidRDefault="001B7C78" w:rsidP="000844CE">
      <w:pPr>
        <w:tabs>
          <w:tab w:val="left" w:pos="1134"/>
          <w:tab w:val="left" w:pos="1210"/>
        </w:tabs>
        <w:suppressAutoHyphens/>
        <w:spacing w:before="18" w:line="240" w:lineRule="auto"/>
        <w:jc w:val="both"/>
        <w:rPr>
          <w:sz w:val="20"/>
        </w:rPr>
      </w:pPr>
      <w:r>
        <w:rPr>
          <w:rStyle w:val="af0"/>
        </w:rPr>
        <w:footnoteRef/>
      </w:r>
      <w:r>
        <w:t xml:space="preserve"> </w:t>
      </w:r>
      <w:r w:rsidRPr="00B33094">
        <w:rPr>
          <w:sz w:val="20"/>
        </w:rPr>
        <w:t>Сазыкин, В.Г.Проблемы  закредитованности на</w:t>
      </w:r>
      <w:r>
        <w:rPr>
          <w:sz w:val="20"/>
        </w:rPr>
        <w:t>с</w:t>
      </w:r>
      <w:r w:rsidRPr="00B33094">
        <w:rPr>
          <w:sz w:val="20"/>
        </w:rPr>
        <w:t>еления/ В.Г Сазыкин., А.Г. Кудряков //</w:t>
      </w:r>
      <w:r w:rsidRPr="00B33094">
        <w:rPr>
          <w:sz w:val="20"/>
          <w:lang w:val="en-US"/>
        </w:rPr>
        <w:t>Austrian</w:t>
      </w:r>
      <w:r w:rsidRPr="00B33094">
        <w:rPr>
          <w:sz w:val="20"/>
        </w:rPr>
        <w:t xml:space="preserve"> </w:t>
      </w:r>
      <w:r w:rsidRPr="00B33094">
        <w:rPr>
          <w:sz w:val="20"/>
          <w:lang w:val="en-US"/>
        </w:rPr>
        <w:t>Journal</w:t>
      </w:r>
      <w:r w:rsidRPr="00B33094">
        <w:rPr>
          <w:sz w:val="20"/>
        </w:rPr>
        <w:t xml:space="preserve"> </w:t>
      </w:r>
      <w:r w:rsidRPr="00B33094">
        <w:rPr>
          <w:sz w:val="20"/>
          <w:lang w:val="en-US"/>
        </w:rPr>
        <w:t>of</w:t>
      </w:r>
      <w:r w:rsidRPr="00B33094">
        <w:rPr>
          <w:sz w:val="20"/>
        </w:rPr>
        <w:t xml:space="preserve">  </w:t>
      </w:r>
      <w:r w:rsidRPr="00B33094">
        <w:rPr>
          <w:sz w:val="20"/>
          <w:lang w:val="en-US"/>
        </w:rPr>
        <w:t>Natural</w:t>
      </w:r>
      <w:r w:rsidRPr="00B33094">
        <w:rPr>
          <w:sz w:val="20"/>
        </w:rPr>
        <w:t xml:space="preserve"> </w:t>
      </w:r>
      <w:r w:rsidRPr="00B33094">
        <w:rPr>
          <w:sz w:val="20"/>
          <w:lang w:val="en-US"/>
        </w:rPr>
        <w:t>Sciences</w:t>
      </w:r>
      <w:r w:rsidRPr="00B33094">
        <w:rPr>
          <w:sz w:val="20"/>
        </w:rPr>
        <w:t>- 2016 - №11-12 - С 100-101</w:t>
      </w:r>
    </w:p>
    <w:p w:rsidR="001B7C78" w:rsidRDefault="001B7C78">
      <w:pPr>
        <w:pStyle w:val="ae"/>
      </w:pPr>
    </w:p>
  </w:footnote>
  <w:footnote w:id="7">
    <w:p w:rsidR="001B7C78" w:rsidRDefault="001B7C78" w:rsidP="000844CE">
      <w:pPr>
        <w:tabs>
          <w:tab w:val="left" w:pos="1134"/>
          <w:tab w:val="left" w:pos="1210"/>
        </w:tabs>
        <w:suppressAutoHyphens/>
        <w:spacing w:before="18" w:line="240" w:lineRule="auto"/>
        <w:jc w:val="both"/>
      </w:pPr>
      <w:r>
        <w:rPr>
          <w:rStyle w:val="af0"/>
        </w:rPr>
        <w:footnoteRef/>
      </w:r>
      <w:r>
        <w:t xml:space="preserve"> </w:t>
      </w:r>
      <w:r w:rsidRPr="00B33094">
        <w:rPr>
          <w:bCs/>
          <w:sz w:val="20"/>
        </w:rPr>
        <w:t xml:space="preserve">Ломакин, В.В., </w:t>
      </w:r>
      <w:r w:rsidRPr="00B33094">
        <w:rPr>
          <w:sz w:val="20"/>
        </w:rPr>
        <w:t>Формирование механизма управления кредитоспособности организации</w:t>
      </w:r>
      <w:r w:rsidRPr="00B33094">
        <w:rPr>
          <w:bCs/>
          <w:sz w:val="20"/>
        </w:rPr>
        <w:t>/ В.В. Ломакин, М. В. Лифиренко, Р.Г. Асадуллаев//Фундаментальные исследования - 2017 - № 11-11. - С. 2370-2374</w:t>
      </w:r>
      <w:r w:rsidRPr="00B33094">
        <w:rPr>
          <w:sz w:val="20"/>
        </w:rPr>
        <w:t xml:space="preserve"> </w:t>
      </w:r>
    </w:p>
  </w:footnote>
  <w:footnote w:id="8">
    <w:p w:rsidR="001B7C78" w:rsidRPr="00B33094" w:rsidRDefault="001B7C78" w:rsidP="000844CE">
      <w:pPr>
        <w:tabs>
          <w:tab w:val="left" w:pos="1134"/>
          <w:tab w:val="left" w:pos="1210"/>
        </w:tabs>
        <w:suppressAutoHyphens/>
        <w:spacing w:before="18" w:line="240" w:lineRule="auto"/>
        <w:jc w:val="both"/>
        <w:rPr>
          <w:sz w:val="20"/>
        </w:rPr>
      </w:pPr>
      <w:r>
        <w:rPr>
          <w:rStyle w:val="af0"/>
        </w:rPr>
        <w:footnoteRef/>
      </w:r>
      <w:r>
        <w:t xml:space="preserve"> </w:t>
      </w:r>
      <w:r w:rsidRPr="00B33094">
        <w:rPr>
          <w:sz w:val="20"/>
        </w:rPr>
        <w:t>Лапир, М. А. Кредитоспособность и платежеспособность - есть ли разница?. / М. А.Лапир //Банковское дело. - 2016. - № 5. – С.4-5.</w:t>
      </w:r>
    </w:p>
    <w:p w:rsidR="001B7C78" w:rsidRDefault="001B7C78">
      <w:pPr>
        <w:pStyle w:val="ae"/>
      </w:pPr>
    </w:p>
  </w:footnote>
  <w:footnote w:id="9">
    <w:p w:rsidR="001B7C78" w:rsidRPr="00B33094" w:rsidRDefault="001B7C78" w:rsidP="000844CE">
      <w:pPr>
        <w:tabs>
          <w:tab w:val="left" w:pos="1134"/>
          <w:tab w:val="left" w:pos="1210"/>
        </w:tabs>
        <w:suppressAutoHyphens/>
        <w:spacing w:before="18" w:line="240" w:lineRule="auto"/>
        <w:jc w:val="both"/>
        <w:rPr>
          <w:sz w:val="20"/>
        </w:rPr>
      </w:pPr>
      <w:r>
        <w:rPr>
          <w:rStyle w:val="af0"/>
        </w:rPr>
        <w:footnoteRef/>
      </w:r>
      <w:r>
        <w:t xml:space="preserve"> </w:t>
      </w:r>
      <w:bookmarkStart w:id="1" w:name="_Hlk509958737"/>
      <w:r w:rsidRPr="00B33094">
        <w:rPr>
          <w:bCs/>
          <w:sz w:val="20"/>
        </w:rPr>
        <w:t xml:space="preserve">Ломакин, В.В., </w:t>
      </w:r>
      <w:r w:rsidRPr="00B33094">
        <w:rPr>
          <w:sz w:val="20"/>
        </w:rPr>
        <w:t>Формирование механизма управления кредитоспособности организации</w:t>
      </w:r>
      <w:r w:rsidRPr="00B33094">
        <w:rPr>
          <w:bCs/>
          <w:sz w:val="20"/>
        </w:rPr>
        <w:t>/ В.В. Ломакин, М. В. Лифиренко, Р.Г. Асадуллаев//Фундаментальные исследования - 2017 - № 11-11. - С. 2370-2374</w:t>
      </w:r>
      <w:r w:rsidRPr="00B33094">
        <w:rPr>
          <w:sz w:val="20"/>
        </w:rPr>
        <w:t xml:space="preserve"> </w:t>
      </w:r>
    </w:p>
    <w:bookmarkEnd w:id="1"/>
    <w:p w:rsidR="001B7C78" w:rsidRDefault="001B7C78">
      <w:pPr>
        <w:pStyle w:val="ae"/>
      </w:pPr>
    </w:p>
  </w:footnote>
  <w:footnote w:id="10">
    <w:p w:rsidR="001B7C78" w:rsidRPr="00B33094" w:rsidRDefault="001B7C78" w:rsidP="000844CE">
      <w:pPr>
        <w:tabs>
          <w:tab w:val="left" w:pos="1134"/>
          <w:tab w:val="left" w:pos="1210"/>
        </w:tabs>
        <w:suppressAutoHyphens/>
        <w:spacing w:before="18" w:line="240" w:lineRule="auto"/>
        <w:jc w:val="both"/>
        <w:rPr>
          <w:sz w:val="20"/>
        </w:rPr>
      </w:pPr>
      <w:r>
        <w:rPr>
          <w:rStyle w:val="af0"/>
        </w:rPr>
        <w:footnoteRef/>
      </w:r>
      <w:r>
        <w:t xml:space="preserve"> </w:t>
      </w:r>
      <w:r w:rsidRPr="00B33094">
        <w:rPr>
          <w:sz w:val="20"/>
        </w:rPr>
        <w:t>Злобин, А.А. Экономика сегодня / А.А. Злобин, В.Н. Курятов, Г.А. Романов // Экономика и ее эффективность. - 2012 -  № 4. - С.76-81.</w:t>
      </w:r>
    </w:p>
    <w:p w:rsidR="001B7C78" w:rsidRDefault="001B7C78">
      <w:pPr>
        <w:pStyle w:val="ae"/>
      </w:pPr>
    </w:p>
  </w:footnote>
  <w:footnote w:id="11">
    <w:p w:rsidR="001B7C78" w:rsidRPr="00B33094" w:rsidRDefault="001B7C78" w:rsidP="000844CE">
      <w:pPr>
        <w:tabs>
          <w:tab w:val="left" w:pos="1134"/>
          <w:tab w:val="left" w:pos="1210"/>
        </w:tabs>
        <w:suppressAutoHyphens/>
        <w:spacing w:before="18" w:line="240" w:lineRule="auto"/>
        <w:jc w:val="both"/>
        <w:rPr>
          <w:sz w:val="20"/>
        </w:rPr>
      </w:pPr>
      <w:r>
        <w:rPr>
          <w:rStyle w:val="af0"/>
        </w:rPr>
        <w:footnoteRef/>
      </w:r>
      <w:r>
        <w:t xml:space="preserve"> </w:t>
      </w:r>
      <w:r w:rsidRPr="00B33094">
        <w:rPr>
          <w:bCs/>
          <w:sz w:val="20"/>
        </w:rPr>
        <w:t xml:space="preserve">Кожуховский, И. C. </w:t>
      </w:r>
      <w:r w:rsidRPr="00B33094">
        <w:rPr>
          <w:sz w:val="20"/>
        </w:rPr>
        <w:t>Современные подходы к классификации и управлению банковскими рисками</w:t>
      </w:r>
      <w:r w:rsidRPr="00B33094">
        <w:rPr>
          <w:bCs/>
          <w:sz w:val="20"/>
        </w:rPr>
        <w:t>. / И. C. Кожуховский // Экономика. - 2015. - №6 - С. 4-8.</w:t>
      </w:r>
    </w:p>
    <w:p w:rsidR="001B7C78" w:rsidRDefault="001B7C78">
      <w:pPr>
        <w:pStyle w:val="ae"/>
      </w:pPr>
    </w:p>
  </w:footnote>
  <w:footnote w:id="12">
    <w:p w:rsidR="001B7C78" w:rsidRDefault="001B7C78" w:rsidP="000844CE">
      <w:pPr>
        <w:tabs>
          <w:tab w:val="left" w:pos="1134"/>
          <w:tab w:val="left" w:pos="1210"/>
        </w:tabs>
        <w:suppressAutoHyphens/>
        <w:spacing w:before="18" w:line="240" w:lineRule="auto"/>
        <w:jc w:val="both"/>
      </w:pPr>
      <w:r>
        <w:rPr>
          <w:rStyle w:val="af0"/>
        </w:rPr>
        <w:footnoteRef/>
      </w:r>
      <w:r>
        <w:t xml:space="preserve"> </w:t>
      </w:r>
      <w:r w:rsidRPr="00B33094">
        <w:rPr>
          <w:sz w:val="20"/>
        </w:rPr>
        <w:t>Янченко А.С. Кредит и ссуда: терминологический анализ, классификация и определение формы // Деньги и кредит.-2015.-№4.</w:t>
      </w:r>
    </w:p>
  </w:footnote>
  <w:footnote w:id="13">
    <w:p w:rsidR="001B7C78" w:rsidRPr="00B33094" w:rsidRDefault="001B7C78" w:rsidP="000844CE">
      <w:pPr>
        <w:tabs>
          <w:tab w:val="left" w:pos="1134"/>
          <w:tab w:val="left" w:pos="1210"/>
        </w:tabs>
        <w:suppressAutoHyphens/>
        <w:spacing w:before="18" w:line="240" w:lineRule="auto"/>
        <w:jc w:val="both"/>
        <w:rPr>
          <w:sz w:val="20"/>
        </w:rPr>
      </w:pPr>
      <w:r>
        <w:rPr>
          <w:rStyle w:val="af0"/>
        </w:rPr>
        <w:footnoteRef/>
      </w:r>
      <w:r>
        <w:t xml:space="preserve"> </w:t>
      </w:r>
      <w:bookmarkStart w:id="2" w:name="_Hlk509958716"/>
      <w:r w:rsidRPr="00B33094">
        <w:rPr>
          <w:sz w:val="20"/>
        </w:rPr>
        <w:t>Сазыкин, В.Г.Проблемы  закредитованности на</w:t>
      </w:r>
      <w:r>
        <w:rPr>
          <w:sz w:val="20"/>
        </w:rPr>
        <w:t>с</w:t>
      </w:r>
      <w:r w:rsidRPr="00B33094">
        <w:rPr>
          <w:sz w:val="20"/>
        </w:rPr>
        <w:t>еления/ В.Г Сазыкин., А.Г. Кудряков //</w:t>
      </w:r>
      <w:r w:rsidRPr="00B33094">
        <w:rPr>
          <w:sz w:val="20"/>
          <w:lang w:val="en-US"/>
        </w:rPr>
        <w:t>Austrian</w:t>
      </w:r>
      <w:r w:rsidRPr="00B33094">
        <w:rPr>
          <w:sz w:val="20"/>
        </w:rPr>
        <w:t xml:space="preserve"> </w:t>
      </w:r>
      <w:r w:rsidRPr="00B33094">
        <w:rPr>
          <w:sz w:val="20"/>
          <w:lang w:val="en-US"/>
        </w:rPr>
        <w:t>Journal</w:t>
      </w:r>
      <w:r w:rsidRPr="00B33094">
        <w:rPr>
          <w:sz w:val="20"/>
        </w:rPr>
        <w:t xml:space="preserve"> </w:t>
      </w:r>
      <w:r w:rsidRPr="00B33094">
        <w:rPr>
          <w:sz w:val="20"/>
          <w:lang w:val="en-US"/>
        </w:rPr>
        <w:t>of</w:t>
      </w:r>
      <w:r w:rsidRPr="00B33094">
        <w:rPr>
          <w:sz w:val="20"/>
        </w:rPr>
        <w:t xml:space="preserve">  </w:t>
      </w:r>
      <w:r w:rsidRPr="00B33094">
        <w:rPr>
          <w:sz w:val="20"/>
          <w:lang w:val="en-US"/>
        </w:rPr>
        <w:t>Natural</w:t>
      </w:r>
      <w:r w:rsidRPr="00B33094">
        <w:rPr>
          <w:sz w:val="20"/>
        </w:rPr>
        <w:t xml:space="preserve"> </w:t>
      </w:r>
      <w:r w:rsidRPr="00B33094">
        <w:rPr>
          <w:sz w:val="20"/>
          <w:lang w:val="en-US"/>
        </w:rPr>
        <w:t>Sciences</w:t>
      </w:r>
      <w:r w:rsidRPr="00B33094">
        <w:rPr>
          <w:sz w:val="20"/>
        </w:rPr>
        <w:t>- 2016 - №11-12 - С 100-101</w:t>
      </w:r>
    </w:p>
    <w:bookmarkEnd w:id="2"/>
    <w:p w:rsidR="001B7C78" w:rsidRDefault="001B7C78">
      <w:pPr>
        <w:pStyle w:val="ae"/>
      </w:pPr>
    </w:p>
  </w:footnote>
  <w:footnote w:id="14">
    <w:p w:rsidR="001B7C78" w:rsidRPr="00B33094" w:rsidRDefault="001B7C78" w:rsidP="000844CE">
      <w:pPr>
        <w:tabs>
          <w:tab w:val="left" w:pos="1134"/>
          <w:tab w:val="left" w:pos="1210"/>
        </w:tabs>
        <w:suppressAutoHyphens/>
        <w:spacing w:before="18" w:line="240" w:lineRule="auto"/>
        <w:jc w:val="both"/>
        <w:rPr>
          <w:sz w:val="20"/>
        </w:rPr>
      </w:pPr>
      <w:r>
        <w:rPr>
          <w:rStyle w:val="af0"/>
        </w:rPr>
        <w:footnoteRef/>
      </w:r>
      <w:r>
        <w:t xml:space="preserve"> </w:t>
      </w:r>
      <w:r w:rsidRPr="00B33094">
        <w:rPr>
          <w:sz w:val="20"/>
        </w:rPr>
        <w:t>Сазыкин, В.Г.Проблемы  закредитованности на</w:t>
      </w:r>
      <w:r>
        <w:rPr>
          <w:sz w:val="20"/>
        </w:rPr>
        <w:t>с</w:t>
      </w:r>
      <w:r w:rsidRPr="00B33094">
        <w:rPr>
          <w:sz w:val="20"/>
        </w:rPr>
        <w:t>еления/ В.Г Сазыкин., А.Г. Кудряков //</w:t>
      </w:r>
      <w:r w:rsidRPr="00B33094">
        <w:rPr>
          <w:sz w:val="20"/>
          <w:lang w:val="en-US"/>
        </w:rPr>
        <w:t>Austrian</w:t>
      </w:r>
      <w:r w:rsidRPr="00B33094">
        <w:rPr>
          <w:sz w:val="20"/>
        </w:rPr>
        <w:t xml:space="preserve"> </w:t>
      </w:r>
      <w:r w:rsidRPr="00B33094">
        <w:rPr>
          <w:sz w:val="20"/>
          <w:lang w:val="en-US"/>
        </w:rPr>
        <w:t>Journal</w:t>
      </w:r>
      <w:r w:rsidRPr="00B33094">
        <w:rPr>
          <w:sz w:val="20"/>
        </w:rPr>
        <w:t xml:space="preserve"> </w:t>
      </w:r>
      <w:r w:rsidRPr="00B33094">
        <w:rPr>
          <w:sz w:val="20"/>
          <w:lang w:val="en-US"/>
        </w:rPr>
        <w:t>of</w:t>
      </w:r>
      <w:r w:rsidRPr="00B33094">
        <w:rPr>
          <w:sz w:val="20"/>
        </w:rPr>
        <w:t xml:space="preserve">  </w:t>
      </w:r>
      <w:r w:rsidRPr="00B33094">
        <w:rPr>
          <w:sz w:val="20"/>
          <w:lang w:val="en-US"/>
        </w:rPr>
        <w:t>Natural</w:t>
      </w:r>
      <w:r w:rsidRPr="00B33094">
        <w:rPr>
          <w:sz w:val="20"/>
        </w:rPr>
        <w:t xml:space="preserve"> </w:t>
      </w:r>
      <w:r w:rsidRPr="00B33094">
        <w:rPr>
          <w:sz w:val="20"/>
          <w:lang w:val="en-US"/>
        </w:rPr>
        <w:t>Sciences</w:t>
      </w:r>
      <w:r w:rsidRPr="00B33094">
        <w:rPr>
          <w:sz w:val="20"/>
        </w:rPr>
        <w:t>- 2016 - №11-12 - С 100-101</w:t>
      </w:r>
    </w:p>
    <w:p w:rsidR="001B7C78" w:rsidRDefault="001B7C78">
      <w:pPr>
        <w:pStyle w:val="ae"/>
      </w:pPr>
    </w:p>
  </w:footnote>
  <w:footnote w:id="15">
    <w:p w:rsidR="001B7C78" w:rsidRPr="00B33094" w:rsidRDefault="001B7C78" w:rsidP="000844CE">
      <w:pPr>
        <w:tabs>
          <w:tab w:val="left" w:pos="1134"/>
          <w:tab w:val="left" w:pos="1210"/>
        </w:tabs>
        <w:suppressAutoHyphens/>
        <w:spacing w:before="18" w:line="240" w:lineRule="auto"/>
        <w:jc w:val="both"/>
        <w:rPr>
          <w:sz w:val="20"/>
        </w:rPr>
      </w:pPr>
      <w:r>
        <w:rPr>
          <w:rStyle w:val="af0"/>
        </w:rPr>
        <w:footnoteRef/>
      </w:r>
      <w:r>
        <w:t xml:space="preserve"> </w:t>
      </w:r>
      <w:r w:rsidRPr="00B33094">
        <w:rPr>
          <w:bCs/>
          <w:sz w:val="20"/>
        </w:rPr>
        <w:t xml:space="preserve">Антонычев, С. В. Банковское дело: проблемы и позитивные примеры./ С. В.Антонычев // Финансы и кредит. - 2016 - №7 - С. 30-36. </w:t>
      </w:r>
    </w:p>
    <w:p w:rsidR="001B7C78" w:rsidRDefault="001B7C78">
      <w:pPr>
        <w:pStyle w:val="ae"/>
      </w:pPr>
    </w:p>
  </w:footnote>
  <w:footnote w:id="16">
    <w:p w:rsidR="001B7C78" w:rsidRPr="008839C7" w:rsidRDefault="001B7C78" w:rsidP="008839C7">
      <w:pPr>
        <w:tabs>
          <w:tab w:val="left" w:pos="1134"/>
          <w:tab w:val="left" w:pos="1210"/>
        </w:tabs>
        <w:suppressAutoHyphens/>
        <w:spacing w:before="18" w:line="240" w:lineRule="auto"/>
        <w:jc w:val="both"/>
        <w:rPr>
          <w:sz w:val="20"/>
        </w:rPr>
      </w:pPr>
      <w:r>
        <w:rPr>
          <w:rStyle w:val="af0"/>
        </w:rPr>
        <w:footnoteRef/>
      </w:r>
      <w:r>
        <w:t xml:space="preserve"> </w:t>
      </w:r>
      <w:r w:rsidRPr="00B33094">
        <w:rPr>
          <w:bCs/>
          <w:sz w:val="20"/>
        </w:rPr>
        <w:t>Антонычев, С. В. Банковское дело: проблемы и позитивные примеры./ С. В.Антонычев // Финансы и кредит. - 2016 - №7 - С. 30-36.</w:t>
      </w:r>
    </w:p>
  </w:footnote>
  <w:footnote w:id="17">
    <w:p w:rsidR="001B7C78" w:rsidRDefault="001B7C78" w:rsidP="008839C7">
      <w:pPr>
        <w:tabs>
          <w:tab w:val="left" w:pos="1134"/>
          <w:tab w:val="left" w:pos="1210"/>
        </w:tabs>
        <w:suppressAutoHyphens/>
        <w:spacing w:before="18" w:line="240" w:lineRule="auto"/>
        <w:jc w:val="both"/>
      </w:pPr>
      <w:r>
        <w:rPr>
          <w:rStyle w:val="af0"/>
        </w:rPr>
        <w:footnoteRef/>
      </w:r>
      <w:r>
        <w:t xml:space="preserve"> </w:t>
      </w:r>
      <w:r w:rsidRPr="00B33094">
        <w:rPr>
          <w:bCs/>
          <w:sz w:val="20"/>
        </w:rPr>
        <w:t xml:space="preserve">Ломакин, В.В., </w:t>
      </w:r>
      <w:r w:rsidRPr="00B33094">
        <w:rPr>
          <w:sz w:val="20"/>
        </w:rPr>
        <w:t>Формирование механизма управления кредитоспособности организации</w:t>
      </w:r>
      <w:r w:rsidRPr="00B33094">
        <w:rPr>
          <w:bCs/>
          <w:sz w:val="20"/>
        </w:rPr>
        <w:t>/ В.В. Ломакин, М. В. Лифиренко, Р.Г. Асадуллаев//Фундаментальные исследования - 2017 - № 11-11. - С. 2370-2374</w:t>
      </w:r>
    </w:p>
  </w:footnote>
  <w:footnote w:id="18">
    <w:p w:rsidR="001B7C78" w:rsidRPr="00B33094" w:rsidRDefault="001B7C78" w:rsidP="008839C7">
      <w:pPr>
        <w:tabs>
          <w:tab w:val="left" w:pos="1134"/>
          <w:tab w:val="left" w:pos="1210"/>
        </w:tabs>
        <w:suppressAutoHyphens/>
        <w:spacing w:before="18" w:line="240" w:lineRule="auto"/>
        <w:jc w:val="both"/>
        <w:rPr>
          <w:sz w:val="20"/>
        </w:rPr>
      </w:pPr>
      <w:r>
        <w:rPr>
          <w:rStyle w:val="af0"/>
        </w:rPr>
        <w:footnoteRef/>
      </w:r>
      <w:r>
        <w:t xml:space="preserve"> </w:t>
      </w:r>
      <w:bookmarkStart w:id="3" w:name="_Hlk509958755"/>
      <w:r w:rsidRPr="00B33094">
        <w:rPr>
          <w:sz w:val="20"/>
        </w:rPr>
        <w:t>Лапир, М. А. Кредитоспособность и платежеспособность - есть ли разница?. / М. А.Лапир //Банковское дело. - 2016. - № 5. – С.4-5.</w:t>
      </w:r>
    </w:p>
    <w:bookmarkEnd w:id="3"/>
    <w:p w:rsidR="001B7C78" w:rsidRDefault="001B7C78">
      <w:pPr>
        <w:pStyle w:val="ae"/>
      </w:pPr>
    </w:p>
  </w:footnote>
  <w:footnote w:id="19">
    <w:p w:rsidR="001B7C78" w:rsidRPr="00B33094" w:rsidRDefault="001B7C78" w:rsidP="008839C7">
      <w:pPr>
        <w:suppressAutoHyphens/>
        <w:spacing w:before="18" w:line="240" w:lineRule="auto"/>
        <w:jc w:val="both"/>
        <w:rPr>
          <w:sz w:val="20"/>
        </w:rPr>
      </w:pPr>
      <w:r>
        <w:rPr>
          <w:rStyle w:val="af0"/>
        </w:rPr>
        <w:footnoteRef/>
      </w:r>
      <w:r>
        <w:t xml:space="preserve"> </w:t>
      </w:r>
      <w:r w:rsidRPr="00B33094">
        <w:rPr>
          <w:sz w:val="20"/>
        </w:rPr>
        <w:t>О внесении изменений в Федеральный закон О банках и банковской деятельности и статью 51 Бюджетного кодекса Российской Федерации.: федер. закон от 28.07.2012 № 128-ФЗ // Российская газета. -2012.-28 июля.</w:t>
      </w:r>
    </w:p>
    <w:p w:rsidR="001B7C78" w:rsidRDefault="001B7C78">
      <w:pPr>
        <w:pStyle w:val="ae"/>
      </w:pPr>
    </w:p>
  </w:footnote>
  <w:footnote w:id="20">
    <w:p w:rsidR="001B7C78" w:rsidRDefault="001B7C78">
      <w:pPr>
        <w:pStyle w:val="ae"/>
      </w:pPr>
      <w:r>
        <w:rPr>
          <w:rStyle w:val="af0"/>
        </w:rPr>
        <w:footnoteRef/>
      </w:r>
      <w:r>
        <w:t xml:space="preserve"> </w:t>
      </w:r>
      <w:r w:rsidRPr="00B33094">
        <w:rPr>
          <w:sz w:val="20"/>
        </w:rPr>
        <w:t>Положение о ПАО «Сбербанк» от 24.12.2016 г.№499//[документ официально не опубликован].</w:t>
      </w:r>
      <w:r w:rsidRPr="00B33094">
        <w:rPr>
          <w:sz w:val="20"/>
        </w:rPr>
        <w:tab/>
      </w:r>
    </w:p>
  </w:footnote>
  <w:footnote w:id="21">
    <w:p w:rsidR="001B7C78" w:rsidRPr="00B33094" w:rsidRDefault="001B7C78" w:rsidP="008839C7">
      <w:pPr>
        <w:tabs>
          <w:tab w:val="left" w:pos="1134"/>
          <w:tab w:val="left" w:pos="1210"/>
        </w:tabs>
        <w:suppressAutoHyphens/>
        <w:spacing w:before="18" w:line="240" w:lineRule="auto"/>
        <w:jc w:val="both"/>
        <w:rPr>
          <w:sz w:val="20"/>
        </w:rPr>
      </w:pPr>
      <w:r>
        <w:rPr>
          <w:rStyle w:val="af0"/>
        </w:rPr>
        <w:footnoteRef/>
      </w:r>
      <w:r>
        <w:t xml:space="preserve"> </w:t>
      </w:r>
      <w:r w:rsidRPr="00B33094">
        <w:rPr>
          <w:iCs/>
          <w:sz w:val="20"/>
        </w:rPr>
        <w:t>О приоритетных направлениях в сфере кредитования на 2015 – 2018гг: внутренний регламент  ПАО «Сберанк»от 30 октября 2014 г. № 1386 (с изм. от 29.01.2016)//</w:t>
      </w:r>
      <w:r w:rsidRPr="00B33094">
        <w:rPr>
          <w:sz w:val="20"/>
        </w:rPr>
        <w:t>[документ официально не опубликован].</w:t>
      </w:r>
    </w:p>
    <w:p w:rsidR="001B7C78" w:rsidRDefault="001B7C78">
      <w:pPr>
        <w:pStyle w:val="ae"/>
      </w:pPr>
    </w:p>
  </w:footnote>
  <w:footnote w:id="22">
    <w:p w:rsidR="001B7C78" w:rsidRPr="008839C7" w:rsidRDefault="001B7C78" w:rsidP="008839C7">
      <w:pPr>
        <w:tabs>
          <w:tab w:val="left" w:pos="1134"/>
          <w:tab w:val="left" w:pos="1210"/>
        </w:tabs>
        <w:suppressAutoHyphens/>
        <w:spacing w:before="18" w:line="240" w:lineRule="auto"/>
        <w:jc w:val="both"/>
        <w:rPr>
          <w:sz w:val="20"/>
        </w:rPr>
      </w:pPr>
      <w:r>
        <w:rPr>
          <w:rStyle w:val="af0"/>
        </w:rPr>
        <w:footnoteRef/>
      </w:r>
      <w:r>
        <w:t xml:space="preserve"> </w:t>
      </w:r>
      <w:r w:rsidRPr="00B33094">
        <w:rPr>
          <w:iCs/>
          <w:sz w:val="20"/>
        </w:rPr>
        <w:t>О приоритетных направлениях в сфере кредитования на 2015 – 2018гг: внутренний регламент  ПАО «Сберанк»от 30 октября 2014 г. № 1386 (с изм. от 29.01.2016)//</w:t>
      </w:r>
      <w:r w:rsidRPr="00B33094">
        <w:rPr>
          <w:sz w:val="20"/>
        </w:rPr>
        <w:t>[документ официально не опубликован].</w:t>
      </w:r>
    </w:p>
  </w:footnote>
  <w:footnote w:id="23">
    <w:p w:rsidR="001B7C78" w:rsidRPr="00B33094" w:rsidRDefault="001B7C78" w:rsidP="008839C7">
      <w:pPr>
        <w:tabs>
          <w:tab w:val="left" w:pos="1134"/>
          <w:tab w:val="left" w:pos="1210"/>
        </w:tabs>
        <w:suppressAutoHyphens/>
        <w:spacing w:before="18" w:line="240" w:lineRule="auto"/>
        <w:jc w:val="both"/>
        <w:rPr>
          <w:sz w:val="20"/>
        </w:rPr>
      </w:pPr>
      <w:r>
        <w:rPr>
          <w:rStyle w:val="af0"/>
        </w:rPr>
        <w:footnoteRef/>
      </w:r>
      <w:r>
        <w:t xml:space="preserve"> </w:t>
      </w:r>
      <w:r w:rsidRPr="00B33094">
        <w:rPr>
          <w:iCs/>
          <w:sz w:val="20"/>
        </w:rPr>
        <w:t>О приоритетных направлениях в сфере кредитования на 2015 – 2018гг: внутренний регламент  ПАО «Сберанк»от 30 октября 2014 г. № 1386 (с изм. от 29.01.2016)//</w:t>
      </w:r>
      <w:r w:rsidRPr="00B33094">
        <w:rPr>
          <w:sz w:val="20"/>
        </w:rPr>
        <w:t>[документ официально не опубликован].</w:t>
      </w:r>
    </w:p>
    <w:p w:rsidR="001B7C78" w:rsidRDefault="001B7C78">
      <w:pPr>
        <w:pStyle w:val="ae"/>
      </w:pPr>
    </w:p>
  </w:footnote>
  <w:footnote w:id="24">
    <w:p w:rsidR="001B7C78" w:rsidRPr="00B33094" w:rsidRDefault="001B7C78" w:rsidP="008839C7">
      <w:pPr>
        <w:tabs>
          <w:tab w:val="left" w:pos="1134"/>
          <w:tab w:val="left" w:pos="1210"/>
        </w:tabs>
        <w:suppressAutoHyphens/>
        <w:spacing w:before="18" w:line="240" w:lineRule="auto"/>
        <w:jc w:val="both"/>
        <w:rPr>
          <w:sz w:val="20"/>
        </w:rPr>
      </w:pPr>
      <w:r>
        <w:rPr>
          <w:rStyle w:val="af0"/>
        </w:rPr>
        <w:footnoteRef/>
      </w:r>
      <w:r>
        <w:t xml:space="preserve"> </w:t>
      </w:r>
      <w:r w:rsidRPr="00B33094">
        <w:rPr>
          <w:iCs/>
          <w:sz w:val="20"/>
        </w:rPr>
        <w:t>О приоритетных направлениях в сфере кредитования на 2015 – 2018гг: внутренний регламент  ПАО «Сберанк»от 30 октября 2014 г. № 1386 (с изм. от 29.01.2016)//</w:t>
      </w:r>
      <w:r w:rsidRPr="00B33094">
        <w:rPr>
          <w:sz w:val="20"/>
        </w:rPr>
        <w:t>[документ официально не опубликован].</w:t>
      </w:r>
    </w:p>
    <w:p w:rsidR="001B7C78" w:rsidRDefault="001B7C78">
      <w:pPr>
        <w:pStyle w:val="ae"/>
      </w:pPr>
    </w:p>
  </w:footnote>
  <w:footnote w:id="25">
    <w:p w:rsidR="001B7C78" w:rsidRPr="00B33094" w:rsidRDefault="001B7C78" w:rsidP="008839C7">
      <w:pPr>
        <w:tabs>
          <w:tab w:val="left" w:pos="1134"/>
          <w:tab w:val="left" w:pos="1210"/>
        </w:tabs>
        <w:suppressAutoHyphens/>
        <w:spacing w:before="18" w:line="240" w:lineRule="auto"/>
        <w:jc w:val="both"/>
        <w:rPr>
          <w:sz w:val="20"/>
        </w:rPr>
      </w:pPr>
      <w:r>
        <w:rPr>
          <w:rStyle w:val="af0"/>
        </w:rPr>
        <w:footnoteRef/>
      </w:r>
      <w:r>
        <w:t xml:space="preserve"> </w:t>
      </w:r>
      <w:bookmarkStart w:id="5" w:name="_Hlk509958552"/>
      <w:r w:rsidRPr="00B33094">
        <w:rPr>
          <w:bCs/>
          <w:sz w:val="20"/>
        </w:rPr>
        <w:t>Владимиров, В.В. Банковское дело / В.В.Владимиров, Г.Н.Давидянц, О.С.Расторгуев, В.Л.Шафран. – М.: Экономика-С,2016. – 240 с.</w:t>
      </w:r>
    </w:p>
    <w:bookmarkEnd w:id="5"/>
    <w:p w:rsidR="001B7C78" w:rsidRDefault="001B7C78">
      <w:pPr>
        <w:pStyle w:val="ae"/>
      </w:pPr>
    </w:p>
  </w:footnote>
  <w:footnote w:id="26">
    <w:p w:rsidR="001B7C78" w:rsidRDefault="001B7C78" w:rsidP="008839C7">
      <w:pPr>
        <w:tabs>
          <w:tab w:val="left" w:pos="1134"/>
          <w:tab w:val="left" w:pos="1210"/>
        </w:tabs>
        <w:suppressAutoHyphens/>
        <w:spacing w:before="18" w:line="240" w:lineRule="auto"/>
        <w:jc w:val="both"/>
      </w:pPr>
      <w:r>
        <w:rPr>
          <w:rStyle w:val="af0"/>
        </w:rPr>
        <w:footnoteRef/>
      </w:r>
      <w:r>
        <w:t xml:space="preserve"> </w:t>
      </w:r>
      <w:r w:rsidRPr="00B33094">
        <w:rPr>
          <w:bCs/>
          <w:sz w:val="20"/>
        </w:rPr>
        <w:t>Владимиров, В.В. Банковское дело / В.В.Владимиров, Г.Н.Давидянц, О.С.Расторгуев, .Л.Шафран. – М.: Экономика-С,2016. – 240 с.</w:t>
      </w:r>
    </w:p>
  </w:footnote>
  <w:footnote w:id="27">
    <w:p w:rsidR="001B7C78" w:rsidRDefault="001B7C78">
      <w:pPr>
        <w:pStyle w:val="ae"/>
      </w:pPr>
      <w:r>
        <w:rPr>
          <w:rStyle w:val="af0"/>
        </w:rPr>
        <w:footnoteRef/>
      </w:r>
      <w:r>
        <w:t xml:space="preserve"> </w:t>
      </w:r>
      <w:r w:rsidRPr="008839C7">
        <w:rPr>
          <w:sz w:val="20"/>
        </w:rPr>
        <w:t>Там же. С. 46</w:t>
      </w:r>
    </w:p>
  </w:footnote>
  <w:footnote w:id="28">
    <w:p w:rsidR="001B7C78" w:rsidRDefault="001B7C78" w:rsidP="008839C7">
      <w:pPr>
        <w:tabs>
          <w:tab w:val="left" w:pos="1134"/>
          <w:tab w:val="left" w:pos="1210"/>
        </w:tabs>
        <w:suppressAutoHyphens/>
        <w:spacing w:before="18" w:line="240" w:lineRule="auto"/>
        <w:jc w:val="both"/>
      </w:pPr>
      <w:r>
        <w:rPr>
          <w:rStyle w:val="af0"/>
        </w:rPr>
        <w:footnoteRef/>
      </w:r>
      <w:r>
        <w:t xml:space="preserve"> </w:t>
      </w:r>
      <w:bookmarkStart w:id="7" w:name="_Hlk509958846"/>
      <w:r w:rsidRPr="00B33094">
        <w:rPr>
          <w:bCs/>
          <w:sz w:val="20"/>
        </w:rPr>
        <w:t xml:space="preserve">Кожуховский, И. C. </w:t>
      </w:r>
      <w:r w:rsidRPr="00B33094">
        <w:rPr>
          <w:sz w:val="20"/>
        </w:rPr>
        <w:t>Современные подходы к классификации и управлению банковскими рисками</w:t>
      </w:r>
      <w:r w:rsidRPr="00B33094">
        <w:rPr>
          <w:bCs/>
          <w:sz w:val="20"/>
        </w:rPr>
        <w:t>. / И. C. Кожуховский // Экономика. - 2015. - №6 - С. 4-8.</w:t>
      </w:r>
      <w:bookmarkEnd w:id="7"/>
    </w:p>
  </w:footnote>
  <w:footnote w:id="29">
    <w:p w:rsidR="001B7C78" w:rsidRPr="00B33094" w:rsidRDefault="001B7C78" w:rsidP="008839C7">
      <w:pPr>
        <w:tabs>
          <w:tab w:val="left" w:pos="1134"/>
          <w:tab w:val="left" w:pos="1210"/>
        </w:tabs>
        <w:suppressAutoHyphens/>
        <w:spacing w:before="18" w:line="240" w:lineRule="auto"/>
        <w:jc w:val="both"/>
        <w:rPr>
          <w:sz w:val="20"/>
        </w:rPr>
      </w:pPr>
      <w:r>
        <w:rPr>
          <w:rStyle w:val="af0"/>
        </w:rPr>
        <w:footnoteRef/>
      </w:r>
      <w:r>
        <w:t xml:space="preserve"> </w:t>
      </w:r>
      <w:r w:rsidRPr="00B33094">
        <w:rPr>
          <w:bCs/>
          <w:sz w:val="20"/>
        </w:rPr>
        <w:t xml:space="preserve">Кожуховский, И. C. </w:t>
      </w:r>
      <w:r w:rsidRPr="00B33094">
        <w:rPr>
          <w:sz w:val="20"/>
        </w:rPr>
        <w:t>Современные подходы к классификации и управлению банковскими рисками</w:t>
      </w:r>
      <w:r w:rsidRPr="00B33094">
        <w:rPr>
          <w:bCs/>
          <w:sz w:val="20"/>
        </w:rPr>
        <w:t>. / И. C. Кожуховский // Экономика. - 2015. - №6 - С. 4-8.</w:t>
      </w:r>
    </w:p>
    <w:p w:rsidR="001B7C78" w:rsidRDefault="001B7C78">
      <w:pPr>
        <w:pStyle w:val="ae"/>
      </w:pPr>
    </w:p>
  </w:footnote>
  <w:footnote w:id="30">
    <w:p w:rsidR="001B7C78" w:rsidRPr="00B33094" w:rsidRDefault="001B7C78" w:rsidP="00646F1B">
      <w:pPr>
        <w:tabs>
          <w:tab w:val="left" w:pos="1134"/>
          <w:tab w:val="left" w:pos="1210"/>
        </w:tabs>
        <w:suppressAutoHyphens/>
        <w:spacing w:before="18" w:line="240" w:lineRule="auto"/>
        <w:jc w:val="both"/>
        <w:rPr>
          <w:sz w:val="20"/>
        </w:rPr>
      </w:pPr>
      <w:r>
        <w:rPr>
          <w:rStyle w:val="af0"/>
        </w:rPr>
        <w:footnoteRef/>
      </w:r>
      <w:r>
        <w:t xml:space="preserve"> </w:t>
      </w:r>
      <w:r w:rsidRPr="00B33094">
        <w:rPr>
          <w:sz w:val="20"/>
        </w:rPr>
        <w:t>Лапир, М. А. Кредитоспособность и платежеспособность - есть ли разница?. / М. А.Лапир //Банковское дело. - 2016. - № 5. – С.4-5.</w:t>
      </w:r>
    </w:p>
    <w:p w:rsidR="001B7C78" w:rsidRDefault="001B7C78">
      <w:pPr>
        <w:pStyle w:val="ae"/>
      </w:pPr>
    </w:p>
  </w:footnote>
  <w:footnote w:id="31">
    <w:p w:rsidR="001B7C78" w:rsidRPr="00B33094" w:rsidRDefault="001B7C78" w:rsidP="00646F1B">
      <w:pPr>
        <w:tabs>
          <w:tab w:val="left" w:pos="1134"/>
          <w:tab w:val="left" w:pos="1210"/>
        </w:tabs>
        <w:suppressAutoHyphens/>
        <w:spacing w:before="18" w:line="240" w:lineRule="auto"/>
        <w:jc w:val="both"/>
        <w:rPr>
          <w:sz w:val="20"/>
        </w:rPr>
      </w:pPr>
      <w:r>
        <w:rPr>
          <w:rStyle w:val="af0"/>
        </w:rPr>
        <w:footnoteRef/>
      </w:r>
      <w:r>
        <w:t xml:space="preserve"> </w:t>
      </w:r>
      <w:bookmarkStart w:id="8" w:name="_Hlk509958816"/>
      <w:r w:rsidRPr="00B33094">
        <w:rPr>
          <w:sz w:val="20"/>
        </w:rPr>
        <w:t>Злобин, А.А. Экономика сегодня / А.А. Злобин, В.Н. Курятов, Г.А. Романов // Экономика и ее эффективность. - 2012 -  № 4. - С.76-81.</w:t>
      </w:r>
    </w:p>
    <w:bookmarkEnd w:id="8"/>
    <w:p w:rsidR="001B7C78" w:rsidRDefault="001B7C78">
      <w:pPr>
        <w:pStyle w:val="ae"/>
      </w:pPr>
    </w:p>
  </w:footnote>
  <w:footnote w:id="32">
    <w:p w:rsidR="001B7C78" w:rsidRPr="00B33094" w:rsidRDefault="001B7C78" w:rsidP="00646F1B">
      <w:pPr>
        <w:tabs>
          <w:tab w:val="left" w:pos="1134"/>
          <w:tab w:val="left" w:pos="1210"/>
        </w:tabs>
        <w:suppressAutoHyphens/>
        <w:spacing w:before="18" w:line="240" w:lineRule="auto"/>
        <w:jc w:val="both"/>
        <w:rPr>
          <w:sz w:val="20"/>
        </w:rPr>
      </w:pPr>
      <w:r>
        <w:rPr>
          <w:rStyle w:val="af0"/>
        </w:rPr>
        <w:footnoteRef/>
      </w:r>
      <w:r>
        <w:t xml:space="preserve"> </w:t>
      </w:r>
      <w:bookmarkStart w:id="9" w:name="_Hlk509959237"/>
      <w:r w:rsidRPr="00B33094">
        <w:rPr>
          <w:iCs/>
          <w:sz w:val="20"/>
        </w:rPr>
        <w:t>О приоритетных направлениях в сфере кредитования на 2015 – 2018гг: внутренний регламент  ПАО «Сберанк»от 30 октября 2014 г. № 1386 (с изм. от 29.01.2016)//</w:t>
      </w:r>
      <w:r w:rsidRPr="00B33094">
        <w:rPr>
          <w:sz w:val="20"/>
        </w:rPr>
        <w:t>[документ официально не опубликован].</w:t>
      </w:r>
    </w:p>
    <w:bookmarkEnd w:id="9"/>
    <w:p w:rsidR="001B7C78" w:rsidRDefault="001B7C78">
      <w:pPr>
        <w:pStyle w:val="a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C78" w:rsidRDefault="001B7C78">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B7C78" w:rsidRDefault="001B7C7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0000035"/>
    <w:multiLevelType w:val="hybridMultilevel"/>
    <w:tmpl w:val="101E8CD6"/>
    <w:lvl w:ilvl="0" w:tplc="8AD0D03C">
      <w:start w:val="1"/>
      <w:numFmt w:val="decimal"/>
      <w:lvlText w:val="%1."/>
      <w:lvlJc w:val="left"/>
    </w:lvl>
    <w:lvl w:ilvl="1" w:tplc="257C674C">
      <w:numFmt w:val="decimal"/>
      <w:lvlText w:val=""/>
      <w:lvlJc w:val="left"/>
    </w:lvl>
    <w:lvl w:ilvl="2" w:tplc="50400CA4">
      <w:numFmt w:val="decimal"/>
      <w:lvlText w:val=""/>
      <w:lvlJc w:val="left"/>
    </w:lvl>
    <w:lvl w:ilvl="3" w:tplc="44641440">
      <w:numFmt w:val="decimal"/>
      <w:lvlText w:val=""/>
      <w:lvlJc w:val="left"/>
    </w:lvl>
    <w:lvl w:ilvl="4" w:tplc="59CEAEA0">
      <w:numFmt w:val="decimal"/>
      <w:lvlText w:val=""/>
      <w:lvlJc w:val="left"/>
    </w:lvl>
    <w:lvl w:ilvl="5" w:tplc="C14AC8FE">
      <w:numFmt w:val="decimal"/>
      <w:lvlText w:val=""/>
      <w:lvlJc w:val="left"/>
    </w:lvl>
    <w:lvl w:ilvl="6" w:tplc="3CF26408">
      <w:numFmt w:val="decimal"/>
      <w:lvlText w:val=""/>
      <w:lvlJc w:val="left"/>
    </w:lvl>
    <w:lvl w:ilvl="7" w:tplc="119AA212">
      <w:numFmt w:val="decimal"/>
      <w:lvlText w:val=""/>
      <w:lvlJc w:val="left"/>
    </w:lvl>
    <w:lvl w:ilvl="8" w:tplc="0160F788">
      <w:numFmt w:val="decimal"/>
      <w:lvlText w:val=""/>
      <w:lvlJc w:val="left"/>
    </w:lvl>
  </w:abstractNum>
  <w:abstractNum w:abstractNumId="2" w15:restartNumberingAfterBreak="0">
    <w:nsid w:val="000001D3"/>
    <w:multiLevelType w:val="hybridMultilevel"/>
    <w:tmpl w:val="B3FE9B2C"/>
    <w:lvl w:ilvl="0" w:tplc="889C5D56">
      <w:start w:val="1"/>
      <w:numFmt w:val="bullet"/>
      <w:lvlText w:val="-"/>
      <w:lvlJc w:val="left"/>
    </w:lvl>
    <w:lvl w:ilvl="1" w:tplc="1AE4DDEE">
      <w:numFmt w:val="decimal"/>
      <w:lvlText w:val=""/>
      <w:lvlJc w:val="left"/>
    </w:lvl>
    <w:lvl w:ilvl="2" w:tplc="9B94F3CE">
      <w:numFmt w:val="decimal"/>
      <w:lvlText w:val=""/>
      <w:lvlJc w:val="left"/>
    </w:lvl>
    <w:lvl w:ilvl="3" w:tplc="D6D4FC42">
      <w:numFmt w:val="decimal"/>
      <w:lvlText w:val=""/>
      <w:lvlJc w:val="left"/>
    </w:lvl>
    <w:lvl w:ilvl="4" w:tplc="0B7A8744">
      <w:numFmt w:val="decimal"/>
      <w:lvlText w:val=""/>
      <w:lvlJc w:val="left"/>
    </w:lvl>
    <w:lvl w:ilvl="5" w:tplc="CDBC64C4">
      <w:numFmt w:val="decimal"/>
      <w:lvlText w:val=""/>
      <w:lvlJc w:val="left"/>
    </w:lvl>
    <w:lvl w:ilvl="6" w:tplc="51B2901E">
      <w:numFmt w:val="decimal"/>
      <w:lvlText w:val=""/>
      <w:lvlJc w:val="left"/>
    </w:lvl>
    <w:lvl w:ilvl="7" w:tplc="41AA8474">
      <w:numFmt w:val="decimal"/>
      <w:lvlText w:val=""/>
      <w:lvlJc w:val="left"/>
    </w:lvl>
    <w:lvl w:ilvl="8" w:tplc="E332AF86">
      <w:numFmt w:val="decimal"/>
      <w:lvlText w:val=""/>
      <w:lvlJc w:val="left"/>
    </w:lvl>
  </w:abstractNum>
  <w:abstractNum w:abstractNumId="3" w15:restartNumberingAfterBreak="0">
    <w:nsid w:val="0000047E"/>
    <w:multiLevelType w:val="hybridMultilevel"/>
    <w:tmpl w:val="61627778"/>
    <w:lvl w:ilvl="0" w:tplc="D44C1912">
      <w:start w:val="1"/>
      <w:numFmt w:val="bullet"/>
      <w:lvlText w:val="В"/>
      <w:lvlJc w:val="left"/>
    </w:lvl>
    <w:lvl w:ilvl="1" w:tplc="43C08824">
      <w:numFmt w:val="decimal"/>
      <w:lvlText w:val=""/>
      <w:lvlJc w:val="left"/>
    </w:lvl>
    <w:lvl w:ilvl="2" w:tplc="2FD67ED6">
      <w:numFmt w:val="decimal"/>
      <w:lvlText w:val=""/>
      <w:lvlJc w:val="left"/>
    </w:lvl>
    <w:lvl w:ilvl="3" w:tplc="5BA07EB8">
      <w:numFmt w:val="decimal"/>
      <w:lvlText w:val=""/>
      <w:lvlJc w:val="left"/>
    </w:lvl>
    <w:lvl w:ilvl="4" w:tplc="D5EA0646">
      <w:numFmt w:val="decimal"/>
      <w:lvlText w:val=""/>
      <w:lvlJc w:val="left"/>
    </w:lvl>
    <w:lvl w:ilvl="5" w:tplc="E59AD90A">
      <w:numFmt w:val="decimal"/>
      <w:lvlText w:val=""/>
      <w:lvlJc w:val="left"/>
    </w:lvl>
    <w:lvl w:ilvl="6" w:tplc="EAFECBC8">
      <w:numFmt w:val="decimal"/>
      <w:lvlText w:val=""/>
      <w:lvlJc w:val="left"/>
    </w:lvl>
    <w:lvl w:ilvl="7" w:tplc="343E8DC4">
      <w:numFmt w:val="decimal"/>
      <w:lvlText w:val=""/>
      <w:lvlJc w:val="left"/>
    </w:lvl>
    <w:lvl w:ilvl="8" w:tplc="1B9A4B80">
      <w:numFmt w:val="decimal"/>
      <w:lvlText w:val=""/>
      <w:lvlJc w:val="left"/>
    </w:lvl>
  </w:abstractNum>
  <w:abstractNum w:abstractNumId="4" w15:restartNumberingAfterBreak="0">
    <w:nsid w:val="00000E90"/>
    <w:multiLevelType w:val="hybridMultilevel"/>
    <w:tmpl w:val="38AA6374"/>
    <w:lvl w:ilvl="0" w:tplc="B958F8C8">
      <w:start w:val="1"/>
      <w:numFmt w:val="bullet"/>
      <w:lvlText w:val="-"/>
      <w:lvlJc w:val="left"/>
    </w:lvl>
    <w:lvl w:ilvl="1" w:tplc="AF8C029E">
      <w:start w:val="1"/>
      <w:numFmt w:val="bullet"/>
      <w:lvlText w:val="В"/>
      <w:lvlJc w:val="left"/>
    </w:lvl>
    <w:lvl w:ilvl="2" w:tplc="BE5E969A">
      <w:numFmt w:val="decimal"/>
      <w:lvlText w:val=""/>
      <w:lvlJc w:val="left"/>
    </w:lvl>
    <w:lvl w:ilvl="3" w:tplc="100030C0">
      <w:numFmt w:val="decimal"/>
      <w:lvlText w:val=""/>
      <w:lvlJc w:val="left"/>
    </w:lvl>
    <w:lvl w:ilvl="4" w:tplc="B7886520">
      <w:numFmt w:val="decimal"/>
      <w:lvlText w:val=""/>
      <w:lvlJc w:val="left"/>
    </w:lvl>
    <w:lvl w:ilvl="5" w:tplc="DBF85B54">
      <w:numFmt w:val="decimal"/>
      <w:lvlText w:val=""/>
      <w:lvlJc w:val="left"/>
    </w:lvl>
    <w:lvl w:ilvl="6" w:tplc="20BE703C">
      <w:numFmt w:val="decimal"/>
      <w:lvlText w:val=""/>
      <w:lvlJc w:val="left"/>
    </w:lvl>
    <w:lvl w:ilvl="7" w:tplc="44ACC70A">
      <w:numFmt w:val="decimal"/>
      <w:lvlText w:val=""/>
      <w:lvlJc w:val="left"/>
    </w:lvl>
    <w:lvl w:ilvl="8" w:tplc="49E67270">
      <w:numFmt w:val="decimal"/>
      <w:lvlText w:val=""/>
      <w:lvlJc w:val="left"/>
    </w:lvl>
  </w:abstractNum>
  <w:abstractNum w:abstractNumId="5" w15:restartNumberingAfterBreak="0">
    <w:nsid w:val="00000FC9"/>
    <w:multiLevelType w:val="hybridMultilevel"/>
    <w:tmpl w:val="3C9EC208"/>
    <w:lvl w:ilvl="0" w:tplc="2A0C840C">
      <w:start w:val="1"/>
      <w:numFmt w:val="bullet"/>
      <w:lvlText w:val="В"/>
      <w:lvlJc w:val="left"/>
    </w:lvl>
    <w:lvl w:ilvl="1" w:tplc="2CB2365E">
      <w:numFmt w:val="decimal"/>
      <w:lvlText w:val=""/>
      <w:lvlJc w:val="left"/>
    </w:lvl>
    <w:lvl w:ilvl="2" w:tplc="131EC10C">
      <w:numFmt w:val="decimal"/>
      <w:lvlText w:val=""/>
      <w:lvlJc w:val="left"/>
    </w:lvl>
    <w:lvl w:ilvl="3" w:tplc="9A0A0C46">
      <w:numFmt w:val="decimal"/>
      <w:lvlText w:val=""/>
      <w:lvlJc w:val="left"/>
    </w:lvl>
    <w:lvl w:ilvl="4" w:tplc="47E44990">
      <w:numFmt w:val="decimal"/>
      <w:lvlText w:val=""/>
      <w:lvlJc w:val="left"/>
    </w:lvl>
    <w:lvl w:ilvl="5" w:tplc="7EAAE6FC">
      <w:numFmt w:val="decimal"/>
      <w:lvlText w:val=""/>
      <w:lvlJc w:val="left"/>
    </w:lvl>
    <w:lvl w:ilvl="6" w:tplc="D43C7952">
      <w:numFmt w:val="decimal"/>
      <w:lvlText w:val=""/>
      <w:lvlJc w:val="left"/>
    </w:lvl>
    <w:lvl w:ilvl="7" w:tplc="AB4E4AC8">
      <w:numFmt w:val="decimal"/>
      <w:lvlText w:val=""/>
      <w:lvlJc w:val="left"/>
    </w:lvl>
    <w:lvl w:ilvl="8" w:tplc="66B8FCE4">
      <w:numFmt w:val="decimal"/>
      <w:lvlText w:val=""/>
      <w:lvlJc w:val="left"/>
    </w:lvl>
  </w:abstractNum>
  <w:abstractNum w:abstractNumId="6" w15:restartNumberingAfterBreak="0">
    <w:nsid w:val="00002059"/>
    <w:multiLevelType w:val="hybridMultilevel"/>
    <w:tmpl w:val="6048FFA8"/>
    <w:lvl w:ilvl="0" w:tplc="6E4CF8C2">
      <w:start w:val="1"/>
      <w:numFmt w:val="bullet"/>
      <w:lvlText w:val="-"/>
      <w:lvlJc w:val="left"/>
    </w:lvl>
    <w:lvl w:ilvl="1" w:tplc="D7D24B9A">
      <w:numFmt w:val="decimal"/>
      <w:lvlText w:val=""/>
      <w:lvlJc w:val="left"/>
    </w:lvl>
    <w:lvl w:ilvl="2" w:tplc="D15E7854">
      <w:numFmt w:val="decimal"/>
      <w:lvlText w:val=""/>
      <w:lvlJc w:val="left"/>
    </w:lvl>
    <w:lvl w:ilvl="3" w:tplc="BD3C2E12">
      <w:numFmt w:val="decimal"/>
      <w:lvlText w:val=""/>
      <w:lvlJc w:val="left"/>
    </w:lvl>
    <w:lvl w:ilvl="4" w:tplc="F0DE2168">
      <w:numFmt w:val="decimal"/>
      <w:lvlText w:val=""/>
      <w:lvlJc w:val="left"/>
    </w:lvl>
    <w:lvl w:ilvl="5" w:tplc="098C921A">
      <w:numFmt w:val="decimal"/>
      <w:lvlText w:val=""/>
      <w:lvlJc w:val="left"/>
    </w:lvl>
    <w:lvl w:ilvl="6" w:tplc="9236B83E">
      <w:numFmt w:val="decimal"/>
      <w:lvlText w:val=""/>
      <w:lvlJc w:val="left"/>
    </w:lvl>
    <w:lvl w:ilvl="7" w:tplc="97BA5BC6">
      <w:numFmt w:val="decimal"/>
      <w:lvlText w:val=""/>
      <w:lvlJc w:val="left"/>
    </w:lvl>
    <w:lvl w:ilvl="8" w:tplc="57C6DD70">
      <w:numFmt w:val="decimal"/>
      <w:lvlText w:val=""/>
      <w:lvlJc w:val="left"/>
    </w:lvl>
  </w:abstractNum>
  <w:abstractNum w:abstractNumId="7" w15:restartNumberingAfterBreak="0">
    <w:nsid w:val="0000249E"/>
    <w:multiLevelType w:val="hybridMultilevel"/>
    <w:tmpl w:val="DA8A78BE"/>
    <w:lvl w:ilvl="0" w:tplc="7ACA10B0">
      <w:start w:val="1"/>
      <w:numFmt w:val="bullet"/>
      <w:lvlText w:val="В"/>
      <w:lvlJc w:val="left"/>
    </w:lvl>
    <w:lvl w:ilvl="1" w:tplc="6D40B7F6">
      <w:numFmt w:val="decimal"/>
      <w:lvlText w:val=""/>
      <w:lvlJc w:val="left"/>
    </w:lvl>
    <w:lvl w:ilvl="2" w:tplc="FC6A2C32">
      <w:numFmt w:val="decimal"/>
      <w:lvlText w:val=""/>
      <w:lvlJc w:val="left"/>
    </w:lvl>
    <w:lvl w:ilvl="3" w:tplc="07021872">
      <w:numFmt w:val="decimal"/>
      <w:lvlText w:val=""/>
      <w:lvlJc w:val="left"/>
    </w:lvl>
    <w:lvl w:ilvl="4" w:tplc="353A4DE8">
      <w:numFmt w:val="decimal"/>
      <w:lvlText w:val=""/>
      <w:lvlJc w:val="left"/>
    </w:lvl>
    <w:lvl w:ilvl="5" w:tplc="408A5988">
      <w:numFmt w:val="decimal"/>
      <w:lvlText w:val=""/>
      <w:lvlJc w:val="left"/>
    </w:lvl>
    <w:lvl w:ilvl="6" w:tplc="3802F1CA">
      <w:numFmt w:val="decimal"/>
      <w:lvlText w:val=""/>
      <w:lvlJc w:val="left"/>
    </w:lvl>
    <w:lvl w:ilvl="7" w:tplc="6E54E8B4">
      <w:numFmt w:val="decimal"/>
      <w:lvlText w:val=""/>
      <w:lvlJc w:val="left"/>
    </w:lvl>
    <w:lvl w:ilvl="8" w:tplc="F87AE1E8">
      <w:numFmt w:val="decimal"/>
      <w:lvlText w:val=""/>
      <w:lvlJc w:val="left"/>
    </w:lvl>
  </w:abstractNum>
  <w:abstractNum w:abstractNumId="8" w15:restartNumberingAfterBreak="0">
    <w:nsid w:val="0000288F"/>
    <w:multiLevelType w:val="hybridMultilevel"/>
    <w:tmpl w:val="5770D2EE"/>
    <w:lvl w:ilvl="0" w:tplc="824AC702">
      <w:start w:val="1"/>
      <w:numFmt w:val="bullet"/>
      <w:lvlText w:val="К"/>
      <w:lvlJc w:val="left"/>
    </w:lvl>
    <w:lvl w:ilvl="1" w:tplc="2B829172">
      <w:numFmt w:val="decimal"/>
      <w:lvlText w:val=""/>
      <w:lvlJc w:val="left"/>
    </w:lvl>
    <w:lvl w:ilvl="2" w:tplc="3124A504">
      <w:numFmt w:val="decimal"/>
      <w:lvlText w:val=""/>
      <w:lvlJc w:val="left"/>
    </w:lvl>
    <w:lvl w:ilvl="3" w:tplc="0BC04552">
      <w:numFmt w:val="decimal"/>
      <w:lvlText w:val=""/>
      <w:lvlJc w:val="left"/>
    </w:lvl>
    <w:lvl w:ilvl="4" w:tplc="C918367C">
      <w:numFmt w:val="decimal"/>
      <w:lvlText w:val=""/>
      <w:lvlJc w:val="left"/>
    </w:lvl>
    <w:lvl w:ilvl="5" w:tplc="A90CD71E">
      <w:numFmt w:val="decimal"/>
      <w:lvlText w:val=""/>
      <w:lvlJc w:val="left"/>
    </w:lvl>
    <w:lvl w:ilvl="6" w:tplc="2AF083C6">
      <w:numFmt w:val="decimal"/>
      <w:lvlText w:val=""/>
      <w:lvlJc w:val="left"/>
    </w:lvl>
    <w:lvl w:ilvl="7" w:tplc="DE0CF786">
      <w:numFmt w:val="decimal"/>
      <w:lvlText w:val=""/>
      <w:lvlJc w:val="left"/>
    </w:lvl>
    <w:lvl w:ilvl="8" w:tplc="7FBE0F44">
      <w:numFmt w:val="decimal"/>
      <w:lvlText w:val=""/>
      <w:lvlJc w:val="left"/>
    </w:lvl>
  </w:abstractNum>
  <w:abstractNum w:abstractNumId="9" w15:restartNumberingAfterBreak="0">
    <w:nsid w:val="00002C49"/>
    <w:multiLevelType w:val="hybridMultilevel"/>
    <w:tmpl w:val="F4482EF2"/>
    <w:lvl w:ilvl="0" w:tplc="5168983E">
      <w:start w:val="1"/>
      <w:numFmt w:val="decimal"/>
      <w:lvlText w:val="%1)"/>
      <w:lvlJc w:val="left"/>
      <w:rPr>
        <w:rFonts w:ascii="Times New Roman" w:eastAsia="Times New Roman" w:hAnsi="Times New Roman" w:cs="Times New Roman"/>
      </w:rPr>
    </w:lvl>
    <w:lvl w:ilvl="1" w:tplc="FFDE6F6C">
      <w:numFmt w:val="decimal"/>
      <w:lvlText w:val=""/>
      <w:lvlJc w:val="left"/>
    </w:lvl>
    <w:lvl w:ilvl="2" w:tplc="105ACBE4">
      <w:numFmt w:val="decimal"/>
      <w:lvlText w:val=""/>
      <w:lvlJc w:val="left"/>
    </w:lvl>
    <w:lvl w:ilvl="3" w:tplc="6560AAE6">
      <w:numFmt w:val="decimal"/>
      <w:lvlText w:val=""/>
      <w:lvlJc w:val="left"/>
    </w:lvl>
    <w:lvl w:ilvl="4" w:tplc="ADCE325C">
      <w:numFmt w:val="decimal"/>
      <w:lvlText w:val=""/>
      <w:lvlJc w:val="left"/>
    </w:lvl>
    <w:lvl w:ilvl="5" w:tplc="3F12174A">
      <w:numFmt w:val="decimal"/>
      <w:lvlText w:val=""/>
      <w:lvlJc w:val="left"/>
    </w:lvl>
    <w:lvl w:ilvl="6" w:tplc="EA6A7530">
      <w:numFmt w:val="decimal"/>
      <w:lvlText w:val=""/>
      <w:lvlJc w:val="left"/>
    </w:lvl>
    <w:lvl w:ilvl="7" w:tplc="56C89864">
      <w:numFmt w:val="decimal"/>
      <w:lvlText w:val=""/>
      <w:lvlJc w:val="left"/>
    </w:lvl>
    <w:lvl w:ilvl="8" w:tplc="9954AE40">
      <w:numFmt w:val="decimal"/>
      <w:lvlText w:val=""/>
      <w:lvlJc w:val="left"/>
    </w:lvl>
  </w:abstractNum>
  <w:abstractNum w:abstractNumId="10" w15:restartNumberingAfterBreak="0">
    <w:nsid w:val="00002F14"/>
    <w:multiLevelType w:val="hybridMultilevel"/>
    <w:tmpl w:val="72300BD0"/>
    <w:lvl w:ilvl="0" w:tplc="72FA4702">
      <w:start w:val="1"/>
      <w:numFmt w:val="decimal"/>
      <w:lvlText w:val="%1."/>
      <w:lvlJc w:val="left"/>
    </w:lvl>
    <w:lvl w:ilvl="1" w:tplc="77E02BF6">
      <w:numFmt w:val="decimal"/>
      <w:lvlText w:val=""/>
      <w:lvlJc w:val="left"/>
    </w:lvl>
    <w:lvl w:ilvl="2" w:tplc="F56CC220">
      <w:numFmt w:val="decimal"/>
      <w:lvlText w:val=""/>
      <w:lvlJc w:val="left"/>
    </w:lvl>
    <w:lvl w:ilvl="3" w:tplc="C9D44DBE">
      <w:numFmt w:val="decimal"/>
      <w:lvlText w:val=""/>
      <w:lvlJc w:val="left"/>
    </w:lvl>
    <w:lvl w:ilvl="4" w:tplc="FBD852A6">
      <w:numFmt w:val="decimal"/>
      <w:lvlText w:val=""/>
      <w:lvlJc w:val="left"/>
    </w:lvl>
    <w:lvl w:ilvl="5" w:tplc="FD6E0AD0">
      <w:numFmt w:val="decimal"/>
      <w:lvlText w:val=""/>
      <w:lvlJc w:val="left"/>
    </w:lvl>
    <w:lvl w:ilvl="6" w:tplc="2C0C0D44">
      <w:numFmt w:val="decimal"/>
      <w:lvlText w:val=""/>
      <w:lvlJc w:val="left"/>
    </w:lvl>
    <w:lvl w:ilvl="7" w:tplc="4E9AC092">
      <w:numFmt w:val="decimal"/>
      <w:lvlText w:val=""/>
      <w:lvlJc w:val="left"/>
    </w:lvl>
    <w:lvl w:ilvl="8" w:tplc="1DA83F38">
      <w:numFmt w:val="decimal"/>
      <w:lvlText w:val=""/>
      <w:lvlJc w:val="left"/>
    </w:lvl>
  </w:abstractNum>
  <w:abstractNum w:abstractNumId="11" w15:restartNumberingAfterBreak="0">
    <w:nsid w:val="00002FFF"/>
    <w:multiLevelType w:val="hybridMultilevel"/>
    <w:tmpl w:val="F662CBE8"/>
    <w:lvl w:ilvl="0" w:tplc="F86A95BA">
      <w:start w:val="5"/>
      <w:numFmt w:val="decimal"/>
      <w:lvlText w:val="%1)"/>
      <w:lvlJc w:val="left"/>
    </w:lvl>
    <w:lvl w:ilvl="1" w:tplc="83FE259E">
      <w:numFmt w:val="decimal"/>
      <w:lvlText w:val=""/>
      <w:lvlJc w:val="left"/>
    </w:lvl>
    <w:lvl w:ilvl="2" w:tplc="6C70816A">
      <w:numFmt w:val="decimal"/>
      <w:lvlText w:val=""/>
      <w:lvlJc w:val="left"/>
    </w:lvl>
    <w:lvl w:ilvl="3" w:tplc="34DA1730">
      <w:numFmt w:val="decimal"/>
      <w:lvlText w:val=""/>
      <w:lvlJc w:val="left"/>
    </w:lvl>
    <w:lvl w:ilvl="4" w:tplc="02DE7A64">
      <w:numFmt w:val="decimal"/>
      <w:lvlText w:val=""/>
      <w:lvlJc w:val="left"/>
    </w:lvl>
    <w:lvl w:ilvl="5" w:tplc="CD5E0486">
      <w:numFmt w:val="decimal"/>
      <w:lvlText w:val=""/>
      <w:lvlJc w:val="left"/>
    </w:lvl>
    <w:lvl w:ilvl="6" w:tplc="FF5E54CE">
      <w:numFmt w:val="decimal"/>
      <w:lvlText w:val=""/>
      <w:lvlJc w:val="left"/>
    </w:lvl>
    <w:lvl w:ilvl="7" w:tplc="F12821EA">
      <w:numFmt w:val="decimal"/>
      <w:lvlText w:val=""/>
      <w:lvlJc w:val="left"/>
    </w:lvl>
    <w:lvl w:ilvl="8" w:tplc="6B10D6A6">
      <w:numFmt w:val="decimal"/>
      <w:lvlText w:val=""/>
      <w:lvlJc w:val="left"/>
    </w:lvl>
  </w:abstractNum>
  <w:abstractNum w:abstractNumId="12" w15:restartNumberingAfterBreak="0">
    <w:nsid w:val="0000368E"/>
    <w:multiLevelType w:val="hybridMultilevel"/>
    <w:tmpl w:val="348AEC96"/>
    <w:lvl w:ilvl="0" w:tplc="EE0E1CFA">
      <w:start w:val="1"/>
      <w:numFmt w:val="decimal"/>
      <w:lvlText w:val="%1)"/>
      <w:lvlJc w:val="left"/>
      <w:rPr>
        <w:rFonts w:ascii="Times New Roman" w:eastAsia="Times New Roman" w:hAnsi="Times New Roman" w:cs="Times New Roman"/>
      </w:rPr>
    </w:lvl>
    <w:lvl w:ilvl="1" w:tplc="356E19B8">
      <w:numFmt w:val="decimal"/>
      <w:lvlText w:val=""/>
      <w:lvlJc w:val="left"/>
    </w:lvl>
    <w:lvl w:ilvl="2" w:tplc="020858CC">
      <w:numFmt w:val="decimal"/>
      <w:lvlText w:val=""/>
      <w:lvlJc w:val="left"/>
    </w:lvl>
    <w:lvl w:ilvl="3" w:tplc="22709630">
      <w:numFmt w:val="decimal"/>
      <w:lvlText w:val=""/>
      <w:lvlJc w:val="left"/>
    </w:lvl>
    <w:lvl w:ilvl="4" w:tplc="4C2468AA">
      <w:numFmt w:val="decimal"/>
      <w:lvlText w:val=""/>
      <w:lvlJc w:val="left"/>
    </w:lvl>
    <w:lvl w:ilvl="5" w:tplc="B6708654">
      <w:numFmt w:val="decimal"/>
      <w:lvlText w:val=""/>
      <w:lvlJc w:val="left"/>
    </w:lvl>
    <w:lvl w:ilvl="6" w:tplc="B5644F1A">
      <w:numFmt w:val="decimal"/>
      <w:lvlText w:val=""/>
      <w:lvlJc w:val="left"/>
    </w:lvl>
    <w:lvl w:ilvl="7" w:tplc="EC4CB4CC">
      <w:numFmt w:val="decimal"/>
      <w:lvlText w:val=""/>
      <w:lvlJc w:val="left"/>
    </w:lvl>
    <w:lvl w:ilvl="8" w:tplc="832CD3C0">
      <w:numFmt w:val="decimal"/>
      <w:lvlText w:val=""/>
      <w:lvlJc w:val="left"/>
    </w:lvl>
  </w:abstractNum>
  <w:abstractNum w:abstractNumId="13" w15:restartNumberingAfterBreak="0">
    <w:nsid w:val="00003A2D"/>
    <w:multiLevelType w:val="hybridMultilevel"/>
    <w:tmpl w:val="A0EE6FBA"/>
    <w:lvl w:ilvl="0" w:tplc="D0FCD2D2">
      <w:start w:val="1"/>
      <w:numFmt w:val="bullet"/>
      <w:lvlText w:val="к"/>
      <w:lvlJc w:val="left"/>
    </w:lvl>
    <w:lvl w:ilvl="1" w:tplc="69B83BEA">
      <w:start w:val="1"/>
      <w:numFmt w:val="bullet"/>
      <w:lvlText w:val="В"/>
      <w:lvlJc w:val="left"/>
    </w:lvl>
    <w:lvl w:ilvl="2" w:tplc="CEB8EBBA">
      <w:numFmt w:val="decimal"/>
      <w:lvlText w:val=""/>
      <w:lvlJc w:val="left"/>
    </w:lvl>
    <w:lvl w:ilvl="3" w:tplc="E7C4D222">
      <w:numFmt w:val="decimal"/>
      <w:lvlText w:val=""/>
      <w:lvlJc w:val="left"/>
    </w:lvl>
    <w:lvl w:ilvl="4" w:tplc="17C0776C">
      <w:numFmt w:val="decimal"/>
      <w:lvlText w:val=""/>
      <w:lvlJc w:val="left"/>
    </w:lvl>
    <w:lvl w:ilvl="5" w:tplc="DAD25348">
      <w:numFmt w:val="decimal"/>
      <w:lvlText w:val=""/>
      <w:lvlJc w:val="left"/>
    </w:lvl>
    <w:lvl w:ilvl="6" w:tplc="856A9A2E">
      <w:numFmt w:val="decimal"/>
      <w:lvlText w:val=""/>
      <w:lvlJc w:val="left"/>
    </w:lvl>
    <w:lvl w:ilvl="7" w:tplc="726E6418">
      <w:numFmt w:val="decimal"/>
      <w:lvlText w:val=""/>
      <w:lvlJc w:val="left"/>
    </w:lvl>
    <w:lvl w:ilvl="8" w:tplc="8084B400">
      <w:numFmt w:val="decimal"/>
      <w:lvlText w:val=""/>
      <w:lvlJc w:val="left"/>
    </w:lvl>
  </w:abstractNum>
  <w:abstractNum w:abstractNumId="14" w15:restartNumberingAfterBreak="0">
    <w:nsid w:val="00003C61"/>
    <w:multiLevelType w:val="hybridMultilevel"/>
    <w:tmpl w:val="4F3ABFFC"/>
    <w:lvl w:ilvl="0" w:tplc="A15CBFA0">
      <w:start w:val="4"/>
      <w:numFmt w:val="decimal"/>
      <w:lvlText w:val="%1)"/>
      <w:lvlJc w:val="left"/>
    </w:lvl>
    <w:lvl w:ilvl="1" w:tplc="1786C760">
      <w:numFmt w:val="decimal"/>
      <w:lvlText w:val=""/>
      <w:lvlJc w:val="left"/>
    </w:lvl>
    <w:lvl w:ilvl="2" w:tplc="4BBA848C">
      <w:numFmt w:val="decimal"/>
      <w:lvlText w:val=""/>
      <w:lvlJc w:val="left"/>
    </w:lvl>
    <w:lvl w:ilvl="3" w:tplc="508A22E4">
      <w:numFmt w:val="decimal"/>
      <w:lvlText w:val=""/>
      <w:lvlJc w:val="left"/>
    </w:lvl>
    <w:lvl w:ilvl="4" w:tplc="04AE0506">
      <w:numFmt w:val="decimal"/>
      <w:lvlText w:val=""/>
      <w:lvlJc w:val="left"/>
    </w:lvl>
    <w:lvl w:ilvl="5" w:tplc="086EBDD0">
      <w:numFmt w:val="decimal"/>
      <w:lvlText w:val=""/>
      <w:lvlJc w:val="left"/>
    </w:lvl>
    <w:lvl w:ilvl="6" w:tplc="82B282AC">
      <w:numFmt w:val="decimal"/>
      <w:lvlText w:val=""/>
      <w:lvlJc w:val="left"/>
    </w:lvl>
    <w:lvl w:ilvl="7" w:tplc="735E38A8">
      <w:numFmt w:val="decimal"/>
      <w:lvlText w:val=""/>
      <w:lvlJc w:val="left"/>
    </w:lvl>
    <w:lvl w:ilvl="8" w:tplc="F6CC7910">
      <w:numFmt w:val="decimal"/>
      <w:lvlText w:val=""/>
      <w:lvlJc w:val="left"/>
    </w:lvl>
  </w:abstractNum>
  <w:abstractNum w:abstractNumId="15" w15:restartNumberingAfterBreak="0">
    <w:nsid w:val="0000442B"/>
    <w:multiLevelType w:val="hybridMultilevel"/>
    <w:tmpl w:val="8000F1FE"/>
    <w:lvl w:ilvl="0" w:tplc="B3B4B432">
      <w:start w:val="38"/>
      <w:numFmt w:val="decimal"/>
      <w:lvlText w:val="%1."/>
      <w:lvlJc w:val="left"/>
    </w:lvl>
    <w:lvl w:ilvl="1" w:tplc="809EB044">
      <w:numFmt w:val="decimal"/>
      <w:lvlText w:val=""/>
      <w:lvlJc w:val="left"/>
    </w:lvl>
    <w:lvl w:ilvl="2" w:tplc="C18CB41C">
      <w:numFmt w:val="decimal"/>
      <w:lvlText w:val=""/>
      <w:lvlJc w:val="left"/>
    </w:lvl>
    <w:lvl w:ilvl="3" w:tplc="38E61B2C">
      <w:numFmt w:val="decimal"/>
      <w:lvlText w:val=""/>
      <w:lvlJc w:val="left"/>
    </w:lvl>
    <w:lvl w:ilvl="4" w:tplc="EAF0B344">
      <w:numFmt w:val="decimal"/>
      <w:lvlText w:val=""/>
      <w:lvlJc w:val="left"/>
    </w:lvl>
    <w:lvl w:ilvl="5" w:tplc="B8A42362">
      <w:numFmt w:val="decimal"/>
      <w:lvlText w:val=""/>
      <w:lvlJc w:val="left"/>
    </w:lvl>
    <w:lvl w:ilvl="6" w:tplc="E0AA6E94">
      <w:numFmt w:val="decimal"/>
      <w:lvlText w:val=""/>
      <w:lvlJc w:val="left"/>
    </w:lvl>
    <w:lvl w:ilvl="7" w:tplc="BD806FBE">
      <w:numFmt w:val="decimal"/>
      <w:lvlText w:val=""/>
      <w:lvlJc w:val="left"/>
    </w:lvl>
    <w:lvl w:ilvl="8" w:tplc="3E7C9840">
      <w:numFmt w:val="decimal"/>
      <w:lvlText w:val=""/>
      <w:lvlJc w:val="left"/>
    </w:lvl>
  </w:abstractNum>
  <w:abstractNum w:abstractNumId="16" w15:restartNumberingAfterBreak="0">
    <w:nsid w:val="00004657"/>
    <w:multiLevelType w:val="hybridMultilevel"/>
    <w:tmpl w:val="B0DA3AF0"/>
    <w:lvl w:ilvl="0" w:tplc="8B34CC6E">
      <w:start w:val="2"/>
      <w:numFmt w:val="decimal"/>
      <w:lvlText w:val="%1)"/>
      <w:lvlJc w:val="left"/>
    </w:lvl>
    <w:lvl w:ilvl="1" w:tplc="1C74E79E">
      <w:start w:val="1"/>
      <w:numFmt w:val="bullet"/>
      <w:lvlText w:val="В"/>
      <w:lvlJc w:val="left"/>
    </w:lvl>
    <w:lvl w:ilvl="2" w:tplc="45CAE298">
      <w:numFmt w:val="decimal"/>
      <w:lvlText w:val=""/>
      <w:lvlJc w:val="left"/>
    </w:lvl>
    <w:lvl w:ilvl="3" w:tplc="90709908">
      <w:numFmt w:val="decimal"/>
      <w:lvlText w:val=""/>
      <w:lvlJc w:val="left"/>
    </w:lvl>
    <w:lvl w:ilvl="4" w:tplc="6E3C4CC8">
      <w:numFmt w:val="decimal"/>
      <w:lvlText w:val=""/>
      <w:lvlJc w:val="left"/>
    </w:lvl>
    <w:lvl w:ilvl="5" w:tplc="19CE517C">
      <w:numFmt w:val="decimal"/>
      <w:lvlText w:val=""/>
      <w:lvlJc w:val="left"/>
    </w:lvl>
    <w:lvl w:ilvl="6" w:tplc="83247A1A">
      <w:numFmt w:val="decimal"/>
      <w:lvlText w:val=""/>
      <w:lvlJc w:val="left"/>
    </w:lvl>
    <w:lvl w:ilvl="7" w:tplc="AA3681A8">
      <w:numFmt w:val="decimal"/>
      <w:lvlText w:val=""/>
      <w:lvlJc w:val="left"/>
    </w:lvl>
    <w:lvl w:ilvl="8" w:tplc="924C0B30">
      <w:numFmt w:val="decimal"/>
      <w:lvlText w:val=""/>
      <w:lvlJc w:val="left"/>
    </w:lvl>
  </w:abstractNum>
  <w:abstractNum w:abstractNumId="17" w15:restartNumberingAfterBreak="0">
    <w:nsid w:val="000054DC"/>
    <w:multiLevelType w:val="hybridMultilevel"/>
    <w:tmpl w:val="C57803EA"/>
    <w:lvl w:ilvl="0" w:tplc="A90A6CB0">
      <w:start w:val="1"/>
      <w:numFmt w:val="decimal"/>
      <w:lvlText w:val="%1)"/>
      <w:lvlJc w:val="left"/>
    </w:lvl>
    <w:lvl w:ilvl="1" w:tplc="2834B4FC">
      <w:numFmt w:val="decimal"/>
      <w:lvlText w:val=""/>
      <w:lvlJc w:val="left"/>
    </w:lvl>
    <w:lvl w:ilvl="2" w:tplc="C6CE7948">
      <w:numFmt w:val="decimal"/>
      <w:lvlText w:val=""/>
      <w:lvlJc w:val="left"/>
    </w:lvl>
    <w:lvl w:ilvl="3" w:tplc="1FBCC47C">
      <w:numFmt w:val="decimal"/>
      <w:lvlText w:val=""/>
      <w:lvlJc w:val="left"/>
    </w:lvl>
    <w:lvl w:ilvl="4" w:tplc="4642E082">
      <w:numFmt w:val="decimal"/>
      <w:lvlText w:val=""/>
      <w:lvlJc w:val="left"/>
    </w:lvl>
    <w:lvl w:ilvl="5" w:tplc="8D28B38A">
      <w:numFmt w:val="decimal"/>
      <w:lvlText w:val=""/>
      <w:lvlJc w:val="left"/>
    </w:lvl>
    <w:lvl w:ilvl="6" w:tplc="25E8853A">
      <w:numFmt w:val="decimal"/>
      <w:lvlText w:val=""/>
      <w:lvlJc w:val="left"/>
    </w:lvl>
    <w:lvl w:ilvl="7" w:tplc="6C7661B8">
      <w:numFmt w:val="decimal"/>
      <w:lvlText w:val=""/>
      <w:lvlJc w:val="left"/>
    </w:lvl>
    <w:lvl w:ilvl="8" w:tplc="3B3AABB6">
      <w:numFmt w:val="decimal"/>
      <w:lvlText w:val=""/>
      <w:lvlJc w:val="left"/>
    </w:lvl>
  </w:abstractNum>
  <w:abstractNum w:abstractNumId="18" w15:restartNumberingAfterBreak="0">
    <w:nsid w:val="00005A9F"/>
    <w:multiLevelType w:val="hybridMultilevel"/>
    <w:tmpl w:val="1818BCCE"/>
    <w:lvl w:ilvl="0" w:tplc="B7548DF2">
      <w:start w:val="1"/>
      <w:numFmt w:val="decimal"/>
      <w:lvlText w:val="%1."/>
      <w:lvlJc w:val="left"/>
      <w:rPr>
        <w:rFonts w:ascii="Times New Roman" w:eastAsia="Times New Roman" w:hAnsi="Times New Roman" w:cs="Times New Roman"/>
      </w:rPr>
    </w:lvl>
    <w:lvl w:ilvl="1" w:tplc="D4623F6C">
      <w:numFmt w:val="decimal"/>
      <w:lvlText w:val=""/>
      <w:lvlJc w:val="left"/>
    </w:lvl>
    <w:lvl w:ilvl="2" w:tplc="A6023B14">
      <w:numFmt w:val="decimal"/>
      <w:lvlText w:val=""/>
      <w:lvlJc w:val="left"/>
    </w:lvl>
    <w:lvl w:ilvl="3" w:tplc="D74AC294">
      <w:numFmt w:val="decimal"/>
      <w:lvlText w:val=""/>
      <w:lvlJc w:val="left"/>
    </w:lvl>
    <w:lvl w:ilvl="4" w:tplc="4A38A568">
      <w:numFmt w:val="decimal"/>
      <w:lvlText w:val=""/>
      <w:lvlJc w:val="left"/>
    </w:lvl>
    <w:lvl w:ilvl="5" w:tplc="2564EFA2">
      <w:numFmt w:val="decimal"/>
      <w:lvlText w:val=""/>
      <w:lvlJc w:val="left"/>
    </w:lvl>
    <w:lvl w:ilvl="6" w:tplc="C3BA61AC">
      <w:numFmt w:val="decimal"/>
      <w:lvlText w:val=""/>
      <w:lvlJc w:val="left"/>
    </w:lvl>
    <w:lvl w:ilvl="7" w:tplc="5C9C419C">
      <w:numFmt w:val="decimal"/>
      <w:lvlText w:val=""/>
      <w:lvlJc w:val="left"/>
    </w:lvl>
    <w:lvl w:ilvl="8" w:tplc="688052AE">
      <w:numFmt w:val="decimal"/>
      <w:lvlText w:val=""/>
      <w:lvlJc w:val="left"/>
    </w:lvl>
  </w:abstractNum>
  <w:abstractNum w:abstractNumId="19" w15:restartNumberingAfterBreak="0">
    <w:nsid w:val="00005E9D"/>
    <w:multiLevelType w:val="hybridMultilevel"/>
    <w:tmpl w:val="E6CEEB1A"/>
    <w:lvl w:ilvl="0" w:tplc="C3703BC6">
      <w:start w:val="1"/>
      <w:numFmt w:val="bullet"/>
      <w:lvlText w:val="В"/>
      <w:lvlJc w:val="left"/>
    </w:lvl>
    <w:lvl w:ilvl="1" w:tplc="66B6D592">
      <w:numFmt w:val="decimal"/>
      <w:lvlText w:val=""/>
      <w:lvlJc w:val="left"/>
    </w:lvl>
    <w:lvl w:ilvl="2" w:tplc="BD9E0554">
      <w:numFmt w:val="decimal"/>
      <w:lvlText w:val=""/>
      <w:lvlJc w:val="left"/>
    </w:lvl>
    <w:lvl w:ilvl="3" w:tplc="E9D2ABFE">
      <w:numFmt w:val="decimal"/>
      <w:lvlText w:val=""/>
      <w:lvlJc w:val="left"/>
    </w:lvl>
    <w:lvl w:ilvl="4" w:tplc="CFBA9904">
      <w:numFmt w:val="decimal"/>
      <w:lvlText w:val=""/>
      <w:lvlJc w:val="left"/>
    </w:lvl>
    <w:lvl w:ilvl="5" w:tplc="CAACC2AE">
      <w:numFmt w:val="decimal"/>
      <w:lvlText w:val=""/>
      <w:lvlJc w:val="left"/>
    </w:lvl>
    <w:lvl w:ilvl="6" w:tplc="19B831BA">
      <w:numFmt w:val="decimal"/>
      <w:lvlText w:val=""/>
      <w:lvlJc w:val="left"/>
    </w:lvl>
    <w:lvl w:ilvl="7" w:tplc="F38A8DC8">
      <w:numFmt w:val="decimal"/>
      <w:lvlText w:val=""/>
      <w:lvlJc w:val="left"/>
    </w:lvl>
    <w:lvl w:ilvl="8" w:tplc="9F26FA72">
      <w:numFmt w:val="decimal"/>
      <w:lvlText w:val=""/>
      <w:lvlJc w:val="left"/>
    </w:lvl>
  </w:abstractNum>
  <w:abstractNum w:abstractNumId="20" w15:restartNumberingAfterBreak="0">
    <w:nsid w:val="00005F1E"/>
    <w:multiLevelType w:val="hybridMultilevel"/>
    <w:tmpl w:val="EE42EE84"/>
    <w:lvl w:ilvl="0" w:tplc="EF76184C">
      <w:start w:val="1"/>
      <w:numFmt w:val="bullet"/>
      <w:lvlText w:val="В"/>
      <w:lvlJc w:val="left"/>
    </w:lvl>
    <w:lvl w:ilvl="1" w:tplc="6E6A43F0">
      <w:numFmt w:val="decimal"/>
      <w:lvlText w:val=""/>
      <w:lvlJc w:val="left"/>
    </w:lvl>
    <w:lvl w:ilvl="2" w:tplc="C5FCCD12">
      <w:numFmt w:val="decimal"/>
      <w:lvlText w:val=""/>
      <w:lvlJc w:val="left"/>
    </w:lvl>
    <w:lvl w:ilvl="3" w:tplc="E5E4F988">
      <w:numFmt w:val="decimal"/>
      <w:lvlText w:val=""/>
      <w:lvlJc w:val="left"/>
    </w:lvl>
    <w:lvl w:ilvl="4" w:tplc="9D007D82">
      <w:numFmt w:val="decimal"/>
      <w:lvlText w:val=""/>
      <w:lvlJc w:val="left"/>
    </w:lvl>
    <w:lvl w:ilvl="5" w:tplc="615A50CE">
      <w:numFmt w:val="decimal"/>
      <w:lvlText w:val=""/>
      <w:lvlJc w:val="left"/>
    </w:lvl>
    <w:lvl w:ilvl="6" w:tplc="4DC2A24A">
      <w:numFmt w:val="decimal"/>
      <w:lvlText w:val=""/>
      <w:lvlJc w:val="left"/>
    </w:lvl>
    <w:lvl w:ilvl="7" w:tplc="72AEF1C0">
      <w:numFmt w:val="decimal"/>
      <w:lvlText w:val=""/>
      <w:lvlJc w:val="left"/>
    </w:lvl>
    <w:lvl w:ilvl="8" w:tplc="088E7F6C">
      <w:numFmt w:val="decimal"/>
      <w:lvlText w:val=""/>
      <w:lvlJc w:val="left"/>
    </w:lvl>
  </w:abstractNum>
  <w:abstractNum w:abstractNumId="21" w15:restartNumberingAfterBreak="0">
    <w:nsid w:val="00005FA4"/>
    <w:multiLevelType w:val="hybridMultilevel"/>
    <w:tmpl w:val="274E528E"/>
    <w:lvl w:ilvl="0" w:tplc="789C6F50">
      <w:start w:val="1"/>
      <w:numFmt w:val="bullet"/>
      <w:lvlText w:val="В"/>
      <w:lvlJc w:val="left"/>
    </w:lvl>
    <w:lvl w:ilvl="1" w:tplc="DACC6E2C">
      <w:numFmt w:val="decimal"/>
      <w:lvlText w:val=""/>
      <w:lvlJc w:val="left"/>
    </w:lvl>
    <w:lvl w:ilvl="2" w:tplc="1DFE00A4">
      <w:numFmt w:val="decimal"/>
      <w:lvlText w:val=""/>
      <w:lvlJc w:val="left"/>
    </w:lvl>
    <w:lvl w:ilvl="3" w:tplc="DCE4A762">
      <w:numFmt w:val="decimal"/>
      <w:lvlText w:val=""/>
      <w:lvlJc w:val="left"/>
    </w:lvl>
    <w:lvl w:ilvl="4" w:tplc="0BE0D5C6">
      <w:numFmt w:val="decimal"/>
      <w:lvlText w:val=""/>
      <w:lvlJc w:val="left"/>
    </w:lvl>
    <w:lvl w:ilvl="5" w:tplc="A11EAE76">
      <w:numFmt w:val="decimal"/>
      <w:lvlText w:val=""/>
      <w:lvlJc w:val="left"/>
    </w:lvl>
    <w:lvl w:ilvl="6" w:tplc="86804196">
      <w:numFmt w:val="decimal"/>
      <w:lvlText w:val=""/>
      <w:lvlJc w:val="left"/>
    </w:lvl>
    <w:lvl w:ilvl="7" w:tplc="8D5ED536">
      <w:numFmt w:val="decimal"/>
      <w:lvlText w:val=""/>
      <w:lvlJc w:val="left"/>
    </w:lvl>
    <w:lvl w:ilvl="8" w:tplc="061E2308">
      <w:numFmt w:val="decimal"/>
      <w:lvlText w:val=""/>
      <w:lvlJc w:val="left"/>
    </w:lvl>
  </w:abstractNum>
  <w:abstractNum w:abstractNumId="22" w15:restartNumberingAfterBreak="0">
    <w:nsid w:val="00006AD6"/>
    <w:multiLevelType w:val="hybridMultilevel"/>
    <w:tmpl w:val="9CE6ABBE"/>
    <w:lvl w:ilvl="0" w:tplc="270C5058">
      <w:start w:val="3"/>
      <w:numFmt w:val="decimal"/>
      <w:lvlText w:val="%1."/>
      <w:lvlJc w:val="left"/>
    </w:lvl>
    <w:lvl w:ilvl="1" w:tplc="A038F1B8">
      <w:numFmt w:val="decimal"/>
      <w:lvlText w:val=""/>
      <w:lvlJc w:val="left"/>
    </w:lvl>
    <w:lvl w:ilvl="2" w:tplc="BF663E1E">
      <w:numFmt w:val="decimal"/>
      <w:lvlText w:val=""/>
      <w:lvlJc w:val="left"/>
    </w:lvl>
    <w:lvl w:ilvl="3" w:tplc="65EEDAEA">
      <w:numFmt w:val="decimal"/>
      <w:lvlText w:val=""/>
      <w:lvlJc w:val="left"/>
    </w:lvl>
    <w:lvl w:ilvl="4" w:tplc="D8801D94">
      <w:numFmt w:val="decimal"/>
      <w:lvlText w:val=""/>
      <w:lvlJc w:val="left"/>
    </w:lvl>
    <w:lvl w:ilvl="5" w:tplc="F65267C6">
      <w:numFmt w:val="decimal"/>
      <w:lvlText w:val=""/>
      <w:lvlJc w:val="left"/>
    </w:lvl>
    <w:lvl w:ilvl="6" w:tplc="9E189A5A">
      <w:numFmt w:val="decimal"/>
      <w:lvlText w:val=""/>
      <w:lvlJc w:val="left"/>
    </w:lvl>
    <w:lvl w:ilvl="7" w:tplc="E9F27704">
      <w:numFmt w:val="decimal"/>
      <w:lvlText w:val=""/>
      <w:lvlJc w:val="left"/>
    </w:lvl>
    <w:lvl w:ilvl="8" w:tplc="5ED6B912">
      <w:numFmt w:val="decimal"/>
      <w:lvlText w:val=""/>
      <w:lvlJc w:val="left"/>
    </w:lvl>
  </w:abstractNum>
  <w:abstractNum w:abstractNumId="23" w15:restartNumberingAfterBreak="0">
    <w:nsid w:val="00006C69"/>
    <w:multiLevelType w:val="hybridMultilevel"/>
    <w:tmpl w:val="334437FA"/>
    <w:lvl w:ilvl="0" w:tplc="00DEB53C">
      <w:start w:val="1"/>
      <w:numFmt w:val="bullet"/>
      <w:lvlText w:val="В"/>
      <w:lvlJc w:val="left"/>
    </w:lvl>
    <w:lvl w:ilvl="1" w:tplc="5224C256">
      <w:numFmt w:val="decimal"/>
      <w:lvlText w:val=""/>
      <w:lvlJc w:val="left"/>
    </w:lvl>
    <w:lvl w:ilvl="2" w:tplc="DAE894B2">
      <w:numFmt w:val="decimal"/>
      <w:lvlText w:val=""/>
      <w:lvlJc w:val="left"/>
    </w:lvl>
    <w:lvl w:ilvl="3" w:tplc="121AD254">
      <w:numFmt w:val="decimal"/>
      <w:lvlText w:val=""/>
      <w:lvlJc w:val="left"/>
    </w:lvl>
    <w:lvl w:ilvl="4" w:tplc="6F48938E">
      <w:numFmt w:val="decimal"/>
      <w:lvlText w:val=""/>
      <w:lvlJc w:val="left"/>
    </w:lvl>
    <w:lvl w:ilvl="5" w:tplc="1260711E">
      <w:numFmt w:val="decimal"/>
      <w:lvlText w:val=""/>
      <w:lvlJc w:val="left"/>
    </w:lvl>
    <w:lvl w:ilvl="6" w:tplc="FA563D12">
      <w:numFmt w:val="decimal"/>
      <w:lvlText w:val=""/>
      <w:lvlJc w:val="left"/>
    </w:lvl>
    <w:lvl w:ilvl="7" w:tplc="548CCF7A">
      <w:numFmt w:val="decimal"/>
      <w:lvlText w:val=""/>
      <w:lvlJc w:val="left"/>
    </w:lvl>
    <w:lvl w:ilvl="8" w:tplc="2B967300">
      <w:numFmt w:val="decimal"/>
      <w:lvlText w:val=""/>
      <w:lvlJc w:val="left"/>
    </w:lvl>
  </w:abstractNum>
  <w:abstractNum w:abstractNumId="24" w15:restartNumberingAfterBreak="0">
    <w:nsid w:val="00006D22"/>
    <w:multiLevelType w:val="hybridMultilevel"/>
    <w:tmpl w:val="FB521528"/>
    <w:lvl w:ilvl="0" w:tplc="F0EE9488">
      <w:start w:val="2"/>
      <w:numFmt w:val="decimal"/>
      <w:lvlText w:val="%1."/>
      <w:lvlJc w:val="left"/>
    </w:lvl>
    <w:lvl w:ilvl="1" w:tplc="CFD6F63E">
      <w:numFmt w:val="decimal"/>
      <w:lvlText w:val=""/>
      <w:lvlJc w:val="left"/>
    </w:lvl>
    <w:lvl w:ilvl="2" w:tplc="662649C4">
      <w:numFmt w:val="decimal"/>
      <w:lvlText w:val=""/>
      <w:lvlJc w:val="left"/>
    </w:lvl>
    <w:lvl w:ilvl="3" w:tplc="4B160892">
      <w:numFmt w:val="decimal"/>
      <w:lvlText w:val=""/>
      <w:lvlJc w:val="left"/>
    </w:lvl>
    <w:lvl w:ilvl="4" w:tplc="39D655EE">
      <w:numFmt w:val="decimal"/>
      <w:lvlText w:val=""/>
      <w:lvlJc w:val="left"/>
    </w:lvl>
    <w:lvl w:ilvl="5" w:tplc="0150AF2A">
      <w:numFmt w:val="decimal"/>
      <w:lvlText w:val=""/>
      <w:lvlJc w:val="left"/>
    </w:lvl>
    <w:lvl w:ilvl="6" w:tplc="6E02E022">
      <w:numFmt w:val="decimal"/>
      <w:lvlText w:val=""/>
      <w:lvlJc w:val="left"/>
    </w:lvl>
    <w:lvl w:ilvl="7" w:tplc="2DFCA1E2">
      <w:numFmt w:val="decimal"/>
      <w:lvlText w:val=""/>
      <w:lvlJc w:val="left"/>
    </w:lvl>
    <w:lvl w:ilvl="8" w:tplc="D8C829CC">
      <w:numFmt w:val="decimal"/>
      <w:lvlText w:val=""/>
      <w:lvlJc w:val="left"/>
    </w:lvl>
  </w:abstractNum>
  <w:abstractNum w:abstractNumId="25" w15:restartNumberingAfterBreak="0">
    <w:nsid w:val="00007874"/>
    <w:multiLevelType w:val="hybridMultilevel"/>
    <w:tmpl w:val="B462A2E6"/>
    <w:lvl w:ilvl="0" w:tplc="D500F1F4">
      <w:start w:val="1"/>
      <w:numFmt w:val="bullet"/>
      <w:lvlText w:val="В"/>
      <w:lvlJc w:val="left"/>
    </w:lvl>
    <w:lvl w:ilvl="1" w:tplc="E0EC6D9C">
      <w:numFmt w:val="decimal"/>
      <w:lvlText w:val=""/>
      <w:lvlJc w:val="left"/>
    </w:lvl>
    <w:lvl w:ilvl="2" w:tplc="6C28A3B4">
      <w:numFmt w:val="decimal"/>
      <w:lvlText w:val=""/>
      <w:lvlJc w:val="left"/>
    </w:lvl>
    <w:lvl w:ilvl="3" w:tplc="C616D072">
      <w:numFmt w:val="decimal"/>
      <w:lvlText w:val=""/>
      <w:lvlJc w:val="left"/>
    </w:lvl>
    <w:lvl w:ilvl="4" w:tplc="21D67AFA">
      <w:numFmt w:val="decimal"/>
      <w:lvlText w:val=""/>
      <w:lvlJc w:val="left"/>
    </w:lvl>
    <w:lvl w:ilvl="5" w:tplc="5BD6B4E6">
      <w:numFmt w:val="decimal"/>
      <w:lvlText w:val=""/>
      <w:lvlJc w:val="left"/>
    </w:lvl>
    <w:lvl w:ilvl="6" w:tplc="838E47EE">
      <w:numFmt w:val="decimal"/>
      <w:lvlText w:val=""/>
      <w:lvlJc w:val="left"/>
    </w:lvl>
    <w:lvl w:ilvl="7" w:tplc="05A8536C">
      <w:numFmt w:val="decimal"/>
      <w:lvlText w:val=""/>
      <w:lvlJc w:val="left"/>
    </w:lvl>
    <w:lvl w:ilvl="8" w:tplc="B13AAAD2">
      <w:numFmt w:val="decimal"/>
      <w:lvlText w:val=""/>
      <w:lvlJc w:val="left"/>
    </w:lvl>
  </w:abstractNum>
  <w:abstractNum w:abstractNumId="26" w15:restartNumberingAfterBreak="0">
    <w:nsid w:val="00007983"/>
    <w:multiLevelType w:val="hybridMultilevel"/>
    <w:tmpl w:val="9D149826"/>
    <w:lvl w:ilvl="0" w:tplc="5C6E7374">
      <w:start w:val="1"/>
      <w:numFmt w:val="bullet"/>
      <w:lvlText w:val="В"/>
      <w:lvlJc w:val="left"/>
    </w:lvl>
    <w:lvl w:ilvl="1" w:tplc="AE580BA8">
      <w:numFmt w:val="decimal"/>
      <w:lvlText w:val=""/>
      <w:lvlJc w:val="left"/>
    </w:lvl>
    <w:lvl w:ilvl="2" w:tplc="9D9623CA">
      <w:numFmt w:val="decimal"/>
      <w:lvlText w:val=""/>
      <w:lvlJc w:val="left"/>
    </w:lvl>
    <w:lvl w:ilvl="3" w:tplc="5ABAEE46">
      <w:numFmt w:val="decimal"/>
      <w:lvlText w:val=""/>
      <w:lvlJc w:val="left"/>
    </w:lvl>
    <w:lvl w:ilvl="4" w:tplc="77986F16">
      <w:numFmt w:val="decimal"/>
      <w:lvlText w:val=""/>
      <w:lvlJc w:val="left"/>
    </w:lvl>
    <w:lvl w:ilvl="5" w:tplc="172AFAFE">
      <w:numFmt w:val="decimal"/>
      <w:lvlText w:val=""/>
      <w:lvlJc w:val="left"/>
    </w:lvl>
    <w:lvl w:ilvl="6" w:tplc="7C9607D8">
      <w:numFmt w:val="decimal"/>
      <w:lvlText w:val=""/>
      <w:lvlJc w:val="left"/>
    </w:lvl>
    <w:lvl w:ilvl="7" w:tplc="425416B6">
      <w:numFmt w:val="decimal"/>
      <w:lvlText w:val=""/>
      <w:lvlJc w:val="left"/>
    </w:lvl>
    <w:lvl w:ilvl="8" w:tplc="9F4459C8">
      <w:numFmt w:val="decimal"/>
      <w:lvlText w:val=""/>
      <w:lvlJc w:val="left"/>
    </w:lvl>
  </w:abstractNum>
  <w:abstractNum w:abstractNumId="27" w15:restartNumberingAfterBreak="0">
    <w:nsid w:val="00007DD1"/>
    <w:multiLevelType w:val="hybridMultilevel"/>
    <w:tmpl w:val="368AB1C4"/>
    <w:lvl w:ilvl="0" w:tplc="50E620F6">
      <w:start w:val="2"/>
      <w:numFmt w:val="decimal"/>
      <w:lvlText w:val="%1)"/>
      <w:lvlJc w:val="left"/>
    </w:lvl>
    <w:lvl w:ilvl="1" w:tplc="D52810A6">
      <w:numFmt w:val="decimal"/>
      <w:lvlText w:val=""/>
      <w:lvlJc w:val="left"/>
    </w:lvl>
    <w:lvl w:ilvl="2" w:tplc="018C9604">
      <w:numFmt w:val="decimal"/>
      <w:lvlText w:val=""/>
      <w:lvlJc w:val="left"/>
    </w:lvl>
    <w:lvl w:ilvl="3" w:tplc="9FF020E2">
      <w:numFmt w:val="decimal"/>
      <w:lvlText w:val=""/>
      <w:lvlJc w:val="left"/>
    </w:lvl>
    <w:lvl w:ilvl="4" w:tplc="D640E408">
      <w:numFmt w:val="decimal"/>
      <w:lvlText w:val=""/>
      <w:lvlJc w:val="left"/>
    </w:lvl>
    <w:lvl w:ilvl="5" w:tplc="A4FAA0EC">
      <w:numFmt w:val="decimal"/>
      <w:lvlText w:val=""/>
      <w:lvlJc w:val="left"/>
    </w:lvl>
    <w:lvl w:ilvl="6" w:tplc="0CAA257E">
      <w:numFmt w:val="decimal"/>
      <w:lvlText w:val=""/>
      <w:lvlJc w:val="left"/>
    </w:lvl>
    <w:lvl w:ilvl="7" w:tplc="C9A69B24">
      <w:numFmt w:val="decimal"/>
      <w:lvlText w:val=""/>
      <w:lvlJc w:val="left"/>
    </w:lvl>
    <w:lvl w:ilvl="8" w:tplc="1B10A3AA">
      <w:numFmt w:val="decimal"/>
      <w:lvlText w:val=""/>
      <w:lvlJc w:val="left"/>
    </w:lvl>
  </w:abstractNum>
  <w:abstractNum w:abstractNumId="28" w15:restartNumberingAfterBreak="0">
    <w:nsid w:val="020D52EC"/>
    <w:multiLevelType w:val="hybridMultilevel"/>
    <w:tmpl w:val="BF14FE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F531F7F"/>
    <w:multiLevelType w:val="multilevel"/>
    <w:tmpl w:val="99D632D2"/>
    <w:lvl w:ilvl="0">
      <w:start w:val="2"/>
      <w:numFmt w:val="decimal"/>
      <w:lvlText w:val="%1"/>
      <w:lvlJc w:val="left"/>
      <w:pPr>
        <w:ind w:left="375" w:hanging="375"/>
      </w:pPr>
      <w:rPr>
        <w:rFonts w:hint="default"/>
        <w:b/>
      </w:rPr>
    </w:lvl>
    <w:lvl w:ilvl="1">
      <w:start w:val="2"/>
      <w:numFmt w:val="decimal"/>
      <w:pStyle w:val="1"/>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0" w15:restartNumberingAfterBreak="0">
    <w:nsid w:val="2C1726EA"/>
    <w:multiLevelType w:val="hybridMultilevel"/>
    <w:tmpl w:val="009CD67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6E681A90">
      <w:numFmt w:val="bullet"/>
      <w:lvlText w:val="-"/>
      <w:lvlJc w:val="left"/>
      <w:pPr>
        <w:tabs>
          <w:tab w:val="num" w:pos="3259"/>
        </w:tabs>
        <w:ind w:left="3259" w:hanging="750"/>
      </w:pPr>
      <w:rPr>
        <w:rFonts w:ascii="Times New Roman" w:eastAsia="Times New Roman" w:hAnsi="Times New Roman"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32CF69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AA800BF"/>
    <w:multiLevelType w:val="multilevel"/>
    <w:tmpl w:val="1818BCC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5B454F5"/>
    <w:multiLevelType w:val="hybridMultilevel"/>
    <w:tmpl w:val="009CD67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4BE14A1E"/>
    <w:multiLevelType w:val="hybridMultilevel"/>
    <w:tmpl w:val="1A302D78"/>
    <w:lvl w:ilvl="0" w:tplc="BF1C2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4E085DED"/>
    <w:multiLevelType w:val="hybridMultilevel"/>
    <w:tmpl w:val="36E8B552"/>
    <w:lvl w:ilvl="0" w:tplc="57A4830E">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4FD97EDB"/>
    <w:multiLevelType w:val="hybridMultilevel"/>
    <w:tmpl w:val="8D3EF38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5BC96F80"/>
    <w:multiLevelType w:val="hybridMultilevel"/>
    <w:tmpl w:val="602E3B40"/>
    <w:lvl w:ilvl="0" w:tplc="676AC77C">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3561713"/>
    <w:multiLevelType w:val="hybridMultilevel"/>
    <w:tmpl w:val="EAC8BEC0"/>
    <w:lvl w:ilvl="0" w:tplc="766434B0">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5B80F00"/>
    <w:multiLevelType w:val="hybridMultilevel"/>
    <w:tmpl w:val="5BF8C8D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0" w15:restartNumberingAfterBreak="0">
    <w:nsid w:val="69860BC4"/>
    <w:multiLevelType w:val="hybridMultilevel"/>
    <w:tmpl w:val="440E1E74"/>
    <w:lvl w:ilvl="0" w:tplc="60785A60">
      <w:start w:val="1"/>
      <w:numFmt w:val="bullet"/>
      <w:lvlText w:val="ˉ"/>
      <w:lvlJc w:val="left"/>
      <w:pPr>
        <w:tabs>
          <w:tab w:val="num" w:pos="2149"/>
        </w:tabs>
        <w:ind w:left="2149" w:hanging="360"/>
      </w:pPr>
      <w:rPr>
        <w:rFonts w:ascii="Courier New" w:hAnsi="Courier New" w:cs="Times New Roman"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D301785"/>
    <w:multiLevelType w:val="hybridMultilevel"/>
    <w:tmpl w:val="EF3430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1C2C8D"/>
    <w:multiLevelType w:val="hybridMultilevel"/>
    <w:tmpl w:val="A2949846"/>
    <w:lvl w:ilvl="0" w:tplc="24E4ACE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AE6F2F"/>
    <w:multiLevelType w:val="hybridMultilevel"/>
    <w:tmpl w:val="9340A4E2"/>
    <w:lvl w:ilvl="0" w:tplc="FAECFD00">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D9446C"/>
    <w:multiLevelType w:val="hybridMultilevel"/>
    <w:tmpl w:val="362CC140"/>
    <w:lvl w:ilvl="0" w:tplc="299490B0">
      <w:start w:val="7"/>
      <w:numFmt w:val="bullet"/>
      <w:lvlText w:val="-"/>
      <w:lvlJc w:val="left"/>
      <w:pPr>
        <w:tabs>
          <w:tab w:val="num" w:pos="1684"/>
        </w:tabs>
        <w:ind w:left="1684" w:hanging="975"/>
      </w:pPr>
      <w:rPr>
        <w:rFonts w:ascii="Times New Roman CYR" w:eastAsia="Times New Roman" w:hAnsi="Times New Roman CYR"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5" w15:restartNumberingAfterBreak="0">
    <w:nsid w:val="7E794B71"/>
    <w:multiLevelType w:val="hybridMultilevel"/>
    <w:tmpl w:val="55B0A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44"/>
  </w:num>
  <w:num w:numId="4">
    <w:abstractNumId w:val="36"/>
  </w:num>
  <w:num w:numId="5">
    <w:abstractNumId w:val="41"/>
  </w:num>
  <w:num w:numId="6">
    <w:abstractNumId w:val="31"/>
  </w:num>
  <w:num w:numId="7">
    <w:abstractNumId w:val="33"/>
  </w:num>
  <w:num w:numId="8">
    <w:abstractNumId w:val="30"/>
  </w:num>
  <w:num w:numId="9">
    <w:abstractNumId w:val="43"/>
  </w:num>
  <w:num w:numId="10">
    <w:abstractNumId w:val="28"/>
  </w:num>
  <w:num w:numId="11">
    <w:abstractNumId w:val="40"/>
  </w:num>
  <w:num w:numId="12">
    <w:abstractNumId w:val="39"/>
  </w:num>
  <w:num w:numId="13">
    <w:abstractNumId w:val="42"/>
  </w:num>
  <w:num w:numId="14">
    <w:abstractNumId w:val="38"/>
  </w:num>
  <w:num w:numId="15">
    <w:abstractNumId w:val="10"/>
  </w:num>
  <w:num w:numId="16">
    <w:abstractNumId w:val="22"/>
  </w:num>
  <w:num w:numId="17">
    <w:abstractNumId w:val="3"/>
  </w:num>
  <w:num w:numId="18">
    <w:abstractNumId w:val="17"/>
  </w:num>
  <w:num w:numId="19">
    <w:abstractNumId w:val="12"/>
  </w:num>
  <w:num w:numId="20">
    <w:abstractNumId w:val="26"/>
  </w:num>
  <w:num w:numId="21">
    <w:abstractNumId w:val="16"/>
  </w:num>
  <w:num w:numId="22">
    <w:abstractNumId w:val="9"/>
  </w:num>
  <w:num w:numId="23">
    <w:abstractNumId w:val="14"/>
  </w:num>
  <w:num w:numId="24">
    <w:abstractNumId w:val="11"/>
  </w:num>
  <w:num w:numId="25">
    <w:abstractNumId w:val="23"/>
  </w:num>
  <w:num w:numId="26">
    <w:abstractNumId w:val="8"/>
  </w:num>
  <w:num w:numId="27">
    <w:abstractNumId w:val="27"/>
  </w:num>
  <w:num w:numId="28">
    <w:abstractNumId w:val="19"/>
  </w:num>
  <w:num w:numId="29">
    <w:abstractNumId w:val="5"/>
  </w:num>
  <w:num w:numId="30">
    <w:abstractNumId w:val="20"/>
  </w:num>
  <w:num w:numId="31">
    <w:abstractNumId w:val="25"/>
  </w:num>
  <w:num w:numId="32">
    <w:abstractNumId w:val="7"/>
  </w:num>
  <w:num w:numId="33">
    <w:abstractNumId w:val="18"/>
  </w:num>
  <w:num w:numId="34">
    <w:abstractNumId w:val="21"/>
  </w:num>
  <w:num w:numId="35">
    <w:abstractNumId w:val="6"/>
  </w:num>
  <w:num w:numId="36">
    <w:abstractNumId w:val="1"/>
  </w:num>
  <w:num w:numId="37">
    <w:abstractNumId w:val="24"/>
  </w:num>
  <w:num w:numId="38">
    <w:abstractNumId w:val="2"/>
  </w:num>
  <w:num w:numId="39">
    <w:abstractNumId w:val="4"/>
  </w:num>
  <w:num w:numId="40">
    <w:abstractNumId w:val="13"/>
  </w:num>
  <w:num w:numId="41">
    <w:abstractNumId w:val="45"/>
  </w:num>
  <w:num w:numId="42">
    <w:abstractNumId w:val="15"/>
  </w:num>
  <w:num w:numId="43">
    <w:abstractNumId w:val="37"/>
  </w:num>
  <w:num w:numId="44">
    <w:abstractNumId w:val="34"/>
  </w:num>
  <w:num w:numId="45">
    <w:abstractNumId w:val="29"/>
  </w:num>
  <w:num w:numId="46">
    <w:abstractNumId w:val="32"/>
  </w:num>
  <w:num w:numId="47">
    <w:abstractNumId w:val="35"/>
  </w:num>
  <w:num w:numId="48">
    <w:abstractNumId w:val="29"/>
    <w:lvlOverride w:ilvl="0">
      <w:startOverride w:val="2"/>
    </w:lvlOverride>
    <w:lvlOverride w:ilvl="1">
      <w:startOverride w:val="2"/>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7EC"/>
    <w:rsid w:val="00001CFD"/>
    <w:rsid w:val="00006C15"/>
    <w:rsid w:val="0001367F"/>
    <w:rsid w:val="00031624"/>
    <w:rsid w:val="0004274D"/>
    <w:rsid w:val="00055146"/>
    <w:rsid w:val="0005688F"/>
    <w:rsid w:val="000633F0"/>
    <w:rsid w:val="00066F09"/>
    <w:rsid w:val="000712A3"/>
    <w:rsid w:val="0007595C"/>
    <w:rsid w:val="00076791"/>
    <w:rsid w:val="00077D65"/>
    <w:rsid w:val="000844CE"/>
    <w:rsid w:val="000A0BC5"/>
    <w:rsid w:val="000B5867"/>
    <w:rsid w:val="000B73AF"/>
    <w:rsid w:val="000C263E"/>
    <w:rsid w:val="000C7C8D"/>
    <w:rsid w:val="000D2243"/>
    <w:rsid w:val="000D48BD"/>
    <w:rsid w:val="00105791"/>
    <w:rsid w:val="00115BBD"/>
    <w:rsid w:val="00123C88"/>
    <w:rsid w:val="00124A2D"/>
    <w:rsid w:val="00130362"/>
    <w:rsid w:val="00135CD4"/>
    <w:rsid w:val="00155339"/>
    <w:rsid w:val="0015650C"/>
    <w:rsid w:val="00162FBF"/>
    <w:rsid w:val="00166482"/>
    <w:rsid w:val="00174EA9"/>
    <w:rsid w:val="0018156D"/>
    <w:rsid w:val="0019793F"/>
    <w:rsid w:val="00197B75"/>
    <w:rsid w:val="001A3543"/>
    <w:rsid w:val="001A7C9C"/>
    <w:rsid w:val="001B291B"/>
    <w:rsid w:val="001B7C78"/>
    <w:rsid w:val="001C2B6A"/>
    <w:rsid w:val="001D685F"/>
    <w:rsid w:val="001D6E37"/>
    <w:rsid w:val="001E05C0"/>
    <w:rsid w:val="001E41B6"/>
    <w:rsid w:val="001E523B"/>
    <w:rsid w:val="002046E4"/>
    <w:rsid w:val="0021459B"/>
    <w:rsid w:val="00227D0C"/>
    <w:rsid w:val="0025619D"/>
    <w:rsid w:val="002634E4"/>
    <w:rsid w:val="00263910"/>
    <w:rsid w:val="00263C05"/>
    <w:rsid w:val="0026431D"/>
    <w:rsid w:val="0027114F"/>
    <w:rsid w:val="00283FBD"/>
    <w:rsid w:val="00292E41"/>
    <w:rsid w:val="002B51AD"/>
    <w:rsid w:val="002C0B73"/>
    <w:rsid w:val="002C22EA"/>
    <w:rsid w:val="002F3FC1"/>
    <w:rsid w:val="002F59EC"/>
    <w:rsid w:val="002F5E11"/>
    <w:rsid w:val="00301AD2"/>
    <w:rsid w:val="00303C17"/>
    <w:rsid w:val="003457E1"/>
    <w:rsid w:val="00352ACF"/>
    <w:rsid w:val="0036263C"/>
    <w:rsid w:val="00363280"/>
    <w:rsid w:val="00370C00"/>
    <w:rsid w:val="0037561C"/>
    <w:rsid w:val="00376461"/>
    <w:rsid w:val="00377B72"/>
    <w:rsid w:val="003939AC"/>
    <w:rsid w:val="00393C11"/>
    <w:rsid w:val="003A15D9"/>
    <w:rsid w:val="003A3228"/>
    <w:rsid w:val="003B254F"/>
    <w:rsid w:val="003B53BD"/>
    <w:rsid w:val="003C713C"/>
    <w:rsid w:val="003D2F8E"/>
    <w:rsid w:val="003D6629"/>
    <w:rsid w:val="003F4C2B"/>
    <w:rsid w:val="00404B15"/>
    <w:rsid w:val="004107C8"/>
    <w:rsid w:val="00427D75"/>
    <w:rsid w:val="004420DC"/>
    <w:rsid w:val="00442116"/>
    <w:rsid w:val="004426AD"/>
    <w:rsid w:val="00443D4D"/>
    <w:rsid w:val="00470FB4"/>
    <w:rsid w:val="00475E28"/>
    <w:rsid w:val="00477A27"/>
    <w:rsid w:val="0048257E"/>
    <w:rsid w:val="004962D6"/>
    <w:rsid w:val="004C0984"/>
    <w:rsid w:val="004C16DB"/>
    <w:rsid w:val="004C4871"/>
    <w:rsid w:val="004C6BFC"/>
    <w:rsid w:val="004E6904"/>
    <w:rsid w:val="005152A1"/>
    <w:rsid w:val="00515AC0"/>
    <w:rsid w:val="0051677C"/>
    <w:rsid w:val="00533CE1"/>
    <w:rsid w:val="00542202"/>
    <w:rsid w:val="0055464E"/>
    <w:rsid w:val="005553DD"/>
    <w:rsid w:val="00556758"/>
    <w:rsid w:val="00561CD0"/>
    <w:rsid w:val="00572023"/>
    <w:rsid w:val="005A4E9C"/>
    <w:rsid w:val="005A4FD5"/>
    <w:rsid w:val="005A7F29"/>
    <w:rsid w:val="005B1541"/>
    <w:rsid w:val="005B4FF8"/>
    <w:rsid w:val="005C51F1"/>
    <w:rsid w:val="005C529D"/>
    <w:rsid w:val="005E32B9"/>
    <w:rsid w:val="005F3DE7"/>
    <w:rsid w:val="00612466"/>
    <w:rsid w:val="00613360"/>
    <w:rsid w:val="00623A66"/>
    <w:rsid w:val="00632AB7"/>
    <w:rsid w:val="00637571"/>
    <w:rsid w:val="00646F1B"/>
    <w:rsid w:val="00650DF5"/>
    <w:rsid w:val="0065399B"/>
    <w:rsid w:val="006601BC"/>
    <w:rsid w:val="00663677"/>
    <w:rsid w:val="00665611"/>
    <w:rsid w:val="0067233F"/>
    <w:rsid w:val="00673650"/>
    <w:rsid w:val="0068553B"/>
    <w:rsid w:val="006A3EDF"/>
    <w:rsid w:val="006A6ED5"/>
    <w:rsid w:val="006B7C18"/>
    <w:rsid w:val="006D1B8F"/>
    <w:rsid w:val="006D5BED"/>
    <w:rsid w:val="006F1A1D"/>
    <w:rsid w:val="006F3FFC"/>
    <w:rsid w:val="007107A4"/>
    <w:rsid w:val="007140FA"/>
    <w:rsid w:val="00717144"/>
    <w:rsid w:val="00727BF9"/>
    <w:rsid w:val="00741FCE"/>
    <w:rsid w:val="00747D74"/>
    <w:rsid w:val="00761D39"/>
    <w:rsid w:val="00776F30"/>
    <w:rsid w:val="00786DA8"/>
    <w:rsid w:val="007B651E"/>
    <w:rsid w:val="007B6BEA"/>
    <w:rsid w:val="007B72CC"/>
    <w:rsid w:val="007C36E1"/>
    <w:rsid w:val="007D1E64"/>
    <w:rsid w:val="007D7FF3"/>
    <w:rsid w:val="007E23E8"/>
    <w:rsid w:val="008201C8"/>
    <w:rsid w:val="0082363B"/>
    <w:rsid w:val="0082431E"/>
    <w:rsid w:val="00833D7F"/>
    <w:rsid w:val="008839C7"/>
    <w:rsid w:val="00886717"/>
    <w:rsid w:val="00893A0A"/>
    <w:rsid w:val="00896D7B"/>
    <w:rsid w:val="008976BB"/>
    <w:rsid w:val="008A4306"/>
    <w:rsid w:val="008B03B9"/>
    <w:rsid w:val="008C1AC6"/>
    <w:rsid w:val="008E0B04"/>
    <w:rsid w:val="008F0102"/>
    <w:rsid w:val="008F5DCE"/>
    <w:rsid w:val="008F663D"/>
    <w:rsid w:val="008F754C"/>
    <w:rsid w:val="009048CD"/>
    <w:rsid w:val="00911789"/>
    <w:rsid w:val="00913880"/>
    <w:rsid w:val="009248F1"/>
    <w:rsid w:val="00931037"/>
    <w:rsid w:val="00933787"/>
    <w:rsid w:val="00937BAD"/>
    <w:rsid w:val="0094089F"/>
    <w:rsid w:val="0094369D"/>
    <w:rsid w:val="00946030"/>
    <w:rsid w:val="00952ECC"/>
    <w:rsid w:val="00956E89"/>
    <w:rsid w:val="00967EB3"/>
    <w:rsid w:val="009873D9"/>
    <w:rsid w:val="00994ADD"/>
    <w:rsid w:val="009A30C5"/>
    <w:rsid w:val="009C2A3E"/>
    <w:rsid w:val="00A10F30"/>
    <w:rsid w:val="00A11C84"/>
    <w:rsid w:val="00A13875"/>
    <w:rsid w:val="00A319B8"/>
    <w:rsid w:val="00A3578A"/>
    <w:rsid w:val="00A461B3"/>
    <w:rsid w:val="00A5585D"/>
    <w:rsid w:val="00A618CA"/>
    <w:rsid w:val="00A6205C"/>
    <w:rsid w:val="00A745D4"/>
    <w:rsid w:val="00A8004A"/>
    <w:rsid w:val="00A86E3C"/>
    <w:rsid w:val="00A9388D"/>
    <w:rsid w:val="00AA3DF1"/>
    <w:rsid w:val="00AC0D5F"/>
    <w:rsid w:val="00AC18E8"/>
    <w:rsid w:val="00AD38B0"/>
    <w:rsid w:val="00AD697C"/>
    <w:rsid w:val="00AE501D"/>
    <w:rsid w:val="00AF0384"/>
    <w:rsid w:val="00B024BB"/>
    <w:rsid w:val="00B0642C"/>
    <w:rsid w:val="00B071DF"/>
    <w:rsid w:val="00B30BCE"/>
    <w:rsid w:val="00B57A0D"/>
    <w:rsid w:val="00B722B7"/>
    <w:rsid w:val="00B72303"/>
    <w:rsid w:val="00B730B8"/>
    <w:rsid w:val="00B76C21"/>
    <w:rsid w:val="00B84F94"/>
    <w:rsid w:val="00BA0E37"/>
    <w:rsid w:val="00BA161D"/>
    <w:rsid w:val="00BB211D"/>
    <w:rsid w:val="00BB2B25"/>
    <w:rsid w:val="00BB5574"/>
    <w:rsid w:val="00BC0E09"/>
    <w:rsid w:val="00BC1228"/>
    <w:rsid w:val="00BC2447"/>
    <w:rsid w:val="00BD07AD"/>
    <w:rsid w:val="00BF63FF"/>
    <w:rsid w:val="00C073E8"/>
    <w:rsid w:val="00C14A7E"/>
    <w:rsid w:val="00C14E20"/>
    <w:rsid w:val="00C153C5"/>
    <w:rsid w:val="00C27390"/>
    <w:rsid w:val="00C31A00"/>
    <w:rsid w:val="00C46A97"/>
    <w:rsid w:val="00C5267C"/>
    <w:rsid w:val="00C52C4A"/>
    <w:rsid w:val="00C537EC"/>
    <w:rsid w:val="00C57992"/>
    <w:rsid w:val="00C60368"/>
    <w:rsid w:val="00C70A50"/>
    <w:rsid w:val="00C71A31"/>
    <w:rsid w:val="00C85926"/>
    <w:rsid w:val="00C878D2"/>
    <w:rsid w:val="00CB2E89"/>
    <w:rsid w:val="00CB69D2"/>
    <w:rsid w:val="00CB7DA3"/>
    <w:rsid w:val="00CC6D27"/>
    <w:rsid w:val="00CD28AD"/>
    <w:rsid w:val="00CE0997"/>
    <w:rsid w:val="00CE3B0C"/>
    <w:rsid w:val="00D07ED8"/>
    <w:rsid w:val="00D27CB3"/>
    <w:rsid w:val="00D61AC7"/>
    <w:rsid w:val="00D67FEA"/>
    <w:rsid w:val="00D70383"/>
    <w:rsid w:val="00D75A9C"/>
    <w:rsid w:val="00D84098"/>
    <w:rsid w:val="00D9328F"/>
    <w:rsid w:val="00DA5A8A"/>
    <w:rsid w:val="00DB4BAC"/>
    <w:rsid w:val="00DB5D4A"/>
    <w:rsid w:val="00DC5D26"/>
    <w:rsid w:val="00DE1B62"/>
    <w:rsid w:val="00E0409A"/>
    <w:rsid w:val="00E07D02"/>
    <w:rsid w:val="00E31DC9"/>
    <w:rsid w:val="00E37ED5"/>
    <w:rsid w:val="00E427CC"/>
    <w:rsid w:val="00E572CB"/>
    <w:rsid w:val="00E6454A"/>
    <w:rsid w:val="00E70DB4"/>
    <w:rsid w:val="00E73869"/>
    <w:rsid w:val="00E81F66"/>
    <w:rsid w:val="00EA1486"/>
    <w:rsid w:val="00EA3D37"/>
    <w:rsid w:val="00EC1643"/>
    <w:rsid w:val="00EC1F3D"/>
    <w:rsid w:val="00EE6B93"/>
    <w:rsid w:val="00EF0475"/>
    <w:rsid w:val="00F003A1"/>
    <w:rsid w:val="00F00934"/>
    <w:rsid w:val="00F04B95"/>
    <w:rsid w:val="00F12EBF"/>
    <w:rsid w:val="00F141D4"/>
    <w:rsid w:val="00F1462D"/>
    <w:rsid w:val="00F2151E"/>
    <w:rsid w:val="00F22010"/>
    <w:rsid w:val="00F242AA"/>
    <w:rsid w:val="00F24FEF"/>
    <w:rsid w:val="00F62EDC"/>
    <w:rsid w:val="00F62F98"/>
    <w:rsid w:val="00F72DB3"/>
    <w:rsid w:val="00FA3565"/>
    <w:rsid w:val="00FC5888"/>
    <w:rsid w:val="00FD3ED9"/>
    <w:rsid w:val="00FD7C0D"/>
    <w:rsid w:val="00FF1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F057012"/>
  <w14:defaultImageDpi w14:val="0"/>
  <w15:docId w15:val="{1948C797-5222-432B-93EA-389D2372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ДИПЛОМНЫЙ ОБЫЧНЫЙ ТЕКСТ$"/>
    <w:qFormat/>
    <w:rsid w:val="005152A1"/>
    <w:pPr>
      <w:spacing w:line="360" w:lineRule="auto"/>
      <w:ind w:firstLine="709"/>
    </w:pPr>
    <w:rPr>
      <w:sz w:val="28"/>
    </w:rPr>
  </w:style>
  <w:style w:type="paragraph" w:styleId="10">
    <w:name w:val="heading 1"/>
    <w:basedOn w:val="a"/>
    <w:next w:val="a"/>
    <w:link w:val="11"/>
    <w:uiPriority w:val="9"/>
    <w:qFormat/>
    <w:rsid w:val="0019793F"/>
    <w:pPr>
      <w:keepNext/>
      <w:ind w:firstLine="720"/>
      <w:jc w:val="both"/>
      <w:outlineLvl w:val="0"/>
    </w:pPr>
    <w:rPr>
      <w:sz w:val="24"/>
    </w:rPr>
  </w:style>
  <w:style w:type="paragraph" w:styleId="2">
    <w:name w:val="heading 2"/>
    <w:basedOn w:val="a"/>
    <w:next w:val="a"/>
    <w:link w:val="20"/>
    <w:uiPriority w:val="9"/>
    <w:qFormat/>
    <w:rsid w:val="0019793F"/>
    <w:pPr>
      <w:keepNext/>
      <w:ind w:firstLine="720"/>
      <w:jc w:val="both"/>
      <w:outlineLvl w:val="1"/>
    </w:pPr>
    <w:rPr>
      <w:sz w:val="24"/>
    </w:rPr>
  </w:style>
  <w:style w:type="paragraph" w:styleId="3">
    <w:name w:val="heading 3"/>
    <w:basedOn w:val="a"/>
    <w:next w:val="a"/>
    <w:link w:val="30"/>
    <w:uiPriority w:val="9"/>
    <w:qFormat/>
    <w:rsid w:val="0019793F"/>
    <w:pPr>
      <w:keepNext/>
      <w:jc w:val="both"/>
      <w:outlineLvl w:val="2"/>
    </w:pPr>
    <w:rPr>
      <w:sz w:val="24"/>
    </w:rPr>
  </w:style>
  <w:style w:type="paragraph" w:styleId="4">
    <w:name w:val="heading 4"/>
    <w:basedOn w:val="a"/>
    <w:next w:val="a"/>
    <w:link w:val="40"/>
    <w:uiPriority w:val="9"/>
    <w:qFormat/>
    <w:rsid w:val="0019793F"/>
    <w:pPr>
      <w:keepNext/>
      <w:jc w:val="center"/>
      <w:outlineLvl w:val="3"/>
    </w:pPr>
    <w:rPr>
      <w:sz w:val="24"/>
    </w:rPr>
  </w:style>
  <w:style w:type="paragraph" w:styleId="5">
    <w:name w:val="heading 5"/>
    <w:basedOn w:val="a"/>
    <w:next w:val="a"/>
    <w:link w:val="50"/>
    <w:uiPriority w:val="9"/>
    <w:qFormat/>
    <w:rsid w:val="0019793F"/>
    <w:pPr>
      <w:keepNext/>
      <w:ind w:right="332" w:firstLine="720"/>
      <w:outlineLvl w:val="4"/>
    </w:pPr>
    <w:rPr>
      <w:sz w:val="24"/>
    </w:rPr>
  </w:style>
  <w:style w:type="paragraph" w:styleId="6">
    <w:name w:val="heading 6"/>
    <w:basedOn w:val="a"/>
    <w:next w:val="a"/>
    <w:link w:val="60"/>
    <w:uiPriority w:val="9"/>
    <w:unhideWhenUsed/>
    <w:qFormat/>
    <w:rsid w:val="006F3FFC"/>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6F3FFC"/>
    <w:pPr>
      <w:spacing w:before="240" w:after="60"/>
      <w:outlineLvl w:val="6"/>
    </w:pPr>
    <w:rPr>
      <w:rFonts w:ascii="Calibri" w:hAnsi="Calibri"/>
      <w:sz w:val="24"/>
      <w:szCs w:val="24"/>
    </w:rPr>
  </w:style>
  <w:style w:type="paragraph" w:styleId="8">
    <w:name w:val="heading 8"/>
    <w:basedOn w:val="a"/>
    <w:next w:val="a"/>
    <w:link w:val="80"/>
    <w:uiPriority w:val="9"/>
    <w:unhideWhenUsed/>
    <w:qFormat/>
    <w:rsid w:val="006F3FFC"/>
    <w:pPr>
      <w:spacing w:before="240" w:after="60"/>
      <w:outlineLvl w:val="7"/>
    </w:pPr>
    <w:rPr>
      <w:rFonts w:ascii="Calibri" w:hAnsi="Calibri"/>
      <w:i/>
      <w:iCs/>
      <w:sz w:val="24"/>
      <w:szCs w:val="24"/>
    </w:rPr>
  </w:style>
  <w:style w:type="paragraph" w:styleId="9">
    <w:name w:val="heading 9"/>
    <w:basedOn w:val="a"/>
    <w:next w:val="a"/>
    <w:link w:val="90"/>
    <w:uiPriority w:val="9"/>
    <w:unhideWhenUsed/>
    <w:qFormat/>
    <w:rsid w:val="00303C17"/>
    <w:pPr>
      <w:keepNext/>
      <w:keepLines/>
      <w:spacing w:before="200"/>
      <w:outlineLvl w:val="8"/>
    </w:pPr>
    <w:rPr>
      <w:rFonts w:asciiTheme="majorHAnsi" w:eastAsiaTheme="majorEastAsia" w:hAnsiTheme="majorHAns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locked/>
    <w:rsid w:val="006F3FFC"/>
    <w:rPr>
      <w:rFonts w:ascii="Calibri" w:hAnsi="Calibri" w:cs="Times New Roman"/>
      <w:b/>
      <w:bCs/>
      <w:sz w:val="22"/>
      <w:szCs w:val="22"/>
    </w:rPr>
  </w:style>
  <w:style w:type="character" w:customStyle="1" w:styleId="70">
    <w:name w:val="Заголовок 7 Знак"/>
    <w:basedOn w:val="a0"/>
    <w:link w:val="7"/>
    <w:uiPriority w:val="9"/>
    <w:locked/>
    <w:rsid w:val="006F3FFC"/>
    <w:rPr>
      <w:rFonts w:ascii="Calibri" w:hAnsi="Calibri" w:cs="Times New Roman"/>
      <w:sz w:val="24"/>
      <w:szCs w:val="24"/>
    </w:rPr>
  </w:style>
  <w:style w:type="character" w:customStyle="1" w:styleId="80">
    <w:name w:val="Заголовок 8 Знак"/>
    <w:basedOn w:val="a0"/>
    <w:link w:val="8"/>
    <w:uiPriority w:val="9"/>
    <w:locked/>
    <w:rsid w:val="006F3FFC"/>
    <w:rPr>
      <w:rFonts w:ascii="Calibri" w:hAnsi="Calibri" w:cs="Times New Roman"/>
      <w:i/>
      <w:iCs/>
      <w:sz w:val="24"/>
      <w:szCs w:val="24"/>
    </w:rPr>
  </w:style>
  <w:style w:type="character" w:customStyle="1" w:styleId="90">
    <w:name w:val="Заголовок 9 Знак"/>
    <w:basedOn w:val="a0"/>
    <w:link w:val="9"/>
    <w:uiPriority w:val="9"/>
    <w:semiHidden/>
    <w:locked/>
    <w:rsid w:val="00303C17"/>
    <w:rPr>
      <w:rFonts w:asciiTheme="majorHAnsi" w:eastAsiaTheme="majorEastAsia" w:hAnsiTheme="majorHAnsi" w:cs="Times New Roman"/>
      <w:i/>
      <w:iCs/>
      <w:color w:val="404040" w:themeColor="text1" w:themeTint="BF"/>
    </w:rPr>
  </w:style>
  <w:style w:type="paragraph" w:styleId="a3">
    <w:name w:val="Title"/>
    <w:basedOn w:val="a"/>
    <w:link w:val="a4"/>
    <w:uiPriority w:val="10"/>
    <w:qFormat/>
    <w:rsid w:val="0019793F"/>
    <w:pPr>
      <w:spacing w:line="920" w:lineRule="auto"/>
      <w:jc w:val="center"/>
    </w:pPr>
    <w:rPr>
      <w:b/>
      <w:sz w:val="24"/>
    </w:rPr>
  </w:style>
  <w:style w:type="character" w:customStyle="1" w:styleId="a4">
    <w:name w:val="Заголовок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w:basedOn w:val="a"/>
    <w:link w:val="a6"/>
    <w:uiPriority w:val="99"/>
    <w:rsid w:val="0019793F"/>
    <w:pPr>
      <w:jc w:val="both"/>
    </w:pPr>
    <w:rPr>
      <w:sz w:val="24"/>
    </w:rPr>
  </w:style>
  <w:style w:type="character" w:customStyle="1" w:styleId="a6">
    <w:name w:val="Основной текст Знак"/>
    <w:basedOn w:val="a0"/>
    <w:link w:val="a5"/>
    <w:uiPriority w:val="99"/>
    <w:semiHidden/>
    <w:locked/>
    <w:rPr>
      <w:rFonts w:cs="Times New Roman"/>
      <w:sz w:val="28"/>
    </w:rPr>
  </w:style>
  <w:style w:type="paragraph" w:styleId="a7">
    <w:name w:val="Body Text Indent"/>
    <w:basedOn w:val="a"/>
    <w:link w:val="a8"/>
    <w:uiPriority w:val="99"/>
    <w:rsid w:val="0019793F"/>
    <w:pPr>
      <w:spacing w:before="300" w:line="340" w:lineRule="auto"/>
      <w:ind w:firstLine="680"/>
    </w:pPr>
    <w:rPr>
      <w:sz w:val="24"/>
    </w:rPr>
  </w:style>
  <w:style w:type="character" w:customStyle="1" w:styleId="a8">
    <w:name w:val="Основной текст с отступом Знак"/>
    <w:basedOn w:val="a0"/>
    <w:link w:val="a7"/>
    <w:uiPriority w:val="99"/>
    <w:semiHidden/>
    <w:locked/>
    <w:rPr>
      <w:rFonts w:cs="Times New Roman"/>
      <w:sz w:val="28"/>
    </w:rPr>
  </w:style>
  <w:style w:type="paragraph" w:styleId="21">
    <w:name w:val="Body Text Indent 2"/>
    <w:basedOn w:val="a"/>
    <w:link w:val="22"/>
    <w:uiPriority w:val="99"/>
    <w:rsid w:val="0019793F"/>
    <w:pPr>
      <w:spacing w:line="340" w:lineRule="auto"/>
      <w:ind w:firstLine="700"/>
      <w:jc w:val="both"/>
    </w:pPr>
    <w:rPr>
      <w:sz w:val="24"/>
    </w:rPr>
  </w:style>
  <w:style w:type="character" w:customStyle="1" w:styleId="22">
    <w:name w:val="Основной текст с отступом 2 Знак"/>
    <w:basedOn w:val="a0"/>
    <w:link w:val="21"/>
    <w:uiPriority w:val="99"/>
    <w:semiHidden/>
    <w:locked/>
    <w:rPr>
      <w:rFonts w:cs="Times New Roman"/>
      <w:sz w:val="28"/>
    </w:rPr>
  </w:style>
  <w:style w:type="paragraph" w:styleId="23">
    <w:name w:val="Body Text 2"/>
    <w:basedOn w:val="a"/>
    <w:link w:val="24"/>
    <w:uiPriority w:val="99"/>
    <w:rsid w:val="0019793F"/>
    <w:rPr>
      <w:sz w:val="24"/>
    </w:rPr>
  </w:style>
  <w:style w:type="character" w:customStyle="1" w:styleId="24">
    <w:name w:val="Основной текст 2 Знак"/>
    <w:basedOn w:val="a0"/>
    <w:link w:val="23"/>
    <w:uiPriority w:val="99"/>
    <w:semiHidden/>
    <w:locked/>
    <w:rPr>
      <w:rFonts w:cs="Times New Roman"/>
      <w:sz w:val="28"/>
    </w:rPr>
  </w:style>
  <w:style w:type="paragraph" w:styleId="31">
    <w:name w:val="Body Text Indent 3"/>
    <w:basedOn w:val="a"/>
    <w:link w:val="32"/>
    <w:uiPriority w:val="99"/>
    <w:rsid w:val="0019793F"/>
    <w:pPr>
      <w:ind w:firstLine="720"/>
      <w:jc w:val="both"/>
    </w:pPr>
    <w:rPr>
      <w:sz w:val="24"/>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9">
    <w:name w:val="footer"/>
    <w:basedOn w:val="a"/>
    <w:link w:val="aa"/>
    <w:uiPriority w:val="99"/>
    <w:rsid w:val="0019793F"/>
    <w:pPr>
      <w:tabs>
        <w:tab w:val="center" w:pos="4153"/>
        <w:tab w:val="right" w:pos="8306"/>
      </w:tabs>
    </w:pPr>
  </w:style>
  <w:style w:type="character" w:customStyle="1" w:styleId="aa">
    <w:name w:val="Нижний колонтитул Знак"/>
    <w:basedOn w:val="a0"/>
    <w:link w:val="a9"/>
    <w:uiPriority w:val="99"/>
    <w:locked/>
    <w:rPr>
      <w:rFonts w:cs="Times New Roman"/>
      <w:sz w:val="28"/>
    </w:rPr>
  </w:style>
  <w:style w:type="character" w:styleId="ab">
    <w:name w:val="page number"/>
    <w:basedOn w:val="a0"/>
    <w:uiPriority w:val="99"/>
    <w:rsid w:val="0019793F"/>
    <w:rPr>
      <w:rFonts w:cs="Times New Roman"/>
    </w:rPr>
  </w:style>
  <w:style w:type="paragraph" w:styleId="ac">
    <w:name w:val="header"/>
    <w:basedOn w:val="a"/>
    <w:link w:val="ad"/>
    <w:uiPriority w:val="99"/>
    <w:rsid w:val="0019793F"/>
    <w:pPr>
      <w:tabs>
        <w:tab w:val="center" w:pos="4153"/>
        <w:tab w:val="right" w:pos="8306"/>
      </w:tabs>
    </w:pPr>
  </w:style>
  <w:style w:type="character" w:customStyle="1" w:styleId="ad">
    <w:name w:val="Верхний колонтитул Знак"/>
    <w:basedOn w:val="a0"/>
    <w:link w:val="ac"/>
    <w:uiPriority w:val="99"/>
    <w:locked/>
    <w:rsid w:val="00303C17"/>
    <w:rPr>
      <w:rFonts w:cs="Times New Roman"/>
      <w:sz w:val="28"/>
    </w:rPr>
  </w:style>
  <w:style w:type="paragraph" w:styleId="33">
    <w:name w:val="Body Text 3"/>
    <w:basedOn w:val="a"/>
    <w:link w:val="34"/>
    <w:uiPriority w:val="99"/>
    <w:rsid w:val="0019793F"/>
    <w:pPr>
      <w:spacing w:before="40"/>
    </w:pPr>
    <w:rPr>
      <w:sz w:val="18"/>
    </w:rPr>
  </w:style>
  <w:style w:type="character" w:customStyle="1" w:styleId="34">
    <w:name w:val="Основной текст 3 Знак"/>
    <w:basedOn w:val="a0"/>
    <w:link w:val="33"/>
    <w:uiPriority w:val="99"/>
    <w:semiHidden/>
    <w:locked/>
    <w:rPr>
      <w:rFonts w:cs="Times New Roman"/>
      <w:sz w:val="16"/>
      <w:szCs w:val="16"/>
    </w:rPr>
  </w:style>
  <w:style w:type="paragraph" w:styleId="ae">
    <w:name w:val="footnote text"/>
    <w:basedOn w:val="a"/>
    <w:link w:val="af"/>
    <w:uiPriority w:val="99"/>
    <w:unhideWhenUsed/>
    <w:rsid w:val="00C537EC"/>
  </w:style>
  <w:style w:type="character" w:customStyle="1" w:styleId="af">
    <w:name w:val="Текст сноски Знак"/>
    <w:basedOn w:val="a0"/>
    <w:link w:val="ae"/>
    <w:uiPriority w:val="99"/>
    <w:locked/>
    <w:rsid w:val="00C537EC"/>
    <w:rPr>
      <w:rFonts w:cs="Times New Roman"/>
    </w:rPr>
  </w:style>
  <w:style w:type="character" w:styleId="af0">
    <w:name w:val="footnote reference"/>
    <w:basedOn w:val="a0"/>
    <w:uiPriority w:val="99"/>
    <w:semiHidden/>
    <w:unhideWhenUsed/>
    <w:rsid w:val="00C537EC"/>
    <w:rPr>
      <w:rFonts w:cs="Times New Roman"/>
      <w:vertAlign w:val="superscript"/>
    </w:rPr>
  </w:style>
  <w:style w:type="paragraph" w:styleId="af1">
    <w:name w:val="endnote text"/>
    <w:basedOn w:val="a"/>
    <w:link w:val="af2"/>
    <w:uiPriority w:val="99"/>
    <w:semiHidden/>
    <w:unhideWhenUsed/>
    <w:rsid w:val="00031624"/>
  </w:style>
  <w:style w:type="character" w:customStyle="1" w:styleId="af2">
    <w:name w:val="Текст концевой сноски Знак"/>
    <w:basedOn w:val="a0"/>
    <w:link w:val="af1"/>
    <w:uiPriority w:val="99"/>
    <w:semiHidden/>
    <w:locked/>
    <w:rsid w:val="00031624"/>
    <w:rPr>
      <w:rFonts w:cs="Times New Roman"/>
    </w:rPr>
  </w:style>
  <w:style w:type="character" w:styleId="af3">
    <w:name w:val="endnote reference"/>
    <w:basedOn w:val="a0"/>
    <w:uiPriority w:val="99"/>
    <w:semiHidden/>
    <w:unhideWhenUsed/>
    <w:rsid w:val="00031624"/>
    <w:rPr>
      <w:rFonts w:cs="Times New Roman"/>
      <w:vertAlign w:val="superscript"/>
    </w:rPr>
  </w:style>
  <w:style w:type="character" w:styleId="af4">
    <w:name w:val="Intense Emphasis"/>
    <w:basedOn w:val="a0"/>
    <w:uiPriority w:val="21"/>
    <w:qFormat/>
    <w:rsid w:val="006F3FFC"/>
    <w:rPr>
      <w:rFonts w:cs="Times New Roman"/>
      <w:b/>
      <w:bCs/>
      <w:i/>
      <w:iCs/>
      <w:color w:val="4F81BD"/>
    </w:rPr>
  </w:style>
  <w:style w:type="character" w:styleId="af5">
    <w:name w:val="Subtle Reference"/>
    <w:basedOn w:val="a0"/>
    <w:uiPriority w:val="31"/>
    <w:qFormat/>
    <w:rsid w:val="006F3FFC"/>
    <w:rPr>
      <w:rFonts w:cs="Times New Roman"/>
      <w:smallCaps/>
      <w:color w:val="C0504D"/>
      <w:u w:val="single"/>
    </w:rPr>
  </w:style>
  <w:style w:type="character" w:styleId="af6">
    <w:name w:val="Strong"/>
    <w:basedOn w:val="a0"/>
    <w:uiPriority w:val="22"/>
    <w:qFormat/>
    <w:rsid w:val="006F3FFC"/>
    <w:rPr>
      <w:rFonts w:cs="Times New Roman"/>
      <w:b/>
      <w:bCs/>
    </w:rPr>
  </w:style>
  <w:style w:type="paragraph" w:styleId="25">
    <w:name w:val="Quote"/>
    <w:basedOn w:val="a"/>
    <w:next w:val="a"/>
    <w:link w:val="26"/>
    <w:uiPriority w:val="29"/>
    <w:qFormat/>
    <w:rsid w:val="006F3FFC"/>
    <w:rPr>
      <w:i/>
      <w:iCs/>
      <w:color w:val="000000"/>
    </w:rPr>
  </w:style>
  <w:style w:type="character" w:customStyle="1" w:styleId="26">
    <w:name w:val="Цитата 2 Знак"/>
    <w:basedOn w:val="a0"/>
    <w:link w:val="25"/>
    <w:uiPriority w:val="29"/>
    <w:locked/>
    <w:rsid w:val="006F3FFC"/>
    <w:rPr>
      <w:rFonts w:cs="Times New Roman"/>
      <w:i/>
      <w:iCs/>
      <w:color w:val="000000"/>
    </w:rPr>
  </w:style>
  <w:style w:type="paragraph" w:styleId="af7">
    <w:name w:val="Intense Quote"/>
    <w:basedOn w:val="a"/>
    <w:next w:val="a"/>
    <w:link w:val="af8"/>
    <w:uiPriority w:val="30"/>
    <w:qFormat/>
    <w:rsid w:val="006F3FFC"/>
    <w:pPr>
      <w:pBdr>
        <w:bottom w:val="single" w:sz="4" w:space="4" w:color="4F81BD"/>
      </w:pBdr>
      <w:spacing w:before="200" w:after="280"/>
      <w:ind w:left="936" w:right="936"/>
    </w:pPr>
    <w:rPr>
      <w:b/>
      <w:bCs/>
      <w:i/>
      <w:iCs/>
      <w:color w:val="4F81BD"/>
    </w:rPr>
  </w:style>
  <w:style w:type="character" w:customStyle="1" w:styleId="af8">
    <w:name w:val="Выделенная цитата Знак"/>
    <w:basedOn w:val="a0"/>
    <w:link w:val="af7"/>
    <w:uiPriority w:val="30"/>
    <w:locked/>
    <w:rsid w:val="006F3FFC"/>
    <w:rPr>
      <w:rFonts w:cs="Times New Roman"/>
      <w:b/>
      <w:bCs/>
      <w:i/>
      <w:iCs/>
      <w:color w:val="4F81BD"/>
    </w:rPr>
  </w:style>
  <w:style w:type="character" w:styleId="af9">
    <w:name w:val="Emphasis"/>
    <w:basedOn w:val="a0"/>
    <w:uiPriority w:val="20"/>
    <w:qFormat/>
    <w:rsid w:val="006F3FFC"/>
    <w:rPr>
      <w:rFonts w:cs="Times New Roman"/>
      <w:i/>
      <w:iCs/>
    </w:rPr>
  </w:style>
  <w:style w:type="paragraph" w:customStyle="1" w:styleId="12">
    <w:name w:val="Стиль1ОлеХан"/>
    <w:basedOn w:val="8"/>
    <w:rsid w:val="006F3FFC"/>
    <w:pPr>
      <w:jc w:val="center"/>
    </w:pPr>
    <w:rPr>
      <w:rFonts w:ascii="Times New Roman" w:hAnsi="Times New Roman"/>
      <w:b/>
      <w:i w:val="0"/>
      <w:sz w:val="28"/>
    </w:rPr>
  </w:style>
  <w:style w:type="paragraph" w:styleId="afa">
    <w:name w:val="TOC Heading"/>
    <w:basedOn w:val="10"/>
    <w:next w:val="a"/>
    <w:uiPriority w:val="39"/>
    <w:unhideWhenUsed/>
    <w:qFormat/>
    <w:rsid w:val="00166482"/>
    <w:pPr>
      <w:keepLines/>
      <w:spacing w:before="480" w:line="276" w:lineRule="auto"/>
      <w:ind w:firstLine="0"/>
      <w:jc w:val="left"/>
      <w:outlineLvl w:val="9"/>
    </w:pPr>
    <w:rPr>
      <w:rFonts w:ascii="Cambria" w:hAnsi="Cambria"/>
      <w:b/>
      <w:bCs/>
      <w:color w:val="365F91"/>
      <w:sz w:val="28"/>
      <w:szCs w:val="28"/>
      <w:lang w:eastAsia="en-US"/>
    </w:rPr>
  </w:style>
  <w:style w:type="paragraph" w:styleId="27">
    <w:name w:val="toc 2"/>
    <w:basedOn w:val="a"/>
    <w:next w:val="a"/>
    <w:autoRedefine/>
    <w:uiPriority w:val="39"/>
    <w:unhideWhenUsed/>
    <w:qFormat/>
    <w:rsid w:val="00166482"/>
    <w:pPr>
      <w:spacing w:before="240"/>
    </w:pPr>
    <w:rPr>
      <w:rFonts w:asciiTheme="minorHAnsi" w:hAnsiTheme="minorHAnsi"/>
      <w:b/>
      <w:bCs/>
      <w:sz w:val="20"/>
    </w:rPr>
  </w:style>
  <w:style w:type="paragraph" w:styleId="1">
    <w:name w:val="toc 1"/>
    <w:basedOn w:val="12"/>
    <w:next w:val="12"/>
    <w:autoRedefine/>
    <w:uiPriority w:val="39"/>
    <w:unhideWhenUsed/>
    <w:qFormat/>
    <w:rsid w:val="0005688F"/>
    <w:pPr>
      <w:numPr>
        <w:ilvl w:val="1"/>
        <w:numId w:val="45"/>
      </w:numPr>
      <w:tabs>
        <w:tab w:val="right" w:pos="9055"/>
      </w:tabs>
      <w:spacing w:before="0" w:after="240"/>
      <w:jc w:val="both"/>
      <w:outlineLvl w:val="1"/>
    </w:pPr>
    <w:rPr>
      <w:bCs/>
      <w:iCs w:val="0"/>
      <w:noProof/>
      <w:szCs w:val="28"/>
    </w:rPr>
  </w:style>
  <w:style w:type="paragraph" w:styleId="35">
    <w:name w:val="toc 3"/>
    <w:basedOn w:val="a"/>
    <w:next w:val="a"/>
    <w:autoRedefine/>
    <w:uiPriority w:val="39"/>
    <w:unhideWhenUsed/>
    <w:qFormat/>
    <w:rsid w:val="00166482"/>
    <w:pPr>
      <w:ind w:left="280"/>
    </w:pPr>
    <w:rPr>
      <w:rFonts w:asciiTheme="minorHAnsi" w:hAnsiTheme="minorHAnsi"/>
      <w:sz w:val="20"/>
    </w:rPr>
  </w:style>
  <w:style w:type="paragraph" w:styleId="afb">
    <w:name w:val="Balloon Text"/>
    <w:basedOn w:val="a"/>
    <w:link w:val="afc"/>
    <w:uiPriority w:val="99"/>
    <w:semiHidden/>
    <w:unhideWhenUsed/>
    <w:rsid w:val="00166482"/>
    <w:rPr>
      <w:rFonts w:ascii="Tahoma" w:hAnsi="Tahoma" w:cs="Tahoma"/>
      <w:sz w:val="16"/>
      <w:szCs w:val="16"/>
    </w:rPr>
  </w:style>
  <w:style w:type="character" w:customStyle="1" w:styleId="afc">
    <w:name w:val="Текст выноски Знак"/>
    <w:basedOn w:val="a0"/>
    <w:link w:val="afb"/>
    <w:uiPriority w:val="99"/>
    <w:semiHidden/>
    <w:locked/>
    <w:rsid w:val="00166482"/>
    <w:rPr>
      <w:rFonts w:ascii="Tahoma" w:hAnsi="Tahoma" w:cs="Tahoma"/>
      <w:sz w:val="16"/>
      <w:szCs w:val="16"/>
    </w:rPr>
  </w:style>
  <w:style w:type="character" w:styleId="afd">
    <w:name w:val="Hyperlink"/>
    <w:basedOn w:val="a0"/>
    <w:uiPriority w:val="99"/>
    <w:unhideWhenUsed/>
    <w:rsid w:val="00C70A50"/>
    <w:rPr>
      <w:rFonts w:cs="Times New Roman"/>
      <w:color w:val="0000FF"/>
      <w:u w:val="single"/>
    </w:rPr>
  </w:style>
  <w:style w:type="paragraph" w:customStyle="1" w:styleId="---">
    <w:name w:val="$ВВЕДЕНИ-ЗАКЛЮЧЕНИЕ-ЛИТЕРАТУРА-ПРИЛОЖЕНИЯ$"/>
    <w:basedOn w:val="10"/>
    <w:qFormat/>
    <w:rsid w:val="00EA1486"/>
    <w:pPr>
      <w:spacing w:before="100" w:beforeAutospacing="1" w:after="100" w:afterAutospacing="1"/>
      <w:ind w:firstLine="709"/>
      <w:jc w:val="center"/>
    </w:pPr>
    <w:rPr>
      <w:caps/>
      <w:sz w:val="28"/>
      <w:szCs w:val="28"/>
    </w:rPr>
  </w:style>
  <w:style w:type="paragraph" w:styleId="afe">
    <w:name w:val="Document Map"/>
    <w:basedOn w:val="a"/>
    <w:link w:val="aff"/>
    <w:uiPriority w:val="99"/>
    <w:semiHidden/>
    <w:unhideWhenUsed/>
    <w:rsid w:val="005152A1"/>
    <w:rPr>
      <w:rFonts w:ascii="Tahoma" w:hAnsi="Tahoma" w:cs="Tahoma"/>
      <w:sz w:val="16"/>
      <w:szCs w:val="16"/>
    </w:rPr>
  </w:style>
  <w:style w:type="character" w:customStyle="1" w:styleId="aff">
    <w:name w:val="Схема документа Знак"/>
    <w:basedOn w:val="a0"/>
    <w:link w:val="afe"/>
    <w:uiPriority w:val="99"/>
    <w:semiHidden/>
    <w:locked/>
    <w:rsid w:val="005152A1"/>
    <w:rPr>
      <w:rFonts w:ascii="Tahoma" w:hAnsi="Tahoma" w:cs="Tahoma"/>
      <w:sz w:val="16"/>
      <w:szCs w:val="16"/>
    </w:rPr>
  </w:style>
  <w:style w:type="paragraph" w:customStyle="1" w:styleId="aff0">
    <w:name w:val="$ГЛАВЫ$"/>
    <w:basedOn w:val="2"/>
    <w:qFormat/>
    <w:rsid w:val="00FD7C0D"/>
    <w:pPr>
      <w:spacing w:before="100" w:beforeAutospacing="1" w:after="100" w:afterAutospacing="1"/>
      <w:ind w:firstLine="709"/>
      <w:jc w:val="center"/>
      <w:outlineLvl w:val="0"/>
    </w:pPr>
    <w:rPr>
      <w:b/>
      <w:caps/>
      <w:sz w:val="28"/>
      <w:szCs w:val="28"/>
    </w:rPr>
  </w:style>
  <w:style w:type="paragraph" w:customStyle="1" w:styleId="aff1">
    <w:name w:val="$ПОДЗАГОЛОВКИ$"/>
    <w:basedOn w:val="3"/>
    <w:qFormat/>
    <w:rsid w:val="00FD7C0D"/>
    <w:pPr>
      <w:spacing w:before="100" w:beforeAutospacing="1" w:after="100" w:afterAutospacing="1"/>
      <w:jc w:val="center"/>
      <w:outlineLvl w:val="0"/>
    </w:pPr>
    <w:rPr>
      <w:i/>
      <w:sz w:val="28"/>
      <w:szCs w:val="28"/>
    </w:rPr>
  </w:style>
  <w:style w:type="paragraph" w:styleId="aff2">
    <w:name w:val="List Paragraph"/>
    <w:basedOn w:val="a"/>
    <w:uiPriority w:val="34"/>
    <w:qFormat/>
    <w:rsid w:val="005B4FF8"/>
    <w:pPr>
      <w:ind w:left="720"/>
      <w:contextualSpacing/>
    </w:pPr>
  </w:style>
  <w:style w:type="paragraph" w:customStyle="1" w:styleId="13">
    <w:name w:val="Обычный1"/>
    <w:rsid w:val="00C153C5"/>
    <w:pPr>
      <w:widowControl w:val="0"/>
      <w:spacing w:line="380" w:lineRule="auto"/>
      <w:ind w:firstLine="700"/>
      <w:jc w:val="both"/>
    </w:pPr>
    <w:rPr>
      <w:rFonts w:ascii="Arial" w:hAnsi="Arial"/>
    </w:rPr>
  </w:style>
  <w:style w:type="paragraph" w:styleId="41">
    <w:name w:val="toc 4"/>
    <w:basedOn w:val="a"/>
    <w:next w:val="a"/>
    <w:autoRedefine/>
    <w:uiPriority w:val="39"/>
    <w:unhideWhenUsed/>
    <w:rsid w:val="000A0BC5"/>
    <w:pPr>
      <w:ind w:left="560"/>
    </w:pPr>
    <w:rPr>
      <w:rFonts w:asciiTheme="minorHAnsi" w:hAnsiTheme="minorHAnsi"/>
      <w:sz w:val="20"/>
    </w:rPr>
  </w:style>
  <w:style w:type="paragraph" w:styleId="51">
    <w:name w:val="toc 5"/>
    <w:basedOn w:val="a"/>
    <w:next w:val="a"/>
    <w:autoRedefine/>
    <w:uiPriority w:val="39"/>
    <w:unhideWhenUsed/>
    <w:rsid w:val="000A0BC5"/>
    <w:pPr>
      <w:ind w:left="840"/>
    </w:pPr>
    <w:rPr>
      <w:rFonts w:asciiTheme="minorHAnsi" w:hAnsiTheme="minorHAnsi"/>
      <w:sz w:val="20"/>
    </w:rPr>
  </w:style>
  <w:style w:type="paragraph" w:styleId="61">
    <w:name w:val="toc 6"/>
    <w:basedOn w:val="a"/>
    <w:next w:val="a"/>
    <w:autoRedefine/>
    <w:uiPriority w:val="39"/>
    <w:unhideWhenUsed/>
    <w:rsid w:val="000A0BC5"/>
    <w:pPr>
      <w:ind w:left="1120"/>
    </w:pPr>
    <w:rPr>
      <w:rFonts w:asciiTheme="minorHAnsi" w:hAnsiTheme="minorHAnsi"/>
      <w:sz w:val="20"/>
    </w:rPr>
  </w:style>
  <w:style w:type="paragraph" w:styleId="71">
    <w:name w:val="toc 7"/>
    <w:basedOn w:val="a"/>
    <w:next w:val="a"/>
    <w:autoRedefine/>
    <w:uiPriority w:val="39"/>
    <w:unhideWhenUsed/>
    <w:rsid w:val="000A0BC5"/>
    <w:pPr>
      <w:ind w:left="1400"/>
    </w:pPr>
    <w:rPr>
      <w:rFonts w:asciiTheme="minorHAnsi" w:hAnsiTheme="minorHAnsi"/>
      <w:sz w:val="20"/>
    </w:rPr>
  </w:style>
  <w:style w:type="paragraph" w:styleId="81">
    <w:name w:val="toc 8"/>
    <w:basedOn w:val="a"/>
    <w:next w:val="a"/>
    <w:autoRedefine/>
    <w:uiPriority w:val="39"/>
    <w:unhideWhenUsed/>
    <w:rsid w:val="000A0BC5"/>
    <w:pPr>
      <w:ind w:left="1680"/>
    </w:pPr>
    <w:rPr>
      <w:rFonts w:asciiTheme="minorHAnsi" w:hAnsiTheme="minorHAnsi"/>
      <w:sz w:val="20"/>
    </w:rPr>
  </w:style>
  <w:style w:type="paragraph" w:styleId="91">
    <w:name w:val="toc 9"/>
    <w:basedOn w:val="a"/>
    <w:next w:val="a"/>
    <w:autoRedefine/>
    <w:uiPriority w:val="39"/>
    <w:unhideWhenUsed/>
    <w:rsid w:val="000A0BC5"/>
    <w:pPr>
      <w:ind w:left="1960"/>
    </w:pPr>
    <w:rPr>
      <w:rFonts w:asciiTheme="minorHAnsi" w:hAnsiTheme="minorHAnsi"/>
      <w:sz w:val="20"/>
    </w:rPr>
  </w:style>
  <w:style w:type="paragraph" w:styleId="aff3">
    <w:name w:val="Normal (Web)"/>
    <w:basedOn w:val="a"/>
    <w:link w:val="aff4"/>
    <w:uiPriority w:val="99"/>
    <w:rsid w:val="00130362"/>
    <w:pPr>
      <w:spacing w:before="100" w:beforeAutospacing="1" w:after="100" w:afterAutospacing="1" w:line="240" w:lineRule="auto"/>
      <w:ind w:firstLine="0"/>
    </w:pPr>
    <w:rPr>
      <w:rFonts w:ascii="Verdana" w:hAnsi="Verdana"/>
      <w:color w:val="003333"/>
      <w:sz w:val="18"/>
      <w:szCs w:val="18"/>
    </w:rPr>
  </w:style>
  <w:style w:type="character" w:customStyle="1" w:styleId="aff4">
    <w:name w:val="Обычный (веб) Знак"/>
    <w:basedOn w:val="a0"/>
    <w:link w:val="aff3"/>
    <w:locked/>
    <w:rsid w:val="00130362"/>
    <w:rPr>
      <w:rFonts w:ascii="Verdana" w:hAnsi="Verdana"/>
      <w:color w:val="003333"/>
      <w:sz w:val="18"/>
      <w:szCs w:val="18"/>
    </w:rPr>
  </w:style>
  <w:style w:type="character" w:customStyle="1" w:styleId="apple-converted-space">
    <w:name w:val="apple-converted-space"/>
    <w:basedOn w:val="a0"/>
    <w:rsid w:val="00130362"/>
    <w:rPr>
      <w:rFonts w:cs="Times New Roman"/>
    </w:rPr>
  </w:style>
  <w:style w:type="paragraph" w:styleId="aff5">
    <w:name w:val="No Spacing"/>
    <w:uiPriority w:val="1"/>
    <w:qFormat/>
    <w:rsid w:val="00130362"/>
  </w:style>
  <w:style w:type="paragraph" w:styleId="aff6">
    <w:name w:val="List"/>
    <w:basedOn w:val="a"/>
    <w:uiPriority w:val="99"/>
    <w:rsid w:val="00130362"/>
    <w:pPr>
      <w:spacing w:line="240" w:lineRule="auto"/>
      <w:ind w:firstLine="0"/>
    </w:pPr>
    <w:rPr>
      <w:rFonts w:ascii="Arial" w:hAnsi="Arial"/>
      <w:i/>
      <w:sz w:val="20"/>
    </w:rPr>
  </w:style>
  <w:style w:type="paragraph" w:styleId="aff7">
    <w:name w:val="Subtitle"/>
    <w:basedOn w:val="a"/>
    <w:link w:val="aff8"/>
    <w:uiPriority w:val="11"/>
    <w:qFormat/>
    <w:rsid w:val="00130362"/>
    <w:pPr>
      <w:spacing w:line="240" w:lineRule="auto"/>
      <w:ind w:firstLine="0"/>
      <w:jc w:val="center"/>
    </w:pPr>
    <w:rPr>
      <w:rFonts w:ascii="Arial" w:hAnsi="Arial"/>
      <w:b/>
      <w:i/>
      <w:sz w:val="32"/>
    </w:rPr>
  </w:style>
  <w:style w:type="character" w:customStyle="1" w:styleId="aff8">
    <w:name w:val="Подзаголовок Знак"/>
    <w:basedOn w:val="a0"/>
    <w:link w:val="aff7"/>
    <w:uiPriority w:val="11"/>
    <w:rsid w:val="00130362"/>
    <w:rPr>
      <w:rFonts w:ascii="Arial" w:hAnsi="Arial"/>
      <w:b/>
      <w:i/>
      <w:sz w:val="32"/>
    </w:rPr>
  </w:style>
  <w:style w:type="paragraph" w:customStyle="1" w:styleId="FR4">
    <w:name w:val="FR4"/>
    <w:rsid w:val="00130362"/>
    <w:pPr>
      <w:widowControl w:val="0"/>
      <w:autoSpaceDE w:val="0"/>
      <w:autoSpaceDN w:val="0"/>
      <w:adjustRightInd w:val="0"/>
      <w:spacing w:before="80"/>
      <w:jc w:val="both"/>
    </w:pPr>
    <w:rPr>
      <w:rFonts w:ascii="Arial" w:hAnsi="Arial"/>
      <w:noProof/>
    </w:rPr>
  </w:style>
  <w:style w:type="paragraph" w:styleId="aff9">
    <w:name w:val="Block Text"/>
    <w:basedOn w:val="a"/>
    <w:uiPriority w:val="99"/>
    <w:rsid w:val="00130362"/>
    <w:pPr>
      <w:ind w:left="1418" w:right="-1" w:hanging="1418"/>
      <w:jc w:val="both"/>
    </w:pPr>
    <w:rPr>
      <w:rFonts w:ascii="Arial" w:hAnsi="Arial"/>
      <w:i/>
      <w:sz w:val="24"/>
    </w:rPr>
  </w:style>
  <w:style w:type="paragraph" w:customStyle="1" w:styleId="FR1">
    <w:name w:val="FR1"/>
    <w:rsid w:val="00130362"/>
    <w:pPr>
      <w:widowControl w:val="0"/>
      <w:spacing w:after="140" w:line="280" w:lineRule="auto"/>
      <w:ind w:firstLine="460"/>
      <w:jc w:val="both"/>
    </w:pPr>
    <w:rPr>
      <w:rFonts w:ascii="Arial" w:hAnsi="Arial"/>
    </w:rPr>
  </w:style>
  <w:style w:type="paragraph" w:customStyle="1" w:styleId="affa">
    <w:name w:val="Обычный текст"/>
    <w:basedOn w:val="a"/>
    <w:rsid w:val="00130362"/>
    <w:pPr>
      <w:spacing w:line="240" w:lineRule="auto"/>
      <w:ind w:firstLine="0"/>
    </w:pPr>
  </w:style>
  <w:style w:type="paragraph" w:customStyle="1" w:styleId="ConsPlusNormal">
    <w:name w:val="ConsPlusNormal"/>
    <w:rsid w:val="00130362"/>
    <w:pPr>
      <w:widowControl w:val="0"/>
      <w:autoSpaceDE w:val="0"/>
      <w:autoSpaceDN w:val="0"/>
      <w:adjustRightInd w:val="0"/>
      <w:ind w:firstLine="720"/>
    </w:pPr>
    <w:rPr>
      <w:rFonts w:ascii="Arial" w:hAnsi="Arial" w:cs="Arial"/>
    </w:rPr>
  </w:style>
  <w:style w:type="paragraph" w:customStyle="1" w:styleId="BodyTextIndent">
    <w:name w:val="Body Text Indent Знак"/>
    <w:basedOn w:val="a"/>
    <w:semiHidden/>
    <w:rsid w:val="00130362"/>
    <w:pPr>
      <w:ind w:firstLine="851"/>
      <w:jc w:val="both"/>
    </w:pPr>
    <w:rPr>
      <w:szCs w:val="24"/>
    </w:rPr>
  </w:style>
  <w:style w:type="table" w:styleId="affb">
    <w:name w:val="Table Grid"/>
    <w:basedOn w:val="a1"/>
    <w:uiPriority w:val="59"/>
    <w:rsid w:val="00943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Placeholder Text"/>
    <w:basedOn w:val="a0"/>
    <w:uiPriority w:val="99"/>
    <w:semiHidden/>
    <w:rsid w:val="009A30C5"/>
    <w:rPr>
      <w:color w:val="808080"/>
    </w:rPr>
  </w:style>
  <w:style w:type="character" w:styleId="affd">
    <w:name w:val="annotation reference"/>
    <w:basedOn w:val="a0"/>
    <w:uiPriority w:val="99"/>
    <w:semiHidden/>
    <w:unhideWhenUsed/>
    <w:rsid w:val="007B72CC"/>
    <w:rPr>
      <w:sz w:val="16"/>
      <w:szCs w:val="16"/>
    </w:rPr>
  </w:style>
  <w:style w:type="paragraph" w:styleId="affe">
    <w:name w:val="annotation text"/>
    <w:basedOn w:val="a"/>
    <w:link w:val="afff"/>
    <w:uiPriority w:val="99"/>
    <w:semiHidden/>
    <w:unhideWhenUsed/>
    <w:rsid w:val="007B72CC"/>
    <w:pPr>
      <w:spacing w:line="240" w:lineRule="auto"/>
    </w:pPr>
    <w:rPr>
      <w:sz w:val="20"/>
    </w:rPr>
  </w:style>
  <w:style w:type="character" w:customStyle="1" w:styleId="afff">
    <w:name w:val="Текст примечания Знак"/>
    <w:basedOn w:val="a0"/>
    <w:link w:val="affe"/>
    <w:uiPriority w:val="99"/>
    <w:semiHidden/>
    <w:rsid w:val="007B72CC"/>
  </w:style>
  <w:style w:type="paragraph" w:styleId="afff0">
    <w:name w:val="annotation subject"/>
    <w:basedOn w:val="affe"/>
    <w:next w:val="affe"/>
    <w:link w:val="afff1"/>
    <w:uiPriority w:val="99"/>
    <w:semiHidden/>
    <w:unhideWhenUsed/>
    <w:rsid w:val="007B72CC"/>
    <w:rPr>
      <w:b/>
      <w:bCs/>
    </w:rPr>
  </w:style>
  <w:style w:type="character" w:customStyle="1" w:styleId="afff1">
    <w:name w:val="Тема примечания Знак"/>
    <w:basedOn w:val="afff"/>
    <w:link w:val="afff0"/>
    <w:uiPriority w:val="99"/>
    <w:semiHidden/>
    <w:rsid w:val="007B72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644841">
      <w:bodyDiv w:val="1"/>
      <w:marLeft w:val="0"/>
      <w:marRight w:val="0"/>
      <w:marTop w:val="0"/>
      <w:marBottom w:val="0"/>
      <w:divBdr>
        <w:top w:val="none" w:sz="0" w:space="0" w:color="auto"/>
        <w:left w:val="none" w:sz="0" w:space="0" w:color="auto"/>
        <w:bottom w:val="none" w:sz="0" w:space="0" w:color="auto"/>
        <w:right w:val="none" w:sz="0" w:space="0" w:color="auto"/>
      </w:divBdr>
      <w:divsChild>
        <w:div w:id="1600871087">
          <w:marLeft w:val="0"/>
          <w:marRight w:val="0"/>
          <w:marTop w:val="0"/>
          <w:marBottom w:val="0"/>
          <w:divBdr>
            <w:top w:val="none" w:sz="0" w:space="0" w:color="auto"/>
            <w:left w:val="none" w:sz="0" w:space="0" w:color="auto"/>
            <w:bottom w:val="none" w:sz="0" w:space="0" w:color="auto"/>
            <w:right w:val="none" w:sz="0" w:space="0" w:color="auto"/>
          </w:divBdr>
          <w:divsChild>
            <w:div w:id="693383439">
              <w:marLeft w:val="0"/>
              <w:marRight w:val="0"/>
              <w:marTop w:val="0"/>
              <w:marBottom w:val="0"/>
              <w:divBdr>
                <w:top w:val="none" w:sz="0" w:space="0" w:color="auto"/>
                <w:left w:val="none" w:sz="0" w:space="0" w:color="auto"/>
                <w:bottom w:val="none" w:sz="0" w:space="0" w:color="auto"/>
                <w:right w:val="none" w:sz="0" w:space="0" w:color="auto"/>
              </w:divBdr>
            </w:div>
            <w:div w:id="807551258">
              <w:marLeft w:val="0"/>
              <w:marRight w:val="0"/>
              <w:marTop w:val="0"/>
              <w:marBottom w:val="0"/>
              <w:divBdr>
                <w:top w:val="none" w:sz="0" w:space="0" w:color="auto"/>
                <w:left w:val="none" w:sz="0" w:space="0" w:color="auto"/>
                <w:bottom w:val="none" w:sz="0" w:space="0" w:color="auto"/>
                <w:right w:val="none" w:sz="0" w:space="0" w:color="auto"/>
              </w:divBdr>
            </w:div>
            <w:div w:id="303120380">
              <w:marLeft w:val="0"/>
              <w:marRight w:val="0"/>
              <w:marTop w:val="0"/>
              <w:marBottom w:val="0"/>
              <w:divBdr>
                <w:top w:val="none" w:sz="0" w:space="0" w:color="auto"/>
                <w:left w:val="none" w:sz="0" w:space="0" w:color="auto"/>
                <w:bottom w:val="none" w:sz="0" w:space="0" w:color="auto"/>
                <w:right w:val="none" w:sz="0" w:space="0" w:color="auto"/>
              </w:divBdr>
            </w:div>
            <w:div w:id="995108648">
              <w:marLeft w:val="0"/>
              <w:marRight w:val="0"/>
              <w:marTop w:val="0"/>
              <w:marBottom w:val="0"/>
              <w:divBdr>
                <w:top w:val="none" w:sz="0" w:space="0" w:color="auto"/>
                <w:left w:val="none" w:sz="0" w:space="0" w:color="auto"/>
                <w:bottom w:val="none" w:sz="0" w:space="0" w:color="auto"/>
                <w:right w:val="none" w:sz="0" w:space="0" w:color="auto"/>
              </w:divBdr>
            </w:div>
            <w:div w:id="939920529">
              <w:marLeft w:val="0"/>
              <w:marRight w:val="0"/>
              <w:marTop w:val="0"/>
              <w:marBottom w:val="0"/>
              <w:divBdr>
                <w:top w:val="none" w:sz="0" w:space="0" w:color="auto"/>
                <w:left w:val="none" w:sz="0" w:space="0" w:color="auto"/>
                <w:bottom w:val="none" w:sz="0" w:space="0" w:color="auto"/>
                <w:right w:val="none" w:sz="0" w:space="0" w:color="auto"/>
              </w:divBdr>
            </w:div>
            <w:div w:id="514538402">
              <w:marLeft w:val="0"/>
              <w:marRight w:val="0"/>
              <w:marTop w:val="0"/>
              <w:marBottom w:val="0"/>
              <w:divBdr>
                <w:top w:val="none" w:sz="0" w:space="0" w:color="auto"/>
                <w:left w:val="none" w:sz="0" w:space="0" w:color="auto"/>
                <w:bottom w:val="none" w:sz="0" w:space="0" w:color="auto"/>
                <w:right w:val="none" w:sz="0" w:space="0" w:color="auto"/>
              </w:divBdr>
            </w:div>
            <w:div w:id="1633050862">
              <w:marLeft w:val="0"/>
              <w:marRight w:val="0"/>
              <w:marTop w:val="0"/>
              <w:marBottom w:val="0"/>
              <w:divBdr>
                <w:top w:val="none" w:sz="0" w:space="0" w:color="auto"/>
                <w:left w:val="none" w:sz="0" w:space="0" w:color="auto"/>
                <w:bottom w:val="none" w:sz="0" w:space="0" w:color="auto"/>
                <w:right w:val="none" w:sz="0" w:space="0" w:color="auto"/>
              </w:divBdr>
            </w:div>
            <w:div w:id="810946877">
              <w:marLeft w:val="0"/>
              <w:marRight w:val="0"/>
              <w:marTop w:val="0"/>
              <w:marBottom w:val="0"/>
              <w:divBdr>
                <w:top w:val="none" w:sz="0" w:space="0" w:color="auto"/>
                <w:left w:val="none" w:sz="0" w:space="0" w:color="auto"/>
                <w:bottom w:val="none" w:sz="0" w:space="0" w:color="auto"/>
                <w:right w:val="none" w:sz="0" w:space="0" w:color="auto"/>
              </w:divBdr>
            </w:div>
            <w:div w:id="1611233048">
              <w:marLeft w:val="0"/>
              <w:marRight w:val="0"/>
              <w:marTop w:val="0"/>
              <w:marBottom w:val="0"/>
              <w:divBdr>
                <w:top w:val="none" w:sz="0" w:space="0" w:color="auto"/>
                <w:left w:val="none" w:sz="0" w:space="0" w:color="auto"/>
                <w:bottom w:val="none" w:sz="0" w:space="0" w:color="auto"/>
                <w:right w:val="none" w:sz="0" w:space="0" w:color="auto"/>
              </w:divBdr>
            </w:div>
            <w:div w:id="1923181980">
              <w:marLeft w:val="0"/>
              <w:marRight w:val="0"/>
              <w:marTop w:val="0"/>
              <w:marBottom w:val="0"/>
              <w:divBdr>
                <w:top w:val="none" w:sz="0" w:space="0" w:color="auto"/>
                <w:left w:val="none" w:sz="0" w:space="0" w:color="auto"/>
                <w:bottom w:val="none" w:sz="0" w:space="0" w:color="auto"/>
                <w:right w:val="none" w:sz="0" w:space="0" w:color="auto"/>
              </w:divBdr>
            </w:div>
            <w:div w:id="323171649">
              <w:marLeft w:val="0"/>
              <w:marRight w:val="0"/>
              <w:marTop w:val="0"/>
              <w:marBottom w:val="0"/>
              <w:divBdr>
                <w:top w:val="none" w:sz="0" w:space="0" w:color="auto"/>
                <w:left w:val="none" w:sz="0" w:space="0" w:color="auto"/>
                <w:bottom w:val="none" w:sz="0" w:space="0" w:color="auto"/>
                <w:right w:val="none" w:sz="0" w:space="0" w:color="auto"/>
              </w:divBdr>
            </w:div>
            <w:div w:id="299918833">
              <w:marLeft w:val="0"/>
              <w:marRight w:val="0"/>
              <w:marTop w:val="0"/>
              <w:marBottom w:val="0"/>
              <w:divBdr>
                <w:top w:val="none" w:sz="0" w:space="0" w:color="auto"/>
                <w:left w:val="none" w:sz="0" w:space="0" w:color="auto"/>
                <w:bottom w:val="none" w:sz="0" w:space="0" w:color="auto"/>
                <w:right w:val="none" w:sz="0" w:space="0" w:color="auto"/>
              </w:divBdr>
            </w:div>
            <w:div w:id="1970746375">
              <w:marLeft w:val="0"/>
              <w:marRight w:val="0"/>
              <w:marTop w:val="0"/>
              <w:marBottom w:val="0"/>
              <w:divBdr>
                <w:top w:val="none" w:sz="0" w:space="0" w:color="auto"/>
                <w:left w:val="none" w:sz="0" w:space="0" w:color="auto"/>
                <w:bottom w:val="none" w:sz="0" w:space="0" w:color="auto"/>
                <w:right w:val="none" w:sz="0" w:space="0" w:color="auto"/>
              </w:divBdr>
            </w:div>
            <w:div w:id="282735802">
              <w:marLeft w:val="0"/>
              <w:marRight w:val="0"/>
              <w:marTop w:val="0"/>
              <w:marBottom w:val="0"/>
              <w:divBdr>
                <w:top w:val="none" w:sz="0" w:space="0" w:color="auto"/>
                <w:left w:val="none" w:sz="0" w:space="0" w:color="auto"/>
                <w:bottom w:val="none" w:sz="0" w:space="0" w:color="auto"/>
                <w:right w:val="none" w:sz="0" w:space="0" w:color="auto"/>
              </w:divBdr>
            </w:div>
            <w:div w:id="1620796329">
              <w:marLeft w:val="0"/>
              <w:marRight w:val="0"/>
              <w:marTop w:val="0"/>
              <w:marBottom w:val="0"/>
              <w:divBdr>
                <w:top w:val="none" w:sz="0" w:space="0" w:color="auto"/>
                <w:left w:val="none" w:sz="0" w:space="0" w:color="auto"/>
                <w:bottom w:val="none" w:sz="0" w:space="0" w:color="auto"/>
                <w:right w:val="none" w:sz="0" w:space="0" w:color="auto"/>
              </w:divBdr>
            </w:div>
            <w:div w:id="2007046880">
              <w:marLeft w:val="0"/>
              <w:marRight w:val="0"/>
              <w:marTop w:val="0"/>
              <w:marBottom w:val="0"/>
              <w:divBdr>
                <w:top w:val="none" w:sz="0" w:space="0" w:color="auto"/>
                <w:left w:val="none" w:sz="0" w:space="0" w:color="auto"/>
                <w:bottom w:val="none" w:sz="0" w:space="0" w:color="auto"/>
                <w:right w:val="none" w:sz="0" w:space="0" w:color="auto"/>
              </w:divBdr>
            </w:div>
            <w:div w:id="491065714">
              <w:marLeft w:val="0"/>
              <w:marRight w:val="0"/>
              <w:marTop w:val="0"/>
              <w:marBottom w:val="0"/>
              <w:divBdr>
                <w:top w:val="none" w:sz="0" w:space="0" w:color="auto"/>
                <w:left w:val="none" w:sz="0" w:space="0" w:color="auto"/>
                <w:bottom w:val="none" w:sz="0" w:space="0" w:color="auto"/>
                <w:right w:val="none" w:sz="0" w:space="0" w:color="auto"/>
              </w:divBdr>
            </w:div>
            <w:div w:id="1248154076">
              <w:marLeft w:val="0"/>
              <w:marRight w:val="0"/>
              <w:marTop w:val="0"/>
              <w:marBottom w:val="0"/>
              <w:divBdr>
                <w:top w:val="none" w:sz="0" w:space="0" w:color="auto"/>
                <w:left w:val="none" w:sz="0" w:space="0" w:color="auto"/>
                <w:bottom w:val="none" w:sz="0" w:space="0" w:color="auto"/>
                <w:right w:val="none" w:sz="0" w:space="0" w:color="auto"/>
              </w:divBdr>
            </w:div>
            <w:div w:id="268008244">
              <w:marLeft w:val="0"/>
              <w:marRight w:val="0"/>
              <w:marTop w:val="0"/>
              <w:marBottom w:val="0"/>
              <w:divBdr>
                <w:top w:val="none" w:sz="0" w:space="0" w:color="auto"/>
                <w:left w:val="none" w:sz="0" w:space="0" w:color="auto"/>
                <w:bottom w:val="none" w:sz="0" w:space="0" w:color="auto"/>
                <w:right w:val="none" w:sz="0" w:space="0" w:color="auto"/>
              </w:divBdr>
            </w:div>
            <w:div w:id="444690027">
              <w:marLeft w:val="0"/>
              <w:marRight w:val="0"/>
              <w:marTop w:val="0"/>
              <w:marBottom w:val="0"/>
              <w:divBdr>
                <w:top w:val="none" w:sz="0" w:space="0" w:color="auto"/>
                <w:left w:val="none" w:sz="0" w:space="0" w:color="auto"/>
                <w:bottom w:val="none" w:sz="0" w:space="0" w:color="auto"/>
                <w:right w:val="none" w:sz="0" w:space="0" w:color="auto"/>
              </w:divBdr>
            </w:div>
            <w:div w:id="745879362">
              <w:marLeft w:val="0"/>
              <w:marRight w:val="0"/>
              <w:marTop w:val="0"/>
              <w:marBottom w:val="0"/>
              <w:divBdr>
                <w:top w:val="none" w:sz="0" w:space="0" w:color="auto"/>
                <w:left w:val="none" w:sz="0" w:space="0" w:color="auto"/>
                <w:bottom w:val="none" w:sz="0" w:space="0" w:color="auto"/>
                <w:right w:val="none" w:sz="0" w:space="0" w:color="auto"/>
              </w:divBdr>
            </w:div>
            <w:div w:id="2094623496">
              <w:marLeft w:val="0"/>
              <w:marRight w:val="0"/>
              <w:marTop w:val="0"/>
              <w:marBottom w:val="0"/>
              <w:divBdr>
                <w:top w:val="none" w:sz="0" w:space="0" w:color="auto"/>
                <w:left w:val="none" w:sz="0" w:space="0" w:color="auto"/>
                <w:bottom w:val="none" w:sz="0" w:space="0" w:color="auto"/>
                <w:right w:val="none" w:sz="0" w:space="0" w:color="auto"/>
              </w:divBdr>
            </w:div>
            <w:div w:id="1222790629">
              <w:marLeft w:val="0"/>
              <w:marRight w:val="0"/>
              <w:marTop w:val="0"/>
              <w:marBottom w:val="0"/>
              <w:divBdr>
                <w:top w:val="none" w:sz="0" w:space="0" w:color="auto"/>
                <w:left w:val="none" w:sz="0" w:space="0" w:color="auto"/>
                <w:bottom w:val="none" w:sz="0" w:space="0" w:color="auto"/>
                <w:right w:val="none" w:sz="0" w:space="0" w:color="auto"/>
              </w:divBdr>
            </w:div>
            <w:div w:id="1833444014">
              <w:marLeft w:val="0"/>
              <w:marRight w:val="0"/>
              <w:marTop w:val="0"/>
              <w:marBottom w:val="0"/>
              <w:divBdr>
                <w:top w:val="none" w:sz="0" w:space="0" w:color="auto"/>
                <w:left w:val="none" w:sz="0" w:space="0" w:color="auto"/>
                <w:bottom w:val="none" w:sz="0" w:space="0" w:color="auto"/>
                <w:right w:val="none" w:sz="0" w:space="0" w:color="auto"/>
              </w:divBdr>
            </w:div>
            <w:div w:id="2124226278">
              <w:marLeft w:val="0"/>
              <w:marRight w:val="0"/>
              <w:marTop w:val="0"/>
              <w:marBottom w:val="0"/>
              <w:divBdr>
                <w:top w:val="none" w:sz="0" w:space="0" w:color="auto"/>
                <w:left w:val="none" w:sz="0" w:space="0" w:color="auto"/>
                <w:bottom w:val="none" w:sz="0" w:space="0" w:color="auto"/>
                <w:right w:val="none" w:sz="0" w:space="0" w:color="auto"/>
              </w:divBdr>
            </w:div>
            <w:div w:id="1930196046">
              <w:marLeft w:val="0"/>
              <w:marRight w:val="0"/>
              <w:marTop w:val="0"/>
              <w:marBottom w:val="0"/>
              <w:divBdr>
                <w:top w:val="none" w:sz="0" w:space="0" w:color="auto"/>
                <w:left w:val="none" w:sz="0" w:space="0" w:color="auto"/>
                <w:bottom w:val="none" w:sz="0" w:space="0" w:color="auto"/>
                <w:right w:val="none" w:sz="0" w:space="0" w:color="auto"/>
              </w:divBdr>
            </w:div>
            <w:div w:id="81411002">
              <w:marLeft w:val="0"/>
              <w:marRight w:val="0"/>
              <w:marTop w:val="0"/>
              <w:marBottom w:val="0"/>
              <w:divBdr>
                <w:top w:val="none" w:sz="0" w:space="0" w:color="auto"/>
                <w:left w:val="none" w:sz="0" w:space="0" w:color="auto"/>
                <w:bottom w:val="none" w:sz="0" w:space="0" w:color="auto"/>
                <w:right w:val="none" w:sz="0" w:space="0" w:color="auto"/>
              </w:divBdr>
            </w:div>
            <w:div w:id="1580403446">
              <w:marLeft w:val="0"/>
              <w:marRight w:val="0"/>
              <w:marTop w:val="0"/>
              <w:marBottom w:val="0"/>
              <w:divBdr>
                <w:top w:val="none" w:sz="0" w:space="0" w:color="auto"/>
                <w:left w:val="none" w:sz="0" w:space="0" w:color="auto"/>
                <w:bottom w:val="none" w:sz="0" w:space="0" w:color="auto"/>
                <w:right w:val="none" w:sz="0" w:space="0" w:color="auto"/>
              </w:divBdr>
            </w:div>
            <w:div w:id="35397980">
              <w:marLeft w:val="0"/>
              <w:marRight w:val="0"/>
              <w:marTop w:val="0"/>
              <w:marBottom w:val="0"/>
              <w:divBdr>
                <w:top w:val="none" w:sz="0" w:space="0" w:color="auto"/>
                <w:left w:val="none" w:sz="0" w:space="0" w:color="auto"/>
                <w:bottom w:val="none" w:sz="0" w:space="0" w:color="auto"/>
                <w:right w:val="none" w:sz="0" w:space="0" w:color="auto"/>
              </w:divBdr>
            </w:div>
            <w:div w:id="1429886105">
              <w:marLeft w:val="0"/>
              <w:marRight w:val="0"/>
              <w:marTop w:val="0"/>
              <w:marBottom w:val="0"/>
              <w:divBdr>
                <w:top w:val="none" w:sz="0" w:space="0" w:color="auto"/>
                <w:left w:val="none" w:sz="0" w:space="0" w:color="auto"/>
                <w:bottom w:val="none" w:sz="0" w:space="0" w:color="auto"/>
                <w:right w:val="none" w:sz="0" w:space="0" w:color="auto"/>
              </w:divBdr>
            </w:div>
            <w:div w:id="242181756">
              <w:marLeft w:val="0"/>
              <w:marRight w:val="0"/>
              <w:marTop w:val="0"/>
              <w:marBottom w:val="0"/>
              <w:divBdr>
                <w:top w:val="none" w:sz="0" w:space="0" w:color="auto"/>
                <w:left w:val="none" w:sz="0" w:space="0" w:color="auto"/>
                <w:bottom w:val="none" w:sz="0" w:space="0" w:color="auto"/>
                <w:right w:val="none" w:sz="0" w:space="0" w:color="auto"/>
              </w:divBdr>
            </w:div>
            <w:div w:id="1086413884">
              <w:marLeft w:val="0"/>
              <w:marRight w:val="0"/>
              <w:marTop w:val="0"/>
              <w:marBottom w:val="0"/>
              <w:divBdr>
                <w:top w:val="none" w:sz="0" w:space="0" w:color="auto"/>
                <w:left w:val="none" w:sz="0" w:space="0" w:color="auto"/>
                <w:bottom w:val="none" w:sz="0" w:space="0" w:color="auto"/>
                <w:right w:val="none" w:sz="0" w:space="0" w:color="auto"/>
              </w:divBdr>
            </w:div>
            <w:div w:id="2060203438">
              <w:marLeft w:val="0"/>
              <w:marRight w:val="0"/>
              <w:marTop w:val="0"/>
              <w:marBottom w:val="0"/>
              <w:divBdr>
                <w:top w:val="none" w:sz="0" w:space="0" w:color="auto"/>
                <w:left w:val="none" w:sz="0" w:space="0" w:color="auto"/>
                <w:bottom w:val="none" w:sz="0" w:space="0" w:color="auto"/>
                <w:right w:val="none" w:sz="0" w:space="0" w:color="auto"/>
              </w:divBdr>
            </w:div>
            <w:div w:id="1638728586">
              <w:marLeft w:val="0"/>
              <w:marRight w:val="0"/>
              <w:marTop w:val="0"/>
              <w:marBottom w:val="0"/>
              <w:divBdr>
                <w:top w:val="none" w:sz="0" w:space="0" w:color="auto"/>
                <w:left w:val="none" w:sz="0" w:space="0" w:color="auto"/>
                <w:bottom w:val="none" w:sz="0" w:space="0" w:color="auto"/>
                <w:right w:val="none" w:sz="0" w:space="0" w:color="auto"/>
              </w:divBdr>
            </w:div>
            <w:div w:id="1488982727">
              <w:marLeft w:val="0"/>
              <w:marRight w:val="0"/>
              <w:marTop w:val="0"/>
              <w:marBottom w:val="0"/>
              <w:divBdr>
                <w:top w:val="none" w:sz="0" w:space="0" w:color="auto"/>
                <w:left w:val="none" w:sz="0" w:space="0" w:color="auto"/>
                <w:bottom w:val="none" w:sz="0" w:space="0" w:color="auto"/>
                <w:right w:val="none" w:sz="0" w:space="0" w:color="auto"/>
              </w:divBdr>
            </w:div>
            <w:div w:id="1566911110">
              <w:marLeft w:val="0"/>
              <w:marRight w:val="0"/>
              <w:marTop w:val="0"/>
              <w:marBottom w:val="0"/>
              <w:divBdr>
                <w:top w:val="none" w:sz="0" w:space="0" w:color="auto"/>
                <w:left w:val="none" w:sz="0" w:space="0" w:color="auto"/>
                <w:bottom w:val="none" w:sz="0" w:space="0" w:color="auto"/>
                <w:right w:val="none" w:sz="0" w:space="0" w:color="auto"/>
              </w:divBdr>
            </w:div>
            <w:div w:id="2094618334">
              <w:marLeft w:val="0"/>
              <w:marRight w:val="0"/>
              <w:marTop w:val="0"/>
              <w:marBottom w:val="0"/>
              <w:divBdr>
                <w:top w:val="none" w:sz="0" w:space="0" w:color="auto"/>
                <w:left w:val="none" w:sz="0" w:space="0" w:color="auto"/>
                <w:bottom w:val="none" w:sz="0" w:space="0" w:color="auto"/>
                <w:right w:val="none" w:sz="0" w:space="0" w:color="auto"/>
              </w:divBdr>
            </w:div>
            <w:div w:id="3349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8551">
      <w:bodyDiv w:val="1"/>
      <w:marLeft w:val="0"/>
      <w:marRight w:val="0"/>
      <w:marTop w:val="0"/>
      <w:marBottom w:val="0"/>
      <w:divBdr>
        <w:top w:val="none" w:sz="0" w:space="0" w:color="auto"/>
        <w:left w:val="none" w:sz="0" w:space="0" w:color="auto"/>
        <w:bottom w:val="none" w:sz="0" w:space="0" w:color="auto"/>
        <w:right w:val="none" w:sz="0" w:space="0" w:color="auto"/>
      </w:divBdr>
      <w:divsChild>
        <w:div w:id="384108121">
          <w:marLeft w:val="0"/>
          <w:marRight w:val="0"/>
          <w:marTop w:val="0"/>
          <w:marBottom w:val="0"/>
          <w:divBdr>
            <w:top w:val="none" w:sz="0" w:space="0" w:color="auto"/>
            <w:left w:val="none" w:sz="0" w:space="0" w:color="auto"/>
            <w:bottom w:val="none" w:sz="0" w:space="0" w:color="auto"/>
            <w:right w:val="none" w:sz="0" w:space="0" w:color="auto"/>
          </w:divBdr>
          <w:divsChild>
            <w:div w:id="992106334">
              <w:marLeft w:val="0"/>
              <w:marRight w:val="0"/>
              <w:marTop w:val="0"/>
              <w:marBottom w:val="0"/>
              <w:divBdr>
                <w:top w:val="none" w:sz="0" w:space="0" w:color="auto"/>
                <w:left w:val="none" w:sz="0" w:space="0" w:color="auto"/>
                <w:bottom w:val="none" w:sz="0" w:space="0" w:color="auto"/>
                <w:right w:val="none" w:sz="0" w:space="0" w:color="auto"/>
              </w:divBdr>
            </w:div>
            <w:div w:id="1362826210">
              <w:marLeft w:val="0"/>
              <w:marRight w:val="0"/>
              <w:marTop w:val="0"/>
              <w:marBottom w:val="0"/>
              <w:divBdr>
                <w:top w:val="none" w:sz="0" w:space="0" w:color="auto"/>
                <w:left w:val="none" w:sz="0" w:space="0" w:color="auto"/>
                <w:bottom w:val="none" w:sz="0" w:space="0" w:color="auto"/>
                <w:right w:val="none" w:sz="0" w:space="0" w:color="auto"/>
              </w:divBdr>
            </w:div>
            <w:div w:id="1322543981">
              <w:marLeft w:val="0"/>
              <w:marRight w:val="0"/>
              <w:marTop w:val="0"/>
              <w:marBottom w:val="0"/>
              <w:divBdr>
                <w:top w:val="none" w:sz="0" w:space="0" w:color="auto"/>
                <w:left w:val="none" w:sz="0" w:space="0" w:color="auto"/>
                <w:bottom w:val="none" w:sz="0" w:space="0" w:color="auto"/>
                <w:right w:val="none" w:sz="0" w:space="0" w:color="auto"/>
              </w:divBdr>
            </w:div>
            <w:div w:id="1417559101">
              <w:marLeft w:val="0"/>
              <w:marRight w:val="0"/>
              <w:marTop w:val="0"/>
              <w:marBottom w:val="0"/>
              <w:divBdr>
                <w:top w:val="none" w:sz="0" w:space="0" w:color="auto"/>
                <w:left w:val="none" w:sz="0" w:space="0" w:color="auto"/>
                <w:bottom w:val="none" w:sz="0" w:space="0" w:color="auto"/>
                <w:right w:val="none" w:sz="0" w:space="0" w:color="auto"/>
              </w:divBdr>
            </w:div>
            <w:div w:id="2065568685">
              <w:marLeft w:val="0"/>
              <w:marRight w:val="0"/>
              <w:marTop w:val="0"/>
              <w:marBottom w:val="0"/>
              <w:divBdr>
                <w:top w:val="none" w:sz="0" w:space="0" w:color="auto"/>
                <w:left w:val="none" w:sz="0" w:space="0" w:color="auto"/>
                <w:bottom w:val="none" w:sz="0" w:space="0" w:color="auto"/>
                <w:right w:val="none" w:sz="0" w:space="0" w:color="auto"/>
              </w:divBdr>
            </w:div>
            <w:div w:id="1845433701">
              <w:marLeft w:val="0"/>
              <w:marRight w:val="0"/>
              <w:marTop w:val="0"/>
              <w:marBottom w:val="0"/>
              <w:divBdr>
                <w:top w:val="none" w:sz="0" w:space="0" w:color="auto"/>
                <w:left w:val="none" w:sz="0" w:space="0" w:color="auto"/>
                <w:bottom w:val="none" w:sz="0" w:space="0" w:color="auto"/>
                <w:right w:val="none" w:sz="0" w:space="0" w:color="auto"/>
              </w:divBdr>
            </w:div>
            <w:div w:id="1361929409">
              <w:marLeft w:val="0"/>
              <w:marRight w:val="0"/>
              <w:marTop w:val="0"/>
              <w:marBottom w:val="0"/>
              <w:divBdr>
                <w:top w:val="none" w:sz="0" w:space="0" w:color="auto"/>
                <w:left w:val="none" w:sz="0" w:space="0" w:color="auto"/>
                <w:bottom w:val="none" w:sz="0" w:space="0" w:color="auto"/>
                <w:right w:val="none" w:sz="0" w:space="0" w:color="auto"/>
              </w:divBdr>
            </w:div>
            <w:div w:id="1934123920">
              <w:marLeft w:val="0"/>
              <w:marRight w:val="0"/>
              <w:marTop w:val="0"/>
              <w:marBottom w:val="0"/>
              <w:divBdr>
                <w:top w:val="none" w:sz="0" w:space="0" w:color="auto"/>
                <w:left w:val="none" w:sz="0" w:space="0" w:color="auto"/>
                <w:bottom w:val="none" w:sz="0" w:space="0" w:color="auto"/>
                <w:right w:val="none" w:sz="0" w:space="0" w:color="auto"/>
              </w:divBdr>
            </w:div>
            <w:div w:id="1015111398">
              <w:marLeft w:val="0"/>
              <w:marRight w:val="0"/>
              <w:marTop w:val="0"/>
              <w:marBottom w:val="0"/>
              <w:divBdr>
                <w:top w:val="none" w:sz="0" w:space="0" w:color="auto"/>
                <w:left w:val="none" w:sz="0" w:space="0" w:color="auto"/>
                <w:bottom w:val="none" w:sz="0" w:space="0" w:color="auto"/>
                <w:right w:val="none" w:sz="0" w:space="0" w:color="auto"/>
              </w:divBdr>
            </w:div>
            <w:div w:id="1334138610">
              <w:marLeft w:val="0"/>
              <w:marRight w:val="0"/>
              <w:marTop w:val="0"/>
              <w:marBottom w:val="0"/>
              <w:divBdr>
                <w:top w:val="none" w:sz="0" w:space="0" w:color="auto"/>
                <w:left w:val="none" w:sz="0" w:space="0" w:color="auto"/>
                <w:bottom w:val="none" w:sz="0" w:space="0" w:color="auto"/>
                <w:right w:val="none" w:sz="0" w:space="0" w:color="auto"/>
              </w:divBdr>
            </w:div>
            <w:div w:id="472141015">
              <w:marLeft w:val="0"/>
              <w:marRight w:val="0"/>
              <w:marTop w:val="0"/>
              <w:marBottom w:val="0"/>
              <w:divBdr>
                <w:top w:val="none" w:sz="0" w:space="0" w:color="auto"/>
                <w:left w:val="none" w:sz="0" w:space="0" w:color="auto"/>
                <w:bottom w:val="none" w:sz="0" w:space="0" w:color="auto"/>
                <w:right w:val="none" w:sz="0" w:space="0" w:color="auto"/>
              </w:divBdr>
            </w:div>
            <w:div w:id="2074767735">
              <w:marLeft w:val="0"/>
              <w:marRight w:val="0"/>
              <w:marTop w:val="0"/>
              <w:marBottom w:val="0"/>
              <w:divBdr>
                <w:top w:val="none" w:sz="0" w:space="0" w:color="auto"/>
                <w:left w:val="none" w:sz="0" w:space="0" w:color="auto"/>
                <w:bottom w:val="none" w:sz="0" w:space="0" w:color="auto"/>
                <w:right w:val="none" w:sz="0" w:space="0" w:color="auto"/>
              </w:divBdr>
            </w:div>
            <w:div w:id="386683284">
              <w:marLeft w:val="0"/>
              <w:marRight w:val="0"/>
              <w:marTop w:val="0"/>
              <w:marBottom w:val="0"/>
              <w:divBdr>
                <w:top w:val="none" w:sz="0" w:space="0" w:color="auto"/>
                <w:left w:val="none" w:sz="0" w:space="0" w:color="auto"/>
                <w:bottom w:val="none" w:sz="0" w:space="0" w:color="auto"/>
                <w:right w:val="none" w:sz="0" w:space="0" w:color="auto"/>
              </w:divBdr>
            </w:div>
            <w:div w:id="752048948">
              <w:marLeft w:val="0"/>
              <w:marRight w:val="0"/>
              <w:marTop w:val="0"/>
              <w:marBottom w:val="0"/>
              <w:divBdr>
                <w:top w:val="none" w:sz="0" w:space="0" w:color="auto"/>
                <w:left w:val="none" w:sz="0" w:space="0" w:color="auto"/>
                <w:bottom w:val="none" w:sz="0" w:space="0" w:color="auto"/>
                <w:right w:val="none" w:sz="0" w:space="0" w:color="auto"/>
              </w:divBdr>
            </w:div>
            <w:div w:id="1828010706">
              <w:marLeft w:val="0"/>
              <w:marRight w:val="0"/>
              <w:marTop w:val="0"/>
              <w:marBottom w:val="0"/>
              <w:divBdr>
                <w:top w:val="none" w:sz="0" w:space="0" w:color="auto"/>
                <w:left w:val="none" w:sz="0" w:space="0" w:color="auto"/>
                <w:bottom w:val="none" w:sz="0" w:space="0" w:color="auto"/>
                <w:right w:val="none" w:sz="0" w:space="0" w:color="auto"/>
              </w:divBdr>
            </w:div>
            <w:div w:id="567418457">
              <w:marLeft w:val="0"/>
              <w:marRight w:val="0"/>
              <w:marTop w:val="0"/>
              <w:marBottom w:val="0"/>
              <w:divBdr>
                <w:top w:val="none" w:sz="0" w:space="0" w:color="auto"/>
                <w:left w:val="none" w:sz="0" w:space="0" w:color="auto"/>
                <w:bottom w:val="none" w:sz="0" w:space="0" w:color="auto"/>
                <w:right w:val="none" w:sz="0" w:space="0" w:color="auto"/>
              </w:divBdr>
            </w:div>
            <w:div w:id="1533155458">
              <w:marLeft w:val="0"/>
              <w:marRight w:val="0"/>
              <w:marTop w:val="0"/>
              <w:marBottom w:val="0"/>
              <w:divBdr>
                <w:top w:val="none" w:sz="0" w:space="0" w:color="auto"/>
                <w:left w:val="none" w:sz="0" w:space="0" w:color="auto"/>
                <w:bottom w:val="none" w:sz="0" w:space="0" w:color="auto"/>
                <w:right w:val="none" w:sz="0" w:space="0" w:color="auto"/>
              </w:divBdr>
            </w:div>
            <w:div w:id="13877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2208">
      <w:bodyDiv w:val="1"/>
      <w:marLeft w:val="0"/>
      <w:marRight w:val="0"/>
      <w:marTop w:val="0"/>
      <w:marBottom w:val="0"/>
      <w:divBdr>
        <w:top w:val="none" w:sz="0" w:space="0" w:color="auto"/>
        <w:left w:val="none" w:sz="0" w:space="0" w:color="auto"/>
        <w:bottom w:val="none" w:sz="0" w:space="0" w:color="auto"/>
        <w:right w:val="none" w:sz="0" w:space="0" w:color="auto"/>
      </w:divBdr>
      <w:divsChild>
        <w:div w:id="1355035383">
          <w:marLeft w:val="0"/>
          <w:marRight w:val="0"/>
          <w:marTop w:val="0"/>
          <w:marBottom w:val="0"/>
          <w:divBdr>
            <w:top w:val="none" w:sz="0" w:space="0" w:color="auto"/>
            <w:left w:val="none" w:sz="0" w:space="0" w:color="auto"/>
            <w:bottom w:val="none" w:sz="0" w:space="0" w:color="auto"/>
            <w:right w:val="none" w:sz="0" w:space="0" w:color="auto"/>
          </w:divBdr>
          <w:divsChild>
            <w:div w:id="787890459">
              <w:marLeft w:val="0"/>
              <w:marRight w:val="0"/>
              <w:marTop w:val="0"/>
              <w:marBottom w:val="0"/>
              <w:divBdr>
                <w:top w:val="none" w:sz="0" w:space="0" w:color="auto"/>
                <w:left w:val="none" w:sz="0" w:space="0" w:color="auto"/>
                <w:bottom w:val="none" w:sz="0" w:space="0" w:color="auto"/>
                <w:right w:val="none" w:sz="0" w:space="0" w:color="auto"/>
              </w:divBdr>
            </w:div>
            <w:div w:id="1346133590">
              <w:marLeft w:val="0"/>
              <w:marRight w:val="0"/>
              <w:marTop w:val="0"/>
              <w:marBottom w:val="0"/>
              <w:divBdr>
                <w:top w:val="none" w:sz="0" w:space="0" w:color="auto"/>
                <w:left w:val="none" w:sz="0" w:space="0" w:color="auto"/>
                <w:bottom w:val="none" w:sz="0" w:space="0" w:color="auto"/>
                <w:right w:val="none" w:sz="0" w:space="0" w:color="auto"/>
              </w:divBdr>
            </w:div>
            <w:div w:id="852231045">
              <w:marLeft w:val="0"/>
              <w:marRight w:val="0"/>
              <w:marTop w:val="0"/>
              <w:marBottom w:val="0"/>
              <w:divBdr>
                <w:top w:val="none" w:sz="0" w:space="0" w:color="auto"/>
                <w:left w:val="none" w:sz="0" w:space="0" w:color="auto"/>
                <w:bottom w:val="none" w:sz="0" w:space="0" w:color="auto"/>
                <w:right w:val="none" w:sz="0" w:space="0" w:color="auto"/>
              </w:divBdr>
            </w:div>
            <w:div w:id="460342094">
              <w:marLeft w:val="0"/>
              <w:marRight w:val="0"/>
              <w:marTop w:val="0"/>
              <w:marBottom w:val="0"/>
              <w:divBdr>
                <w:top w:val="none" w:sz="0" w:space="0" w:color="auto"/>
                <w:left w:val="none" w:sz="0" w:space="0" w:color="auto"/>
                <w:bottom w:val="none" w:sz="0" w:space="0" w:color="auto"/>
                <w:right w:val="none" w:sz="0" w:space="0" w:color="auto"/>
              </w:divBdr>
            </w:div>
            <w:div w:id="382950308">
              <w:marLeft w:val="0"/>
              <w:marRight w:val="0"/>
              <w:marTop w:val="0"/>
              <w:marBottom w:val="0"/>
              <w:divBdr>
                <w:top w:val="none" w:sz="0" w:space="0" w:color="auto"/>
                <w:left w:val="none" w:sz="0" w:space="0" w:color="auto"/>
                <w:bottom w:val="none" w:sz="0" w:space="0" w:color="auto"/>
                <w:right w:val="none" w:sz="0" w:space="0" w:color="auto"/>
              </w:divBdr>
            </w:div>
            <w:div w:id="1237982074">
              <w:marLeft w:val="0"/>
              <w:marRight w:val="0"/>
              <w:marTop w:val="0"/>
              <w:marBottom w:val="0"/>
              <w:divBdr>
                <w:top w:val="none" w:sz="0" w:space="0" w:color="auto"/>
                <w:left w:val="none" w:sz="0" w:space="0" w:color="auto"/>
                <w:bottom w:val="none" w:sz="0" w:space="0" w:color="auto"/>
                <w:right w:val="none" w:sz="0" w:space="0" w:color="auto"/>
              </w:divBdr>
            </w:div>
            <w:div w:id="383648342">
              <w:marLeft w:val="0"/>
              <w:marRight w:val="0"/>
              <w:marTop w:val="0"/>
              <w:marBottom w:val="0"/>
              <w:divBdr>
                <w:top w:val="none" w:sz="0" w:space="0" w:color="auto"/>
                <w:left w:val="none" w:sz="0" w:space="0" w:color="auto"/>
                <w:bottom w:val="none" w:sz="0" w:space="0" w:color="auto"/>
                <w:right w:val="none" w:sz="0" w:space="0" w:color="auto"/>
              </w:divBdr>
            </w:div>
            <w:div w:id="669337300">
              <w:marLeft w:val="0"/>
              <w:marRight w:val="0"/>
              <w:marTop w:val="0"/>
              <w:marBottom w:val="0"/>
              <w:divBdr>
                <w:top w:val="none" w:sz="0" w:space="0" w:color="auto"/>
                <w:left w:val="none" w:sz="0" w:space="0" w:color="auto"/>
                <w:bottom w:val="none" w:sz="0" w:space="0" w:color="auto"/>
                <w:right w:val="none" w:sz="0" w:space="0" w:color="auto"/>
              </w:divBdr>
            </w:div>
            <w:div w:id="1197305829">
              <w:marLeft w:val="0"/>
              <w:marRight w:val="0"/>
              <w:marTop w:val="0"/>
              <w:marBottom w:val="0"/>
              <w:divBdr>
                <w:top w:val="none" w:sz="0" w:space="0" w:color="auto"/>
                <w:left w:val="none" w:sz="0" w:space="0" w:color="auto"/>
                <w:bottom w:val="none" w:sz="0" w:space="0" w:color="auto"/>
                <w:right w:val="none" w:sz="0" w:space="0" w:color="auto"/>
              </w:divBdr>
            </w:div>
            <w:div w:id="1220895553">
              <w:marLeft w:val="0"/>
              <w:marRight w:val="0"/>
              <w:marTop w:val="0"/>
              <w:marBottom w:val="0"/>
              <w:divBdr>
                <w:top w:val="none" w:sz="0" w:space="0" w:color="auto"/>
                <w:left w:val="none" w:sz="0" w:space="0" w:color="auto"/>
                <w:bottom w:val="none" w:sz="0" w:space="0" w:color="auto"/>
                <w:right w:val="none" w:sz="0" w:space="0" w:color="auto"/>
              </w:divBdr>
            </w:div>
            <w:div w:id="1633904559">
              <w:marLeft w:val="0"/>
              <w:marRight w:val="0"/>
              <w:marTop w:val="0"/>
              <w:marBottom w:val="0"/>
              <w:divBdr>
                <w:top w:val="none" w:sz="0" w:space="0" w:color="auto"/>
                <w:left w:val="none" w:sz="0" w:space="0" w:color="auto"/>
                <w:bottom w:val="none" w:sz="0" w:space="0" w:color="auto"/>
                <w:right w:val="none" w:sz="0" w:space="0" w:color="auto"/>
              </w:divBdr>
            </w:div>
            <w:div w:id="1101292720">
              <w:marLeft w:val="0"/>
              <w:marRight w:val="0"/>
              <w:marTop w:val="0"/>
              <w:marBottom w:val="0"/>
              <w:divBdr>
                <w:top w:val="none" w:sz="0" w:space="0" w:color="auto"/>
                <w:left w:val="none" w:sz="0" w:space="0" w:color="auto"/>
                <w:bottom w:val="none" w:sz="0" w:space="0" w:color="auto"/>
                <w:right w:val="none" w:sz="0" w:space="0" w:color="auto"/>
              </w:divBdr>
            </w:div>
            <w:div w:id="1644890836">
              <w:marLeft w:val="0"/>
              <w:marRight w:val="0"/>
              <w:marTop w:val="0"/>
              <w:marBottom w:val="0"/>
              <w:divBdr>
                <w:top w:val="none" w:sz="0" w:space="0" w:color="auto"/>
                <w:left w:val="none" w:sz="0" w:space="0" w:color="auto"/>
                <w:bottom w:val="none" w:sz="0" w:space="0" w:color="auto"/>
                <w:right w:val="none" w:sz="0" w:space="0" w:color="auto"/>
              </w:divBdr>
            </w:div>
            <w:div w:id="1817187832">
              <w:marLeft w:val="0"/>
              <w:marRight w:val="0"/>
              <w:marTop w:val="0"/>
              <w:marBottom w:val="0"/>
              <w:divBdr>
                <w:top w:val="none" w:sz="0" w:space="0" w:color="auto"/>
                <w:left w:val="none" w:sz="0" w:space="0" w:color="auto"/>
                <w:bottom w:val="none" w:sz="0" w:space="0" w:color="auto"/>
                <w:right w:val="none" w:sz="0" w:space="0" w:color="auto"/>
              </w:divBdr>
            </w:div>
            <w:div w:id="1612517420">
              <w:marLeft w:val="0"/>
              <w:marRight w:val="0"/>
              <w:marTop w:val="0"/>
              <w:marBottom w:val="0"/>
              <w:divBdr>
                <w:top w:val="none" w:sz="0" w:space="0" w:color="auto"/>
                <w:left w:val="none" w:sz="0" w:space="0" w:color="auto"/>
                <w:bottom w:val="none" w:sz="0" w:space="0" w:color="auto"/>
                <w:right w:val="none" w:sz="0" w:space="0" w:color="auto"/>
              </w:divBdr>
            </w:div>
            <w:div w:id="1924102540">
              <w:marLeft w:val="0"/>
              <w:marRight w:val="0"/>
              <w:marTop w:val="0"/>
              <w:marBottom w:val="0"/>
              <w:divBdr>
                <w:top w:val="none" w:sz="0" w:space="0" w:color="auto"/>
                <w:left w:val="none" w:sz="0" w:space="0" w:color="auto"/>
                <w:bottom w:val="none" w:sz="0" w:space="0" w:color="auto"/>
                <w:right w:val="none" w:sz="0" w:space="0" w:color="auto"/>
              </w:divBdr>
            </w:div>
            <w:div w:id="490801156">
              <w:marLeft w:val="0"/>
              <w:marRight w:val="0"/>
              <w:marTop w:val="0"/>
              <w:marBottom w:val="0"/>
              <w:divBdr>
                <w:top w:val="none" w:sz="0" w:space="0" w:color="auto"/>
                <w:left w:val="none" w:sz="0" w:space="0" w:color="auto"/>
                <w:bottom w:val="none" w:sz="0" w:space="0" w:color="auto"/>
                <w:right w:val="none" w:sz="0" w:space="0" w:color="auto"/>
              </w:divBdr>
            </w:div>
            <w:div w:id="229585500">
              <w:marLeft w:val="0"/>
              <w:marRight w:val="0"/>
              <w:marTop w:val="0"/>
              <w:marBottom w:val="0"/>
              <w:divBdr>
                <w:top w:val="none" w:sz="0" w:space="0" w:color="auto"/>
                <w:left w:val="none" w:sz="0" w:space="0" w:color="auto"/>
                <w:bottom w:val="none" w:sz="0" w:space="0" w:color="auto"/>
                <w:right w:val="none" w:sz="0" w:space="0" w:color="auto"/>
              </w:divBdr>
            </w:div>
            <w:div w:id="2075812121">
              <w:marLeft w:val="0"/>
              <w:marRight w:val="0"/>
              <w:marTop w:val="0"/>
              <w:marBottom w:val="0"/>
              <w:divBdr>
                <w:top w:val="none" w:sz="0" w:space="0" w:color="auto"/>
                <w:left w:val="none" w:sz="0" w:space="0" w:color="auto"/>
                <w:bottom w:val="none" w:sz="0" w:space="0" w:color="auto"/>
                <w:right w:val="none" w:sz="0" w:space="0" w:color="auto"/>
              </w:divBdr>
            </w:div>
            <w:div w:id="416025014">
              <w:marLeft w:val="0"/>
              <w:marRight w:val="0"/>
              <w:marTop w:val="0"/>
              <w:marBottom w:val="0"/>
              <w:divBdr>
                <w:top w:val="none" w:sz="0" w:space="0" w:color="auto"/>
                <w:left w:val="none" w:sz="0" w:space="0" w:color="auto"/>
                <w:bottom w:val="none" w:sz="0" w:space="0" w:color="auto"/>
                <w:right w:val="none" w:sz="0" w:space="0" w:color="auto"/>
              </w:divBdr>
            </w:div>
            <w:div w:id="121928890">
              <w:marLeft w:val="0"/>
              <w:marRight w:val="0"/>
              <w:marTop w:val="0"/>
              <w:marBottom w:val="0"/>
              <w:divBdr>
                <w:top w:val="none" w:sz="0" w:space="0" w:color="auto"/>
                <w:left w:val="none" w:sz="0" w:space="0" w:color="auto"/>
                <w:bottom w:val="none" w:sz="0" w:space="0" w:color="auto"/>
                <w:right w:val="none" w:sz="0" w:space="0" w:color="auto"/>
              </w:divBdr>
            </w:div>
            <w:div w:id="435053286">
              <w:marLeft w:val="0"/>
              <w:marRight w:val="0"/>
              <w:marTop w:val="0"/>
              <w:marBottom w:val="0"/>
              <w:divBdr>
                <w:top w:val="none" w:sz="0" w:space="0" w:color="auto"/>
                <w:left w:val="none" w:sz="0" w:space="0" w:color="auto"/>
                <w:bottom w:val="none" w:sz="0" w:space="0" w:color="auto"/>
                <w:right w:val="none" w:sz="0" w:space="0" w:color="auto"/>
              </w:divBdr>
            </w:div>
            <w:div w:id="1160777513">
              <w:marLeft w:val="0"/>
              <w:marRight w:val="0"/>
              <w:marTop w:val="0"/>
              <w:marBottom w:val="0"/>
              <w:divBdr>
                <w:top w:val="none" w:sz="0" w:space="0" w:color="auto"/>
                <w:left w:val="none" w:sz="0" w:space="0" w:color="auto"/>
                <w:bottom w:val="none" w:sz="0" w:space="0" w:color="auto"/>
                <w:right w:val="none" w:sz="0" w:space="0" w:color="auto"/>
              </w:divBdr>
            </w:div>
            <w:div w:id="735393226">
              <w:marLeft w:val="0"/>
              <w:marRight w:val="0"/>
              <w:marTop w:val="0"/>
              <w:marBottom w:val="0"/>
              <w:divBdr>
                <w:top w:val="none" w:sz="0" w:space="0" w:color="auto"/>
                <w:left w:val="none" w:sz="0" w:space="0" w:color="auto"/>
                <w:bottom w:val="none" w:sz="0" w:space="0" w:color="auto"/>
                <w:right w:val="none" w:sz="0" w:space="0" w:color="auto"/>
              </w:divBdr>
            </w:div>
            <w:div w:id="425345084">
              <w:marLeft w:val="0"/>
              <w:marRight w:val="0"/>
              <w:marTop w:val="0"/>
              <w:marBottom w:val="0"/>
              <w:divBdr>
                <w:top w:val="none" w:sz="0" w:space="0" w:color="auto"/>
                <w:left w:val="none" w:sz="0" w:space="0" w:color="auto"/>
                <w:bottom w:val="none" w:sz="0" w:space="0" w:color="auto"/>
                <w:right w:val="none" w:sz="0" w:space="0" w:color="auto"/>
              </w:divBdr>
            </w:div>
            <w:div w:id="1777140140">
              <w:marLeft w:val="0"/>
              <w:marRight w:val="0"/>
              <w:marTop w:val="0"/>
              <w:marBottom w:val="0"/>
              <w:divBdr>
                <w:top w:val="none" w:sz="0" w:space="0" w:color="auto"/>
                <w:left w:val="none" w:sz="0" w:space="0" w:color="auto"/>
                <w:bottom w:val="none" w:sz="0" w:space="0" w:color="auto"/>
                <w:right w:val="none" w:sz="0" w:space="0" w:color="auto"/>
              </w:divBdr>
            </w:div>
            <w:div w:id="513962736">
              <w:marLeft w:val="0"/>
              <w:marRight w:val="0"/>
              <w:marTop w:val="0"/>
              <w:marBottom w:val="0"/>
              <w:divBdr>
                <w:top w:val="none" w:sz="0" w:space="0" w:color="auto"/>
                <w:left w:val="none" w:sz="0" w:space="0" w:color="auto"/>
                <w:bottom w:val="none" w:sz="0" w:space="0" w:color="auto"/>
                <w:right w:val="none" w:sz="0" w:space="0" w:color="auto"/>
              </w:divBdr>
            </w:div>
            <w:div w:id="2087802243">
              <w:marLeft w:val="0"/>
              <w:marRight w:val="0"/>
              <w:marTop w:val="0"/>
              <w:marBottom w:val="0"/>
              <w:divBdr>
                <w:top w:val="none" w:sz="0" w:space="0" w:color="auto"/>
                <w:left w:val="none" w:sz="0" w:space="0" w:color="auto"/>
                <w:bottom w:val="none" w:sz="0" w:space="0" w:color="auto"/>
                <w:right w:val="none" w:sz="0" w:space="0" w:color="auto"/>
              </w:divBdr>
            </w:div>
            <w:div w:id="824511633">
              <w:marLeft w:val="0"/>
              <w:marRight w:val="0"/>
              <w:marTop w:val="0"/>
              <w:marBottom w:val="0"/>
              <w:divBdr>
                <w:top w:val="none" w:sz="0" w:space="0" w:color="auto"/>
                <w:left w:val="none" w:sz="0" w:space="0" w:color="auto"/>
                <w:bottom w:val="none" w:sz="0" w:space="0" w:color="auto"/>
                <w:right w:val="none" w:sz="0" w:space="0" w:color="auto"/>
              </w:divBdr>
            </w:div>
            <w:div w:id="892303148">
              <w:marLeft w:val="0"/>
              <w:marRight w:val="0"/>
              <w:marTop w:val="0"/>
              <w:marBottom w:val="0"/>
              <w:divBdr>
                <w:top w:val="none" w:sz="0" w:space="0" w:color="auto"/>
                <w:left w:val="none" w:sz="0" w:space="0" w:color="auto"/>
                <w:bottom w:val="none" w:sz="0" w:space="0" w:color="auto"/>
                <w:right w:val="none" w:sz="0" w:space="0" w:color="auto"/>
              </w:divBdr>
            </w:div>
            <w:div w:id="107244509">
              <w:marLeft w:val="0"/>
              <w:marRight w:val="0"/>
              <w:marTop w:val="0"/>
              <w:marBottom w:val="0"/>
              <w:divBdr>
                <w:top w:val="none" w:sz="0" w:space="0" w:color="auto"/>
                <w:left w:val="none" w:sz="0" w:space="0" w:color="auto"/>
                <w:bottom w:val="none" w:sz="0" w:space="0" w:color="auto"/>
                <w:right w:val="none" w:sz="0" w:space="0" w:color="auto"/>
              </w:divBdr>
            </w:div>
            <w:div w:id="601885992">
              <w:marLeft w:val="0"/>
              <w:marRight w:val="0"/>
              <w:marTop w:val="0"/>
              <w:marBottom w:val="0"/>
              <w:divBdr>
                <w:top w:val="none" w:sz="0" w:space="0" w:color="auto"/>
                <w:left w:val="none" w:sz="0" w:space="0" w:color="auto"/>
                <w:bottom w:val="none" w:sz="0" w:space="0" w:color="auto"/>
                <w:right w:val="none" w:sz="0" w:space="0" w:color="auto"/>
              </w:divBdr>
            </w:div>
            <w:div w:id="916210307">
              <w:marLeft w:val="0"/>
              <w:marRight w:val="0"/>
              <w:marTop w:val="0"/>
              <w:marBottom w:val="0"/>
              <w:divBdr>
                <w:top w:val="none" w:sz="0" w:space="0" w:color="auto"/>
                <w:left w:val="none" w:sz="0" w:space="0" w:color="auto"/>
                <w:bottom w:val="none" w:sz="0" w:space="0" w:color="auto"/>
                <w:right w:val="none" w:sz="0" w:space="0" w:color="auto"/>
              </w:divBdr>
            </w:div>
            <w:div w:id="1080908302">
              <w:marLeft w:val="0"/>
              <w:marRight w:val="0"/>
              <w:marTop w:val="0"/>
              <w:marBottom w:val="0"/>
              <w:divBdr>
                <w:top w:val="none" w:sz="0" w:space="0" w:color="auto"/>
                <w:left w:val="none" w:sz="0" w:space="0" w:color="auto"/>
                <w:bottom w:val="none" w:sz="0" w:space="0" w:color="auto"/>
                <w:right w:val="none" w:sz="0" w:space="0" w:color="auto"/>
              </w:divBdr>
            </w:div>
            <w:div w:id="2039548797">
              <w:marLeft w:val="0"/>
              <w:marRight w:val="0"/>
              <w:marTop w:val="0"/>
              <w:marBottom w:val="0"/>
              <w:divBdr>
                <w:top w:val="none" w:sz="0" w:space="0" w:color="auto"/>
                <w:left w:val="none" w:sz="0" w:space="0" w:color="auto"/>
                <w:bottom w:val="none" w:sz="0" w:space="0" w:color="auto"/>
                <w:right w:val="none" w:sz="0" w:space="0" w:color="auto"/>
              </w:divBdr>
            </w:div>
            <w:div w:id="1255821584">
              <w:marLeft w:val="0"/>
              <w:marRight w:val="0"/>
              <w:marTop w:val="0"/>
              <w:marBottom w:val="0"/>
              <w:divBdr>
                <w:top w:val="none" w:sz="0" w:space="0" w:color="auto"/>
                <w:left w:val="none" w:sz="0" w:space="0" w:color="auto"/>
                <w:bottom w:val="none" w:sz="0" w:space="0" w:color="auto"/>
                <w:right w:val="none" w:sz="0" w:space="0" w:color="auto"/>
              </w:divBdr>
            </w:div>
            <w:div w:id="2055348629">
              <w:marLeft w:val="0"/>
              <w:marRight w:val="0"/>
              <w:marTop w:val="0"/>
              <w:marBottom w:val="0"/>
              <w:divBdr>
                <w:top w:val="none" w:sz="0" w:space="0" w:color="auto"/>
                <w:left w:val="none" w:sz="0" w:space="0" w:color="auto"/>
                <w:bottom w:val="none" w:sz="0" w:space="0" w:color="auto"/>
                <w:right w:val="none" w:sz="0" w:space="0" w:color="auto"/>
              </w:divBdr>
            </w:div>
            <w:div w:id="148531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7001">
      <w:bodyDiv w:val="1"/>
      <w:marLeft w:val="0"/>
      <w:marRight w:val="0"/>
      <w:marTop w:val="0"/>
      <w:marBottom w:val="0"/>
      <w:divBdr>
        <w:top w:val="none" w:sz="0" w:space="0" w:color="auto"/>
        <w:left w:val="none" w:sz="0" w:space="0" w:color="auto"/>
        <w:bottom w:val="none" w:sz="0" w:space="0" w:color="auto"/>
        <w:right w:val="none" w:sz="0" w:space="0" w:color="auto"/>
      </w:divBdr>
      <w:divsChild>
        <w:div w:id="1257785111">
          <w:marLeft w:val="0"/>
          <w:marRight w:val="0"/>
          <w:marTop w:val="0"/>
          <w:marBottom w:val="0"/>
          <w:divBdr>
            <w:top w:val="none" w:sz="0" w:space="0" w:color="auto"/>
            <w:left w:val="none" w:sz="0" w:space="0" w:color="auto"/>
            <w:bottom w:val="none" w:sz="0" w:space="0" w:color="auto"/>
            <w:right w:val="none" w:sz="0" w:space="0" w:color="auto"/>
          </w:divBdr>
          <w:divsChild>
            <w:div w:id="1475565450">
              <w:marLeft w:val="0"/>
              <w:marRight w:val="0"/>
              <w:marTop w:val="0"/>
              <w:marBottom w:val="0"/>
              <w:divBdr>
                <w:top w:val="none" w:sz="0" w:space="0" w:color="auto"/>
                <w:left w:val="none" w:sz="0" w:space="0" w:color="auto"/>
                <w:bottom w:val="none" w:sz="0" w:space="0" w:color="auto"/>
                <w:right w:val="none" w:sz="0" w:space="0" w:color="auto"/>
              </w:divBdr>
            </w:div>
            <w:div w:id="2066024893">
              <w:marLeft w:val="0"/>
              <w:marRight w:val="0"/>
              <w:marTop w:val="0"/>
              <w:marBottom w:val="0"/>
              <w:divBdr>
                <w:top w:val="none" w:sz="0" w:space="0" w:color="auto"/>
                <w:left w:val="none" w:sz="0" w:space="0" w:color="auto"/>
                <w:bottom w:val="none" w:sz="0" w:space="0" w:color="auto"/>
                <w:right w:val="none" w:sz="0" w:space="0" w:color="auto"/>
              </w:divBdr>
            </w:div>
            <w:div w:id="520514803">
              <w:marLeft w:val="0"/>
              <w:marRight w:val="0"/>
              <w:marTop w:val="0"/>
              <w:marBottom w:val="0"/>
              <w:divBdr>
                <w:top w:val="none" w:sz="0" w:space="0" w:color="auto"/>
                <w:left w:val="none" w:sz="0" w:space="0" w:color="auto"/>
                <w:bottom w:val="none" w:sz="0" w:space="0" w:color="auto"/>
                <w:right w:val="none" w:sz="0" w:space="0" w:color="auto"/>
              </w:divBdr>
            </w:div>
            <w:div w:id="1126461270">
              <w:marLeft w:val="0"/>
              <w:marRight w:val="0"/>
              <w:marTop w:val="0"/>
              <w:marBottom w:val="0"/>
              <w:divBdr>
                <w:top w:val="none" w:sz="0" w:space="0" w:color="auto"/>
                <w:left w:val="none" w:sz="0" w:space="0" w:color="auto"/>
                <w:bottom w:val="none" w:sz="0" w:space="0" w:color="auto"/>
                <w:right w:val="none" w:sz="0" w:space="0" w:color="auto"/>
              </w:divBdr>
            </w:div>
            <w:div w:id="1790003414">
              <w:marLeft w:val="0"/>
              <w:marRight w:val="0"/>
              <w:marTop w:val="0"/>
              <w:marBottom w:val="0"/>
              <w:divBdr>
                <w:top w:val="none" w:sz="0" w:space="0" w:color="auto"/>
                <w:left w:val="none" w:sz="0" w:space="0" w:color="auto"/>
                <w:bottom w:val="none" w:sz="0" w:space="0" w:color="auto"/>
                <w:right w:val="none" w:sz="0" w:space="0" w:color="auto"/>
              </w:divBdr>
            </w:div>
            <w:div w:id="1184779635">
              <w:marLeft w:val="0"/>
              <w:marRight w:val="0"/>
              <w:marTop w:val="0"/>
              <w:marBottom w:val="0"/>
              <w:divBdr>
                <w:top w:val="none" w:sz="0" w:space="0" w:color="auto"/>
                <w:left w:val="none" w:sz="0" w:space="0" w:color="auto"/>
                <w:bottom w:val="none" w:sz="0" w:space="0" w:color="auto"/>
                <w:right w:val="none" w:sz="0" w:space="0" w:color="auto"/>
              </w:divBdr>
            </w:div>
            <w:div w:id="1236356067">
              <w:marLeft w:val="0"/>
              <w:marRight w:val="0"/>
              <w:marTop w:val="0"/>
              <w:marBottom w:val="0"/>
              <w:divBdr>
                <w:top w:val="none" w:sz="0" w:space="0" w:color="auto"/>
                <w:left w:val="none" w:sz="0" w:space="0" w:color="auto"/>
                <w:bottom w:val="none" w:sz="0" w:space="0" w:color="auto"/>
                <w:right w:val="none" w:sz="0" w:space="0" w:color="auto"/>
              </w:divBdr>
            </w:div>
            <w:div w:id="1481268212">
              <w:marLeft w:val="0"/>
              <w:marRight w:val="0"/>
              <w:marTop w:val="0"/>
              <w:marBottom w:val="0"/>
              <w:divBdr>
                <w:top w:val="none" w:sz="0" w:space="0" w:color="auto"/>
                <w:left w:val="none" w:sz="0" w:space="0" w:color="auto"/>
                <w:bottom w:val="none" w:sz="0" w:space="0" w:color="auto"/>
                <w:right w:val="none" w:sz="0" w:space="0" w:color="auto"/>
              </w:divBdr>
            </w:div>
            <w:div w:id="807015853">
              <w:marLeft w:val="0"/>
              <w:marRight w:val="0"/>
              <w:marTop w:val="0"/>
              <w:marBottom w:val="0"/>
              <w:divBdr>
                <w:top w:val="none" w:sz="0" w:space="0" w:color="auto"/>
                <w:left w:val="none" w:sz="0" w:space="0" w:color="auto"/>
                <w:bottom w:val="none" w:sz="0" w:space="0" w:color="auto"/>
                <w:right w:val="none" w:sz="0" w:space="0" w:color="auto"/>
              </w:divBdr>
            </w:div>
            <w:div w:id="678698130">
              <w:marLeft w:val="0"/>
              <w:marRight w:val="0"/>
              <w:marTop w:val="0"/>
              <w:marBottom w:val="0"/>
              <w:divBdr>
                <w:top w:val="none" w:sz="0" w:space="0" w:color="auto"/>
                <w:left w:val="none" w:sz="0" w:space="0" w:color="auto"/>
                <w:bottom w:val="none" w:sz="0" w:space="0" w:color="auto"/>
                <w:right w:val="none" w:sz="0" w:space="0" w:color="auto"/>
              </w:divBdr>
            </w:div>
            <w:div w:id="640110422">
              <w:marLeft w:val="0"/>
              <w:marRight w:val="0"/>
              <w:marTop w:val="0"/>
              <w:marBottom w:val="0"/>
              <w:divBdr>
                <w:top w:val="none" w:sz="0" w:space="0" w:color="auto"/>
                <w:left w:val="none" w:sz="0" w:space="0" w:color="auto"/>
                <w:bottom w:val="none" w:sz="0" w:space="0" w:color="auto"/>
                <w:right w:val="none" w:sz="0" w:space="0" w:color="auto"/>
              </w:divBdr>
            </w:div>
            <w:div w:id="1114246759">
              <w:marLeft w:val="0"/>
              <w:marRight w:val="0"/>
              <w:marTop w:val="0"/>
              <w:marBottom w:val="0"/>
              <w:divBdr>
                <w:top w:val="none" w:sz="0" w:space="0" w:color="auto"/>
                <w:left w:val="none" w:sz="0" w:space="0" w:color="auto"/>
                <w:bottom w:val="none" w:sz="0" w:space="0" w:color="auto"/>
                <w:right w:val="none" w:sz="0" w:space="0" w:color="auto"/>
              </w:divBdr>
            </w:div>
            <w:div w:id="334039978">
              <w:marLeft w:val="0"/>
              <w:marRight w:val="0"/>
              <w:marTop w:val="0"/>
              <w:marBottom w:val="0"/>
              <w:divBdr>
                <w:top w:val="none" w:sz="0" w:space="0" w:color="auto"/>
                <w:left w:val="none" w:sz="0" w:space="0" w:color="auto"/>
                <w:bottom w:val="none" w:sz="0" w:space="0" w:color="auto"/>
                <w:right w:val="none" w:sz="0" w:space="0" w:color="auto"/>
              </w:divBdr>
            </w:div>
            <w:div w:id="1945305170">
              <w:marLeft w:val="0"/>
              <w:marRight w:val="0"/>
              <w:marTop w:val="0"/>
              <w:marBottom w:val="0"/>
              <w:divBdr>
                <w:top w:val="none" w:sz="0" w:space="0" w:color="auto"/>
                <w:left w:val="none" w:sz="0" w:space="0" w:color="auto"/>
                <w:bottom w:val="none" w:sz="0" w:space="0" w:color="auto"/>
                <w:right w:val="none" w:sz="0" w:space="0" w:color="auto"/>
              </w:divBdr>
            </w:div>
            <w:div w:id="1123230074">
              <w:marLeft w:val="0"/>
              <w:marRight w:val="0"/>
              <w:marTop w:val="0"/>
              <w:marBottom w:val="0"/>
              <w:divBdr>
                <w:top w:val="none" w:sz="0" w:space="0" w:color="auto"/>
                <w:left w:val="none" w:sz="0" w:space="0" w:color="auto"/>
                <w:bottom w:val="none" w:sz="0" w:space="0" w:color="auto"/>
                <w:right w:val="none" w:sz="0" w:space="0" w:color="auto"/>
              </w:divBdr>
            </w:div>
            <w:div w:id="16566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97649">
      <w:bodyDiv w:val="1"/>
      <w:marLeft w:val="0"/>
      <w:marRight w:val="0"/>
      <w:marTop w:val="0"/>
      <w:marBottom w:val="0"/>
      <w:divBdr>
        <w:top w:val="none" w:sz="0" w:space="0" w:color="auto"/>
        <w:left w:val="none" w:sz="0" w:space="0" w:color="auto"/>
        <w:bottom w:val="none" w:sz="0" w:space="0" w:color="auto"/>
        <w:right w:val="none" w:sz="0" w:space="0" w:color="auto"/>
      </w:divBdr>
      <w:divsChild>
        <w:div w:id="1441561938">
          <w:marLeft w:val="0"/>
          <w:marRight w:val="0"/>
          <w:marTop w:val="0"/>
          <w:marBottom w:val="0"/>
          <w:divBdr>
            <w:top w:val="none" w:sz="0" w:space="0" w:color="auto"/>
            <w:left w:val="none" w:sz="0" w:space="0" w:color="auto"/>
            <w:bottom w:val="none" w:sz="0" w:space="0" w:color="auto"/>
            <w:right w:val="none" w:sz="0" w:space="0" w:color="auto"/>
          </w:divBdr>
          <w:divsChild>
            <w:div w:id="978070996">
              <w:marLeft w:val="0"/>
              <w:marRight w:val="0"/>
              <w:marTop w:val="0"/>
              <w:marBottom w:val="0"/>
              <w:divBdr>
                <w:top w:val="none" w:sz="0" w:space="0" w:color="auto"/>
                <w:left w:val="none" w:sz="0" w:space="0" w:color="auto"/>
                <w:bottom w:val="none" w:sz="0" w:space="0" w:color="auto"/>
                <w:right w:val="none" w:sz="0" w:space="0" w:color="auto"/>
              </w:divBdr>
            </w:div>
            <w:div w:id="1082414014">
              <w:marLeft w:val="0"/>
              <w:marRight w:val="0"/>
              <w:marTop w:val="0"/>
              <w:marBottom w:val="0"/>
              <w:divBdr>
                <w:top w:val="none" w:sz="0" w:space="0" w:color="auto"/>
                <w:left w:val="none" w:sz="0" w:space="0" w:color="auto"/>
                <w:bottom w:val="none" w:sz="0" w:space="0" w:color="auto"/>
                <w:right w:val="none" w:sz="0" w:space="0" w:color="auto"/>
              </w:divBdr>
            </w:div>
            <w:div w:id="1359160979">
              <w:marLeft w:val="0"/>
              <w:marRight w:val="0"/>
              <w:marTop w:val="0"/>
              <w:marBottom w:val="0"/>
              <w:divBdr>
                <w:top w:val="none" w:sz="0" w:space="0" w:color="auto"/>
                <w:left w:val="none" w:sz="0" w:space="0" w:color="auto"/>
                <w:bottom w:val="none" w:sz="0" w:space="0" w:color="auto"/>
                <w:right w:val="none" w:sz="0" w:space="0" w:color="auto"/>
              </w:divBdr>
            </w:div>
            <w:div w:id="1786265739">
              <w:marLeft w:val="0"/>
              <w:marRight w:val="0"/>
              <w:marTop w:val="0"/>
              <w:marBottom w:val="0"/>
              <w:divBdr>
                <w:top w:val="none" w:sz="0" w:space="0" w:color="auto"/>
                <w:left w:val="none" w:sz="0" w:space="0" w:color="auto"/>
                <w:bottom w:val="none" w:sz="0" w:space="0" w:color="auto"/>
                <w:right w:val="none" w:sz="0" w:space="0" w:color="auto"/>
              </w:divBdr>
            </w:div>
            <w:div w:id="905534655">
              <w:marLeft w:val="0"/>
              <w:marRight w:val="0"/>
              <w:marTop w:val="0"/>
              <w:marBottom w:val="0"/>
              <w:divBdr>
                <w:top w:val="none" w:sz="0" w:space="0" w:color="auto"/>
                <w:left w:val="none" w:sz="0" w:space="0" w:color="auto"/>
                <w:bottom w:val="none" w:sz="0" w:space="0" w:color="auto"/>
                <w:right w:val="none" w:sz="0" w:space="0" w:color="auto"/>
              </w:divBdr>
            </w:div>
            <w:div w:id="680401081">
              <w:marLeft w:val="0"/>
              <w:marRight w:val="0"/>
              <w:marTop w:val="0"/>
              <w:marBottom w:val="0"/>
              <w:divBdr>
                <w:top w:val="none" w:sz="0" w:space="0" w:color="auto"/>
                <w:left w:val="none" w:sz="0" w:space="0" w:color="auto"/>
                <w:bottom w:val="none" w:sz="0" w:space="0" w:color="auto"/>
                <w:right w:val="none" w:sz="0" w:space="0" w:color="auto"/>
              </w:divBdr>
            </w:div>
            <w:div w:id="2143886245">
              <w:marLeft w:val="0"/>
              <w:marRight w:val="0"/>
              <w:marTop w:val="0"/>
              <w:marBottom w:val="0"/>
              <w:divBdr>
                <w:top w:val="none" w:sz="0" w:space="0" w:color="auto"/>
                <w:left w:val="none" w:sz="0" w:space="0" w:color="auto"/>
                <w:bottom w:val="none" w:sz="0" w:space="0" w:color="auto"/>
                <w:right w:val="none" w:sz="0" w:space="0" w:color="auto"/>
              </w:divBdr>
            </w:div>
            <w:div w:id="137694469">
              <w:marLeft w:val="0"/>
              <w:marRight w:val="0"/>
              <w:marTop w:val="0"/>
              <w:marBottom w:val="0"/>
              <w:divBdr>
                <w:top w:val="none" w:sz="0" w:space="0" w:color="auto"/>
                <w:left w:val="none" w:sz="0" w:space="0" w:color="auto"/>
                <w:bottom w:val="none" w:sz="0" w:space="0" w:color="auto"/>
                <w:right w:val="none" w:sz="0" w:space="0" w:color="auto"/>
              </w:divBdr>
            </w:div>
            <w:div w:id="15160458">
              <w:marLeft w:val="0"/>
              <w:marRight w:val="0"/>
              <w:marTop w:val="0"/>
              <w:marBottom w:val="0"/>
              <w:divBdr>
                <w:top w:val="none" w:sz="0" w:space="0" w:color="auto"/>
                <w:left w:val="none" w:sz="0" w:space="0" w:color="auto"/>
                <w:bottom w:val="none" w:sz="0" w:space="0" w:color="auto"/>
                <w:right w:val="none" w:sz="0" w:space="0" w:color="auto"/>
              </w:divBdr>
            </w:div>
            <w:div w:id="1185290151">
              <w:marLeft w:val="0"/>
              <w:marRight w:val="0"/>
              <w:marTop w:val="0"/>
              <w:marBottom w:val="0"/>
              <w:divBdr>
                <w:top w:val="none" w:sz="0" w:space="0" w:color="auto"/>
                <w:left w:val="none" w:sz="0" w:space="0" w:color="auto"/>
                <w:bottom w:val="none" w:sz="0" w:space="0" w:color="auto"/>
                <w:right w:val="none" w:sz="0" w:space="0" w:color="auto"/>
              </w:divBdr>
            </w:div>
            <w:div w:id="1876698876">
              <w:marLeft w:val="0"/>
              <w:marRight w:val="0"/>
              <w:marTop w:val="0"/>
              <w:marBottom w:val="0"/>
              <w:divBdr>
                <w:top w:val="none" w:sz="0" w:space="0" w:color="auto"/>
                <w:left w:val="none" w:sz="0" w:space="0" w:color="auto"/>
                <w:bottom w:val="none" w:sz="0" w:space="0" w:color="auto"/>
                <w:right w:val="none" w:sz="0" w:space="0" w:color="auto"/>
              </w:divBdr>
            </w:div>
            <w:div w:id="934482990">
              <w:marLeft w:val="0"/>
              <w:marRight w:val="0"/>
              <w:marTop w:val="0"/>
              <w:marBottom w:val="0"/>
              <w:divBdr>
                <w:top w:val="none" w:sz="0" w:space="0" w:color="auto"/>
                <w:left w:val="none" w:sz="0" w:space="0" w:color="auto"/>
                <w:bottom w:val="none" w:sz="0" w:space="0" w:color="auto"/>
                <w:right w:val="none" w:sz="0" w:space="0" w:color="auto"/>
              </w:divBdr>
            </w:div>
            <w:div w:id="908416627">
              <w:marLeft w:val="0"/>
              <w:marRight w:val="0"/>
              <w:marTop w:val="0"/>
              <w:marBottom w:val="0"/>
              <w:divBdr>
                <w:top w:val="none" w:sz="0" w:space="0" w:color="auto"/>
                <w:left w:val="none" w:sz="0" w:space="0" w:color="auto"/>
                <w:bottom w:val="none" w:sz="0" w:space="0" w:color="auto"/>
                <w:right w:val="none" w:sz="0" w:space="0" w:color="auto"/>
              </w:divBdr>
            </w:div>
            <w:div w:id="751391540">
              <w:marLeft w:val="0"/>
              <w:marRight w:val="0"/>
              <w:marTop w:val="0"/>
              <w:marBottom w:val="0"/>
              <w:divBdr>
                <w:top w:val="none" w:sz="0" w:space="0" w:color="auto"/>
                <w:left w:val="none" w:sz="0" w:space="0" w:color="auto"/>
                <w:bottom w:val="none" w:sz="0" w:space="0" w:color="auto"/>
                <w:right w:val="none" w:sz="0" w:space="0" w:color="auto"/>
              </w:divBdr>
            </w:div>
            <w:div w:id="553584943">
              <w:marLeft w:val="0"/>
              <w:marRight w:val="0"/>
              <w:marTop w:val="0"/>
              <w:marBottom w:val="0"/>
              <w:divBdr>
                <w:top w:val="none" w:sz="0" w:space="0" w:color="auto"/>
                <w:left w:val="none" w:sz="0" w:space="0" w:color="auto"/>
                <w:bottom w:val="none" w:sz="0" w:space="0" w:color="auto"/>
                <w:right w:val="none" w:sz="0" w:space="0" w:color="auto"/>
              </w:divBdr>
            </w:div>
            <w:div w:id="16658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72986">
      <w:bodyDiv w:val="1"/>
      <w:marLeft w:val="0"/>
      <w:marRight w:val="0"/>
      <w:marTop w:val="0"/>
      <w:marBottom w:val="0"/>
      <w:divBdr>
        <w:top w:val="none" w:sz="0" w:space="0" w:color="auto"/>
        <w:left w:val="none" w:sz="0" w:space="0" w:color="auto"/>
        <w:bottom w:val="none" w:sz="0" w:space="0" w:color="auto"/>
        <w:right w:val="none" w:sz="0" w:space="0" w:color="auto"/>
      </w:divBdr>
      <w:divsChild>
        <w:div w:id="1530219079">
          <w:marLeft w:val="0"/>
          <w:marRight w:val="0"/>
          <w:marTop w:val="0"/>
          <w:marBottom w:val="0"/>
          <w:divBdr>
            <w:top w:val="none" w:sz="0" w:space="0" w:color="auto"/>
            <w:left w:val="none" w:sz="0" w:space="0" w:color="auto"/>
            <w:bottom w:val="none" w:sz="0" w:space="0" w:color="auto"/>
            <w:right w:val="none" w:sz="0" w:space="0" w:color="auto"/>
          </w:divBdr>
        </w:div>
        <w:div w:id="781459811">
          <w:marLeft w:val="0"/>
          <w:marRight w:val="0"/>
          <w:marTop w:val="0"/>
          <w:marBottom w:val="0"/>
          <w:divBdr>
            <w:top w:val="none" w:sz="0" w:space="0" w:color="auto"/>
            <w:left w:val="none" w:sz="0" w:space="0" w:color="auto"/>
            <w:bottom w:val="none" w:sz="0" w:space="0" w:color="auto"/>
            <w:right w:val="none" w:sz="0" w:space="0" w:color="auto"/>
          </w:divBdr>
        </w:div>
        <w:div w:id="1899123394">
          <w:marLeft w:val="0"/>
          <w:marRight w:val="0"/>
          <w:marTop w:val="0"/>
          <w:marBottom w:val="0"/>
          <w:divBdr>
            <w:top w:val="none" w:sz="0" w:space="0" w:color="auto"/>
            <w:left w:val="none" w:sz="0" w:space="0" w:color="auto"/>
            <w:bottom w:val="none" w:sz="0" w:space="0" w:color="auto"/>
            <w:right w:val="none" w:sz="0" w:space="0" w:color="auto"/>
          </w:divBdr>
        </w:div>
        <w:div w:id="2020502115">
          <w:marLeft w:val="0"/>
          <w:marRight w:val="0"/>
          <w:marTop w:val="0"/>
          <w:marBottom w:val="0"/>
          <w:divBdr>
            <w:top w:val="none" w:sz="0" w:space="0" w:color="auto"/>
            <w:left w:val="none" w:sz="0" w:space="0" w:color="auto"/>
            <w:bottom w:val="none" w:sz="0" w:space="0" w:color="auto"/>
            <w:right w:val="none" w:sz="0" w:space="0" w:color="auto"/>
          </w:divBdr>
        </w:div>
        <w:div w:id="2081829968">
          <w:marLeft w:val="0"/>
          <w:marRight w:val="0"/>
          <w:marTop w:val="0"/>
          <w:marBottom w:val="0"/>
          <w:divBdr>
            <w:top w:val="none" w:sz="0" w:space="0" w:color="auto"/>
            <w:left w:val="none" w:sz="0" w:space="0" w:color="auto"/>
            <w:bottom w:val="none" w:sz="0" w:space="0" w:color="auto"/>
            <w:right w:val="none" w:sz="0" w:space="0" w:color="auto"/>
          </w:divBdr>
        </w:div>
        <w:div w:id="1705904423">
          <w:marLeft w:val="0"/>
          <w:marRight w:val="0"/>
          <w:marTop w:val="0"/>
          <w:marBottom w:val="0"/>
          <w:divBdr>
            <w:top w:val="none" w:sz="0" w:space="0" w:color="auto"/>
            <w:left w:val="none" w:sz="0" w:space="0" w:color="auto"/>
            <w:bottom w:val="none" w:sz="0" w:space="0" w:color="auto"/>
            <w:right w:val="none" w:sz="0" w:space="0" w:color="auto"/>
          </w:divBdr>
        </w:div>
        <w:div w:id="376465611">
          <w:marLeft w:val="0"/>
          <w:marRight w:val="0"/>
          <w:marTop w:val="0"/>
          <w:marBottom w:val="0"/>
          <w:divBdr>
            <w:top w:val="none" w:sz="0" w:space="0" w:color="auto"/>
            <w:left w:val="none" w:sz="0" w:space="0" w:color="auto"/>
            <w:bottom w:val="none" w:sz="0" w:space="0" w:color="auto"/>
            <w:right w:val="none" w:sz="0" w:space="0" w:color="auto"/>
          </w:divBdr>
        </w:div>
        <w:div w:id="1613436233">
          <w:marLeft w:val="0"/>
          <w:marRight w:val="0"/>
          <w:marTop w:val="0"/>
          <w:marBottom w:val="0"/>
          <w:divBdr>
            <w:top w:val="none" w:sz="0" w:space="0" w:color="auto"/>
            <w:left w:val="none" w:sz="0" w:space="0" w:color="auto"/>
            <w:bottom w:val="none" w:sz="0" w:space="0" w:color="auto"/>
            <w:right w:val="none" w:sz="0" w:space="0" w:color="auto"/>
          </w:divBdr>
        </w:div>
        <w:div w:id="609049843">
          <w:marLeft w:val="0"/>
          <w:marRight w:val="0"/>
          <w:marTop w:val="0"/>
          <w:marBottom w:val="0"/>
          <w:divBdr>
            <w:top w:val="none" w:sz="0" w:space="0" w:color="auto"/>
            <w:left w:val="none" w:sz="0" w:space="0" w:color="auto"/>
            <w:bottom w:val="none" w:sz="0" w:space="0" w:color="auto"/>
            <w:right w:val="none" w:sz="0" w:space="0" w:color="auto"/>
          </w:divBdr>
        </w:div>
        <w:div w:id="2016223094">
          <w:marLeft w:val="0"/>
          <w:marRight w:val="0"/>
          <w:marTop w:val="0"/>
          <w:marBottom w:val="0"/>
          <w:divBdr>
            <w:top w:val="none" w:sz="0" w:space="0" w:color="auto"/>
            <w:left w:val="none" w:sz="0" w:space="0" w:color="auto"/>
            <w:bottom w:val="none" w:sz="0" w:space="0" w:color="auto"/>
            <w:right w:val="none" w:sz="0" w:space="0" w:color="auto"/>
          </w:divBdr>
        </w:div>
        <w:div w:id="133525808">
          <w:marLeft w:val="0"/>
          <w:marRight w:val="0"/>
          <w:marTop w:val="0"/>
          <w:marBottom w:val="0"/>
          <w:divBdr>
            <w:top w:val="none" w:sz="0" w:space="0" w:color="auto"/>
            <w:left w:val="none" w:sz="0" w:space="0" w:color="auto"/>
            <w:bottom w:val="none" w:sz="0" w:space="0" w:color="auto"/>
            <w:right w:val="none" w:sz="0" w:space="0" w:color="auto"/>
          </w:divBdr>
        </w:div>
        <w:div w:id="1643583554">
          <w:marLeft w:val="0"/>
          <w:marRight w:val="0"/>
          <w:marTop w:val="0"/>
          <w:marBottom w:val="0"/>
          <w:divBdr>
            <w:top w:val="none" w:sz="0" w:space="0" w:color="auto"/>
            <w:left w:val="none" w:sz="0" w:space="0" w:color="auto"/>
            <w:bottom w:val="none" w:sz="0" w:space="0" w:color="auto"/>
            <w:right w:val="none" w:sz="0" w:space="0" w:color="auto"/>
          </w:divBdr>
        </w:div>
        <w:div w:id="751006954">
          <w:marLeft w:val="0"/>
          <w:marRight w:val="0"/>
          <w:marTop w:val="0"/>
          <w:marBottom w:val="0"/>
          <w:divBdr>
            <w:top w:val="none" w:sz="0" w:space="0" w:color="auto"/>
            <w:left w:val="none" w:sz="0" w:space="0" w:color="auto"/>
            <w:bottom w:val="none" w:sz="0" w:space="0" w:color="auto"/>
            <w:right w:val="none" w:sz="0" w:space="0" w:color="auto"/>
          </w:divBdr>
        </w:div>
        <w:div w:id="1496215638">
          <w:marLeft w:val="0"/>
          <w:marRight w:val="0"/>
          <w:marTop w:val="0"/>
          <w:marBottom w:val="0"/>
          <w:divBdr>
            <w:top w:val="none" w:sz="0" w:space="0" w:color="auto"/>
            <w:left w:val="none" w:sz="0" w:space="0" w:color="auto"/>
            <w:bottom w:val="none" w:sz="0" w:space="0" w:color="auto"/>
            <w:right w:val="none" w:sz="0" w:space="0" w:color="auto"/>
          </w:divBdr>
        </w:div>
        <w:div w:id="968902536">
          <w:marLeft w:val="0"/>
          <w:marRight w:val="0"/>
          <w:marTop w:val="0"/>
          <w:marBottom w:val="0"/>
          <w:divBdr>
            <w:top w:val="none" w:sz="0" w:space="0" w:color="auto"/>
            <w:left w:val="none" w:sz="0" w:space="0" w:color="auto"/>
            <w:bottom w:val="none" w:sz="0" w:space="0" w:color="auto"/>
            <w:right w:val="none" w:sz="0" w:space="0" w:color="auto"/>
          </w:divBdr>
        </w:div>
        <w:div w:id="977955981">
          <w:marLeft w:val="0"/>
          <w:marRight w:val="0"/>
          <w:marTop w:val="0"/>
          <w:marBottom w:val="0"/>
          <w:divBdr>
            <w:top w:val="none" w:sz="0" w:space="0" w:color="auto"/>
            <w:left w:val="none" w:sz="0" w:space="0" w:color="auto"/>
            <w:bottom w:val="none" w:sz="0" w:space="0" w:color="auto"/>
            <w:right w:val="none" w:sz="0" w:space="0" w:color="auto"/>
          </w:divBdr>
        </w:div>
        <w:div w:id="25256434">
          <w:marLeft w:val="0"/>
          <w:marRight w:val="0"/>
          <w:marTop w:val="0"/>
          <w:marBottom w:val="0"/>
          <w:divBdr>
            <w:top w:val="none" w:sz="0" w:space="0" w:color="auto"/>
            <w:left w:val="none" w:sz="0" w:space="0" w:color="auto"/>
            <w:bottom w:val="none" w:sz="0" w:space="0" w:color="auto"/>
            <w:right w:val="none" w:sz="0" w:space="0" w:color="auto"/>
          </w:divBdr>
        </w:div>
        <w:div w:id="478618083">
          <w:marLeft w:val="0"/>
          <w:marRight w:val="0"/>
          <w:marTop w:val="0"/>
          <w:marBottom w:val="0"/>
          <w:divBdr>
            <w:top w:val="none" w:sz="0" w:space="0" w:color="auto"/>
            <w:left w:val="none" w:sz="0" w:space="0" w:color="auto"/>
            <w:bottom w:val="none" w:sz="0" w:space="0" w:color="auto"/>
            <w:right w:val="none" w:sz="0" w:space="0" w:color="auto"/>
          </w:divBdr>
        </w:div>
        <w:div w:id="33699597">
          <w:marLeft w:val="0"/>
          <w:marRight w:val="0"/>
          <w:marTop w:val="0"/>
          <w:marBottom w:val="0"/>
          <w:divBdr>
            <w:top w:val="none" w:sz="0" w:space="0" w:color="auto"/>
            <w:left w:val="none" w:sz="0" w:space="0" w:color="auto"/>
            <w:bottom w:val="none" w:sz="0" w:space="0" w:color="auto"/>
            <w:right w:val="none" w:sz="0" w:space="0" w:color="auto"/>
          </w:divBdr>
        </w:div>
        <w:div w:id="153642562">
          <w:marLeft w:val="0"/>
          <w:marRight w:val="0"/>
          <w:marTop w:val="0"/>
          <w:marBottom w:val="0"/>
          <w:divBdr>
            <w:top w:val="none" w:sz="0" w:space="0" w:color="auto"/>
            <w:left w:val="none" w:sz="0" w:space="0" w:color="auto"/>
            <w:bottom w:val="none" w:sz="0" w:space="0" w:color="auto"/>
            <w:right w:val="none" w:sz="0" w:space="0" w:color="auto"/>
          </w:divBdr>
        </w:div>
        <w:div w:id="675378696">
          <w:marLeft w:val="0"/>
          <w:marRight w:val="0"/>
          <w:marTop w:val="0"/>
          <w:marBottom w:val="0"/>
          <w:divBdr>
            <w:top w:val="none" w:sz="0" w:space="0" w:color="auto"/>
            <w:left w:val="none" w:sz="0" w:space="0" w:color="auto"/>
            <w:bottom w:val="none" w:sz="0" w:space="0" w:color="auto"/>
            <w:right w:val="none" w:sz="0" w:space="0" w:color="auto"/>
          </w:divBdr>
        </w:div>
        <w:div w:id="1277449353">
          <w:marLeft w:val="0"/>
          <w:marRight w:val="0"/>
          <w:marTop w:val="0"/>
          <w:marBottom w:val="0"/>
          <w:divBdr>
            <w:top w:val="none" w:sz="0" w:space="0" w:color="auto"/>
            <w:left w:val="none" w:sz="0" w:space="0" w:color="auto"/>
            <w:bottom w:val="none" w:sz="0" w:space="0" w:color="auto"/>
            <w:right w:val="none" w:sz="0" w:space="0" w:color="auto"/>
          </w:divBdr>
        </w:div>
        <w:div w:id="474492063">
          <w:marLeft w:val="0"/>
          <w:marRight w:val="0"/>
          <w:marTop w:val="0"/>
          <w:marBottom w:val="0"/>
          <w:divBdr>
            <w:top w:val="none" w:sz="0" w:space="0" w:color="auto"/>
            <w:left w:val="none" w:sz="0" w:space="0" w:color="auto"/>
            <w:bottom w:val="none" w:sz="0" w:space="0" w:color="auto"/>
            <w:right w:val="none" w:sz="0" w:space="0" w:color="auto"/>
          </w:divBdr>
        </w:div>
      </w:divsChild>
    </w:div>
    <w:div w:id="189288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www.knigafund.ru/books/174190"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nigafund.ru/authors/288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A2C93-D4C6-4ED9-B4FE-D8368A80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11488</Words>
  <Characters>65482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- 3 -Введение</vt:lpstr>
    </vt:vector>
  </TitlesOfParts>
  <Company>АООТ"Ульяновскцемент"</Company>
  <LinksUpToDate>false</LinksUpToDate>
  <CharactersWithSpaces>76817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- 3 -Введение</dc:title>
  <dc:creator>Mebius</dc:creator>
  <cp:lastModifiedBy>алина солдатова</cp:lastModifiedBy>
  <cp:revision>3</cp:revision>
  <cp:lastPrinted>1999-06-18T10:22:00Z</cp:lastPrinted>
  <dcterms:created xsi:type="dcterms:W3CDTF">2018-03-27T21:39:00Z</dcterms:created>
  <dcterms:modified xsi:type="dcterms:W3CDTF">2018-03-27T21:40:00Z</dcterms:modified>
</cp:coreProperties>
</file>