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  <w:bookmarkStart w:id="0" w:name="_GoBack"/>
      <w:bookmarkEnd w:id="0"/>
    </w:p>
    <w:p w:rsidR="008A6324" w:rsidRPr="00FE69EB" w:rsidRDefault="008A6324" w:rsidP="00A533E0">
      <w:pPr>
        <w:pStyle w:val="af6"/>
        <w:spacing w:after="240"/>
        <w:ind w:left="0" w:right="0"/>
        <w:jc w:val="center"/>
        <w:rPr>
          <w:sz w:val="28"/>
          <w:szCs w:val="28"/>
        </w:rPr>
      </w:pPr>
      <w:r w:rsidRPr="00FE69EB">
        <w:rPr>
          <w:sz w:val="28"/>
          <w:szCs w:val="28"/>
        </w:rPr>
        <w:t>Содержание</w:t>
      </w:r>
    </w:p>
    <w:p w:rsidR="008A6324" w:rsidRPr="00FE69EB" w:rsidRDefault="008A6324" w:rsidP="00A533E0">
      <w:pPr>
        <w:pStyle w:val="af6"/>
        <w:spacing w:after="240"/>
        <w:ind w:left="0" w:right="0"/>
        <w:rPr>
          <w:sz w:val="28"/>
          <w:szCs w:val="28"/>
        </w:rPr>
      </w:pPr>
    </w:p>
    <w:p w:rsidR="008A6324" w:rsidRPr="00FE69EB" w:rsidRDefault="008A6324" w:rsidP="00A533E0">
      <w:pPr>
        <w:pStyle w:val="af6"/>
        <w:spacing w:after="240"/>
        <w:ind w:left="0" w:right="0"/>
        <w:rPr>
          <w:sz w:val="28"/>
          <w:szCs w:val="28"/>
        </w:rPr>
      </w:pPr>
      <w:r w:rsidRPr="00FE69EB">
        <w:rPr>
          <w:sz w:val="28"/>
          <w:szCs w:val="28"/>
        </w:rPr>
        <w:t>Введение</w:t>
      </w:r>
    </w:p>
    <w:p w:rsidR="008A6324" w:rsidRPr="00FE69EB" w:rsidRDefault="008A6324" w:rsidP="00FE69EB">
      <w:pPr>
        <w:pStyle w:val="af6"/>
        <w:ind w:left="0" w:right="0"/>
        <w:rPr>
          <w:sz w:val="28"/>
          <w:szCs w:val="28"/>
        </w:rPr>
      </w:pPr>
    </w:p>
    <w:p w:rsidR="008A6324" w:rsidRPr="00FE69EB" w:rsidRDefault="008A6324" w:rsidP="00A533E0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1. Сущность и содержание эффективности управления предприятием</w:t>
      </w:r>
    </w:p>
    <w:p w:rsidR="008A6324" w:rsidRPr="00FE69EB" w:rsidRDefault="008A6324" w:rsidP="00FE69EB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2. Анализ состояния системы управления ООО «РУСПАСИФИК-СНАБ»</w:t>
      </w:r>
    </w:p>
    <w:p w:rsidR="008A6324" w:rsidRPr="00FE69EB" w:rsidRDefault="008A6324" w:rsidP="00FE69EB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2.1 Организационно-экономическая характеристика компании</w:t>
      </w:r>
    </w:p>
    <w:p w:rsidR="00FE69EB" w:rsidRPr="00FE69EB" w:rsidRDefault="00FE69EB" w:rsidP="00FE69EB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2.2 Оценка экономической эффективности управления ООО «</w:t>
      </w:r>
      <w:proofErr w:type="spellStart"/>
      <w:r w:rsidRPr="00FE69EB">
        <w:rPr>
          <w:sz w:val="28"/>
          <w:szCs w:val="28"/>
        </w:rPr>
        <w:t>Руспасифик-Снаб</w:t>
      </w:r>
      <w:proofErr w:type="spellEnd"/>
      <w:r w:rsidRPr="00FE69EB">
        <w:rPr>
          <w:sz w:val="28"/>
          <w:szCs w:val="28"/>
        </w:rPr>
        <w:t>»</w:t>
      </w:r>
    </w:p>
    <w:p w:rsidR="008A6324" w:rsidRPr="00FE69EB" w:rsidRDefault="00FE69EB" w:rsidP="00FE69EB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2.3 Анализ трудовых ресурсов компании</w:t>
      </w:r>
    </w:p>
    <w:p w:rsidR="00FE69EB" w:rsidRPr="00FE69EB" w:rsidRDefault="00FE69EB" w:rsidP="00FE69EB">
      <w:pPr>
        <w:pStyle w:val="af6"/>
        <w:spacing w:line="360" w:lineRule="auto"/>
        <w:ind w:left="0" w:right="0" w:firstLine="709"/>
        <w:rPr>
          <w:sz w:val="28"/>
          <w:szCs w:val="28"/>
        </w:rPr>
      </w:pPr>
      <w:r w:rsidRPr="00FE69EB">
        <w:rPr>
          <w:sz w:val="28"/>
          <w:szCs w:val="28"/>
        </w:rPr>
        <w:t>2.4 Предложения по совершенствованию эффективности управления ООО «</w:t>
      </w:r>
      <w:proofErr w:type="spellStart"/>
      <w:r w:rsidRPr="00FE69EB">
        <w:rPr>
          <w:sz w:val="28"/>
          <w:szCs w:val="28"/>
        </w:rPr>
        <w:t>Руспасифик-Снаб</w:t>
      </w:r>
      <w:proofErr w:type="spellEnd"/>
      <w:r w:rsidRPr="00FE69EB">
        <w:rPr>
          <w:sz w:val="28"/>
          <w:szCs w:val="28"/>
        </w:rPr>
        <w:t>»</w:t>
      </w:r>
    </w:p>
    <w:p w:rsidR="00FE69EB" w:rsidRPr="00FE69EB" w:rsidRDefault="00FE69EB" w:rsidP="00FE69EB">
      <w:pPr>
        <w:pStyle w:val="af6"/>
        <w:spacing w:line="360" w:lineRule="auto"/>
        <w:ind w:left="0" w:right="0"/>
        <w:rPr>
          <w:sz w:val="28"/>
          <w:szCs w:val="28"/>
        </w:rPr>
      </w:pPr>
      <w:r w:rsidRPr="00FE69EB">
        <w:rPr>
          <w:sz w:val="28"/>
          <w:szCs w:val="28"/>
        </w:rPr>
        <w:t>Заключение</w:t>
      </w:r>
    </w:p>
    <w:p w:rsidR="00FE69EB" w:rsidRPr="00FE69EB" w:rsidRDefault="00FE69EB" w:rsidP="00FE69EB">
      <w:pPr>
        <w:pStyle w:val="af6"/>
        <w:spacing w:line="360" w:lineRule="auto"/>
        <w:ind w:left="0" w:right="0"/>
        <w:rPr>
          <w:sz w:val="28"/>
          <w:szCs w:val="28"/>
        </w:rPr>
      </w:pPr>
      <w:r w:rsidRPr="00FE69EB">
        <w:rPr>
          <w:sz w:val="28"/>
          <w:szCs w:val="28"/>
        </w:rPr>
        <w:t>Список использованных источников</w:t>
      </w:r>
    </w:p>
    <w:p w:rsidR="00FE69EB" w:rsidRDefault="00FE69EB" w:rsidP="00FE69EB">
      <w:pPr>
        <w:pStyle w:val="af6"/>
        <w:spacing w:line="360" w:lineRule="auto"/>
        <w:ind w:left="0" w:right="0"/>
        <w:jc w:val="left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Pr="00D642BC" w:rsidRDefault="008A6324" w:rsidP="00D642BC">
      <w:pPr>
        <w:pStyle w:val="af6"/>
        <w:ind w:left="0" w:right="0"/>
        <w:jc w:val="center"/>
        <w:rPr>
          <w:sz w:val="28"/>
          <w:szCs w:val="28"/>
        </w:rPr>
      </w:pPr>
    </w:p>
    <w:p w:rsidR="008A6324" w:rsidRDefault="008A6324" w:rsidP="008A6324">
      <w:pPr>
        <w:spacing w:after="0" w:line="360" w:lineRule="auto"/>
        <w:ind w:left="57"/>
        <w:jc w:val="both"/>
      </w:pPr>
    </w:p>
    <w:p w:rsidR="008A6324" w:rsidRDefault="008A6324" w:rsidP="008A6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8A6324" w:rsidRDefault="008A6324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8A6324" w:rsidRDefault="008A6324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810B0" w:rsidRDefault="004810B0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810B0" w:rsidRDefault="004810B0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810B0" w:rsidRDefault="004810B0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810B0" w:rsidRDefault="004810B0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FE69EB" w:rsidRDefault="009B7D79" w:rsidP="00A533E0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E69EB">
        <w:rPr>
          <w:color w:val="000000"/>
          <w:sz w:val="28"/>
          <w:szCs w:val="28"/>
        </w:rPr>
        <w:lastRenderedPageBreak/>
        <w:t>Введение</w:t>
      </w:r>
    </w:p>
    <w:p w:rsidR="009B7D79" w:rsidRPr="00AD5F4E" w:rsidRDefault="00EB5931" w:rsidP="00A533E0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Актуальност</w:t>
      </w:r>
      <w:r w:rsidR="009B7D79"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ь темы данной курсовой работы определяется фундаментальными преобразованиями во всех сферах общественной жизни России и необходимостью коренного переосмысления роли управленческих структур всех уровней в современном обществе.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Анализировать проблему повышения производительности и эффективности управления, давать ей адекватную оценку - задача сложная. Этим занимаются многие ученые, используя различную терминологию и методологию, что затрудняет взаимодействие между разными научными областями и созданию единого подхода.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Анализ и оценка эффективности управления базируется на </w:t>
      </w:r>
      <w:proofErr w:type="gramStart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меж предметных связях</w:t>
      </w:r>
      <w:proofErr w:type="gramEnd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и знании таких предметов, как: теория управления, система государственного и муниципального управления, стратегическое управление, управление персоналом, основы нормотворческой деятельности, региональная экономика и управление, формирование эффективной структуры организации и т.д.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Степень научной разработанности проблемы крайне мала. Рассматриваемые в данной курсовой работе аспекты в области эффективности управления, особенностей оценки эффективности управления и видов такой оценки нашли свое отражение в работах отечественных и зарубежных специалистов. Следует отметить работы Р. </w:t>
      </w:r>
      <w:proofErr w:type="spellStart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Акофа</w:t>
      </w:r>
      <w:proofErr w:type="spellEnd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, Ф. Эмери, А. Д. Урсула, А. И. Дронова, Ф. </w:t>
      </w:r>
      <w:proofErr w:type="spellStart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Уортена</w:t>
      </w:r>
      <w:proofErr w:type="spellEnd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, Дж. Сандерса, </w:t>
      </w:r>
      <w:proofErr w:type="spellStart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О.В.Симагиной</w:t>
      </w:r>
      <w:proofErr w:type="spellEnd"/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Объектом исследования данной курсовой работы является эффективность управления.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Предметом исследования данной курсовой работы является оценка эффективности управления.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Цель исследования проанализировать процедуру оценки эффективности управления.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Для достижения данной цели были решены следующие задачи: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1.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Изучить понятие «эффективность управления».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2.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Выявить значение оценки эффективности управления в современных условиях.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3.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Рассмотреть основные подходы к оценке эффективности управления.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4.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Выявить основные критерии оценки эффективности управления.</w:t>
      </w:r>
    </w:p>
    <w:p w:rsidR="009B7D79" w:rsidRPr="00AD5F4E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5.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Проанализировать эффективность управления на предприятии</w:t>
      </w:r>
    </w:p>
    <w:p w:rsidR="009B7D79" w:rsidRPr="00EB5931" w:rsidRDefault="009B7D79" w:rsidP="00A04D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30373B"/>
          <w:sz w:val="28"/>
          <w:szCs w:val="28"/>
          <w:lang w:eastAsia="ru-RU"/>
        </w:rPr>
      </w:pP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6.</w:t>
      </w:r>
      <w:r w:rsidRPr="00AD5F4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 xml:space="preserve"> Разработать меры по повышению эффективности компании</w:t>
      </w: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A04D0F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Default="009B7D79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04D6B" w:rsidRDefault="00D04D6B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04D6B" w:rsidRDefault="00D04D6B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4810B0" w:rsidRDefault="004810B0" w:rsidP="00C636C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9B7D79" w:rsidRPr="0061386B" w:rsidRDefault="00D04D6B" w:rsidP="0022740E">
      <w:pPr>
        <w:spacing w:after="240" w:line="240" w:lineRule="auto"/>
        <w:jc w:val="both"/>
        <w:rPr>
          <w:rFonts w:ascii="Arial" w:hAnsi="Arial" w:cs="Arial"/>
          <w:sz w:val="30"/>
          <w:szCs w:val="30"/>
        </w:rPr>
      </w:pPr>
      <w:r w:rsidRPr="0061386B">
        <w:rPr>
          <w:rFonts w:ascii="Arial" w:hAnsi="Arial" w:cs="Arial"/>
          <w:sz w:val="30"/>
          <w:szCs w:val="30"/>
        </w:rPr>
        <w:lastRenderedPageBreak/>
        <w:t xml:space="preserve">1 </w:t>
      </w:r>
      <w:r w:rsidR="009B7D79" w:rsidRPr="0061386B">
        <w:rPr>
          <w:rFonts w:ascii="Arial" w:hAnsi="Arial" w:cs="Arial"/>
          <w:sz w:val="30"/>
          <w:szCs w:val="30"/>
        </w:rPr>
        <w:t>Теорети</w:t>
      </w:r>
      <w:r w:rsidR="000A7D6F" w:rsidRPr="0061386B">
        <w:rPr>
          <w:rFonts w:ascii="Arial" w:hAnsi="Arial" w:cs="Arial"/>
          <w:sz w:val="30"/>
          <w:szCs w:val="30"/>
        </w:rPr>
        <w:t>ческие основы управления предприятием</w:t>
      </w:r>
    </w:p>
    <w:p w:rsidR="00A24A4B" w:rsidRPr="0022740E" w:rsidRDefault="00D04D6B" w:rsidP="0022740E">
      <w:pPr>
        <w:pStyle w:val="2"/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1" w:name="_Toc504517304"/>
      <w:r w:rsidRPr="002274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1.1 </w:t>
      </w:r>
      <w:r w:rsidR="00A24A4B" w:rsidRPr="002274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Сущность </w:t>
      </w:r>
      <w:r w:rsidR="000A7D6F" w:rsidRPr="0022740E">
        <w:rPr>
          <w:rFonts w:ascii="Times New Roman" w:hAnsi="Times New Roman" w:cs="Times New Roman"/>
          <w:b w:val="0"/>
          <w:color w:val="auto"/>
          <w:sz w:val="30"/>
          <w:szCs w:val="30"/>
        </w:rPr>
        <w:t>и содержание эффективности управления предприятием</w:t>
      </w:r>
      <w:bookmarkEnd w:id="1"/>
    </w:p>
    <w:p w:rsidR="00A24A4B" w:rsidRDefault="00A24A4B" w:rsidP="002274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740E">
        <w:rPr>
          <w:color w:val="000000"/>
          <w:sz w:val="28"/>
          <w:szCs w:val="28"/>
        </w:rPr>
        <w:t>В любой сфере человеческой деятельности, будь это материальное или</w:t>
      </w:r>
      <w:r w:rsidRPr="00D04D6B">
        <w:rPr>
          <w:color w:val="000000"/>
          <w:sz w:val="28"/>
          <w:szCs w:val="28"/>
        </w:rPr>
        <w:t xml:space="preserve"> духовное производство, ключевым фактором, оправдывающим или отрицающим конкретные формы и методы этой деятельности, является ее эффективность. Термин «эффективность» произошел от латинского </w:t>
      </w:r>
      <w:proofErr w:type="spellStart"/>
      <w:r w:rsidRPr="00D04D6B">
        <w:rPr>
          <w:color w:val="000000"/>
          <w:sz w:val="28"/>
          <w:szCs w:val="28"/>
        </w:rPr>
        <w:t>effectivus</w:t>
      </w:r>
      <w:proofErr w:type="spellEnd"/>
      <w:r w:rsidRPr="00D04D6B">
        <w:rPr>
          <w:color w:val="000000"/>
          <w:sz w:val="28"/>
          <w:szCs w:val="28"/>
        </w:rPr>
        <w:t xml:space="preserve"> - достигающий определенного эффекта, нужного результата, действенные меры.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 xml:space="preserve">Известно, что эффективность деятельности организации во многом </w:t>
      </w:r>
      <w:r w:rsidR="0061386B">
        <w:rPr>
          <w:color w:val="000000"/>
          <w:sz w:val="28"/>
          <w:szCs w:val="28"/>
        </w:rPr>
        <w:t>о</w:t>
      </w:r>
      <w:r w:rsidRPr="00D04D6B">
        <w:rPr>
          <w:color w:val="000000"/>
          <w:sz w:val="28"/>
          <w:szCs w:val="28"/>
        </w:rPr>
        <w:t>пределяется уровнем управленческой работы, т.е. эффективностью деятельности аппарата управления, начиная от участка и цеха и заканчивая отраслью и экономикой в целом.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Понятие </w:t>
      </w:r>
      <w:r w:rsidRPr="00D04D6B">
        <w:rPr>
          <w:i/>
          <w:iCs/>
          <w:color w:val="000000"/>
          <w:sz w:val="28"/>
          <w:szCs w:val="28"/>
        </w:rPr>
        <w:t>эффективность</w:t>
      </w:r>
      <w:r w:rsidRPr="00D04D6B">
        <w:rPr>
          <w:color w:val="000000"/>
          <w:sz w:val="28"/>
          <w:szCs w:val="28"/>
        </w:rPr>
        <w:t xml:space="preserve"> относительно менеджмента организации также предусматривает соответствующее соотношение затрат и результатов. Повысить эффективность управления </w:t>
      </w:r>
      <w:proofErr w:type="gramStart"/>
      <w:r w:rsidRPr="00D04D6B">
        <w:rPr>
          <w:color w:val="000000"/>
          <w:sz w:val="28"/>
          <w:szCs w:val="28"/>
        </w:rPr>
        <w:t>- это</w:t>
      </w:r>
      <w:proofErr w:type="gramEnd"/>
      <w:r w:rsidRPr="00D04D6B">
        <w:rPr>
          <w:color w:val="000000"/>
          <w:sz w:val="28"/>
          <w:szCs w:val="28"/>
        </w:rPr>
        <w:t xml:space="preserve"> с меньшими расходами получить большие и лучшие результаты. В ходе оценки эффективности управления нужно ответить на вопрос: что является результатом управления и какими являются затраты, связанные с его достижением?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i/>
          <w:iCs/>
          <w:color w:val="000000"/>
          <w:sz w:val="28"/>
          <w:szCs w:val="28"/>
        </w:rPr>
        <w:t>Эффективность управления</w:t>
      </w:r>
      <w:r w:rsidRPr="00D04D6B">
        <w:rPr>
          <w:color w:val="000000"/>
          <w:sz w:val="28"/>
          <w:szCs w:val="28"/>
        </w:rPr>
        <w:t> определяется не только оптимальностью функционирования объекта управления, но и качеством работы в управленческой системе. Очевидно, что управление является эффективным именно поэтому и в той мере, в которой оно оказывает содействие осуществлению миссии организации.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i/>
          <w:iCs/>
          <w:color w:val="000000"/>
          <w:sz w:val="28"/>
          <w:szCs w:val="28"/>
        </w:rPr>
        <w:t>На эффективность управления</w:t>
      </w:r>
      <w:r w:rsidRPr="00D04D6B">
        <w:rPr>
          <w:color w:val="000000"/>
          <w:sz w:val="28"/>
          <w:szCs w:val="28"/>
        </w:rPr>
        <w:t> влияет ряд факторов, которые могут быть систематизированы по различным признакам.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По </w:t>
      </w:r>
      <w:r w:rsidRPr="00D04D6B">
        <w:rPr>
          <w:i/>
          <w:iCs/>
          <w:color w:val="000000"/>
          <w:sz w:val="28"/>
          <w:szCs w:val="28"/>
        </w:rPr>
        <w:t>содержанию </w:t>
      </w:r>
      <w:r w:rsidRPr="00D04D6B">
        <w:rPr>
          <w:color w:val="000000"/>
          <w:sz w:val="28"/>
          <w:szCs w:val="28"/>
        </w:rPr>
        <w:t>различают такие факторы: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Ø организационные - рациональная структура аппарата управления, четкое функциональное разделение труда, правильный подбор и расстановка кадров, рациональный документооборот, трудовая дисциплина;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Ø экономические - включают систему материального поощрения и материальной ответственности;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lastRenderedPageBreak/>
        <w:t>Ø технические - характеризуются технической оснащенностью труда управленцев, степенью использования техники, технической культурой;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 xml:space="preserve">Ø физиологические </w:t>
      </w:r>
      <w:proofErr w:type="gramStart"/>
      <w:r w:rsidRPr="00D04D6B">
        <w:rPr>
          <w:color w:val="000000"/>
          <w:sz w:val="28"/>
          <w:szCs w:val="28"/>
        </w:rPr>
        <w:t>- это</w:t>
      </w:r>
      <w:proofErr w:type="gramEnd"/>
      <w:r w:rsidRPr="00D04D6B">
        <w:rPr>
          <w:color w:val="000000"/>
          <w:sz w:val="28"/>
          <w:szCs w:val="28"/>
        </w:rPr>
        <w:t>, главным образом, санитарно-гигиенические условия труда;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Ø социально-психологические - охватывают межличностные отношения, авторитет руководителей, систему моральных мотиваций.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По </w:t>
      </w:r>
      <w:r w:rsidRPr="00D04D6B">
        <w:rPr>
          <w:i/>
          <w:iCs/>
          <w:color w:val="000000"/>
          <w:sz w:val="28"/>
          <w:szCs w:val="28"/>
        </w:rPr>
        <w:t>форме влияния</w:t>
      </w:r>
      <w:r w:rsidRPr="00D04D6B">
        <w:rPr>
          <w:color w:val="000000"/>
          <w:sz w:val="28"/>
          <w:szCs w:val="28"/>
        </w:rPr>
        <w:t> различают факторы: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- </w:t>
      </w:r>
      <w:r w:rsidRPr="00D04D6B">
        <w:rPr>
          <w:i/>
          <w:iCs/>
          <w:color w:val="000000"/>
          <w:sz w:val="28"/>
          <w:szCs w:val="28"/>
        </w:rPr>
        <w:t>прямого влияния, </w:t>
      </w:r>
      <w:r w:rsidRPr="00D04D6B">
        <w:rPr>
          <w:color w:val="000000"/>
          <w:sz w:val="28"/>
          <w:szCs w:val="28"/>
        </w:rPr>
        <w:t>которые оказывают непосредственное воздействие на эффективность управленческой работы. К их числу относят: организацию личного труда менеджеров, их квалификацию, правильность подбора и расстановки кадров в аппарате управления;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- </w:t>
      </w:r>
      <w:r w:rsidRPr="00D04D6B">
        <w:rPr>
          <w:i/>
          <w:iCs/>
          <w:color w:val="000000"/>
          <w:sz w:val="28"/>
          <w:szCs w:val="28"/>
        </w:rPr>
        <w:t>косвенного влияния</w:t>
      </w:r>
      <w:r w:rsidRPr="00D04D6B">
        <w:rPr>
          <w:color w:val="000000"/>
          <w:sz w:val="28"/>
          <w:szCs w:val="28"/>
        </w:rPr>
        <w:t>, которые осуществляют опосредованное воздействие на работу организации; т.е. это психологический климат в коллективе, стиль управления, динамика формальных и неформальных групп и т.п.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i/>
          <w:iCs/>
          <w:color w:val="000000"/>
          <w:sz w:val="28"/>
          <w:szCs w:val="28"/>
        </w:rPr>
        <w:t>По продолжительности влияния</w:t>
      </w:r>
      <w:r w:rsidRPr="00D04D6B">
        <w:rPr>
          <w:color w:val="000000"/>
          <w:sz w:val="28"/>
          <w:szCs w:val="28"/>
        </w:rPr>
        <w:t> выделяют факторы </w:t>
      </w:r>
      <w:r w:rsidRPr="00D04D6B">
        <w:rPr>
          <w:i/>
          <w:iCs/>
          <w:color w:val="000000"/>
          <w:sz w:val="28"/>
          <w:szCs w:val="28"/>
        </w:rPr>
        <w:t>кратковременного действия</w:t>
      </w:r>
      <w:r w:rsidRPr="00D04D6B">
        <w:rPr>
          <w:color w:val="000000"/>
          <w:sz w:val="28"/>
          <w:szCs w:val="28"/>
        </w:rPr>
        <w:t> и факторы </w:t>
      </w:r>
      <w:r w:rsidRPr="00D04D6B">
        <w:rPr>
          <w:i/>
          <w:iCs/>
          <w:color w:val="000000"/>
          <w:sz w:val="28"/>
          <w:szCs w:val="28"/>
        </w:rPr>
        <w:t>продолжительного влияния</w:t>
      </w:r>
      <w:r w:rsidRPr="00D04D6B">
        <w:rPr>
          <w:color w:val="000000"/>
          <w:sz w:val="28"/>
          <w:szCs w:val="28"/>
        </w:rPr>
        <w:t>, например, краткосрочное влияние могут иметь нарушения трудовой дисциплины. Вместе с тем большая часть факторов имеет продолжительное влияние, например, стиль управления, психологический климат в коллективе и т.п.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i/>
          <w:iCs/>
          <w:color w:val="000000"/>
          <w:sz w:val="28"/>
          <w:szCs w:val="28"/>
        </w:rPr>
        <w:t>По степени формализации</w:t>
      </w:r>
      <w:r w:rsidRPr="00D04D6B">
        <w:rPr>
          <w:color w:val="000000"/>
          <w:sz w:val="28"/>
          <w:szCs w:val="28"/>
        </w:rPr>
        <w:t> факторы, влияющие на эффективность управления, могут быть разделены на такие, которые могут быть выражены </w:t>
      </w:r>
      <w:r w:rsidRPr="00D04D6B">
        <w:rPr>
          <w:i/>
          <w:iCs/>
          <w:color w:val="000000"/>
          <w:sz w:val="28"/>
          <w:szCs w:val="28"/>
        </w:rPr>
        <w:t>количественно,</w:t>
      </w:r>
      <w:r w:rsidRPr="00D04D6B">
        <w:rPr>
          <w:color w:val="000000"/>
          <w:sz w:val="28"/>
          <w:szCs w:val="28"/>
        </w:rPr>
        <w:t> и на </w:t>
      </w:r>
      <w:r w:rsidRPr="00D04D6B">
        <w:rPr>
          <w:i/>
          <w:iCs/>
          <w:color w:val="000000"/>
          <w:sz w:val="28"/>
          <w:szCs w:val="28"/>
        </w:rPr>
        <w:t>неизмеримые</w:t>
      </w:r>
      <w:r w:rsidRPr="00D04D6B">
        <w:rPr>
          <w:color w:val="000000"/>
          <w:sz w:val="28"/>
          <w:szCs w:val="28"/>
        </w:rPr>
        <w:t>. Количественно измерить можно, например, уровень технического оснащения управленческого труда, интенсивность информационных потоков и пр. В то же время такие факторы, как удовлетворенность трудовой деятельностью, психологический климат и ряд других, не подвергаются количественному измерению и не могут быть формализованы.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 xml:space="preserve">Для оценки эффективности управления важное значение имеет определение соответствия системы управления и её организационной структуры объекту управления. Это находит выражение в сбалансированности </w:t>
      </w:r>
      <w:r w:rsidRPr="00D04D6B">
        <w:rPr>
          <w:color w:val="000000"/>
          <w:sz w:val="28"/>
          <w:szCs w:val="28"/>
        </w:rPr>
        <w:lastRenderedPageBreak/>
        <w:t>состава функций и целей управления, соответствии численности состава работников объёму и сложности работ, полноте обеспечения требуемой информацией, обеспеченности процессов управления технологическими средствами с учётом их номенклатуры.</w:t>
      </w:r>
    </w:p>
    <w:p w:rsidR="00A24A4B" w:rsidRPr="00D04D6B" w:rsidRDefault="00A24A4B" w:rsidP="002274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D6B">
        <w:rPr>
          <w:color w:val="000000"/>
          <w:sz w:val="28"/>
          <w:szCs w:val="28"/>
        </w:rPr>
        <w:t>Важными требованиями, являются, способность адекватного отражения динамичности управляемых процессов, сбалансированность и непротиворечивость показателей. При оценке эффективности отдельных мероприятий по совершенствованию системы управления допускается использование основных требований к их выбору – максимальное соответствие каждого показателя целевой ориентации проводимого мероприятия и полнота отражения достигаемого эффекта.</w:t>
      </w:r>
    </w:p>
    <w:p w:rsidR="0050522A" w:rsidRPr="00D04D6B" w:rsidRDefault="0050522A" w:rsidP="00D04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4B" w:rsidRDefault="00A24A4B" w:rsidP="0022740E">
      <w:pPr>
        <w:pStyle w:val="a6"/>
        <w:spacing w:after="120"/>
        <w:ind w:left="0" w:firstLine="0"/>
        <w:rPr>
          <w:rFonts w:ascii="Arial" w:hAnsi="Arial" w:cs="Arial"/>
          <w:sz w:val="28"/>
          <w:szCs w:val="28"/>
        </w:rPr>
      </w:pPr>
      <w:r w:rsidRPr="008D43F1">
        <w:rPr>
          <w:rFonts w:ascii="Arial" w:hAnsi="Arial" w:cs="Arial"/>
          <w:sz w:val="28"/>
          <w:szCs w:val="28"/>
        </w:rPr>
        <w:t>1.2</w:t>
      </w:r>
      <w:r w:rsidR="00D04D6B" w:rsidRPr="008D43F1">
        <w:rPr>
          <w:rFonts w:ascii="Arial" w:hAnsi="Arial" w:cs="Arial"/>
          <w:sz w:val="28"/>
          <w:szCs w:val="28"/>
        </w:rPr>
        <w:t xml:space="preserve"> </w:t>
      </w:r>
      <w:r w:rsidRPr="008D43F1">
        <w:rPr>
          <w:rFonts w:ascii="Arial" w:hAnsi="Arial" w:cs="Arial"/>
          <w:sz w:val="28"/>
          <w:szCs w:val="28"/>
        </w:rPr>
        <w:t>К</w:t>
      </w:r>
      <w:r w:rsidR="00E2028B" w:rsidRPr="008D43F1">
        <w:rPr>
          <w:rFonts w:ascii="Arial" w:hAnsi="Arial" w:cs="Arial"/>
          <w:sz w:val="28"/>
          <w:szCs w:val="28"/>
        </w:rPr>
        <w:t>омпоненты</w:t>
      </w:r>
      <w:r w:rsidRPr="008D43F1">
        <w:rPr>
          <w:rFonts w:ascii="Arial" w:hAnsi="Arial" w:cs="Arial"/>
          <w:sz w:val="28"/>
          <w:szCs w:val="28"/>
        </w:rPr>
        <w:t xml:space="preserve"> эффективности</w:t>
      </w:r>
      <w:r w:rsidR="00C243ED" w:rsidRPr="008D43F1">
        <w:rPr>
          <w:rFonts w:ascii="Arial" w:hAnsi="Arial" w:cs="Arial"/>
          <w:sz w:val="28"/>
          <w:szCs w:val="28"/>
        </w:rPr>
        <w:t xml:space="preserve"> управления</w:t>
      </w:r>
    </w:p>
    <w:p w:rsidR="0022740E" w:rsidRPr="008D43F1" w:rsidRDefault="0022740E" w:rsidP="0022740E">
      <w:pPr>
        <w:pStyle w:val="a6"/>
        <w:spacing w:after="120"/>
        <w:ind w:left="0" w:firstLine="0"/>
        <w:rPr>
          <w:rFonts w:ascii="Arial" w:hAnsi="Arial" w:cs="Arial"/>
          <w:sz w:val="28"/>
          <w:szCs w:val="28"/>
        </w:rPr>
      </w:pPr>
    </w:p>
    <w:p w:rsidR="00A24A4B" w:rsidRPr="00D04D6B" w:rsidRDefault="00A24A4B" w:rsidP="00227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>Под эффективностью управления предприятием подразумевают эффективность управления деятельностью компании, которая считается результатом способности менеджеров вырабатывать эффективные управленческие решения и достигать достижения установленных целей.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>Эффективность управления представляет собой функцию 2-ух переменных: расходов на разработку управленческих решений и содержание аппарата управления, с одной стороны, и результатов управленческой деятельности, отражающихся в изменении значений показателей, которыми оценивается состояние объекта управления, - с другой. Степень экономической эффективности служит важной характеристикой системы управления и качества принимаемых управленческих решений.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Качественное решение должно удовлетворять его разработчиков и обеспечивать возможность эффективной реализации. Эффективность управленческих решений — это: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1) комплекс характеристик, подтверждающих достижение целей компании, получении конкретных результатов в её работы;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lastRenderedPageBreak/>
        <w:t>2) главной результат работы управляющих по преобразованию концепции управления и процессов, совершающихся в компании.</w:t>
      </w:r>
    </w:p>
    <w:p w:rsidR="00A24A4B" w:rsidRPr="00D04D6B" w:rsidRDefault="00A24A4B" w:rsidP="00335D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Различают организационную, экономическую, психологическую, правовую, этическую, технологическую и социальную эффективность управленческих решений. Организационная эффективность управленческих решений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 xml:space="preserve"> результат достижения организационных целей за счет меньших усилий, меньшего числа работников или меньшего времени. </w:t>
      </w:r>
    </w:p>
    <w:p w:rsidR="004C18FA" w:rsidRDefault="00A24A4B" w:rsidP="00335D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6B">
        <w:rPr>
          <w:rFonts w:ascii="Times New Roman" w:hAnsi="Times New Roman" w:cs="Times New Roman"/>
          <w:sz w:val="28"/>
          <w:szCs w:val="28"/>
        </w:rPr>
        <w:t>Выражением  организационной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 xml:space="preserve"> производительности (организационным результатом) управленческого решения может являться: </w:t>
      </w:r>
    </w:p>
    <w:p w:rsidR="003E5BAC" w:rsidRDefault="00335D43" w:rsidP="003E5B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A4B" w:rsidRPr="00D04D6B">
        <w:rPr>
          <w:rFonts w:ascii="Times New Roman" w:hAnsi="Times New Roman" w:cs="Times New Roman"/>
          <w:sz w:val="28"/>
          <w:szCs w:val="28"/>
        </w:rPr>
        <w:t xml:space="preserve"> для человека - изменение рабочих функ</w:t>
      </w:r>
      <w:r w:rsidR="008D43F1">
        <w:rPr>
          <w:rFonts w:ascii="Times New Roman" w:hAnsi="Times New Roman" w:cs="Times New Roman"/>
          <w:sz w:val="28"/>
          <w:szCs w:val="28"/>
        </w:rPr>
        <w:t>ций, усовершенствование условий работы соблюдение правил техники безопасности и т.п.</w:t>
      </w:r>
    </w:p>
    <w:p w:rsidR="003E5BAC" w:rsidRDefault="003E5BAC" w:rsidP="003E5B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компании – оптимизация координационной структуры, перераспределение рабочих функций, снижение численности персонала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</w:p>
    <w:p w:rsidR="00A24A4B" w:rsidRPr="00D04D6B" w:rsidRDefault="00A24A4B" w:rsidP="00335D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То есть в ходе достижения результата могут быть преобразованы департаменты или созданы новые, внедрена более совершенная система оплаты труда и мотивации, разработаны новые внутренние регламенты.   То есть имеет место быть какие-то качественные изменения, которые окажут влияние на деятельность всей компании. </w:t>
      </w:r>
    </w:p>
    <w:p w:rsidR="00A24A4B" w:rsidRPr="00D04D6B" w:rsidRDefault="00A24A4B" w:rsidP="00335D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управленческих решений представляет собой соотношение полученного дополнительного дохода за счет реализации конкретного управленческого решения, и затрат на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его  реализацию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>.</w:t>
      </w:r>
    </w:p>
    <w:p w:rsidR="00A24A4B" w:rsidRPr="00D04D6B" w:rsidRDefault="00A24A4B" w:rsidP="00335D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>Следует отметить, что дополнительный доход может быть от роста выручки от реализации, либо посредством снижения затрат и последующей экономии ресурсов компании. Либо это могут быть дополнительные ресурсы от получения кредита.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Социальная результативность управленческих решений рассматривается как результат достижения общественных целей для большего количества работников и компании, за более короткое время, наименьшим количеством работников.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Данная результативность способен проявляться в следующем: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lastRenderedPageBreak/>
        <w:t xml:space="preserve">- для сотрудника - возможность принять участие в созидательном труде, возможность общения, самовыражения и самореализации;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- для компании - степень удовлетворения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спроса  клиентов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 xml:space="preserve">  на товары и услуги, сокращение текучести персонала,  поддержание стабильности, развитие корпоративной культуры.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Технологическая эффективность управленческих решений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 xml:space="preserve"> результат достижения отраслевого, национального или мирового технического и технологического уровня производства за более короткое время или с меньшими финансовыми затратами.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 Формулированием данной эффективности может быть: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- для сотрудника - снижение </w:t>
      </w:r>
      <w:proofErr w:type="spellStart"/>
      <w:r w:rsidRPr="00D04D6B">
        <w:rPr>
          <w:rFonts w:ascii="Times New Roman" w:hAnsi="Times New Roman" w:cs="Times New Roman"/>
          <w:sz w:val="28"/>
          <w:szCs w:val="28"/>
        </w:rPr>
        <w:t>трудозатратности</w:t>
      </w:r>
      <w:proofErr w:type="spellEnd"/>
      <w:r w:rsidRPr="00D04D6B">
        <w:rPr>
          <w:rFonts w:ascii="Times New Roman" w:hAnsi="Times New Roman" w:cs="Times New Roman"/>
          <w:sz w:val="28"/>
          <w:szCs w:val="28"/>
        </w:rPr>
        <w:t xml:space="preserve">, монотонности, напряженности работы, увеличение его умственного содержания;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- для компании - введение современной высокопроизводительной технической и технологические процессы, увеличение производительности труда, качества продуктов и услуг.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Правовая результативность управленческих решений оценивается степенью достижения правовых целей компании и персонала за наиболее непродолжительное время, меньшим количеством сотрудников или с минимальными экономическими затратами. 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Экологическая результативность управленческих решений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 xml:space="preserve"> результат достижения экологических целей компании и персонала посредством наилучшей эргономики за более короткое время, наименьшим количеством сотрудников либо с минимальными экономическими затратами.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Как показал проведенных анализ, эффективность управленческих решений может быть рассчитана на различных уровнях управления. для каждого субъекта управления эффективность достигается </w:t>
      </w:r>
      <w:proofErr w:type="gramStart"/>
      <w:r w:rsidRPr="00D04D6B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D04D6B">
        <w:rPr>
          <w:rFonts w:ascii="Times New Roman" w:hAnsi="Times New Roman" w:cs="Times New Roman"/>
          <w:sz w:val="28"/>
          <w:szCs w:val="28"/>
        </w:rPr>
        <w:t>.</w:t>
      </w:r>
    </w:p>
    <w:p w:rsidR="00A24A4B" w:rsidRPr="00D04D6B" w:rsidRDefault="00A24A4B" w:rsidP="00335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6B">
        <w:rPr>
          <w:rFonts w:ascii="Times New Roman" w:hAnsi="Times New Roman" w:cs="Times New Roman"/>
          <w:sz w:val="28"/>
          <w:szCs w:val="28"/>
        </w:rPr>
        <w:t xml:space="preserve">Рассмотрим более подробно критерии эффективности управленческих решений – как количественные, так и качественные.  </w:t>
      </w:r>
    </w:p>
    <w:p w:rsidR="00A24A4B" w:rsidRPr="00D04D6B" w:rsidRDefault="00A24A4B" w:rsidP="00335D43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6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управленческих решений может быть определена тремя основными группами показателей деятельности компании: </w:t>
      </w:r>
    </w:p>
    <w:p w:rsidR="00A24A4B" w:rsidRPr="00D04D6B" w:rsidRDefault="00A24A4B" w:rsidP="00335D43">
      <w:pPr>
        <w:pStyle w:val="a6"/>
        <w:numPr>
          <w:ilvl w:val="0"/>
          <w:numId w:val="1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lastRenderedPageBreak/>
        <w:t>Показатели экономической эффективности: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 – прибыль;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 – выручка от реализации;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себестоимость;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рентабельность;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ликвидность;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управленческие затраты. </w:t>
      </w:r>
    </w:p>
    <w:p w:rsidR="00A24A4B" w:rsidRPr="00D04D6B" w:rsidRDefault="00A24A4B" w:rsidP="00335D43">
      <w:pPr>
        <w:pStyle w:val="a6"/>
        <w:numPr>
          <w:ilvl w:val="0"/>
          <w:numId w:val="1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Показатели качества и результативности труда: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качество продукции или услуги;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производительность труда;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соотношение темпов роста производительности труда и заработной платы;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фонд оплаты труда;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средняя заработная плата;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– потери рабочего времени на одного работника;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 – качество труда персонала. </w:t>
      </w:r>
    </w:p>
    <w:p w:rsidR="00A24A4B" w:rsidRPr="00D04D6B" w:rsidRDefault="00A24A4B" w:rsidP="00335D43">
      <w:pPr>
        <w:pStyle w:val="a6"/>
        <w:numPr>
          <w:ilvl w:val="0"/>
          <w:numId w:val="1"/>
        </w:numPr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Показатели социальной эффективности: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– текучесть персонала;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– уровень трудовой дисциплины;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 – соотношение управленческого персонала, рабочих и служащих; – равномерность загрузки персонала;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– коэффициент трудового участия (КТУ) или вклада (КТВ); – социально-психологический климат в коллективе.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управленческих решений на стадии разработки и принятия осуществляется с использованием количественных и качественных показателей, норм и стандартов.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К качественным признакам эффективности разработки управленческих решений могут быть определены: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− оперативность представления плана решения;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lastRenderedPageBreak/>
        <w:t>− степень научной проработанности и обоснованности решений, многовариантность расчетов, использование технических средств в процессе анализа;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− ориентация на изучение и внедрение современного российского и зарубежного опыта.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Количественная оценка эффективности управленческих решений во многом затруднена из-</w:t>
      </w:r>
      <w:r w:rsidR="00335D43">
        <w:rPr>
          <w:rFonts w:ascii="Times New Roman" w:hAnsi="Times New Roman"/>
          <w:color w:val="000000"/>
          <w:sz w:val="28"/>
          <w:szCs w:val="28"/>
        </w:rPr>
        <w:t>за</w:t>
      </w:r>
      <w:r w:rsidRPr="00D04D6B">
        <w:rPr>
          <w:rFonts w:ascii="Times New Roman" w:hAnsi="Times New Roman"/>
          <w:color w:val="000000"/>
          <w:sz w:val="28"/>
          <w:szCs w:val="28"/>
        </w:rPr>
        <w:t xml:space="preserve"> особенностей управленческого труда.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Они состоят в следующем: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− труд руководителя или </w:t>
      </w:r>
      <w:proofErr w:type="gramStart"/>
      <w:r w:rsidRPr="00D04D6B">
        <w:rPr>
          <w:rFonts w:ascii="Times New Roman" w:hAnsi="Times New Roman"/>
          <w:color w:val="000000"/>
          <w:sz w:val="28"/>
          <w:szCs w:val="28"/>
        </w:rPr>
        <w:t>управляющего  в</w:t>
      </w:r>
      <w:proofErr w:type="gramEnd"/>
      <w:r w:rsidRPr="00D04D6B">
        <w:rPr>
          <w:rFonts w:ascii="Times New Roman" w:hAnsi="Times New Roman"/>
          <w:color w:val="000000"/>
          <w:sz w:val="28"/>
          <w:szCs w:val="28"/>
        </w:rPr>
        <w:t xml:space="preserve"> большей степени творческий, тяжело поддающийся нормированию и учету;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 xml:space="preserve">− осуществление решения связано с явными общественно – психологическими плодами, количественное представление которых затруднено.  </w:t>
      </w:r>
    </w:p>
    <w:p w:rsidR="00A24A4B" w:rsidRPr="00D04D6B" w:rsidRDefault="00A24A4B" w:rsidP="00335D43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− итоги реализации решений появляются опосредованно чрез активность коллектива компании в целом, в котором трудно отметить долю издержек труда управленческого.</w:t>
      </w:r>
    </w:p>
    <w:p w:rsidR="000141DE" w:rsidRDefault="00A24A4B" w:rsidP="000141DE">
      <w:pPr>
        <w:pStyle w:val="a6"/>
        <w:spacing w:line="360" w:lineRule="auto"/>
        <w:ind w:left="57" w:firstLine="709"/>
        <w:rPr>
          <w:rFonts w:ascii="Times New Roman" w:hAnsi="Times New Roman"/>
          <w:color w:val="000000"/>
          <w:sz w:val="28"/>
          <w:szCs w:val="28"/>
        </w:rPr>
      </w:pPr>
      <w:r w:rsidRPr="00D04D6B">
        <w:rPr>
          <w:rFonts w:ascii="Times New Roman" w:hAnsi="Times New Roman"/>
          <w:color w:val="000000"/>
          <w:sz w:val="28"/>
          <w:szCs w:val="28"/>
        </w:rPr>
        <w:t>В результате отождествляются итоги труда создателей решений и исполнителей, на которых нацелено управленческое воздействие;  затрудняет оценку производительности решений временной фактор, потому что их осуществление может быть как оперативной (сиюминутной), например и развернутой во времени; по причине текущих проблем зачастую отсутствует  контроль за реализацией решений, в итоге работа оценивается за прошедший этап, уточняется ориентация на будущее с учетом моментов, оказывающих</w:t>
      </w:r>
      <w:r w:rsidR="00014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D6B">
        <w:rPr>
          <w:rFonts w:ascii="Times New Roman" w:hAnsi="Times New Roman"/>
          <w:color w:val="000000"/>
          <w:sz w:val="28"/>
          <w:szCs w:val="28"/>
        </w:rPr>
        <w:t xml:space="preserve">воздействие в прошлом, но в будущем они имеют все шансы не проявиться.  </w:t>
      </w:r>
    </w:p>
    <w:p w:rsidR="0022740E" w:rsidRDefault="0022740E" w:rsidP="000141DE">
      <w:pPr>
        <w:pStyle w:val="a6"/>
        <w:spacing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E2028B" w:rsidRDefault="0022740E" w:rsidP="0022740E">
      <w:pPr>
        <w:pStyle w:val="a6"/>
        <w:spacing w:after="120" w:line="360" w:lineRule="auto"/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028B" w:rsidRPr="000141DE">
        <w:rPr>
          <w:rFonts w:ascii="Times New Roman" w:hAnsi="Times New Roman"/>
          <w:sz w:val="28"/>
          <w:szCs w:val="28"/>
        </w:rPr>
        <w:t>.3</w:t>
      </w:r>
      <w:r w:rsidR="00D04D6B" w:rsidRPr="000141DE">
        <w:rPr>
          <w:rFonts w:ascii="Times New Roman" w:hAnsi="Times New Roman"/>
          <w:sz w:val="28"/>
          <w:szCs w:val="28"/>
        </w:rPr>
        <w:t xml:space="preserve"> </w:t>
      </w:r>
      <w:r w:rsidR="00E2028B" w:rsidRPr="000141DE">
        <w:rPr>
          <w:rFonts w:ascii="Times New Roman" w:hAnsi="Times New Roman"/>
          <w:sz w:val="28"/>
          <w:szCs w:val="28"/>
        </w:rPr>
        <w:t>Методы и показатели оценки эффективности управления на предприятии</w:t>
      </w:r>
    </w:p>
    <w:p w:rsidR="00D04D6B" w:rsidRDefault="00E2028B" w:rsidP="0022740E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В методологии и, соответственно, организации менеджмента можно выделить два подхода: прагматический и научно-аналитический. Они отличаются распознаванием и </w:t>
      </w:r>
      <w:proofErr w:type="gramStart"/>
      <w:r w:rsidRPr="001C4B6C">
        <w:rPr>
          <w:color w:val="000000"/>
          <w:sz w:val="28"/>
          <w:szCs w:val="28"/>
        </w:rPr>
        <w:t>выделением проблем</w:t>
      </w:r>
      <w:proofErr w:type="gramEnd"/>
      <w:r w:rsidRPr="001C4B6C">
        <w:rPr>
          <w:color w:val="000000"/>
          <w:sz w:val="28"/>
          <w:szCs w:val="28"/>
        </w:rPr>
        <w:t xml:space="preserve"> и методами их разрешения.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lastRenderedPageBreak/>
        <w:t>Прагматический подход характеризует поведение менеджера, жестко привязанного к ситуации. Главное в его деятельности - использование известных рецептов успеха, учет непосредственных факторов гарантированного и сиюминутного успеха, ощущение опасности неудачи, которое определяется опытом работы и интуицией, четкая организация деятельности (контроль, ответственность, дисциплина).</w:t>
      </w:r>
    </w:p>
    <w:p w:rsidR="00E2028B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В этом подходе нет ничего плохого, и он обеспечивает эффективность менеджмента. Однако вероятность промахов и ошибок достаточно высока, нет понимания перспективы развития, видения будущего, возможна подмена важных проблем менее важными и второстепенными. Формула: «Проблемы надо решать, а не наблюдать за их проявлением» хороша, но ее можно заменить формулой: «Проблемы надо решать в определенной последовательности и своевременно. Для этого надо их исследовать».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Научно-аналитический подход к менеджменту и предполагает систематизацию проблем сначала по классам методологии и организации менеджмента, потом по таким факторам эффективности, как концепция и приоритеты управления, исследование проблем, образование и компетенция персонала, мотивация деятельности, стратегия и инновация, информационные технологии.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Менеджмент предназначен для построения определенного поведения объекта управления, которое можно разделить на два аспекта: экономическое поведение, отражающееся в комплексе экономических характеристик, и социально-психологическое, характеризующее социальную сторону согласования и сотрудничества.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В реальной практике не следует противопоставлять эти два подхода. Формула эффективного практического менеджмента предполагает строить его на использовании научных знаний и рекомендаций, рецептов практического успеха, профессионального опыта, практических навыков и умений, а также искусства управления. И все это должно осуществляться на основе анализа, </w:t>
      </w:r>
      <w:r w:rsidRPr="001C4B6C">
        <w:rPr>
          <w:color w:val="000000"/>
          <w:sz w:val="28"/>
          <w:szCs w:val="28"/>
        </w:rPr>
        <w:lastRenderedPageBreak/>
        <w:t>диагностики проблем, проектирования и обоснованного выбора вариантов их решений.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Главную роль в методологии играют средства и методы исследования, которые можно разделить на 3 группы: формально-логические, общенаучные и специфические.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Формально-логические </w:t>
      </w:r>
      <w:proofErr w:type="gramStart"/>
      <w:r w:rsidRPr="001C4B6C">
        <w:rPr>
          <w:color w:val="000000"/>
          <w:sz w:val="28"/>
          <w:szCs w:val="28"/>
        </w:rPr>
        <w:t>- это</w:t>
      </w:r>
      <w:proofErr w:type="gramEnd"/>
      <w:r w:rsidRPr="001C4B6C">
        <w:rPr>
          <w:color w:val="000000"/>
          <w:sz w:val="28"/>
          <w:szCs w:val="28"/>
        </w:rPr>
        <w:t xml:space="preserve"> методы интеллектуальной деятельности человека, составляющей основу исследований управления.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Общенаучные методы отражают научный аппарат исследования, определяющий эффективность любого типа.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Специфические </w:t>
      </w:r>
      <w:proofErr w:type="gramStart"/>
      <w:r w:rsidRPr="001C4B6C">
        <w:rPr>
          <w:color w:val="000000"/>
          <w:sz w:val="28"/>
          <w:szCs w:val="28"/>
        </w:rPr>
        <w:t>- это</w:t>
      </w:r>
      <w:proofErr w:type="gramEnd"/>
      <w:r w:rsidRPr="001C4B6C">
        <w:rPr>
          <w:color w:val="000000"/>
          <w:sz w:val="28"/>
          <w:szCs w:val="28"/>
        </w:rPr>
        <w:t xml:space="preserve"> методы, которые рождаются спецификой системы управления и отражают особенность управленческой деятельности.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Современная наука имеет обширный и богатый арсенал методов исследования. Но успех исследования в значительной мере зависит от того каким образом, по каким критериям мы выбираем методы для проведения того или иного конкретного исследования и в какой комбинации мы используем эти методы. Наибольший эффект и качество исследования системы управления предприятием достигается в том случае, когда применяется система методов в комплексе. Применение системы методов позволяет взглянуть на объект совершенствования со всех сторон, что помогает избежать просчетов.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Специфические методы исследования отражают специфику объекта исследования, его предмет и задачи. Одним из критериев выбора методов исследования является степень определенности ситуации или проблемы. При этом определенность проблемы характеризуют: ее истоки, структура, содержание, типологическая принадлежность, сфера действительности, зрелость, возможность относительного отграничения от других проблем (признаки целостности).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Существует минимальная, частичная и максимальная определенность. Каждая из них предполагает свой набор методов исследования.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Методы изучения документов. Важное управление связано с движением информации, которая фиксируется в документах. Эффективность данного </w:t>
      </w:r>
      <w:r w:rsidRPr="001C4B6C">
        <w:rPr>
          <w:color w:val="000000"/>
          <w:sz w:val="28"/>
          <w:szCs w:val="28"/>
        </w:rPr>
        <w:lastRenderedPageBreak/>
        <w:t>исследования зависит от состава документов, их содержания, формы и информационной классификации. В фирмах, где исследованию управления уделяется серьезное внимание, и исследование проводится регулярно, систему информационного обеспечения управления ориентируют не только на решение текущих проблем, но и на исследование управления. Это выражается в разработке соответствующих форм фиксирования информации, регулирование ее объемов, структуры, сохранение по потребностям проведения исследования.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Метод социологических исследований управления. Данный метод позволяет оценить состояние системы управления по факторам деятельности персонала, интересам и ценностям человека, его отношения к существующим проблемам и понимания этих проблем. Социологические исследования бывают разнообразными - наблюдение, интервьюирование, анкетирование. В практике исследования управления социологического исследования, если они подготовлены и проведены достаточно корректно, дают богатую информацию для исследователя.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Метод тестирования. Наиболее популярным в современных условиях и, пожалуй, достаточно эффективным является метод тестирования. Тест </w:t>
      </w:r>
      <w:proofErr w:type="gramStart"/>
      <w:r w:rsidRPr="001C4B6C">
        <w:rPr>
          <w:color w:val="000000"/>
          <w:sz w:val="28"/>
          <w:szCs w:val="28"/>
        </w:rPr>
        <w:t>- это</w:t>
      </w:r>
      <w:proofErr w:type="gramEnd"/>
      <w:r w:rsidRPr="001C4B6C">
        <w:rPr>
          <w:color w:val="000000"/>
          <w:sz w:val="28"/>
          <w:szCs w:val="28"/>
        </w:rPr>
        <w:t xml:space="preserve"> метод изучения глубинных процессов деятельности человека, посредством его высказываний или оценок факторов функционирования системы управления. Большую роль в исследовании при помощи тестирования играет конструкция текста. Текст включает набор высказываний и оценок по определенной проблеме или ситуации. Оценки могут быть упрощенные или </w:t>
      </w:r>
      <w:proofErr w:type="spellStart"/>
      <w:r w:rsidRPr="001C4B6C">
        <w:rPr>
          <w:color w:val="000000"/>
          <w:sz w:val="28"/>
          <w:szCs w:val="28"/>
        </w:rPr>
        <w:t>шкалированные</w:t>
      </w:r>
      <w:proofErr w:type="spellEnd"/>
      <w:r w:rsidRPr="001C4B6C">
        <w:rPr>
          <w:color w:val="000000"/>
          <w:sz w:val="28"/>
          <w:szCs w:val="28"/>
        </w:rPr>
        <w:t>. Шкала может иметь цифровые оценки в виде рейтинговых коэффициентов или выбора степени согласия.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Конструкция теста должна предполагать возможность обработки его результатов по определенным статистическим программам.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Каждый тест имеет ключ, позволяющий обработать полученную информацию в соответствии с целями тестирования. При составлении теста необходимо учитывать его основные характеристик: надежность и валидность тестов.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lastRenderedPageBreak/>
        <w:t xml:space="preserve">Методы экспертных оценок. Экспертиза </w:t>
      </w:r>
      <w:proofErr w:type="gramStart"/>
      <w:r w:rsidRPr="001C4B6C">
        <w:rPr>
          <w:color w:val="000000"/>
          <w:sz w:val="28"/>
          <w:szCs w:val="28"/>
        </w:rPr>
        <w:t>- это</w:t>
      </w:r>
      <w:proofErr w:type="gramEnd"/>
      <w:r w:rsidRPr="001C4B6C">
        <w:rPr>
          <w:color w:val="000000"/>
          <w:sz w:val="28"/>
          <w:szCs w:val="28"/>
        </w:rPr>
        <w:t xml:space="preserve"> мнение, идея, решение или оценка, основанные на реализации ценного опыта специалиста, глубоких знаниях предмета исследования и технологиях качественного анализа.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Экспертиза бывает индивидуальная и групповая. При групповой экспертизе большое значение имеют подбор группы экспертов и методология итоговой обработки результатов ее работы.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Заключение экспертов представляет собой документ, в котором фиксируется ход исследования и его итоги.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Метод исследования взаимодействия факторов. Любая проблема или ситуация может быть представлена в совокупность факторов ее проявления и существования. Все факторы находятся во взаимодействии, которое и раскрывает суть проблемы и подсказывает ее решение. Но не всегда эти взаимодействия заметны, понятны, структурированы и ранжированы в сознании исследователя. Поэтому и необходимо определить состав и характер взаимодействий. На этом основан метод.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Анализ конкурентоспособности. Так как конкурентоспособность менеджмента </w:t>
      </w:r>
      <w:proofErr w:type="gramStart"/>
      <w:r w:rsidRPr="001C4B6C">
        <w:rPr>
          <w:color w:val="000000"/>
          <w:sz w:val="28"/>
          <w:szCs w:val="28"/>
        </w:rPr>
        <w:t>- это</w:t>
      </w:r>
      <w:proofErr w:type="gramEnd"/>
      <w:r w:rsidRPr="001C4B6C">
        <w:rPr>
          <w:color w:val="000000"/>
          <w:sz w:val="28"/>
          <w:szCs w:val="28"/>
        </w:rPr>
        <w:t xml:space="preserve"> способность системы управления удовлетворять конкретные потребности объекта управления, при наиболее эффективном использовании его возможностей. В этом случае понятие конкурентоспособность менеджмента во многом совпадает с понятием конкурентоспособность предприятия и для их оценки может использоваться одна и та же система показателей. В качестве главного критерия результативности управления в таком случае будет выступать уровень конкурентоспособности управляемого объекта, который, в свою очередь, зависит от уровня конкурентоспособности работы управленческого аппарата. Следовательно, оценка уровня организационно-экономической конкурентоспособности управления производством и реализацией может быть дана на основе сопоставления полученных в процессе производства и реализации конечных результатов с ресурсами, которыми оно располагало.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lastRenderedPageBreak/>
        <w:t>- построение профиля конкурентоспособности объекта исследования в динамике (на основе экспертных оценок);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- построение многоугольника конкурентоспособности системы управления в динамике.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В практике рыночной конкуренции, где каждый самостоятельный товаропроизводитель стремиться к тому, чтобы по всем показателям деятельности выглядеть лучше своего конкурента, используется подход, основанный на сравнении положения предприятия в динамике. По результатам расчета показателей, характеризующих конкурентоспособность системы управления и проведенного анализа, проводится оценка уровня конкурентоспособности предприятия в динамике.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Оценка проводится при помощи экспертных оценок показателей каждого критерия, характеризующего уровень конкурентоспособности систем управления анализируемого предприятия.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При оценке конкурентоспособности управления, используется следующая шкала оценок (</w:t>
      </w:r>
      <w:proofErr w:type="spellStart"/>
      <w:r w:rsidRPr="001C4B6C">
        <w:rPr>
          <w:color w:val="000000"/>
          <w:sz w:val="28"/>
          <w:szCs w:val="28"/>
        </w:rPr>
        <w:t>Аi</w:t>
      </w:r>
      <w:proofErr w:type="spellEnd"/>
      <w:r w:rsidRPr="001C4B6C">
        <w:rPr>
          <w:color w:val="000000"/>
          <w:sz w:val="28"/>
          <w:szCs w:val="28"/>
        </w:rPr>
        <w:t>):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1 - система управления в очень плохом положении;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2 - система управления в плохом положении, без надежды на улучшение;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3 - система управления в сложном положении, но улучшения намечаются;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4 - система управления работает устойчиво, имеются перспективы развития;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5 - система управления в отличном положении, динамично развивается.</w:t>
      </w:r>
    </w:p>
    <w:p w:rsidR="00E2028B" w:rsidRPr="001C4B6C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>Каждый из рассматриваемых показателей имеет определенный вес. Исходя из того, что значение коэффициента весомости (</w:t>
      </w:r>
      <w:proofErr w:type="spellStart"/>
      <w:r w:rsidRPr="001C4B6C">
        <w:rPr>
          <w:color w:val="000000"/>
          <w:sz w:val="28"/>
          <w:szCs w:val="28"/>
        </w:rPr>
        <w:t>gi</w:t>
      </w:r>
      <w:proofErr w:type="spellEnd"/>
      <w:r w:rsidRPr="001C4B6C">
        <w:rPr>
          <w:color w:val="000000"/>
          <w:sz w:val="28"/>
          <w:szCs w:val="28"/>
        </w:rPr>
        <w:t>) изменяется от 0 до 100% для оперативности расчетов значения этого показателя используется в долях.</w:t>
      </w:r>
    </w:p>
    <w:p w:rsidR="00E2028B" w:rsidRDefault="00E2028B" w:rsidP="00D04D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4B6C">
        <w:rPr>
          <w:color w:val="000000"/>
          <w:sz w:val="28"/>
          <w:szCs w:val="28"/>
        </w:rPr>
        <w:t xml:space="preserve">Все показатели предложенной методики анализа и оценки конкурентоспособности системы управления необходимы в управлении, прежде всего, для эффективного контроля за производственным процессом и сбытом продукции, финансовым состоянием предприятия, а также для </w:t>
      </w:r>
      <w:r w:rsidRPr="001C4B6C">
        <w:rPr>
          <w:color w:val="000000"/>
          <w:sz w:val="28"/>
          <w:szCs w:val="28"/>
        </w:rPr>
        <w:lastRenderedPageBreak/>
        <w:t>обоснования и принятия управленческих решений (особенно текущего характера).</w:t>
      </w:r>
    </w:p>
    <w:p w:rsidR="00E2028B" w:rsidRDefault="00E2028B" w:rsidP="00E2028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2028B" w:rsidRDefault="00E2028B" w:rsidP="00E2028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2028B" w:rsidRPr="001C4B6C" w:rsidRDefault="00E2028B" w:rsidP="00E2028B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243ED" w:rsidRDefault="00C243ED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0E" w:rsidRDefault="0022740E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0E" w:rsidRDefault="0022740E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0E" w:rsidRDefault="0022740E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0E" w:rsidRDefault="0022740E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0E" w:rsidRDefault="0022740E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8B" w:rsidRPr="00A04D0F" w:rsidRDefault="00E2028B" w:rsidP="00C6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ED" w:rsidRPr="0022740E" w:rsidRDefault="00D04D6B" w:rsidP="0022740E">
      <w:pPr>
        <w:pStyle w:val="1"/>
        <w:spacing w:before="0" w:beforeAutospacing="0" w:after="240" w:afterAutospacing="0"/>
        <w:ind w:firstLine="709"/>
        <w:jc w:val="both"/>
        <w:textAlignment w:val="baseline"/>
        <w:rPr>
          <w:rFonts w:ascii="Arial" w:hAnsi="Arial" w:cs="Arial"/>
          <w:sz w:val="30"/>
          <w:szCs w:val="30"/>
        </w:rPr>
      </w:pPr>
      <w:bookmarkStart w:id="2" w:name="_Toc504517305"/>
      <w:r w:rsidRPr="0022740E">
        <w:rPr>
          <w:rFonts w:ascii="Arial" w:hAnsi="Arial" w:cs="Arial"/>
          <w:b w:val="0"/>
          <w:sz w:val="30"/>
          <w:szCs w:val="30"/>
        </w:rPr>
        <w:lastRenderedPageBreak/>
        <w:t>2</w:t>
      </w:r>
      <w:r w:rsidR="00C243ED" w:rsidRPr="0022740E">
        <w:rPr>
          <w:rFonts w:ascii="Arial" w:hAnsi="Arial" w:cs="Arial"/>
          <w:sz w:val="30"/>
          <w:szCs w:val="30"/>
        </w:rPr>
        <w:t xml:space="preserve"> </w:t>
      </w:r>
      <w:r w:rsidR="00C243ED" w:rsidRPr="0022740E">
        <w:rPr>
          <w:rFonts w:ascii="Arial" w:hAnsi="Arial" w:cs="Arial"/>
          <w:b w:val="0"/>
          <w:sz w:val="30"/>
          <w:szCs w:val="30"/>
        </w:rPr>
        <w:t xml:space="preserve">Анализ </w:t>
      </w:r>
      <w:r w:rsidRPr="0022740E">
        <w:rPr>
          <w:rFonts w:ascii="Arial" w:hAnsi="Arial" w:cs="Arial"/>
          <w:b w:val="0"/>
          <w:sz w:val="30"/>
          <w:szCs w:val="30"/>
        </w:rPr>
        <w:t xml:space="preserve">состояния </w:t>
      </w:r>
      <w:r w:rsidR="00E2028B" w:rsidRPr="0022740E">
        <w:rPr>
          <w:rFonts w:ascii="Arial" w:hAnsi="Arial" w:cs="Arial"/>
          <w:b w:val="0"/>
          <w:sz w:val="30"/>
          <w:szCs w:val="30"/>
        </w:rPr>
        <w:t>системы управления</w:t>
      </w:r>
      <w:r w:rsidRPr="0022740E">
        <w:rPr>
          <w:rFonts w:ascii="Arial" w:hAnsi="Arial" w:cs="Arial"/>
          <w:b w:val="0"/>
          <w:sz w:val="30"/>
          <w:szCs w:val="30"/>
        </w:rPr>
        <w:t xml:space="preserve"> ООО «</w:t>
      </w:r>
      <w:r w:rsidR="00C243ED" w:rsidRPr="0022740E">
        <w:rPr>
          <w:rFonts w:ascii="Arial" w:hAnsi="Arial" w:cs="Arial"/>
          <w:b w:val="0"/>
          <w:sz w:val="30"/>
          <w:szCs w:val="30"/>
        </w:rPr>
        <w:t>РУСПАСИФИК-СНАБ</w:t>
      </w:r>
      <w:r w:rsidRPr="0022740E">
        <w:rPr>
          <w:rFonts w:ascii="Arial" w:hAnsi="Arial" w:cs="Arial"/>
          <w:b w:val="0"/>
          <w:sz w:val="30"/>
          <w:szCs w:val="30"/>
        </w:rPr>
        <w:t>»</w:t>
      </w:r>
      <w:bookmarkEnd w:id="2"/>
    </w:p>
    <w:p w:rsidR="0050522A" w:rsidRPr="00024A79" w:rsidRDefault="00C243ED" w:rsidP="00024A79">
      <w:pPr>
        <w:pStyle w:val="1"/>
        <w:spacing w:before="0" w:beforeAutospacing="0" w:after="120" w:afterAutospacing="0"/>
        <w:ind w:firstLine="709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bookmarkStart w:id="3" w:name="_Toc504517306"/>
      <w:r w:rsidRPr="00024A79">
        <w:rPr>
          <w:rFonts w:ascii="Arial" w:hAnsi="Arial" w:cs="Arial"/>
          <w:b w:val="0"/>
          <w:sz w:val="28"/>
          <w:szCs w:val="28"/>
        </w:rPr>
        <w:t>2.1 Организационно-экономическая характеристика компании</w:t>
      </w:r>
      <w:bookmarkEnd w:id="3"/>
    </w:p>
    <w:p w:rsidR="00027534" w:rsidRPr="00E23E26" w:rsidRDefault="00027534" w:rsidP="00024A79">
      <w:pPr>
        <w:tabs>
          <w:tab w:val="left" w:pos="54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7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24A79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024A79">
        <w:rPr>
          <w:rFonts w:ascii="Times New Roman" w:hAnsi="Times New Roman" w:cs="Times New Roman"/>
          <w:sz w:val="28"/>
          <w:szCs w:val="28"/>
        </w:rPr>
        <w:t>», находится по адресу: город Владивосток, ул</w:t>
      </w:r>
      <w:r w:rsidRPr="00024A79">
        <w:rPr>
          <w:rFonts w:ascii="Arial" w:hAnsi="Arial" w:cs="Arial"/>
          <w:sz w:val="28"/>
          <w:szCs w:val="28"/>
        </w:rPr>
        <w:t>.</w:t>
      </w:r>
      <w:r w:rsidRPr="00E23E26">
        <w:rPr>
          <w:rFonts w:ascii="Times New Roman" w:hAnsi="Times New Roman" w:cs="Times New Roman"/>
          <w:sz w:val="28"/>
          <w:szCs w:val="28"/>
        </w:rPr>
        <w:t xml:space="preserve"> Русская, д.41в, кабинет 4.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 xml:space="preserve">Дата регистрации: 27 февраля 2007 </w:t>
      </w:r>
      <w:smartTag w:uri="urn:schemas-microsoft-com:office:smarttags" w:element="metricconverter">
        <w:smartTagPr>
          <w:attr w:name="ProductID" w:val="2003 г"/>
        </w:smartTagPr>
        <w:r w:rsidRPr="00E23E2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23E26">
        <w:rPr>
          <w:rFonts w:ascii="Times New Roman" w:hAnsi="Times New Roman" w:cs="Times New Roman"/>
          <w:sz w:val="28"/>
          <w:szCs w:val="28"/>
        </w:rPr>
        <w:t>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Организационно-правовая форма: Предприятие является юридическим лицом (Общество с ограниченной ответственностью) и действует на основании Свидетельства о государственной регистрации  25 № 002908988 выданным ИФНС по Ленинскому району г. Владивостока 27.02.2007 г. 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>Основной государственный регистрационный номер (ОГРН) 1072536002670.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>Устав Общества с ограниченной ответственностью 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>» снабжение» утвержден в соответствии с частью первой Гражданского кодекса и Федеральным законом «Об обществах с ограниченной ответственностью»,  Решением №1 Единственного участника (учредителя) от 12.02.2007 года.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>В своей деятельности руководствуется Уставом, законодательством РФ и обязательными для исполнения актами исполнительных органов власти. Общество имеет круглую печать со своим наименованием, бланк. Общество является самостоятельной хозяйственной единицей, действующей на основе полного хозрасчета, самофинансирования и самоокупаемости.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</w:r>
      <w:r w:rsidRPr="00E23E26">
        <w:rPr>
          <w:rFonts w:ascii="Times New Roman" w:hAnsi="Times New Roman" w:cs="Times New Roman"/>
          <w:iCs/>
          <w:sz w:val="28"/>
          <w:szCs w:val="28"/>
        </w:rPr>
        <w:t xml:space="preserve">Учредителями-участниками Общества являются:  </w:t>
      </w:r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1.ООО 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>-Групп» - 100 %.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Адрес: Приморский край,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>, ул. Русская, дом 41в.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ИНН 2536180782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 xml:space="preserve">Целью деятельности общества является извлечение прибыли. 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Предметом деятельности  ООО 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>» является – оптовая и розничная купля-продажа.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Уставный капитал Общества составляет 10200 (Десять тысяч двести) рублей, который оплачивается денежными средствами. </w:t>
      </w:r>
    </w:p>
    <w:p w:rsidR="001C0E23" w:rsidRPr="00E23E26" w:rsidRDefault="0050522A" w:rsidP="00A04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Непрерывная работа над совершенствованием  управления позволяет компании не просто сохранять лидирующие позиции по ассортименту и качеству продукции, но и стабильно развиваться, осваивать новые рынки и технологии. </w:t>
      </w:r>
    </w:p>
    <w:p w:rsidR="001C0E23" w:rsidRPr="00E23E26" w:rsidRDefault="001C0E23" w:rsidP="00A04D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3E26">
        <w:rPr>
          <w:sz w:val="28"/>
          <w:szCs w:val="28"/>
        </w:rPr>
        <w:t xml:space="preserve">Компания  зарекомендовала себя на рынке как надежного партнера, деятельность которого направлена на максимальное удовлетворение потребностей клиента посредством расширения спектра услуг и улучшения их качества. Компания многого добилась из-за правильного  стратегического планирования, постановки реальных целей, отлаженного  взаимодействия предприятий между собой.  </w:t>
      </w:r>
    </w:p>
    <w:p w:rsidR="001C0E23" w:rsidRPr="00E23E26" w:rsidRDefault="001C0E23" w:rsidP="00A04D0F">
      <w:pPr>
        <w:pStyle w:val="a7"/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E2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Организационную структуру предприятия можно охарактеризовать как линейную, в который  подчиненный имеет только одного руководителя. Она  обеспечивает оперативность, четкость взаимоотношений, повышает ответственность руководителей и снижает расходы на содержание управленческого персонала.      </w:t>
      </w:r>
    </w:p>
    <w:p w:rsidR="00027534" w:rsidRPr="00E23E26" w:rsidRDefault="00027534" w:rsidP="00A04D0F">
      <w:pPr>
        <w:tabs>
          <w:tab w:val="left" w:pos="540"/>
          <w:tab w:val="left" w:pos="72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ab/>
        <w:t>Финансово-хозяйственная деятельность предприятия  осуществляется с февраля 2007 года.</w:t>
      </w:r>
    </w:p>
    <w:p w:rsidR="00CB3A1C" w:rsidRPr="00E23E26" w:rsidRDefault="004E6126" w:rsidP="009C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1" o:spid="_x0000_s1026" style="position:absolute;left:0;text-align:left;margin-left:-6.85pt;margin-top:40pt;width:1pt;height:1pt;z-index:2516756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">
            <v:textbox style="mso-next-textbox:#Прямоугольник 71">
              <w:txbxContent>
                <w:p w:rsidR="001E0257" w:rsidRDefault="001E0257" w:rsidP="0050522A"/>
                <w:p w:rsidR="001E0257" w:rsidRDefault="001E0257" w:rsidP="0050522A">
                  <w:r>
                    <w:t xml:space="preserve">Еще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</w:t>
                  </w:r>
                  <w:smartTag w:uri="urn:schemas-microsoft-com:office:smarttags" w:element="metricconverter">
                    <w:smartTagPr>
                      <w:attr w:name="ProductID" w:val="1937 г"/>
                    </w:smartTagPr>
                    <w:r>
                      <w:t>1937 г</w:t>
                    </w:r>
                  </w:smartTag>
                  <w:r>
                    <w:t>. кембридж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экономи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 Джон Хик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сделал попытку пред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вить математиче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скую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вер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сию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стулато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са, которые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след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вии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стали 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вой так назы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ваемого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военного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синтеза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сиан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 и неокла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ской экономики. Одним из наиболее из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стных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верженце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неокейн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сиан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 был лауреат Нобеле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ской премии Пол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Самуэль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сон. По мнению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са, нерегулируемый рынок не может обе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спечить оптимального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спределения ре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сур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и полной занято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сти. По мнению неокла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сико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спады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рыночной экономике прои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сходят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вном из–за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воздей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вия монополий на уро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вень конкуренции. 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ва, получая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возможно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вмеши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вать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экономику, могут ни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велиро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вать недо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статки. К примеру, 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ску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венно у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величить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сходы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времена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ского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спада,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водя экономику к полной занято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сти. Но при этом нет причин отбра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вать ключе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вую идею неокла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сико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о том, что рынки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 периодо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спада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стана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вают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и приходят к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скому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сию. 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сли бы 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вмеши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вали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сь грамотно, «не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видимая рука рынка» 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ворила бы чуде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 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ва. Большин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студенто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Кембридже были проти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синтеза. Они го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ворили, что такой подход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вращает к жизни идею, не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стоятельно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которой пытал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доказать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с: что экономика не требует го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судар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венного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вмешатель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ва.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Сторонники неокейн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сиан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 адаптиро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вали идею, популярную до 1930х гг., о том, что безработица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след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вием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соких зарплат, а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 пытал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доказать, что урезание зарплат у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сугубляет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кризи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вме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 того чтобы решить эту проблему.</w:t>
                  </w:r>
                </w:p>
                <w:p w:rsidR="001E0257" w:rsidRDefault="001E0257" w:rsidP="0050522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0" o:spid="_x0000_s1027" style="position:absolute;left:0;text-align:left;margin-left:-6.85pt;margin-top:40pt;width:1pt;height:1pt;z-index:2516766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">
            <v:textbox style="mso-next-textbox:#Прямоугольник 70">
              <w:txbxContent>
                <w:p w:rsidR="001E0257" w:rsidRDefault="001E0257" w:rsidP="0050522A"/>
                <w:p w:rsidR="001E0257" w:rsidRDefault="001E0257" w:rsidP="0050522A">
                  <w:r>
                    <w:t>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проце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сом непо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стоянным. Долго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срочная тенденция к его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вышению не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сегда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тако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кратко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срочном периоде, потому что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стоянно преры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тем, что экономи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сты назы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вают «экономиче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скими циклами».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Суще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вуют бумы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экономике,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время которых 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вышает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 при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соком уро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вне занято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сти; но 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 еще 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спады, когда дело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вая акти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сокращает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возникает нех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ватка рабочих ме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 и потому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стет безработица. Кла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ская теория ут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верждает, что цены –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том чи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 зарплаты – бы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стро откликают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на изменения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се и предложении и что рынки, таким образом, бы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стро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сабли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вают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к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ским потря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сениям. По кла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ской теории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ский цикл не должен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водить к ма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вой безработице. Но Джон Мейнард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с, огляды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сь на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Великую депре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сию, опро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верг этот тези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с. Ключе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вым фактором 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ском цикле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вокупный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 (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сь платеже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собный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экономике). При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спадах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вокупный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 имеет тенденцию к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снижению, что делает эту фазу цикла неблагоприятной,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водя к длительным периодам безработицы. Упра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вляя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вокупным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сом, 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 могут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влиять на экономиче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ские циклы, уменьшая не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стабильно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раз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вития экономики. Теория, ориентиро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ванная на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с, концентрирует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внимание на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важном 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спекте того, как работает экономика. Но это еще не конец 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стории. Как функционирует экономика, определяет не только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вокупный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 –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долго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срочной пер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спекти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 ключе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выми факторами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вляют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ин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стиции и инно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вации. Однажды предположи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в, что 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 могли бы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воздей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вать на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вокупный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каче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соба упра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вления экономикой, кейн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сиан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 не уточняет, как это делать –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 помощью монетарной политики или фи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скальной.</w:t>
                  </w:r>
                </w:p>
                <w:p w:rsidR="001E0257" w:rsidRDefault="001E0257" w:rsidP="0050522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9" o:spid="_x0000_s1028" style="position:absolute;left:0;text-align:left;margin-left:-6.85pt;margin-top:40pt;width:1pt;height:1pt;z-index:2516776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">
            <v:textbox style="mso-next-textbox:#Прямоугольник 69">
              <w:txbxContent>
                <w:p w:rsidR="001E0257" w:rsidRDefault="001E0257" w:rsidP="0050522A"/>
                <w:p w:rsidR="001E0257" w:rsidRDefault="001E0257" w:rsidP="0050522A">
                  <w:r>
                    <w:t>Любой 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вар – предмет, произ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веденный для продажи, – обладает потребитель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ской ценно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стью и мено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вой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стоимо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стью. Например,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стул имеет потребитель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скую ценно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(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сидя на нем, можно читать эту книгу) и мено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вую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стоимо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сть. Такое понимание Марк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 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спользо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вал для доказатель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 того, что труд тоже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варом 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вной ча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стью раз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вития капитализма. Потребитель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ская ценно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 рабочей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силы заключает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ее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собно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 произ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водить 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вар; за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вой труд работник получает мено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вую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стоимо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сть, или заработную плату, которая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соот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вует (или не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соот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вует) его 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вным затратам. Когда потребитель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ская ценно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работника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сматри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сочетании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 оборудо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ванием, принадлежащим нанимателю, ценно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произ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веденных то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варо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выше, чем мено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вая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стоимо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сть работника; таким образом, образует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ся избыточный доход, который наниматель берет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себе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каче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 прибыли – это, как ут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верждает Марк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с, я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вляет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«эк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сплуатацией». Избыточный доход поз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воляет капитализму раз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вать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ся. Однако такого рода раз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витие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создает антагонизмы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внутри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стемы,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собные при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 к ре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волюции. Падение Берлин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ской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стены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</w:t>
                  </w:r>
                  <w:smartTag w:uri="urn:schemas-microsoft-com:office:smarttags" w:element="metricconverter">
                    <w:smartTagPr>
                      <w:attr w:name="ProductID" w:val="1989 г"/>
                    </w:smartTagPr>
                    <w:r>
                      <w:t>1989 г</w:t>
                    </w:r>
                  </w:smartTag>
                  <w:r>
                    <w:t>. и 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спад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СР многими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спринимают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ся как полная ди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скредитация марк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сизма. Каким образом марк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сизм может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сти полезный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вклад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 наше понимание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временной капитали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стиче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ской экономики? 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сли ненадолго забыть о на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следии диктатор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ского режима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ского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Союза, мы у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видим, что марк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си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ская критика капитализма может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стать отпра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вной точкой для о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сознания нера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вен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ва,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суще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 xml:space="preserve">вующего 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 обще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ст</w:t>
                  </w:r>
                  <w:r>
                    <w:rPr>
                      <w:rFonts w:ascii="Cambria Math" w:hAnsi="Cambria Math" w:cs="Cambria Math"/>
                    </w:rPr>
                    <w:t>⁢</w:t>
                  </w:r>
                  <w:r>
                    <w:t>ве.</w:t>
                  </w:r>
                </w:p>
                <w:p w:rsidR="001E0257" w:rsidRDefault="001E0257" w:rsidP="0050522A"/>
              </w:txbxContent>
            </v:textbox>
          </v:rect>
        </w:pict>
      </w:r>
      <w:r w:rsidR="0050522A" w:rsidRPr="00E23E26">
        <w:rPr>
          <w:rFonts w:ascii="Times New Roman" w:hAnsi="Times New Roman" w:cs="Times New Roman"/>
          <w:sz w:val="28"/>
          <w:szCs w:val="28"/>
        </w:rPr>
        <w:t>Сильной стороной организационной структуры предприятия можно назвать оперативность  в принятии решений и  в выполнении указаний. К тому же, линейные руководители освобождены от глубокого анализа  возникающих проблем, этими  вопросами занимаются функциональные руководители. Однако есть и минусы, такие, как недостаточная раздельность полномочий между линейными и функциональными руководителями, чрезмерная централизация и дублирование управленческих функций. Несмотря на некоторые недостатки, данный  вид структуры лучшим образом подходит предприятию, так как требования к работе достаточно однородны, аппарат управления  выполняет стабильный и редко изменяющийся</w:t>
      </w:r>
      <w:r w:rsidR="00AD5F4E" w:rsidRPr="00E23E26">
        <w:rPr>
          <w:rFonts w:ascii="Times New Roman" w:hAnsi="Times New Roman" w:cs="Times New Roman"/>
          <w:sz w:val="28"/>
          <w:szCs w:val="28"/>
        </w:rPr>
        <w:t>.</w:t>
      </w:r>
    </w:p>
    <w:p w:rsidR="00AD5F4E" w:rsidRPr="00A04D0F" w:rsidRDefault="00AD5F4E" w:rsidP="009C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24A79" w:rsidRDefault="00027534" w:rsidP="00024A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4D0F">
        <w:rPr>
          <w:sz w:val="28"/>
          <w:szCs w:val="28"/>
        </w:rPr>
        <w:t xml:space="preserve">  </w:t>
      </w:r>
    </w:p>
    <w:p w:rsidR="00AD5F4E" w:rsidRPr="00AD5F4E" w:rsidRDefault="00AD5F4E" w:rsidP="00024A79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AD5F4E">
        <w:rPr>
          <w:rFonts w:ascii="Arial" w:hAnsi="Arial" w:cs="Arial"/>
          <w:sz w:val="28"/>
          <w:szCs w:val="28"/>
        </w:rPr>
        <w:lastRenderedPageBreak/>
        <w:t>2.</w:t>
      </w:r>
      <w:r w:rsidR="00E75BF0">
        <w:rPr>
          <w:rFonts w:ascii="Arial" w:hAnsi="Arial" w:cs="Arial"/>
          <w:sz w:val="28"/>
          <w:szCs w:val="28"/>
        </w:rPr>
        <w:t>2</w:t>
      </w:r>
      <w:r w:rsidR="00E23E26">
        <w:rPr>
          <w:sz w:val="28"/>
          <w:szCs w:val="28"/>
        </w:rPr>
        <w:t xml:space="preserve"> </w:t>
      </w:r>
      <w:r w:rsidRPr="00AD5F4E">
        <w:rPr>
          <w:rFonts w:ascii="Arial" w:hAnsi="Arial" w:cs="Arial"/>
          <w:sz w:val="28"/>
          <w:szCs w:val="28"/>
        </w:rPr>
        <w:t>Оценка экономической эффективности управления ООО «</w:t>
      </w:r>
      <w:proofErr w:type="spellStart"/>
      <w:r w:rsidRPr="00AD5F4E">
        <w:rPr>
          <w:rFonts w:ascii="Arial" w:hAnsi="Arial" w:cs="Arial"/>
          <w:sz w:val="28"/>
          <w:szCs w:val="28"/>
        </w:rPr>
        <w:t>Руспасифик-Снаб</w:t>
      </w:r>
      <w:proofErr w:type="spellEnd"/>
      <w:r w:rsidRPr="00AD5F4E">
        <w:rPr>
          <w:rFonts w:ascii="Arial" w:hAnsi="Arial" w:cs="Arial"/>
          <w:sz w:val="28"/>
          <w:szCs w:val="28"/>
        </w:rPr>
        <w:t>»</w:t>
      </w:r>
    </w:p>
    <w:p w:rsidR="00027534" w:rsidRPr="00E23E26" w:rsidRDefault="00027534" w:rsidP="00024A79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E23E26">
        <w:rPr>
          <w:sz w:val="28"/>
          <w:szCs w:val="28"/>
        </w:rPr>
        <w:t xml:space="preserve">Проанализируем  финансово-хозяйственную деятельность компании, а также более детально рассмотрим структуру ее дебиторской и кредиторской задолженности.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Результаты финансово-хозяйственной деятельности предприятия представлены в таблице </w:t>
      </w:r>
      <w:r w:rsidR="00EF2ED2">
        <w:rPr>
          <w:rFonts w:ascii="Times New Roman" w:hAnsi="Times New Roman" w:cs="Times New Roman"/>
          <w:sz w:val="28"/>
          <w:szCs w:val="28"/>
        </w:rPr>
        <w:t>2.2</w:t>
      </w:r>
      <w:r w:rsidRPr="00E23E26">
        <w:rPr>
          <w:rFonts w:ascii="Times New Roman" w:hAnsi="Times New Roman" w:cs="Times New Roman"/>
          <w:sz w:val="28"/>
          <w:szCs w:val="28"/>
        </w:rPr>
        <w:t>.</w:t>
      </w:r>
      <w:r w:rsidR="00EF2ED2">
        <w:rPr>
          <w:rFonts w:ascii="Times New Roman" w:hAnsi="Times New Roman" w:cs="Times New Roman"/>
          <w:sz w:val="28"/>
          <w:szCs w:val="28"/>
        </w:rPr>
        <w:t>1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F2ED2">
        <w:rPr>
          <w:rFonts w:ascii="Times New Roman" w:hAnsi="Times New Roman" w:cs="Times New Roman"/>
          <w:sz w:val="28"/>
          <w:szCs w:val="28"/>
        </w:rPr>
        <w:t>2.2.1</w:t>
      </w:r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E23E26">
        <w:rPr>
          <w:rFonts w:ascii="Times New Roman" w:hAnsi="Times New Roman" w:cs="Times New Roman"/>
          <w:sz w:val="28"/>
          <w:szCs w:val="28"/>
        </w:rPr>
        <w:t xml:space="preserve"> Отчет о прибылях и убытках предприятия за 2014-2016 гг.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80"/>
        <w:gridCol w:w="960"/>
        <w:gridCol w:w="1289"/>
        <w:gridCol w:w="992"/>
      </w:tblGrid>
      <w:tr w:rsidR="00027534" w:rsidRPr="00EF2ED2" w:rsidTr="00027534">
        <w:trPr>
          <w:cantSplit/>
          <w:trHeight w:val="63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2014, %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2015, %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2014, %</w:t>
            </w:r>
          </w:p>
        </w:tc>
      </w:tr>
      <w:tr w:rsidR="00027534" w:rsidRPr="00EF2ED2" w:rsidTr="00027534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F2ED2" w:rsidTr="00027534">
        <w:trPr>
          <w:trHeight w:val="15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 за минусом налога на добавленную стоимость ,акцизов и аналогичных платежей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886 360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922 650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900 333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4,094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1,576</w:t>
            </w:r>
          </w:p>
        </w:tc>
      </w:tr>
      <w:tr w:rsidR="00027534" w:rsidRPr="00EF2ED2" w:rsidTr="00027534">
        <w:trPr>
          <w:trHeight w:val="10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-735 015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-719 299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-691 613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-2,138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-5,905</w:t>
            </w:r>
          </w:p>
        </w:tc>
      </w:tr>
    </w:tbl>
    <w:p w:rsidR="00027534" w:rsidRPr="00EF2ED2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ED2">
        <w:rPr>
          <w:rFonts w:ascii="Times New Roman" w:hAnsi="Times New Roman" w:cs="Times New Roman"/>
          <w:sz w:val="24"/>
          <w:szCs w:val="24"/>
        </w:rPr>
        <w:t>Продолжение Таблицы  3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2648"/>
        <w:gridCol w:w="953"/>
        <w:gridCol w:w="953"/>
        <w:gridCol w:w="972"/>
        <w:gridCol w:w="996"/>
        <w:gridCol w:w="1283"/>
        <w:gridCol w:w="996"/>
      </w:tblGrid>
      <w:tr w:rsidR="00027534" w:rsidRPr="00EF2ED2" w:rsidTr="00027534">
        <w:trPr>
          <w:trHeight w:val="10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151 345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203 351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208 720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34,363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37,910</w:t>
            </w:r>
          </w:p>
        </w:tc>
      </w:tr>
      <w:tr w:rsidR="00027534" w:rsidRPr="00EF2ED2" w:rsidTr="00027534">
        <w:trPr>
          <w:trHeight w:val="32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-13 860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-10 850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-9 349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-21,717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-13,834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-32,547</w:t>
            </w:r>
          </w:p>
        </w:tc>
      </w:tr>
      <w:tr w:rsidR="00027534" w:rsidRPr="00EF2ED2" w:rsidTr="00027534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137 485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192 501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199 371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40,016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45,013</w:t>
            </w:r>
          </w:p>
        </w:tc>
      </w:tr>
      <w:tr w:rsidR="00027534" w:rsidRPr="00EF2ED2" w:rsidTr="00027534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к получению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18 681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7 004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14 717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-62,507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-21,219</w:t>
            </w:r>
          </w:p>
        </w:tc>
      </w:tr>
      <w:tr w:rsidR="00027534" w:rsidRPr="00EF2ED2" w:rsidTr="00027534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-69 084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-32 406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-51 043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-53,092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57,511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-26,115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113 458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187 578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163 045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65,328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-13,079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43,705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-25 336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-30 029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-38 000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18,523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26,544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49,984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88 122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157 549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125 045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78,785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-20,631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41,900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-77,828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326,531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-5,430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-1 147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-1 184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-639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3,226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-46,030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-44,289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-28 700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-41 682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124 615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45,233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-398,966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-534,199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(штрафы)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-8 837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-9 117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-5 138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-43,644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-41,858</w:t>
            </w:r>
          </w:p>
        </w:tc>
      </w:tr>
      <w:tr w:rsidR="00027534" w:rsidRPr="00EF2ED2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26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Прибыль (убыток) после налогообложения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49 659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105 615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119 477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112,680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13,125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140,595</w:t>
            </w:r>
          </w:p>
        </w:tc>
      </w:tr>
    </w:tbl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По результатам анализа финансово-хозяйственной деятельности компании  можно сделать следующие выводы.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В 2014 году выручка от продаж выросла на 4, 094% или 36 290  тыс. руб. и составила 922 650 тыс. руб. При этом себестоимость снижается на 2% из-за того, что компания переходит к закупке запчастей у прямых поставщиков, что выгоднее и ниже, чем работа с посредниками. Также в 2015 году по сравнению с 2010 году  в компании наблюдается снижение коммерческих расходов на 21%, что положительно влияет на величину прибыли компании в 2015 году, ее рост составил 112,680%,что произошло за счет увеличения клиентской базы через сарафанное радио и сохранение прежних клиентов.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мы видим снижение выручки от продаж на 2,4% во многом из-за того, что рынок перенасыщен и у компании много конкурентов.  При  этом положительным моментом является то, что компании удалось снизить себестоимость на 3% и коммерческие затраты на 13% за счет сокращения премий высшему менеджменту, переходу на стимулирующую з-п для отдела продаж. При этом наблюдается рост прочих затрат за счет роста аренды помещения, электроэнергии, отопления и т.д. Данные факторы приводят к тому, что рост прибыли в 2016 году наблюдается, но он замедлен и составляет всего 13% в 2016 году.    </w:t>
      </w:r>
    </w:p>
    <w:p w:rsidR="00027534" w:rsidRPr="00E23E26" w:rsidRDefault="00027534" w:rsidP="00E23E2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E26">
        <w:rPr>
          <w:rFonts w:eastAsiaTheme="minorHAnsi"/>
          <w:bCs/>
          <w:sz w:val="28"/>
          <w:szCs w:val="28"/>
          <w:lang w:eastAsia="en-US"/>
        </w:rPr>
        <w:t xml:space="preserve">Проведем анализ структуры имущества организации за 2015-2016 годы.  </w:t>
      </w:r>
    </w:p>
    <w:p w:rsidR="00027534" w:rsidRPr="00E23E26" w:rsidRDefault="00027534" w:rsidP="00E23E2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4" w:name="_Toc337589553"/>
      <w:bookmarkStart w:id="5" w:name="_Toc454488421"/>
      <w:bookmarkStart w:id="6" w:name="_Toc454555073"/>
      <w:bookmarkStart w:id="7" w:name="_Toc501530857"/>
      <w:bookmarkStart w:id="8" w:name="_Toc504517307"/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Таблица </w:t>
      </w:r>
      <w:r w:rsidR="00EF2ED2">
        <w:rPr>
          <w:rFonts w:eastAsiaTheme="minorHAnsi"/>
          <w:b w:val="0"/>
          <w:kern w:val="0"/>
          <w:sz w:val="28"/>
          <w:szCs w:val="28"/>
          <w:lang w:eastAsia="en-US"/>
        </w:rPr>
        <w:t>2.2.2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Pr="00E23E2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–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 Оценка стоимости структуры имущества    в 2015-2016г</w:t>
      </w:r>
      <w:bookmarkEnd w:id="4"/>
      <w:bookmarkEnd w:id="5"/>
      <w:bookmarkEnd w:id="6"/>
      <w:bookmarkEnd w:id="7"/>
      <w:bookmarkEnd w:id="8"/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3131"/>
        <w:gridCol w:w="1417"/>
        <w:gridCol w:w="1418"/>
        <w:gridCol w:w="1417"/>
        <w:gridCol w:w="1418"/>
      </w:tblGrid>
      <w:tr w:rsidR="00027534" w:rsidRPr="00E23E26" w:rsidTr="00027534">
        <w:trPr>
          <w:trHeight w:val="300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</w:t>
            </w:r>
          </w:p>
        </w:tc>
      </w:tr>
      <w:tr w:rsidR="00027534" w:rsidRPr="00E23E26" w:rsidTr="00027534">
        <w:trPr>
          <w:trHeight w:val="300"/>
        </w:trPr>
        <w:tc>
          <w:tcPr>
            <w:tcW w:w="3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27534" w:rsidRPr="00E23E26" w:rsidTr="00027534">
        <w:trPr>
          <w:trHeight w:val="34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2E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Всего активы 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5 181 152,00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5 364 264,00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183 112,00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27534" w:rsidRPr="00E23E26" w:rsidTr="00027534">
        <w:trPr>
          <w:trHeight w:val="46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1.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593 358,00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213 744,00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-379 614,00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-63,98</w:t>
            </w:r>
          </w:p>
        </w:tc>
      </w:tr>
      <w:tr w:rsidR="00027534" w:rsidRPr="00E23E26" w:rsidTr="00027534">
        <w:trPr>
          <w:trHeight w:val="39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стоимости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-65,21</w:t>
            </w:r>
          </w:p>
        </w:tc>
      </w:tr>
      <w:tr w:rsidR="00027534" w:rsidRPr="00E23E26" w:rsidTr="00027534">
        <w:trPr>
          <w:trHeight w:val="363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1.1. Нематериальные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80,46</w:t>
            </w:r>
          </w:p>
        </w:tc>
      </w:tr>
      <w:tr w:rsidR="00027534" w:rsidRPr="00E23E26" w:rsidTr="00027534">
        <w:trPr>
          <w:trHeight w:val="51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внеоборотным активам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rPr>
          <w:trHeight w:val="30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1.2. 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129 124,00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138 650,00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</w:tr>
      <w:tr w:rsidR="00027534" w:rsidRPr="00E23E26" w:rsidTr="00027534">
        <w:trPr>
          <w:trHeight w:val="515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внеоборотным активам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</w:tr>
      <w:tr w:rsidR="00027534" w:rsidRPr="00E23E26" w:rsidTr="00027534">
        <w:trPr>
          <w:trHeight w:val="459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1.3. Незавершенное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rPr>
          <w:trHeight w:val="57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внеоборотным активам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1.4. Долгосрочные финансовые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464 147,00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74 937,00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-389 210,00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-83,85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внеоборотным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-78,48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Отложенные налоговые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внеоборотным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 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4 587 794,00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5 150 520,00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562 726,00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стоимости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2.1.  Запасы и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1 067 318,00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32 682,00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027534" w:rsidRPr="00E23E26" w:rsidTr="00027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в % к оборотным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-14,32</w:t>
            </w:r>
          </w:p>
        </w:tc>
      </w:tr>
    </w:tbl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 w:rsidR="00EF2ED2">
        <w:rPr>
          <w:rFonts w:ascii="Times New Roman" w:hAnsi="Times New Roman" w:cs="Times New Roman"/>
          <w:sz w:val="28"/>
          <w:szCs w:val="28"/>
        </w:rPr>
        <w:t>2.2.2</w:t>
      </w:r>
    </w:p>
    <w:tbl>
      <w:tblPr>
        <w:tblW w:w="880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417"/>
        <w:gridCol w:w="1418"/>
        <w:gridCol w:w="1417"/>
        <w:gridCol w:w="1418"/>
      </w:tblGrid>
      <w:tr w:rsidR="00027534" w:rsidRPr="00E23E26" w:rsidTr="00027534"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2.2.  Дебиторская  задолженность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3 279 830,00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3 673 096,00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393 266,00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  <w:tr w:rsidR="00027534" w:rsidRPr="00E23E26" w:rsidTr="00027534"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в % к оборотным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</w:tr>
      <w:tr w:rsidR="00027534" w:rsidRPr="00E23E26" w:rsidTr="00027534"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2.3.  Денежные средства и краткосрочные финансовые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515 773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545 891,00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35 497,00</w:t>
            </w:r>
          </w:p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027534" w:rsidRPr="00E23E26" w:rsidTr="00027534"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в % к оборотным активам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27534" w:rsidRPr="00E23E26" w:rsidTr="00027534">
        <w:trPr>
          <w:trHeight w:val="5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2.4.  НДС по приобретенным ценностям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83 708,00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103 254,00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19 546,00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</w:tr>
      <w:tr w:rsidR="00027534" w:rsidRPr="00E23E26" w:rsidTr="00027534">
        <w:trPr>
          <w:trHeight w:val="584"/>
        </w:trPr>
        <w:tc>
          <w:tcPr>
            <w:tcW w:w="3131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оборотным активам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027534" w:rsidRPr="00E23E26" w:rsidTr="00027534">
        <w:trPr>
          <w:trHeight w:val="563"/>
        </w:trPr>
        <w:tc>
          <w:tcPr>
            <w:tcW w:w="3131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2.5. Прочие оборотные активы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152 274,00</w:t>
            </w:r>
          </w:p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-153274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- 100%</w:t>
            </w:r>
          </w:p>
        </w:tc>
      </w:tr>
      <w:tr w:rsidR="00027534" w:rsidRPr="00E23E26" w:rsidTr="00027534">
        <w:trPr>
          <w:trHeight w:val="462"/>
        </w:trPr>
        <w:tc>
          <w:tcPr>
            <w:tcW w:w="3131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 xml:space="preserve"> в % к оборотным активам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354580"/>
            <wp:effectExtent l="19050" t="0" r="19050" b="762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F2ED2">
        <w:rPr>
          <w:rFonts w:ascii="Times New Roman" w:hAnsi="Times New Roman" w:cs="Times New Roman"/>
          <w:sz w:val="28"/>
          <w:szCs w:val="28"/>
        </w:rPr>
        <w:t xml:space="preserve">1. </w:t>
      </w:r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EF2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sz w:val="28"/>
          <w:szCs w:val="28"/>
        </w:rPr>
        <w:t>Структура внеоборотных активов предприятия за 2015-2016 годы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Исходя из данных бухгалтерской отчетности,   можно сказать, что основные средства в 2016 году выросли на 7% по сравнению с 2015 годом или на 9 526,00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 за счет расширения бизнеса и закупки нового оборудования и расширения существующего офиса. Рост был не таким значительным из-за списания устарелых фондов.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  Доля  внеоборотных активов составляет около 30% 20% в общей сумме активов.  При этом наблюдается снижение   внеоборотных активов на конец 2016 года из-за сокращения финансовых вложений компании почти в 4 раза из-за их продажи.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Доля оборотных активов составляет основную часть активов предприятия, в абсолютном выражении наблюдается рост оборотных активов на протяжении всего анализируемого периода.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6233" cy="2946400"/>
            <wp:effectExtent l="19050" t="0" r="14817" b="63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EF2ED2">
        <w:rPr>
          <w:rFonts w:ascii="Times New Roman" w:hAnsi="Times New Roman" w:cs="Times New Roman"/>
          <w:sz w:val="28"/>
          <w:szCs w:val="28"/>
        </w:rPr>
        <w:t xml:space="preserve">2. </w:t>
      </w:r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E23E26">
        <w:rPr>
          <w:rFonts w:ascii="Times New Roman" w:hAnsi="Times New Roman" w:cs="Times New Roman"/>
          <w:sz w:val="28"/>
          <w:szCs w:val="28"/>
        </w:rPr>
        <w:t xml:space="preserve">  Структура оборотных активов предприятия за 2015-2016 годы.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В результате анализа мы видим, что дебиторская задолженность составляет более 50% от оборотных активов компании, и постоянно растет. В 2016 году дебиторская задолженность выросла на 12%, то есть на 393 266,00 и составила  3 673 096,00 00 руб. Рост дебиторской задолженности должен быть соизмерим с ростом кредиторской задолженности.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Из произведенных расчетов видно, что размер дебиторской задолженности значительно превышает размер кредиторской задолженности. Дебиторская задолженность выросла в целом на 12%, тогда как кредиторская задолженность наоборот снизилась на 17%. 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Такой рост дебиторской задолженности может говорить об ухудшении расчетов со стороны контрагентов, росте просроченной дебиторской задолженности, что негативно оказывает влияние на показатели деятельности предприятия (ликвидности и платежеспособности).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В результате анализа мы видим, что значительную долю в валюте баланса составляют запасы – более 20%. При этом в 2016 году запасы выросли на 3% или на 32 682,00 и составили 1100 000 рублей. Также велика доля денежных средств в активе баланса – порядка 9%, что связано с наличием у компании заемных средств. В 2016 году денежные средства особенно не изменяются, </w:t>
      </w:r>
      <w:r w:rsidRPr="00E23E26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какие-то кредиты погашаются, другие берутся и денежных средств хватает.   Также можно заметить, что велика доля прочих оборотных активов, которые представлены краткосрочными ценными бумагами. Эти активы в 2016 году были проданы и ушли из структуры баланса.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  Из приведенных выше наблюдений можно сделать вывод, что на предприятии повысилась роль оборотных средств, от количества  и  структуры   которых благополучие  предприятия  зависит  теперь  в  большей        степени. </w:t>
      </w:r>
      <w:bookmarkStart w:id="9" w:name="_Toc337589554"/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EF2ED2">
        <w:rPr>
          <w:rFonts w:ascii="Times New Roman" w:hAnsi="Times New Roman" w:cs="Times New Roman"/>
          <w:bCs/>
          <w:sz w:val="28"/>
          <w:szCs w:val="28"/>
        </w:rPr>
        <w:t>2.2.3</w:t>
      </w:r>
      <w:r w:rsidRPr="00E23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E23E26">
        <w:rPr>
          <w:rFonts w:ascii="Times New Roman" w:hAnsi="Times New Roman" w:cs="Times New Roman"/>
          <w:bCs/>
          <w:sz w:val="28"/>
          <w:szCs w:val="28"/>
        </w:rPr>
        <w:t xml:space="preserve"> Анализ источников финансирования имущества   в 2015-2016 г</w:t>
      </w:r>
      <w:bookmarkEnd w:id="9"/>
    </w:p>
    <w:tbl>
      <w:tblPr>
        <w:tblW w:w="8662" w:type="dxa"/>
        <w:tblInd w:w="93" w:type="dxa"/>
        <w:tblLook w:val="00A0" w:firstRow="1" w:lastRow="0" w:firstColumn="1" w:lastColumn="0" w:noHBand="0" w:noVBand="0"/>
      </w:tblPr>
      <w:tblGrid>
        <w:gridCol w:w="2992"/>
        <w:gridCol w:w="1560"/>
        <w:gridCol w:w="1984"/>
        <w:gridCol w:w="1134"/>
        <w:gridCol w:w="992"/>
      </w:tblGrid>
      <w:tr w:rsidR="00027534" w:rsidRPr="00E23E26" w:rsidTr="0002753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2E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1. Собственные средства  предприятия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959908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1019471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59563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027534" w:rsidRPr="00E23E26" w:rsidTr="00027534">
        <w:trPr>
          <w:trHeight w:val="3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2E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% к валюте баланса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bCs/>
                <w:sz w:val="24"/>
                <w:szCs w:val="24"/>
              </w:rPr>
              <w:t>1.1.  Собственные оборотные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1047029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1885450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838421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</w:tr>
      <w:tr w:rsidR="00027534" w:rsidRPr="00E23E26" w:rsidTr="00027534">
        <w:trPr>
          <w:trHeight w:val="5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собственным средствам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184,94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2E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2. Заемные средства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4721244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4351511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-369733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-7,83</w:t>
            </w:r>
          </w:p>
        </w:tc>
      </w:tr>
      <w:tr w:rsidR="00027534" w:rsidRPr="00E23E26" w:rsidTr="00027534">
        <w:trPr>
          <w:trHeight w:val="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F2E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% к валюте баланса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2.1. Долгосрочные заемные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1680479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2079723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399244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заемным средствам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2.2. Краткосрочные заемные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3040765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2271788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-768977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-25,29</w:t>
            </w:r>
          </w:p>
        </w:tc>
      </w:tr>
      <w:tr w:rsidR="00027534" w:rsidRPr="00E23E26" w:rsidTr="00027534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в % к заемным средствам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2.2.1.Краткосрочные кредиты банков и займы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2707865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1954324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-753541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F2ED2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2">
              <w:rPr>
                <w:rFonts w:ascii="Times New Roman" w:hAnsi="Times New Roman" w:cs="Times New Roman"/>
                <w:sz w:val="24"/>
                <w:szCs w:val="24"/>
              </w:rPr>
              <w:t>-27,83</w:t>
            </w:r>
          </w:p>
        </w:tc>
      </w:tr>
    </w:tbl>
    <w:p w:rsidR="00027534" w:rsidRPr="00E23E26" w:rsidRDefault="00027534" w:rsidP="00E23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 w:rsidR="00EF2ED2">
        <w:rPr>
          <w:rFonts w:ascii="Times New Roman" w:hAnsi="Times New Roman" w:cs="Times New Roman"/>
          <w:sz w:val="28"/>
          <w:szCs w:val="28"/>
        </w:rPr>
        <w:t>2.2.3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1560"/>
        <w:gridCol w:w="1984"/>
        <w:gridCol w:w="1134"/>
        <w:gridCol w:w="992"/>
      </w:tblGrid>
      <w:tr w:rsidR="00027534" w:rsidRPr="00E23E26" w:rsidTr="000275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 xml:space="preserve">в % к краткосрочным </w:t>
            </w:r>
            <w:r w:rsidRPr="00E2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заемным средствам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86,03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2.2.2. 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217670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177461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-40209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-18,47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в % к краткосрочным заемным средствам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2.2.3. Задолженность по налогам и сборам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50674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72538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21864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43,15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в % к краткосрочным заемным средствам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2.2.4. Задолженность перед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6643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7359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в % к краткосрочным заемным средствам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2.2.5. Задолженность перед персоналом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29691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30156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в % к краткосрочным заемным средствам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2.2.6. Задолженность перед Участниками по выплате доходов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10365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9253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832,10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в % к краткосрочным заемным средствам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7534" w:rsidRPr="00E23E26" w:rsidTr="00027534">
        <w:trPr>
          <w:trHeight w:val="3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2.2.7. Прочие краткосрочные пассивы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7534" w:rsidRPr="00E23E26" w:rsidTr="00027534">
        <w:trPr>
          <w:trHeight w:val="600"/>
        </w:trPr>
        <w:tc>
          <w:tcPr>
            <w:tcW w:w="2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% к краткосрочным заемным средствам</w:t>
            </w:r>
          </w:p>
        </w:tc>
        <w:tc>
          <w:tcPr>
            <w:tcW w:w="1560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Align w:val="bottom"/>
          </w:tcPr>
          <w:p w:rsidR="00027534" w:rsidRPr="00E23E26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E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27534" w:rsidRPr="00E23E26" w:rsidRDefault="00027534" w:rsidP="00E23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Рассматривая состав и структуру пассивов предприятия за анализируемый период можно заметить, что собственный капитал занимает наименьшую долю в общей структуре пассивов предприятия, наибольший размер – краткосрочные обязательства (краткосрочные кредиты и кредиторская задолженность).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Долгосрочные кредиты за рассматриваемый период выросли на 23% или на 399244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, а собственный капитал всего на 6% или на 59563 рублей. 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При этом в 2015 году была велика доля краткосрочных кредитов – 64% от всех заемных средств или  2707865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 рублей. В 2016 году краткосрочные кредиты сократились на 23% их доля в заемном капитале также упала, но увеличилась доля долгосрочного заемного капитала на 399244 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 рублей или 23,76%. То есть можно сказать, что в 2015 году дебиторская задолженность финансировалась в основном за счет краткосрочных кредитов.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47900"/>
            <wp:effectExtent l="19050" t="0" r="19050" b="0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45A64">
        <w:rPr>
          <w:rFonts w:ascii="Times New Roman" w:hAnsi="Times New Roman" w:cs="Times New Roman"/>
          <w:sz w:val="28"/>
          <w:szCs w:val="28"/>
        </w:rPr>
        <w:t xml:space="preserve">3. </w:t>
      </w:r>
      <w:r w:rsidRPr="00E23E26">
        <w:rPr>
          <w:rFonts w:ascii="Times New Roman" w:hAnsi="Times New Roman" w:cs="Times New Roman"/>
          <w:sz w:val="28"/>
          <w:szCs w:val="28"/>
        </w:rPr>
        <w:t xml:space="preserve"> </w:t>
      </w:r>
      <w:r w:rsidRPr="00E2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E23E26">
        <w:rPr>
          <w:rFonts w:ascii="Times New Roman" w:hAnsi="Times New Roman" w:cs="Times New Roman"/>
          <w:sz w:val="28"/>
          <w:szCs w:val="28"/>
        </w:rPr>
        <w:t xml:space="preserve"> Структура заемного капитала в 2015-2016 годах</w:t>
      </w:r>
    </w:p>
    <w:p w:rsidR="00027534" w:rsidRPr="00E23E26" w:rsidRDefault="00027534" w:rsidP="00E23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 То  есть имело место агрессивная политика финансирования, подразумевающая покрытие оборотных активов за счет краткосрочных активов. В 2015 году компания перешла к  более консервативной схеме финансирования, когда за счет собственного и долгосрочного заемного капитала финансируется  большая доля постоянной части оборотных активов. </w:t>
      </w:r>
      <w:r w:rsidRPr="00E23E26">
        <w:rPr>
          <w:rFonts w:ascii="Times New Roman" w:hAnsi="Times New Roman" w:cs="Times New Roman"/>
          <w:sz w:val="28"/>
          <w:szCs w:val="28"/>
        </w:rPr>
        <w:lastRenderedPageBreak/>
        <w:t xml:space="preserve">При этом краткосрочные займы сведены к минимуму, чтобы минимизировать риски просрочки по ним.   Такая политика   позволяет осуществлять операционную деятельность с минимальной потребностью в собственном капитале. Это снижает риски неплатежеспособности, усиливая финансовую стабильность компании.  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Исходя из полученных данных можно сделать выводы о том, что у предприятия отсутствуют собственные оборотные средства (величина отрицательная), т.к. собственный капитал меньше внеоборотных активов.   За счет значительного объема долгосрочных кредитов и займов и краткосрочных обязательств у предприятия имеются собственные и долгосрочные источники финансирования запасов, а также основные источники формирования запасов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 Таким образом, у предприятия недостаток собственных оборотных средств и излишек собственных и долгосрочных источников финансирования запасов и общей величины основных источников покрытия запасов.</w:t>
      </w: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 xml:space="preserve">Проанализируем финансовую устойчивость предприятия. </w:t>
      </w:r>
    </w:p>
    <w:p w:rsidR="00027534" w:rsidRPr="00E23E26" w:rsidRDefault="00027534" w:rsidP="00E23E2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10" w:name="_Toc337589555"/>
      <w:bookmarkStart w:id="11" w:name="_Toc454488422"/>
      <w:bookmarkStart w:id="12" w:name="_Toc454555074"/>
      <w:bookmarkStart w:id="13" w:name="_Toc501530858"/>
      <w:bookmarkStart w:id="14" w:name="_Toc504517308"/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Таблица </w:t>
      </w:r>
      <w:r w:rsidR="00645A64">
        <w:rPr>
          <w:rFonts w:eastAsiaTheme="minorHAnsi"/>
          <w:b w:val="0"/>
          <w:kern w:val="0"/>
          <w:sz w:val="28"/>
          <w:szCs w:val="28"/>
          <w:lang w:eastAsia="en-US"/>
        </w:rPr>
        <w:t>2.2.4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Pr="00E23E2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–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>Показатели финансовой устойчивости</w:t>
      </w:r>
      <w:bookmarkEnd w:id="10"/>
      <w:bookmarkEnd w:id="11"/>
      <w:bookmarkEnd w:id="12"/>
      <w:bookmarkEnd w:id="13"/>
      <w:bookmarkEnd w:id="14"/>
    </w:p>
    <w:tbl>
      <w:tblPr>
        <w:tblW w:w="8936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840"/>
        <w:gridCol w:w="3686"/>
        <w:gridCol w:w="1276"/>
        <w:gridCol w:w="1134"/>
      </w:tblGrid>
      <w:tr w:rsidR="00027534" w:rsidRPr="00E23E26" w:rsidTr="00027534">
        <w:trPr>
          <w:trHeight w:val="7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Расчетные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На начало 2015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На конец 2016 г</w:t>
            </w:r>
          </w:p>
        </w:tc>
      </w:tr>
      <w:tr w:rsidR="00027534" w:rsidRPr="00E23E26" w:rsidTr="00027534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1. Коэффициент автономии (финансовой независимости)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средства/Валюта баланса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27534" w:rsidRPr="00E23E26" w:rsidTr="00027534">
        <w:trPr>
          <w:trHeight w:val="6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2. Отношение заемных средств к собственным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(Долгосрочные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обязательства+Краткосрочные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обязательства)/Собственные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27534" w:rsidRPr="00E23E26" w:rsidTr="00027534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3.Коэффициент обеспеченности оборотных активов собственными средствами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(Собственные средства-Внеоборотные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активы+Долгосрочные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обязательства)/Оборотные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27534" w:rsidRPr="00E23E26" w:rsidTr="00027534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Коэффициент обеспеченности запасов и затрат собственными оборотными средствами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(Собственные средства-Внеоборотные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активы+Долгосрочные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обязательства)/Запасы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027534" w:rsidRPr="00E23E26" w:rsidTr="00027534">
        <w:trPr>
          <w:trHeight w:val="6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5. Коэффициент маневренности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(Собственные средства-Внеоборотные активы)/Собственные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-0,66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-0,19</w:t>
            </w:r>
          </w:p>
        </w:tc>
      </w:tr>
      <w:tr w:rsidR="00027534" w:rsidRPr="00E23E26" w:rsidTr="00027534">
        <w:trPr>
          <w:trHeight w:val="97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6. Коэффициент инвестирования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средства+долгосрочные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обязательства)/Внеоборотные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027534" w:rsidRPr="00E23E26" w:rsidTr="00027534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7. Чистые активы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активы+Оборотные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активы-(Долгосрочные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обязательства+Краткосрочные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обязательства-Доходы будущих периодов)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959908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1019471</w:t>
            </w:r>
          </w:p>
        </w:tc>
      </w:tr>
      <w:tr w:rsidR="00027534" w:rsidRPr="00E23E26" w:rsidTr="0002753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8. Уставной капитал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 w:rsidR="00027534" w:rsidRPr="00E23E26" w:rsidRDefault="00027534" w:rsidP="00E23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Исходя из полученных данных можно сделать вывод, у компании нормальная финансовая устойчивость, характеризующаяся рациональным использованием заемных средств и высокой доходности текущей деятельности.</w:t>
      </w:r>
      <w:bookmarkStart w:id="15" w:name="_Toc454488423"/>
    </w:p>
    <w:p w:rsidR="00027534" w:rsidRPr="00E23E26" w:rsidRDefault="00027534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34" w:rsidRPr="00E23E26" w:rsidRDefault="00027534" w:rsidP="00E23E26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bookmarkStart w:id="16" w:name="_Toc454555075"/>
      <w:bookmarkStart w:id="17" w:name="_Toc501530859"/>
      <w:bookmarkStart w:id="18" w:name="_Toc504517309"/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Таблица </w:t>
      </w:r>
      <w:r w:rsidR="00645A64">
        <w:rPr>
          <w:rFonts w:eastAsiaTheme="minorHAnsi"/>
          <w:b w:val="0"/>
          <w:kern w:val="0"/>
          <w:sz w:val="28"/>
          <w:szCs w:val="28"/>
          <w:lang w:eastAsia="en-US"/>
        </w:rPr>
        <w:t>2.2.5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Pr="00E23E2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–</w:t>
      </w:r>
      <w:r w:rsidRPr="00E23E26">
        <w:rPr>
          <w:rFonts w:eastAsiaTheme="minorHAnsi"/>
          <w:b w:val="0"/>
          <w:kern w:val="0"/>
          <w:sz w:val="28"/>
          <w:szCs w:val="28"/>
          <w:lang w:eastAsia="en-US"/>
        </w:rPr>
        <w:t xml:space="preserve"> Показатели ликвидности</w:t>
      </w:r>
      <w:bookmarkEnd w:id="15"/>
      <w:bookmarkEnd w:id="16"/>
      <w:bookmarkEnd w:id="17"/>
      <w:bookmarkEnd w:id="18"/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2053"/>
        <w:gridCol w:w="3289"/>
        <w:gridCol w:w="1149"/>
        <w:gridCol w:w="1240"/>
        <w:gridCol w:w="1356"/>
      </w:tblGrid>
      <w:tr w:rsidR="00027534" w:rsidRPr="00E23E26" w:rsidTr="00027534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Расчетные модели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На начало 2014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На начало 2015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На конец 2016 г</w:t>
            </w:r>
          </w:p>
        </w:tc>
      </w:tr>
      <w:tr w:rsidR="00027534" w:rsidRPr="00E23E26" w:rsidTr="00027534">
        <w:trPr>
          <w:trHeight w:val="19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1. Коэффициент абсолютной ликвидности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(Денежные средства +Краткосрочные финансовые вложения)/(Краткосрочные обязательства-Доходы будущих периодов и Резервы предстоящих расходов)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27534" w:rsidRPr="00E23E26" w:rsidTr="00027534">
        <w:trPr>
          <w:trHeight w:val="25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Коэффициент ликвидности (промежуточный)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(Дебиторская задолженность, платежи в течении 12 </w:t>
            </w:r>
            <w:proofErr w:type="spellStart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мес.+Денежные</w:t>
            </w:r>
            <w:proofErr w:type="spellEnd"/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+Краткосрочные финансовые вложения)/(Краткосрочные обязательства-Доходы будущих периодов и Резервы предстоящих расходов)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27534" w:rsidRPr="00E23E26" w:rsidTr="00027534">
        <w:trPr>
          <w:trHeight w:val="18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 xml:space="preserve">3. Коэффициент текущей ликвидности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Оборотные активы/Краткосрочные обязательства-Доходы будущих периодов и Резервы предстоящих расходов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4" w:rsidRPr="00645A64" w:rsidRDefault="00027534" w:rsidP="00E23E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</w:tbl>
    <w:p w:rsidR="00027534" w:rsidRPr="00E23E26" w:rsidRDefault="00027534" w:rsidP="00E23E26">
      <w:pPr>
        <w:pStyle w:val="a3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</w:p>
    <w:p w:rsidR="00027534" w:rsidRPr="00E23E26" w:rsidRDefault="00027534" w:rsidP="00E23E2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23E26">
        <w:rPr>
          <w:rStyle w:val="a8"/>
          <w:b w:val="0"/>
          <w:sz w:val="28"/>
          <w:szCs w:val="28"/>
        </w:rPr>
        <w:t xml:space="preserve">Согласно проведенному исследованию можно сделать вывод, что у предприятия достаточно нормальная ликвидность активов – преобладают в основном оборотные активы. </w:t>
      </w:r>
    </w:p>
    <w:p w:rsidR="00027534" w:rsidRPr="00D729DD" w:rsidRDefault="00027534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646B77" w:rsidRDefault="00AD5F4E" w:rsidP="00645A64">
      <w:pPr>
        <w:pStyle w:val="1"/>
        <w:spacing w:before="0" w:beforeAutospacing="0" w:after="120" w:afterAutospacing="0" w:line="360" w:lineRule="auto"/>
        <w:ind w:firstLine="709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bookmarkStart w:id="19" w:name="_Toc504517310"/>
      <w:r w:rsidRPr="00AD5F4E">
        <w:rPr>
          <w:rFonts w:ascii="Arial" w:hAnsi="Arial" w:cs="Arial"/>
          <w:b w:val="0"/>
          <w:sz w:val="28"/>
          <w:szCs w:val="28"/>
        </w:rPr>
        <w:t>2.</w:t>
      </w:r>
      <w:r w:rsidR="00E75BF0">
        <w:rPr>
          <w:rFonts w:ascii="Arial" w:hAnsi="Arial" w:cs="Arial"/>
          <w:b w:val="0"/>
          <w:sz w:val="28"/>
          <w:szCs w:val="28"/>
        </w:rPr>
        <w:t>3</w:t>
      </w:r>
      <w:r w:rsidR="00C243ED" w:rsidRPr="00AD5F4E">
        <w:rPr>
          <w:rFonts w:ascii="Arial" w:hAnsi="Arial" w:cs="Arial"/>
          <w:b w:val="0"/>
          <w:sz w:val="28"/>
          <w:szCs w:val="28"/>
        </w:rPr>
        <w:t xml:space="preserve"> Анализ трудовых ресурсов компании</w:t>
      </w:r>
      <w:bookmarkEnd w:id="19"/>
    </w:p>
    <w:p w:rsidR="00645A64" w:rsidRPr="00E23E26" w:rsidRDefault="00645A64" w:rsidP="00645A64">
      <w:pPr>
        <w:pStyle w:val="1"/>
        <w:spacing w:before="0" w:beforeAutospacing="0" w:after="120" w:afterAutospacing="0" w:line="360" w:lineRule="auto"/>
        <w:ind w:firstLine="709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</w:p>
    <w:p w:rsidR="00027534" w:rsidRPr="00E23E26" w:rsidRDefault="00027534" w:rsidP="00645A64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</w:rPr>
        <w:t>Проанализируем основные характеристики персонала в  АО 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» за 2014-2016 годы.  </w:t>
      </w:r>
      <w:r w:rsidR="00B1390D" w:rsidRPr="00E23E26">
        <w:rPr>
          <w:rFonts w:ascii="Times New Roman" w:hAnsi="Times New Roman" w:cs="Times New Roman"/>
          <w:sz w:val="28"/>
          <w:szCs w:val="28"/>
        </w:rPr>
        <w:t xml:space="preserve"> </w:t>
      </w:r>
      <w:r w:rsidR="00B1390D"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390D" w:rsidRPr="00E23E26" w:rsidRDefault="00BF1A1E" w:rsidP="00E23E2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1390D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1390D" w:rsidRPr="00E23E26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в </w:t>
      </w:r>
      <w:r w:rsidR="00A04D0F" w:rsidRPr="00E23E26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B1390D" w:rsidRPr="00E23E26">
        <w:rPr>
          <w:rFonts w:ascii="Times New Roman" w:eastAsia="Times New Roman" w:hAnsi="Times New Roman" w:cs="Times New Roman"/>
          <w:sz w:val="28"/>
          <w:szCs w:val="28"/>
        </w:rPr>
        <w:t xml:space="preserve"> работает достаточно много персонала -  248 </w:t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1390D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человек.</w:instrText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1390D" w:rsidRPr="00E23E26">
        <w:rPr>
          <w:rFonts w:ascii="Times New Roman" w:eastAsia="Times New Roman" w:hAnsi="Times New Roman" w:cs="Times New Roman"/>
          <w:sz w:val="28"/>
          <w:szCs w:val="28"/>
        </w:rPr>
        <w:t xml:space="preserve">  Рассмотрим более подробно динамику и состав персонала в </w:t>
      </w:r>
      <w:r w:rsidR="00A04D0F" w:rsidRPr="00E23E26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B1390D" w:rsidRPr="00E23E2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1390D" w:rsidRPr="00E23E26" w:rsidRDefault="00B1390D" w:rsidP="00E23E2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численного состава персонала приведено в таблице </w:t>
      </w:r>
      <w:r w:rsidR="00645A64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E23E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A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3E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390D" w:rsidRPr="00E23E26" w:rsidRDefault="00B1390D" w:rsidP="00E23E2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645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 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45A64">
        <w:rPr>
          <w:rFonts w:ascii="Times New Roman" w:eastAsia="Times New Roman" w:hAnsi="Times New Roman" w:cs="Times New Roman"/>
          <w:noProof/>
          <w:sz w:val="28"/>
          <w:szCs w:val="28"/>
        </w:rPr>
        <w:t>Численный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и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распределение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персонала по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полу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2014-2016гг.</w:t>
      </w:r>
    </w:p>
    <w:tbl>
      <w:tblPr>
        <w:tblW w:w="95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900"/>
        <w:gridCol w:w="901"/>
        <w:gridCol w:w="900"/>
        <w:gridCol w:w="901"/>
        <w:gridCol w:w="900"/>
        <w:gridCol w:w="901"/>
        <w:gridCol w:w="933"/>
        <w:gridCol w:w="991"/>
      </w:tblGrid>
      <w:tr w:rsidR="00B1390D" w:rsidRPr="00E23E26" w:rsidTr="004D5BC1">
        <w:trPr>
          <w:jc w:val="center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</w:t>
            </w: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</w:t>
            </w:r>
          </w:p>
        </w:tc>
      </w:tr>
      <w:tr w:rsidR="00B1390D" w:rsidRPr="00E23E26" w:rsidTr="004D5BC1">
        <w:trPr>
          <w:jc w:val="center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+/-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2013 г.</w:t>
            </w:r>
          </w:p>
        </w:tc>
      </w:tr>
      <w:tr w:rsidR="00B1390D" w:rsidRPr="00E23E26" w:rsidTr="004D5BC1">
        <w:trPr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100, 8</w:t>
            </w:r>
          </w:p>
        </w:tc>
      </w:tr>
      <w:tr w:rsidR="00B1390D" w:rsidRPr="00E23E26" w:rsidTr="004D5BC1">
        <w:trPr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Женщины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59, 4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59, 4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59, 6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101, 3</w:t>
            </w:r>
          </w:p>
        </w:tc>
      </w:tr>
      <w:tr w:rsidR="00B1390D" w:rsidRPr="00E23E26" w:rsidTr="004D5BC1">
        <w:trPr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Мужчины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40, 3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</w:tbl>
    <w:p w:rsidR="00B1390D" w:rsidRPr="00E23E26" w:rsidRDefault="00B1390D" w:rsidP="00E23E2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0D" w:rsidRPr="00E23E26" w:rsidRDefault="00B1390D" w:rsidP="00E23E2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26">
        <w:rPr>
          <w:rFonts w:ascii="Times New Roman" w:eastAsia="Times New Roman" w:hAnsi="Times New Roman" w:cs="Times New Roman"/>
          <w:sz w:val="28"/>
          <w:szCs w:val="28"/>
        </w:rPr>
        <w:t>Гендерный анализ сотрудников представлен в процентном соотношении на рисунке ниже. половому принадлежности за 2016 год, %</w:t>
      </w:r>
    </w:p>
    <w:p w:rsidR="00B1390D" w:rsidRPr="00E23E26" w:rsidRDefault="00B1390D" w:rsidP="00E23E2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010" cy="179832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09" cy="17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0D" w:rsidRPr="00E23E26" w:rsidRDefault="00B1390D" w:rsidP="00E23E26">
      <w:pPr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приведенных данных можно сделать вывод, что в </w:t>
      </w:r>
      <w:r w:rsidR="00A04D0F"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компании работает больше женщин, чем мужчин. Это связано с тем, что много административного персонала, </w:t>
      </w:r>
      <w:proofErr w:type="spellStart"/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</w:t>
      </w:r>
      <w:proofErr w:type="spellEnd"/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бухгалтеров или менеджеров.   Технический персонал, отвечающий за безопасность  и отвечающий за техническое снабжение компании  – это в основном мужчины </w:t>
      </w:r>
    </w:p>
    <w:p w:rsidR="00B1390D" w:rsidRPr="00E23E26" w:rsidRDefault="00B1390D" w:rsidP="00E23E26">
      <w:pPr>
        <w:tabs>
          <w:tab w:val="left" w:pos="927"/>
        </w:tabs>
        <w:suppressAutoHyphens/>
        <w:autoSpaceDE w:val="0"/>
        <w:autoSpaceDN w:val="0"/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персонала по возрасту рассмотрен в таблице </w:t>
      </w:r>
      <w:r w:rsidR="00645A64">
        <w:rPr>
          <w:rFonts w:ascii="Times New Roman" w:eastAsia="Times New Roman" w:hAnsi="Times New Roman" w:cs="Times New Roman"/>
          <w:sz w:val="28"/>
          <w:szCs w:val="28"/>
          <w:lang w:eastAsia="ar-SA"/>
        </w:rPr>
        <w:t>2.3.2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1390D" w:rsidRPr="00E23E26" w:rsidRDefault="00B1390D" w:rsidP="00E23E26">
      <w:pPr>
        <w:autoSpaceDN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645A64">
        <w:rPr>
          <w:rFonts w:ascii="Times New Roman" w:eastAsia="Times New Roman" w:hAnsi="Times New Roman" w:cs="Times New Roman"/>
          <w:sz w:val="28"/>
          <w:szCs w:val="28"/>
          <w:lang w:eastAsia="ar-SA"/>
        </w:rPr>
        <w:t>2.3.2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Возрастной состав персонала в 2014-2016гг.</w:t>
      </w:r>
    </w:p>
    <w:tbl>
      <w:tblPr>
        <w:tblW w:w="9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890"/>
        <w:gridCol w:w="825"/>
        <w:gridCol w:w="955"/>
        <w:gridCol w:w="891"/>
        <w:gridCol w:w="890"/>
        <w:gridCol w:w="890"/>
        <w:gridCol w:w="890"/>
        <w:gridCol w:w="967"/>
      </w:tblGrid>
      <w:tr w:rsidR="00B1390D" w:rsidRPr="00E23E26" w:rsidTr="004D5BC1">
        <w:trPr>
          <w:jc w:val="center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</w:t>
            </w:r>
          </w:p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 - 2014 г.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+/-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18-24 лет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  <w:r w:rsidR="00BF1A1E"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instrText>eq ,</w:instrText>
            </w:r>
            <w:r w:rsidR="00BF1A1E"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25-35</w:t>
            </w: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104, 4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36-44 лет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121, 8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45 -55 лет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100, 0</w:t>
            </w:r>
          </w:p>
        </w:tc>
      </w:tr>
      <w:tr w:rsidR="00B1390D" w:rsidRPr="00E23E26" w:rsidTr="004D5BC1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100, 0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116, 4</w:t>
            </w:r>
          </w:p>
        </w:tc>
      </w:tr>
    </w:tbl>
    <w:p w:rsidR="00B1390D" w:rsidRPr="00E23E26" w:rsidRDefault="00B1390D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90D" w:rsidRPr="00E23E26" w:rsidRDefault="00B1390D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показывает, что в составе персонала преобладают работники в возрасте 18-24 и 25-35 лет. Это связано с тем, что как правило менеджеры и маркетологи – это молодые люди, либо студенты последних курсов, их общая доля составляет порядка 19%. Административный персонал – как правило люди 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наиболее активном возрасте от 25 до 35 лет, они работают в качестве администраторов, бухгалтеров, специалистов и на других должностях. Их доля в общей численности самая многочисленная – от 51%. В качестве технического персонала по обслуживанию коммуникаций   и его инфраструктуры работают люди с опытом в возрасте  36-44 года, что составляет 17,6% от общего количества. Ну и меньше всего в </w:t>
      </w:r>
      <w:r w:rsidR="00A04D0F"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 людей в возрасте от 45 до 55 лет, их доля составляет всего 12%. </w:t>
      </w:r>
    </w:p>
    <w:p w:rsidR="00B1390D" w:rsidRPr="00E23E26" w:rsidRDefault="00B1390D" w:rsidP="00E23E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 </w:t>
      </w:r>
      <w:r w:rsidR="00645A64">
        <w:rPr>
          <w:rFonts w:ascii="Times New Roman" w:eastAsia="Times New Roman" w:hAnsi="Times New Roman" w:cs="Times New Roman"/>
          <w:sz w:val="28"/>
          <w:szCs w:val="28"/>
          <w:lang w:eastAsia="ar-SA"/>
        </w:rPr>
        <w:t>2.3.3</w:t>
      </w:r>
      <w:r w:rsidR="00F91544"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Распределение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персонала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образованию в 2014-2016гг.</w:t>
      </w:r>
    </w:p>
    <w:tbl>
      <w:tblPr>
        <w:tblW w:w="7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799"/>
        <w:gridCol w:w="846"/>
        <w:gridCol w:w="889"/>
        <w:gridCol w:w="846"/>
        <w:gridCol w:w="790"/>
        <w:gridCol w:w="868"/>
      </w:tblGrid>
      <w:tr w:rsidR="00B1390D" w:rsidRPr="00E23E26" w:rsidTr="004D5BC1">
        <w:trPr>
          <w:jc w:val="center"/>
        </w:trPr>
        <w:tc>
          <w:tcPr>
            <w:tcW w:w="23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F1A1E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="00B1390D"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instrText>eq Уровень</w:instrText>
            </w: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="00B1390D"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16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7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6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Среднеепрофессиональное</w:t>
            </w:r>
            <w:proofErr w:type="spellEnd"/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31,7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31,8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29, 4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34, 3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BF1A1E"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instrText>eq ,</w:instrText>
            </w:r>
            <w:r w:rsidR="00BF1A1E" w:rsidRPr="00645A6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22,1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Неоконченное высшее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  <w:tr w:rsidR="00B1390D" w:rsidRPr="00E23E26" w:rsidTr="004D5BC1">
        <w:trPr>
          <w:jc w:val="center"/>
        </w:trPr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100, 0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100, 0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0D" w:rsidRPr="00645A64" w:rsidRDefault="00B1390D" w:rsidP="00E23E26">
            <w:pPr>
              <w:autoSpaceDN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100, 0</w:t>
            </w:r>
          </w:p>
        </w:tc>
      </w:tr>
    </w:tbl>
    <w:p w:rsidR="00B1390D" w:rsidRPr="00E23E26" w:rsidRDefault="00B1390D" w:rsidP="00E23E26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0D" w:rsidRPr="00E23E26" w:rsidRDefault="00B1390D" w:rsidP="00E23E26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ак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видно из </w: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>eq таблицы</w:instrText>
      </w:r>
      <w:r w:rsidR="00BF1A1E" w:rsidRPr="00E23E26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5A64">
        <w:rPr>
          <w:rFonts w:ascii="Times New Roman" w:eastAsia="Times New Roman" w:hAnsi="Times New Roman" w:cs="Times New Roman"/>
          <w:sz w:val="28"/>
          <w:szCs w:val="28"/>
          <w:lang w:eastAsia="ar-SA"/>
        </w:rPr>
        <w:t>2.3.3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 правило, работники   в основном имеют  высшее или неоконченное высшее образование, потому что работают в качестве менеджеров по продажам или менеджерами по логистике и т.д. При этом, уровень образования растет и больше становится работников с высшим образованием. Также есть работники со средним специальным и средним – как правило это работники складов.  Доля работников со средним образованием постепенно снижается, что связано с тем, что в </w:t>
      </w:r>
      <w:r w:rsidR="00A04D0F"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компании 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возможность получит</w:t>
      </w:r>
      <w:r w:rsidR="00A04D0F"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среднеспециальное</w:t>
      </w:r>
      <w:proofErr w:type="spellEnd"/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образование для наиболее перспективных работников.  </w:t>
      </w:r>
      <w:bookmarkStart w:id="20" w:name="_1241567496"/>
      <w:bookmarkStart w:id="21" w:name="_1241568344"/>
      <w:bookmarkStart w:id="22" w:name="_1327336633"/>
      <w:bookmarkEnd w:id="20"/>
      <w:bookmarkEnd w:id="21"/>
      <w:bookmarkEnd w:id="22"/>
      <w:r w:rsidRPr="00E2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7534" w:rsidRPr="00E23E26" w:rsidRDefault="00027534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645A64">
        <w:rPr>
          <w:rFonts w:ascii="Times New Roman" w:hAnsi="Times New Roman" w:cs="Times New Roman"/>
          <w:sz w:val="28"/>
          <w:szCs w:val="28"/>
          <w:shd w:val="clear" w:color="auto" w:fill="FFFFFF"/>
        </w:rPr>
        <w:t>2.3.4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работников принятых и уволенных в этом же году в </w:t>
      </w:r>
      <w:r w:rsidRPr="00E23E2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>» за 2014-2016 годы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7534" w:rsidRPr="00645A64" w:rsidTr="00027534">
        <w:trPr>
          <w:trHeight w:val="270"/>
        </w:trPr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Принято</w:t>
            </w:r>
          </w:p>
        </w:tc>
        <w:tc>
          <w:tcPr>
            <w:tcW w:w="3191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Уволено</w:t>
            </w:r>
          </w:p>
        </w:tc>
      </w:tr>
      <w:tr w:rsidR="00027534" w:rsidRPr="00645A64" w:rsidTr="00027534">
        <w:trPr>
          <w:trHeight w:val="360"/>
        </w:trPr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2014</w:t>
            </w:r>
          </w:p>
        </w:tc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60</w:t>
            </w:r>
          </w:p>
        </w:tc>
      </w:tr>
      <w:tr w:rsidR="00027534" w:rsidRPr="00645A64" w:rsidTr="00027534">
        <w:trPr>
          <w:trHeight w:val="255"/>
        </w:trPr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140</w:t>
            </w:r>
          </w:p>
        </w:tc>
        <w:tc>
          <w:tcPr>
            <w:tcW w:w="3191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70</w:t>
            </w:r>
          </w:p>
        </w:tc>
      </w:tr>
      <w:tr w:rsidR="00027534" w:rsidRPr="00645A64" w:rsidTr="00027534">
        <w:trPr>
          <w:trHeight w:val="255"/>
        </w:trPr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2016</w:t>
            </w:r>
          </w:p>
        </w:tc>
        <w:tc>
          <w:tcPr>
            <w:tcW w:w="3190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150</w:t>
            </w:r>
          </w:p>
        </w:tc>
        <w:tc>
          <w:tcPr>
            <w:tcW w:w="3191" w:type="dxa"/>
            <w:vAlign w:val="center"/>
          </w:tcPr>
          <w:p w:rsidR="00027534" w:rsidRPr="00645A64" w:rsidRDefault="00027534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90</w:t>
            </w:r>
          </w:p>
        </w:tc>
      </w:tr>
    </w:tbl>
    <w:p w:rsidR="00027534" w:rsidRPr="00645A64" w:rsidRDefault="00027534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7534" w:rsidRPr="00E23E26" w:rsidRDefault="00027534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данных табл. </w:t>
      </w:r>
      <w:r w:rsidR="00F91544"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количеств уволенных растет, при этом и количество принятых также увеличивается.  </w:t>
      </w:r>
    </w:p>
    <w:p w:rsidR="00B1390D" w:rsidRPr="00E23E26" w:rsidRDefault="00B1390D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основные причины увольнения работников в   </w:t>
      </w:r>
      <w:r w:rsidRPr="00E23E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Pr="00E23E26">
        <w:rPr>
          <w:rFonts w:ascii="Times New Roman" w:hAnsi="Times New Roman" w:cs="Times New Roman"/>
          <w:sz w:val="28"/>
          <w:szCs w:val="28"/>
        </w:rPr>
        <w:t xml:space="preserve">»  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(табл.</w:t>
      </w:r>
      <w:r w:rsidR="00645A64">
        <w:rPr>
          <w:rFonts w:ascii="Times New Roman" w:hAnsi="Times New Roman" w:cs="Times New Roman"/>
          <w:sz w:val="28"/>
          <w:szCs w:val="28"/>
          <w:shd w:val="clear" w:color="auto" w:fill="FFFFFF"/>
        </w:rPr>
        <w:t>2.3.5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:rsidR="00B1390D" w:rsidRPr="00E23E26" w:rsidRDefault="00B1390D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645A64">
        <w:rPr>
          <w:rFonts w:ascii="Times New Roman" w:hAnsi="Times New Roman" w:cs="Times New Roman"/>
          <w:sz w:val="28"/>
          <w:szCs w:val="28"/>
          <w:shd w:val="clear" w:color="auto" w:fill="FFFFFF"/>
        </w:rPr>
        <w:t>2.3.5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Причины увольнения работников  </w:t>
      </w:r>
      <w:r w:rsidR="005B73B7"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23E26">
        <w:rPr>
          <w:rFonts w:ascii="Times New Roman" w:hAnsi="Times New Roman" w:cs="Times New Roman"/>
          <w:sz w:val="28"/>
          <w:szCs w:val="28"/>
        </w:rPr>
        <w:t>Руспасифик-Снаб</w:t>
      </w:r>
      <w:proofErr w:type="spellEnd"/>
      <w:r w:rsidR="005B73B7" w:rsidRPr="00E23E2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75"/>
        <w:gridCol w:w="1502"/>
      </w:tblGrid>
      <w:tr w:rsidR="00B1390D" w:rsidRPr="00645A64" w:rsidTr="00A04D0F">
        <w:trPr>
          <w:trHeight w:val="20"/>
        </w:trPr>
        <w:tc>
          <w:tcPr>
            <w:tcW w:w="4077" w:type="dxa"/>
            <w:vMerge w:val="restart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 xml:space="preserve">Причина увольнения 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45A64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475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45A64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502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45A64">
              <w:rPr>
                <w:b/>
                <w:sz w:val="24"/>
                <w:szCs w:val="24"/>
              </w:rPr>
              <w:t>2016 г.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Merge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%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%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%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5A64">
              <w:rPr>
                <w:color w:val="000000"/>
                <w:sz w:val="24"/>
                <w:szCs w:val="24"/>
                <w:shd w:val="clear" w:color="auto" w:fill="FFFFFF"/>
              </w:rPr>
              <w:t>Ограничения   карьерного роста для административного персонала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46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50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5A64">
              <w:rPr>
                <w:color w:val="000000"/>
                <w:sz w:val="24"/>
                <w:szCs w:val="24"/>
                <w:shd w:val="clear" w:color="auto" w:fill="FFFFFF"/>
              </w:rPr>
              <w:t>Ограниченные возможности для получения средне специального образования</w:t>
            </w:r>
          </w:p>
        </w:tc>
        <w:tc>
          <w:tcPr>
            <w:tcW w:w="1701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22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22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5A6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Проблемы во взаимоотношениях в коллективе</w:t>
            </w:r>
          </w:p>
        </w:tc>
        <w:tc>
          <w:tcPr>
            <w:tcW w:w="1701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5A64">
              <w:rPr>
                <w:color w:val="000000"/>
                <w:sz w:val="24"/>
                <w:szCs w:val="24"/>
                <w:shd w:val="clear" w:color="auto" w:fill="FFFFFF"/>
              </w:rPr>
              <w:t>Уход на пенсию</w:t>
            </w:r>
          </w:p>
        </w:tc>
        <w:tc>
          <w:tcPr>
            <w:tcW w:w="1701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9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5A64">
              <w:rPr>
                <w:color w:val="000000"/>
                <w:sz w:val="24"/>
                <w:szCs w:val="24"/>
                <w:shd w:val="clear" w:color="auto" w:fill="FFFFFF"/>
              </w:rPr>
              <w:t xml:space="preserve">  Низкая материальная мотивация</w:t>
            </w:r>
          </w:p>
        </w:tc>
        <w:tc>
          <w:tcPr>
            <w:tcW w:w="1701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14,1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13,3</w:t>
            </w:r>
          </w:p>
        </w:tc>
      </w:tr>
      <w:tr w:rsidR="00B1390D" w:rsidRPr="00645A64" w:rsidTr="00A04D0F">
        <w:trPr>
          <w:trHeight w:val="20"/>
        </w:trPr>
        <w:tc>
          <w:tcPr>
            <w:tcW w:w="4077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100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B1390D" w:rsidRPr="00645A64" w:rsidRDefault="00B1390D" w:rsidP="00E23E26">
            <w:pPr>
              <w:tabs>
                <w:tab w:val="left" w:pos="993"/>
                <w:tab w:val="left" w:pos="116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100</w:t>
            </w:r>
          </w:p>
        </w:tc>
      </w:tr>
    </w:tbl>
    <w:p w:rsidR="00B1390D" w:rsidRPr="00E23E26" w:rsidRDefault="00B1390D" w:rsidP="00E23E26">
      <w:pPr>
        <w:shd w:val="clear" w:color="000000" w:fill="auto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90D" w:rsidRPr="00E23E26" w:rsidRDefault="00B1390D" w:rsidP="00E23E26">
      <w:pPr>
        <w:shd w:val="clear" w:color="000000" w:fill="auto"/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персонал и руководители в основном увольнялись по причине выхода на пенсию, специалисты в основном в возрасте до 25 лет, имеющие высшее образование, отработавшие в данной организации 2-3 года после окончания вуза, причиной своего увольнения указали   отсутствие перспективы для профессионального и должностного роста, для рабочих и служащих ключевой проблемой является ограниченная возможность в получении профессионального   образования. Также для всех категорий работников проблема в  низкой материальной мотивации. То есть в компании есть система премирования, тем не менее она носит больше формальный </w:t>
      </w:r>
      <w:r w:rsidRPr="00E23E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 и не связана с достижениями сотрудников. Особенно это актуально для продавцов и маркетологов, а также менеджеров по продажам.</w:t>
      </w:r>
    </w:p>
    <w:p w:rsidR="00027534" w:rsidRPr="00E23E26" w:rsidRDefault="00027534" w:rsidP="00E23E26">
      <w:pPr>
        <w:shd w:val="clear" w:color="auto" w:fill="FFFFFF"/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динамику текучести кадров. С помощью </w:t>
      </w:r>
      <w:r w:rsidRPr="00E23E26">
        <w:rPr>
          <w:rFonts w:ascii="Times New Roman" w:hAnsi="Times New Roman" w:cs="Times New Roman"/>
          <w:sz w:val="28"/>
          <w:szCs w:val="28"/>
        </w:rPr>
        <w:t>коэффициента текучести.</w:t>
      </w:r>
    </w:p>
    <w:p w:rsidR="00027534" w:rsidRPr="00E23E26" w:rsidRDefault="00027534" w:rsidP="00E23E26">
      <w:pPr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Коэффициент текучести кадров – отношение числа уволенных работников предприятия, выбывших за данный период по причинам текучести (по собственному желанию, за прогулы, за нарушение техники безопасности, самовольный уход и т.п. причинам, не вызванным производственной или общегосударственной потребностью) к среднесписочной численности за тот же период.</w:t>
      </w:r>
    </w:p>
    <w:p w:rsidR="00027534" w:rsidRPr="00E23E26" w:rsidRDefault="00027534" w:rsidP="00E23E26">
      <w:pPr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К тек 2014 = 60/600= 0, 083</w:t>
      </w:r>
    </w:p>
    <w:p w:rsidR="00027534" w:rsidRPr="00E23E26" w:rsidRDefault="00027534" w:rsidP="00E23E26">
      <w:pPr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К тек 2015 = 70/660 = 0,10</w:t>
      </w:r>
    </w:p>
    <w:p w:rsidR="00027534" w:rsidRPr="00E23E26" w:rsidRDefault="00027534" w:rsidP="00E23E26">
      <w:pPr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26">
        <w:rPr>
          <w:rFonts w:ascii="Times New Roman" w:hAnsi="Times New Roman" w:cs="Times New Roman"/>
          <w:sz w:val="28"/>
          <w:szCs w:val="28"/>
        </w:rPr>
        <w:t>К тек 2016 = 80/720 = 0,11</w:t>
      </w:r>
    </w:p>
    <w:p w:rsidR="005B73B7" w:rsidRPr="00E23E26" w:rsidRDefault="00027534" w:rsidP="00E23E26">
      <w:pPr>
        <w:tabs>
          <w:tab w:val="left" w:pos="993"/>
          <w:tab w:val="left" w:pos="1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E26">
        <w:rPr>
          <w:rFonts w:ascii="Times New Roman" w:hAnsi="Times New Roman" w:cs="Times New Roman"/>
          <w:sz w:val="28"/>
          <w:szCs w:val="28"/>
        </w:rPr>
        <w:t>Естественная текучесть (3-5% в год). Как видно, текучесть персонала</w:t>
      </w:r>
      <w:r w:rsidRPr="00E23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рассматриваемом предприятии  выше данного показателя,   и видна тенденция к ее увеличению, причем за счет уволенных по собственному желанию.</w:t>
      </w:r>
    </w:p>
    <w:p w:rsidR="005B73B7" w:rsidRPr="00E23E26" w:rsidRDefault="005B73B7" w:rsidP="00E23E2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Одним из условий конкурентоспособности торгового предприятия ООО «Руспасифик-Снаб» является эффективность системы управления. В результате, следующим направлением исследования будет оценка эффективности системы управления по двум методикам: Чаплиной А.Н. и Евенко Л.И.</w:t>
      </w:r>
    </w:p>
    <w:p w:rsidR="005B73B7" w:rsidRPr="00E23E26" w:rsidRDefault="005B73B7" w:rsidP="00E23E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Согласно методике Чаплиной А.Н. эффективность системы управления оценивается экспертами по пяти группам показателей (табл. </w:t>
      </w:r>
      <w:r w:rsidR="00645A64">
        <w:rPr>
          <w:rFonts w:ascii="Times New Roman" w:hAnsi="Times New Roman" w:cs="Times New Roman"/>
          <w:noProof/>
          <w:sz w:val="28"/>
          <w:szCs w:val="28"/>
          <w:lang w:bidi="ar-OM"/>
        </w:rPr>
        <w:t>2.3.6</w:t>
      </w: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).</w:t>
      </w:r>
    </w:p>
    <w:p w:rsidR="005B73B7" w:rsidRPr="00E23E26" w:rsidRDefault="005B73B7" w:rsidP="00E23E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Таблица </w:t>
      </w:r>
      <w:r w:rsidR="00645A64">
        <w:rPr>
          <w:rFonts w:ascii="Times New Roman" w:hAnsi="Times New Roman" w:cs="Times New Roman"/>
          <w:noProof/>
          <w:sz w:val="28"/>
          <w:szCs w:val="28"/>
          <w:lang w:bidi="ar-OM"/>
        </w:rPr>
        <w:t>2.3.6</w:t>
      </w: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 Расчет показателей эффективности системы управления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4"/>
        <w:gridCol w:w="4676"/>
        <w:gridCol w:w="1702"/>
      </w:tblGrid>
      <w:tr w:rsidR="005B73B7" w:rsidRPr="00E23E26" w:rsidTr="00CB19CC">
        <w:trPr>
          <w:jc w:val="center"/>
        </w:trPr>
        <w:tc>
          <w:tcPr>
            <w:tcW w:w="2650" w:type="dxa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Система направлений оценки эффективности</w:t>
            </w:r>
          </w:p>
        </w:tc>
        <w:tc>
          <w:tcPr>
            <w:tcW w:w="4720" w:type="dxa"/>
            <w:gridSpan w:val="2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Основные критерии оценки эффективности</w:t>
            </w:r>
          </w:p>
        </w:tc>
        <w:tc>
          <w:tcPr>
            <w:tcW w:w="1702" w:type="dxa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Оценка</w:t>
            </w:r>
          </w:p>
        </w:tc>
      </w:tr>
      <w:tr w:rsidR="005B73B7" w:rsidRPr="00E23E26" w:rsidTr="00CB19CC">
        <w:trPr>
          <w:jc w:val="center"/>
        </w:trPr>
        <w:tc>
          <w:tcPr>
            <w:tcW w:w="2650" w:type="dxa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А</w:t>
            </w:r>
          </w:p>
        </w:tc>
        <w:tc>
          <w:tcPr>
            <w:tcW w:w="4720" w:type="dxa"/>
            <w:gridSpan w:val="2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Б</w:t>
            </w:r>
          </w:p>
        </w:tc>
        <w:tc>
          <w:tcPr>
            <w:tcW w:w="1702" w:type="dxa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Достижение цели</w:t>
            </w: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1. Степень достижения цели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B19CC" w:rsidRPr="00E23E26" w:rsidTr="00646194">
        <w:trPr>
          <w:trHeight w:val="290"/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2. Расширение доли рынка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3.Сохранение организации как целостности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4.   Получение прибыли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25D66"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Качество функционирования</w:t>
            </w: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1. Соотношение централизации и децентрализации.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2. Рост гибкости организационной формы.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3. Соподчиненность дерева целей и уровней иерархии.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4. Эффективность текущей обработанной информации, включая ее комплексность.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5. Скорость и точность выделения информации по специальным запросам.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6. Надежность и безопасность информации.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7. Своевременность информации.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8. Наличие необходимой информации.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9. Экономичность от масштаба сбора, обработки, передачи информации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Экономичность</w:t>
            </w: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1. Удельный вес издержек управления в общих издержках.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2. Затраты на подготовку управленцев.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3. Затраты на управленческое консультирование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50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4. Эффективность управленческих решений.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5. Точность управленческих решений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6. Надежность решений.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7. Быстрота подготовки управленческих решений.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8. Гибкость и последовательность принятия решений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Изменение в качестве рабочей силы</w:t>
            </w: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1. Гибкость в системе продвижения по службе.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2. Полномочия работников и их ответственность.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B19CC" w:rsidRPr="00E23E26" w:rsidTr="00646194">
        <w:trPr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3. Степень удовлетворения от выполняемой работы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B19CC" w:rsidRPr="00E23E26" w:rsidTr="00646194">
        <w:trPr>
          <w:trHeight w:val="524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Внешние и внутренние социально-экономические условия</w:t>
            </w: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 .Наличие обоснованных целей.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B19CC" w:rsidRPr="00E23E26" w:rsidTr="00646194">
        <w:trPr>
          <w:trHeight w:val="451"/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2.Способность СТЭП-факторного анализа.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B19CC" w:rsidRPr="00E23E26" w:rsidTr="00646194">
        <w:trPr>
          <w:trHeight w:val="513"/>
          <w:jc w:val="center"/>
        </w:trPr>
        <w:tc>
          <w:tcPr>
            <w:tcW w:w="2694" w:type="dxa"/>
            <w:gridSpan w:val="2"/>
            <w:vMerge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CB19CC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3.Степень интеграционной поддержки</w:t>
            </w:r>
          </w:p>
        </w:tc>
        <w:tc>
          <w:tcPr>
            <w:tcW w:w="1702" w:type="dxa"/>
            <w:vAlign w:val="bottom"/>
          </w:tcPr>
          <w:p w:rsidR="00CB19CC" w:rsidRPr="00645A64" w:rsidRDefault="00CB19CC" w:rsidP="00E23E2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B73B7" w:rsidRPr="00E23E26" w:rsidTr="00CB19CC">
        <w:trPr>
          <w:jc w:val="center"/>
        </w:trPr>
        <w:tc>
          <w:tcPr>
            <w:tcW w:w="2694" w:type="dxa"/>
            <w:gridSpan w:val="2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Итого</w:t>
            </w:r>
          </w:p>
        </w:tc>
        <w:tc>
          <w:tcPr>
            <w:tcW w:w="4676" w:type="dxa"/>
            <w:vAlign w:val="center"/>
          </w:tcPr>
          <w:p w:rsidR="005B73B7" w:rsidRPr="00645A64" w:rsidRDefault="005B73B7" w:rsidP="00E23E26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B73B7" w:rsidRPr="00645A64" w:rsidRDefault="00CB19CC" w:rsidP="00E23E26">
            <w:pPr>
              <w:pStyle w:val="11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15</w:t>
            </w:r>
          </w:p>
        </w:tc>
      </w:tr>
    </w:tbl>
    <w:p w:rsidR="005B73B7" w:rsidRPr="00E23E26" w:rsidRDefault="005B73B7" w:rsidP="00E23E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ar-OM"/>
        </w:rPr>
      </w:pPr>
    </w:p>
    <w:p w:rsidR="005B73B7" w:rsidRPr="00E23E26" w:rsidRDefault="005B73B7" w:rsidP="00E23E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Таким образом, суммарная оценка эффективности системы управления составила 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15</w:t>
      </w: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 баллов из 2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7</w:t>
      </w:r>
      <w:r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 возможных, то есть в целом систему управления ООО «Руспасифик-Снаб» 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можно расценивпать как среднюю. То есть выявлены сильные и слабые стороны в управлении. Компания давно на </w:t>
      </w:r>
      <w:r w:rsidR="00E25D66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 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рынк</w:t>
      </w:r>
      <w:r w:rsidR="00E25D66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е, поэтому об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а</w:t>
      </w:r>
      <w:r w:rsidR="00E25D66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к</w:t>
      </w:r>
      <w:r w:rsidR="00CB19CC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 xml:space="preserve">дает стабильной </w:t>
      </w:r>
      <w:r w:rsidR="00E25D66" w:rsidRPr="00E23E26">
        <w:rPr>
          <w:rFonts w:ascii="Times New Roman" w:hAnsi="Times New Roman" w:cs="Times New Roman"/>
          <w:noProof/>
          <w:sz w:val="28"/>
          <w:szCs w:val="28"/>
          <w:lang w:bidi="ar-OM"/>
        </w:rPr>
        <w:t>позицией и сильным руководством. Тем не менее у компаии линейная структура управления и не все решения принимаются сразу.  Исходя из тема компании следет:</w:t>
      </w:r>
    </w:p>
    <w:p w:rsidR="005B73B7" w:rsidRPr="00E23E26" w:rsidRDefault="00E25D66" w:rsidP="00E23E2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/>
          <w:noProof/>
          <w:sz w:val="28"/>
          <w:szCs w:val="28"/>
          <w:lang w:bidi="ar-OM"/>
        </w:rPr>
        <w:t>о</w:t>
      </w:r>
      <w:r w:rsidR="005B73B7" w:rsidRPr="00E23E26">
        <w:rPr>
          <w:rFonts w:ascii="Times New Roman" w:hAnsi="Times New Roman"/>
          <w:noProof/>
          <w:sz w:val="28"/>
          <w:szCs w:val="28"/>
          <w:lang w:bidi="ar-OM"/>
        </w:rPr>
        <w:t>беспечить наличие необходимой информации, а также ее скорости и точности выделения по специальным запросам;</w:t>
      </w:r>
    </w:p>
    <w:p w:rsidR="005B73B7" w:rsidRPr="00E23E26" w:rsidRDefault="005B73B7" w:rsidP="00E23E2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/>
          <w:noProof/>
          <w:sz w:val="28"/>
          <w:szCs w:val="28"/>
          <w:lang w:bidi="ar-OM"/>
        </w:rPr>
        <w:t>оптимизировать затраты на управление;</w:t>
      </w:r>
    </w:p>
    <w:p w:rsidR="00AD5F4E" w:rsidRPr="00E23E26" w:rsidRDefault="005B73B7" w:rsidP="00E23E2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/>
          <w:noProof/>
          <w:sz w:val="28"/>
          <w:szCs w:val="28"/>
          <w:lang w:bidi="ar-OM"/>
        </w:rPr>
        <w:t>повысить эффективность управленческих решений, а также их гибкость и последовательность;</w:t>
      </w:r>
    </w:p>
    <w:p w:rsidR="005B73B7" w:rsidRPr="00E23E26" w:rsidRDefault="005B73B7" w:rsidP="00E23E26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noProof/>
          <w:sz w:val="28"/>
          <w:szCs w:val="28"/>
          <w:lang w:bidi="ar-OM"/>
        </w:rPr>
      </w:pPr>
      <w:r w:rsidRPr="00E23E26">
        <w:rPr>
          <w:rFonts w:ascii="Times New Roman" w:hAnsi="Times New Roman"/>
          <w:noProof/>
          <w:sz w:val="28"/>
          <w:szCs w:val="28"/>
          <w:lang w:bidi="ar-OM"/>
        </w:rPr>
        <w:t>обеспечить больше возможностей для персонала в продвижении по служебной лестнице, повысить степень удовлетворении от работы</w:t>
      </w:r>
      <w:r w:rsidR="00E25D66" w:rsidRPr="00E23E26">
        <w:rPr>
          <w:rFonts w:ascii="Times New Roman" w:hAnsi="Times New Roman"/>
          <w:noProof/>
          <w:sz w:val="28"/>
          <w:szCs w:val="28"/>
          <w:lang w:bidi="ar-OM"/>
        </w:rPr>
        <w:t>.</w:t>
      </w:r>
    </w:p>
    <w:p w:rsidR="00A04D0F" w:rsidRPr="00E23E26" w:rsidRDefault="00FD2B22" w:rsidP="00E23E26">
      <w:pPr>
        <w:pStyle w:val="61"/>
        <w:shd w:val="clear" w:color="auto" w:fill="auto"/>
        <w:spacing w:line="360" w:lineRule="auto"/>
        <w:ind w:left="57" w:right="57" w:firstLine="709"/>
        <w:rPr>
          <w:rFonts w:cs="Times New Roman"/>
          <w:b w:val="0"/>
          <w:bCs w:val="0"/>
          <w:sz w:val="28"/>
          <w:szCs w:val="28"/>
          <w:lang w:eastAsia="ar-SA"/>
        </w:rPr>
      </w:pPr>
      <w:r w:rsidRPr="00E23E26">
        <w:rPr>
          <w:rFonts w:cs="Times New Roman"/>
          <w:b w:val="0"/>
          <w:bCs w:val="0"/>
          <w:sz w:val="28"/>
          <w:szCs w:val="28"/>
          <w:lang w:eastAsia="ar-SA"/>
        </w:rPr>
        <w:t xml:space="preserve">То есть в ходе проведенного анализа было выявлено, что у компании эффективность управления находится на достаточно среднем уровне, и основные проблемы связаны с управлением персоналом,  также со спецификой организационной структуры. </w:t>
      </w:r>
    </w:p>
    <w:p w:rsidR="00FD2B22" w:rsidRDefault="00FD2B22" w:rsidP="00E23E26">
      <w:pPr>
        <w:pStyle w:val="61"/>
        <w:shd w:val="clear" w:color="auto" w:fill="auto"/>
        <w:spacing w:line="360" w:lineRule="auto"/>
        <w:ind w:left="57" w:right="57" w:firstLine="709"/>
        <w:rPr>
          <w:rFonts w:cs="Times New Roman"/>
          <w:b w:val="0"/>
          <w:bCs w:val="0"/>
          <w:sz w:val="28"/>
          <w:szCs w:val="28"/>
          <w:lang w:eastAsia="ar-SA"/>
        </w:rPr>
      </w:pPr>
      <w:r w:rsidRPr="00E23E26">
        <w:rPr>
          <w:rFonts w:cs="Times New Roman"/>
          <w:b w:val="0"/>
          <w:bCs w:val="0"/>
          <w:sz w:val="28"/>
          <w:szCs w:val="28"/>
          <w:lang w:eastAsia="ar-SA"/>
        </w:rPr>
        <w:t xml:space="preserve">При этом, если первое – то есть недостатки мотивации персонала, недостаточный уровень квалификации управленческого персонала и </w:t>
      </w:r>
      <w:r w:rsidRPr="00E23E26">
        <w:rPr>
          <w:rFonts w:cs="Times New Roman"/>
          <w:b w:val="0"/>
          <w:bCs w:val="0"/>
          <w:sz w:val="28"/>
          <w:szCs w:val="28"/>
          <w:lang w:eastAsia="ar-SA"/>
        </w:rPr>
        <w:lastRenderedPageBreak/>
        <w:t>медленный карьерный рост можно улучшить через внедрение различных мер, то недостатки организационной структуры компании можно оптимизировать только частично.</w:t>
      </w:r>
    </w:p>
    <w:p w:rsidR="008D43F1" w:rsidRPr="00E23E26" w:rsidRDefault="008D43F1" w:rsidP="00E23E26">
      <w:pPr>
        <w:pStyle w:val="61"/>
        <w:shd w:val="clear" w:color="auto" w:fill="auto"/>
        <w:spacing w:line="360" w:lineRule="auto"/>
        <w:ind w:left="57" w:right="57" w:firstLine="709"/>
        <w:rPr>
          <w:rFonts w:cs="Times New Roman"/>
          <w:b w:val="0"/>
          <w:bCs w:val="0"/>
          <w:sz w:val="28"/>
          <w:szCs w:val="28"/>
          <w:lang w:eastAsia="ar-SA"/>
        </w:rPr>
      </w:pPr>
    </w:p>
    <w:p w:rsidR="00A04D0F" w:rsidRPr="00A04D0F" w:rsidRDefault="00A04D0F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C243ED" w:rsidRPr="00AD5F4E" w:rsidRDefault="00AD5F4E" w:rsidP="00645A64">
      <w:pPr>
        <w:pStyle w:val="1"/>
        <w:spacing w:before="0" w:beforeAutospacing="0" w:after="120" w:afterAutospacing="0" w:line="480" w:lineRule="auto"/>
        <w:ind w:firstLine="709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bookmarkStart w:id="23" w:name="_Toc504517311"/>
      <w:r>
        <w:rPr>
          <w:rFonts w:ascii="Arial" w:hAnsi="Arial" w:cs="Arial"/>
          <w:b w:val="0"/>
          <w:sz w:val="28"/>
          <w:szCs w:val="28"/>
        </w:rPr>
        <w:t>2.4</w:t>
      </w:r>
      <w:r w:rsidR="00C243ED" w:rsidRPr="00AD5F4E">
        <w:rPr>
          <w:rFonts w:ascii="Arial" w:hAnsi="Arial" w:cs="Arial"/>
          <w:b w:val="0"/>
          <w:sz w:val="28"/>
          <w:szCs w:val="28"/>
        </w:rPr>
        <w:t xml:space="preserve"> </w:t>
      </w:r>
      <w:r w:rsidRPr="00AD5F4E">
        <w:rPr>
          <w:rFonts w:ascii="Arial" w:hAnsi="Arial" w:cs="Arial"/>
          <w:b w:val="0"/>
          <w:sz w:val="28"/>
          <w:szCs w:val="28"/>
        </w:rPr>
        <w:t>Предложения по совершенствованию эффективности управления ООО «</w:t>
      </w:r>
      <w:proofErr w:type="spellStart"/>
      <w:r w:rsidRPr="00AD5F4E">
        <w:rPr>
          <w:rFonts w:ascii="Arial" w:hAnsi="Arial" w:cs="Arial"/>
          <w:b w:val="0"/>
          <w:sz w:val="28"/>
          <w:szCs w:val="28"/>
        </w:rPr>
        <w:t>Руспасифик-Снаб</w:t>
      </w:r>
      <w:proofErr w:type="spellEnd"/>
      <w:r w:rsidRPr="00AD5F4E">
        <w:rPr>
          <w:rFonts w:ascii="Arial" w:hAnsi="Arial" w:cs="Arial"/>
          <w:b w:val="0"/>
          <w:sz w:val="28"/>
          <w:szCs w:val="28"/>
        </w:rPr>
        <w:t>».</w:t>
      </w:r>
      <w:bookmarkEnd w:id="23"/>
    </w:p>
    <w:p w:rsidR="00A04D0F" w:rsidRPr="00A04D0F" w:rsidRDefault="00A04D0F" w:rsidP="00645A64">
      <w:pPr>
        <w:pStyle w:val="61"/>
        <w:shd w:val="clear" w:color="auto" w:fill="auto"/>
        <w:spacing w:after="120" w:line="480" w:lineRule="auto"/>
        <w:ind w:firstLine="709"/>
        <w:rPr>
          <w:b w:val="0"/>
          <w:bCs w:val="0"/>
          <w:sz w:val="28"/>
          <w:szCs w:val="28"/>
          <w:lang w:eastAsia="ar-SA"/>
        </w:rPr>
      </w:pPr>
      <w:r w:rsidRPr="00A04D0F">
        <w:rPr>
          <w:b w:val="0"/>
          <w:bCs w:val="0"/>
          <w:sz w:val="28"/>
          <w:szCs w:val="28"/>
          <w:lang w:eastAsia="ar-SA"/>
        </w:rPr>
        <w:t xml:space="preserve">Руководству компании совместно с менеджером  по управлению персоналом рекомендуется разработать и внедрить систему стимулирования персонала в 6-месячный срок.  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задачей системы оплаты труда для компании должна стать дифференциация заработной платы, которая, будет мотивировать, но при этом будет экономически оправданной и положительно влиять на производительность труда.  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Предполагается, что система материальной мотивации должны быть напрямую связана с результативностью труда, а также с профессиональной квалификацией работника. 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В структуру вознаграждения работников </w:t>
      </w:r>
      <w:r w:rsidRPr="00A04D0F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>, компенсирующего их трудовой вклад, предлагается включить следующие компоненты: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- базовая оплата по тарифным ставкам и окладам, которая устанавливается на основе тарифных договоров с учетом тяжести, содержания, ответственности, условий труда, рыночной конъюнктуры и других факторов;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- надбавки и премии за результативность труда от 10 до 30% от оклада, в зависимости от результатов работы;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-социальные выплаты, включающие ряд добровольных услуг предприятия;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- доплаты и компенсации за условия и тяжесть труда в размере 10% от оклада.</w:t>
      </w:r>
    </w:p>
    <w:p w:rsidR="00A04D0F" w:rsidRPr="00A04D0F" w:rsidRDefault="00A04D0F" w:rsidP="00A04D0F">
      <w:pPr>
        <w:pStyle w:val="ac"/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lastRenderedPageBreak/>
        <w:t xml:space="preserve">-  доплаты за совмещение профессий  </w:t>
      </w:r>
    </w:p>
    <w:p w:rsidR="00A04D0F" w:rsidRPr="00A04D0F" w:rsidRDefault="00A04D0F" w:rsidP="00A04D0F">
      <w:pPr>
        <w:pStyle w:val="ac"/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 xml:space="preserve">- доплаты за недостающего работника  </w:t>
      </w:r>
    </w:p>
    <w:p w:rsidR="00A04D0F" w:rsidRPr="00A04D0F" w:rsidRDefault="00A04D0F" w:rsidP="00A04D0F">
      <w:pPr>
        <w:pStyle w:val="ac"/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 xml:space="preserve">- доплаты за работу в праздник  </w:t>
      </w:r>
    </w:p>
    <w:p w:rsidR="00A04D0F" w:rsidRPr="00A04D0F" w:rsidRDefault="00A04D0F" w:rsidP="00A04D0F">
      <w:pPr>
        <w:pStyle w:val="ac"/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- доплаты за стаж работы, предлагается ввести следующие выплаты:</w:t>
      </w:r>
    </w:p>
    <w:p w:rsidR="00A04D0F" w:rsidRPr="00A04D0F" w:rsidRDefault="00A04D0F" w:rsidP="00A04D0F">
      <w:pPr>
        <w:pStyle w:val="ac"/>
        <w:numPr>
          <w:ilvl w:val="0"/>
          <w:numId w:val="2"/>
        </w:numPr>
        <w:shd w:val="clear" w:color="000000" w:fill="auto"/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Стаж более 3-х лет – надбавка 5%</w:t>
      </w:r>
    </w:p>
    <w:p w:rsidR="00A04D0F" w:rsidRPr="00A04D0F" w:rsidRDefault="00A04D0F" w:rsidP="00A04D0F">
      <w:pPr>
        <w:pStyle w:val="ac"/>
        <w:numPr>
          <w:ilvl w:val="0"/>
          <w:numId w:val="2"/>
        </w:numPr>
        <w:shd w:val="clear" w:color="000000" w:fill="auto"/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Стаж 3-5 лет – надбавка 10%</w:t>
      </w:r>
    </w:p>
    <w:p w:rsidR="00A04D0F" w:rsidRPr="00A04D0F" w:rsidRDefault="00A04D0F" w:rsidP="00A04D0F">
      <w:pPr>
        <w:pStyle w:val="ac"/>
        <w:numPr>
          <w:ilvl w:val="0"/>
          <w:numId w:val="2"/>
        </w:numPr>
        <w:shd w:val="clear" w:color="000000" w:fill="auto"/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Стаж 5-8 лет – надбавка 15%</w:t>
      </w:r>
    </w:p>
    <w:p w:rsidR="00A04D0F" w:rsidRPr="00A04D0F" w:rsidRDefault="00A04D0F" w:rsidP="00A04D0F">
      <w:pPr>
        <w:pStyle w:val="ac"/>
        <w:numPr>
          <w:ilvl w:val="0"/>
          <w:numId w:val="2"/>
        </w:numPr>
        <w:shd w:val="clear" w:color="000000" w:fill="auto"/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Стаж более 8 лет  - надбавка 20%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в </w:t>
      </w:r>
      <w:r w:rsidRPr="00A04D0F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целесообразно использовать две базовые формы заработной платы </w:t>
      </w:r>
      <w:r w:rsidRPr="00A04D0F">
        <w:rPr>
          <w:rFonts w:ascii="Times New Roman" w:hAnsi="Times New Roman" w:cs="Times New Roman"/>
          <w:sz w:val="28"/>
          <w:szCs w:val="28"/>
        </w:rPr>
        <w:t>–</w:t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сдельную и повременную. В первом случае размер денежного вознаграждения будет определяться пропорционально объему выполненной работы (для ремонтных бригад). Во втором - уровень оплаты связывается с продолжительностью затраченного на работу времени. На основе этих форм конструируются различные варианты и комбинации оплаты труда.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того, можно использовать такую форму оплаты как оплата труда   «за квалификацию». Эта форма характеризуется тем, что уровень оплаты определяется знаниями и умениями работников, широтой и разнообразием их профессиональных навыков. В ее основе </w:t>
      </w:r>
      <w:r w:rsidRPr="00A04D0F">
        <w:rPr>
          <w:rFonts w:ascii="Times New Roman" w:hAnsi="Times New Roman" w:cs="Times New Roman"/>
          <w:sz w:val="28"/>
          <w:szCs w:val="28"/>
        </w:rPr>
        <w:t>–</w:t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почасовая оплата труда, которая может быть увеличена в соответствии с прохождением сотрудником аттестации. 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То есть за счет более эффективного распределения доплат, в частности за стаж, введение новой системы мотивации на одного сотрудника  увеличит ФОТ в среднем на 41%. При этом предполагается, что доплаты за совмещение профессий будут вводится только после прохождения тренером курсов повышения квалификации, что повысит общий уровень образованности сотрудников и повысит их производительность.</w:t>
      </w:r>
    </w:p>
    <w:p w:rsidR="00A04D0F" w:rsidRPr="00A04D0F" w:rsidRDefault="00A04D0F" w:rsidP="00A04D0F">
      <w:pPr>
        <w:shd w:val="clear" w:color="000000" w:fill="auto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того, можно использовать такую форму оплаты как оплата труда   «за квалификацию». Эта форма характеризуется тем, что уровень оплаты определяется знаниями и умениями работников, широтой и разнообразием их </w:t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профессиональных навыков. В ее основе – почасовая оплата труда, которая может быть увеличена в соответствии с прохождением сотрудником аттестации.  </w:t>
      </w:r>
    </w:p>
    <w:p w:rsidR="00A04D0F" w:rsidRPr="00A04D0F" w:rsidRDefault="00A04D0F" w:rsidP="00A04D0F">
      <w:pPr>
        <w:widowControl w:val="0"/>
        <w:shd w:val="clear" w:color="000000" w:fill="auto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Для того чтобы эта система работала, руководство предоставляет работникам возможности для прохождения аттестации, а также определяет методы объективной оценки уровня их квалификации.</w:t>
      </w:r>
    </w:p>
    <w:p w:rsidR="00A04D0F" w:rsidRPr="00A04D0F" w:rsidRDefault="00A04D0F" w:rsidP="00A04D0F">
      <w:pPr>
        <w:pStyle w:val="ac"/>
        <w:widowControl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Для достижения максимальной объективности мы предлагаем следующий алгоритм проведения оценки профессионально-важных качеств сотрудников:</w:t>
      </w:r>
    </w:p>
    <w:p w:rsidR="00A04D0F" w:rsidRPr="00A04D0F" w:rsidRDefault="00A04D0F" w:rsidP="00A04D0F">
      <w:pPr>
        <w:pStyle w:val="ac"/>
        <w:tabs>
          <w:tab w:val="left" w:pos="962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ab/>
        <w:t>-функциональный руководитель производит оценку выраженности профессионально-важных качеств каждого тренера-преподавателя;</w:t>
      </w:r>
    </w:p>
    <w:p w:rsidR="00A04D0F" w:rsidRPr="00A04D0F" w:rsidRDefault="00A04D0F" w:rsidP="00A04D0F">
      <w:pPr>
        <w:pStyle w:val="ac"/>
        <w:tabs>
          <w:tab w:val="left" w:pos="99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ab/>
        <w:t>-каждому тренеру предлагается оценить выраженность профессионально-важных качеств у двух коллег, с которыми он чаще всего взаимодейст</w:t>
      </w:r>
      <w:r w:rsidRPr="00A04D0F">
        <w:rPr>
          <w:rFonts w:ascii="Times New Roman" w:hAnsi="Times New Roman" w:cs="Times New Roman"/>
          <w:sz w:val="28"/>
          <w:szCs w:val="28"/>
        </w:rPr>
        <w:softHyphen/>
        <w:t>вует в процессе работы.</w:t>
      </w:r>
    </w:p>
    <w:p w:rsidR="00A04D0F" w:rsidRPr="00A04D0F" w:rsidRDefault="00A04D0F" w:rsidP="00A04D0F">
      <w:pPr>
        <w:pStyle w:val="ac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 xml:space="preserve">Таким образом, оценку профессионально-важных качеств каждого сотрудника осуществляет экспертная группа из 5 человек.  </w:t>
      </w:r>
    </w:p>
    <w:p w:rsidR="00A04D0F" w:rsidRPr="00A04D0F" w:rsidRDefault="00A04D0F" w:rsidP="00A04D0F">
      <w:pPr>
        <w:pStyle w:val="ac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>Итоговая оценка уровня выраженности профессионально-важных качеств по каждому сотруднику определяется как среднее значение оценок, получен</w:t>
      </w:r>
      <w:r w:rsidRPr="00A04D0F">
        <w:rPr>
          <w:rFonts w:ascii="Times New Roman" w:hAnsi="Times New Roman" w:cs="Times New Roman"/>
          <w:sz w:val="28"/>
          <w:szCs w:val="28"/>
        </w:rPr>
        <w:softHyphen/>
        <w:t xml:space="preserve">ных от каждого оценщика. И по результатам оценивания определяется уровень премии сотрудника. </w:t>
      </w:r>
    </w:p>
    <w:p w:rsidR="00A04D0F" w:rsidRPr="00A04D0F" w:rsidRDefault="00A04D0F" w:rsidP="00A04D0F">
      <w:pPr>
        <w:pStyle w:val="ac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hAnsi="Times New Roman" w:cs="Times New Roman"/>
          <w:sz w:val="28"/>
          <w:szCs w:val="28"/>
        </w:rPr>
        <w:t xml:space="preserve">В состав фонда заработной платы будут включены   все начисленные суммы оплаты труда и компенсационные выплаты, а также денежные суммы, начисленные работникам за непроработанное время, в течение которого за ними сохраняется заработная плата в соответствии с порядком, предусмотренным законодательством. </w:t>
      </w:r>
    </w:p>
    <w:p w:rsidR="00A04D0F" w:rsidRPr="00A04D0F" w:rsidRDefault="00A04D0F" w:rsidP="00A04D0F">
      <w:pPr>
        <w:pStyle w:val="61"/>
        <w:shd w:val="clear" w:color="auto" w:fill="auto"/>
        <w:spacing w:line="360" w:lineRule="auto"/>
        <w:ind w:left="57" w:right="57" w:firstLine="709"/>
        <w:rPr>
          <w:rFonts w:cs="Times New Roman"/>
          <w:b w:val="0"/>
          <w:bCs w:val="0"/>
          <w:sz w:val="28"/>
          <w:szCs w:val="28"/>
        </w:rPr>
      </w:pPr>
      <w:r w:rsidRPr="00A04D0F">
        <w:rPr>
          <w:rFonts w:cs="Times New Roman"/>
          <w:b w:val="0"/>
          <w:bCs w:val="0"/>
          <w:sz w:val="28"/>
          <w:szCs w:val="28"/>
        </w:rPr>
        <w:t xml:space="preserve">В части развития персонала (обучение, повышение квалификации) предлагаются следующие мероприятия. </w:t>
      </w:r>
    </w:p>
    <w:p w:rsidR="00A04D0F" w:rsidRPr="00A04D0F" w:rsidRDefault="00A04D0F" w:rsidP="00A04D0F">
      <w:pPr>
        <w:pStyle w:val="61"/>
        <w:shd w:val="clear" w:color="auto" w:fill="auto"/>
        <w:spacing w:line="480" w:lineRule="auto"/>
        <w:ind w:left="57" w:right="57" w:firstLine="709"/>
        <w:rPr>
          <w:rFonts w:cs="Times New Roman"/>
          <w:b w:val="0"/>
          <w:bCs w:val="0"/>
          <w:sz w:val="28"/>
          <w:szCs w:val="28"/>
        </w:rPr>
      </w:pPr>
      <w:r w:rsidRPr="00A04D0F">
        <w:rPr>
          <w:rFonts w:cs="Times New Roman"/>
          <w:b w:val="0"/>
          <w:bCs w:val="0"/>
          <w:sz w:val="28"/>
          <w:szCs w:val="28"/>
        </w:rPr>
        <w:t xml:space="preserve"> Для оптимизации процесса обучения персонала рекомендуется принять проект Положение об обучении  компании .</w:t>
      </w:r>
    </w:p>
    <w:p w:rsidR="00A04D0F" w:rsidRPr="00A04D0F" w:rsidRDefault="00A04D0F" w:rsidP="00A04D0F">
      <w:pPr>
        <w:pStyle w:val="61"/>
        <w:shd w:val="clear" w:color="auto" w:fill="auto"/>
        <w:spacing w:line="360" w:lineRule="auto"/>
        <w:ind w:left="57" w:right="57" w:firstLine="709"/>
        <w:rPr>
          <w:rFonts w:cs="Times New Roman"/>
          <w:b w:val="0"/>
          <w:bCs w:val="0"/>
          <w:sz w:val="28"/>
          <w:szCs w:val="28"/>
        </w:rPr>
      </w:pPr>
      <w:r w:rsidRPr="00A04D0F">
        <w:rPr>
          <w:rFonts w:cs="Times New Roman"/>
          <w:b w:val="0"/>
          <w:bCs w:val="0"/>
          <w:sz w:val="28"/>
          <w:szCs w:val="28"/>
        </w:rPr>
        <w:lastRenderedPageBreak/>
        <w:t>Также предлагается составить единую базу данных о возможных площадках для обучения персонала.</w:t>
      </w:r>
    </w:p>
    <w:p w:rsidR="00A04D0F" w:rsidRPr="00A04D0F" w:rsidRDefault="00A04D0F" w:rsidP="00A04D0F">
      <w:pPr>
        <w:pStyle w:val="61"/>
        <w:shd w:val="clear" w:color="auto" w:fill="auto"/>
        <w:spacing w:line="480" w:lineRule="auto"/>
        <w:ind w:left="57" w:right="57" w:firstLine="709"/>
        <w:rPr>
          <w:rFonts w:cs="Times New Roman"/>
          <w:sz w:val="28"/>
          <w:szCs w:val="28"/>
        </w:rPr>
      </w:pPr>
      <w:r w:rsidRPr="00A04D0F">
        <w:rPr>
          <w:rFonts w:cs="Times New Roman"/>
          <w:b w:val="0"/>
          <w:bCs w:val="0"/>
          <w:sz w:val="28"/>
          <w:szCs w:val="28"/>
        </w:rPr>
        <w:t xml:space="preserve">Постоянно отслеживать ситуацию по необходимости обучения или повышения квалификации сотрудников  компании  - для этого рекомендуется ведение планов, графиков с учетом замещения сотрудников по подразделениям.  </w:t>
      </w:r>
    </w:p>
    <w:p w:rsidR="00A04D0F" w:rsidRPr="00A04D0F" w:rsidRDefault="00A04D0F" w:rsidP="00A04D0F">
      <w:pPr>
        <w:pStyle w:val="ac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4D0F">
        <w:rPr>
          <w:rFonts w:ascii="Times New Roman" w:hAnsi="Times New Roman" w:cs="Times New Roman"/>
          <w:bCs/>
          <w:sz w:val="28"/>
          <w:szCs w:val="28"/>
        </w:rPr>
        <w:t>Для развития карьерного потенциала организации предлагается внедрить Положение о карьере, который будет регламентировать порядок продвижения по службе. В положении следует перечислять требования,</w:t>
      </w:r>
      <w:r w:rsidRPr="00A04D0F">
        <w:rPr>
          <w:rStyle w:val="323"/>
          <w:rFonts w:cs="Times New Roman"/>
          <w:b w:val="0"/>
          <w:sz w:val="28"/>
          <w:szCs w:val="28"/>
        </w:rPr>
        <w:t xml:space="preserve"> которые необходимы для продвижения по карьерной лестнице.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Также руководству   необходимо найти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нематериальные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способы мотивации.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Можно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придумать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большое количество различных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способов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нематериальной мотивации 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сотрудников,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но мы постарались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только самые действенных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них. Итак, вот они.</w:t>
      </w:r>
    </w:p>
    <w:p w:rsidR="00A04D0F" w:rsidRPr="00A04D0F" w:rsidRDefault="00BF1A1E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Мотивирующие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совещания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Конкурсы и соревнования</w:t>
      </w:r>
    </w:p>
    <w:p w:rsidR="00A04D0F" w:rsidRPr="00A04D0F" w:rsidRDefault="00BF1A1E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Поздравления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со знаменательными датами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Скидки на услуги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достижениях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Поощрительные командировки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>Оценки коллег</w:t>
      </w:r>
    </w:p>
    <w:p w:rsidR="00A04D0F" w:rsidRPr="00A04D0F" w:rsidRDefault="00BF1A1E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в семейных делах</w:t>
      </w:r>
    </w:p>
    <w:p w:rsidR="00A04D0F" w:rsidRPr="00A04D0F" w:rsidRDefault="00BF1A1E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установить часы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приема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по личным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вопросам.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Кроме того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такая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политика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позволит более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доводить задачи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своих подчиненных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получать от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них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результаты труда.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Есть сотрудники,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боятся высказываться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лично.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Проблема решается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вывешиванием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ящика для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сбора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предложений, куда каждый </w:t>
      </w:r>
      <w:r w:rsidR="00BF1A1E" w:rsidRPr="00A04D0F">
        <w:rPr>
          <w:rFonts w:ascii="Times New Roman" w:hAnsi="Times New Roman" w:cs="Times New Roman"/>
          <w:noProof/>
          <w:highlight w:val="white"/>
        </w:rPr>
        <w:lastRenderedPageBreak/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работник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подать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мнение 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 или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руководстве. Причем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анонимность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гарантируется.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Одним из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мотивации является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забытая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Доска Почета.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приятно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однако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многим работникам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видеть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себя на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не​й.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В данном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ввести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четкие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критерии, достижение которых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позволит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занять сотруднику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на Доске Почета.</w:t>
      </w:r>
    </w:p>
    <w:p w:rsidR="00A04D0F" w:rsidRPr="00A04D0F" w:rsidRDefault="00BF1A1E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Доска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Приказов позволит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вывешивать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приказы об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объявлении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благодарности сотрудникам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предприятия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за определенные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достижения.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Сделать это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общедоступным. Здесь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помещать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приказы о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нарушениях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и порицаниях сотрудников, что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сдерживать подобное поведение </w:t>
      </w:r>
      <w:r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="00A04D0F"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</w:instrText>
      </w:r>
      <w:r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="00A04D0F"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других.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Поздравление коллег с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днем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рождения, юбилеем, свадьбой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рождением детей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Доске Поздравлений будет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приятно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работнику. Он будет видеть, что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 забыли, что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любят 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ценят.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предприятии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ввести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процедуру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присвоения определенных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почетных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званий, например </w:t>
      </w:r>
      <w:r w:rsidRPr="00A04D0F">
        <w:rPr>
          <w:rFonts w:ascii="Times New Roman" w:hAnsi="Times New Roman" w:cs="Times New Roman"/>
          <w:i/>
          <w:sz w:val="28"/>
          <w:szCs w:val="28"/>
          <w:lang w:eastAsia="ar-SA"/>
        </w:rPr>
        <w:t>«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Лучший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водитель месяца».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необходимого ввести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четкие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критерии, за достижение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будет присваиваться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или иное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звание.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Можно ввести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минимальную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доплату за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того или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иного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почетного звания.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присвоение звания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на состязательной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(конкурсной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основе).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неформального общения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сотрудников необходимо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совместные выезды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природу, пикники с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возмещением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затрат за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походы на различные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общественные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мероприятия. </w:t>
      </w:r>
    </w:p>
    <w:p w:rsidR="00A04D0F" w:rsidRPr="00A04D0F" w:rsidRDefault="00A04D0F" w:rsidP="00A04D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Это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позволит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улучшить психологический̆ настрой работника, уменьшить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конфликтность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в коллективе, улучшить настроение работников.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как следствие, привести к увеличению </w: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begin"/>
      </w:r>
      <w:r w:rsidRPr="00A04D0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производительности</w:instrText>
      </w:r>
      <w:r w:rsidR="00BF1A1E" w:rsidRPr="00A04D0F">
        <w:rPr>
          <w:rFonts w:ascii="Times New Roman" w:hAnsi="Times New Roman" w:cs="Times New Roman"/>
          <w:noProof/>
          <w:highlight w:val="white"/>
        </w:rPr>
        <w:fldChar w:fldCharType="end"/>
      </w:r>
      <w:r w:rsidRPr="00A04D0F">
        <w:rPr>
          <w:rFonts w:ascii="Times New Roman" w:hAnsi="Times New Roman" w:cs="Times New Roman"/>
          <w:sz w:val="28"/>
          <w:szCs w:val="28"/>
          <w:lang w:eastAsia="ar-SA"/>
        </w:rPr>
        <w:t xml:space="preserve"> труда.</w:t>
      </w:r>
    </w:p>
    <w:p w:rsidR="00A04D0F" w:rsidRPr="00A04D0F" w:rsidRDefault="00A04D0F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A04D0F" w:rsidRDefault="00A04D0F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B62573" w:rsidRDefault="00B62573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B62573" w:rsidRDefault="00B62573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B62573" w:rsidRDefault="00B62573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C243ED" w:rsidRPr="00645A64" w:rsidRDefault="00C243ED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b w:val="0"/>
          <w:sz w:val="28"/>
          <w:szCs w:val="28"/>
        </w:rPr>
      </w:pPr>
      <w:bookmarkStart w:id="24" w:name="_Toc504517312"/>
      <w:r w:rsidRPr="00645A64">
        <w:rPr>
          <w:b w:val="0"/>
          <w:sz w:val="28"/>
          <w:szCs w:val="28"/>
        </w:rPr>
        <w:lastRenderedPageBreak/>
        <w:t>Заключение</w:t>
      </w:r>
      <w:bookmarkEnd w:id="24"/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B62573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62573" w:rsidRPr="0051252F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kern w:val="24"/>
          <w:sz w:val="28"/>
          <w:szCs w:val="28"/>
        </w:rPr>
      </w:pPr>
      <w:r w:rsidRPr="0051252F">
        <w:rPr>
          <w:rFonts w:ascii="Times New Roman" w:hAnsi="Times New Roman" w:cs="Times New Roman"/>
          <w:noProof/>
          <w:kern w:val="24"/>
          <w:sz w:val="28"/>
          <w:szCs w:val="28"/>
        </w:rPr>
        <w:t>Пpoвeдeннoe иccлeдoвaниe пoзвoлилo cфopмулиpoвaть вывoды нaучнo-пpaктичecкoгo хapaктepa, oтpaжaющиe peзультaты peшeния пocтaвлeнных в    paбoтe зaдaч, cooтвeтcтвующих цeлям иccлeдoвaния.</w:t>
      </w:r>
    </w:p>
    <w:p w:rsidR="00B62573" w:rsidRPr="0051252F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F">
        <w:rPr>
          <w:rFonts w:ascii="Times New Roman" w:hAnsi="Times New Roman" w:cs="Times New Roman"/>
          <w:sz w:val="28"/>
          <w:szCs w:val="28"/>
        </w:rPr>
        <w:t>Как было выявлено, в структуре персонал</w:t>
      </w:r>
      <w:r>
        <w:rPr>
          <w:rFonts w:ascii="Times New Roman" w:hAnsi="Times New Roman" w:cs="Times New Roman"/>
          <w:sz w:val="28"/>
          <w:szCs w:val="28"/>
        </w:rPr>
        <w:t>а по возрастной категории</w:t>
      </w:r>
      <w:r w:rsidRPr="0051252F">
        <w:rPr>
          <w:rFonts w:ascii="Times New Roman" w:hAnsi="Times New Roman" w:cs="Times New Roman"/>
          <w:sz w:val="28"/>
          <w:szCs w:val="28"/>
        </w:rPr>
        <w:t xml:space="preserve"> преобладают более молодые специалисты в возрасте от 22 до 28 лет, их доля 47%, это практически 50% всего персонала магазина. На втором месте по показателям идут сотрудники от 28 до 45 лет, их доля 23 %. На треть</w:t>
      </w:r>
      <w:r>
        <w:rPr>
          <w:rFonts w:ascii="Times New Roman" w:hAnsi="Times New Roman" w:cs="Times New Roman"/>
          <w:sz w:val="28"/>
          <w:szCs w:val="28"/>
        </w:rPr>
        <w:t>ем месте от 18 до 21 года – 20%</w:t>
      </w:r>
      <w:r w:rsidRPr="0051252F">
        <w:rPr>
          <w:rFonts w:ascii="Times New Roman" w:hAnsi="Times New Roman" w:cs="Times New Roman"/>
          <w:sz w:val="28"/>
          <w:szCs w:val="28"/>
        </w:rPr>
        <w:t>, и более старший возраст всего 10% от общей численности состава персонала.</w:t>
      </w:r>
    </w:p>
    <w:p w:rsidR="00B62573" w:rsidRPr="0051252F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F">
        <w:rPr>
          <w:rFonts w:ascii="Times New Roman" w:hAnsi="Times New Roman" w:cs="Times New Roman"/>
          <w:sz w:val="28"/>
          <w:szCs w:val="28"/>
        </w:rPr>
        <w:t xml:space="preserve">При этом анализ </w:t>
      </w:r>
      <w:r w:rsidR="00B4701D">
        <w:rPr>
          <w:rFonts w:ascii="Times New Roman" w:hAnsi="Times New Roman" w:cs="Times New Roman"/>
          <w:sz w:val="28"/>
          <w:szCs w:val="28"/>
        </w:rPr>
        <w:t xml:space="preserve"> эффективности системы управления</w:t>
      </w:r>
      <w:r w:rsidRPr="0051252F">
        <w:rPr>
          <w:rFonts w:ascii="Times New Roman" w:hAnsi="Times New Roman" w:cs="Times New Roman"/>
          <w:sz w:val="28"/>
          <w:szCs w:val="28"/>
        </w:rPr>
        <w:t xml:space="preserve"> выявил ряд недостатков </w:t>
      </w:r>
      <w:r w:rsidR="00B4701D">
        <w:rPr>
          <w:rFonts w:ascii="Times New Roman" w:hAnsi="Times New Roman" w:cs="Times New Roman"/>
          <w:sz w:val="28"/>
          <w:szCs w:val="28"/>
        </w:rPr>
        <w:t xml:space="preserve"> в области управления персоналом – это </w:t>
      </w:r>
      <w:r w:rsidRPr="0051252F">
        <w:rPr>
          <w:rFonts w:ascii="Times New Roman" w:hAnsi="Times New Roman" w:cs="Times New Roman"/>
          <w:sz w:val="28"/>
          <w:szCs w:val="28"/>
        </w:rPr>
        <w:t xml:space="preserve"> прежде всего отсутствие кадрового резерва, системы ротации персонала, четкой системы </w:t>
      </w:r>
      <w:r w:rsidR="00B4701D">
        <w:rPr>
          <w:rFonts w:ascii="Times New Roman" w:hAnsi="Times New Roman" w:cs="Times New Roman"/>
          <w:sz w:val="28"/>
          <w:szCs w:val="28"/>
        </w:rPr>
        <w:t>мотивации и повышения квалификации</w:t>
      </w:r>
      <w:r w:rsidRPr="0051252F">
        <w:rPr>
          <w:rFonts w:ascii="Times New Roman" w:hAnsi="Times New Roman" w:cs="Times New Roman"/>
          <w:sz w:val="28"/>
          <w:szCs w:val="28"/>
        </w:rPr>
        <w:t>. Данная ситуация приводит к повышенной текучке персонала, в том числе высокопрофессиональных кадров и управляющих.</w:t>
      </w:r>
    </w:p>
    <w:p w:rsidR="00B62573" w:rsidRPr="0051252F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F">
        <w:rPr>
          <w:rFonts w:ascii="Times New Roman" w:hAnsi="Times New Roman" w:cs="Times New Roman"/>
          <w:sz w:val="28"/>
          <w:szCs w:val="28"/>
        </w:rPr>
        <w:t>Для изменения ситуации были предложены меры по совершенствованию системы ротации персонала, начиная от низшего уровня до топ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252F">
        <w:rPr>
          <w:rFonts w:ascii="Times New Roman" w:hAnsi="Times New Roman" w:cs="Times New Roman"/>
          <w:sz w:val="28"/>
          <w:szCs w:val="28"/>
        </w:rPr>
        <w:t xml:space="preserve"> менеджмента.</w:t>
      </w:r>
    </w:p>
    <w:p w:rsidR="00B62573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F">
        <w:rPr>
          <w:rFonts w:ascii="Times New Roman" w:hAnsi="Times New Roman" w:cs="Times New Roman"/>
          <w:sz w:val="28"/>
          <w:szCs w:val="28"/>
        </w:rPr>
        <w:t>Данная система позволит людям развиваться внутри компании, проходить тренинги и аттестации и расти профессионально, четко понимать, где они будут через несколько лет.</w:t>
      </w:r>
    </w:p>
    <w:p w:rsidR="00B4701D" w:rsidRPr="00B4701D" w:rsidRDefault="00B4701D" w:rsidP="00645A64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1D">
        <w:rPr>
          <w:rFonts w:ascii="Times New Roman" w:hAnsi="Times New Roman" w:cs="Times New Roman"/>
          <w:sz w:val="28"/>
          <w:szCs w:val="28"/>
        </w:rPr>
        <w:t xml:space="preserve">Для улучшения нематериальной мотивации следует ввести Доски почета, конкурсы и соревнования между отделами, выборы лучшего работника в организации, коллективные обсуждения вопросов и предложений по улучшению мотивации, внедрение ежегодных премий по результатам труда, разработка более прозрачного положения о мотивации с разработкой критериев результативности. Чтобы каждый сотрудник понимал, за что получают премии. </w:t>
      </w:r>
    </w:p>
    <w:p w:rsidR="00B4701D" w:rsidRPr="0051252F" w:rsidRDefault="00B4701D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73" w:rsidRPr="0051252F" w:rsidRDefault="00B62573" w:rsidP="00645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F">
        <w:rPr>
          <w:rFonts w:ascii="Times New Roman" w:hAnsi="Times New Roman" w:cs="Times New Roman"/>
          <w:sz w:val="28"/>
          <w:szCs w:val="28"/>
        </w:rPr>
        <w:lastRenderedPageBreak/>
        <w:t xml:space="preserve">Данные меры должны снизить текучесть персонала среди руководителей и административных кадров, повысить их мотивацию, снизить затраты на поиски новых сотрудников.   </w:t>
      </w:r>
    </w:p>
    <w:p w:rsidR="005B73B7" w:rsidRPr="00B4701D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645A64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5B73B7" w:rsidRDefault="005B73B7" w:rsidP="00A04D0F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</w:p>
    <w:p w:rsidR="00C243ED" w:rsidRPr="00645A64" w:rsidRDefault="00C243ED" w:rsidP="00645A64">
      <w:pPr>
        <w:pStyle w:val="1"/>
        <w:spacing w:before="0" w:beforeAutospacing="0" w:after="240" w:afterAutospacing="0"/>
        <w:ind w:firstLine="709"/>
        <w:jc w:val="center"/>
        <w:textAlignment w:val="baseline"/>
        <w:rPr>
          <w:rFonts w:ascii="Arial" w:hAnsi="Arial" w:cs="Arial"/>
          <w:b w:val="0"/>
          <w:sz w:val="28"/>
          <w:szCs w:val="28"/>
        </w:rPr>
      </w:pPr>
      <w:bookmarkStart w:id="25" w:name="_Toc504517313"/>
      <w:r w:rsidRPr="00645A64">
        <w:rPr>
          <w:rFonts w:ascii="Arial" w:hAnsi="Arial" w:cs="Arial"/>
          <w:b w:val="0"/>
          <w:sz w:val="28"/>
          <w:szCs w:val="28"/>
        </w:rPr>
        <w:lastRenderedPageBreak/>
        <w:t>Список литературы</w:t>
      </w:r>
      <w:bookmarkEnd w:id="25"/>
    </w:p>
    <w:p w:rsidR="005B73B7" w:rsidRDefault="005B73B7" w:rsidP="00645A64">
      <w:pPr>
        <w:spacing w:after="240" w:line="240" w:lineRule="auto"/>
        <w:ind w:firstLine="709"/>
      </w:pP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Адаптивность системы управления персоналом. – М.: Спутник+, 2013. – 314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eastAsia="Times New Roman" w:hAnsi="Times New Roman" w:cs="Times New Roman"/>
          <w:sz w:val="28"/>
          <w:szCs w:val="28"/>
        </w:rPr>
        <w:t>Акаев А. О  Об интегрированной модернизации кадрового состава / А. Акаев// Вопросы экономики. 2012.-№4.-С. 97-116.</w:t>
      </w:r>
    </w:p>
    <w:p w:rsidR="005B73B7" w:rsidRPr="005B73B7" w:rsidRDefault="005B73B7" w:rsidP="00645A64">
      <w:pPr>
        <w:numPr>
          <w:ilvl w:val="0"/>
          <w:numId w:val="6"/>
        </w:numPr>
        <w:tabs>
          <w:tab w:val="num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Алленбо</w:t>
      </w:r>
      <w:proofErr w:type="spellEnd"/>
      <w:r w:rsidRPr="005B73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Э. 5 стратегий великих компаний. – М.: ООО «Изд-во «РОСМЭН-Пресс», 2015. – 253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Алехин Э.В. Исследование социально-экономических и социально-политических процессов. – Пенза: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Магента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2012. – 295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Базаров Т.Ю. Психология управления персоналом. Теория и практика. – М.: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2014. – 299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Р.Р. Управление персоналом. – М.: Феникс, 2014. – 300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Бугаков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В.М., Гончаров В.Н. Управление персоналом. – М.: Инфра-М, 2014. – 317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   Эффективный руководитель.- М: Манн, Иванов и Фербер, 2013.- 240 с  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Дейнека А.В. Управление персоналом организации. – М.: Дашков и К, 2014. – 318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Егоршин А.П. Основы управления персоналом. – М.: Инфра-М, 2013. – 297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Ивановская Л.В. Мотивация к профессиональному труду // Психология. Социология. Педагогика. – М., 2013. – № 8. – С. 29–31.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А.Я. Концепция компетентностного подхода в управлении персоналом: Монография. – М.: Инфра-М, 2014. – 268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А.Я. Управление персоналом в России: история и современность. Монография. – М.: Инфра-М, 2013. – 310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Колбачев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Е. Б. Управление персоналом. – М.: Феникс, 2014. – 315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Комаров Е.И. Измерение мотивации и стимулирования «человека работающего». Измерительная концепция и измеряющие методики. – М.: </w:t>
      </w:r>
      <w:r w:rsidRPr="005B73B7">
        <w:rPr>
          <w:rFonts w:ascii="Times New Roman" w:hAnsi="Times New Roman" w:cs="Times New Roman"/>
          <w:sz w:val="28"/>
          <w:szCs w:val="28"/>
        </w:rPr>
        <w:lastRenderedPageBreak/>
        <w:t>РИОР, 2014. – 319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Коноваленко В.А. Психология управления персоналом. – М.: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2014. – 310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Кузнецова И.В. Мотивационное сопровождение персонала компании // Армия и е. – М., 2013. – № 10. – С. 114–115.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А.А. Мотивация и стимулирование трудовой деятельности. Теория и практика. – М.: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2014. – 366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B7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 xml:space="preserve"> А.А. Управление персоналом. – М.: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2013. – 268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Логинова Н. Г. Влияние мотивации на производительность труда // Теория и практика общественного развития. – Краснодар, 2014. – № 1. – С. 145–147.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>Максимова Л.В. Управление персоналом: основы теории и деловой практикум. – М.: Альфа-М, 2013. – 311 с.</w:t>
      </w:r>
    </w:p>
    <w:p w:rsidR="005B73B7" w:rsidRPr="005B73B7" w:rsidRDefault="005B73B7" w:rsidP="00645A64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3B7">
        <w:rPr>
          <w:rFonts w:ascii="Times New Roman" w:hAnsi="Times New Roman" w:cs="Times New Roman"/>
          <w:sz w:val="28"/>
          <w:szCs w:val="28"/>
        </w:rPr>
        <w:t xml:space="preserve">Маслов В.М. Управление персоналом. – М.: </w:t>
      </w:r>
      <w:proofErr w:type="spellStart"/>
      <w:r w:rsidRPr="005B73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 w:cs="Times New Roman"/>
          <w:sz w:val="28"/>
          <w:szCs w:val="28"/>
        </w:rPr>
        <w:t>, 2013. – 294 с.</w:t>
      </w:r>
    </w:p>
    <w:p w:rsidR="005B73B7" w:rsidRPr="005B73B7" w:rsidRDefault="005B73B7" w:rsidP="00645A64">
      <w:pPr>
        <w:pStyle w:val="a6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B73B7">
        <w:rPr>
          <w:rFonts w:ascii="Times New Roman" w:hAnsi="Times New Roman"/>
          <w:sz w:val="28"/>
          <w:szCs w:val="28"/>
        </w:rPr>
        <w:t>Маслоу А. Мотивация и личность. – СПб.: Питер, 1998. – 352 с.</w:t>
      </w:r>
    </w:p>
    <w:p w:rsidR="005B73B7" w:rsidRPr="005B73B7" w:rsidRDefault="005B73B7" w:rsidP="00645A64">
      <w:pPr>
        <w:pStyle w:val="a6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B73B7">
        <w:rPr>
          <w:rFonts w:ascii="Times New Roman" w:hAnsi="Times New Roman"/>
          <w:sz w:val="28"/>
          <w:szCs w:val="28"/>
        </w:rPr>
        <w:t>Митрофанова Е.А. Эсаулова И.А. Экономика управления персоналом. – М.: НИЦ Инфра-М, 2014. – 255 с.</w:t>
      </w:r>
    </w:p>
    <w:p w:rsidR="005B73B7" w:rsidRPr="005B73B7" w:rsidRDefault="005B73B7" w:rsidP="00645A64">
      <w:pPr>
        <w:pStyle w:val="a6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5B73B7">
        <w:rPr>
          <w:rFonts w:ascii="Times New Roman" w:hAnsi="Times New Roman"/>
          <w:sz w:val="28"/>
          <w:szCs w:val="28"/>
        </w:rPr>
        <w:t>Одегов</w:t>
      </w:r>
      <w:proofErr w:type="spellEnd"/>
      <w:r w:rsidRPr="005B73B7">
        <w:rPr>
          <w:rFonts w:ascii="Times New Roman" w:hAnsi="Times New Roman"/>
          <w:sz w:val="28"/>
          <w:szCs w:val="28"/>
        </w:rPr>
        <w:t xml:space="preserve"> Ю.Г. Управление персоналом. – М.: </w:t>
      </w:r>
      <w:proofErr w:type="spellStart"/>
      <w:r w:rsidRPr="005B73B7">
        <w:rPr>
          <w:rFonts w:ascii="Times New Roman" w:hAnsi="Times New Roman"/>
          <w:sz w:val="28"/>
          <w:szCs w:val="28"/>
        </w:rPr>
        <w:t>Юрайт</w:t>
      </w:r>
      <w:proofErr w:type="spellEnd"/>
      <w:r w:rsidRPr="005B73B7">
        <w:rPr>
          <w:rFonts w:ascii="Times New Roman" w:hAnsi="Times New Roman"/>
          <w:sz w:val="28"/>
          <w:szCs w:val="28"/>
        </w:rPr>
        <w:t>, 2014. – 311 с.</w:t>
      </w:r>
    </w:p>
    <w:p w:rsidR="005B73B7" w:rsidRPr="005B73B7" w:rsidRDefault="005B73B7" w:rsidP="00645A64">
      <w:pPr>
        <w:pStyle w:val="a6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B73B7">
        <w:rPr>
          <w:rFonts w:ascii="Times New Roman" w:hAnsi="Times New Roman"/>
          <w:sz w:val="28"/>
          <w:szCs w:val="28"/>
        </w:rPr>
        <w:t>Основы управления персоналом. – М.: Инфра-М, 2014. – 296 с.</w:t>
      </w:r>
    </w:p>
    <w:p w:rsidR="005B73B7" w:rsidRPr="00A04D0F" w:rsidRDefault="005B73B7" w:rsidP="00645A6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sectPr w:rsidR="005B73B7" w:rsidRPr="00A04D0F" w:rsidSect="001E0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26" w:rsidRDefault="004E6126" w:rsidP="00646194">
      <w:pPr>
        <w:spacing w:after="0" w:line="240" w:lineRule="auto"/>
      </w:pPr>
      <w:r>
        <w:separator/>
      </w:r>
    </w:p>
  </w:endnote>
  <w:endnote w:type="continuationSeparator" w:id="0">
    <w:p w:rsidR="004E6126" w:rsidRDefault="004E6126" w:rsidP="0064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26" w:rsidRDefault="004E6126" w:rsidP="00646194">
      <w:pPr>
        <w:spacing w:after="0" w:line="240" w:lineRule="auto"/>
      </w:pPr>
      <w:r>
        <w:separator/>
      </w:r>
    </w:p>
  </w:footnote>
  <w:footnote w:type="continuationSeparator" w:id="0">
    <w:p w:rsidR="004E6126" w:rsidRDefault="004E6126" w:rsidP="0064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08"/>
    <w:multiLevelType w:val="hybridMultilevel"/>
    <w:tmpl w:val="1D3AA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F71CC"/>
    <w:multiLevelType w:val="hybridMultilevel"/>
    <w:tmpl w:val="BE72BA1A"/>
    <w:lvl w:ilvl="0" w:tplc="39C83DA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4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E022A"/>
    <w:multiLevelType w:val="hybridMultilevel"/>
    <w:tmpl w:val="F7DEC376"/>
    <w:lvl w:ilvl="0" w:tplc="D25EDB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F861E8"/>
    <w:multiLevelType w:val="hybridMultilevel"/>
    <w:tmpl w:val="A52A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4010F4"/>
    <w:multiLevelType w:val="hybridMultilevel"/>
    <w:tmpl w:val="417C8A9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5384"/>
    <w:multiLevelType w:val="hybridMultilevel"/>
    <w:tmpl w:val="91423F42"/>
    <w:lvl w:ilvl="0" w:tplc="39C83DA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B6B28"/>
    <w:multiLevelType w:val="hybridMultilevel"/>
    <w:tmpl w:val="48A41D1E"/>
    <w:lvl w:ilvl="0" w:tplc="39C83DA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523100"/>
    <w:multiLevelType w:val="hybridMultilevel"/>
    <w:tmpl w:val="2DCC5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4B"/>
    <w:rsid w:val="00012814"/>
    <w:rsid w:val="00013F4C"/>
    <w:rsid w:val="000141DE"/>
    <w:rsid w:val="00024A79"/>
    <w:rsid w:val="00027534"/>
    <w:rsid w:val="000A0BF2"/>
    <w:rsid w:val="000A7D6F"/>
    <w:rsid w:val="000E654F"/>
    <w:rsid w:val="00114551"/>
    <w:rsid w:val="00121342"/>
    <w:rsid w:val="001C0E23"/>
    <w:rsid w:val="001E0257"/>
    <w:rsid w:val="001F4598"/>
    <w:rsid w:val="0022740E"/>
    <w:rsid w:val="00335D43"/>
    <w:rsid w:val="003E5BAC"/>
    <w:rsid w:val="004810B0"/>
    <w:rsid w:val="004C18FA"/>
    <w:rsid w:val="004D5B00"/>
    <w:rsid w:val="004D5BC1"/>
    <w:rsid w:val="004E6126"/>
    <w:rsid w:val="0050522A"/>
    <w:rsid w:val="00540CFA"/>
    <w:rsid w:val="005B73B7"/>
    <w:rsid w:val="0061386B"/>
    <w:rsid w:val="00645A64"/>
    <w:rsid w:val="00646194"/>
    <w:rsid w:val="00646B77"/>
    <w:rsid w:val="00732616"/>
    <w:rsid w:val="00771ABB"/>
    <w:rsid w:val="008A6324"/>
    <w:rsid w:val="008C6276"/>
    <w:rsid w:val="008D43F1"/>
    <w:rsid w:val="008F70D5"/>
    <w:rsid w:val="009171D3"/>
    <w:rsid w:val="009653EE"/>
    <w:rsid w:val="009958B6"/>
    <w:rsid w:val="009A5A40"/>
    <w:rsid w:val="009B7D79"/>
    <w:rsid w:val="009C6220"/>
    <w:rsid w:val="00A04D0F"/>
    <w:rsid w:val="00A24A4B"/>
    <w:rsid w:val="00A533E0"/>
    <w:rsid w:val="00AD5F4E"/>
    <w:rsid w:val="00AE4B70"/>
    <w:rsid w:val="00B1390D"/>
    <w:rsid w:val="00B4701D"/>
    <w:rsid w:val="00B62573"/>
    <w:rsid w:val="00BF1A1E"/>
    <w:rsid w:val="00C1039A"/>
    <w:rsid w:val="00C15C38"/>
    <w:rsid w:val="00C243ED"/>
    <w:rsid w:val="00C636C2"/>
    <w:rsid w:val="00CA5137"/>
    <w:rsid w:val="00CB19CC"/>
    <w:rsid w:val="00CB3A1C"/>
    <w:rsid w:val="00D04D6B"/>
    <w:rsid w:val="00D42828"/>
    <w:rsid w:val="00D642BC"/>
    <w:rsid w:val="00D729DD"/>
    <w:rsid w:val="00D93DA6"/>
    <w:rsid w:val="00DB1C7B"/>
    <w:rsid w:val="00E2028B"/>
    <w:rsid w:val="00E23E26"/>
    <w:rsid w:val="00E25D66"/>
    <w:rsid w:val="00E75BF0"/>
    <w:rsid w:val="00EB5931"/>
    <w:rsid w:val="00EC75F4"/>
    <w:rsid w:val="00EF2ED2"/>
    <w:rsid w:val="00F419CF"/>
    <w:rsid w:val="00F91544"/>
    <w:rsid w:val="00FA157F"/>
    <w:rsid w:val="00FA182B"/>
    <w:rsid w:val="00FB01C2"/>
    <w:rsid w:val="00FD2B2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997414A-03F7-4458-917F-1859032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DA6"/>
  </w:style>
  <w:style w:type="paragraph" w:styleId="1">
    <w:name w:val="heading 1"/>
    <w:basedOn w:val="a"/>
    <w:link w:val="10"/>
    <w:uiPriority w:val="9"/>
    <w:qFormat/>
    <w:rsid w:val="00C24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2,Знак,Знак1,Обычный (Web) Знак Знак Знак Знак,Обычный (Web) Знак Знак"/>
    <w:basedOn w:val="a"/>
    <w:link w:val="a4"/>
    <w:uiPriority w:val="99"/>
    <w:unhideWhenUsed/>
    <w:rsid w:val="00A2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A24A4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A24A4B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cardcompanydescription-okved">
    <w:name w:val="ccard__companydescription-okved"/>
    <w:basedOn w:val="a0"/>
    <w:rsid w:val="0050522A"/>
  </w:style>
  <w:style w:type="character" w:customStyle="1" w:styleId="ccardcompanydescription-tender">
    <w:name w:val="ccard__companydescription-tender"/>
    <w:basedOn w:val="a0"/>
    <w:rsid w:val="0050522A"/>
  </w:style>
  <w:style w:type="paragraph" w:styleId="a7">
    <w:name w:val="No Spacing"/>
    <w:uiPriority w:val="1"/>
    <w:qFormat/>
    <w:rsid w:val="001C0E23"/>
    <w:pPr>
      <w:spacing w:after="0" w:line="240" w:lineRule="auto"/>
    </w:pPr>
    <w:rPr>
      <w:rFonts w:eastAsia="Calibri"/>
      <w:lang w:val="en-US" w:bidi="en-US"/>
    </w:rPr>
  </w:style>
  <w:style w:type="character" w:styleId="a8">
    <w:name w:val="Strong"/>
    <w:basedOn w:val="a0"/>
    <w:qFormat/>
    <w:rsid w:val="001C0E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534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1 Знак,Обычный (Web) Знак,Обычный (веб)2 Знак,Знак Знак,Знак1 Знак,Обычный (Web) Знак Знак Знак Знак Знак,Обычный (Web) Знак Знак Знак"/>
    <w:link w:val="a3"/>
    <w:uiPriority w:val="99"/>
    <w:locked/>
    <w:rsid w:val="000275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753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A04D0F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A04D0F"/>
  </w:style>
  <w:style w:type="paragraph" w:styleId="ae">
    <w:name w:val="Body Text Indent"/>
    <w:basedOn w:val="a"/>
    <w:link w:val="af"/>
    <w:uiPriority w:val="99"/>
    <w:unhideWhenUsed/>
    <w:rsid w:val="00A04D0F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04D0F"/>
  </w:style>
  <w:style w:type="character" w:customStyle="1" w:styleId="323">
    <w:name w:val="Заголовок №3 (2)3"/>
    <w:basedOn w:val="a0"/>
    <w:uiPriority w:val="99"/>
    <w:rsid w:val="00A04D0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A04D0F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04D0F"/>
    <w:pPr>
      <w:shd w:val="clear" w:color="auto" w:fill="FFFFFF"/>
      <w:spacing w:after="0" w:line="235" w:lineRule="exact"/>
      <w:ind w:hanging="320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634">
    <w:name w:val="Основной текст (6)34"/>
    <w:basedOn w:val="6"/>
    <w:uiPriority w:val="99"/>
    <w:rsid w:val="00A04D0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33">
    <w:name w:val="Основной текст (6)33"/>
    <w:basedOn w:val="6"/>
    <w:uiPriority w:val="99"/>
    <w:rsid w:val="00A04D0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Стиль1"/>
    <w:basedOn w:val="a"/>
    <w:uiPriority w:val="99"/>
    <w:rsid w:val="005B73B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B73B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B73B7"/>
    <w:pPr>
      <w:spacing w:after="100"/>
    </w:pPr>
  </w:style>
  <w:style w:type="character" w:styleId="af1">
    <w:name w:val="Hyperlink"/>
    <w:basedOn w:val="a0"/>
    <w:uiPriority w:val="99"/>
    <w:unhideWhenUsed/>
    <w:rsid w:val="005B73B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73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810B0"/>
    <w:pPr>
      <w:spacing w:after="100"/>
      <w:ind w:left="220"/>
    </w:pPr>
  </w:style>
  <w:style w:type="paragraph" w:styleId="af2">
    <w:name w:val="header"/>
    <w:basedOn w:val="a"/>
    <w:link w:val="af3"/>
    <w:uiPriority w:val="99"/>
    <w:semiHidden/>
    <w:unhideWhenUsed/>
    <w:rsid w:val="00646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46194"/>
  </w:style>
  <w:style w:type="paragraph" w:styleId="af4">
    <w:name w:val="footer"/>
    <w:basedOn w:val="a"/>
    <w:link w:val="af5"/>
    <w:uiPriority w:val="99"/>
    <w:semiHidden/>
    <w:unhideWhenUsed/>
    <w:rsid w:val="00646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46194"/>
  </w:style>
  <w:style w:type="paragraph" w:styleId="af6">
    <w:name w:val="Block Text"/>
    <w:basedOn w:val="a"/>
    <w:rsid w:val="00D642BC"/>
    <w:pPr>
      <w:spacing w:after="0" w:line="240" w:lineRule="auto"/>
      <w:ind w:left="851" w:right="82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\Desktop\2014\2012%2033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Лист1!$B$47:$B$48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Лист1!$A$49:$A$51</c:f>
              <c:strCache>
                <c:ptCount val="3"/>
                <c:pt idx="0">
                  <c:v> Нематериальные активы</c:v>
                </c:pt>
                <c:pt idx="1">
                  <c:v> Основные средства</c:v>
                </c:pt>
                <c:pt idx="2">
                  <c:v>  Долгосрочные фин вложения</c:v>
                </c:pt>
              </c:strCache>
            </c:strRef>
          </c:cat>
          <c:val>
            <c:numRef>
              <c:f>Лист1!$B$49:$B$51</c:f>
              <c:numCache>
                <c:formatCode>#,##0.00</c:formatCode>
                <c:ptCount val="3"/>
                <c:pt idx="0" formatCode="General">
                  <c:v>87</c:v>
                </c:pt>
                <c:pt idx="1">
                  <c:v>129124</c:v>
                </c:pt>
                <c:pt idx="2">
                  <c:v>464147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2-41F9-8E1B-1EC0CF804F5D}"/>
            </c:ext>
          </c:extLst>
        </c:ser>
        <c:ser>
          <c:idx val="1"/>
          <c:order val="1"/>
          <c:tx>
            <c:strRef>
              <c:f>Лист1!$C$47:$C$48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Лист1!$A$49:$A$51</c:f>
              <c:strCache>
                <c:ptCount val="3"/>
                <c:pt idx="0">
                  <c:v> Нематериальные активы</c:v>
                </c:pt>
                <c:pt idx="1">
                  <c:v> Основные средства</c:v>
                </c:pt>
                <c:pt idx="2">
                  <c:v>  Долгосрочные фин вложения</c:v>
                </c:pt>
              </c:strCache>
            </c:strRef>
          </c:cat>
          <c:val>
            <c:numRef>
              <c:f>Лист1!$C$49:$C$51</c:f>
              <c:numCache>
                <c:formatCode>#,##0.00</c:formatCode>
                <c:ptCount val="3"/>
                <c:pt idx="0" formatCode="General">
                  <c:v>157</c:v>
                </c:pt>
                <c:pt idx="1">
                  <c:v>138650</c:v>
                </c:pt>
                <c:pt idx="2">
                  <c:v>74937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B2-41F9-8E1B-1EC0CF804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605056"/>
        <c:axId val="79507456"/>
        <c:axId val="0"/>
      </c:bar3DChart>
      <c:catAx>
        <c:axId val="7260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507456"/>
        <c:crosses val="autoZero"/>
        <c:auto val="1"/>
        <c:lblAlgn val="ctr"/>
        <c:lblOffset val="100"/>
        <c:noMultiLvlLbl val="0"/>
      </c:catAx>
      <c:valAx>
        <c:axId val="795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60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Лист1!$A$3:$A$7</c:f>
              <c:strCache>
                <c:ptCount val="5"/>
                <c:pt idx="0">
                  <c:v>   Запасы и затраты</c:v>
                </c:pt>
                <c:pt idx="1">
                  <c:v> Дебиторская  задолженность предприятия</c:v>
                </c:pt>
                <c:pt idx="2">
                  <c:v>   Денежные средства и краткосрочные финансовые вложения</c:v>
                </c:pt>
                <c:pt idx="3">
                  <c:v> НДС по приобретенным ценностям</c:v>
                </c:pt>
                <c:pt idx="4">
                  <c:v> Прочие оборотные активы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1067318</c:v>
                </c:pt>
                <c:pt idx="1">
                  <c:v>3279830</c:v>
                </c:pt>
                <c:pt idx="2" formatCode="#,##0">
                  <c:v>515773</c:v>
                </c:pt>
                <c:pt idx="3">
                  <c:v>83708</c:v>
                </c:pt>
                <c:pt idx="4" formatCode="General">
                  <c:v>152274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F-4D12-A6E7-0F120F836363}"/>
            </c:ext>
          </c:extLst>
        </c:ser>
        <c:ser>
          <c:idx val="1"/>
          <c:order val="1"/>
          <c:invertIfNegative val="0"/>
          <c:cat>
            <c:strRef>
              <c:f>Лист1!$A$3:$A$7</c:f>
              <c:strCache>
                <c:ptCount val="5"/>
                <c:pt idx="0">
                  <c:v>   Запасы и затраты</c:v>
                </c:pt>
                <c:pt idx="1">
                  <c:v> Дебиторская  задолженность предприятия</c:v>
                </c:pt>
                <c:pt idx="2">
                  <c:v>   Денежные средства и краткосрочные финансовые вложения</c:v>
                </c:pt>
                <c:pt idx="3">
                  <c:v> НДС по приобретенным ценностям</c:v>
                </c:pt>
                <c:pt idx="4">
                  <c:v> Прочие оборотные активы</c:v>
                </c:pt>
              </c:strCache>
            </c:strRef>
          </c:cat>
          <c:val>
            <c:numRef>
              <c:f>Лист1!$C$3:$C$7</c:f>
              <c:numCache>
                <c:formatCode>#,##0.00</c:formatCode>
                <c:ptCount val="5"/>
                <c:pt idx="0">
                  <c:v>1100000</c:v>
                </c:pt>
                <c:pt idx="1">
                  <c:v>3673096</c:v>
                </c:pt>
                <c:pt idx="2">
                  <c:v>545891</c:v>
                </c:pt>
                <c:pt idx="3">
                  <c:v>103254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F-4D12-A6E7-0F120F836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670592"/>
        <c:axId val="90672512"/>
        <c:axId val="0"/>
      </c:bar3DChart>
      <c:catAx>
        <c:axId val="9067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672512"/>
        <c:crosses val="autoZero"/>
        <c:auto val="1"/>
        <c:lblAlgn val="ctr"/>
        <c:lblOffset val="100"/>
        <c:noMultiLvlLbl val="0"/>
      </c:catAx>
      <c:valAx>
        <c:axId val="90672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067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Долгосрочные заемные средства</c:v>
                </c:pt>
              </c:strCache>
            </c:strRef>
          </c:tx>
          <c:invertIfNegative val="0"/>
          <c:cat>
            <c:strRef>
              <c:f>Лист1!$B$8:$C$8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Лист1!$B$9:$C$9</c:f>
              <c:numCache>
                <c:formatCode>#,##0.00</c:formatCode>
                <c:ptCount val="2"/>
                <c:pt idx="0">
                  <c:v>1680479</c:v>
                </c:pt>
                <c:pt idx="1">
                  <c:v>2079723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A-4FA3-80F1-67DD621CACFB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Краткосрочные заемные средства</c:v>
                </c:pt>
              </c:strCache>
            </c:strRef>
          </c:tx>
          <c:invertIfNegative val="0"/>
          <c:cat>
            <c:strRef>
              <c:f>Лист1!$B$8:$C$8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Лист1!$B$10:$C$10</c:f>
              <c:numCache>
                <c:formatCode>#,##0.00</c:formatCode>
                <c:ptCount val="2"/>
                <c:pt idx="0">
                  <c:v>3040765</c:v>
                </c:pt>
                <c:pt idx="1">
                  <c:v>2271788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A-4FA3-80F1-67DD621CA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808832"/>
        <c:axId val="130857600"/>
        <c:axId val="0"/>
      </c:bar3DChart>
      <c:catAx>
        <c:axId val="1308088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30857600"/>
        <c:crosses val="autoZero"/>
        <c:auto val="1"/>
        <c:lblAlgn val="ctr"/>
        <c:lblOffset val="100"/>
        <c:noMultiLvlLbl val="0"/>
      </c:catAx>
      <c:valAx>
        <c:axId val="1308576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08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A0F9-5437-400A-8CF6-A1BB5CD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9050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Александрия Курловская</cp:lastModifiedBy>
  <cp:revision>3</cp:revision>
  <dcterms:created xsi:type="dcterms:W3CDTF">2018-02-13T11:58:00Z</dcterms:created>
  <dcterms:modified xsi:type="dcterms:W3CDTF">2019-04-04T00:33:00Z</dcterms:modified>
</cp:coreProperties>
</file>