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2E" w:rsidRPr="00877F16" w:rsidRDefault="00BC431C" w:rsidP="00740E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p w:rsidR="00740E2E" w:rsidRDefault="00740E2E" w:rsidP="0075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id w:val="210953079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500E1" w:rsidRDefault="007500E1" w:rsidP="007500E1">
          <w:pPr>
            <w:pStyle w:val="ab"/>
            <w:spacing w:before="0" w:line="240" w:lineRule="auto"/>
          </w:pPr>
        </w:p>
        <w:p w:rsidR="007500E1" w:rsidRPr="007500E1" w:rsidRDefault="007500E1" w:rsidP="007500E1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45620" w:history="1">
            <w:r w:rsidRPr="007500E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_Toc508045620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21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аспекты экономического роста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_Toc508045621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2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22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 Понятие и сущность экономического роста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_Toc508045622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2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23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 Экономический рост как важнейший фактор увеличения общественного благосостояния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_Toc508045623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24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2. Модели и особенности государственного регулирования экономического роста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_Toc508045624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2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25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 Типы и факторы экономического роста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_Toc508045625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2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26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 Основные модели экономического роста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_Toc508045626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3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27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2.2.1. Неоклассическая модель Р. Солоу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_Toc508045627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3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28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2.2.2. Модель межотраслевого баланса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_Toc508045628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3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29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2.2.3. Модели с использованием косвенных факторов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_Toc508045629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3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30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2.2.4. Комбинированные модели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_Toc508045630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31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3. Основные проблемы и тенденции развития экономического роста РФ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_Toc508045631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2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32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3.1. Оценка экономического роста РФ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_Toc508045632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2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33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3.2. Проблемы экономического роста в России и комплекс мер для их преодоления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_Toc508045633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Pr="007500E1" w:rsidRDefault="007500E1" w:rsidP="007500E1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045634" w:history="1">
            <w:r w:rsidRPr="007500E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_Toc508045634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Default="007500E1" w:rsidP="007500E1">
          <w:pPr>
            <w:pStyle w:val="11"/>
            <w:tabs>
              <w:tab w:val="right" w:leader="dot" w:pos="9345"/>
            </w:tabs>
            <w:spacing w:after="0"/>
            <w:jc w:val="both"/>
            <w:rPr>
              <w:noProof/>
            </w:rPr>
          </w:pPr>
          <w:hyperlink w:anchor="_Toc508045635" w:history="1">
            <w:r w:rsidRPr="007500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_Toc508045635 \h </w:instrTex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57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7500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0E1" w:rsidRDefault="007500E1">
          <w:r>
            <w:rPr>
              <w:b/>
              <w:bCs/>
            </w:rPr>
            <w:fldChar w:fldCharType="end"/>
          </w:r>
        </w:p>
      </w:sdtContent>
    </w:sdt>
    <w:p w:rsidR="007500E1" w:rsidRDefault="007500E1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E1" w:rsidRDefault="007500E1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E1" w:rsidRDefault="007500E1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E1" w:rsidRDefault="007500E1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E1" w:rsidRDefault="007500E1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E1" w:rsidRDefault="007500E1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E1" w:rsidRDefault="007500E1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E1" w:rsidRDefault="007500E1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E1" w:rsidRDefault="007500E1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AFE" w:rsidRPr="00BC431C" w:rsidRDefault="00664AFE" w:rsidP="00BC431C">
      <w:pPr>
        <w:pStyle w:val="1"/>
        <w:jc w:val="center"/>
        <w:rPr>
          <w:rFonts w:ascii="Times New Roman" w:eastAsia="Times New Roman" w:hAnsi="Times New Roman" w:cs="Times New Roman"/>
          <w:b w:val="0"/>
          <w:color w:val="0D0D0D" w:themeColor="text1" w:themeTint="F2"/>
          <w:lang w:eastAsia="ru-RU"/>
        </w:rPr>
      </w:pPr>
      <w:bookmarkStart w:id="0" w:name="_Toc508045620"/>
      <w:r w:rsidRPr="00BC431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Введение</w:t>
      </w:r>
      <w:bookmarkEnd w:id="0"/>
    </w:p>
    <w:p w:rsidR="00664AFE" w:rsidRPr="00664AFE" w:rsidRDefault="00664AFE" w:rsidP="00664AF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AFE" w:rsidRPr="00664AFE" w:rsidRDefault="00664AFE" w:rsidP="00664AFE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экономического роста, их динамика широко используются для определения направления развития национальных хозяйств, в государственном регулировании экономики. Население оценивает деятельность высших органов власти страны (например, парламента, Президента, Правительства Российской Федерации) прежде всего, оценивая показатели динамики экономического роста, уровня жизни. </w:t>
      </w:r>
    </w:p>
    <w:p w:rsidR="00664AFE" w:rsidRPr="00664AFE" w:rsidRDefault="00664AFE" w:rsidP="00664AFE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рост, его темпы, качество и другие показатели определяются не только </w:t>
      </w:r>
      <w:proofErr w:type="gramStart"/>
      <w:r w:rsidRPr="00664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потенциалом</w:t>
      </w:r>
      <w:proofErr w:type="gramEnd"/>
      <w:r w:rsidRPr="006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хозяйства, но в значительной степени внешнеэкономическими и внешнеполитическими факторами.</w:t>
      </w:r>
    </w:p>
    <w:p w:rsidR="00664AFE" w:rsidRPr="00664AFE" w:rsidRDefault="00664AFE" w:rsidP="00664AFE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рост является одним из приоритетных направлений экономического развития общества, а также социально – культурного, политического и т.д. В работе целесообразно дать не только понятие </w:t>
      </w:r>
      <w:r w:rsidRPr="00664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экономического роста, но охарактеризовать его  эффективность, которая предусматривает развитие общества, экономики за счет факторов интенсивного типа.</w:t>
      </w:r>
    </w:p>
    <w:p w:rsidR="00664AFE" w:rsidRDefault="00664AFE" w:rsidP="00664AFE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Россией в условиях нестабильной экономики и принятых санкций странами Европы и США остро стала необходимость </w:t>
      </w:r>
      <w:proofErr w:type="gramStart"/>
      <w:r w:rsidRPr="0066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возможностей увеличения темпов экономического роста</w:t>
      </w:r>
      <w:proofErr w:type="gramEnd"/>
      <w:r w:rsidRPr="006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вопрос является одной из приоритетных проблем для нашей страны. </w:t>
      </w:r>
    </w:p>
    <w:p w:rsidR="00664AFE" w:rsidRDefault="000C7DA5" w:rsidP="000C7DA5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является исследование основных моделей </w:t>
      </w:r>
      <w:r w:rsidRPr="000C7DA5">
        <w:rPr>
          <w:rFonts w:ascii="Times New Roman" w:hAnsi="Times New Roman" w:cs="Times New Roman"/>
          <w:sz w:val="28"/>
          <w:szCs w:val="28"/>
        </w:rPr>
        <w:t>экономического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DA5" w:rsidRDefault="000C7DA5" w:rsidP="000C7DA5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работы, предполагается решение следующих задач:</w:t>
      </w:r>
    </w:p>
    <w:p w:rsidR="000C7DA5" w:rsidRDefault="000C7DA5" w:rsidP="000C7DA5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понятия и сущности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роста;</w:t>
      </w:r>
    </w:p>
    <w:p w:rsidR="000C7DA5" w:rsidRDefault="000C7DA5" w:rsidP="000C7DA5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экономического роста как важнейшего </w:t>
      </w:r>
      <w:r w:rsidRPr="000C7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общественного благосостояния;</w:t>
      </w:r>
    </w:p>
    <w:p w:rsidR="000C7DA5" w:rsidRDefault="000C7DA5" w:rsidP="000C7DA5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факторов экономического роста;</w:t>
      </w:r>
    </w:p>
    <w:p w:rsidR="000C7DA5" w:rsidRDefault="000C7DA5" w:rsidP="000C7DA5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основных моделей экономического роста;</w:t>
      </w:r>
    </w:p>
    <w:p w:rsidR="000C7DA5" w:rsidRDefault="000C7DA5" w:rsidP="000C7DA5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</w:t>
      </w:r>
      <w:r w:rsidRPr="000C7D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экономического роста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DA5" w:rsidRDefault="000C7DA5" w:rsidP="000C7DA5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проблем </w:t>
      </w:r>
      <w:r w:rsidRPr="000C7D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роста в России и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для их преодоления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DA5" w:rsidRDefault="000C7DA5" w:rsidP="000C7DA5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исследования в работе выступает экономический рост.</w:t>
      </w:r>
    </w:p>
    <w:p w:rsidR="00433DAC" w:rsidRDefault="005B0536" w:rsidP="00433DAC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</w:t>
      </w:r>
      <w:r w:rsidR="00433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етом исследования в работе являю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33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экономического роста.</w:t>
      </w:r>
    </w:p>
    <w:p w:rsidR="00EF228B" w:rsidRPr="00250717" w:rsidRDefault="00EF228B" w:rsidP="0025071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исследования </w:t>
      </w:r>
      <w:r w:rsidR="009B7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экономического роста</w:t>
      </w:r>
      <w:r w:rsidRPr="00EF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50717" w:rsidRPr="00250717">
        <w:rPr>
          <w:rFonts w:ascii="Times New Roman" w:hAnsi="Times New Roman" w:cs="Times New Roman"/>
          <w:sz w:val="28"/>
          <w:szCs w:val="28"/>
        </w:rPr>
        <w:t>Вертаков</w:t>
      </w:r>
      <w:r w:rsidR="0025071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50717" w:rsidRPr="00250717">
        <w:rPr>
          <w:rFonts w:ascii="Times New Roman" w:hAnsi="Times New Roman" w:cs="Times New Roman"/>
          <w:sz w:val="28"/>
          <w:szCs w:val="28"/>
        </w:rPr>
        <w:t xml:space="preserve"> Ю.В., Казаков</w:t>
      </w:r>
      <w:r w:rsidR="00250717">
        <w:rPr>
          <w:rFonts w:ascii="Times New Roman" w:hAnsi="Times New Roman" w:cs="Times New Roman"/>
          <w:sz w:val="28"/>
          <w:szCs w:val="28"/>
        </w:rPr>
        <w:t>а</w:t>
      </w:r>
      <w:r w:rsidR="00250717" w:rsidRPr="00250717">
        <w:rPr>
          <w:rFonts w:ascii="Times New Roman" w:hAnsi="Times New Roman" w:cs="Times New Roman"/>
          <w:sz w:val="28"/>
          <w:szCs w:val="28"/>
        </w:rPr>
        <w:t xml:space="preserve"> В.В., Кравец А. В., </w:t>
      </w:r>
      <w:proofErr w:type="spellStart"/>
      <w:r w:rsidR="00250717" w:rsidRPr="00250717">
        <w:rPr>
          <w:rFonts w:ascii="Times New Roman" w:hAnsi="Times New Roman" w:cs="Times New Roman"/>
          <w:sz w:val="28"/>
          <w:szCs w:val="28"/>
        </w:rPr>
        <w:t>Кутыгин</w:t>
      </w:r>
      <w:r w:rsidR="0025071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50717" w:rsidRPr="00250717">
        <w:rPr>
          <w:rFonts w:ascii="Times New Roman" w:hAnsi="Times New Roman" w:cs="Times New Roman"/>
          <w:sz w:val="28"/>
          <w:szCs w:val="28"/>
        </w:rPr>
        <w:t xml:space="preserve"> Е.Н., Лохов</w:t>
      </w:r>
      <w:r w:rsidR="00250717">
        <w:rPr>
          <w:rFonts w:ascii="Times New Roman" w:hAnsi="Times New Roman" w:cs="Times New Roman"/>
          <w:sz w:val="28"/>
          <w:szCs w:val="28"/>
        </w:rPr>
        <w:t>ой</w:t>
      </w:r>
      <w:r w:rsidR="00250717" w:rsidRPr="00250717">
        <w:rPr>
          <w:rFonts w:ascii="Times New Roman" w:hAnsi="Times New Roman" w:cs="Times New Roman"/>
          <w:sz w:val="28"/>
          <w:szCs w:val="28"/>
        </w:rPr>
        <w:t xml:space="preserve"> Т.В.,  </w:t>
      </w:r>
      <w:proofErr w:type="spellStart"/>
      <w:r w:rsidR="00AE3EDC" w:rsidRPr="00250717">
        <w:rPr>
          <w:rFonts w:ascii="Times New Roman" w:hAnsi="Times New Roman" w:cs="Times New Roman"/>
          <w:sz w:val="28"/>
          <w:szCs w:val="28"/>
        </w:rPr>
        <w:t>Мохнаткин</w:t>
      </w:r>
      <w:r w:rsidR="0025071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E3EDC" w:rsidRPr="00250717">
        <w:rPr>
          <w:rFonts w:ascii="Times New Roman" w:hAnsi="Times New Roman" w:cs="Times New Roman"/>
          <w:sz w:val="28"/>
          <w:szCs w:val="28"/>
        </w:rPr>
        <w:t xml:space="preserve"> Е. В., Голубев</w:t>
      </w:r>
      <w:r w:rsidR="00250717">
        <w:rPr>
          <w:rFonts w:ascii="Times New Roman" w:hAnsi="Times New Roman" w:cs="Times New Roman"/>
          <w:sz w:val="28"/>
          <w:szCs w:val="28"/>
        </w:rPr>
        <w:t>а</w:t>
      </w:r>
      <w:r w:rsidR="00AE3EDC" w:rsidRPr="00250717">
        <w:rPr>
          <w:rFonts w:ascii="Times New Roman" w:hAnsi="Times New Roman" w:cs="Times New Roman"/>
          <w:sz w:val="28"/>
          <w:szCs w:val="28"/>
        </w:rPr>
        <w:t xml:space="preserve"> А. А., Плотников</w:t>
      </w:r>
      <w:r w:rsidR="00250717">
        <w:rPr>
          <w:rFonts w:ascii="Times New Roman" w:hAnsi="Times New Roman" w:cs="Times New Roman"/>
          <w:sz w:val="28"/>
          <w:szCs w:val="28"/>
        </w:rPr>
        <w:t>а</w:t>
      </w:r>
      <w:r w:rsidR="00AE3EDC" w:rsidRPr="00250717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250717" w:rsidRPr="00250717">
        <w:rPr>
          <w:rFonts w:ascii="Times New Roman" w:hAnsi="Times New Roman" w:cs="Times New Roman"/>
          <w:sz w:val="28"/>
          <w:szCs w:val="28"/>
        </w:rPr>
        <w:t>Положенцев</w:t>
      </w:r>
      <w:r w:rsidR="0025071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50717" w:rsidRPr="00250717">
        <w:rPr>
          <w:rFonts w:ascii="Times New Roman" w:hAnsi="Times New Roman" w:cs="Times New Roman"/>
          <w:sz w:val="28"/>
          <w:szCs w:val="28"/>
        </w:rPr>
        <w:t xml:space="preserve"> Ю.С., Попов</w:t>
      </w:r>
      <w:r w:rsidR="00250717">
        <w:rPr>
          <w:rFonts w:ascii="Times New Roman" w:hAnsi="Times New Roman" w:cs="Times New Roman"/>
          <w:sz w:val="28"/>
          <w:szCs w:val="28"/>
        </w:rPr>
        <w:t>ой</w:t>
      </w:r>
      <w:r w:rsidR="00250717" w:rsidRPr="00250717">
        <w:rPr>
          <w:rFonts w:ascii="Times New Roman" w:hAnsi="Times New Roman" w:cs="Times New Roman"/>
          <w:sz w:val="28"/>
          <w:szCs w:val="28"/>
        </w:rPr>
        <w:t xml:space="preserve"> О.В., Попов</w:t>
      </w:r>
      <w:r w:rsidR="00250717">
        <w:rPr>
          <w:rFonts w:ascii="Times New Roman" w:hAnsi="Times New Roman" w:cs="Times New Roman"/>
          <w:sz w:val="28"/>
          <w:szCs w:val="28"/>
        </w:rPr>
        <w:t>а</w:t>
      </w:r>
      <w:r w:rsidR="00250717" w:rsidRPr="00250717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AE3EDC" w:rsidRPr="00250717">
        <w:rPr>
          <w:rFonts w:ascii="Times New Roman" w:hAnsi="Times New Roman" w:cs="Times New Roman"/>
          <w:sz w:val="28"/>
          <w:szCs w:val="28"/>
        </w:rPr>
        <w:t>Сейфиев</w:t>
      </w:r>
      <w:r w:rsidR="0025071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E3EDC" w:rsidRPr="00250717">
        <w:rPr>
          <w:rFonts w:ascii="Times New Roman" w:hAnsi="Times New Roman" w:cs="Times New Roman"/>
          <w:sz w:val="28"/>
          <w:szCs w:val="28"/>
        </w:rPr>
        <w:t xml:space="preserve"> Е.Н.</w:t>
      </w:r>
      <w:r w:rsidR="00250717" w:rsidRPr="00250717">
        <w:rPr>
          <w:rFonts w:ascii="Times New Roman" w:hAnsi="Times New Roman" w:cs="Times New Roman"/>
          <w:sz w:val="28"/>
          <w:szCs w:val="28"/>
        </w:rPr>
        <w:t>, Тимшин</w:t>
      </w:r>
      <w:r w:rsidR="00250717">
        <w:rPr>
          <w:rFonts w:ascii="Times New Roman" w:hAnsi="Times New Roman" w:cs="Times New Roman"/>
          <w:sz w:val="28"/>
          <w:szCs w:val="28"/>
        </w:rPr>
        <w:t>ой</w:t>
      </w:r>
      <w:r w:rsidR="00250717" w:rsidRPr="00250717">
        <w:rPr>
          <w:rFonts w:ascii="Times New Roman" w:hAnsi="Times New Roman" w:cs="Times New Roman"/>
          <w:sz w:val="28"/>
          <w:szCs w:val="28"/>
        </w:rPr>
        <w:t xml:space="preserve"> Д.В., </w:t>
      </w:r>
      <w:r w:rsidR="00AE3EDC" w:rsidRPr="00250717">
        <w:rPr>
          <w:rFonts w:ascii="Times New Roman" w:hAnsi="Times New Roman" w:cs="Times New Roman"/>
          <w:sz w:val="28"/>
          <w:szCs w:val="28"/>
        </w:rPr>
        <w:t>Хорев</w:t>
      </w:r>
      <w:r w:rsidR="00250717">
        <w:rPr>
          <w:rFonts w:ascii="Times New Roman" w:hAnsi="Times New Roman" w:cs="Times New Roman"/>
          <w:sz w:val="28"/>
          <w:szCs w:val="28"/>
        </w:rPr>
        <w:t>а</w:t>
      </w:r>
      <w:r w:rsidR="00AE3EDC" w:rsidRPr="00250717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250717" w:rsidRPr="00250717">
        <w:rPr>
          <w:rFonts w:ascii="Times New Roman" w:hAnsi="Times New Roman" w:cs="Times New Roman"/>
          <w:sz w:val="28"/>
          <w:szCs w:val="28"/>
        </w:rPr>
        <w:t>Овчинников</w:t>
      </w:r>
      <w:r w:rsidR="0025071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50717">
        <w:rPr>
          <w:rFonts w:ascii="Times New Roman" w:hAnsi="Times New Roman" w:cs="Times New Roman"/>
          <w:sz w:val="28"/>
          <w:szCs w:val="28"/>
        </w:rPr>
        <w:t xml:space="preserve"> Т.И., Кобелевой</w:t>
      </w:r>
      <w:r w:rsidR="00250717" w:rsidRPr="0025071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250717">
        <w:rPr>
          <w:rFonts w:ascii="Times New Roman" w:hAnsi="Times New Roman" w:cs="Times New Roman"/>
          <w:sz w:val="28"/>
          <w:szCs w:val="28"/>
        </w:rPr>
        <w:t>Четошниковой</w:t>
      </w:r>
      <w:proofErr w:type="spellEnd"/>
      <w:r w:rsidR="00AE3EDC" w:rsidRPr="00250717">
        <w:rPr>
          <w:rFonts w:ascii="Times New Roman" w:hAnsi="Times New Roman" w:cs="Times New Roman"/>
          <w:sz w:val="28"/>
          <w:szCs w:val="28"/>
        </w:rPr>
        <w:t xml:space="preserve"> Л.А., Романенко Д.С</w:t>
      </w:r>
      <w:r w:rsidR="00250717" w:rsidRPr="00250717">
        <w:rPr>
          <w:rFonts w:ascii="Times New Roman" w:hAnsi="Times New Roman" w:cs="Times New Roman"/>
          <w:sz w:val="28"/>
          <w:szCs w:val="28"/>
        </w:rPr>
        <w:t>., Ш</w:t>
      </w:r>
      <w:r w:rsidR="00250717">
        <w:rPr>
          <w:rFonts w:ascii="Times New Roman" w:hAnsi="Times New Roman" w:cs="Times New Roman"/>
          <w:sz w:val="28"/>
          <w:szCs w:val="28"/>
        </w:rPr>
        <w:t>ибаевой</w:t>
      </w:r>
      <w:r w:rsidR="00250717" w:rsidRPr="00250717">
        <w:rPr>
          <w:rFonts w:ascii="Times New Roman" w:hAnsi="Times New Roman" w:cs="Times New Roman"/>
          <w:sz w:val="28"/>
          <w:szCs w:val="28"/>
        </w:rPr>
        <w:t xml:space="preserve"> Н.А., </w:t>
      </w:r>
      <w:r w:rsidR="00AE3EDC" w:rsidRPr="00250717">
        <w:rPr>
          <w:rFonts w:ascii="Times New Roman" w:hAnsi="Times New Roman" w:cs="Times New Roman"/>
          <w:sz w:val="28"/>
          <w:szCs w:val="28"/>
        </w:rPr>
        <w:t>Яшин</w:t>
      </w:r>
      <w:r w:rsidR="00250717">
        <w:rPr>
          <w:rFonts w:ascii="Times New Roman" w:hAnsi="Times New Roman" w:cs="Times New Roman"/>
          <w:sz w:val="28"/>
          <w:szCs w:val="28"/>
        </w:rPr>
        <w:t>а</w:t>
      </w:r>
      <w:r w:rsidR="00AE3EDC" w:rsidRPr="00250717">
        <w:rPr>
          <w:rFonts w:ascii="Times New Roman" w:hAnsi="Times New Roman" w:cs="Times New Roman"/>
          <w:sz w:val="28"/>
          <w:szCs w:val="28"/>
        </w:rPr>
        <w:t xml:space="preserve"> Н.С.</w:t>
      </w:r>
      <w:proofErr w:type="gramEnd"/>
      <w:r w:rsidR="00AE3EDC" w:rsidRPr="00250717">
        <w:rPr>
          <w:rFonts w:ascii="Times New Roman" w:hAnsi="Times New Roman" w:cs="Times New Roman"/>
          <w:sz w:val="28"/>
          <w:szCs w:val="28"/>
        </w:rPr>
        <w:t>, Яшин</w:t>
      </w:r>
      <w:r w:rsidR="00250717">
        <w:rPr>
          <w:rFonts w:ascii="Times New Roman" w:hAnsi="Times New Roman" w:cs="Times New Roman"/>
          <w:sz w:val="28"/>
          <w:szCs w:val="28"/>
        </w:rPr>
        <w:t>ой</w:t>
      </w:r>
      <w:r w:rsidR="00AE3EDC" w:rsidRPr="00250717">
        <w:rPr>
          <w:rFonts w:ascii="Times New Roman" w:hAnsi="Times New Roman" w:cs="Times New Roman"/>
          <w:sz w:val="28"/>
          <w:szCs w:val="28"/>
        </w:rPr>
        <w:t xml:space="preserve"> М.Н. </w:t>
      </w:r>
      <w:r w:rsidR="00250717" w:rsidRPr="00250717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F228B" w:rsidRPr="00EF228B" w:rsidRDefault="00EF228B" w:rsidP="00EF22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2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 w:rsidR="009B71BC">
        <w:rPr>
          <w:rFonts w:ascii="Times New Roman" w:eastAsia="Calibri" w:hAnsi="Times New Roman" w:cs="Times New Roman"/>
          <w:sz w:val="28"/>
          <w:szCs w:val="28"/>
        </w:rPr>
        <w:t>т</w:t>
      </w:r>
      <w:r w:rsidR="009B71BC" w:rsidRPr="009B71BC">
        <w:rPr>
          <w:rFonts w:ascii="Times New Roman" w:eastAsia="Calibri" w:hAnsi="Times New Roman" w:cs="Times New Roman"/>
          <w:sz w:val="28"/>
          <w:szCs w:val="28"/>
        </w:rPr>
        <w:t>ипы и</w:t>
      </w:r>
      <w:r w:rsidR="009B71BC">
        <w:rPr>
          <w:rFonts w:ascii="Times New Roman" w:eastAsia="Calibri" w:hAnsi="Times New Roman" w:cs="Times New Roman"/>
          <w:sz w:val="28"/>
          <w:szCs w:val="28"/>
        </w:rPr>
        <w:t xml:space="preserve"> факторы экономического роста, различные виды моделей экономического роста.</w:t>
      </w:r>
    </w:p>
    <w:p w:rsidR="00EF228B" w:rsidRPr="00EF228B" w:rsidRDefault="00EF228B" w:rsidP="00EF2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EF228B" w:rsidRPr="00EF228B" w:rsidRDefault="00EF228B" w:rsidP="00D00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28B">
        <w:rPr>
          <w:rFonts w:ascii="Times New Roman" w:eastAsia="Calibri" w:hAnsi="Times New Roman" w:cs="Times New Roman"/>
          <w:sz w:val="28"/>
          <w:szCs w:val="28"/>
        </w:rPr>
        <w:t xml:space="preserve">Структура работы представлена введением, тремя </w:t>
      </w:r>
      <w:r w:rsidR="00D000F7">
        <w:rPr>
          <w:rFonts w:ascii="Times New Roman" w:eastAsia="Calibri" w:hAnsi="Times New Roman" w:cs="Times New Roman"/>
          <w:sz w:val="28"/>
          <w:szCs w:val="28"/>
        </w:rPr>
        <w:t>главами, заключением и списком использованных источников</w:t>
      </w:r>
      <w:r w:rsidRPr="00EF228B">
        <w:rPr>
          <w:rFonts w:ascii="Times New Roman" w:eastAsia="Calibri" w:hAnsi="Times New Roman" w:cs="Times New Roman"/>
          <w:sz w:val="28"/>
          <w:szCs w:val="28"/>
        </w:rPr>
        <w:t xml:space="preserve">. Первая глава посвящена исследованию понятия и </w:t>
      </w:r>
      <w:r w:rsidR="00D000F7">
        <w:rPr>
          <w:rFonts w:ascii="Times New Roman" w:eastAsia="Calibri" w:hAnsi="Times New Roman" w:cs="Times New Roman"/>
          <w:sz w:val="28"/>
          <w:szCs w:val="28"/>
        </w:rPr>
        <w:t>сущности экономического роста</w:t>
      </w:r>
      <w:r w:rsidRPr="00EF228B"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 на исследование </w:t>
      </w:r>
      <w:r w:rsidR="00D000F7">
        <w:rPr>
          <w:rFonts w:ascii="Times New Roman" w:eastAsia="Calibri" w:hAnsi="Times New Roman" w:cs="Times New Roman"/>
          <w:sz w:val="28"/>
          <w:szCs w:val="28"/>
        </w:rPr>
        <w:t>м</w:t>
      </w:r>
      <w:r w:rsidR="00D000F7" w:rsidRPr="00D000F7">
        <w:rPr>
          <w:rFonts w:ascii="Times New Roman" w:eastAsia="Calibri" w:hAnsi="Times New Roman" w:cs="Times New Roman"/>
          <w:sz w:val="28"/>
          <w:szCs w:val="28"/>
        </w:rPr>
        <w:t>одел</w:t>
      </w:r>
      <w:r w:rsidR="00D000F7">
        <w:rPr>
          <w:rFonts w:ascii="Times New Roman" w:eastAsia="Calibri" w:hAnsi="Times New Roman" w:cs="Times New Roman"/>
          <w:sz w:val="28"/>
          <w:szCs w:val="28"/>
        </w:rPr>
        <w:t>ей</w:t>
      </w:r>
      <w:r w:rsidR="00D000F7" w:rsidRPr="00D000F7">
        <w:rPr>
          <w:rFonts w:ascii="Times New Roman" w:eastAsia="Calibri" w:hAnsi="Times New Roman" w:cs="Times New Roman"/>
          <w:sz w:val="28"/>
          <w:szCs w:val="28"/>
        </w:rPr>
        <w:t xml:space="preserve"> и особенност</w:t>
      </w:r>
      <w:r w:rsidR="00D000F7">
        <w:rPr>
          <w:rFonts w:ascii="Times New Roman" w:eastAsia="Calibri" w:hAnsi="Times New Roman" w:cs="Times New Roman"/>
          <w:sz w:val="28"/>
          <w:szCs w:val="28"/>
        </w:rPr>
        <w:t>ей</w:t>
      </w:r>
      <w:r w:rsidR="00D000F7" w:rsidRPr="00D000F7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регул</w:t>
      </w:r>
      <w:r w:rsidR="00D000F7">
        <w:rPr>
          <w:rFonts w:ascii="Times New Roman" w:eastAsia="Calibri" w:hAnsi="Times New Roman" w:cs="Times New Roman"/>
          <w:sz w:val="28"/>
          <w:szCs w:val="28"/>
        </w:rPr>
        <w:t>ирования экономического роста</w:t>
      </w:r>
      <w:r w:rsidRPr="00EF228B">
        <w:rPr>
          <w:rFonts w:ascii="Times New Roman" w:eastAsia="Calibri" w:hAnsi="Times New Roman" w:cs="Times New Roman"/>
          <w:sz w:val="28"/>
          <w:szCs w:val="28"/>
        </w:rPr>
        <w:t xml:space="preserve">. Третья глава представлена </w:t>
      </w:r>
      <w:r w:rsidR="00D000F7">
        <w:rPr>
          <w:rFonts w:ascii="Times New Roman" w:eastAsia="Calibri" w:hAnsi="Times New Roman" w:cs="Times New Roman"/>
          <w:sz w:val="28"/>
          <w:szCs w:val="28"/>
        </w:rPr>
        <w:t>определением основных проблем и тенденций</w:t>
      </w:r>
      <w:r w:rsidR="00D000F7" w:rsidRPr="00D000F7">
        <w:rPr>
          <w:rFonts w:ascii="Times New Roman" w:eastAsia="Calibri" w:hAnsi="Times New Roman" w:cs="Times New Roman"/>
          <w:sz w:val="28"/>
          <w:szCs w:val="28"/>
        </w:rPr>
        <w:t xml:space="preserve"> развития экономического роста РФ</w:t>
      </w:r>
      <w:r w:rsidR="00D000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DAC" w:rsidRPr="000C7DA5" w:rsidRDefault="00433DAC" w:rsidP="00433DAC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AFE" w:rsidRDefault="00664AF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AFE" w:rsidRDefault="00664AF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B5C" w:rsidRPr="00BF53DD" w:rsidRDefault="00696B5C" w:rsidP="00BF53DD">
      <w:pPr>
        <w:pStyle w:val="1"/>
        <w:ind w:firstLine="709"/>
        <w:rPr>
          <w:rFonts w:ascii="Times New Roman" w:hAnsi="Times New Roman" w:cs="Times New Roman"/>
          <w:b w:val="0"/>
          <w:color w:val="0D0D0D" w:themeColor="text1" w:themeTint="F2"/>
        </w:rPr>
      </w:pPr>
      <w:bookmarkStart w:id="1" w:name="_Toc508045621"/>
      <w:r w:rsidRPr="00BF53DD">
        <w:rPr>
          <w:rFonts w:ascii="Times New Roman" w:hAnsi="Times New Roman" w:cs="Times New Roman"/>
          <w:color w:val="0D0D0D" w:themeColor="text1" w:themeTint="F2"/>
        </w:rPr>
        <w:t>ГЛАВА 1. Теоретические аспекты экономического роста</w:t>
      </w:r>
      <w:bookmarkEnd w:id="1"/>
    </w:p>
    <w:p w:rsidR="00696B5C" w:rsidRPr="00BF53DD" w:rsidRDefault="00696B5C" w:rsidP="00BF53DD">
      <w:pPr>
        <w:pStyle w:val="2"/>
        <w:ind w:firstLine="709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2" w:name="_Toc508045622"/>
      <w:r w:rsidRPr="00BF53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1.1. Понятие и сущность экономического роста</w:t>
      </w:r>
      <w:bookmarkEnd w:id="2"/>
      <w:r w:rsidRPr="00BF53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4305B" w:rsidRPr="00875EC2" w:rsidRDefault="0074305B" w:rsidP="00875EC2">
      <w:pPr>
        <w:tabs>
          <w:tab w:val="left" w:pos="0"/>
        </w:tabs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5B" w:rsidRPr="00875EC2" w:rsidRDefault="0074305B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различные теоретические</w:t>
      </w:r>
      <w:r w:rsid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в поисках альтернативы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росту. В</w:t>
      </w:r>
      <w:r w:rsidR="0069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</w:t>
      </w:r>
      <w:r w:rsidR="00D23B27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proofErr w:type="spellStart"/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мпетер</w:t>
      </w:r>
      <w:proofErr w:type="spellEnd"/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основал</w:t>
      </w:r>
      <w:r w:rsid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теорией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роста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теорию экономическог</w:t>
      </w:r>
      <w:r w:rsid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его определению,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рост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увеличение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со</w:t>
      </w:r>
      <w:r w:rsidR="0069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одних и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же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и услуг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тогда как «экономическ</w:t>
      </w:r>
      <w:r w:rsidR="0069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развитие ... – положительные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изменения, новшества в производстве, в</w:t>
      </w:r>
      <w:r w:rsidR="0069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услугах, в области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в других сферах жизнедеятельности и вида</w:t>
      </w:r>
      <w:r w:rsidR="009E1CBB">
        <w:rPr>
          <w:rFonts w:ascii="Times New Roman" w:eastAsia="Times New Roman" w:hAnsi="Times New Roman" w:cs="Times New Roman"/>
          <w:sz w:val="28"/>
          <w:szCs w:val="28"/>
          <w:lang w:eastAsia="ru-RU"/>
        </w:rPr>
        <w:t>х экономической деятельности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5B" w:rsidRPr="00875EC2" w:rsidRDefault="00C22EC0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показателем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экономического роста является 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темпов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на макроуровне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proofErr w:type="gramStart"/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абсолютном значении, так и на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таких показателей, как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богатства и др. Такие обобщающие показатели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производства  и благосостояния имеют ряд недостатков</w:t>
      </w:r>
      <w:r w:rsid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[8, </w:t>
      </w:r>
      <w:r w:rsidR="00275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>. 213]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EC0" w:rsidRDefault="0074305B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производимом валовом продукте в денеж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ной, стоимостной форме не могут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отражаться и найти количественное выражение те по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тери, которые могут повлиять на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жизни населения и общества (загрязнен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окружающей среды, глобальное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потепление и изменение климата), а также и други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отрицательные внешние эффекты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наращивания темпов индустриализации, задымлени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шумы и различные неудобства,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создаваемые с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троительством и производством).</w:t>
      </w:r>
      <w:proofErr w:type="gramEnd"/>
    </w:p>
    <w:p w:rsidR="0074305B" w:rsidRPr="00875EC2" w:rsidRDefault="0074305B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Погоня за валовыми показателями </w:t>
      </w:r>
      <w:proofErr w:type="gramStart"/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proofErr w:type="gramEnd"/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интенсивном, так и экстенсивном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путях, при различных трудосберегающих, </w:t>
      </w:r>
      <w:r w:rsidR="00C22EC0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сберегающих технологиях в любом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отягощает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реальное производство т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бременем как нерациональное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природных, энергетических, материальных и финансовых ресурсов.</w:t>
      </w:r>
    </w:p>
    <w:p w:rsidR="0074305B" w:rsidRPr="00875EC2" w:rsidRDefault="0074305B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рост достигается без относительн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гармонии интересов различных 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слоев населения, социальных групп и регионов, и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он индифферентен проблемам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равномерности производства и распределен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общественного продукта между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субъектами, а особенно межрегиональн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различий страны. </w:t>
      </w:r>
      <w:proofErr w:type="gramStart"/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Расслоение, </w:t>
      </w:r>
      <w:r w:rsidR="00C22EC0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богатые и ни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районы в которых показатели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благосостояния </w:t>
      </w:r>
      <w:r w:rsidR="00C22EC0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несопоставимо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разнятся, огромная со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циальная пропасть между имущими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неимущими, вопиющие не решаемые социальные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процветающие города с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зонами социального и экологического бедствия.</w:t>
      </w:r>
      <w:proofErr w:type="gramEnd"/>
    </w:p>
    <w:p w:rsidR="00C22EC0" w:rsidRDefault="00C22EC0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gramStart"/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номические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</w:t>
      </w:r>
      <w:r w:rsidR="0074305B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быть позитивными или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таблицу 1.1.).</w:t>
      </w:r>
    </w:p>
    <w:p w:rsidR="00C22EC0" w:rsidRPr="002757D0" w:rsidRDefault="00C22EC0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1.1. – Последствия экономического роста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[11, </w:t>
      </w:r>
      <w:r w:rsidR="00275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>. 30]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4785"/>
      </w:tblGrid>
      <w:tr w:rsidR="0074305B" w:rsidRPr="00875EC2" w:rsidTr="00D23B27">
        <w:tc>
          <w:tcPr>
            <w:tcW w:w="4502" w:type="dxa"/>
          </w:tcPr>
          <w:p w:rsidR="0074305B" w:rsidRPr="00875EC2" w:rsidRDefault="0074305B" w:rsidP="00C22EC0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</w:t>
            </w:r>
          </w:p>
        </w:tc>
        <w:tc>
          <w:tcPr>
            <w:tcW w:w="4785" w:type="dxa"/>
          </w:tcPr>
          <w:p w:rsidR="0074305B" w:rsidRPr="00875EC2" w:rsidRDefault="0074305B" w:rsidP="00C22EC0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</w:p>
        </w:tc>
      </w:tr>
      <w:tr w:rsidR="0074305B" w:rsidRPr="00875EC2" w:rsidTr="00D23B27">
        <w:tc>
          <w:tcPr>
            <w:tcW w:w="4502" w:type="dxa"/>
          </w:tcPr>
          <w:p w:rsidR="0074305B" w:rsidRPr="00875EC2" w:rsidRDefault="0074305B" w:rsidP="00C22EC0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индустриальной мощи страны</w:t>
            </w:r>
            <w:r w:rsidR="00C2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785" w:type="dxa"/>
          </w:tcPr>
          <w:p w:rsidR="0074305B" w:rsidRPr="00875EC2" w:rsidRDefault="0074305B" w:rsidP="00C22EC0">
            <w:pPr>
              <w:tabs>
                <w:tab w:val="left" w:pos="0"/>
              </w:tabs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gramStart"/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запасов</w:t>
            </w:r>
            <w:proofErr w:type="gramEnd"/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2EC0"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возобновляемых</w:t>
            </w:r>
            <w:r w:rsidR="00C2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ресурсов;</w:t>
            </w:r>
          </w:p>
        </w:tc>
      </w:tr>
      <w:tr w:rsidR="0074305B" w:rsidRPr="00875EC2" w:rsidTr="00D23B27">
        <w:tc>
          <w:tcPr>
            <w:tcW w:w="4502" w:type="dxa"/>
          </w:tcPr>
          <w:p w:rsidR="0074305B" w:rsidRPr="00875EC2" w:rsidRDefault="0074305B" w:rsidP="00C22EC0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обороноспособности страны</w:t>
            </w:r>
            <w:r w:rsidR="00C2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785" w:type="dxa"/>
          </w:tcPr>
          <w:p w:rsidR="0074305B" w:rsidRPr="00875EC2" w:rsidRDefault="0074305B" w:rsidP="00C22EC0">
            <w:pPr>
              <w:tabs>
                <w:tab w:val="left" w:pos="0"/>
              </w:tabs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окружающей среды</w:t>
            </w:r>
            <w:r w:rsidR="00C2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4305B" w:rsidRPr="00875EC2" w:rsidTr="00D23B27">
        <w:tc>
          <w:tcPr>
            <w:tcW w:w="4502" w:type="dxa"/>
          </w:tcPr>
          <w:p w:rsidR="0074305B" w:rsidRPr="00875EC2" w:rsidRDefault="0074305B" w:rsidP="00C22EC0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производительности труда;</w:t>
            </w:r>
          </w:p>
        </w:tc>
        <w:tc>
          <w:tcPr>
            <w:tcW w:w="4785" w:type="dxa"/>
          </w:tcPr>
          <w:p w:rsidR="0074305B" w:rsidRPr="00875EC2" w:rsidRDefault="0074305B" w:rsidP="00C22EC0">
            <w:pPr>
              <w:tabs>
                <w:tab w:val="left" w:pos="0"/>
              </w:tabs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переквалификации кадров</w:t>
            </w:r>
            <w:r w:rsidR="00C2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4305B" w:rsidRPr="00875EC2" w:rsidTr="00D23B27">
        <w:tc>
          <w:tcPr>
            <w:tcW w:w="4502" w:type="dxa"/>
          </w:tcPr>
          <w:p w:rsidR="0074305B" w:rsidRPr="00875EC2" w:rsidRDefault="0074305B" w:rsidP="00C22EC0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богатства страны и благосостояния</w:t>
            </w:r>
            <w:r w:rsidR="00875EC2"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людей;</w:t>
            </w:r>
          </w:p>
        </w:tc>
        <w:tc>
          <w:tcPr>
            <w:tcW w:w="4785" w:type="dxa"/>
          </w:tcPr>
          <w:p w:rsidR="0074305B" w:rsidRPr="00875EC2" w:rsidRDefault="0074305B" w:rsidP="00C22EC0">
            <w:pPr>
              <w:tabs>
                <w:tab w:val="left" w:pos="0"/>
              </w:tabs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интенсивности труда;</w:t>
            </w:r>
          </w:p>
        </w:tc>
      </w:tr>
      <w:tr w:rsidR="0074305B" w:rsidRPr="00875EC2" w:rsidTr="00D23B27">
        <w:tc>
          <w:tcPr>
            <w:tcW w:w="4502" w:type="dxa"/>
          </w:tcPr>
          <w:p w:rsidR="0074305B" w:rsidRPr="00875EC2" w:rsidRDefault="0074305B" w:rsidP="00C22EC0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социальной напряженности</w:t>
            </w:r>
            <w:r w:rsidR="00875EC2"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</w:t>
            </w:r>
            <w:r w:rsidR="00C2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5" w:type="dxa"/>
          </w:tcPr>
          <w:p w:rsidR="0074305B" w:rsidRPr="00875EC2" w:rsidRDefault="0074305B" w:rsidP="00C22EC0">
            <w:pPr>
              <w:tabs>
                <w:tab w:val="left" w:pos="0"/>
              </w:tabs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разрыва в уровне жизни людей</w:t>
            </w:r>
            <w:r w:rsidR="00C2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22EC0" w:rsidRDefault="00C22EC0" w:rsidP="00875EC2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4C" w:rsidRPr="0003644C" w:rsidRDefault="0003644C" w:rsidP="0003644C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6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уществуют определенные отличия между способностью к росту и самим экономическим ростом. Рассмотрим более подробно эти отличия:</w:t>
      </w:r>
    </w:p>
    <w:p w:rsidR="0003644C" w:rsidRPr="0003644C" w:rsidRDefault="0003644C" w:rsidP="0003644C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4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36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Зависимость экономического роста от факторов спроса. В целях реализации растущего  потенциала производства  должно быть обеспечено полное и рациональное использование всего имеющегося объема ресурсов, что, в свою очередь, требует роста совокупных расходов.</w:t>
      </w:r>
    </w:p>
    <w:p w:rsidR="0003644C" w:rsidRDefault="0003644C" w:rsidP="0003644C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4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36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Зависимость экономического роста от факторов распределения. Для наиболее эффективного использования производственного потенциала страны, недостаточно полного вовлечения ресурсов, но также необходима их наиболее целесообразная и рациональная утилизация. Возможность постоянного роста объемов производства является недостаточной для  полного расширения выпуска продукции, требуется реальное использование растущего объема имеющихся ресурсов и их распределение таким способом, чтобы получить максимальное количество полезной продукции.</w:t>
      </w:r>
    </w:p>
    <w:p w:rsidR="00875EC2" w:rsidRPr="00875EC2" w:rsidRDefault="00875EC2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экономического роста, экон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омическое развитие предполагает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положительные изменения, направленные н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рост и, главное, на повышение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жизни. В экономическом словаре экон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омическое развитие трактуется в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 чтении: «Экономическое развитие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развитие общественных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поэтому протекает различно в кон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кретных исторически сложившихся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технологических укладов экономики и </w:t>
      </w:r>
      <w:proofErr w:type="gramStart"/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аспределения</w:t>
      </w:r>
      <w:proofErr w:type="gramEnd"/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благ»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[12, </w:t>
      </w:r>
      <w:r w:rsidR="00275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>. 21]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EC2" w:rsidRPr="00875EC2" w:rsidRDefault="00875EC2" w:rsidP="00D23B2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экономического раз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страны считаются качество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населения, конкурентоспособность экономики,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ВВП, ВНП, человеческий капитал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душу населения и индекс экономической своб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оды. Основными движущими силами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экономики являются человеческий капитал и порождаемые им инновации.</w:t>
      </w:r>
      <w:r w:rsidR="00D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EC2" w:rsidRPr="00875EC2" w:rsidRDefault="00875EC2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рассмотрение категориальных а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ппаратов поняти</w:t>
      </w:r>
      <w:r w:rsidR="00D23B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«экономический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рост» позволило сделать следующие выводы:</w:t>
      </w:r>
    </w:p>
    <w:p w:rsidR="00875EC2" w:rsidRPr="00875EC2" w:rsidRDefault="00C22EC0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75EC2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 рост измеряется количественн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показателями экономики и не </w:t>
      </w:r>
      <w:r w:rsidR="00875EC2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социальные проблемы (неравенство доходов, экологическая угроза);</w:t>
      </w:r>
    </w:p>
    <w:p w:rsidR="00875EC2" w:rsidRPr="00875EC2" w:rsidRDefault="00C22EC0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5EC2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 развитие характеризует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качественными положительными </w:t>
      </w:r>
      <w:r w:rsidR="00875EC2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 направленными на рост;</w:t>
      </w:r>
    </w:p>
    <w:p w:rsidR="00875EC2" w:rsidRPr="00875EC2" w:rsidRDefault="00C22EC0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5EC2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 рост и экономическое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итие взаимосвязаны, но первично </w:t>
      </w:r>
      <w:r w:rsidR="00875EC2"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экономики, которое служит фундаментом для ее роста в долгосрочном периоде.</w:t>
      </w:r>
    </w:p>
    <w:p w:rsidR="0074305B" w:rsidRPr="00875EC2" w:rsidRDefault="00875EC2" w:rsidP="00C22EC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взаимосвязаны и дополняют друг друг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теории роста и экономического </w:t>
      </w:r>
      <w:r w:rsidRPr="0087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</w:t>
      </w:r>
    </w:p>
    <w:p w:rsidR="00875EC2" w:rsidRPr="00875EC2" w:rsidRDefault="00875EC2" w:rsidP="00875EC2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5B" w:rsidRDefault="0074305B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B56" w:rsidRPr="00BF53DD" w:rsidRDefault="00E83B56" w:rsidP="00BF53D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508045623"/>
      <w:r w:rsidRPr="00BF53DD">
        <w:rPr>
          <w:rFonts w:ascii="Times New Roman" w:hAnsi="Times New Roman" w:cs="Times New Roman"/>
          <w:color w:val="auto"/>
          <w:sz w:val="28"/>
          <w:szCs w:val="28"/>
        </w:rPr>
        <w:t>1.2. Экономический рост как важнейший фактор увеличения общественного благосостояния</w:t>
      </w:r>
      <w:bookmarkEnd w:id="3"/>
      <w:r w:rsidRPr="00BF53D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4305B" w:rsidRPr="001266CF" w:rsidRDefault="0074305B" w:rsidP="00D23B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CF" w:rsidRPr="001266CF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экономики общественного пр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оизводства </w:t>
      </w:r>
      <w:proofErr w:type="gramStart"/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proofErr w:type="gramEnd"/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созданием высоких и устойчивых темпов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роста. Названная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представляется на первый взгляд од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 самых простых в экономи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науке и практике. Как известно, п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темпами экономического роста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понимается годовой (или среднегод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овой) за предшествующий период,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валового общественного продукта ил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национального дохода, выража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емый в процентах. Вполне очевидно, ч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прирост национального дохода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8% во всех случаях лучше, чем на 4% и, тем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на 2%. Однако за внешней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простотой проблемы темпов экономического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скрываются сложные соци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ально-экономические процессы. Дело в том, чт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темпы экономического роста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множество факторов, последствие которых зачастую разнонаправлено.</w:t>
      </w:r>
    </w:p>
    <w:p w:rsidR="001266CF" w:rsidRPr="001266CF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трудность обусловлена не столько к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оличеством экономических факто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определяющих темпы производства, сколь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их внутренней и внешней вза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имосвязью, тесно переплетающейся с надстр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оечными факторами: социальными,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политическими, идеологическими.</w:t>
      </w:r>
    </w:p>
    <w:p w:rsidR="001266CF" w:rsidRPr="001266CF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Чрезвычайно многообразны и последствия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оказываемые изменения в тем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роста производства на экономическ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развитие страны или района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6CF" w:rsidRPr="001266CF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Темпы экономического роста являютс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основой повышения уровня эко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номического развития страны и изменения соо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 их доли в мировом про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изводстве.</w:t>
      </w:r>
    </w:p>
    <w:p w:rsidR="001266CF" w:rsidRPr="001266CF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немыслимо высоким темпам э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кономического развития доля со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циалистических стран, в том числе СССР, в м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экономике быстро возрас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тает. В 1968 г. удельный весь стран социали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 в мировой промышленной про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повысился до 39% против 20% в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1959 г.</w:t>
      </w:r>
    </w:p>
    <w:p w:rsidR="001266CF" w:rsidRPr="001266CF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Ускоряя или замедляя рост общественно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продукта и национального до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хода, темпы способствуют повышению, или тормозят благосостояние нации.</w:t>
      </w:r>
    </w:p>
    <w:p w:rsidR="001266CF" w:rsidRPr="001266CF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Посредством темпов происходит выра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внивание уровней экономического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национальных республик и регионов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и жизненных условий насе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1266CF" w:rsidRPr="001266CF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Различия заданных темпов в развитие 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траслей материального производ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непроизводственной сферы способствуе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изменению структуры народного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внутриотраслевой структуры промышленности, транс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порта, сель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хозяйства и т.д.</w:t>
      </w:r>
    </w:p>
    <w:p w:rsidR="001266CF" w:rsidRPr="002757D0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Изменение темпов развития обществен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 вызывает сни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или повышение показателей капиталоемкости и </w:t>
      </w:r>
      <w:proofErr w:type="spellStart"/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фондоемкости</w:t>
      </w:r>
      <w:proofErr w:type="spellEnd"/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валового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продукта и национального дохода, оказывая тем самым влияние на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эффективность производства, а также на с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оотношение в развитии 1 и 2 ти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</w:t>
      </w:r>
      <w:r w:rsidRP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[6, </w:t>
      </w:r>
      <w:r w:rsidR="00275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>. 92].</w:t>
      </w:r>
    </w:p>
    <w:p w:rsidR="0074305B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экономического роста являются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определяющим фактором в разви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общественного производства и оценки его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эффективности. При прочих рав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условиях, например, одинаковой норме накоп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уровня развития и т. д.,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темпы экономического роста, те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выше эффективность обществен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производства. В темпах ежегодного приро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валового общественного про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дукта и национального дохода страны находят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 концентрированное выраже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уровень использования всех элементов производства, а также мето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их ор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ганизации.</w:t>
      </w:r>
    </w:p>
    <w:p w:rsidR="001266CF" w:rsidRPr="001266CF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ускорение темпа экономиче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роста является следствием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ряда факторов как экономиче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ского, так и социально-историче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характера. Материальную основу темпов экономического роста при любой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собственности на средства производства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норма и масса произ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водственного накопления, направляемая на расширение производства.</w:t>
      </w:r>
    </w:p>
    <w:p w:rsidR="00250717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зависимость: чем выше темпы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роста, тем выше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темпы повышения благосостояния нации – лишь в тех случаях, когда 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расширение производства соответствует общественным потребностям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структурному составу и качеству, а также темпы роста национального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обгоняют темпы роста затрат, расхо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дуемых обществом для его получе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1266CF" w:rsidRPr="001266CF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рост производства н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потеряет свою целесооб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разную направленность, но и превратится пос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тепенно в источник снижения жиз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ненного уровня населения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[12, </w:t>
      </w:r>
      <w:r w:rsidR="00275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>. 21]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6CF" w:rsidRPr="001266CF" w:rsidRDefault="001266CF" w:rsidP="00C22E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характерных особенностей совре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научно-технической рево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люции состоит в том, что она представляет возможность и усиливает тенденцию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снижению отношения затрат: национальный доход, что удешевляет и ускоряет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экономического роста. Именно этим и объясняется интерес к проблеме</w:t>
      </w:r>
      <w:r w:rsidR="00C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 экономического роста и определяющих его факторов.</w:t>
      </w:r>
      <w:r w:rsidRPr="001266C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74305B" w:rsidRDefault="0074305B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05B" w:rsidRDefault="0074305B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05B" w:rsidRDefault="0074305B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05B" w:rsidRDefault="0074305B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05B" w:rsidRDefault="0074305B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05B" w:rsidRDefault="0074305B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757D0" w:rsidRDefault="002757D0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757D0" w:rsidRDefault="002757D0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757D0" w:rsidRDefault="002757D0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757D0" w:rsidRDefault="002757D0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757D0" w:rsidRPr="002757D0" w:rsidRDefault="002757D0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Pr="00BF53DD" w:rsidRDefault="005969D5" w:rsidP="00BF53DD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508045624"/>
      <w:r w:rsidRPr="00BF53DD">
        <w:rPr>
          <w:rFonts w:ascii="Times New Roman" w:hAnsi="Times New Roman" w:cs="Times New Roman"/>
          <w:color w:val="auto"/>
        </w:rPr>
        <w:t>ГЛАВА 2.</w:t>
      </w:r>
      <w:r w:rsidRPr="00BF53DD">
        <w:rPr>
          <w:color w:val="auto"/>
        </w:rPr>
        <w:t xml:space="preserve"> </w:t>
      </w:r>
      <w:r w:rsidRPr="00BF53DD">
        <w:rPr>
          <w:rFonts w:ascii="Times New Roman" w:hAnsi="Times New Roman" w:cs="Times New Roman"/>
          <w:color w:val="auto"/>
        </w:rPr>
        <w:t>Модели и особенности государственного регулирования экономического роста</w:t>
      </w:r>
      <w:bookmarkEnd w:id="4"/>
      <w:r w:rsidRPr="00BF53DD">
        <w:rPr>
          <w:rFonts w:ascii="Times New Roman" w:hAnsi="Times New Roman" w:cs="Times New Roman"/>
          <w:color w:val="auto"/>
        </w:rPr>
        <w:t xml:space="preserve">   </w:t>
      </w:r>
    </w:p>
    <w:p w:rsidR="005969D5" w:rsidRPr="00BF53DD" w:rsidRDefault="005969D5" w:rsidP="00BF53DD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508045625"/>
      <w:r w:rsidRPr="00BF53DD">
        <w:rPr>
          <w:rFonts w:ascii="Times New Roman" w:hAnsi="Times New Roman" w:cs="Times New Roman"/>
          <w:color w:val="auto"/>
          <w:sz w:val="28"/>
          <w:szCs w:val="28"/>
        </w:rPr>
        <w:t>2.1. Типы и факторы экономического роста</w:t>
      </w:r>
      <w:bookmarkEnd w:id="5"/>
      <w:r w:rsidRPr="00BF53D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E65B0C" w:rsidRDefault="00E65B0C" w:rsidP="00E6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50A" w:rsidRPr="00D2450A" w:rsidRDefault="00D2450A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0A">
        <w:rPr>
          <w:rFonts w:ascii="Times New Roman" w:hAnsi="Times New Roman" w:cs="Times New Roman"/>
          <w:sz w:val="28"/>
          <w:szCs w:val="28"/>
        </w:rPr>
        <w:t>Экономический рост является общепризнанной экономической целью общества.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Экономический рост смещает вверх границу производственных возможностей, создавая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предпосылки для более полной реализации экономических целей и перехода на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следующую ступень развития. Рост государственных и частных доходов позволяет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 xml:space="preserve">повышать уровень и качество </w:t>
      </w:r>
      <w:r w:rsidRPr="00D2450A">
        <w:rPr>
          <w:rFonts w:ascii="Times New Roman" w:hAnsi="Times New Roman" w:cs="Times New Roman"/>
          <w:sz w:val="28"/>
          <w:szCs w:val="28"/>
        </w:rPr>
        <w:lastRenderedPageBreak/>
        <w:t>жизни населения, создает материальную базу для решения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насущных социально - экономических проблем и обеспечения безопасности страны.</w:t>
      </w:r>
    </w:p>
    <w:p w:rsidR="00D2450A" w:rsidRPr="00D2450A" w:rsidRDefault="00D2450A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0A">
        <w:rPr>
          <w:rFonts w:ascii="Times New Roman" w:hAnsi="Times New Roman" w:cs="Times New Roman"/>
          <w:sz w:val="28"/>
          <w:szCs w:val="28"/>
        </w:rPr>
        <w:t>Экономическому росту как основному пути к процветанию нации посвящены работы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многих экономистов - исследователей, однако в настоящее время такой подход требует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пересмотра.</w:t>
      </w:r>
    </w:p>
    <w:p w:rsidR="00D2450A" w:rsidRPr="00D2450A" w:rsidRDefault="00D2450A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0A">
        <w:rPr>
          <w:rFonts w:ascii="Times New Roman" w:hAnsi="Times New Roman" w:cs="Times New Roman"/>
          <w:sz w:val="28"/>
          <w:szCs w:val="28"/>
        </w:rPr>
        <w:t>Способность экономики к росту является одной из важнейших характеристик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экономического состояния страны, в котором заинтересовано государство, а основным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источником устойчивого экономического роста является конкурентоспособность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экономики в целом. Экономический рост – это также и позитивное трансформирование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совокупного значения выпуска продуктов общенародного пользования в течение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длительного периода. Необходимость в нём обусловливается повышением количества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жителей и стремлением государственной экономики к завоеванию существенной доли в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мировом хозяйстве</w:t>
      </w:r>
      <w:r w:rsidR="002757D0" w:rsidRPr="002757D0">
        <w:rPr>
          <w:rFonts w:ascii="Times New Roman" w:hAnsi="Times New Roman" w:cs="Times New Roman"/>
          <w:sz w:val="28"/>
          <w:szCs w:val="28"/>
        </w:rPr>
        <w:t xml:space="preserve"> [17, </w:t>
      </w:r>
      <w:r w:rsidR="002757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57D0" w:rsidRPr="002757D0">
        <w:rPr>
          <w:rFonts w:ascii="Times New Roman" w:hAnsi="Times New Roman" w:cs="Times New Roman"/>
          <w:sz w:val="28"/>
          <w:szCs w:val="28"/>
        </w:rPr>
        <w:t>. 18]</w:t>
      </w:r>
      <w:r w:rsidRPr="00D2450A">
        <w:rPr>
          <w:rFonts w:ascii="Times New Roman" w:hAnsi="Times New Roman" w:cs="Times New Roman"/>
          <w:sz w:val="28"/>
          <w:szCs w:val="28"/>
        </w:rPr>
        <w:t>.</w:t>
      </w:r>
    </w:p>
    <w:p w:rsidR="00D2450A" w:rsidRPr="00D2450A" w:rsidRDefault="00D2450A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0A">
        <w:rPr>
          <w:rFonts w:ascii="Times New Roman" w:hAnsi="Times New Roman" w:cs="Times New Roman"/>
          <w:sz w:val="28"/>
          <w:szCs w:val="28"/>
        </w:rPr>
        <w:t>Экономический рост гарантирует базу роста благополучия жителей, увеличения их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 xml:space="preserve">уровня жизни. В самом общем варианте </w:t>
      </w:r>
      <w:r w:rsidR="00E65B0C">
        <w:rPr>
          <w:rFonts w:ascii="Times New Roman" w:hAnsi="Times New Roman" w:cs="Times New Roman"/>
          <w:sz w:val="28"/>
          <w:szCs w:val="28"/>
        </w:rPr>
        <w:t xml:space="preserve">экономический рост представляет </w:t>
      </w:r>
      <w:r w:rsidRPr="00D2450A">
        <w:rPr>
          <w:rFonts w:ascii="Times New Roman" w:hAnsi="Times New Roman" w:cs="Times New Roman"/>
          <w:sz w:val="28"/>
          <w:szCs w:val="28"/>
        </w:rPr>
        <w:t>собою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численное и высококачественное изменение результатов производства и его факторов, что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проявляется в повышении реального валового внутреннего продукта (ВВП) либо валового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национального дохода (ВНД), а кроме того в увеличении реального ВВП в расчете на душу</w:t>
      </w:r>
      <w:r w:rsidR="00E65B0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D2450A">
        <w:rPr>
          <w:rFonts w:ascii="Times New Roman" w:hAnsi="Times New Roman" w:cs="Times New Roman"/>
          <w:sz w:val="28"/>
          <w:szCs w:val="28"/>
        </w:rPr>
        <w:t>.</w:t>
      </w:r>
    </w:p>
    <w:p w:rsidR="00E65B0C" w:rsidRDefault="00D2450A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0A">
        <w:rPr>
          <w:rFonts w:ascii="Times New Roman" w:hAnsi="Times New Roman" w:cs="Times New Roman"/>
          <w:sz w:val="28"/>
          <w:szCs w:val="28"/>
        </w:rPr>
        <w:t>Принято выделять экстенсивный и интенсивный факторы экономического роста. В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 xml:space="preserve">числе экстенсивных факторов выделяют: </w:t>
      </w:r>
    </w:p>
    <w:p w:rsidR="00D2450A" w:rsidRPr="00D2450A" w:rsidRDefault="00E65B0C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50A" w:rsidRPr="00D2450A">
        <w:rPr>
          <w:rFonts w:ascii="Times New Roman" w:hAnsi="Times New Roman" w:cs="Times New Roman"/>
          <w:sz w:val="28"/>
          <w:szCs w:val="28"/>
        </w:rPr>
        <w:t>использование дополнительной рабочей силы;</w:t>
      </w:r>
    </w:p>
    <w:p w:rsidR="00D2450A" w:rsidRPr="00D2450A" w:rsidRDefault="00E65B0C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50A" w:rsidRPr="00D2450A">
        <w:rPr>
          <w:rFonts w:ascii="Times New Roman" w:hAnsi="Times New Roman" w:cs="Times New Roman"/>
          <w:sz w:val="28"/>
          <w:szCs w:val="28"/>
        </w:rPr>
        <w:t>рост величины вложений при сохранении достигнутого уровня техники и технологии;</w:t>
      </w:r>
    </w:p>
    <w:p w:rsidR="00E65B0C" w:rsidRDefault="00E65B0C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50A" w:rsidRPr="00D2450A">
        <w:rPr>
          <w:rFonts w:ascii="Times New Roman" w:hAnsi="Times New Roman" w:cs="Times New Roman"/>
          <w:sz w:val="28"/>
          <w:szCs w:val="28"/>
        </w:rPr>
        <w:t>увеличение объемов потребляемого сырья, материалов, топлива и иных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50A" w:rsidRPr="00D2450A">
        <w:rPr>
          <w:rFonts w:ascii="Times New Roman" w:hAnsi="Times New Roman" w:cs="Times New Roman"/>
          <w:sz w:val="28"/>
          <w:szCs w:val="28"/>
        </w:rPr>
        <w:t xml:space="preserve">оборотного капитала. </w:t>
      </w:r>
    </w:p>
    <w:p w:rsidR="00D2450A" w:rsidRPr="00D2450A" w:rsidRDefault="00D2450A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0A">
        <w:rPr>
          <w:rFonts w:ascii="Times New Roman" w:hAnsi="Times New Roman" w:cs="Times New Roman"/>
          <w:sz w:val="28"/>
          <w:szCs w:val="28"/>
        </w:rPr>
        <w:t>К интенсивным факторам экономического роста причисляют:</w:t>
      </w:r>
    </w:p>
    <w:p w:rsidR="00E65B0C" w:rsidRDefault="00E65B0C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450A" w:rsidRPr="00D2450A">
        <w:rPr>
          <w:rFonts w:ascii="Times New Roman" w:hAnsi="Times New Roman" w:cs="Times New Roman"/>
          <w:sz w:val="28"/>
          <w:szCs w:val="28"/>
        </w:rPr>
        <w:t>использование достижений НТП (активное использование в производстве новой 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50A" w:rsidRPr="00D2450A">
        <w:rPr>
          <w:rFonts w:ascii="Times New Roman" w:hAnsi="Times New Roman" w:cs="Times New Roman"/>
          <w:sz w:val="28"/>
          <w:szCs w:val="28"/>
        </w:rPr>
        <w:t xml:space="preserve">технологий, реновации основного капитала и т.д.); </w:t>
      </w:r>
    </w:p>
    <w:p w:rsidR="00D2450A" w:rsidRPr="00D2450A" w:rsidRDefault="00E65B0C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50A" w:rsidRPr="00D2450A">
        <w:rPr>
          <w:rFonts w:ascii="Times New Roman" w:hAnsi="Times New Roman" w:cs="Times New Roman"/>
          <w:sz w:val="28"/>
          <w:szCs w:val="28"/>
        </w:rPr>
        <w:t>повышение квалификации сотрудников.</w:t>
      </w:r>
    </w:p>
    <w:p w:rsidR="00D2450A" w:rsidRDefault="00D2450A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0A">
        <w:rPr>
          <w:rFonts w:ascii="Times New Roman" w:hAnsi="Times New Roman" w:cs="Times New Roman"/>
          <w:sz w:val="28"/>
          <w:szCs w:val="28"/>
        </w:rPr>
        <w:t>Экономический рост является следствием развития производительных сил под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воздействием нау</w:t>
      </w:r>
      <w:r w:rsidR="00E65B0C">
        <w:rPr>
          <w:rFonts w:ascii="Times New Roman" w:hAnsi="Times New Roman" w:cs="Times New Roman"/>
          <w:sz w:val="28"/>
          <w:szCs w:val="28"/>
        </w:rPr>
        <w:t>чно - технического прогресса</w:t>
      </w:r>
      <w:r w:rsidRPr="00D2450A">
        <w:rPr>
          <w:rFonts w:ascii="Times New Roman" w:hAnsi="Times New Roman" w:cs="Times New Roman"/>
          <w:sz w:val="28"/>
          <w:szCs w:val="28"/>
        </w:rPr>
        <w:t>. Прогрессивные технологии выполняют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функцию как средства увеличения производительности труда и эффективности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производства, так и способа распределения и потребления на всех ступенях общественного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D2450A">
        <w:rPr>
          <w:rFonts w:ascii="Times New Roman" w:hAnsi="Times New Roman" w:cs="Times New Roman"/>
          <w:sz w:val="28"/>
          <w:szCs w:val="28"/>
        </w:rPr>
        <w:t>воспроизводства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1A3" w:rsidRPr="005561A3" w:rsidRDefault="00E65B0C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систему </w:t>
      </w:r>
      <w:r w:rsidR="005561A3" w:rsidRPr="005561A3">
        <w:rPr>
          <w:rFonts w:ascii="Times New Roman" w:hAnsi="Times New Roman" w:cs="Times New Roman"/>
          <w:sz w:val="28"/>
          <w:szCs w:val="28"/>
        </w:rPr>
        <w:t>факторов влияющих на экономический рост входят:</w:t>
      </w:r>
    </w:p>
    <w:p w:rsidR="005561A3" w:rsidRPr="005561A3" w:rsidRDefault="005561A3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A3">
        <w:rPr>
          <w:rFonts w:ascii="Times New Roman" w:hAnsi="Times New Roman" w:cs="Times New Roman"/>
          <w:sz w:val="28"/>
          <w:szCs w:val="28"/>
        </w:rPr>
        <w:t>1. Человеческие ресурсы – самый главный фактор, который требует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постоянных затрат для повышения образования, квалификации и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переподготовки кадров, а также на здравоохранение.</w:t>
      </w:r>
    </w:p>
    <w:p w:rsidR="005561A3" w:rsidRPr="005561A3" w:rsidRDefault="005561A3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A3">
        <w:rPr>
          <w:rFonts w:ascii="Times New Roman" w:hAnsi="Times New Roman" w:cs="Times New Roman"/>
          <w:sz w:val="28"/>
          <w:szCs w:val="28"/>
        </w:rPr>
        <w:t>2. Технологические факторы – при фетишизации значимости этих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факторов неизбежны негативные ситуации, связанные с окружающей средой,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1A3">
        <w:rPr>
          <w:rFonts w:ascii="Times New Roman" w:hAnsi="Times New Roman" w:cs="Times New Roman"/>
          <w:sz w:val="28"/>
          <w:szCs w:val="28"/>
        </w:rPr>
        <w:t>велика возможность</w:t>
      </w:r>
      <w:proofErr w:type="gramEnd"/>
      <w:r w:rsidRPr="005561A3">
        <w:rPr>
          <w:rFonts w:ascii="Times New Roman" w:hAnsi="Times New Roman" w:cs="Times New Roman"/>
          <w:sz w:val="28"/>
          <w:szCs w:val="28"/>
        </w:rPr>
        <w:t xml:space="preserve"> техногенных катастроф и т.п.</w:t>
      </w:r>
    </w:p>
    <w:p w:rsidR="005561A3" w:rsidRPr="005561A3" w:rsidRDefault="005561A3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A3">
        <w:rPr>
          <w:rFonts w:ascii="Times New Roman" w:hAnsi="Times New Roman" w:cs="Times New Roman"/>
          <w:sz w:val="28"/>
          <w:szCs w:val="28"/>
        </w:rPr>
        <w:t>3. Природные ресурсы. Исторически эта группа всегда была исходной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 xml:space="preserve">точкой экономического роста. </w:t>
      </w:r>
      <w:proofErr w:type="gramStart"/>
      <w:r w:rsidRPr="005561A3">
        <w:rPr>
          <w:rFonts w:ascii="Times New Roman" w:hAnsi="Times New Roman" w:cs="Times New Roman"/>
          <w:sz w:val="28"/>
          <w:szCs w:val="28"/>
        </w:rPr>
        <w:t>Вместе с тем в последнее время появились так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называемые ограничители при их задействовании: практически возросла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себестоимость добычи всех природных ресурсов при возрастающей их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ограниченности (</w:t>
      </w:r>
      <w:proofErr w:type="spellStart"/>
      <w:r w:rsidRPr="005561A3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5561A3">
        <w:rPr>
          <w:rFonts w:ascii="Times New Roman" w:hAnsi="Times New Roman" w:cs="Times New Roman"/>
          <w:sz w:val="28"/>
          <w:szCs w:val="28"/>
        </w:rPr>
        <w:t>); возросла необходимость учета экологических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последствий</w:t>
      </w:r>
      <w:r w:rsidR="00E65B0C">
        <w:rPr>
          <w:rFonts w:ascii="Times New Roman" w:hAnsi="Times New Roman" w:cs="Times New Roman"/>
          <w:sz w:val="28"/>
          <w:szCs w:val="28"/>
        </w:rPr>
        <w:t>; ограничены природные ресурсы</w:t>
      </w:r>
      <w:r w:rsidRPr="005561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61A3" w:rsidRPr="005561A3" w:rsidRDefault="005561A3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A3">
        <w:rPr>
          <w:rFonts w:ascii="Times New Roman" w:hAnsi="Times New Roman" w:cs="Times New Roman"/>
          <w:sz w:val="28"/>
          <w:szCs w:val="28"/>
        </w:rPr>
        <w:t xml:space="preserve">4. Финансовые ресурсы. </w:t>
      </w:r>
      <w:proofErr w:type="gramStart"/>
      <w:r w:rsidRPr="005561A3">
        <w:rPr>
          <w:rFonts w:ascii="Times New Roman" w:hAnsi="Times New Roman" w:cs="Times New Roman"/>
          <w:sz w:val="28"/>
          <w:szCs w:val="28"/>
        </w:rPr>
        <w:t>Бесспорны</w:t>
      </w:r>
      <w:proofErr w:type="gramEnd"/>
      <w:r w:rsidRPr="005561A3">
        <w:rPr>
          <w:rFonts w:ascii="Times New Roman" w:hAnsi="Times New Roman" w:cs="Times New Roman"/>
          <w:sz w:val="28"/>
          <w:szCs w:val="28"/>
        </w:rPr>
        <w:t xml:space="preserve"> количественная важность данного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фактора и умение его использовать.</w:t>
      </w:r>
    </w:p>
    <w:p w:rsidR="005561A3" w:rsidRPr="005561A3" w:rsidRDefault="005561A3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A3">
        <w:rPr>
          <w:rFonts w:ascii="Times New Roman" w:hAnsi="Times New Roman" w:cs="Times New Roman"/>
          <w:sz w:val="28"/>
          <w:szCs w:val="28"/>
        </w:rPr>
        <w:t>5. Фактор инфляции - фактор, способствующий экономическому росту,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ибо при инфляции на внешнем рынке снижается стоимость российских товаров,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что активизирует увеличение экспорта из страны.</w:t>
      </w:r>
    </w:p>
    <w:p w:rsidR="005561A3" w:rsidRPr="005561A3" w:rsidRDefault="005561A3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A3">
        <w:rPr>
          <w:rFonts w:ascii="Times New Roman" w:hAnsi="Times New Roman" w:cs="Times New Roman"/>
          <w:sz w:val="28"/>
          <w:szCs w:val="28"/>
        </w:rPr>
        <w:t>6. Фактор инвестиции. Инвестиции предлагают рассматривать как мост,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 xml:space="preserve">соединяющий настоящее с будущим. Путем откладывания для </w:t>
      </w:r>
      <w:r w:rsidRPr="005561A3">
        <w:rPr>
          <w:rFonts w:ascii="Times New Roman" w:hAnsi="Times New Roman" w:cs="Times New Roman"/>
          <w:sz w:val="28"/>
          <w:szCs w:val="28"/>
        </w:rPr>
        <w:lastRenderedPageBreak/>
        <w:t>будущих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поколений текущего потребления общество создает необходимые ресурсы,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которые впоследствии повысят возможность производить и потреблять более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качественную продукцию и услуги</w:t>
      </w:r>
      <w:r w:rsidR="002757D0" w:rsidRPr="002757D0">
        <w:rPr>
          <w:rFonts w:ascii="Times New Roman" w:hAnsi="Times New Roman" w:cs="Times New Roman"/>
          <w:sz w:val="28"/>
          <w:szCs w:val="28"/>
        </w:rPr>
        <w:t xml:space="preserve"> [15, </w:t>
      </w:r>
      <w:r w:rsidR="002757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57D0" w:rsidRPr="002757D0">
        <w:rPr>
          <w:rFonts w:ascii="Times New Roman" w:hAnsi="Times New Roman" w:cs="Times New Roman"/>
          <w:sz w:val="28"/>
          <w:szCs w:val="28"/>
        </w:rPr>
        <w:t>. 227]</w:t>
      </w:r>
      <w:r w:rsidRPr="005561A3">
        <w:rPr>
          <w:rFonts w:ascii="Times New Roman" w:hAnsi="Times New Roman" w:cs="Times New Roman"/>
          <w:sz w:val="28"/>
          <w:szCs w:val="28"/>
        </w:rPr>
        <w:t>.</w:t>
      </w:r>
    </w:p>
    <w:p w:rsidR="005969D5" w:rsidRDefault="005561A3" w:rsidP="00E65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A3">
        <w:rPr>
          <w:rFonts w:ascii="Times New Roman" w:hAnsi="Times New Roman" w:cs="Times New Roman"/>
          <w:sz w:val="28"/>
          <w:szCs w:val="28"/>
        </w:rPr>
        <w:t>Таким образом, меры по повышению эффективности и экономического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роста регионов и страны должны быть ориентированы на технологическое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обеспечение внедрения инноваци</w:t>
      </w:r>
      <w:r w:rsidR="00E65B0C">
        <w:rPr>
          <w:rFonts w:ascii="Times New Roman" w:hAnsi="Times New Roman" w:cs="Times New Roman"/>
          <w:sz w:val="28"/>
          <w:szCs w:val="28"/>
        </w:rPr>
        <w:t xml:space="preserve">онных проектов, необходимых для </w:t>
      </w:r>
      <w:r w:rsidRPr="005561A3">
        <w:rPr>
          <w:rFonts w:ascii="Times New Roman" w:hAnsi="Times New Roman" w:cs="Times New Roman"/>
          <w:sz w:val="28"/>
          <w:szCs w:val="28"/>
        </w:rPr>
        <w:t>социально-экономического развития страны, национальной безопасности и потребностей</w:t>
      </w:r>
      <w:r w:rsidR="00E65B0C">
        <w:rPr>
          <w:rFonts w:ascii="Times New Roman" w:hAnsi="Times New Roman" w:cs="Times New Roman"/>
          <w:sz w:val="28"/>
          <w:szCs w:val="28"/>
        </w:rPr>
        <w:t xml:space="preserve"> </w:t>
      </w:r>
      <w:r w:rsidRPr="005561A3">
        <w:rPr>
          <w:rFonts w:ascii="Times New Roman" w:hAnsi="Times New Roman" w:cs="Times New Roman"/>
          <w:sz w:val="28"/>
          <w:szCs w:val="28"/>
        </w:rPr>
        <w:t>бизнеса.</w:t>
      </w:r>
      <w:r w:rsidRPr="005561A3">
        <w:rPr>
          <w:rFonts w:ascii="Times New Roman" w:hAnsi="Times New Roman" w:cs="Times New Roman"/>
          <w:sz w:val="28"/>
          <w:szCs w:val="28"/>
        </w:rPr>
        <w:cr/>
      </w:r>
    </w:p>
    <w:p w:rsidR="005969D5" w:rsidRPr="00643769" w:rsidRDefault="005969D5" w:rsidP="00643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9D5" w:rsidRPr="00BF53DD" w:rsidRDefault="005969D5" w:rsidP="00BF53DD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508045626"/>
      <w:r w:rsidRPr="00BF53DD">
        <w:rPr>
          <w:rFonts w:ascii="Times New Roman" w:hAnsi="Times New Roman" w:cs="Times New Roman"/>
          <w:color w:val="auto"/>
          <w:sz w:val="28"/>
          <w:szCs w:val="28"/>
        </w:rPr>
        <w:t>2.2. Основные модели экономического роста</w:t>
      </w:r>
      <w:bookmarkEnd w:id="6"/>
      <w:r w:rsidRPr="00BF53D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5969D5" w:rsidRPr="00BF53DD" w:rsidRDefault="005969D5" w:rsidP="00BF53DD">
      <w:pPr>
        <w:pStyle w:val="3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508045627"/>
      <w:r w:rsidRPr="00BF53DD">
        <w:rPr>
          <w:rFonts w:ascii="Times New Roman" w:hAnsi="Times New Roman" w:cs="Times New Roman"/>
          <w:color w:val="auto"/>
          <w:sz w:val="28"/>
          <w:szCs w:val="28"/>
        </w:rPr>
        <w:t xml:space="preserve">2.2.1. Неоклассическая модель Р. </w:t>
      </w:r>
      <w:proofErr w:type="spellStart"/>
      <w:r w:rsidRPr="00BF53DD">
        <w:rPr>
          <w:rFonts w:ascii="Times New Roman" w:hAnsi="Times New Roman" w:cs="Times New Roman"/>
          <w:color w:val="auto"/>
          <w:sz w:val="28"/>
          <w:szCs w:val="28"/>
        </w:rPr>
        <w:t>Солоу</w:t>
      </w:r>
      <w:bookmarkEnd w:id="7"/>
      <w:proofErr w:type="spellEnd"/>
    </w:p>
    <w:p w:rsidR="00D25EFE" w:rsidRDefault="00D25EFE" w:rsidP="00D25EF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Значительный вклад в построении моделей экономического роста вложил Р.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Солоу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лауреат Нобелевской премии. В основе модели по аналогии с другими экономическими школами стала производственная функция.  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1956 г. Р.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Солоу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предложена модель, которая стала толчком к дальнейшим исследованиям на основе макроэкономических производственных функций.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Солоу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 от модели 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Харрода-Домара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особенности: 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производственная функция является нелинейной и отражает закон  убывания предельной производительности;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модель учитывает выбытие основного капитала;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модель включает описание динамики трудовых ресурсов и технического прогресса и их влияние на экономический рост;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модель позволяет решать задачу максимизации уровня потребления на некотором множестве устойчивых траекторий</w:t>
      </w:r>
      <w:r w:rsidR="002757D0" w:rsidRPr="0027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[9, </w:t>
      </w:r>
      <w:r w:rsidR="002757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2757D0" w:rsidRPr="0027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62]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некоторые другие аспекты описываются в модели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Солоу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упрощенно. В частности, норма сбережений и норма выбытия капитала 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считаются постоянными, инвестиционные лаги отсутствуют, а производственная функция имеет постоянную отдачу от масштаба. 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сделанных предпосылках производственную функцию можно рассматривать как зависимость производительности труда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капиталовооруженности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Т.е.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вытекает из того, что</w:t>
      </w:r>
    </w:p>
    <w:p w:rsidR="00D25EFE" w:rsidRPr="00BF7259" w:rsidRDefault="00BF7259" w:rsidP="00D25EF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                               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 = </w:t>
      </w:r>
      <w:proofErr w:type="gramStart"/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F(</w:t>
      </w:r>
      <w:proofErr w:type="gramEnd"/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K,L) = LF (K/L,1) = LF(k</w:t>
      </w:r>
      <w:r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),                           (1)</w:t>
      </w:r>
    </w:p>
    <w:p w:rsidR="00D25EFE" w:rsidRPr="00D25EFE" w:rsidRDefault="00BF7259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D25EFE"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="00D25EFE"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доход;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proofErr w:type="gram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занятых;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величина капитала;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Инвестиции приводят к росту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капиталовооруженности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выбытие капитала, рост численности </w:t>
      </w:r>
      <w:proofErr w:type="gram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занятых</w:t>
      </w:r>
      <w:proofErr w:type="gram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технического прогресса – к ее снижению. Прирост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капиталовооруженности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результате инвестиций равен i=I/L. Темп снижения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капиталовооруженности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остальных факторов равен (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Величина снижения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капиталовооруженности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этих факторов равна (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k находится в состоянии устойчивого равновесия, если ее прирост за счет инвестиций равен ее уменьшению за счет других факторов. Условие стабильности показателя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таким образом, записывается как</w:t>
      </w:r>
    </w:p>
    <w:p w:rsidR="00D25EFE" w:rsidRPr="00BF7259" w:rsidRDefault="00BF7259" w:rsidP="00D25EF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 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′ = 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α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′),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(2)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k – устойчивый уровень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капиталовооруженности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f (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′) =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proofErr w:type="gram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 правило выбора оптимального объема капитала для максимизации удельного объема потребления  называется</w:t>
      </w:r>
      <w:proofErr w:type="gram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E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Золотым правилом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Соответствующая ему величина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капиталовооруженности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′′ называется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капиталовооруженностью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Золотому правилу, а норма сбережения α′ - нормой сбережения по Золотому правилу. Удельная величина потребления по Золотому правилу находится как разница между доходом и инвестициями:</w:t>
      </w:r>
    </w:p>
    <w:p w:rsidR="00D25EFE" w:rsidRPr="00BF7259" w:rsidRDefault="00386A8C" w:rsidP="00D25EF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′′ = 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′′) – (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 </w:t>
      </w:r>
      <w:r w:rsidR="00D25EFE" w:rsidRP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</w:t>
      </w:r>
      <w:r w:rsid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′′,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BF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(3)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Термин «золотое правило» предложил Э.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1961 г. в своей работе «Басня для тех, кто занимается ростом», в котором рассматривались экономические проблемы воображаемого королевства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Соловии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EFE" w:rsidRPr="00D25EFE" w:rsidRDefault="00D25EFE" w:rsidP="00D25EF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заметить, что модель </w:t>
      </w:r>
      <w:proofErr w:type="spell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Солоу</w:t>
      </w:r>
      <w:proofErr w:type="spell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задачу максимального равновесного уровня в долгосрочном периоде, но </w:t>
      </w:r>
      <w:proofErr w:type="gramStart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задачу</w:t>
      </w:r>
      <w:proofErr w:type="gramEnd"/>
      <w:r w:rsidRPr="00D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потребления в ближайшей перспективе. Задачи максимизации потребления на ограниченном периоде времени решаются иными  методами, которые хорошо изучены, но представляют собой больше математический, чем экономический интерес.</w:t>
      </w:r>
    </w:p>
    <w:p w:rsidR="00643769" w:rsidRDefault="00643769" w:rsidP="005969D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5EFE" w:rsidRDefault="00D25EFE" w:rsidP="00D25EF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69D5" w:rsidRPr="00BF53DD" w:rsidRDefault="005969D5" w:rsidP="00BF53DD">
      <w:pPr>
        <w:pStyle w:val="3"/>
        <w:spacing w:before="0"/>
        <w:ind w:firstLine="709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8" w:name="_Toc508045628"/>
      <w:r w:rsidRPr="00BF53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2.2.2. Модель межотраслевого баланса</w:t>
      </w:r>
      <w:bookmarkEnd w:id="8"/>
    </w:p>
    <w:p w:rsidR="000D10E5" w:rsidRDefault="000D10E5" w:rsidP="000D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0E5" w:rsidRPr="000D10E5" w:rsidRDefault="000D10E5" w:rsidP="00CB3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5">
        <w:rPr>
          <w:rFonts w:ascii="Times New Roman" w:hAnsi="Times New Roman" w:cs="Times New Roman"/>
          <w:sz w:val="28"/>
          <w:szCs w:val="28"/>
        </w:rPr>
        <w:t>Первоначально приложения модели межотраслевого баланса (МОБ)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0E5">
        <w:rPr>
          <w:rFonts w:ascii="Times New Roman" w:hAnsi="Times New Roman" w:cs="Times New Roman"/>
          <w:sz w:val="28"/>
          <w:szCs w:val="28"/>
        </w:rPr>
        <w:t>осуществлялись на национальных уровнях - н</w:t>
      </w:r>
      <w:r>
        <w:rPr>
          <w:rFonts w:ascii="Times New Roman" w:hAnsi="Times New Roman" w:cs="Times New Roman"/>
          <w:sz w:val="28"/>
          <w:szCs w:val="28"/>
        </w:rPr>
        <w:t xml:space="preserve">апример, для оценки воздействия </w:t>
      </w:r>
      <w:r w:rsidRPr="000D10E5">
        <w:rPr>
          <w:rFonts w:ascii="Times New Roman" w:hAnsi="Times New Roman" w:cs="Times New Roman"/>
          <w:sz w:val="28"/>
          <w:szCs w:val="28"/>
        </w:rPr>
        <w:t>на отдельные сектора экономики США при</w:t>
      </w:r>
      <w:r>
        <w:rPr>
          <w:rFonts w:ascii="Times New Roman" w:hAnsi="Times New Roman" w:cs="Times New Roman"/>
          <w:sz w:val="28"/>
          <w:szCs w:val="28"/>
        </w:rPr>
        <w:t xml:space="preserve"> переходе от военного к мирному </w:t>
      </w:r>
      <w:r w:rsidRPr="000D10E5">
        <w:rPr>
          <w:rFonts w:ascii="Times New Roman" w:hAnsi="Times New Roman" w:cs="Times New Roman"/>
          <w:sz w:val="28"/>
          <w:szCs w:val="28"/>
        </w:rPr>
        <w:t>производству в момент приближения</w:t>
      </w:r>
      <w:r>
        <w:rPr>
          <w:rFonts w:ascii="Times New Roman" w:hAnsi="Times New Roman" w:cs="Times New Roman"/>
          <w:sz w:val="28"/>
          <w:szCs w:val="28"/>
        </w:rPr>
        <w:t xml:space="preserve"> конца Второй мировой войны. Со </w:t>
      </w:r>
      <w:r w:rsidRPr="000D10E5">
        <w:rPr>
          <w:rFonts w:ascii="Times New Roman" w:hAnsi="Times New Roman" w:cs="Times New Roman"/>
          <w:sz w:val="28"/>
          <w:szCs w:val="28"/>
        </w:rPr>
        <w:t>временем интерес к экономическому анализу н</w:t>
      </w:r>
      <w:r>
        <w:rPr>
          <w:rFonts w:ascii="Times New Roman" w:hAnsi="Times New Roman" w:cs="Times New Roman"/>
          <w:sz w:val="28"/>
          <w:szCs w:val="28"/>
        </w:rPr>
        <w:t xml:space="preserve">а региональном уровне - будь то </w:t>
      </w:r>
      <w:r w:rsidRPr="000D10E5">
        <w:rPr>
          <w:rFonts w:ascii="Times New Roman" w:hAnsi="Times New Roman" w:cs="Times New Roman"/>
          <w:sz w:val="28"/>
          <w:szCs w:val="28"/>
        </w:rPr>
        <w:t>для группы государств, отдельного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округа или столичной области </w:t>
      </w:r>
      <w:r w:rsidRPr="000D10E5">
        <w:rPr>
          <w:rFonts w:ascii="Times New Roman" w:hAnsi="Times New Roman" w:cs="Times New Roman"/>
          <w:sz w:val="28"/>
          <w:szCs w:val="28"/>
        </w:rPr>
        <w:t>- привел к модификации модели межотрасл</w:t>
      </w:r>
      <w:r>
        <w:rPr>
          <w:rFonts w:ascii="Times New Roman" w:hAnsi="Times New Roman" w:cs="Times New Roman"/>
          <w:sz w:val="28"/>
          <w:szCs w:val="28"/>
        </w:rPr>
        <w:t xml:space="preserve">евого баланса, которая пытается </w:t>
      </w:r>
      <w:r w:rsidRPr="000D10E5">
        <w:rPr>
          <w:rFonts w:ascii="Times New Roman" w:hAnsi="Times New Roman" w:cs="Times New Roman"/>
          <w:sz w:val="28"/>
          <w:szCs w:val="28"/>
        </w:rPr>
        <w:t>отобразить особенности региональных (суб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национальных) проблем. Есть как </w:t>
      </w:r>
      <w:r w:rsidRPr="000D10E5">
        <w:rPr>
          <w:rFonts w:ascii="Times New Roman" w:hAnsi="Times New Roman" w:cs="Times New Roman"/>
          <w:sz w:val="28"/>
          <w:szCs w:val="28"/>
        </w:rPr>
        <w:t>минимум две основные особенности региона</w:t>
      </w:r>
      <w:r>
        <w:rPr>
          <w:rFonts w:ascii="Times New Roman" w:hAnsi="Times New Roman" w:cs="Times New Roman"/>
          <w:sz w:val="28"/>
          <w:szCs w:val="28"/>
        </w:rPr>
        <w:t xml:space="preserve">льной экономики, которые влияют </w:t>
      </w:r>
      <w:r w:rsidRPr="000D10E5">
        <w:rPr>
          <w:rFonts w:ascii="Times New Roman" w:hAnsi="Times New Roman" w:cs="Times New Roman"/>
          <w:sz w:val="28"/>
          <w:szCs w:val="28"/>
        </w:rPr>
        <w:t>на характеристики регионального исследования межотраслевого баланса.</w:t>
      </w:r>
    </w:p>
    <w:p w:rsidR="000D10E5" w:rsidRPr="000D10E5" w:rsidRDefault="000D10E5" w:rsidP="00CB3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5">
        <w:rPr>
          <w:rFonts w:ascii="Times New Roman" w:hAnsi="Times New Roman" w:cs="Times New Roman"/>
          <w:sz w:val="28"/>
          <w:szCs w:val="28"/>
        </w:rPr>
        <w:t>Во-первых, хотя данные в национа</w:t>
      </w:r>
      <w:r>
        <w:rPr>
          <w:rFonts w:ascii="Times New Roman" w:hAnsi="Times New Roman" w:cs="Times New Roman"/>
          <w:sz w:val="28"/>
          <w:szCs w:val="28"/>
        </w:rPr>
        <w:t xml:space="preserve">льной таблице коэффициентов МОБ </w:t>
      </w:r>
      <w:r w:rsidRPr="000D10E5">
        <w:rPr>
          <w:rFonts w:ascii="Times New Roman" w:hAnsi="Times New Roman" w:cs="Times New Roman"/>
          <w:sz w:val="28"/>
          <w:szCs w:val="28"/>
        </w:rPr>
        <w:t xml:space="preserve">являются, очевидно, своего </w:t>
      </w:r>
      <w:r>
        <w:rPr>
          <w:rFonts w:ascii="Times New Roman" w:hAnsi="Times New Roman" w:cs="Times New Roman"/>
          <w:sz w:val="28"/>
          <w:szCs w:val="28"/>
        </w:rPr>
        <w:t xml:space="preserve">рода средними данными отдельных </w:t>
      </w:r>
      <w:r w:rsidRPr="000D10E5">
        <w:rPr>
          <w:rFonts w:ascii="Times New Roman" w:hAnsi="Times New Roman" w:cs="Times New Roman"/>
          <w:sz w:val="28"/>
          <w:szCs w:val="28"/>
        </w:rPr>
        <w:t>производителей, расположенных в</w:t>
      </w:r>
      <w:r>
        <w:rPr>
          <w:rFonts w:ascii="Times New Roman" w:hAnsi="Times New Roman" w:cs="Times New Roman"/>
          <w:sz w:val="28"/>
          <w:szCs w:val="28"/>
        </w:rPr>
        <w:t xml:space="preserve"> конкретных регионах, структура </w:t>
      </w:r>
      <w:r w:rsidRPr="000D10E5">
        <w:rPr>
          <w:rFonts w:ascii="Times New Roman" w:hAnsi="Times New Roman" w:cs="Times New Roman"/>
          <w:sz w:val="28"/>
          <w:szCs w:val="28"/>
        </w:rPr>
        <w:t xml:space="preserve">производства в определенном регионе </w:t>
      </w:r>
      <w:r>
        <w:rPr>
          <w:rFonts w:ascii="Times New Roman" w:hAnsi="Times New Roman" w:cs="Times New Roman"/>
          <w:sz w:val="28"/>
          <w:szCs w:val="28"/>
        </w:rPr>
        <w:t xml:space="preserve">может быть идентичной или может </w:t>
      </w:r>
      <w:r w:rsidRPr="000D10E5">
        <w:rPr>
          <w:rFonts w:ascii="Times New Roman" w:hAnsi="Times New Roman" w:cs="Times New Roman"/>
          <w:sz w:val="28"/>
          <w:szCs w:val="28"/>
        </w:rPr>
        <w:t>сильно отличаться от той, которая записана в национальной таблице МОБ.</w:t>
      </w:r>
    </w:p>
    <w:p w:rsidR="000D10E5" w:rsidRPr="000D10E5" w:rsidRDefault="000D10E5" w:rsidP="00CB3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5">
        <w:rPr>
          <w:rFonts w:ascii="Times New Roman" w:hAnsi="Times New Roman" w:cs="Times New Roman"/>
          <w:sz w:val="28"/>
          <w:szCs w:val="28"/>
        </w:rPr>
        <w:lastRenderedPageBreak/>
        <w:t>Поэтому ранняя методология регио</w:t>
      </w:r>
      <w:r>
        <w:rPr>
          <w:rFonts w:ascii="Times New Roman" w:hAnsi="Times New Roman" w:cs="Times New Roman"/>
          <w:sz w:val="28"/>
          <w:szCs w:val="28"/>
        </w:rPr>
        <w:t xml:space="preserve">нальных приложений МОБ, которая </w:t>
      </w:r>
      <w:r w:rsidRPr="000D10E5">
        <w:rPr>
          <w:rFonts w:ascii="Times New Roman" w:hAnsi="Times New Roman" w:cs="Times New Roman"/>
          <w:sz w:val="28"/>
          <w:szCs w:val="28"/>
        </w:rPr>
        <w:t>использовала национальные коэ</w:t>
      </w:r>
      <w:r>
        <w:rPr>
          <w:rFonts w:ascii="Times New Roman" w:hAnsi="Times New Roman" w:cs="Times New Roman"/>
          <w:sz w:val="28"/>
          <w:szCs w:val="28"/>
        </w:rPr>
        <w:t xml:space="preserve">ффициенты выпусков с некоторыми </w:t>
      </w:r>
      <w:r w:rsidRPr="000D10E5">
        <w:rPr>
          <w:rFonts w:ascii="Times New Roman" w:hAnsi="Times New Roman" w:cs="Times New Roman"/>
          <w:sz w:val="28"/>
          <w:szCs w:val="28"/>
        </w:rPr>
        <w:t>незначительными изменениями, уступил</w:t>
      </w:r>
      <w:r>
        <w:rPr>
          <w:rFonts w:ascii="Times New Roman" w:hAnsi="Times New Roman" w:cs="Times New Roman"/>
          <w:sz w:val="28"/>
          <w:szCs w:val="28"/>
        </w:rPr>
        <w:t xml:space="preserve">а место таблицам коэффициентов, </w:t>
      </w:r>
      <w:r w:rsidRPr="000D10E5">
        <w:rPr>
          <w:rFonts w:ascii="Times New Roman" w:hAnsi="Times New Roman" w:cs="Times New Roman"/>
          <w:sz w:val="28"/>
          <w:szCs w:val="28"/>
        </w:rPr>
        <w:t>которые адаптированы к конкретному регион</w:t>
      </w:r>
      <w:r>
        <w:rPr>
          <w:rFonts w:ascii="Times New Roman" w:hAnsi="Times New Roman" w:cs="Times New Roman"/>
          <w:sz w:val="28"/>
          <w:szCs w:val="28"/>
        </w:rPr>
        <w:t xml:space="preserve">у на основе данных, специфичных </w:t>
      </w:r>
      <w:r w:rsidRPr="000D10E5">
        <w:rPr>
          <w:rFonts w:ascii="Times New Roman" w:hAnsi="Times New Roman" w:cs="Times New Roman"/>
          <w:sz w:val="28"/>
          <w:szCs w:val="28"/>
        </w:rPr>
        <w:t>для этого региона</w:t>
      </w:r>
      <w:r w:rsidR="002757D0" w:rsidRPr="002757D0">
        <w:rPr>
          <w:rFonts w:ascii="Times New Roman" w:hAnsi="Times New Roman" w:cs="Times New Roman"/>
          <w:sz w:val="28"/>
          <w:szCs w:val="28"/>
        </w:rPr>
        <w:t xml:space="preserve"> [6, </w:t>
      </w:r>
      <w:r w:rsidR="002757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57D0" w:rsidRPr="002757D0">
        <w:rPr>
          <w:rFonts w:ascii="Times New Roman" w:hAnsi="Times New Roman" w:cs="Times New Roman"/>
          <w:sz w:val="28"/>
          <w:szCs w:val="28"/>
        </w:rPr>
        <w:t>. 93]</w:t>
      </w:r>
      <w:r w:rsidRPr="000D10E5">
        <w:rPr>
          <w:rFonts w:ascii="Times New Roman" w:hAnsi="Times New Roman" w:cs="Times New Roman"/>
          <w:sz w:val="28"/>
          <w:szCs w:val="28"/>
        </w:rPr>
        <w:t>.</w:t>
      </w:r>
    </w:p>
    <w:p w:rsidR="00D25EFE" w:rsidRDefault="000D10E5" w:rsidP="00CB3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5">
        <w:rPr>
          <w:rFonts w:ascii="Times New Roman" w:hAnsi="Times New Roman" w:cs="Times New Roman"/>
          <w:sz w:val="28"/>
          <w:szCs w:val="28"/>
        </w:rPr>
        <w:t xml:space="preserve">Во-вторых, в </w:t>
      </w:r>
      <w:proofErr w:type="gramStart"/>
      <w:r w:rsidRPr="000D10E5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0D10E5">
        <w:rPr>
          <w:rFonts w:ascii="Times New Roman" w:hAnsi="Times New Roman" w:cs="Times New Roman"/>
          <w:sz w:val="28"/>
          <w:szCs w:val="28"/>
        </w:rPr>
        <w:t xml:space="preserve"> верно, что чем </w:t>
      </w:r>
      <w:r>
        <w:rPr>
          <w:rFonts w:ascii="Times New Roman" w:hAnsi="Times New Roman" w:cs="Times New Roman"/>
          <w:sz w:val="28"/>
          <w:szCs w:val="28"/>
        </w:rPr>
        <w:t xml:space="preserve">меньше экономический район, тем </w:t>
      </w:r>
      <w:r w:rsidRPr="000D10E5">
        <w:rPr>
          <w:rFonts w:ascii="Times New Roman" w:hAnsi="Times New Roman" w:cs="Times New Roman"/>
          <w:sz w:val="28"/>
          <w:szCs w:val="28"/>
        </w:rPr>
        <w:t>более зависима экономика этой области от то</w:t>
      </w:r>
      <w:r>
        <w:rPr>
          <w:rFonts w:ascii="Times New Roman" w:hAnsi="Times New Roman" w:cs="Times New Roman"/>
          <w:sz w:val="28"/>
          <w:szCs w:val="28"/>
        </w:rPr>
        <w:t xml:space="preserve">рговли с «внешними» областями - </w:t>
      </w:r>
      <w:r w:rsidRPr="000D10E5">
        <w:rPr>
          <w:rFonts w:ascii="Times New Roman" w:hAnsi="Times New Roman" w:cs="Times New Roman"/>
          <w:sz w:val="28"/>
          <w:szCs w:val="28"/>
        </w:rPr>
        <w:t>транзакциями, которые пересекают гр</w:t>
      </w:r>
      <w:r>
        <w:rPr>
          <w:rFonts w:ascii="Times New Roman" w:hAnsi="Times New Roman" w:cs="Times New Roman"/>
          <w:sz w:val="28"/>
          <w:szCs w:val="28"/>
        </w:rPr>
        <w:t xml:space="preserve">аницы региона - как для продажи </w:t>
      </w:r>
      <w:r w:rsidRPr="000D10E5">
        <w:rPr>
          <w:rFonts w:ascii="Times New Roman" w:hAnsi="Times New Roman" w:cs="Times New Roman"/>
          <w:sz w:val="28"/>
          <w:szCs w:val="28"/>
        </w:rPr>
        <w:t>региональных продуктов, так и для по</w:t>
      </w:r>
      <w:r>
        <w:rPr>
          <w:rFonts w:ascii="Times New Roman" w:hAnsi="Times New Roman" w:cs="Times New Roman"/>
          <w:sz w:val="28"/>
          <w:szCs w:val="28"/>
        </w:rPr>
        <w:t xml:space="preserve">купки ресурсов, необходимых для </w:t>
      </w:r>
      <w:r w:rsidRPr="000D10E5">
        <w:rPr>
          <w:rFonts w:ascii="Times New Roman" w:hAnsi="Times New Roman" w:cs="Times New Roman"/>
          <w:sz w:val="28"/>
          <w:szCs w:val="28"/>
        </w:rPr>
        <w:t xml:space="preserve">производства. То есть один из элементов, </w:t>
      </w:r>
      <w:r>
        <w:rPr>
          <w:rFonts w:ascii="Times New Roman" w:hAnsi="Times New Roman" w:cs="Times New Roman"/>
          <w:sz w:val="28"/>
          <w:szCs w:val="28"/>
        </w:rPr>
        <w:t xml:space="preserve">который внес вклад в экзогенный </w:t>
      </w:r>
      <w:r w:rsidRPr="000D10E5">
        <w:rPr>
          <w:rFonts w:ascii="Times New Roman" w:hAnsi="Times New Roman" w:cs="Times New Roman"/>
          <w:sz w:val="28"/>
          <w:szCs w:val="28"/>
        </w:rPr>
        <w:t>сектор конечного спроса в модели – экспор</w:t>
      </w:r>
      <w:r>
        <w:rPr>
          <w:rFonts w:ascii="Times New Roman" w:hAnsi="Times New Roman" w:cs="Times New Roman"/>
          <w:sz w:val="28"/>
          <w:szCs w:val="28"/>
        </w:rPr>
        <w:t xml:space="preserve">т, - теперь будет в целом более </w:t>
      </w:r>
      <w:r w:rsidRPr="000D10E5">
        <w:rPr>
          <w:rFonts w:ascii="Times New Roman" w:hAnsi="Times New Roman" w:cs="Times New Roman"/>
          <w:sz w:val="28"/>
          <w:szCs w:val="28"/>
        </w:rPr>
        <w:t>важным, и более высокая доля ре</w:t>
      </w:r>
      <w:r>
        <w:rPr>
          <w:rFonts w:ascii="Times New Roman" w:hAnsi="Times New Roman" w:cs="Times New Roman"/>
          <w:sz w:val="28"/>
          <w:szCs w:val="28"/>
        </w:rPr>
        <w:t xml:space="preserve">сурсов будет импортироваться от </w:t>
      </w:r>
      <w:r w:rsidRPr="000D10E5">
        <w:rPr>
          <w:rFonts w:ascii="Times New Roman" w:hAnsi="Times New Roman" w:cs="Times New Roman"/>
          <w:sz w:val="28"/>
          <w:szCs w:val="28"/>
        </w:rPr>
        <w:t>производителей, расположенных за пределами региона.</w:t>
      </w:r>
    </w:p>
    <w:p w:rsidR="000D10E5" w:rsidRPr="000D10E5" w:rsidRDefault="000D10E5" w:rsidP="00CB3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5">
        <w:rPr>
          <w:rFonts w:ascii="Times New Roman" w:hAnsi="Times New Roman" w:cs="Times New Roman"/>
          <w:sz w:val="28"/>
          <w:szCs w:val="28"/>
        </w:rPr>
        <w:t>На текущий момент в России иссл</w:t>
      </w:r>
      <w:r>
        <w:rPr>
          <w:rFonts w:ascii="Times New Roman" w:hAnsi="Times New Roman" w:cs="Times New Roman"/>
          <w:sz w:val="28"/>
          <w:szCs w:val="28"/>
        </w:rPr>
        <w:t xml:space="preserve">едования в области обозначенной </w:t>
      </w:r>
      <w:r w:rsidRPr="000D10E5">
        <w:rPr>
          <w:rFonts w:ascii="Times New Roman" w:hAnsi="Times New Roman" w:cs="Times New Roman"/>
          <w:sz w:val="28"/>
          <w:szCs w:val="28"/>
        </w:rPr>
        <w:t xml:space="preserve">проблематики значительно отстают </w:t>
      </w:r>
      <w:r>
        <w:rPr>
          <w:rFonts w:ascii="Times New Roman" w:hAnsi="Times New Roman" w:cs="Times New Roman"/>
          <w:sz w:val="28"/>
          <w:szCs w:val="28"/>
        </w:rPr>
        <w:t xml:space="preserve">от мировых и не характеризуются </w:t>
      </w:r>
      <w:r w:rsidRPr="000D10E5">
        <w:rPr>
          <w:rFonts w:ascii="Times New Roman" w:hAnsi="Times New Roman" w:cs="Times New Roman"/>
          <w:sz w:val="28"/>
          <w:szCs w:val="28"/>
        </w:rPr>
        <w:t>масштабностью. Выполняемые для отдельны</w:t>
      </w:r>
      <w:r>
        <w:rPr>
          <w:rFonts w:ascii="Times New Roman" w:hAnsi="Times New Roman" w:cs="Times New Roman"/>
          <w:sz w:val="28"/>
          <w:szCs w:val="28"/>
        </w:rPr>
        <w:t xml:space="preserve">х компаний научные изыскания не </w:t>
      </w:r>
      <w:r w:rsidRPr="000D10E5">
        <w:rPr>
          <w:rFonts w:ascii="Times New Roman" w:hAnsi="Times New Roman" w:cs="Times New Roman"/>
          <w:sz w:val="28"/>
          <w:szCs w:val="28"/>
        </w:rPr>
        <w:t>позволяют создать целостную экономич</w:t>
      </w:r>
      <w:r>
        <w:rPr>
          <w:rFonts w:ascii="Times New Roman" w:hAnsi="Times New Roman" w:cs="Times New Roman"/>
          <w:sz w:val="28"/>
          <w:szCs w:val="28"/>
        </w:rPr>
        <w:t xml:space="preserve">ескую картину. Этим обусловлена </w:t>
      </w:r>
      <w:r w:rsidRPr="000D10E5">
        <w:rPr>
          <w:rFonts w:ascii="Times New Roman" w:hAnsi="Times New Roman" w:cs="Times New Roman"/>
          <w:sz w:val="28"/>
          <w:szCs w:val="28"/>
        </w:rPr>
        <w:t>актуальность исследований в данном направлении.</w:t>
      </w:r>
    </w:p>
    <w:p w:rsidR="000D10E5" w:rsidRPr="000D10E5" w:rsidRDefault="000D10E5" w:rsidP="00CB3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5">
        <w:rPr>
          <w:rFonts w:ascii="Times New Roman" w:hAnsi="Times New Roman" w:cs="Times New Roman"/>
          <w:sz w:val="28"/>
          <w:szCs w:val="28"/>
        </w:rPr>
        <w:t xml:space="preserve"> Как пра</w:t>
      </w:r>
      <w:r>
        <w:rPr>
          <w:rFonts w:ascii="Times New Roman" w:hAnsi="Times New Roman" w:cs="Times New Roman"/>
          <w:sz w:val="28"/>
          <w:szCs w:val="28"/>
        </w:rPr>
        <w:t xml:space="preserve">вило, региональные исследования </w:t>
      </w:r>
      <w:r w:rsidRPr="000D10E5">
        <w:rPr>
          <w:rFonts w:ascii="Times New Roman" w:hAnsi="Times New Roman" w:cs="Times New Roman"/>
          <w:sz w:val="28"/>
          <w:szCs w:val="28"/>
        </w:rPr>
        <w:t xml:space="preserve">МОБ пытаются количественно оценить </w:t>
      </w:r>
      <w:r>
        <w:rPr>
          <w:rFonts w:ascii="Times New Roman" w:hAnsi="Times New Roman" w:cs="Times New Roman"/>
          <w:sz w:val="28"/>
          <w:szCs w:val="28"/>
        </w:rPr>
        <w:t xml:space="preserve">воздействие на производственные </w:t>
      </w:r>
      <w:r w:rsidRPr="000D10E5">
        <w:rPr>
          <w:rFonts w:ascii="Times New Roman" w:hAnsi="Times New Roman" w:cs="Times New Roman"/>
          <w:sz w:val="28"/>
          <w:szCs w:val="28"/>
        </w:rPr>
        <w:t xml:space="preserve">секторы, расположенные в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регионе, которые вызваны новыми </w:t>
      </w:r>
      <w:r w:rsidRPr="000D10E5">
        <w:rPr>
          <w:rFonts w:ascii="Times New Roman" w:hAnsi="Times New Roman" w:cs="Times New Roman"/>
          <w:sz w:val="28"/>
          <w:szCs w:val="28"/>
        </w:rPr>
        <w:t>окончательными требованиями к продуктам, производимым в</w:t>
      </w:r>
      <w:r>
        <w:rPr>
          <w:rFonts w:ascii="Times New Roman" w:hAnsi="Times New Roman" w:cs="Times New Roman"/>
          <w:sz w:val="28"/>
          <w:szCs w:val="28"/>
        </w:rPr>
        <w:t xml:space="preserve"> регионе. В </w:t>
      </w:r>
      <w:r w:rsidRPr="000D10E5">
        <w:rPr>
          <w:rFonts w:ascii="Times New Roman" w:hAnsi="Times New Roman" w:cs="Times New Roman"/>
          <w:sz w:val="28"/>
          <w:szCs w:val="28"/>
        </w:rPr>
        <w:t>ранних региональных исследованиях (</w:t>
      </w:r>
      <w:proofErr w:type="spellStart"/>
      <w:r w:rsidRPr="000D10E5">
        <w:rPr>
          <w:rFonts w:ascii="Times New Roman" w:hAnsi="Times New Roman" w:cs="Times New Roman"/>
          <w:sz w:val="28"/>
          <w:szCs w:val="28"/>
        </w:rPr>
        <w:t>Isard</w:t>
      </w:r>
      <w:proofErr w:type="spellEnd"/>
      <w:r w:rsidRPr="000D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Kuenne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1953;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1957) </w:t>
      </w:r>
      <w:r w:rsidRPr="000D10E5">
        <w:rPr>
          <w:rFonts w:ascii="Times New Roman" w:hAnsi="Times New Roman" w:cs="Times New Roman"/>
          <w:sz w:val="28"/>
          <w:szCs w:val="28"/>
        </w:rPr>
        <w:t>использовалась национальная таблица технич</w:t>
      </w:r>
      <w:r>
        <w:rPr>
          <w:rFonts w:ascii="Times New Roman" w:hAnsi="Times New Roman" w:cs="Times New Roman"/>
          <w:sz w:val="28"/>
          <w:szCs w:val="28"/>
        </w:rPr>
        <w:t xml:space="preserve">еских коэффициентов в сочетании </w:t>
      </w:r>
      <w:r w:rsidRPr="000D10E5">
        <w:rPr>
          <w:rFonts w:ascii="Times New Roman" w:hAnsi="Times New Roman" w:cs="Times New Roman"/>
          <w:sz w:val="28"/>
          <w:szCs w:val="28"/>
        </w:rPr>
        <w:t xml:space="preserve">с процедурой корректировки, которая была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для учета некоторых </w:t>
      </w:r>
      <w:r w:rsidRPr="000D10E5">
        <w:rPr>
          <w:rFonts w:ascii="Times New Roman" w:hAnsi="Times New Roman" w:cs="Times New Roman"/>
          <w:sz w:val="28"/>
          <w:szCs w:val="28"/>
        </w:rPr>
        <w:t>характеристик региональных экономи</w:t>
      </w:r>
      <w:r>
        <w:rPr>
          <w:rFonts w:ascii="Times New Roman" w:hAnsi="Times New Roman" w:cs="Times New Roman"/>
          <w:sz w:val="28"/>
          <w:szCs w:val="28"/>
        </w:rPr>
        <w:t xml:space="preserve">к, поскольку таблицы конкретных </w:t>
      </w:r>
      <w:r w:rsidRPr="000D10E5">
        <w:rPr>
          <w:rFonts w:ascii="Times New Roman" w:hAnsi="Times New Roman" w:cs="Times New Roman"/>
          <w:sz w:val="28"/>
          <w:szCs w:val="28"/>
        </w:rPr>
        <w:t>коэффициентов для конкретных регионов не существует.</w:t>
      </w:r>
    </w:p>
    <w:p w:rsidR="000D10E5" w:rsidRPr="000D10E5" w:rsidRDefault="000D10E5" w:rsidP="00CB3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5">
        <w:rPr>
          <w:rFonts w:ascii="Times New Roman" w:hAnsi="Times New Roman" w:cs="Times New Roman"/>
          <w:sz w:val="28"/>
          <w:szCs w:val="28"/>
        </w:rPr>
        <w:t>Мы будем использовать надстрочный ин</w:t>
      </w:r>
      <w:r>
        <w:rPr>
          <w:rFonts w:ascii="Times New Roman" w:hAnsi="Times New Roman" w:cs="Times New Roman"/>
          <w:sz w:val="28"/>
          <w:szCs w:val="28"/>
        </w:rPr>
        <w:t xml:space="preserve">декс r для обозначения «области </w:t>
      </w:r>
      <w:r w:rsidRPr="000D10E5">
        <w:rPr>
          <w:rFonts w:ascii="Times New Roman" w:hAnsi="Times New Roman" w:cs="Times New Roman"/>
          <w:sz w:val="28"/>
          <w:szCs w:val="28"/>
        </w:rPr>
        <w:t>r», а индекс i будет обозначать «сектор i». Т</w:t>
      </w:r>
      <w:r>
        <w:rPr>
          <w:rFonts w:ascii="Times New Roman" w:hAnsi="Times New Roman" w:cs="Times New Roman"/>
          <w:sz w:val="28"/>
          <w:szCs w:val="28"/>
        </w:rPr>
        <w:t xml:space="preserve">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xi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валовая продукция </w:t>
      </w:r>
      <w:r w:rsidRPr="000D10E5">
        <w:rPr>
          <w:rFonts w:ascii="Times New Roman" w:hAnsi="Times New Roman" w:cs="Times New Roman"/>
          <w:sz w:val="28"/>
          <w:szCs w:val="28"/>
        </w:rPr>
        <w:t xml:space="preserve">сектора i, а </w:t>
      </w:r>
      <w:r w:rsidRPr="000D10E5">
        <w:rPr>
          <w:rFonts w:ascii="Cambria Math" w:hAnsi="Cambria Math" w:cs="Cambria Math"/>
          <w:sz w:val="28"/>
          <w:szCs w:val="28"/>
        </w:rPr>
        <w:t>𝑥</w:t>
      </w:r>
      <w:r>
        <w:rPr>
          <w:rFonts w:ascii="Cambria Math" w:hAnsi="Cambria Math" w:cs="Cambria Math"/>
          <w:sz w:val="28"/>
          <w:szCs w:val="28"/>
          <w:vertAlign w:val="superscript"/>
          <w:lang w:val="en-US"/>
        </w:rPr>
        <w:t>r</w:t>
      </w:r>
      <w:r w:rsidRPr="000D10E5">
        <w:rPr>
          <w:rFonts w:ascii="Cambria Math" w:hAnsi="Cambria Math" w:cs="Cambria Math"/>
          <w:sz w:val="28"/>
          <w:szCs w:val="28"/>
        </w:rPr>
        <w:t>𝑟</w:t>
      </w:r>
      <w:r w:rsidRPr="000D10E5">
        <w:rPr>
          <w:rFonts w:ascii="Times New Roman" w:hAnsi="Times New Roman" w:cs="Times New Roman"/>
          <w:sz w:val="28"/>
          <w:szCs w:val="28"/>
        </w:rPr>
        <w:t xml:space="preserve"> = </w:t>
      </w:r>
      <w:r w:rsidRPr="000D10E5">
        <w:rPr>
          <w:rFonts w:ascii="Cambria Math" w:hAnsi="Cambria Math" w:cs="Cambria Math"/>
          <w:sz w:val="28"/>
          <w:szCs w:val="28"/>
        </w:rPr>
        <w:t>𝑥</w:t>
      </w:r>
      <w:proofErr w:type="spellStart"/>
      <w:r>
        <w:rPr>
          <w:rFonts w:ascii="Cambria Math" w:hAnsi="Cambria Math" w:cs="Cambria Math"/>
          <w:sz w:val="28"/>
          <w:szCs w:val="28"/>
          <w:vertAlign w:val="superscript"/>
          <w:lang w:val="en-US"/>
        </w:rPr>
        <w:t>r</w:t>
      </w:r>
      <w:r>
        <w:rPr>
          <w:rFonts w:ascii="Cambria Math" w:hAnsi="Cambria Math" w:cs="Cambria Math"/>
          <w:sz w:val="28"/>
          <w:szCs w:val="28"/>
          <w:vertAlign w:val="subscript"/>
          <w:lang w:val="en-US"/>
        </w:rPr>
        <w:t>i</w:t>
      </w:r>
      <w:proofErr w:type="spellEnd"/>
      <w:r w:rsidRPr="000D10E5">
        <w:rPr>
          <w:rFonts w:ascii="Cambria Math" w:hAnsi="Cambria Math" w:cs="Cambria Math"/>
          <w:sz w:val="28"/>
          <w:szCs w:val="28"/>
          <w:vertAlign w:val="subscript"/>
        </w:rPr>
        <w:t xml:space="preserve"> </w:t>
      </w:r>
      <w:r w:rsidRPr="000D10E5">
        <w:rPr>
          <w:rFonts w:ascii="Times New Roman" w:hAnsi="Times New Roman" w:cs="Times New Roman"/>
          <w:sz w:val="28"/>
          <w:szCs w:val="28"/>
        </w:rPr>
        <w:t xml:space="preserve"> обозначает вектор валовой продукции </w:t>
      </w:r>
      <w:r w:rsidRPr="000D10E5">
        <w:rPr>
          <w:rFonts w:ascii="Times New Roman" w:hAnsi="Times New Roman" w:cs="Times New Roman"/>
          <w:sz w:val="28"/>
          <w:szCs w:val="28"/>
        </w:rPr>
        <w:lastRenderedPageBreak/>
        <w:t xml:space="preserve">секторов в области r. Аналогично, </w:t>
      </w:r>
      <w:r w:rsidRPr="000D10E5">
        <w:rPr>
          <w:rFonts w:ascii="Cambria Math" w:hAnsi="Cambria Math" w:cs="Cambria Math"/>
          <w:sz w:val="28"/>
          <w:szCs w:val="28"/>
        </w:rPr>
        <w:t>𝑓</w:t>
      </w:r>
      <w:r>
        <w:rPr>
          <w:rFonts w:ascii="Cambria Math" w:hAnsi="Cambria Math" w:cs="Cambria Math"/>
          <w:sz w:val="28"/>
          <w:szCs w:val="28"/>
          <w:vertAlign w:val="superscript"/>
          <w:lang w:val="en-US"/>
        </w:rPr>
        <w:t>r</w:t>
      </w:r>
      <w:r w:rsidRPr="000D10E5">
        <w:rPr>
          <w:rFonts w:ascii="Cambria Math" w:hAnsi="Cambria Math" w:cs="Cambria Math"/>
          <w:sz w:val="28"/>
          <w:szCs w:val="28"/>
        </w:rPr>
        <w:t xml:space="preserve"> = </w:t>
      </w:r>
      <w:proofErr w:type="spellStart"/>
      <w:r>
        <w:rPr>
          <w:rFonts w:ascii="Cambria Math" w:hAnsi="Cambria Math" w:cs="Cambria Math"/>
          <w:sz w:val="28"/>
          <w:szCs w:val="28"/>
          <w:lang w:val="en-US"/>
        </w:rPr>
        <w:t>f</w:t>
      </w:r>
      <w:r>
        <w:rPr>
          <w:rFonts w:ascii="Cambria Math" w:hAnsi="Cambria Math" w:cs="Cambria Math"/>
          <w:sz w:val="28"/>
          <w:szCs w:val="28"/>
          <w:vertAlign w:val="superscript"/>
          <w:lang w:val="en-US"/>
        </w:rPr>
        <w:t>r</w:t>
      </w:r>
      <w:r>
        <w:rPr>
          <w:rFonts w:ascii="Cambria Math" w:hAnsi="Cambria Math" w:cs="Cambria Math"/>
          <w:sz w:val="28"/>
          <w:szCs w:val="28"/>
          <w:vertAlign w:val="subscript"/>
          <w:lang w:val="en-US"/>
        </w:rPr>
        <w:t>i</w:t>
      </w:r>
      <w:proofErr w:type="spellEnd"/>
      <w:r w:rsidRPr="000D10E5">
        <w:rPr>
          <w:rFonts w:ascii="Times New Roman" w:hAnsi="Times New Roman" w:cs="Times New Roman"/>
          <w:sz w:val="28"/>
          <w:szCs w:val="28"/>
        </w:rPr>
        <w:t xml:space="preserve"> представляет вектор э</w:t>
      </w:r>
      <w:r>
        <w:rPr>
          <w:rFonts w:ascii="Times New Roman" w:hAnsi="Times New Roman" w:cs="Times New Roman"/>
          <w:sz w:val="28"/>
          <w:szCs w:val="28"/>
        </w:rPr>
        <w:t>кзогенных требований к товарам,</w:t>
      </w:r>
      <w:r w:rsidRPr="000D10E5">
        <w:rPr>
          <w:rFonts w:ascii="Times New Roman" w:hAnsi="Times New Roman" w:cs="Times New Roman"/>
          <w:sz w:val="28"/>
          <w:szCs w:val="28"/>
        </w:rPr>
        <w:t xml:space="preserve"> сделанным в регионе r. </w:t>
      </w:r>
    </w:p>
    <w:p w:rsidR="000D10E5" w:rsidRPr="000D10E5" w:rsidRDefault="000D10E5" w:rsidP="00CB3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5">
        <w:rPr>
          <w:rFonts w:ascii="Times New Roman" w:hAnsi="Times New Roman" w:cs="Times New Roman"/>
          <w:sz w:val="28"/>
          <w:szCs w:val="28"/>
        </w:rPr>
        <w:t>Предположим, что местные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производители используют те же</w:t>
      </w:r>
      <w:r w:rsidRPr="000D10E5">
        <w:rPr>
          <w:rFonts w:ascii="Times New Roman" w:hAnsi="Times New Roman" w:cs="Times New Roman"/>
          <w:sz w:val="28"/>
          <w:szCs w:val="28"/>
        </w:rPr>
        <w:t xml:space="preserve"> производственные рецепты, что и в таблице </w:t>
      </w:r>
      <w:r>
        <w:rPr>
          <w:rFonts w:ascii="Times New Roman" w:hAnsi="Times New Roman" w:cs="Times New Roman"/>
          <w:sz w:val="28"/>
          <w:szCs w:val="28"/>
        </w:rPr>
        <w:t>национальных коэффициентов, что</w:t>
      </w:r>
      <w:r w:rsidRPr="000D10E5">
        <w:rPr>
          <w:rFonts w:ascii="Times New Roman" w:hAnsi="Times New Roman" w:cs="Times New Roman"/>
          <w:sz w:val="28"/>
          <w:szCs w:val="28"/>
        </w:rPr>
        <w:t xml:space="preserve"> означает, что технология производства в каждо</w:t>
      </w:r>
      <w:r>
        <w:rPr>
          <w:rFonts w:ascii="Times New Roman" w:hAnsi="Times New Roman" w:cs="Times New Roman"/>
          <w:sz w:val="28"/>
          <w:szCs w:val="28"/>
        </w:rPr>
        <w:t>м секторе в регионе r такая же,</w:t>
      </w:r>
      <w:r w:rsidRPr="000D10E5">
        <w:rPr>
          <w:rFonts w:ascii="Times New Roman" w:hAnsi="Times New Roman" w:cs="Times New Roman"/>
          <w:sz w:val="28"/>
          <w:szCs w:val="28"/>
        </w:rPr>
        <w:t xml:space="preserve"> как и в стране в целом. Тем не менее, для перевод</w:t>
      </w:r>
      <w:r>
        <w:rPr>
          <w:rFonts w:ascii="Times New Roman" w:hAnsi="Times New Roman" w:cs="Times New Roman"/>
          <w:sz w:val="28"/>
          <w:szCs w:val="28"/>
        </w:rPr>
        <w:t>а окончательных</w:t>
      </w:r>
      <w:r w:rsidRPr="000D10E5">
        <w:rPr>
          <w:rFonts w:ascii="Times New Roman" w:hAnsi="Times New Roman" w:cs="Times New Roman"/>
          <w:sz w:val="28"/>
          <w:szCs w:val="28"/>
        </w:rPr>
        <w:t xml:space="preserve"> региональных требований </w:t>
      </w:r>
      <w:r>
        <w:rPr>
          <w:rFonts w:ascii="Times New Roman" w:hAnsi="Times New Roman" w:cs="Times New Roman"/>
          <w:sz w:val="28"/>
          <w:szCs w:val="28"/>
        </w:rPr>
        <w:t>к выводам региональных фирм (x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национальная</w:t>
      </w:r>
      <w:r w:rsidRPr="000D10E5">
        <w:rPr>
          <w:rFonts w:ascii="Times New Roman" w:hAnsi="Times New Roman" w:cs="Times New Roman"/>
          <w:sz w:val="28"/>
          <w:szCs w:val="28"/>
        </w:rPr>
        <w:t xml:space="preserve"> матрица коэффициентов должна быть изменена для производства A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(товары</w:t>
      </w:r>
      <w:r w:rsidRPr="000D10E5">
        <w:rPr>
          <w:rFonts w:ascii="Times New Roman" w:hAnsi="Times New Roman" w:cs="Times New Roman"/>
          <w:sz w:val="28"/>
          <w:szCs w:val="28"/>
        </w:rPr>
        <w:t xml:space="preserve"> местного производства в местном производстве).</w:t>
      </w:r>
    </w:p>
    <w:p w:rsidR="000D10E5" w:rsidRPr="000D10E5" w:rsidRDefault="000D10E5" w:rsidP="00CB3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10E5">
        <w:rPr>
          <w:rFonts w:ascii="Times New Roman" w:hAnsi="Times New Roman" w:cs="Times New Roman"/>
          <w:sz w:val="28"/>
          <w:szCs w:val="28"/>
        </w:rPr>
        <w:t>Ранние исследования проводили эту модификацию с ис</w:t>
      </w:r>
      <w:r>
        <w:rPr>
          <w:rFonts w:ascii="Times New Roman" w:hAnsi="Times New Roman" w:cs="Times New Roman"/>
          <w:sz w:val="28"/>
          <w:szCs w:val="28"/>
        </w:rPr>
        <w:t>пользованием</w:t>
      </w:r>
      <w:r w:rsidRPr="000D10E5">
        <w:rPr>
          <w:rFonts w:ascii="Times New Roman" w:hAnsi="Times New Roman" w:cs="Times New Roman"/>
          <w:sz w:val="28"/>
          <w:szCs w:val="28"/>
        </w:rPr>
        <w:t xml:space="preserve"> оценочных региональных показателей пре</w:t>
      </w:r>
      <w:r>
        <w:rPr>
          <w:rFonts w:ascii="Times New Roman" w:hAnsi="Times New Roman" w:cs="Times New Roman"/>
          <w:sz w:val="28"/>
          <w:szCs w:val="28"/>
        </w:rPr>
        <w:t>дложения, по одному для каждого</w:t>
      </w:r>
      <w:r w:rsidRPr="000D10E5">
        <w:rPr>
          <w:rFonts w:ascii="Times New Roman" w:hAnsi="Times New Roman" w:cs="Times New Roman"/>
          <w:sz w:val="28"/>
          <w:szCs w:val="28"/>
        </w:rPr>
        <w:t xml:space="preserve"> сектора в региональной экономике, с це</w:t>
      </w:r>
      <w:r>
        <w:rPr>
          <w:rFonts w:ascii="Times New Roman" w:hAnsi="Times New Roman" w:cs="Times New Roman"/>
          <w:sz w:val="28"/>
          <w:szCs w:val="28"/>
        </w:rPr>
        <w:t>лью показать процентную долю от</w:t>
      </w:r>
      <w:r w:rsidRPr="000D10E5">
        <w:rPr>
          <w:rFonts w:ascii="Times New Roman" w:hAnsi="Times New Roman" w:cs="Times New Roman"/>
          <w:sz w:val="28"/>
          <w:szCs w:val="28"/>
        </w:rPr>
        <w:t xml:space="preserve"> общего объема требуемых результатов от кажд</w:t>
      </w:r>
      <w:r>
        <w:rPr>
          <w:rFonts w:ascii="Times New Roman" w:hAnsi="Times New Roman" w:cs="Times New Roman"/>
          <w:sz w:val="28"/>
          <w:szCs w:val="28"/>
        </w:rPr>
        <w:t>ого сектора, который, как можно</w:t>
      </w:r>
      <w:r w:rsidRPr="000D10E5">
        <w:rPr>
          <w:rFonts w:ascii="Times New Roman" w:hAnsi="Times New Roman" w:cs="Times New Roman"/>
          <w:sz w:val="28"/>
          <w:szCs w:val="28"/>
        </w:rPr>
        <w:t xml:space="preserve"> было бы ожидать, возникнет в регионе. </w:t>
      </w:r>
      <w:r>
        <w:rPr>
          <w:rFonts w:ascii="Times New Roman" w:hAnsi="Times New Roman" w:cs="Times New Roman"/>
          <w:sz w:val="28"/>
          <w:szCs w:val="28"/>
        </w:rPr>
        <w:t>Один простой способ оценить эти</w:t>
      </w:r>
      <w:r w:rsidRPr="000D10E5">
        <w:rPr>
          <w:rFonts w:ascii="Times New Roman" w:hAnsi="Times New Roman" w:cs="Times New Roman"/>
          <w:sz w:val="28"/>
          <w:szCs w:val="28"/>
        </w:rPr>
        <w:t xml:space="preserve"> проценты, используя данные, котор</w:t>
      </w:r>
      <w:r>
        <w:rPr>
          <w:rFonts w:ascii="Times New Roman" w:hAnsi="Times New Roman" w:cs="Times New Roman"/>
          <w:sz w:val="28"/>
          <w:szCs w:val="28"/>
        </w:rPr>
        <w:t>ые часто могут быть получены на</w:t>
      </w:r>
      <w:r w:rsidRPr="000D10E5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250717">
        <w:rPr>
          <w:rFonts w:ascii="Times New Roman" w:hAnsi="Times New Roman" w:cs="Times New Roman"/>
          <w:sz w:val="28"/>
          <w:szCs w:val="28"/>
        </w:rPr>
        <w:t>альном уровне, требует знания</w:t>
      </w:r>
      <w:r>
        <w:rPr>
          <w:rFonts w:ascii="Times New Roman" w:hAnsi="Times New Roman" w:cs="Times New Roman"/>
          <w:sz w:val="28"/>
          <w:szCs w:val="28"/>
        </w:rPr>
        <w:t xml:space="preserve"> полного регионального выпуска</w:t>
      </w:r>
      <w:r w:rsidRPr="000D10E5">
        <w:rPr>
          <w:rFonts w:ascii="Times New Roman" w:hAnsi="Times New Roman" w:cs="Times New Roman"/>
          <w:sz w:val="28"/>
          <w:szCs w:val="28"/>
        </w:rPr>
        <w:t xml:space="preserve"> каждого сектора i, </w:t>
      </w:r>
      <w:r w:rsidRPr="000D10E5">
        <w:rPr>
          <w:rFonts w:ascii="Cambria Math" w:hAnsi="Cambria Math" w:cs="Cambria Math"/>
          <w:sz w:val="28"/>
          <w:szCs w:val="28"/>
        </w:rPr>
        <w:t>𝑥</w:t>
      </w:r>
      <w:proofErr w:type="spellStart"/>
      <w:r>
        <w:rPr>
          <w:rFonts w:ascii="Cambria Math" w:hAnsi="Cambria Math" w:cs="Cambria Math"/>
          <w:sz w:val="28"/>
          <w:szCs w:val="28"/>
          <w:vertAlign w:val="superscript"/>
          <w:lang w:val="en-US"/>
        </w:rPr>
        <w:t>r</w:t>
      </w:r>
      <w:r>
        <w:rPr>
          <w:rFonts w:ascii="Cambria Math" w:hAnsi="Cambria Math" w:cs="Cambria Math"/>
          <w:sz w:val="28"/>
          <w:szCs w:val="28"/>
          <w:vertAlign w:val="subscript"/>
          <w:lang w:val="en-US"/>
        </w:rPr>
        <w:t>i</w:t>
      </w:r>
      <w:proofErr w:type="spellEnd"/>
      <w:r w:rsidR="00250717">
        <w:rPr>
          <w:rFonts w:ascii="Times New Roman" w:hAnsi="Times New Roman" w:cs="Times New Roman"/>
          <w:sz w:val="28"/>
          <w:szCs w:val="28"/>
        </w:rPr>
        <w:t xml:space="preserve"> </w:t>
      </w:r>
      <w:r w:rsidR="00425F9D">
        <w:rPr>
          <w:rFonts w:ascii="Times New Roman" w:hAnsi="Times New Roman" w:cs="Times New Roman"/>
          <w:sz w:val="28"/>
          <w:szCs w:val="28"/>
        </w:rPr>
        <w:t xml:space="preserve">, </w:t>
      </w:r>
      <w:r w:rsidRPr="000D10E5">
        <w:rPr>
          <w:rFonts w:ascii="Times New Roman" w:hAnsi="Times New Roman" w:cs="Times New Roman"/>
          <w:sz w:val="28"/>
          <w:szCs w:val="28"/>
        </w:rPr>
        <w:t xml:space="preserve"> экспорт продукта каждого сектора i из региона r, </w:t>
      </w:r>
      <w:r w:rsidRPr="000D10E5">
        <w:rPr>
          <w:rFonts w:ascii="Cambria Math" w:hAnsi="Cambria Math" w:cs="Cambria Math"/>
          <w:sz w:val="28"/>
          <w:szCs w:val="28"/>
        </w:rPr>
        <w:t>𝑒𝑖</w:t>
      </w:r>
      <w:r w:rsidRPr="000D10E5">
        <w:rPr>
          <w:rFonts w:ascii="Times New Roman" w:hAnsi="Times New Roman" w:cs="Times New Roman"/>
          <w:sz w:val="28"/>
          <w:szCs w:val="28"/>
        </w:rPr>
        <w:t xml:space="preserve"> </w:t>
      </w:r>
      <w:r w:rsidRPr="000D10E5">
        <w:rPr>
          <w:rFonts w:ascii="Cambria Math" w:hAnsi="Cambria Math" w:cs="Cambria Math"/>
          <w:sz w:val="28"/>
          <w:szCs w:val="28"/>
        </w:rPr>
        <w:t>𝑟</w:t>
      </w:r>
      <w:r w:rsidR="00425F9D">
        <w:rPr>
          <w:rFonts w:ascii="Times New Roman" w:hAnsi="Times New Roman" w:cs="Times New Roman"/>
          <w:sz w:val="28"/>
          <w:szCs w:val="28"/>
        </w:rPr>
        <w:t xml:space="preserve"> и </w:t>
      </w:r>
      <w:r w:rsidRPr="000D10E5">
        <w:rPr>
          <w:rFonts w:ascii="Times New Roman" w:hAnsi="Times New Roman" w:cs="Times New Roman"/>
          <w:sz w:val="28"/>
          <w:szCs w:val="28"/>
        </w:rPr>
        <w:t xml:space="preserve"> импорта товара i в регион r, </w:t>
      </w:r>
      <w:r>
        <w:rPr>
          <w:rFonts w:ascii="Cambria Math" w:hAnsi="Cambria Math" w:cs="Cambria Math"/>
          <w:sz w:val="28"/>
          <w:szCs w:val="28"/>
        </w:rPr>
        <w:t>𝑚</w:t>
      </w:r>
      <w:proofErr w:type="spellStart"/>
      <w:r>
        <w:rPr>
          <w:rFonts w:ascii="Cambria Math" w:hAnsi="Cambria Math" w:cs="Cambria Math"/>
          <w:sz w:val="28"/>
          <w:szCs w:val="28"/>
          <w:vertAlign w:val="superscript"/>
          <w:lang w:val="en-US"/>
        </w:rPr>
        <w:t>r</w:t>
      </w:r>
      <w:r w:rsidR="00E56214">
        <w:rPr>
          <w:rFonts w:ascii="Cambria Math" w:hAnsi="Cambria Math" w:cs="Cambria Math"/>
          <w:sz w:val="28"/>
          <w:szCs w:val="28"/>
          <w:vertAlign w:val="subscript"/>
          <w:lang w:val="en-US"/>
        </w:rPr>
        <w:t>i</w:t>
      </w:r>
      <w:proofErr w:type="spellEnd"/>
      <w:r w:rsidRPr="000D10E5">
        <w:rPr>
          <w:rFonts w:ascii="Cambria Math" w:hAnsi="Cambria Math" w:cs="Cambria Math"/>
          <w:sz w:val="28"/>
          <w:szCs w:val="28"/>
        </w:rPr>
        <w:t>.</w:t>
      </w:r>
    </w:p>
    <w:p w:rsidR="000D10E5" w:rsidRPr="000D10E5" w:rsidRDefault="000D10E5" w:rsidP="00CB3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5">
        <w:rPr>
          <w:rFonts w:ascii="Times New Roman" w:hAnsi="Times New Roman" w:cs="Times New Roman"/>
          <w:sz w:val="28"/>
          <w:szCs w:val="28"/>
        </w:rPr>
        <w:t>Зат</w:t>
      </w:r>
      <w:r>
        <w:rPr>
          <w:rFonts w:ascii="Times New Roman" w:hAnsi="Times New Roman" w:cs="Times New Roman"/>
          <w:sz w:val="28"/>
          <w:szCs w:val="28"/>
        </w:rPr>
        <w:t>ем можно сформировать выражение</w:t>
      </w:r>
      <w:r w:rsidRPr="000D10E5">
        <w:rPr>
          <w:rFonts w:ascii="Times New Roman" w:hAnsi="Times New Roman" w:cs="Times New Roman"/>
          <w:sz w:val="28"/>
          <w:szCs w:val="28"/>
        </w:rPr>
        <w:t xml:space="preserve"> для доли общего количества товара i, доступ</w:t>
      </w:r>
      <w:r>
        <w:rPr>
          <w:rFonts w:ascii="Times New Roman" w:hAnsi="Times New Roman" w:cs="Times New Roman"/>
          <w:sz w:val="28"/>
          <w:szCs w:val="28"/>
        </w:rPr>
        <w:t xml:space="preserve">ного в регионе r, которое было </w:t>
      </w:r>
      <w:r w:rsidRPr="000D10E5">
        <w:rPr>
          <w:rFonts w:ascii="Times New Roman" w:hAnsi="Times New Roman" w:cs="Times New Roman"/>
          <w:sz w:val="28"/>
          <w:szCs w:val="28"/>
        </w:rPr>
        <w:t xml:space="preserve"> произведено в r (региональная доля предл</w:t>
      </w:r>
      <w:r>
        <w:rPr>
          <w:rFonts w:ascii="Times New Roman" w:hAnsi="Times New Roman" w:cs="Times New Roman"/>
          <w:sz w:val="28"/>
          <w:szCs w:val="28"/>
        </w:rPr>
        <w:t>ожения товара i). Обозначим это</w:t>
      </w:r>
      <w:r w:rsidRPr="000D10E5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Cambria Math" w:hAnsi="Cambria Math" w:cs="Cambria Math"/>
          <w:sz w:val="28"/>
          <w:szCs w:val="28"/>
        </w:rPr>
        <w:t>𝑝</w:t>
      </w:r>
      <w:proofErr w:type="spellStart"/>
      <w:r>
        <w:rPr>
          <w:rFonts w:ascii="Cambria Math" w:hAnsi="Cambria Math" w:cs="Cambria Math"/>
          <w:sz w:val="28"/>
          <w:szCs w:val="28"/>
          <w:vertAlign w:val="superscript"/>
          <w:lang w:val="en-US"/>
        </w:rPr>
        <w:t>r</w:t>
      </w:r>
      <w:r>
        <w:rPr>
          <w:rFonts w:ascii="Cambria Math" w:hAnsi="Cambria Math" w:cs="Cambria Math"/>
          <w:sz w:val="28"/>
          <w:szCs w:val="28"/>
          <w:vertAlign w:val="subscript"/>
          <w:lang w:val="en-US"/>
        </w:rPr>
        <w:t>i</w:t>
      </w:r>
      <w:proofErr w:type="spellEnd"/>
      <w:r w:rsidRPr="000D10E5">
        <w:rPr>
          <w:rFonts w:ascii="Cambria Math" w:hAnsi="Cambria Math" w:cs="Cambria Math"/>
          <w:sz w:val="28"/>
          <w:szCs w:val="28"/>
        </w:rPr>
        <w:t>.</w:t>
      </w:r>
    </w:p>
    <w:p w:rsidR="000D10E5" w:rsidRPr="00386A8C" w:rsidRDefault="00386A8C" w:rsidP="000D10E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6A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0D10E5" w:rsidRPr="00386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D10E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D10E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="000D10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0D10E5" w:rsidRPr="00386A8C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="000D10E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D10E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="000D10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0D10E5" w:rsidRPr="00386A8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0D10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D10E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="000D10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0D10E5" w:rsidRPr="00386A8C">
        <w:rPr>
          <w:rFonts w:ascii="Times New Roman" w:hAnsi="Times New Roman" w:cs="Times New Roman"/>
          <w:sz w:val="28"/>
          <w:szCs w:val="28"/>
          <w:lang w:val="en-US"/>
        </w:rPr>
        <w:t>)/(</w:t>
      </w:r>
      <w:proofErr w:type="spellStart"/>
      <w:r w:rsidR="00CB31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B31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="00CB31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CB317E" w:rsidRPr="00386A8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B31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B31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="00CB31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CB317E" w:rsidRPr="00386A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CB317E" w:rsidRPr="00386A8C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 w:rsidR="00CB317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B31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="00CB31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CB317E" w:rsidRPr="00386A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86A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(4)</w:t>
      </w:r>
    </w:p>
    <w:p w:rsidR="000D10E5" w:rsidRPr="00CB317E" w:rsidRDefault="000D10E5" w:rsidP="00CB31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5">
        <w:rPr>
          <w:rFonts w:ascii="Times New Roman" w:hAnsi="Times New Roman" w:cs="Times New Roman"/>
          <w:sz w:val="28"/>
          <w:szCs w:val="28"/>
        </w:rPr>
        <w:t>Числитель - это местное количество i, ко</w:t>
      </w:r>
      <w:r w:rsidR="00CB317E">
        <w:rPr>
          <w:rFonts w:ascii="Times New Roman" w:hAnsi="Times New Roman" w:cs="Times New Roman"/>
          <w:sz w:val="28"/>
          <w:szCs w:val="28"/>
        </w:rPr>
        <w:t>торое доступно покупателям в r.</w:t>
      </w:r>
      <w:r w:rsidR="00CB317E" w:rsidRPr="00CB317E">
        <w:rPr>
          <w:rFonts w:ascii="Times New Roman" w:hAnsi="Times New Roman" w:cs="Times New Roman"/>
          <w:sz w:val="28"/>
          <w:szCs w:val="28"/>
        </w:rPr>
        <w:t xml:space="preserve"> </w:t>
      </w:r>
      <w:r w:rsidRPr="000D10E5">
        <w:rPr>
          <w:rFonts w:ascii="Times New Roman" w:hAnsi="Times New Roman" w:cs="Times New Roman"/>
          <w:sz w:val="28"/>
          <w:szCs w:val="28"/>
        </w:rPr>
        <w:t xml:space="preserve">Знаменатель - это общая сумма i, доступная в </w:t>
      </w:r>
      <w:r w:rsidR="00CB317E">
        <w:rPr>
          <w:rFonts w:ascii="Times New Roman" w:hAnsi="Times New Roman" w:cs="Times New Roman"/>
          <w:sz w:val="28"/>
          <w:szCs w:val="28"/>
        </w:rPr>
        <w:t>r, либо произведенная локально,</w:t>
      </w:r>
      <w:r w:rsidR="00CB317E" w:rsidRPr="00CB317E">
        <w:rPr>
          <w:rFonts w:ascii="Times New Roman" w:hAnsi="Times New Roman" w:cs="Times New Roman"/>
          <w:sz w:val="28"/>
          <w:szCs w:val="28"/>
        </w:rPr>
        <w:t xml:space="preserve"> </w:t>
      </w:r>
      <w:r w:rsidRPr="000D10E5">
        <w:rPr>
          <w:rFonts w:ascii="Times New Roman" w:hAnsi="Times New Roman" w:cs="Times New Roman"/>
          <w:sz w:val="28"/>
          <w:szCs w:val="28"/>
        </w:rPr>
        <w:t xml:space="preserve">либо импортированная. Таким образом, наша рабочая </w:t>
      </w:r>
      <w:r w:rsidR="00CB317E">
        <w:rPr>
          <w:rFonts w:ascii="Times New Roman" w:hAnsi="Times New Roman" w:cs="Times New Roman"/>
          <w:sz w:val="28"/>
          <w:szCs w:val="28"/>
        </w:rPr>
        <w:t>оценка региональной</w:t>
      </w:r>
      <w:r w:rsidR="00CB317E" w:rsidRPr="00CB317E">
        <w:rPr>
          <w:rFonts w:ascii="Times New Roman" w:hAnsi="Times New Roman" w:cs="Times New Roman"/>
          <w:sz w:val="28"/>
          <w:szCs w:val="28"/>
        </w:rPr>
        <w:t xml:space="preserve"> </w:t>
      </w:r>
      <w:r w:rsidR="00CB317E">
        <w:rPr>
          <w:rFonts w:ascii="Times New Roman" w:hAnsi="Times New Roman" w:cs="Times New Roman"/>
          <w:sz w:val="28"/>
          <w:szCs w:val="28"/>
        </w:rPr>
        <w:t>матрицы будет A</w:t>
      </w:r>
      <w:proofErr w:type="spellStart"/>
      <w:r w:rsidR="00CB31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rr</w:t>
      </w:r>
      <w:proofErr w:type="spellEnd"/>
      <w:r w:rsidR="00CB317E" w:rsidRPr="00CB317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CB31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B31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proofErr w:type="spellEnd"/>
      <w:r w:rsidR="00CB317E" w:rsidRPr="00CB317E">
        <w:rPr>
          <w:rFonts w:ascii="Times New Roman" w:hAnsi="Times New Roman" w:cs="Times New Roman"/>
          <w:sz w:val="28"/>
          <w:szCs w:val="28"/>
        </w:rPr>
        <w:t xml:space="preserve"> </w:t>
      </w:r>
      <w:r w:rsidR="00CB31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317E" w:rsidRPr="00CB317E">
        <w:rPr>
          <w:rFonts w:ascii="Times New Roman" w:hAnsi="Times New Roman" w:cs="Times New Roman"/>
          <w:sz w:val="28"/>
          <w:szCs w:val="28"/>
        </w:rPr>
        <w:t>.</w:t>
      </w:r>
    </w:p>
    <w:p w:rsidR="00CB317E" w:rsidRPr="000C7DA5" w:rsidRDefault="00CB317E" w:rsidP="005969D5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9D5" w:rsidRPr="00BF53DD" w:rsidRDefault="00CB317E" w:rsidP="00BF53DD">
      <w:pPr>
        <w:pStyle w:val="3"/>
        <w:ind w:firstLine="709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9" w:name="_Toc508045629"/>
      <w:r w:rsidRPr="00BF53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969D5" w:rsidRPr="00BF53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.2.3. Модели с использованием косвенных факторов</w:t>
      </w:r>
      <w:bookmarkEnd w:id="9"/>
    </w:p>
    <w:p w:rsidR="00CB317E" w:rsidRPr="000C7DA5" w:rsidRDefault="00CB317E" w:rsidP="00425F9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B317E" w:rsidRDefault="00BF7D51" w:rsidP="00BF7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выделить три направления, традиционно сложившихся в зарубежной </w:t>
      </w:r>
      <w:r w:rsidRPr="00BF7D51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>ой научной литературе по вопро</w:t>
      </w:r>
      <w:r w:rsidRPr="00BF7D51">
        <w:rPr>
          <w:rFonts w:ascii="Times New Roman" w:hAnsi="Times New Roman" w:cs="Times New Roman"/>
          <w:sz w:val="28"/>
          <w:szCs w:val="28"/>
        </w:rPr>
        <w:t>сам иссле</w:t>
      </w:r>
      <w:r>
        <w:rPr>
          <w:rFonts w:ascii="Times New Roman" w:hAnsi="Times New Roman" w:cs="Times New Roman"/>
          <w:sz w:val="28"/>
          <w:szCs w:val="28"/>
        </w:rPr>
        <w:t>дования пространственных эффек</w:t>
      </w:r>
      <w:r w:rsidRPr="00BF7D51">
        <w:rPr>
          <w:rFonts w:ascii="Times New Roman" w:hAnsi="Times New Roman" w:cs="Times New Roman"/>
          <w:sz w:val="28"/>
          <w:szCs w:val="28"/>
        </w:rPr>
        <w:t>тов в моде</w:t>
      </w:r>
      <w:r>
        <w:rPr>
          <w:rFonts w:ascii="Times New Roman" w:hAnsi="Times New Roman" w:cs="Times New Roman"/>
          <w:sz w:val="28"/>
          <w:szCs w:val="28"/>
        </w:rPr>
        <w:t>лях регионального экономическо</w:t>
      </w:r>
      <w:r w:rsidRPr="00BF7D51">
        <w:rPr>
          <w:rFonts w:ascii="Times New Roman" w:hAnsi="Times New Roman" w:cs="Times New Roman"/>
          <w:sz w:val="28"/>
          <w:szCs w:val="28"/>
        </w:rPr>
        <w:t>го роста метод</w:t>
      </w:r>
      <w:r>
        <w:rPr>
          <w:rFonts w:ascii="Times New Roman" w:hAnsi="Times New Roman" w:cs="Times New Roman"/>
          <w:sz w:val="28"/>
          <w:szCs w:val="28"/>
        </w:rPr>
        <w:t>ами пространственной эконо</w:t>
      </w:r>
      <w:r w:rsidRPr="00BF7D51">
        <w:rPr>
          <w:rFonts w:ascii="Times New Roman" w:hAnsi="Times New Roman" w:cs="Times New Roman"/>
          <w:sz w:val="28"/>
          <w:szCs w:val="28"/>
        </w:rPr>
        <w:t>метрики. П</w:t>
      </w:r>
      <w:r>
        <w:rPr>
          <w:rFonts w:ascii="Times New Roman" w:hAnsi="Times New Roman" w:cs="Times New Roman"/>
          <w:sz w:val="28"/>
          <w:szCs w:val="28"/>
        </w:rPr>
        <w:t>ервое направление связано с ва</w:t>
      </w:r>
      <w:r w:rsidRPr="00BF7D51">
        <w:rPr>
          <w:rFonts w:ascii="Times New Roman" w:hAnsi="Times New Roman" w:cs="Times New Roman"/>
          <w:sz w:val="28"/>
          <w:szCs w:val="28"/>
        </w:rPr>
        <w:t xml:space="preserve">риацией </w:t>
      </w: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бета-конвергенции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</w:t>
      </w:r>
      <w:r w:rsidRPr="00BF7D51">
        <w:rPr>
          <w:rFonts w:ascii="Times New Roman" w:hAnsi="Times New Roman" w:cs="Times New Roman"/>
          <w:sz w:val="28"/>
          <w:szCs w:val="28"/>
        </w:rPr>
        <w:t>нов, пре</w:t>
      </w:r>
      <w:r>
        <w:rPr>
          <w:rFonts w:ascii="Times New Roman" w:hAnsi="Times New Roman" w:cs="Times New Roman"/>
          <w:sz w:val="28"/>
          <w:szCs w:val="28"/>
        </w:rPr>
        <w:t xml:space="preserve">дложенной в 1990-х гг. В основе </w:t>
      </w:r>
      <w:r w:rsidRPr="00BF7D51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лежат эмпирические </w:t>
      </w:r>
      <w:r w:rsidRPr="00BF7D51">
        <w:rPr>
          <w:rFonts w:ascii="Times New Roman" w:hAnsi="Times New Roman" w:cs="Times New Roman"/>
          <w:sz w:val="28"/>
          <w:szCs w:val="28"/>
        </w:rPr>
        <w:t xml:space="preserve">соотношения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(1957 г.) и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</w:t>
      </w:r>
      <w:r w:rsidRPr="00BF7D51">
        <w:rPr>
          <w:rFonts w:ascii="Times New Roman" w:hAnsi="Times New Roman" w:cs="Times New Roman"/>
          <w:sz w:val="28"/>
          <w:szCs w:val="28"/>
        </w:rPr>
        <w:t>доорна</w:t>
      </w:r>
      <w:proofErr w:type="spellEnd"/>
      <w:r w:rsidRPr="00BF7D51">
        <w:rPr>
          <w:rFonts w:ascii="Times New Roman" w:hAnsi="Times New Roman" w:cs="Times New Roman"/>
          <w:sz w:val="28"/>
          <w:szCs w:val="28"/>
        </w:rPr>
        <w:t xml:space="preserve"> (1949</w:t>
      </w:r>
      <w:r>
        <w:rPr>
          <w:rFonts w:ascii="Times New Roman" w:hAnsi="Times New Roman" w:cs="Times New Roman"/>
          <w:sz w:val="28"/>
          <w:szCs w:val="28"/>
        </w:rPr>
        <w:t xml:space="preserve"> г.), называемые законами. Тре</w:t>
      </w:r>
      <w:r w:rsidRPr="00BF7D51">
        <w:rPr>
          <w:rFonts w:ascii="Times New Roman" w:hAnsi="Times New Roman" w:cs="Times New Roman"/>
          <w:sz w:val="28"/>
          <w:szCs w:val="28"/>
        </w:rPr>
        <w:t>тье нап</w:t>
      </w:r>
      <w:r>
        <w:rPr>
          <w:rFonts w:ascii="Times New Roman" w:hAnsi="Times New Roman" w:cs="Times New Roman"/>
          <w:sz w:val="28"/>
          <w:szCs w:val="28"/>
        </w:rPr>
        <w:t>равление представлено производ</w:t>
      </w:r>
      <w:r w:rsidRPr="00BF7D51">
        <w:rPr>
          <w:rFonts w:ascii="Times New Roman" w:hAnsi="Times New Roman" w:cs="Times New Roman"/>
          <w:sz w:val="28"/>
          <w:szCs w:val="28"/>
        </w:rPr>
        <w:t>ственным</w:t>
      </w:r>
      <w:r>
        <w:rPr>
          <w:rFonts w:ascii="Times New Roman" w:hAnsi="Times New Roman" w:cs="Times New Roman"/>
          <w:sz w:val="28"/>
          <w:szCs w:val="28"/>
        </w:rPr>
        <w:t xml:space="preserve">и функциями с пространственными </w:t>
      </w:r>
      <w:r w:rsidRPr="00BF7D51">
        <w:rPr>
          <w:rFonts w:ascii="Times New Roman" w:hAnsi="Times New Roman" w:cs="Times New Roman"/>
          <w:sz w:val="28"/>
          <w:szCs w:val="28"/>
        </w:rPr>
        <w:t>эффектами</w:t>
      </w:r>
      <w:r>
        <w:rPr>
          <w:rFonts w:ascii="Times New Roman" w:hAnsi="Times New Roman" w:cs="Times New Roman"/>
          <w:sz w:val="28"/>
          <w:szCs w:val="28"/>
        </w:rPr>
        <w:t>. При этом работы по исследова</w:t>
      </w:r>
      <w:r w:rsidRPr="00BF7D51">
        <w:rPr>
          <w:rFonts w:ascii="Times New Roman" w:hAnsi="Times New Roman" w:cs="Times New Roman"/>
          <w:sz w:val="28"/>
          <w:szCs w:val="28"/>
        </w:rPr>
        <w:t>нию прос</w:t>
      </w:r>
      <w:r>
        <w:rPr>
          <w:rFonts w:ascii="Times New Roman" w:hAnsi="Times New Roman" w:cs="Times New Roman"/>
          <w:sz w:val="28"/>
          <w:szCs w:val="28"/>
        </w:rPr>
        <w:t xml:space="preserve">транственных аспектов в моделях </w:t>
      </w:r>
      <w:proofErr w:type="gramStart"/>
      <w:r w:rsidRPr="00BF7D51">
        <w:rPr>
          <w:rFonts w:ascii="Times New Roman" w:hAnsi="Times New Roman" w:cs="Times New Roman"/>
          <w:sz w:val="28"/>
          <w:szCs w:val="28"/>
        </w:rPr>
        <w:t>бета-ко</w:t>
      </w:r>
      <w:r>
        <w:rPr>
          <w:rFonts w:ascii="Times New Roman" w:hAnsi="Times New Roman" w:cs="Times New Roman"/>
          <w:sz w:val="28"/>
          <w:szCs w:val="28"/>
        </w:rPr>
        <w:t>нвергенции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представлены намного </w:t>
      </w:r>
      <w:r w:rsidRPr="00BF7D51">
        <w:rPr>
          <w:rFonts w:ascii="Times New Roman" w:hAnsi="Times New Roman" w:cs="Times New Roman"/>
          <w:sz w:val="28"/>
          <w:szCs w:val="28"/>
        </w:rPr>
        <w:t>шире по сравнению с другими описанными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D51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лениями. Далее в целях изучения </w:t>
      </w:r>
      <w:r w:rsidRPr="00BF7D51">
        <w:rPr>
          <w:rFonts w:ascii="Times New Roman" w:hAnsi="Times New Roman" w:cs="Times New Roman"/>
          <w:sz w:val="28"/>
          <w:szCs w:val="28"/>
        </w:rPr>
        <w:t>междуна</w:t>
      </w:r>
      <w:r>
        <w:rPr>
          <w:rFonts w:ascii="Times New Roman" w:hAnsi="Times New Roman" w:cs="Times New Roman"/>
          <w:sz w:val="28"/>
          <w:szCs w:val="28"/>
        </w:rPr>
        <w:t xml:space="preserve">родного опыта и выявления новых </w:t>
      </w:r>
      <w:r w:rsidRPr="00BF7D51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>ных направлений для отечествен</w:t>
      </w:r>
      <w:r w:rsidRPr="00BF7D51">
        <w:rPr>
          <w:rFonts w:ascii="Times New Roman" w:hAnsi="Times New Roman" w:cs="Times New Roman"/>
          <w:sz w:val="28"/>
          <w:szCs w:val="28"/>
        </w:rPr>
        <w:t>ных пр</w:t>
      </w:r>
      <w:r>
        <w:rPr>
          <w:rFonts w:ascii="Times New Roman" w:hAnsi="Times New Roman" w:cs="Times New Roman"/>
          <w:sz w:val="28"/>
          <w:szCs w:val="28"/>
        </w:rPr>
        <w:t xml:space="preserve">икладных исследований в области </w:t>
      </w:r>
      <w:r w:rsidRPr="00BF7D51">
        <w:rPr>
          <w:rFonts w:ascii="Times New Roman" w:hAnsi="Times New Roman" w:cs="Times New Roman"/>
          <w:sz w:val="28"/>
          <w:szCs w:val="28"/>
        </w:rPr>
        <w:t>простра</w:t>
      </w:r>
      <w:r>
        <w:rPr>
          <w:rFonts w:ascii="Times New Roman" w:hAnsi="Times New Roman" w:cs="Times New Roman"/>
          <w:sz w:val="28"/>
          <w:szCs w:val="28"/>
        </w:rPr>
        <w:t>нственного моделирования регио</w:t>
      </w:r>
      <w:r w:rsidRPr="00BF7D51">
        <w:rPr>
          <w:rFonts w:ascii="Times New Roman" w:hAnsi="Times New Roman" w:cs="Times New Roman"/>
          <w:sz w:val="28"/>
          <w:szCs w:val="28"/>
        </w:rPr>
        <w:t xml:space="preserve">нального развития систематизируем </w:t>
      </w:r>
      <w:r>
        <w:rPr>
          <w:rFonts w:ascii="Times New Roman" w:hAnsi="Times New Roman" w:cs="Times New Roman"/>
          <w:sz w:val="28"/>
          <w:szCs w:val="28"/>
        </w:rPr>
        <w:t xml:space="preserve">наборы </w:t>
      </w:r>
      <w:r w:rsidRPr="00BF7D51">
        <w:rPr>
          <w:rFonts w:ascii="Times New Roman" w:hAnsi="Times New Roman" w:cs="Times New Roman"/>
          <w:sz w:val="28"/>
          <w:szCs w:val="28"/>
        </w:rPr>
        <w:t>эмпириче</w:t>
      </w:r>
      <w:r>
        <w:rPr>
          <w:rFonts w:ascii="Times New Roman" w:hAnsi="Times New Roman" w:cs="Times New Roman"/>
          <w:sz w:val="28"/>
          <w:szCs w:val="28"/>
        </w:rPr>
        <w:t>ских пространственных экономет</w:t>
      </w:r>
      <w:r w:rsidRPr="00BF7D51">
        <w:rPr>
          <w:rFonts w:ascii="Times New Roman" w:hAnsi="Times New Roman" w:cs="Times New Roman"/>
          <w:sz w:val="28"/>
          <w:szCs w:val="28"/>
        </w:rPr>
        <w:t>рических моделей</w:t>
      </w:r>
      <w:r w:rsidR="002757D0" w:rsidRPr="002757D0">
        <w:rPr>
          <w:rFonts w:ascii="Times New Roman" w:hAnsi="Times New Roman" w:cs="Times New Roman"/>
          <w:sz w:val="28"/>
          <w:szCs w:val="28"/>
        </w:rPr>
        <w:t xml:space="preserve"> [1,</w:t>
      </w:r>
      <w:r w:rsidR="002757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57D0" w:rsidRPr="002757D0">
        <w:rPr>
          <w:rFonts w:ascii="Times New Roman" w:hAnsi="Times New Roman" w:cs="Times New Roman"/>
          <w:sz w:val="28"/>
          <w:szCs w:val="28"/>
        </w:rPr>
        <w:t>. 20]</w:t>
      </w:r>
      <w:r w:rsidRPr="00BF7D51">
        <w:rPr>
          <w:rFonts w:ascii="Times New Roman" w:hAnsi="Times New Roman" w:cs="Times New Roman"/>
          <w:sz w:val="28"/>
          <w:szCs w:val="28"/>
        </w:rPr>
        <w:t>.</w:t>
      </w:r>
    </w:p>
    <w:p w:rsidR="00BF7D51" w:rsidRDefault="00BF7D51" w:rsidP="00BF7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этого направления иссле</w:t>
      </w:r>
      <w:r w:rsidRPr="00BF7D51">
        <w:rPr>
          <w:rFonts w:ascii="Times New Roman" w:hAnsi="Times New Roman" w:cs="Times New Roman"/>
          <w:sz w:val="28"/>
          <w:szCs w:val="28"/>
        </w:rPr>
        <w:t>дую</w:t>
      </w:r>
      <w:r>
        <w:rPr>
          <w:rFonts w:ascii="Times New Roman" w:hAnsi="Times New Roman" w:cs="Times New Roman"/>
          <w:sz w:val="28"/>
          <w:szCs w:val="28"/>
        </w:rPr>
        <w:t xml:space="preserve">тся закономерности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7D51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BF7D51">
        <w:rPr>
          <w:rFonts w:ascii="Times New Roman" w:hAnsi="Times New Roman" w:cs="Times New Roman"/>
          <w:sz w:val="28"/>
          <w:szCs w:val="28"/>
        </w:rPr>
        <w:t>Вердоо</w:t>
      </w:r>
      <w:r>
        <w:rPr>
          <w:rFonts w:ascii="Times New Roman" w:hAnsi="Times New Roman" w:cs="Times New Roman"/>
          <w:sz w:val="28"/>
          <w:szCs w:val="28"/>
        </w:rPr>
        <w:t>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представляют собой </w:t>
      </w:r>
      <w:r w:rsidRPr="00BF7D51">
        <w:rPr>
          <w:rFonts w:ascii="Times New Roman" w:hAnsi="Times New Roman" w:cs="Times New Roman"/>
          <w:sz w:val="28"/>
          <w:szCs w:val="28"/>
        </w:rPr>
        <w:t>полученн</w:t>
      </w:r>
      <w:r>
        <w:rPr>
          <w:rFonts w:ascii="Times New Roman" w:hAnsi="Times New Roman" w:cs="Times New Roman"/>
          <w:sz w:val="28"/>
          <w:szCs w:val="28"/>
        </w:rPr>
        <w:t>ые эмпирическим путем соотноше</w:t>
      </w:r>
      <w:r w:rsidRPr="00BF7D51">
        <w:rPr>
          <w:rFonts w:ascii="Times New Roman" w:hAnsi="Times New Roman" w:cs="Times New Roman"/>
          <w:sz w:val="28"/>
          <w:szCs w:val="28"/>
        </w:rPr>
        <w:t>ния прич</w:t>
      </w:r>
      <w:r>
        <w:rPr>
          <w:rFonts w:ascii="Times New Roman" w:hAnsi="Times New Roman" w:cs="Times New Roman"/>
          <w:sz w:val="28"/>
          <w:szCs w:val="28"/>
        </w:rPr>
        <w:t>ин экономического роста. Напри</w:t>
      </w:r>
      <w:r w:rsidRPr="00BF7D51">
        <w:rPr>
          <w:rFonts w:ascii="Times New Roman" w:hAnsi="Times New Roman" w:cs="Times New Roman"/>
          <w:sz w:val="28"/>
          <w:szCs w:val="28"/>
        </w:rPr>
        <w:t xml:space="preserve">мер, по </w:t>
      </w:r>
      <w:r>
        <w:rPr>
          <w:rFonts w:ascii="Times New Roman" w:hAnsi="Times New Roman" w:cs="Times New Roman"/>
          <w:sz w:val="28"/>
          <w:szCs w:val="28"/>
        </w:rPr>
        <w:t xml:space="preserve">первому закону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темпы </w:t>
      </w:r>
      <w:r w:rsidRPr="00BF7D51">
        <w:rPr>
          <w:rFonts w:ascii="Times New Roman" w:hAnsi="Times New Roman" w:cs="Times New Roman"/>
          <w:sz w:val="28"/>
          <w:szCs w:val="28"/>
        </w:rPr>
        <w:t>роста В</w:t>
      </w:r>
      <w:proofErr w:type="gramStart"/>
      <w:r w:rsidRPr="00BF7D51">
        <w:rPr>
          <w:rFonts w:ascii="Times New Roman" w:hAnsi="Times New Roman" w:cs="Times New Roman"/>
          <w:sz w:val="28"/>
          <w:szCs w:val="28"/>
        </w:rPr>
        <w:t xml:space="preserve">ВП </w:t>
      </w:r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аны (q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GDP</w:t>
      </w:r>
      <w:r>
        <w:rPr>
          <w:rFonts w:ascii="Times New Roman" w:hAnsi="Times New Roman" w:cs="Times New Roman"/>
          <w:sz w:val="28"/>
          <w:szCs w:val="28"/>
        </w:rPr>
        <w:t>) положительно свя</w:t>
      </w:r>
      <w:r w:rsidRPr="00BF7D51">
        <w:rPr>
          <w:rFonts w:ascii="Times New Roman" w:hAnsi="Times New Roman" w:cs="Times New Roman"/>
          <w:sz w:val="28"/>
          <w:szCs w:val="28"/>
        </w:rPr>
        <w:t xml:space="preserve">заны с </w:t>
      </w:r>
      <w:r>
        <w:rPr>
          <w:rFonts w:ascii="Times New Roman" w:hAnsi="Times New Roman" w:cs="Times New Roman"/>
          <w:sz w:val="28"/>
          <w:szCs w:val="28"/>
        </w:rPr>
        <w:t xml:space="preserve">темпами роста производственного </w:t>
      </w:r>
      <w:r w:rsidRPr="00BF7D51">
        <w:rPr>
          <w:rFonts w:ascii="Times New Roman" w:hAnsi="Times New Roman" w:cs="Times New Roman"/>
          <w:sz w:val="28"/>
          <w:szCs w:val="28"/>
        </w:rPr>
        <w:t>сектора (</w:t>
      </w: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), традиционно оцениваемого в </w:t>
      </w:r>
      <w:r w:rsidRPr="00BF7D51">
        <w:rPr>
          <w:rFonts w:ascii="Times New Roman" w:hAnsi="Times New Roman" w:cs="Times New Roman"/>
          <w:sz w:val="28"/>
          <w:szCs w:val="28"/>
        </w:rPr>
        <w:t>следующем виде:</w:t>
      </w:r>
    </w:p>
    <w:p w:rsidR="00BF7D51" w:rsidRPr="00E461B7" w:rsidRDefault="00E56214" w:rsidP="00E461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431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proofErr w:type="gramStart"/>
      <w:r w:rsidR="00BF7D51" w:rsidRP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F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GDP</w:t>
      </w:r>
      <w:proofErr w:type="spellEnd"/>
      <w:proofErr w:type="gramEnd"/>
      <w:r w:rsidR="00BF7D5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e, a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>&gt;0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(5)</w:t>
      </w:r>
    </w:p>
    <w:p w:rsidR="00BF7D51" w:rsidRPr="00BF7D51" w:rsidRDefault="00E461B7" w:rsidP="00E46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модели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E461B7">
        <w:rPr>
          <w:rFonts w:ascii="Times New Roman" w:hAnsi="Times New Roman" w:cs="Times New Roman"/>
          <w:sz w:val="28"/>
          <w:szCs w:val="28"/>
        </w:rPr>
        <w:t xml:space="preserve"> </w:t>
      </w:r>
      <w:r w:rsidR="00BF7D51" w:rsidRPr="00BF7D51">
        <w:rPr>
          <w:rFonts w:ascii="Times New Roman" w:hAnsi="Times New Roman" w:cs="Times New Roman"/>
          <w:sz w:val="28"/>
          <w:szCs w:val="28"/>
        </w:rPr>
        <w:t>счет включ</w:t>
      </w:r>
      <w:r>
        <w:rPr>
          <w:rFonts w:ascii="Times New Roman" w:hAnsi="Times New Roman" w:cs="Times New Roman"/>
          <w:sz w:val="28"/>
          <w:szCs w:val="28"/>
        </w:rPr>
        <w:t xml:space="preserve">ения пространственных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экстер</w:t>
      </w:r>
      <w:r w:rsidR="00BF7D51" w:rsidRPr="00BF7D51">
        <w:rPr>
          <w:rFonts w:ascii="Times New Roman" w:hAnsi="Times New Roman" w:cs="Times New Roman"/>
          <w:sz w:val="28"/>
          <w:szCs w:val="28"/>
        </w:rPr>
        <w:t>налий</w:t>
      </w:r>
      <w:proofErr w:type="spellEnd"/>
      <w:r w:rsidR="00BF7D51" w:rsidRPr="00BF7D5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дополнительных объясняю</w:t>
      </w:r>
      <w:r w:rsidR="00BF7D51" w:rsidRPr="00BF7D51">
        <w:rPr>
          <w:rFonts w:ascii="Times New Roman" w:hAnsi="Times New Roman" w:cs="Times New Roman"/>
          <w:sz w:val="28"/>
          <w:szCs w:val="28"/>
        </w:rPr>
        <w:t>щих факторов имеет вид:</w:t>
      </w:r>
    </w:p>
    <w:p w:rsidR="00BF7D51" w:rsidRDefault="00BF7D51" w:rsidP="00BF7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7DA5">
        <w:rPr>
          <w:rFonts w:ascii="Times New Roman" w:hAnsi="Times New Roman" w:cs="Times New Roman"/>
          <w:sz w:val="28"/>
          <w:szCs w:val="28"/>
          <w:lang w:val="en-US"/>
        </w:rPr>
        <w:t>SAR:</w:t>
      </w:r>
    </w:p>
    <w:p w:rsidR="00E461B7" w:rsidRPr="00E461B7" w:rsidRDefault="00E56214" w:rsidP="00E461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spellStart"/>
      <w:proofErr w:type="gramStart"/>
      <w:r w:rsidR="00E461B7" w:rsidRP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GDP</w:t>
      </w:r>
      <w:proofErr w:type="spellEnd"/>
      <w:proofErr w:type="gramEnd"/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= a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X*b +p*W*</w:t>
      </w:r>
      <w:r w:rsidR="00E461B7" w:rsidRPr="00E46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61B7" w:rsidRP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GDP</w:t>
      </w:r>
      <w:proofErr w:type="spellEnd"/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+ e,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(6)</w:t>
      </w:r>
    </w:p>
    <w:p w:rsidR="00E461B7" w:rsidRDefault="00E461B7" w:rsidP="00BF7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7D51" w:rsidRPr="00E461B7" w:rsidRDefault="00BF7D51" w:rsidP="00BF7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1B7">
        <w:rPr>
          <w:rFonts w:ascii="Times New Roman" w:hAnsi="Times New Roman" w:cs="Times New Roman"/>
          <w:sz w:val="28"/>
          <w:szCs w:val="28"/>
          <w:lang w:val="en-US"/>
        </w:rPr>
        <w:t>SEM:</w:t>
      </w:r>
    </w:p>
    <w:p w:rsidR="00E461B7" w:rsidRDefault="00E56214" w:rsidP="00E461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proofErr w:type="gramStart"/>
      <w:r w:rsidR="00E461B7" w:rsidRP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GDP</w:t>
      </w:r>
      <w:proofErr w:type="spellEnd"/>
      <w:proofErr w:type="gramEnd"/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= a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u, u = </w:t>
      </w:r>
      <w:proofErr w:type="spellStart"/>
      <w:r w:rsidR="00E461B7">
        <w:rPr>
          <w:rFonts w:ascii="Times New Roman" w:hAnsi="Times New Roman" w:cs="Times New Roman"/>
          <w:sz w:val="28"/>
          <w:szCs w:val="28"/>
          <w:lang w:val="en-US"/>
        </w:rPr>
        <w:t>λWu+e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(7)</w:t>
      </w:r>
    </w:p>
    <w:p w:rsidR="00E461B7" w:rsidRPr="00E461B7" w:rsidRDefault="00E461B7" w:rsidP="00E46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1B7">
        <w:rPr>
          <w:rFonts w:ascii="Times New Roman" w:hAnsi="Times New Roman" w:cs="Times New Roman"/>
          <w:sz w:val="28"/>
          <w:szCs w:val="28"/>
          <w:lang w:val="en-US"/>
        </w:rPr>
        <w:t>SAC:</w:t>
      </w:r>
    </w:p>
    <w:p w:rsidR="00E461B7" w:rsidRDefault="00E56214" w:rsidP="00E461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</w:t>
      </w:r>
      <w:proofErr w:type="spellStart"/>
      <w:proofErr w:type="gramStart"/>
      <w:r w:rsidR="00E461B7" w:rsidRP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GDP</w:t>
      </w:r>
      <w:proofErr w:type="spellEnd"/>
      <w:proofErr w:type="gramEnd"/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= a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X*b +p*W*</w:t>
      </w:r>
      <w:r w:rsidR="00E461B7" w:rsidRPr="00E46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61B7" w:rsidRP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GDP</w:t>
      </w:r>
      <w:proofErr w:type="spellEnd"/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+ u, u = </w:t>
      </w:r>
      <w:proofErr w:type="spellStart"/>
      <w:r w:rsidR="00E461B7">
        <w:rPr>
          <w:rFonts w:ascii="Times New Roman" w:hAnsi="Times New Roman" w:cs="Times New Roman"/>
          <w:sz w:val="28"/>
          <w:szCs w:val="28"/>
          <w:lang w:val="en-US"/>
        </w:rPr>
        <w:t>λWu+e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(8)</w:t>
      </w:r>
    </w:p>
    <w:p w:rsidR="00E461B7" w:rsidRPr="00E461B7" w:rsidRDefault="00E461B7" w:rsidP="00E46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B7" w:rsidRPr="00E461B7" w:rsidRDefault="00E461B7" w:rsidP="00E46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1B7">
        <w:rPr>
          <w:rFonts w:ascii="Times New Roman" w:hAnsi="Times New Roman" w:cs="Times New Roman"/>
          <w:sz w:val="28"/>
          <w:szCs w:val="28"/>
          <w:lang w:val="en-US"/>
        </w:rPr>
        <w:t>SDM:</w:t>
      </w:r>
    </w:p>
    <w:p w:rsidR="00E461B7" w:rsidRDefault="00E56214" w:rsidP="00E461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proofErr w:type="gramStart"/>
      <w:r w:rsidR="00E461B7" w:rsidRP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GDP</w:t>
      </w:r>
      <w:proofErr w:type="spellEnd"/>
      <w:proofErr w:type="gramEnd"/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= a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p*W*</w:t>
      </w:r>
      <w:r w:rsidR="00E461B7" w:rsidRPr="00E46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61B7" w:rsidRP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GDP</w:t>
      </w:r>
      <w:proofErr w:type="spellEnd"/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E461B7" w:rsidRP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* W* </w:t>
      </w:r>
      <w:proofErr w:type="spellStart"/>
      <w:r w:rsidR="00E461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W*X*Q</w:t>
      </w:r>
      <w:r w:rsidR="00E461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461B7">
        <w:rPr>
          <w:rFonts w:ascii="Times New Roman" w:hAnsi="Times New Roman" w:cs="Times New Roman"/>
          <w:sz w:val="28"/>
          <w:szCs w:val="28"/>
          <w:lang w:val="en-US"/>
        </w:rPr>
        <w:t xml:space="preserve"> + 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(9)</w:t>
      </w:r>
    </w:p>
    <w:p w:rsidR="00E461B7" w:rsidRDefault="00E461B7" w:rsidP="00E5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B7" w:rsidRPr="00E461B7" w:rsidRDefault="00E461B7" w:rsidP="00E46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многочисленных зарубежных ра</w:t>
      </w:r>
      <w:r w:rsidRPr="00E461B7">
        <w:rPr>
          <w:rFonts w:ascii="Times New Roman" w:hAnsi="Times New Roman" w:cs="Times New Roman"/>
          <w:sz w:val="28"/>
          <w:szCs w:val="28"/>
        </w:rPr>
        <w:t>ботах и</w:t>
      </w:r>
      <w:r>
        <w:rPr>
          <w:rFonts w:ascii="Times New Roman" w:hAnsi="Times New Roman" w:cs="Times New Roman"/>
          <w:sz w:val="28"/>
          <w:szCs w:val="28"/>
        </w:rPr>
        <w:t>сследуется применимость законов</w:t>
      </w:r>
      <w:r w:rsidRPr="00E46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B7">
        <w:rPr>
          <w:rFonts w:ascii="Times New Roman" w:hAnsi="Times New Roman" w:cs="Times New Roman"/>
          <w:sz w:val="28"/>
          <w:szCs w:val="28"/>
        </w:rPr>
        <w:t>Калдора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Вердоорна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методами простран</w:t>
      </w:r>
      <w:r w:rsidRPr="00E461B7">
        <w:rPr>
          <w:rFonts w:ascii="Times New Roman" w:hAnsi="Times New Roman" w:cs="Times New Roman"/>
          <w:sz w:val="28"/>
          <w:szCs w:val="28"/>
        </w:rPr>
        <w:t>ственной</w:t>
      </w:r>
      <w:r>
        <w:rPr>
          <w:rFonts w:ascii="Times New Roman" w:hAnsi="Times New Roman" w:cs="Times New Roman"/>
          <w:sz w:val="28"/>
          <w:szCs w:val="28"/>
        </w:rPr>
        <w:t xml:space="preserve"> эконометрики для американских,</w:t>
      </w:r>
      <w:r w:rsidRPr="00E461B7">
        <w:rPr>
          <w:rFonts w:ascii="Times New Roman" w:hAnsi="Times New Roman" w:cs="Times New Roman"/>
          <w:sz w:val="28"/>
          <w:szCs w:val="28"/>
        </w:rPr>
        <w:t xml:space="preserve"> европейск</w:t>
      </w:r>
      <w:r>
        <w:rPr>
          <w:rFonts w:ascii="Times New Roman" w:hAnsi="Times New Roman" w:cs="Times New Roman"/>
          <w:sz w:val="28"/>
          <w:szCs w:val="28"/>
        </w:rPr>
        <w:t>их, турецких, китайских, индий</w:t>
      </w:r>
      <w:r w:rsidRPr="00E461B7">
        <w:rPr>
          <w:rFonts w:ascii="Times New Roman" w:hAnsi="Times New Roman" w:cs="Times New Roman"/>
          <w:sz w:val="28"/>
          <w:szCs w:val="28"/>
        </w:rPr>
        <w:t xml:space="preserve">ских и </w:t>
      </w:r>
      <w:r>
        <w:rPr>
          <w:rFonts w:ascii="Times New Roman" w:hAnsi="Times New Roman" w:cs="Times New Roman"/>
          <w:sz w:val="28"/>
          <w:szCs w:val="28"/>
        </w:rPr>
        <w:t xml:space="preserve">др. регионов.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Впервые простран</w:t>
      </w:r>
      <w:r w:rsidRPr="00E461B7">
        <w:rPr>
          <w:rFonts w:ascii="Times New Roman" w:hAnsi="Times New Roman" w:cs="Times New Roman"/>
          <w:sz w:val="28"/>
          <w:szCs w:val="28"/>
        </w:rPr>
        <w:t>ственно</w:t>
      </w:r>
      <w:r>
        <w:rPr>
          <w:rFonts w:ascii="Times New Roman" w:hAnsi="Times New Roman" w:cs="Times New Roman"/>
          <w:sz w:val="28"/>
          <w:szCs w:val="28"/>
        </w:rPr>
        <w:t xml:space="preserve">е расширение законов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461B7">
        <w:rPr>
          <w:rFonts w:ascii="Times New Roman" w:hAnsi="Times New Roman" w:cs="Times New Roman"/>
          <w:sz w:val="28"/>
          <w:szCs w:val="28"/>
        </w:rPr>
        <w:t xml:space="preserve"> основе спецификаций </w:t>
      </w:r>
      <w:r w:rsidRPr="00E461B7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Pr="00E461B7">
        <w:rPr>
          <w:rFonts w:ascii="Times New Roman" w:hAnsi="Times New Roman" w:cs="Times New Roman"/>
          <w:sz w:val="28"/>
          <w:szCs w:val="28"/>
        </w:rPr>
        <w:t xml:space="preserve"> и </w:t>
      </w:r>
      <w:r w:rsidRPr="00E461B7">
        <w:rPr>
          <w:rFonts w:ascii="Times New Roman" w:hAnsi="Times New Roman" w:cs="Times New Roman"/>
          <w:sz w:val="28"/>
          <w:szCs w:val="28"/>
          <w:lang w:val="en-US"/>
        </w:rPr>
        <w:t>SEM</w:t>
      </w:r>
      <w:r>
        <w:rPr>
          <w:rFonts w:ascii="Times New Roman" w:hAnsi="Times New Roman" w:cs="Times New Roman"/>
          <w:sz w:val="28"/>
          <w:szCs w:val="28"/>
        </w:rPr>
        <w:t xml:space="preserve"> встречается в статье  применительно к регио</w:t>
      </w:r>
      <w:r w:rsidRPr="00E461B7">
        <w:rPr>
          <w:rFonts w:ascii="Times New Roman" w:hAnsi="Times New Roman" w:cs="Times New Roman"/>
          <w:sz w:val="28"/>
          <w:szCs w:val="28"/>
        </w:rPr>
        <w:t>нам США для перио</w:t>
      </w:r>
      <w:r>
        <w:rPr>
          <w:rFonts w:ascii="Times New Roman" w:hAnsi="Times New Roman" w:cs="Times New Roman"/>
          <w:sz w:val="28"/>
          <w:szCs w:val="28"/>
        </w:rPr>
        <w:t>да 1977–1990 гг. В работе  доказана необходимость учета</w:t>
      </w:r>
      <w:r w:rsidRPr="00E461B7">
        <w:rPr>
          <w:rFonts w:ascii="Times New Roman" w:hAnsi="Times New Roman" w:cs="Times New Roman"/>
          <w:sz w:val="28"/>
          <w:szCs w:val="28"/>
        </w:rPr>
        <w:t xml:space="preserve"> пространственной автокорреляции </w:t>
      </w:r>
      <w:r w:rsidRPr="00E461B7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Pr="00E461B7">
        <w:rPr>
          <w:rFonts w:ascii="Times New Roman" w:hAnsi="Times New Roman" w:cs="Times New Roman"/>
          <w:sz w:val="28"/>
          <w:szCs w:val="28"/>
        </w:rPr>
        <w:t xml:space="preserve"> (без в</w:t>
      </w:r>
      <w:r>
        <w:rPr>
          <w:rFonts w:ascii="Times New Roman" w:hAnsi="Times New Roman" w:cs="Times New Roman"/>
          <w:sz w:val="28"/>
          <w:szCs w:val="28"/>
        </w:rPr>
        <w:t>ключения экзогенных факторов) в</w:t>
      </w:r>
      <w:r w:rsidRPr="00E461B7">
        <w:rPr>
          <w:rFonts w:ascii="Times New Roman" w:hAnsi="Times New Roman" w:cs="Times New Roman"/>
          <w:sz w:val="28"/>
          <w:szCs w:val="28"/>
        </w:rPr>
        <w:t xml:space="preserve"> соот</w:t>
      </w:r>
      <w:r>
        <w:rPr>
          <w:rFonts w:ascii="Times New Roman" w:hAnsi="Times New Roman" w:cs="Times New Roman"/>
          <w:sz w:val="28"/>
          <w:szCs w:val="28"/>
        </w:rPr>
        <w:t xml:space="preserve">ношениях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Вердоорна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Pr="00E461B7">
        <w:rPr>
          <w:rFonts w:ascii="Times New Roman" w:hAnsi="Times New Roman" w:cs="Times New Roman"/>
          <w:sz w:val="28"/>
          <w:szCs w:val="28"/>
        </w:rPr>
        <w:t xml:space="preserve"> также их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для территориаль</w:t>
      </w:r>
      <w:r w:rsidRPr="00E461B7">
        <w:rPr>
          <w:rFonts w:ascii="Times New Roman" w:hAnsi="Times New Roman" w:cs="Times New Roman"/>
          <w:sz w:val="28"/>
          <w:szCs w:val="28"/>
        </w:rPr>
        <w:t xml:space="preserve">ных единиц </w:t>
      </w:r>
      <w:r w:rsidRPr="00E461B7">
        <w:rPr>
          <w:rFonts w:ascii="Times New Roman" w:hAnsi="Times New Roman" w:cs="Times New Roman"/>
          <w:sz w:val="28"/>
          <w:szCs w:val="28"/>
          <w:lang w:val="en-US"/>
        </w:rPr>
        <w:t>NUTS</w:t>
      </w:r>
      <w:r w:rsidRPr="00E461B7">
        <w:rPr>
          <w:rFonts w:ascii="Times New Roman" w:hAnsi="Times New Roman" w:cs="Times New Roman"/>
          <w:sz w:val="28"/>
          <w:szCs w:val="28"/>
        </w:rPr>
        <w:t xml:space="preserve"> </w:t>
      </w:r>
      <w:r w:rsidRPr="00E461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 период 1984–1992</w:t>
      </w:r>
      <w:r w:rsidRPr="00E46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 Автор показал необходимость</w:t>
      </w:r>
      <w:r w:rsidRPr="00E461B7">
        <w:rPr>
          <w:rFonts w:ascii="Times New Roman" w:hAnsi="Times New Roman" w:cs="Times New Roman"/>
          <w:sz w:val="28"/>
          <w:szCs w:val="28"/>
        </w:rPr>
        <w:t xml:space="preserve"> включен</w:t>
      </w:r>
      <w:r>
        <w:rPr>
          <w:rFonts w:ascii="Times New Roman" w:hAnsi="Times New Roman" w:cs="Times New Roman"/>
          <w:sz w:val="28"/>
          <w:szCs w:val="28"/>
        </w:rPr>
        <w:t>ия пространственных лагов экзо</w:t>
      </w:r>
      <w:r w:rsidRPr="00E461B7">
        <w:rPr>
          <w:rFonts w:ascii="Times New Roman" w:hAnsi="Times New Roman" w:cs="Times New Roman"/>
          <w:sz w:val="28"/>
          <w:szCs w:val="28"/>
        </w:rPr>
        <w:t xml:space="preserve">генных </w:t>
      </w:r>
      <w:r>
        <w:rPr>
          <w:rFonts w:ascii="Times New Roman" w:hAnsi="Times New Roman" w:cs="Times New Roman"/>
          <w:sz w:val="28"/>
          <w:szCs w:val="28"/>
        </w:rPr>
        <w:t>переменных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основе специфика</w:t>
      </w:r>
      <w:r w:rsidRPr="00E461B7">
        <w:rPr>
          <w:rFonts w:ascii="Times New Roman" w:hAnsi="Times New Roman" w:cs="Times New Roman"/>
          <w:sz w:val="28"/>
          <w:szCs w:val="28"/>
        </w:rPr>
        <w:t xml:space="preserve">ции </w:t>
      </w:r>
      <w:r w:rsidRPr="00E461B7">
        <w:rPr>
          <w:rFonts w:ascii="Times New Roman" w:hAnsi="Times New Roman" w:cs="Times New Roman"/>
          <w:sz w:val="28"/>
          <w:szCs w:val="28"/>
          <w:lang w:val="en-US"/>
        </w:rPr>
        <w:t>SDM</w:t>
      </w:r>
      <w:r w:rsidRPr="00E461B7">
        <w:rPr>
          <w:rFonts w:ascii="Times New Roman" w:hAnsi="Times New Roman" w:cs="Times New Roman"/>
          <w:sz w:val="28"/>
          <w:szCs w:val="28"/>
        </w:rPr>
        <w:t xml:space="preserve"> для регионов </w:t>
      </w:r>
      <w:r w:rsidRPr="00E461B7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Pr="00E461B7">
        <w:rPr>
          <w:rFonts w:ascii="Times New Roman" w:hAnsi="Times New Roman" w:cs="Times New Roman"/>
          <w:sz w:val="28"/>
          <w:szCs w:val="28"/>
        </w:rPr>
        <w:t xml:space="preserve"> </w:t>
      </w:r>
      <w:r w:rsidRPr="00E461B7">
        <w:rPr>
          <w:rFonts w:ascii="Times New Roman" w:hAnsi="Times New Roman" w:cs="Times New Roman"/>
          <w:sz w:val="28"/>
          <w:szCs w:val="28"/>
          <w:lang w:val="en-US"/>
        </w:rPr>
        <w:t>NUTS</w:t>
      </w:r>
      <w:r w:rsidRPr="00E461B7">
        <w:rPr>
          <w:rFonts w:ascii="Times New Roman" w:hAnsi="Times New Roman" w:cs="Times New Roman"/>
          <w:sz w:val="28"/>
          <w:szCs w:val="28"/>
        </w:rPr>
        <w:t xml:space="preserve"> </w:t>
      </w:r>
      <w:r w:rsidRPr="00E461B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те</w:t>
      </w:r>
      <w:r w:rsidRPr="00E461B7">
        <w:rPr>
          <w:rFonts w:ascii="Times New Roman" w:hAnsi="Times New Roman" w:cs="Times New Roman"/>
          <w:sz w:val="28"/>
          <w:szCs w:val="28"/>
        </w:rPr>
        <w:t>чение 197</w:t>
      </w:r>
      <w:r>
        <w:rPr>
          <w:rFonts w:ascii="Times New Roman" w:hAnsi="Times New Roman" w:cs="Times New Roman"/>
          <w:sz w:val="28"/>
          <w:szCs w:val="28"/>
        </w:rPr>
        <w:t>5–1995 гг. Справедливость гипо</w:t>
      </w:r>
      <w:r w:rsidRPr="00E461B7">
        <w:rPr>
          <w:rFonts w:ascii="Times New Roman" w:hAnsi="Times New Roman" w:cs="Times New Roman"/>
          <w:sz w:val="28"/>
          <w:szCs w:val="28"/>
        </w:rPr>
        <w:t>тезы для</w:t>
      </w:r>
      <w:r>
        <w:rPr>
          <w:rFonts w:ascii="Times New Roman" w:hAnsi="Times New Roman" w:cs="Times New Roman"/>
          <w:sz w:val="28"/>
          <w:szCs w:val="28"/>
        </w:rPr>
        <w:t xml:space="preserve"> китайских регионов в 1996–2006</w:t>
      </w:r>
      <w:r w:rsidRPr="00E461B7">
        <w:rPr>
          <w:rFonts w:ascii="Times New Roman" w:hAnsi="Times New Roman" w:cs="Times New Roman"/>
          <w:sz w:val="28"/>
          <w:szCs w:val="28"/>
        </w:rPr>
        <w:t xml:space="preserve"> гг. о двигателе их рост</w:t>
      </w:r>
      <w:r>
        <w:rPr>
          <w:rFonts w:ascii="Times New Roman" w:hAnsi="Times New Roman" w:cs="Times New Roman"/>
          <w:sz w:val="28"/>
          <w:szCs w:val="28"/>
        </w:rPr>
        <w:t>а на основе законов</w:t>
      </w:r>
      <w:r w:rsidRPr="00E46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B7">
        <w:rPr>
          <w:rFonts w:ascii="Times New Roman" w:hAnsi="Times New Roman" w:cs="Times New Roman"/>
          <w:sz w:val="28"/>
          <w:szCs w:val="28"/>
        </w:rPr>
        <w:t>Калдор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дополненных пространственны</w:t>
      </w:r>
      <w:r w:rsidRPr="00E461B7">
        <w:rPr>
          <w:rFonts w:ascii="Times New Roman" w:hAnsi="Times New Roman" w:cs="Times New Roman"/>
          <w:sz w:val="28"/>
          <w:szCs w:val="28"/>
        </w:rPr>
        <w:t>ми лаг</w:t>
      </w:r>
      <w:r>
        <w:rPr>
          <w:rFonts w:ascii="Times New Roman" w:hAnsi="Times New Roman" w:cs="Times New Roman"/>
          <w:sz w:val="28"/>
          <w:szCs w:val="28"/>
        </w:rPr>
        <w:t>ами и дополнительными объясняю</w:t>
      </w:r>
      <w:r w:rsidRPr="00E461B7">
        <w:rPr>
          <w:rFonts w:ascii="Times New Roman" w:hAnsi="Times New Roman" w:cs="Times New Roman"/>
          <w:sz w:val="28"/>
          <w:szCs w:val="28"/>
        </w:rPr>
        <w:t>щими п</w:t>
      </w:r>
      <w:r>
        <w:rPr>
          <w:rFonts w:ascii="Times New Roman" w:hAnsi="Times New Roman" w:cs="Times New Roman"/>
          <w:sz w:val="28"/>
          <w:szCs w:val="28"/>
        </w:rPr>
        <w:t>еременными (среди которых запа</w:t>
      </w:r>
      <w:r w:rsidRPr="00E461B7">
        <w:rPr>
          <w:rFonts w:ascii="Times New Roman" w:hAnsi="Times New Roman" w:cs="Times New Roman"/>
          <w:sz w:val="28"/>
          <w:szCs w:val="28"/>
        </w:rPr>
        <w:t>сы че</w:t>
      </w:r>
      <w:r>
        <w:rPr>
          <w:rFonts w:ascii="Times New Roman" w:hAnsi="Times New Roman" w:cs="Times New Roman"/>
          <w:sz w:val="28"/>
          <w:szCs w:val="28"/>
        </w:rPr>
        <w:t>ловеческого капитала, плотность</w:t>
      </w:r>
      <w:r w:rsidRPr="00E461B7">
        <w:rPr>
          <w:rFonts w:ascii="Times New Roman" w:hAnsi="Times New Roman" w:cs="Times New Roman"/>
          <w:sz w:val="28"/>
          <w:szCs w:val="28"/>
        </w:rPr>
        <w:t xml:space="preserve"> населен</w:t>
      </w:r>
      <w:r>
        <w:rPr>
          <w:rFonts w:ascii="Times New Roman" w:hAnsi="Times New Roman" w:cs="Times New Roman"/>
          <w:sz w:val="28"/>
          <w:szCs w:val="28"/>
        </w:rPr>
        <w:t>ия, прямые иностранные инвести</w:t>
      </w:r>
      <w:r w:rsidRPr="00E461B7">
        <w:rPr>
          <w:rFonts w:ascii="Times New Roman" w:hAnsi="Times New Roman" w:cs="Times New Roman"/>
          <w:sz w:val="28"/>
          <w:szCs w:val="28"/>
        </w:rPr>
        <w:t xml:space="preserve">ции, среднедушевые доходы населения, развитие транспортной инфраструктуры), </w:t>
      </w:r>
      <w:r>
        <w:rPr>
          <w:rFonts w:ascii="Times New Roman" w:hAnsi="Times New Roman" w:cs="Times New Roman"/>
          <w:sz w:val="28"/>
          <w:szCs w:val="28"/>
        </w:rPr>
        <w:t>подтверждается в работе.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Апробация</w:t>
      </w:r>
      <w:r w:rsidRPr="00E461B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ов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Вердоорна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461B7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>их работах в настоящее время не</w:t>
      </w:r>
      <w:r w:rsidRPr="00E461B7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лена, поэтому проверка этих со</w:t>
      </w:r>
      <w:r w:rsidRPr="00E461B7">
        <w:rPr>
          <w:rFonts w:ascii="Times New Roman" w:hAnsi="Times New Roman" w:cs="Times New Roman"/>
          <w:sz w:val="28"/>
          <w:szCs w:val="28"/>
        </w:rPr>
        <w:t>отноше</w:t>
      </w:r>
      <w:r>
        <w:rPr>
          <w:rFonts w:ascii="Times New Roman" w:hAnsi="Times New Roman" w:cs="Times New Roman"/>
          <w:sz w:val="28"/>
          <w:szCs w:val="28"/>
        </w:rPr>
        <w:t>ний для регионов РФ может стать</w:t>
      </w:r>
      <w:r w:rsidRPr="00E461B7">
        <w:rPr>
          <w:rFonts w:ascii="Times New Roman" w:hAnsi="Times New Roman" w:cs="Times New Roman"/>
          <w:sz w:val="28"/>
          <w:szCs w:val="28"/>
        </w:rPr>
        <w:t xml:space="preserve"> предметом дальнейших прикладных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E461B7">
        <w:rPr>
          <w:rFonts w:ascii="Times New Roman" w:hAnsi="Times New Roman" w:cs="Times New Roman"/>
          <w:sz w:val="28"/>
          <w:szCs w:val="28"/>
        </w:rPr>
        <w:t>следований.</w:t>
      </w:r>
      <w:r w:rsidRPr="00E461B7">
        <w:rPr>
          <w:rFonts w:ascii="Times New Roman" w:hAnsi="Times New Roman" w:cs="Times New Roman"/>
          <w:sz w:val="28"/>
          <w:szCs w:val="28"/>
        </w:rPr>
        <w:cr/>
      </w:r>
    </w:p>
    <w:p w:rsidR="00E461B7" w:rsidRPr="00E461B7" w:rsidRDefault="00E461B7" w:rsidP="005969D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69D5" w:rsidRPr="00BF53DD" w:rsidRDefault="005969D5" w:rsidP="00BF53DD">
      <w:pPr>
        <w:pStyle w:val="3"/>
        <w:ind w:firstLine="709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0" w:name="_Toc508045630"/>
      <w:r w:rsidRPr="00BF53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2.2.4. Комбинированные модели</w:t>
      </w:r>
      <w:bookmarkEnd w:id="10"/>
    </w:p>
    <w:p w:rsidR="00DB0752" w:rsidRPr="000C7DA5" w:rsidRDefault="00DB0752" w:rsidP="00697B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52" w:rsidRPr="00DB0752" w:rsidRDefault="00DB0752" w:rsidP="00DB07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разработке прогнозов эконо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мического роста, объяснении его причин и поиске механизмов обеспечения устойчивого социально-экономиче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экологи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 велика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эмпирических методов и моде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Сложность социально-экономических систем не позволяет учесть многообразие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экономического роста в эконо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мико-математических моделях, поэтому, чем дальше горизонт разрабатываемых прогнозов,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в большей степени эмпириче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методы заменяют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ализованные. Сочетание интуитив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прогнозов и объяснений макроэкономической динамики с элементами количественны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оценок представляет собой ком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бинированный подход к исследованию экономического роста.</w:t>
      </w:r>
    </w:p>
    <w:p w:rsidR="00DB0752" w:rsidRPr="00DB0752" w:rsidRDefault="00DB0752" w:rsidP="00DB07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американский 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 М. Портер предложил концеп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международной конкурентоспособности,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харак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теризуется следующими отличительными признаками:</w:t>
      </w:r>
    </w:p>
    <w:p w:rsidR="00DB0752" w:rsidRPr="00DB0752" w:rsidRDefault="00DB0752" w:rsidP="00DB0752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социально-экономического развития национальной экономики является обеспечение ее высокой конкурентоспособности, уровень которой предопределяет потенциал экономического роста;</w:t>
      </w:r>
    </w:p>
    <w:p w:rsidR="00DB0752" w:rsidRPr="00DB0752" w:rsidRDefault="00DB0752" w:rsidP="00DB0752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своего роста национальные экономики проходят несколько стадий, на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из которых задействованы спе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цифические механизмы достижения конкурентоспособности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[3, </w:t>
      </w:r>
      <w:r w:rsidR="00275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757D0" w:rsidRPr="002757D0">
        <w:rPr>
          <w:rFonts w:ascii="Times New Roman" w:eastAsia="Times New Roman" w:hAnsi="Times New Roman" w:cs="Times New Roman"/>
          <w:sz w:val="28"/>
          <w:szCs w:val="28"/>
          <w:lang w:eastAsia="ru-RU"/>
        </w:rPr>
        <w:t>. 127]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752" w:rsidRPr="00DB0752" w:rsidRDefault="00DB0752" w:rsidP="00DB07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52" w:rsidRPr="00DB0752" w:rsidRDefault="00DB0752" w:rsidP="00DB07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Портером были исследованы государства, в которых в после­военный период (вторая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XX в.)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доста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высокий уровень социально-экономического развития — CIIIA, Япония, страны Западной Европы и Юго-Восточной Азии. Оказалось, что большинство высокоразвитых экономик прошли </w:t>
      </w:r>
      <w:proofErr w:type="gramStart"/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последовательные стадии</w:t>
      </w:r>
      <w:proofErr w:type="gramEnd"/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названные учеными, соответственно, ресурсной стадией, инвестиционной стадией, инновационной стадией и экономикой богатства.</w:t>
      </w:r>
    </w:p>
    <w:p w:rsidR="00DB0752" w:rsidRPr="00DB0752" w:rsidRDefault="00DB0752" w:rsidP="00DB07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 находившиеся в указанный период в состоянии кризиса (Германия, Япония,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орея), на начальном этапе разви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предприятия и 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использующие собственные деше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ресурсы (обычно трудовые или материально-сырьевые). Факторами конкурентоспособности и последующего роста этих экономик были низкие цены трудоемкой или материалоемкой продукции, что достигалось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доступного мест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сырья или низкой оплатой труда при сравнительно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соком уровне развития технологий. Данная стадия развития экономики названа 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ной.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нее характерен преимуще</w:t>
      </w:r>
      <w:r w:rsidRPr="00DB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экстенсивный тип экономического роста, при котором в долгосрочном периоде экономика не способна обеспечить высокий уровень конкурентоспособности.</w:t>
      </w:r>
    </w:p>
    <w:p w:rsidR="005969D5" w:rsidRPr="000C7DA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52" w:rsidRPr="000C7DA5" w:rsidRDefault="00DB0752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52" w:rsidRPr="000C7DA5" w:rsidRDefault="00DB0752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52" w:rsidRPr="000C7DA5" w:rsidRDefault="00DB0752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52" w:rsidRPr="000C7DA5" w:rsidRDefault="00DB0752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52" w:rsidRPr="000C7DA5" w:rsidRDefault="00DB0752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F5F" w:rsidRDefault="00AA4F5F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F5F" w:rsidRDefault="00AA4F5F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F5F" w:rsidRDefault="00AA4F5F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9D5" w:rsidRDefault="005969D5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05B" w:rsidRDefault="0074305B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05B" w:rsidRDefault="0074305B" w:rsidP="00664AF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F5F" w:rsidRPr="00BF53DD" w:rsidRDefault="00AA4F5F" w:rsidP="00BF53DD">
      <w:pPr>
        <w:pStyle w:val="1"/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bookmarkStart w:id="11" w:name="_Toc508045631"/>
      <w:r w:rsidRPr="00BF53DD">
        <w:rPr>
          <w:rFonts w:ascii="Times New Roman" w:hAnsi="Times New Roman" w:cs="Times New Roman"/>
          <w:color w:val="0D0D0D" w:themeColor="text1" w:themeTint="F2"/>
        </w:rPr>
        <w:t>ГЛАВА 3</w:t>
      </w:r>
      <w:r w:rsidR="00E56214" w:rsidRPr="00BF53DD">
        <w:rPr>
          <w:rFonts w:ascii="Times New Roman" w:hAnsi="Times New Roman" w:cs="Times New Roman"/>
          <w:color w:val="0D0D0D" w:themeColor="text1" w:themeTint="F2"/>
        </w:rPr>
        <w:t>.</w:t>
      </w:r>
      <w:r w:rsidRPr="00BF53DD">
        <w:rPr>
          <w:rFonts w:ascii="Times New Roman" w:hAnsi="Times New Roman" w:cs="Times New Roman"/>
          <w:color w:val="0D0D0D" w:themeColor="text1" w:themeTint="F2"/>
        </w:rPr>
        <w:t xml:space="preserve"> Основные проблемы и тенденции развития экономического роста РФ</w:t>
      </w:r>
      <w:bookmarkEnd w:id="11"/>
    </w:p>
    <w:p w:rsidR="00AA4F5F" w:rsidRPr="00BF53DD" w:rsidRDefault="00AA4F5F" w:rsidP="00BF53DD">
      <w:pPr>
        <w:pStyle w:val="2"/>
        <w:ind w:firstLine="709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2" w:name="_Toc508045632"/>
      <w:r w:rsidRPr="00BF53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 Оценка экономического роста РФ</w:t>
      </w:r>
      <w:bookmarkEnd w:id="12"/>
    </w:p>
    <w:p w:rsidR="00AA4F5F" w:rsidRDefault="00AA4F5F" w:rsidP="00AA4F5F">
      <w:pPr>
        <w:spacing w:after="0" w:line="240" w:lineRule="auto"/>
        <w:ind w:firstLine="709"/>
        <w:contextualSpacing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5561A3" w:rsidRPr="00E56214" w:rsidRDefault="005561A3" w:rsidP="00E562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экономической литературе под экономическим ростом понимают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долгосрочную тенденцию увеличения фактического объема выпуска (ВВП). В 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 этому уделяет большое внимание. Так был издан Указ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Президента РФ от 1 апреля 1996 г. № 440 «О Концепции перехода Российской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Федерации к устойчивому развитию».</w:t>
      </w:r>
    </w:p>
    <w:p w:rsidR="005561A3" w:rsidRPr="00E56214" w:rsidRDefault="005561A3" w:rsidP="00E562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Росстат РФ опубликовал предварительные данные, по которым рост ВВП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 в III квартале 2017 года составил 1,8% к аналогичному периоду 2016 года.</w:t>
      </w:r>
    </w:p>
    <w:p w:rsidR="005561A3" w:rsidRPr="00E56214" w:rsidRDefault="005561A3" w:rsidP="00E562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Индекс физического объема валового внутреннего продукта в III квартале 2017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 относительно соответствующего периода 2016 года, по предварительной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оценке, составил 101,8%. При этом, по данным Минэкономразвития РФ от 30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октября, рост ВВП России в III квартале 2017 года составил 2,2%</w:t>
      </w:r>
      <w:r w:rsidR="002757D0" w:rsidRPr="00275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[19]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61A3" w:rsidRPr="00E56214" w:rsidRDefault="005561A3" w:rsidP="00E562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своем докладе российское ведомство также публиковало оценку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динамики ВВП за январь - сентябрь 2017 года. По данным Минэкономразвития,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 российской экономики за этот период составил 1,8%, такая оценка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динамики российской экономики представлена в материалах Европейского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банка реконструкции и развития (ЕБРР). Основным драйвером роста в сентябре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2017 года стало сельское хозяйство. Вклад промышленности сократился на фоне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спада в добывающих отраслях. Оценка динамики строительства была 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скорректирована в сторону уменьшения из-за ретроспективного пересмотра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данных Росстатом", - говорилось в докладе Минэкономразвития.</w:t>
      </w:r>
    </w:p>
    <w:p w:rsidR="005561A3" w:rsidRPr="00E56214" w:rsidRDefault="005561A3" w:rsidP="00E562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2018 году, правда, положительная динамика может немного снизиться -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1,7 процента. В документе говорится, что экономический рост будет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поддерживаться </w:t>
      </w:r>
      <w:proofErr w:type="spellStart"/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восстанавливающимися</w:t>
      </w:r>
      <w:proofErr w:type="spellEnd"/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ценами на нефть. Кроме того, поможет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 покупательского спроса, позитивно развивающуюся промышленность и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низкая инфляция. Также в список благоприятных для ВВП России факторов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попал и хороший урожай.</w:t>
      </w:r>
    </w:p>
    <w:p w:rsidR="005561A3" w:rsidRPr="00E56214" w:rsidRDefault="005561A3" w:rsidP="00E562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прочем, эксперты ЕБРР выделили и целый ряд факторов, которые не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дают и не дадут позитивной динамике выйти за границы 1-2 процентов. Среди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них, например, устаревшая инфраструктура и производственные мощности,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низкий приток инвестиций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Потенциальные проблемы также, по мнению</w:t>
      </w:r>
      <w:r w:rsidR="00DB0752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ЕБРР, может нести общая геополитическая напряженность</w:t>
      </w:r>
    </w:p>
    <w:p w:rsidR="00664AFE" w:rsidRPr="00E56214" w:rsidRDefault="00E56214" w:rsidP="00E562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Таким образом, можно сделать вывод, что с</w:t>
      </w:r>
      <w:r w:rsidR="00664AFE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овременный кризис в российской экономике требует серьезного анализа и нуждается в прогнозировании. Для составления какого-либо прогноза, необходимо проанализировать динамику показателей экономического роста за предыдущий период</w:t>
      </w: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(см. таблицу 3.1)</w:t>
      </w:r>
      <w:r w:rsidR="00664AFE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64AFE" w:rsidRPr="002757D0" w:rsidRDefault="00E56214" w:rsidP="00664AF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Таблица 3</w:t>
      </w:r>
      <w:r w:rsidR="00664AFE" w:rsidRPr="00E5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– Анализ динамики ВВП, млрд. руб.</w:t>
      </w:r>
      <w:r w:rsidR="002757D0" w:rsidRPr="00275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</w:t>
      </w:r>
      <w:r w:rsidR="00275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19]</w:t>
      </w:r>
    </w:p>
    <w:tbl>
      <w:tblPr>
        <w:tblW w:w="7900" w:type="dxa"/>
        <w:jc w:val="center"/>
        <w:tblInd w:w="93" w:type="dxa"/>
        <w:tblLook w:val="04A0" w:firstRow="1" w:lastRow="0" w:firstColumn="1" w:lastColumn="0" w:noHBand="0" w:noVBand="1"/>
      </w:tblPr>
      <w:tblGrid>
        <w:gridCol w:w="3520"/>
        <w:gridCol w:w="2240"/>
        <w:gridCol w:w="2140"/>
      </w:tblGrid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ВВП, млрд. руб.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роста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1428,5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140,55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2342,5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116,67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2629,6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112,26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183,42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7305,6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151,47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8943,6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122,42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10830,5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121,1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13208,2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121,95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17027,2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128,91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21609,8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126,91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26917,2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124,56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33247,5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123,52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41276,8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124,15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38807,2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94,02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46308,5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119,33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55967,2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120,86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66926,9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119,58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71016,7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106,11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77945,1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109,76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80804,3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103,67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79349,8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98,20</w:t>
            </w:r>
          </w:p>
        </w:tc>
      </w:tr>
      <w:tr w:rsidR="00E56214" w:rsidRPr="00E56214" w:rsidTr="00E56214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4" w:rsidRPr="00E56214" w:rsidRDefault="00E56214" w:rsidP="00E5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105,73</w:t>
            </w:r>
          </w:p>
        </w:tc>
      </w:tr>
    </w:tbl>
    <w:p w:rsidR="00E56214" w:rsidRDefault="00E56214" w:rsidP="00664AF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4AFE" w:rsidRPr="00664AFE" w:rsidRDefault="00664AFE" w:rsidP="00664AFE">
      <w:pPr>
        <w:spacing w:line="360" w:lineRule="auto"/>
        <w:ind w:firstLine="709"/>
        <w:contextualSpacing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664AFE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Представим данные таблицы в виде графика.</w:t>
      </w:r>
    </w:p>
    <w:p w:rsidR="00664AFE" w:rsidRPr="00664AFE" w:rsidRDefault="00E56214" w:rsidP="00664AFE">
      <w:pPr>
        <w:spacing w:line="360" w:lineRule="auto"/>
        <w:contextualSpacing/>
        <w:jc w:val="center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D594BD" wp14:editId="0147738A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4AFE" w:rsidRPr="00664AFE" w:rsidRDefault="00664AFE" w:rsidP="00664AFE">
      <w:pPr>
        <w:spacing w:line="360" w:lineRule="auto"/>
        <w:contextualSpacing/>
        <w:jc w:val="center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664AFE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Рис. </w:t>
      </w:r>
      <w:r w:rsidR="00E56214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3</w:t>
      </w:r>
      <w:r w:rsidRPr="00664AFE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.1. – </w:t>
      </w:r>
      <w:r w:rsidRPr="00664AFE">
        <w:rPr>
          <w:rFonts w:ascii="playfair_displayregular" w:eastAsia="Times New Roman" w:hAnsi="playfair_displayregular" w:cs="Times New Roman" w:hint="eastAsia"/>
          <w:color w:val="000000"/>
          <w:sz w:val="30"/>
          <w:szCs w:val="30"/>
          <w:shd w:val="clear" w:color="auto" w:fill="FFFFFF"/>
          <w:lang w:eastAsia="ru-RU"/>
        </w:rPr>
        <w:t>«</w:t>
      </w:r>
      <w:r w:rsidRPr="00664AFE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Дина</w:t>
      </w:r>
      <w:r w:rsidR="00E56214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мика ВВП в период с 1995 по 2017</w:t>
      </w:r>
      <w:r w:rsidRPr="00664AFE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год</w:t>
      </w:r>
      <w:r w:rsidRPr="00664AFE">
        <w:rPr>
          <w:rFonts w:ascii="playfair_displayregular" w:eastAsia="Times New Roman" w:hAnsi="playfair_displayregular" w:cs="Times New Roman" w:hint="eastAsia"/>
          <w:color w:val="000000"/>
          <w:sz w:val="30"/>
          <w:szCs w:val="30"/>
          <w:shd w:val="clear" w:color="auto" w:fill="FFFFFF"/>
          <w:lang w:eastAsia="ru-RU"/>
        </w:rPr>
        <w:t>»</w:t>
      </w:r>
    </w:p>
    <w:p w:rsidR="00E56214" w:rsidRDefault="00E56214" w:rsidP="00E56214">
      <w:pPr>
        <w:spacing w:line="240" w:lineRule="auto"/>
        <w:ind w:firstLine="709"/>
        <w:contextualSpacing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664AFE" w:rsidRPr="00664AFE" w:rsidRDefault="00664AFE" w:rsidP="00664AFE">
      <w:pPr>
        <w:spacing w:line="360" w:lineRule="auto"/>
        <w:ind w:firstLine="709"/>
        <w:contextualSpacing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664AFE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Данные графика наглядно показывают тенденцию к росту ВВП. Снижение показателя произошло только в 2009 году – на 2469,6 млрд. рублей. Причиной снижение стал экономический кризис 2007 – 2009 гг.</w:t>
      </w:r>
    </w:p>
    <w:p w:rsidR="00664AFE" w:rsidRPr="00664AFE" w:rsidRDefault="00664AFE" w:rsidP="00664AFE">
      <w:pPr>
        <w:spacing w:line="360" w:lineRule="auto"/>
        <w:ind w:firstLine="709"/>
        <w:contextualSpacing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664AFE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Наибольшее значение экономического роста наблюдается в 1999 году – 183,42% и в 1995 году – 140,55%.  </w:t>
      </w:r>
      <w:proofErr w:type="gramStart"/>
      <w:r w:rsidRPr="00664AFE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Начиная с 2012 года значения темпа роста постепенно снижаются от года</w:t>
      </w:r>
      <w:proofErr w:type="gramEnd"/>
      <w:r w:rsidRPr="00664AFE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 году, что является результатом введения многочисленных санкций</w:t>
      </w:r>
      <w:r w:rsidR="002757D0" w:rsidRPr="002757D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[19]</w:t>
      </w:r>
      <w:r w:rsidRPr="00664AFE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:rsidR="003D012F" w:rsidRDefault="003D012F" w:rsidP="003D012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касается прогноза на 2018</w:t>
      </w:r>
      <w:r w:rsidR="00664AFE" w:rsidRPr="00664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год, экономический рост Минэко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номразвития ожидает в размерах 1</w:t>
      </w:r>
      <w:r w:rsidR="00664AFE" w:rsidRPr="00664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64AFE" w:rsidRPr="00664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%. </w:t>
      </w:r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Сохранение цен на нефть на низком уровне будет препятствовать более стремительному росту российской экономики.</w:t>
      </w:r>
    </w:p>
    <w:p w:rsidR="003D012F" w:rsidRDefault="003D012F" w:rsidP="003D012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Стоимость «черного золота» в следующем году не будет опускаться ниже 40 долларов, считают чиновники. Более того, в случае дальнейшего сокращения нефтедобычи котировки нефти будут превышать отметку 50 долл./</w:t>
      </w:r>
      <w:proofErr w:type="spellStart"/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барр</w:t>
      </w:r>
      <w:proofErr w:type="spellEnd"/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что обеспечит стабильные поступления для отечественного бюджета. Несмотря на положительные темпы экономического роста в России в 2018 году, представители Минэкономразвития ожидают новую волну ослабления рубля. Средняя стоимость доллара в следующем году достигнет </w:t>
      </w:r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рубежа 70 руб./долл. Ослабление позиций отечественной валюты станет новым фактором экономического роста, считают чиновники. При этом бюджет получит дополнительный финансовый ресурс, который позволит в полной мере профинансировать расходную часть. Несмотря на снижение инфляции до целевого уровня – 4%, доходы населения будут расти умеренными темпами. В зависимости от внешней конъюнктуры, данный показатель увеличится на 1,5-1,9%</w:t>
      </w:r>
      <w:r w:rsidR="0027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[19]</w:t>
      </w:r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3D012F" w:rsidRDefault="003D012F" w:rsidP="003D012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Данные тенденции будут ограничивать восстановление докризисного уровня потребления, что негативно отразится на экономической динамике. Активные действия правительства могут ускорить рост ВВП до 1,7%, считают </w:t>
      </w:r>
      <w:proofErr w:type="gramStart"/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МЭР. В том числе властям необходимо сконцентрировать усилия на повышении экономической активности населения и сокращении показателя безработицы. Кроме того, ключевыми факторами остаются рост производительности труда и наращивание инвестиций в промышленное производство. </w:t>
      </w:r>
    </w:p>
    <w:p w:rsidR="003D012F" w:rsidRDefault="003D012F" w:rsidP="003D012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Эксперты также ожидают рост российского В</w:t>
      </w:r>
      <w:proofErr w:type="gramStart"/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 в сл</w:t>
      </w:r>
      <w:proofErr w:type="gramEnd"/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едующем году. Однако отечественная экономическая модель остается уязвимой перед внешними вызовами, которые могут привести к реализации пессимистичного прогноза динамики макроэкономических показателей. </w:t>
      </w:r>
    </w:p>
    <w:p w:rsidR="003D012F" w:rsidRDefault="003D012F" w:rsidP="003D012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Прогнозы экспертов: незначительный рост и необходимые реформы Аналитики </w:t>
      </w:r>
      <w:proofErr w:type="spellStart"/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Morgan</w:t>
      </w:r>
      <w:proofErr w:type="spellEnd"/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Stanley</w:t>
      </w:r>
      <w:proofErr w:type="spellEnd"/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допускают рост отечественного ВВП на 1,8% в 2018 году, однако негативный эффект от западных санкций может сократить данный показатель до 1,4%. С подобными оценками согласны эксперты МВФ, которые положительно оценивают финансовые возможности российского бюджета. </w:t>
      </w:r>
    </w:p>
    <w:p w:rsidR="003D012F" w:rsidRDefault="003D012F" w:rsidP="003D012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0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Пессимистичный прогноз ВВП России на 2018 год предполагает отсутствие роста. Несмотря на положительную динамику 2017 года и плавное восстановление после кризиса, российская экономика остается зависимой от внешних факторов, ключевыми из которых остаются тенденции нефтяного рынка и действующие санкции.</w:t>
      </w:r>
    </w:p>
    <w:p w:rsidR="00664AFE" w:rsidRPr="00664AFE" w:rsidRDefault="00664AFE" w:rsidP="003D012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605" w:rsidRPr="00BF53DD" w:rsidRDefault="00B70605" w:rsidP="00BF53DD">
      <w:pPr>
        <w:pStyle w:val="2"/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3" w:name="_Toc508045633"/>
      <w:r w:rsidRPr="00BF53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3.2. Проблемы экономического роста в России и комплекс мер для их преодоления</w:t>
      </w:r>
      <w:bookmarkEnd w:id="13"/>
    </w:p>
    <w:p w:rsidR="00664AFE" w:rsidRPr="00664AFE" w:rsidRDefault="00664AFE" w:rsidP="00697B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1BB" w:rsidRPr="00D611BB" w:rsidRDefault="00D611BB" w:rsidP="003270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Экономическая ситуация, в которой с</w:t>
      </w:r>
      <w:r w:rsidR="003270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егодня оказалась Россия в связи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 финансовым кризисом, в силу многих объе</w:t>
      </w:r>
      <w:r w:rsidR="003270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ктивных причин (отсутствие необ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ходимых бюджетных ресурсов у государств</w:t>
      </w:r>
      <w:r w:rsidR="003270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а, сложное экономическое положе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ние большинства приватизированных пром</w:t>
      </w:r>
      <w:r w:rsidR="003270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ышленных предприятий и т.д.) мо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жет серьёзно задержать реализацию намеченн</w:t>
      </w:r>
      <w:r w:rsidR="003270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ых планов. Более того, под угро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зой находится сама возможность освоения новых технологических достижений</w:t>
      </w:r>
      <w:r w:rsidR="003270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будущем в результате дальнейшего сниж</w:t>
      </w:r>
      <w:r w:rsidR="003270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ения национального научно-техни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ческого потенциала. Трудно представить с</w:t>
      </w:r>
      <w:r w:rsidR="003270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ебе последствия подобных измене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ний для рыночной, и тем более для наход</w:t>
      </w:r>
      <w:r w:rsidR="003270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ящейся пока в </w:t>
      </w:r>
      <w:proofErr w:type="spellStart"/>
      <w:r w:rsidR="003270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псевдорыночном</w:t>
      </w:r>
      <w:proofErr w:type="spellEnd"/>
      <w:r w:rsidR="003270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со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стоянии экономики</w:t>
      </w:r>
      <w:r w:rsidR="002757D0" w:rsidRPr="002757D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[5, </w:t>
      </w:r>
      <w:r w:rsidR="002757D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>c</w:t>
      </w:r>
      <w:r w:rsidR="002757D0" w:rsidRPr="002757D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9B0CAF" w:rsidRPr="009B0C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57]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D611BB" w:rsidRPr="00D611BB" w:rsidRDefault="00D611BB" w:rsidP="0064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Однако в условиях глобализации эко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номических отношений такой сце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нарий развития событий не отвечает не то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лько национальным интересам Рос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сии, но и интересам мирового сообщества в целом. Ведь Россия принадлежит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 числу крупнейших стран мира по численно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сти и уровню образования населе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ния, запасам природных ресурсов, масштабам хозяйственной деятельности и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воздействия на окружающую среду, т.е. во многом определяет состояние всей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мировой экономики. Поэтому одним из перс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пективных путей сохранения и да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же «расширенного воспроизводства» сферы НИОКР в России на ближайшую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перспективу может стать дальнейшее вовл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ечение её в процессы международ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ной научно-технической интеграции.</w:t>
      </w:r>
    </w:p>
    <w:p w:rsidR="00D611BB" w:rsidRPr="00D611BB" w:rsidRDefault="00D611BB" w:rsidP="0064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Для измерения достижений стран мира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 точки зрения благополучия их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населения с начала 2000-х годов ОЭСР на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чала подготовительные исследова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тельские работы в рамках прое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кта «Инициатива лучшей жизни»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Данная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инициатива представляет собой попытку свести воедино м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еждународно изме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римые показатели благосостояния в соответствии с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рекомендациями Комиссии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Стиглица</w:t>
      </w:r>
      <w:proofErr w:type="spellEnd"/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-Сена-</w:t>
      </w:r>
      <w:proofErr w:type="spellStart"/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Фитусси</w:t>
      </w:r>
      <w:proofErr w:type="spellEnd"/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созданной по ини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циативе президента Франции Нико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ля Саркози в 2008 г. Впервые на международном уровне Комиссия поставила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 повестку дня ранее широко обсуждаемый в экспертных сообществах вопрос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 том, что показатель ВВП не даёт истинного представления о благополучии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людей, поэтому международному сообществу необходимы более</w:t>
      </w:r>
      <w:proofErr w:type="gramEnd"/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объективные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измерители общественного благополучия</w:t>
      </w:r>
      <w:r w:rsidR="009B0CAF" w:rsidRPr="009B0C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[4, </w:t>
      </w:r>
      <w:r w:rsidR="009B0C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>c</w:t>
      </w:r>
      <w:r w:rsidR="009B0CAF" w:rsidRPr="009B0C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 178]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D611BB" w:rsidRDefault="00D611BB" w:rsidP="0064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Проект стартовал в 2011 г. для стран-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участниц ОЭСР, а также основных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партнёров организации – России и Бразили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и. Со временем проект будет рас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ширен и охватит четырёх других партнёров ОЭСР: Индию, Индонезию, Китай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 ЮАР. Проект основан на 11 категориях, которые отражают различны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 аспек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ты жизни людей и параметры общественного б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лагосостояния. В осно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ве каждого аспекта лежит от одного до трёх показателей. По мнению авторов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проекта, эти показатели эффективно отражают идею благосостояния, особенно</w:t>
      </w:r>
      <w:r w:rsidR="006466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611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при сравнении результатов разных стран.</w:t>
      </w:r>
    </w:p>
    <w:p w:rsidR="008E5EB8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Главным риском, угрожающим среднесрочному прогнозу экономического роста России, является сохранение низкого уровня инвестиций.</w:t>
      </w:r>
      <w:r w:rsidRPr="00B706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Pr="00664A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Низкий инвестиционный спрос свидетельствует о более глубоких структурных проблемах российской экономики и уже заложил основу для новой эпохи низких потенциальных темпов роста экономики. </w:t>
      </w:r>
    </w:p>
    <w:p w:rsidR="008E5EB8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настоящее время в условиях высоких процентных ставок российские банки испытывают давление по мере роста стоимости финансирования, снижения темпов роста кредитования и роста дефолтов по кредитам. В результате может возникнуть порочный круг в виде дефицита кредитных ресурсов для финансирования проектов на фоне замедления экономики и повышения процентных ставок по кредитам. При этом существуют и другие, более фундаментальные факторы, которые могут ограничивать инвестиционный спрос. Неопределенность, связанная с геополитической напряженностью и санкциями, все еще препятствует инвестиционной </w:t>
      </w:r>
      <w:r w:rsidRPr="00664A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активности; по всей вероятности, потребуется еще какое-то время, чтобы восстановить доверие инвесторов. 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экономике все еще остро ощущаются проблемы, обусловленные неэффективным распределением факторов производства. Это находит отражение не только в ограниченной мобильности трудовых ресурсов, но и в слабости государственных институтов, регулирующих рынки, что приводит к большой избирательности </w:t>
      </w:r>
      <w:proofErr w:type="spellStart"/>
      <w:r w:rsidRPr="00664A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правоприменения</w:t>
      </w:r>
      <w:proofErr w:type="spellEnd"/>
      <w:r w:rsidRPr="00664A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Частным инвесторам необходимы гарантии равных условий, развитие конкурентной среды и снижение коррупции. Хронический низкий уровень инвестиций, в конечном счете, приведет к ослаблению перспектив повышения темпов экономического роста в России, существенно ограничив его потенциал.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Воздействие санкций, скорее всего, будет сохраняться в течение длительного времени.</w:t>
      </w:r>
      <w:r w:rsidRPr="00B706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Pr="00664A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показывает международный опыт, санкции вполне могут привести к изменению структуры российской экономики и каналов интеграции России в мировое пространство. Уже налицо ранние признаки изменений, а именно, переориентация России на новых торговых партнеров и на рынки, отличные от Европы и стран Запада, а также усилия по обеспечению более тесной интеграции со странами Восточной Азии, Латинской Америки и странами бывшего Советского Союза. Помимо этого, может усилиться протекционизм и присутствие государства в экономике. Однако независимо от того, какой будет новая экономическая эпоха в России, необходимо будет научиться управлять рискам, связанными с низкими ценами на нефть и экономическими санкциями</w:t>
      </w:r>
      <w:r w:rsidR="009B0CAF" w:rsidRPr="009B0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[7, </w:t>
      </w:r>
      <w:r w:rsidR="009B0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c</w:t>
      </w:r>
      <w:r w:rsidR="009B0CAF" w:rsidRPr="009B0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106]</w:t>
      </w:r>
      <w:r w:rsidRPr="00664A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 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Основными способами и </w:t>
      </w:r>
      <w:r w:rsidRPr="00B706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путями повышения эффективности управления экономическим ростом в России</w:t>
      </w:r>
      <w:r w:rsidRPr="00B706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664A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являются: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качества прогнозов социально-экономического развития страны и более масштабное внедрение системы планирования в реализацию экономической политики;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совершенствование организационной структуры управления экономическим ростом;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осуществление правильного выбора приоритетов в экономической политике;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активности и ответственности гражданского общества в решении общеэкономических задач;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ответственности должностных лиц государственных учреждений за принятые решения и за их последствия;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совершенствование организационно-</w:t>
      </w:r>
      <w:proofErr w:type="gramStart"/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механизма</w:t>
      </w:r>
      <w:proofErr w:type="gramEnd"/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экономического роста.</w:t>
      </w: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664AFE" w:rsidRDefault="00664AFE" w:rsidP="00664AF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AFE" w:rsidRPr="00BF53DD" w:rsidRDefault="00664AFE" w:rsidP="00BF53DD">
      <w:pPr>
        <w:pStyle w:val="1"/>
        <w:jc w:val="center"/>
        <w:rPr>
          <w:rFonts w:ascii="Times New Roman" w:eastAsia="Times New Roman" w:hAnsi="Times New Roman" w:cs="Times New Roman"/>
          <w:b w:val="0"/>
          <w:color w:val="0D0D0D" w:themeColor="text1" w:themeTint="F2"/>
          <w:lang w:eastAsia="ru-RU"/>
        </w:rPr>
      </w:pPr>
      <w:bookmarkStart w:id="14" w:name="_Toc508045634"/>
      <w:r w:rsidRPr="00BF53D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Заключение</w:t>
      </w:r>
      <w:bookmarkEnd w:id="14"/>
    </w:p>
    <w:p w:rsidR="00664AFE" w:rsidRPr="00664AFE" w:rsidRDefault="00664AFE" w:rsidP="00664A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экономического роста многоаспектна и, наряду с чисто 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экономическими сторонами, связана с вопросами социологического,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политического, нравственного и общечеловеческого характера.</w:t>
      </w:r>
    </w:p>
    <w:p w:rsidR="00E814BA" w:rsidRPr="00E814BA" w:rsidRDefault="00E814BA" w:rsidP="00E814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динамично развивающейся эко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номики актуа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лизированы вопросы, связанные с 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экономического роста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вития. Исследователи продолжают 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уточнять, допол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и расширять понятия, выде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 новые параметры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рассматри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всевозм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ожные подходы раскрытия взаимо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экономичес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роста и развития. На сего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дняшний день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казано, что эти категории взаи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мообусловлены и тесно связаны друг с другом.</w:t>
      </w:r>
    </w:p>
    <w:p w:rsidR="00DA49C7" w:rsidRDefault="00E814BA" w:rsidP="00E814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«экономический рост, отражаю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приращение продукции, не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в долг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осрочной перспективе без эконо</w:t>
      </w:r>
      <w:r w:rsidRPr="00E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мического развития»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рост</w:t>
      </w:r>
      <w:r w:rsidRPr="0066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— 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употребляемый критерий экономического развития наряду с отраслевой структурой экономики, уровнем и качеством жизни населения и др. Обычно под экономическим ростом принято понимать количественное и качественное совершенствование произведенного ВВП. Но нужно иметь в виду, что не любое увеличение и улучшение означает экономический рост. Целью производства и эконо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мического роста является повышение благосостояния населения страны, поэтому только развитие производства, направленное на максимальное удовлетворение потребностей, можно считать экономическим ростом.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значение экономического роста заключаются в постоянном разрешении и повторении уже на новом уровне основной проблемы любой хозяйственной системы — противоречия между ограниченностью производствен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ресурсов и безграничностью людских потребностей.</w:t>
      </w:r>
    </w:p>
    <w:p w:rsidR="00D83C96" w:rsidRDefault="00D83C96" w:rsidP="00D83C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рост и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номическое развитие – это слож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экономическ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понятия, которые тесно взаи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мосвязаны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другом. На сегодняшний день, 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–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комплекс изменений, направлен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 улучшение материальных и духовных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жизни. При этом</w:t>
      </w:r>
      <w:proofErr w:type="gramStart"/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экономический 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инструментом, с помощью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реализовать цели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тия. Страны, где сегодня отмечаются стратегии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«рост без развития» и «развитие без роста»,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ситуации внутри своих тер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риторий, нуж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качественном экономиче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росте. Одни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– для того, чтобы преоб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разовать рост ВВП в рост благополучия общества,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– для поддержания развития на высоком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уровне.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изучение прикладных и тео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ретических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опросов может способствовать от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крытию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направлений развития производ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а также повышению уровня качества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населения.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экономического роста необходимо, чтобы был задействован его потенциал, т. е. использованы необходимые ресурсы. Такими ресурсами в первую очередь являются факторы производства, которые используются в определенном сочетании, образуя органическое единство.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того, какие факторы играют доминирующую роль в экономике на данный момент, различают экстенсивный и интенсивный тип экономического роста.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играет значительную роль в регулировании экономического роста. Для этого государство применяет фискальную политику, которая представляет собой со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вокупность финансовых мероприятий государства по регулированию правительственных доходов и расхо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дов. Фискальная политика включает дискреционную, когда государство сознательно регули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рует свои расходы и налогообложение в целях улучшения экономичес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кого положения страны, и </w:t>
      </w:r>
      <w:proofErr w:type="spellStart"/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недискреционную</w:t>
      </w:r>
      <w:proofErr w:type="spellEnd"/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е. политику автоматических (встроенных) стабилизаторов. Автоматический стабилизатор 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– </w:t>
      </w:r>
      <w:proofErr w:type="gramStart"/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механизм</w:t>
      </w:r>
      <w:proofErr w:type="gramEnd"/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без содействия государства устраняет неблагоприятное положение на разных фазах дело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цикла. Основными встроенными стабилизаторами являются нало</w:t>
      </w: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говые поступления и социальные выплаты, осуществляемые государством.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экономический рост в России на 2016 год прогнозируется в нулевом значении, что является результатом введения многочисленных санкций странами Европы и США, кризиса и нестабильной политической ситуации. </w:t>
      </w:r>
    </w:p>
    <w:p w:rsidR="00664AFE" w:rsidRPr="00664AFE" w:rsidRDefault="00664AFE" w:rsidP="00664A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AFE" w:rsidRDefault="00664AF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4BA" w:rsidRDefault="00E814BA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4BA" w:rsidRDefault="00E814BA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4BA" w:rsidRDefault="00E814BA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4BA" w:rsidRDefault="00E814BA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4BA" w:rsidRDefault="00E814BA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Default="00C9126E" w:rsidP="0074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6E" w:rsidRPr="00BF53DD" w:rsidRDefault="00C9126E" w:rsidP="00BF53DD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5" w:name="_Toc508045635"/>
      <w:r w:rsidRPr="00BF53DD">
        <w:rPr>
          <w:rFonts w:ascii="Times New Roman" w:hAnsi="Times New Roman" w:cs="Times New Roman"/>
          <w:color w:val="0D0D0D" w:themeColor="text1" w:themeTint="F2"/>
        </w:rPr>
        <w:t>С</w:t>
      </w:r>
      <w:r w:rsidR="00697B67" w:rsidRPr="00BF53DD">
        <w:rPr>
          <w:rFonts w:ascii="Times New Roman" w:hAnsi="Times New Roman" w:cs="Times New Roman"/>
          <w:color w:val="0D0D0D" w:themeColor="text1" w:themeTint="F2"/>
        </w:rPr>
        <w:t>писок использованных источников</w:t>
      </w:r>
      <w:bookmarkEnd w:id="15"/>
    </w:p>
    <w:p w:rsidR="00BC431C" w:rsidRDefault="00BC431C" w:rsidP="00BC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Вертакова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Ю.В. Оценка эффективности регулирования пространственного развития региона в условиях поляризации /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Вертакова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Ю.В., Клевцова М.Г.,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Положенцева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Ю.С. // Вестник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ОрелГИЭТ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>. 2014. -  № 4 (22). - С. 20-25.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AC">
        <w:rPr>
          <w:rFonts w:ascii="Times New Roman" w:hAnsi="Times New Roman" w:cs="Times New Roman"/>
          <w:sz w:val="28"/>
          <w:szCs w:val="28"/>
        </w:rPr>
        <w:t>Казаков В.В. Системный подход к исследованию инновационных процессов в региональных экономических системах // Вестник Томского государственного университета. - 2013. - № 367. – С 111-116.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AC">
        <w:rPr>
          <w:rFonts w:ascii="Times New Roman" w:hAnsi="Times New Roman" w:cs="Times New Roman"/>
          <w:sz w:val="28"/>
          <w:szCs w:val="28"/>
        </w:rPr>
        <w:t xml:space="preserve">Кравец А. В. Экономический рост и формирование инвестиционного климата региона: проблемы и перспективы [Текст] / А. В. Кравец // Интерактивная наука. — 2016. — № 1. — С. 127–130. 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Кутыгина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Е.Н. Протестный потенциал России: исторические аспекты и перспективы. // Монография / Е.Н.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Кутыгина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; Федеральное агентство по образованию, Гос. образовательное учреждение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>. проф. Образования "</w:t>
      </w:r>
      <w:proofErr w:type="gramStart"/>
      <w:r w:rsidRPr="00C863AC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Pr="00C863AC">
        <w:rPr>
          <w:rFonts w:ascii="Times New Roman" w:hAnsi="Times New Roman" w:cs="Times New Roman"/>
          <w:sz w:val="28"/>
          <w:szCs w:val="28"/>
        </w:rPr>
        <w:t xml:space="preserve"> заочный финансово-экономический ин-т" (Новороссийский фил.). Пенза, 2014. – 387 с. 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Лохова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Т.В. Послевоенная аграрная политика СССР в 1940-1950-е гг.: курс на восстановление и развитие сельскохозяйственного потенциала Краснодарского края. // Известия высших учебных заведений. Поволжский регион. Гуманитарные науки. 2015. -  № 1 (33). - С. 57-70.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Мисаков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Кумыкова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Ж.С. Выявление и систематизация ключевых факторов экономического роста, формирующих долгосрочную конкурентную позицию региона // Известия Кабардино-Балкарского научного центра Ран 2016. - № 4. - С. 92-99. 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Мохнаткина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Е. В., </w:t>
      </w:r>
      <w:proofErr w:type="gramStart"/>
      <w:r w:rsidRPr="00C863AC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C863AC">
        <w:rPr>
          <w:rFonts w:ascii="Times New Roman" w:hAnsi="Times New Roman" w:cs="Times New Roman"/>
          <w:sz w:val="28"/>
          <w:szCs w:val="28"/>
        </w:rPr>
        <w:t xml:space="preserve"> А. А. Показатели, тенденции и факторы экономического развития хозяйствующих субъектов в Российской Федерации // Научный журнал НИУ ИТМО. Серия «Экономика и экологический менеджмент». 2015. - № 3. - С. 106-116.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AC">
        <w:rPr>
          <w:rFonts w:ascii="Times New Roman" w:hAnsi="Times New Roman" w:cs="Times New Roman"/>
          <w:sz w:val="28"/>
          <w:szCs w:val="28"/>
        </w:rPr>
        <w:t xml:space="preserve">Плотников В.А. Системный подход в оценке путей преодоления финансово-экономического кризиса / Плотников В.А.,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Вертакова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Ю.В. // Современные технологии. Системный анализ. Моделирование. 2014. - № 3. - С. 213-224.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Положенцева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Ю.С. Макроэкономические условия формирования инновационной среды региона /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Положенцева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Ю.С., Клевцова М.Г.,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Вертакова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Ю.В. // Проблемы современной экономики . 2014. - № 10 (70). - С. 60-67.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AC">
        <w:rPr>
          <w:rFonts w:ascii="Times New Roman" w:hAnsi="Times New Roman" w:cs="Times New Roman"/>
          <w:sz w:val="28"/>
          <w:szCs w:val="28"/>
        </w:rPr>
        <w:t>Попова О.В. Ключевые проблемы и перспективы активизации экономического роста региона посредством совершенствования финансово-кредитного механизма / Попова О.В., Долгова С.А. // Вестник Орловского государственного аграрного университета. 2014. - Т. 5. № 2. - С. 23-27.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AC">
        <w:rPr>
          <w:rFonts w:ascii="Times New Roman" w:hAnsi="Times New Roman" w:cs="Times New Roman"/>
          <w:sz w:val="28"/>
          <w:szCs w:val="28"/>
        </w:rPr>
        <w:t>Попов А.И. Проблемы модернизации и перехода к инновационной экономике // Проблемы современной экономики. - 2014. - № 3. – С 30-33.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AC">
        <w:rPr>
          <w:rFonts w:ascii="Times New Roman" w:hAnsi="Times New Roman" w:cs="Times New Roman"/>
          <w:sz w:val="28"/>
          <w:szCs w:val="28"/>
        </w:rPr>
        <w:t>Рязанов В. Время для новой индустриализации: перспективы России // Экономист. - 2013. - № 8. – С 21-23.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3AC">
        <w:rPr>
          <w:rFonts w:ascii="Times New Roman" w:hAnsi="Times New Roman" w:cs="Times New Roman"/>
          <w:sz w:val="28"/>
          <w:szCs w:val="28"/>
        </w:rPr>
        <w:t>Сейфиева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Е.Н. Экономическое сотрудничество России и ЕС: трудности и перспективы.//Научные труды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SWorld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>. 2014. - Т. 30. № 2. - С. 38-44.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AC">
        <w:rPr>
          <w:rFonts w:ascii="Times New Roman" w:hAnsi="Times New Roman" w:cs="Times New Roman"/>
          <w:sz w:val="28"/>
          <w:szCs w:val="28"/>
        </w:rPr>
        <w:t>Тимшина Д.В. Интернет-экономика России и перспективы ее развития. // В сборнике: Мировое сообщество: проблемы социально-экономического и духовно-политического развития Сборник научных статей Всероссийской научно-практической конференции. Финансовый университет при Правительстве РФ (Новороссийский филиал); Под редакцией Л.С. Андрияновой. 2016. - С. 264- 277.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3AC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Т.И., Кобелева С.В. Модель учета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-интеллектуальных факторов производственной функции в экономическом росте // Вестник Воронежского государственного университета инженерных технологий 2016. - № 1. - С.227-232. 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3AC">
        <w:rPr>
          <w:rFonts w:ascii="Times New Roman" w:hAnsi="Times New Roman" w:cs="Times New Roman"/>
          <w:sz w:val="28"/>
          <w:szCs w:val="28"/>
        </w:rPr>
        <w:t>Четошникова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Л.А., Романенко Д.С. О состоянии основных фондов в сельском хозяйстве региона. // В сборнике: Практические аспекты современного менеджмента. </w:t>
      </w:r>
      <w:proofErr w:type="spellStart"/>
      <w:proofErr w:type="gramStart"/>
      <w:r w:rsidRPr="00C863A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863AC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статей по материалам I международной заочной научно-практической конференции. Ответственный редактор: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Васинович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М.А.. 2015. - С. 22-28.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AC">
        <w:rPr>
          <w:rFonts w:ascii="Times New Roman" w:hAnsi="Times New Roman" w:cs="Times New Roman"/>
          <w:sz w:val="28"/>
          <w:szCs w:val="28"/>
        </w:rPr>
        <w:t xml:space="preserve">Шибаева Н.А. Инновационный фактор экономического роста как рычаг управления развитием экономики России в условиях кризиса на рынках сырья //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Друкеровский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вестник 2016. - Т. 2. - С. 17-29.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AC">
        <w:rPr>
          <w:rFonts w:ascii="Times New Roman" w:hAnsi="Times New Roman" w:cs="Times New Roman"/>
          <w:sz w:val="28"/>
          <w:szCs w:val="28"/>
        </w:rPr>
        <w:t xml:space="preserve">Яшин Н.С., Яшина М.Н. Экономические санкции в отношении России: риски и возможности экономики страны // IV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Манякинские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 чтения: Проблемы и обеспечение национальной безопасности: прошлое, настоящее, будущее (70-летию окончания Второй мировой войны посвящается): мат.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C863A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863A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3A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 xml:space="preserve">. ученых, практиков, аспирантов, магистрантов, студентов. Омск, 2015. - </w:t>
      </w:r>
      <w:r>
        <w:rPr>
          <w:rFonts w:ascii="Times New Roman" w:hAnsi="Times New Roman" w:cs="Times New Roman"/>
          <w:sz w:val="28"/>
          <w:szCs w:val="28"/>
        </w:rPr>
        <w:t xml:space="preserve">С. 129-133. </w:t>
      </w:r>
    </w:p>
    <w:p w:rsidR="009B0CAF" w:rsidRPr="00C863AC" w:rsidRDefault="009B0CAF" w:rsidP="009B0CA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AC">
        <w:rPr>
          <w:rFonts w:ascii="Times New Roman" w:hAnsi="Times New Roman" w:cs="Times New Roman"/>
          <w:sz w:val="28"/>
          <w:szCs w:val="28"/>
        </w:rPr>
        <w:t xml:space="preserve">Данные Федеральной службы государственной статистики. – Режим доступа: </w:t>
      </w:r>
      <w:r w:rsidRPr="00C863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86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3AC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C86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3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64AFE" w:rsidRDefault="00664AFE" w:rsidP="009B0CAF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664AFE" w:rsidSect="00AE3EDC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D0" w:rsidRDefault="002757D0" w:rsidP="00AE3EDC">
      <w:pPr>
        <w:spacing w:after="0" w:line="240" w:lineRule="auto"/>
      </w:pPr>
      <w:r>
        <w:separator/>
      </w:r>
    </w:p>
  </w:endnote>
  <w:endnote w:type="continuationSeparator" w:id="0">
    <w:p w:rsidR="002757D0" w:rsidRDefault="002757D0" w:rsidP="00AE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057184"/>
      <w:docPartObj>
        <w:docPartGallery w:val="Page Numbers (Bottom of Page)"/>
        <w:docPartUnique/>
      </w:docPartObj>
    </w:sdtPr>
    <w:sdtContent>
      <w:p w:rsidR="002757D0" w:rsidRDefault="002757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CAF">
          <w:rPr>
            <w:noProof/>
          </w:rPr>
          <w:t>33</w:t>
        </w:r>
        <w:r>
          <w:fldChar w:fldCharType="end"/>
        </w:r>
      </w:p>
    </w:sdtContent>
  </w:sdt>
  <w:p w:rsidR="002757D0" w:rsidRDefault="002757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D0" w:rsidRDefault="002757D0" w:rsidP="00AE3EDC">
      <w:pPr>
        <w:spacing w:after="0" w:line="240" w:lineRule="auto"/>
      </w:pPr>
      <w:r>
        <w:separator/>
      </w:r>
    </w:p>
  </w:footnote>
  <w:footnote w:type="continuationSeparator" w:id="0">
    <w:p w:rsidR="002757D0" w:rsidRDefault="002757D0" w:rsidP="00AE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374"/>
    <w:multiLevelType w:val="hybridMultilevel"/>
    <w:tmpl w:val="CF9E5DDE"/>
    <w:lvl w:ilvl="0" w:tplc="A5260B2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3941B9"/>
    <w:multiLevelType w:val="multilevel"/>
    <w:tmpl w:val="99B65F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34952"/>
    <w:multiLevelType w:val="hybridMultilevel"/>
    <w:tmpl w:val="FA1C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1DB6"/>
    <w:multiLevelType w:val="hybridMultilevel"/>
    <w:tmpl w:val="E6D4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6736A"/>
    <w:multiLevelType w:val="multilevel"/>
    <w:tmpl w:val="5F969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A67F9"/>
    <w:multiLevelType w:val="hybridMultilevel"/>
    <w:tmpl w:val="7430B194"/>
    <w:lvl w:ilvl="0" w:tplc="7728A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7"/>
    <w:rsid w:val="0003644C"/>
    <w:rsid w:val="000B13F1"/>
    <w:rsid w:val="000C7DA5"/>
    <w:rsid w:val="000D10E5"/>
    <w:rsid w:val="001266CF"/>
    <w:rsid w:val="00133D7D"/>
    <w:rsid w:val="001548C6"/>
    <w:rsid w:val="001A48EE"/>
    <w:rsid w:val="00250717"/>
    <w:rsid w:val="002757D0"/>
    <w:rsid w:val="003270B7"/>
    <w:rsid w:val="00386A8C"/>
    <w:rsid w:val="003D012F"/>
    <w:rsid w:val="00425F9D"/>
    <w:rsid w:val="00433DAC"/>
    <w:rsid w:val="004C7B07"/>
    <w:rsid w:val="004D0341"/>
    <w:rsid w:val="005561A3"/>
    <w:rsid w:val="005969D5"/>
    <w:rsid w:val="005B0536"/>
    <w:rsid w:val="00626085"/>
    <w:rsid w:val="00643769"/>
    <w:rsid w:val="006466F9"/>
    <w:rsid w:val="00664AFE"/>
    <w:rsid w:val="00696B5C"/>
    <w:rsid w:val="00697B67"/>
    <w:rsid w:val="00740E2E"/>
    <w:rsid w:val="0074305B"/>
    <w:rsid w:val="007432F4"/>
    <w:rsid w:val="007500E1"/>
    <w:rsid w:val="00875EC2"/>
    <w:rsid w:val="00877F16"/>
    <w:rsid w:val="008E5EB8"/>
    <w:rsid w:val="009919C2"/>
    <w:rsid w:val="00994660"/>
    <w:rsid w:val="009A4109"/>
    <w:rsid w:val="009B0CAF"/>
    <w:rsid w:val="009B71BC"/>
    <w:rsid w:val="009C3BDA"/>
    <w:rsid w:val="009D74E0"/>
    <w:rsid w:val="009E1CBB"/>
    <w:rsid w:val="00AA4F5F"/>
    <w:rsid w:val="00AE3EDC"/>
    <w:rsid w:val="00B70605"/>
    <w:rsid w:val="00BC431C"/>
    <w:rsid w:val="00BD1BB9"/>
    <w:rsid w:val="00BF53DD"/>
    <w:rsid w:val="00BF7259"/>
    <w:rsid w:val="00BF7D51"/>
    <w:rsid w:val="00C22EC0"/>
    <w:rsid w:val="00C3657F"/>
    <w:rsid w:val="00C9126E"/>
    <w:rsid w:val="00CB317E"/>
    <w:rsid w:val="00D000F7"/>
    <w:rsid w:val="00D21074"/>
    <w:rsid w:val="00D23B27"/>
    <w:rsid w:val="00D2450A"/>
    <w:rsid w:val="00D25EFE"/>
    <w:rsid w:val="00D611BB"/>
    <w:rsid w:val="00D61FA5"/>
    <w:rsid w:val="00D83C96"/>
    <w:rsid w:val="00DA49C7"/>
    <w:rsid w:val="00DB0752"/>
    <w:rsid w:val="00DF5288"/>
    <w:rsid w:val="00E32D82"/>
    <w:rsid w:val="00E461B7"/>
    <w:rsid w:val="00E56214"/>
    <w:rsid w:val="00E65B0C"/>
    <w:rsid w:val="00E814BA"/>
    <w:rsid w:val="00E83B56"/>
    <w:rsid w:val="00EF228B"/>
    <w:rsid w:val="00F01D76"/>
    <w:rsid w:val="00F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07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EDC"/>
  </w:style>
  <w:style w:type="paragraph" w:styleId="a9">
    <w:name w:val="footer"/>
    <w:basedOn w:val="a"/>
    <w:link w:val="aa"/>
    <w:uiPriority w:val="99"/>
    <w:unhideWhenUsed/>
    <w:rsid w:val="00A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EDC"/>
  </w:style>
  <w:style w:type="character" w:customStyle="1" w:styleId="20">
    <w:name w:val="Заголовок 2 Знак"/>
    <w:basedOn w:val="a0"/>
    <w:link w:val="2"/>
    <w:uiPriority w:val="9"/>
    <w:semiHidden/>
    <w:rsid w:val="00BF5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5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unhideWhenUsed/>
    <w:qFormat/>
    <w:rsid w:val="007500E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500E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500E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500E1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750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07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EDC"/>
  </w:style>
  <w:style w:type="paragraph" w:styleId="a9">
    <w:name w:val="footer"/>
    <w:basedOn w:val="a"/>
    <w:link w:val="aa"/>
    <w:uiPriority w:val="99"/>
    <w:unhideWhenUsed/>
    <w:rsid w:val="00A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EDC"/>
  </w:style>
  <w:style w:type="character" w:customStyle="1" w:styleId="20">
    <w:name w:val="Заголовок 2 Знак"/>
    <w:basedOn w:val="a0"/>
    <w:link w:val="2"/>
    <w:uiPriority w:val="9"/>
    <w:semiHidden/>
    <w:rsid w:val="00BF5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5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unhideWhenUsed/>
    <w:qFormat/>
    <w:rsid w:val="007500E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500E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500E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500E1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75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Лист1!$H$5</c:f>
              <c:strCache>
                <c:ptCount val="1"/>
                <c:pt idx="0">
                  <c:v>ВВП, млрд. руб.</c:v>
                </c:pt>
              </c:strCache>
            </c:strRef>
          </c:tx>
          <c:cat>
            <c:numRef>
              <c:f>Лист1!$G$6:$G$28</c:f>
              <c:numCache>
                <c:formatCode>General</c:formatCode>
                <c:ptCount val="23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</c:numCache>
            </c:numRef>
          </c:cat>
          <c:val>
            <c:numRef>
              <c:f>Лист1!$H$6:$H$28</c:f>
              <c:numCache>
                <c:formatCode>General</c:formatCode>
                <c:ptCount val="23"/>
                <c:pt idx="0">
                  <c:v>1428.5</c:v>
                </c:pt>
                <c:pt idx="1">
                  <c:v>2007.8</c:v>
                </c:pt>
                <c:pt idx="2">
                  <c:v>2342.5</c:v>
                </c:pt>
                <c:pt idx="3">
                  <c:v>2629.6</c:v>
                </c:pt>
                <c:pt idx="4">
                  <c:v>4823.2</c:v>
                </c:pt>
                <c:pt idx="5">
                  <c:v>7305.6</c:v>
                </c:pt>
                <c:pt idx="6">
                  <c:v>8943.6</c:v>
                </c:pt>
                <c:pt idx="7">
                  <c:v>10830.5</c:v>
                </c:pt>
                <c:pt idx="8">
                  <c:v>13208.2</c:v>
                </c:pt>
                <c:pt idx="9">
                  <c:v>17027.2</c:v>
                </c:pt>
                <c:pt idx="10">
                  <c:v>21609.8</c:v>
                </c:pt>
                <c:pt idx="11">
                  <c:v>26917.200000000001</c:v>
                </c:pt>
                <c:pt idx="12">
                  <c:v>33247.5</c:v>
                </c:pt>
                <c:pt idx="13">
                  <c:v>41276.800000000003</c:v>
                </c:pt>
                <c:pt idx="14">
                  <c:v>38807.199999999997</c:v>
                </c:pt>
                <c:pt idx="15">
                  <c:v>46308.5</c:v>
                </c:pt>
                <c:pt idx="16">
                  <c:v>55967.199999999997</c:v>
                </c:pt>
                <c:pt idx="17">
                  <c:v>66926.899999999994</c:v>
                </c:pt>
                <c:pt idx="18">
                  <c:v>71016.7</c:v>
                </c:pt>
                <c:pt idx="19">
                  <c:v>77945.100000000006</c:v>
                </c:pt>
                <c:pt idx="20">
                  <c:v>80804.3</c:v>
                </c:pt>
                <c:pt idx="21" formatCode="0.0">
                  <c:v>79349.822600000014</c:v>
                </c:pt>
                <c:pt idx="22">
                  <c:v>83898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47168"/>
        <c:axId val="48648960"/>
      </c:lineChart>
      <c:catAx>
        <c:axId val="4864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648960"/>
        <c:crosses val="autoZero"/>
        <c:auto val="1"/>
        <c:lblAlgn val="ctr"/>
        <c:lblOffset val="100"/>
        <c:noMultiLvlLbl val="0"/>
      </c:catAx>
      <c:valAx>
        <c:axId val="4864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647168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625B-6012-40B7-90D9-28DF44DA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34</Pages>
  <Words>7886</Words>
  <Characters>44955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77</cp:revision>
  <dcterms:created xsi:type="dcterms:W3CDTF">2018-02-28T17:44:00Z</dcterms:created>
  <dcterms:modified xsi:type="dcterms:W3CDTF">2018-03-05T17:50:00Z</dcterms:modified>
</cp:coreProperties>
</file>