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39" w:rsidRPr="00D104D7" w:rsidRDefault="00E67A39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7A39" w:rsidRPr="00D104D7" w:rsidRDefault="00E67A39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77894046"/>
        <w:docPartObj>
          <w:docPartGallery w:val="Table of Contents"/>
          <w:docPartUnique/>
        </w:docPartObj>
      </w:sdtPr>
      <w:sdtEndPr/>
      <w:sdtContent>
        <w:p w:rsidR="00D104D7" w:rsidRPr="00D104D7" w:rsidRDefault="00D104D7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D104D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104D7" w:rsidRPr="00D104D7" w:rsidRDefault="00D104D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104D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104D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104D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0081689" w:history="1">
            <w:r w:rsidRPr="00D104D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_Toc500081689 \h </w:instrText>
            </w:r>
            <w:r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4D7" w:rsidRPr="00D104D7" w:rsidRDefault="001C7EC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081690" w:history="1">
            <w:r w:rsidR="00D104D7" w:rsidRPr="00D104D7">
              <w:rPr>
                <w:rStyle w:val="aa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Глава 1. Экономико – организационная  характеристика предприятия ООО MONT</w: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_Toc500081690 \h </w:instrTex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4D7" w:rsidRPr="00D104D7" w:rsidRDefault="001C7EC9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081691" w:history="1">
            <w:r w:rsidR="00D104D7" w:rsidRPr="00D104D7">
              <w:rPr>
                <w:rStyle w:val="aa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Сегодня MONT – это:</w: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_Toc500081691 \h </w:instrTex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4D7" w:rsidRPr="00D104D7" w:rsidRDefault="001C7EC9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081692" w:history="1">
            <w:r w:rsidR="00D104D7" w:rsidRPr="00D104D7">
              <w:rPr>
                <w:rStyle w:val="aa"/>
                <w:rFonts w:ascii="Times New Roman" w:eastAsia="Times New Roman" w:hAnsi="Times New Roman" w:cs="Times New Roman"/>
                <w:bCs/>
                <w:noProof/>
                <w:color w:val="auto"/>
                <w:sz w:val="28"/>
                <w:szCs w:val="28"/>
                <w:lang w:eastAsia="ru-RU"/>
              </w:rPr>
              <w:t>Ключевые направления бизнеса:</w: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_Toc500081692 \h </w:instrTex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4D7" w:rsidRPr="00D104D7" w:rsidRDefault="001C7EC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081693" w:history="1">
            <w:r w:rsidR="00D104D7" w:rsidRPr="00D104D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2. Организация бухгалтерского учета расчетов с контрагентами</w: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_Toc500081693 \h </w:instrTex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4D7" w:rsidRPr="00D104D7" w:rsidRDefault="001C7EC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081694" w:history="1">
            <w:r w:rsidR="00D104D7" w:rsidRPr="00D104D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   Бухгалтерский учет расчетов с поставщиками и подрядчиками</w: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_Toc500081694 \h </w:instrTex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4D7" w:rsidRPr="00D104D7" w:rsidRDefault="001C7EC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081695" w:history="1">
            <w:r w:rsidR="00D104D7" w:rsidRPr="00D104D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 Бухгалтерский учет расчетов с покупателями и заказчиками</w: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_Toc500081695 \h </w:instrTex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4D7" w:rsidRPr="00D104D7" w:rsidRDefault="001C7EC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081696" w:history="1">
            <w:r w:rsidR="00D104D7" w:rsidRPr="00D104D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2.3  Направления совершенствования бухгалтерского учета расчетов с коммерческими партнерами в организации</w: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_Toc500081696 \h </w:instrTex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4D7" w:rsidRPr="00D104D7" w:rsidRDefault="001C7EC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081697" w:history="1">
            <w:r w:rsidR="00D104D7" w:rsidRPr="00D104D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_Toc500081697 \h </w:instrTex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4D7" w:rsidRPr="00D104D7" w:rsidRDefault="001C7EC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081698" w:history="1">
            <w:r w:rsidR="00D104D7" w:rsidRPr="00D104D7">
              <w:rPr>
                <w:rStyle w:val="aa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_Toc500081698 \h </w:instrTex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D104D7" w:rsidRPr="00D104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104D7" w:rsidRPr="00D104D7" w:rsidRDefault="00D104D7">
          <w:pPr>
            <w:rPr>
              <w:rFonts w:ascii="Times New Roman" w:hAnsi="Times New Roman" w:cs="Times New Roman"/>
              <w:sz w:val="28"/>
              <w:szCs w:val="28"/>
            </w:rPr>
          </w:pPr>
          <w:r w:rsidRPr="00D104D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104D7" w:rsidRP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D7" w:rsidRDefault="00D104D7" w:rsidP="00D104D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</w:pPr>
      <w:bookmarkStart w:id="1" w:name="_Toc454555067"/>
    </w:p>
    <w:p w:rsidR="00D104D7" w:rsidRPr="00D104D7" w:rsidRDefault="00D104D7" w:rsidP="00D104D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2" w:name="_Toc500081689"/>
      <w:r w:rsidRPr="00D104D7">
        <w:rPr>
          <w:rFonts w:ascii="Times New Roman" w:hAnsi="Times New Roman" w:cs="Times New Roman"/>
          <w:color w:val="auto"/>
          <w:sz w:val="32"/>
          <w:szCs w:val="32"/>
        </w:rPr>
        <w:t>ВВЕДЕНИЕ</w:t>
      </w:r>
      <w:bookmarkEnd w:id="1"/>
      <w:bookmarkEnd w:id="2"/>
    </w:p>
    <w:p w:rsidR="00D104D7" w:rsidRPr="00D104D7" w:rsidRDefault="00D104D7" w:rsidP="00D104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4D7" w:rsidRPr="00D104D7" w:rsidRDefault="00D104D7" w:rsidP="00D10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В настоящее время возросла конкуренция между предприятиями за потребителя, за кредитные ресурсы, за долю на рынке, и данные обстоятельства повышают требования к учету за финансово-хозяйственной деятельностью предприятия.  </w:t>
      </w:r>
    </w:p>
    <w:p w:rsidR="00D104D7" w:rsidRPr="00D104D7" w:rsidRDefault="00D104D7" w:rsidP="00D10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В современных условиях   предприятие является   сложным комплексом различных элементов, взаимодействие которых является </w:t>
      </w:r>
      <w:r w:rsidRPr="00D104D7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определяющим в вопросе успешной финансово-хозяйственной деятельности.  Поэтому одной и первостепенных задач управления предприятия становится контроль и эффективная политика за дебиторской и кредиторской задолженности. При завышенной дебиторской задолженности у предприятия мало денежных ресурсов и тем выше риск увеличения кредиторской задолженности, а это чревато пенни и штрафами, напряженностью в коллективе, недовольством контрагентов и т.д.  </w:t>
      </w:r>
    </w:p>
    <w:p w:rsidR="00D104D7" w:rsidRPr="00D104D7" w:rsidRDefault="00D104D7" w:rsidP="00D10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  Поиски  новых форм учета и управления расчетами в контрагентами  с минимизацией рисков неплатежей в настоящее время является очень актуальным и первоочередным в условиях модернизации экономики России.  </w:t>
      </w:r>
    </w:p>
    <w:p w:rsidR="00D104D7" w:rsidRPr="00D104D7" w:rsidRDefault="00D104D7" w:rsidP="00D10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Все приведенные факторы свидетельствуют об актуальности темы исследования.  </w:t>
      </w:r>
    </w:p>
    <w:p w:rsidR="00D104D7" w:rsidRPr="00D104D7" w:rsidRDefault="00D104D7" w:rsidP="00D10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Цель работы -  представить организацию учета и анализа расчетов с контрагентами и разработать направления совершенствования управления расчетами</w:t>
      </w:r>
      <w:r w:rsidRPr="00D10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контрагентами     </w:t>
      </w:r>
    </w:p>
    <w:p w:rsidR="00D104D7" w:rsidRPr="00D104D7" w:rsidRDefault="00D104D7" w:rsidP="00D10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4D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D104D7" w:rsidRPr="00D104D7" w:rsidRDefault="00D104D7" w:rsidP="00D104D7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 xml:space="preserve">Раскрыть принципы бухгалтерского учета </w:t>
      </w:r>
      <w:r w:rsidRPr="00D104D7">
        <w:rPr>
          <w:sz w:val="28"/>
          <w:szCs w:val="28"/>
          <w:shd w:val="clear" w:color="auto" w:fill="FFFFFF"/>
        </w:rPr>
        <w:t xml:space="preserve">расчетов с контрагентами     </w:t>
      </w:r>
    </w:p>
    <w:p w:rsidR="00D104D7" w:rsidRPr="00D104D7" w:rsidRDefault="00D104D7" w:rsidP="00D104D7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Провести анализ финансово-хозяйственной деятельности  предприятия;</w:t>
      </w:r>
    </w:p>
    <w:p w:rsidR="00D104D7" w:rsidRPr="00D104D7" w:rsidRDefault="00D104D7" w:rsidP="00D104D7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 xml:space="preserve">Проанализировать текущее состояние </w:t>
      </w:r>
      <w:r w:rsidRPr="00D104D7">
        <w:rPr>
          <w:sz w:val="28"/>
          <w:szCs w:val="28"/>
          <w:shd w:val="clear" w:color="auto" w:fill="FFFFFF"/>
        </w:rPr>
        <w:t xml:space="preserve">расчетов с контрагентами     </w:t>
      </w:r>
    </w:p>
    <w:p w:rsidR="00D104D7" w:rsidRPr="00D104D7" w:rsidRDefault="00D104D7" w:rsidP="00D104D7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 xml:space="preserve">Дать характеристику действующей системы оптимизации бухгалтерского учета и анализа </w:t>
      </w:r>
      <w:r w:rsidRPr="00D104D7">
        <w:rPr>
          <w:sz w:val="28"/>
          <w:szCs w:val="28"/>
          <w:shd w:val="clear" w:color="auto" w:fill="FFFFFF"/>
        </w:rPr>
        <w:t xml:space="preserve">расчетов с контрагентами     </w:t>
      </w:r>
    </w:p>
    <w:p w:rsidR="00D104D7" w:rsidRPr="00D104D7" w:rsidRDefault="00D104D7" w:rsidP="00D104D7">
      <w:pPr>
        <w:pStyle w:val="a6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 xml:space="preserve">Разработать практические рекомендации по совершенствованию системы оптимизации </w:t>
      </w:r>
      <w:r w:rsidRPr="00D104D7">
        <w:rPr>
          <w:sz w:val="28"/>
          <w:szCs w:val="28"/>
          <w:shd w:val="clear" w:color="auto" w:fill="FFFFFF"/>
        </w:rPr>
        <w:t xml:space="preserve">расчетов с контрагентами     </w:t>
      </w:r>
    </w:p>
    <w:p w:rsidR="00D104D7" w:rsidRPr="00D104D7" w:rsidRDefault="00D104D7" w:rsidP="00D10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lastRenderedPageBreak/>
        <w:t>Объектом исследования является  производственное предприятие ООО «</w:t>
      </w:r>
      <w:r>
        <w:rPr>
          <w:rFonts w:ascii="Times New Roman" w:hAnsi="Times New Roman" w:cs="Times New Roman"/>
          <w:sz w:val="28"/>
          <w:szCs w:val="28"/>
          <w:lang w:val="en-US"/>
        </w:rPr>
        <w:t>MONT</w:t>
      </w:r>
      <w:r w:rsidRPr="00D104D7">
        <w:rPr>
          <w:rFonts w:ascii="Times New Roman" w:hAnsi="Times New Roman" w:cs="Times New Roman"/>
          <w:sz w:val="28"/>
          <w:szCs w:val="28"/>
        </w:rPr>
        <w:t>».</w:t>
      </w:r>
    </w:p>
    <w:p w:rsidR="00D104D7" w:rsidRPr="00D104D7" w:rsidRDefault="00D104D7" w:rsidP="00D10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Предметом исследования является система бухгалтерского учета расчетов с контрагентами. </w:t>
      </w:r>
    </w:p>
    <w:p w:rsidR="00D104D7" w:rsidRPr="00D104D7" w:rsidRDefault="00D104D7" w:rsidP="00D10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Теоретической основой работы послужили: работы зарубежных исследователей в области финансового менеджмента, а также многочисленные труды отечественных авторов, посвященных экономике предприятия и управлению предприятием. Также в работе были использованы новейшие нормативные документы РФ, статьи из профильных журналов,   учебные и методические пособия.</w:t>
      </w:r>
    </w:p>
    <w:p w:rsidR="00D104D7" w:rsidRPr="00D104D7" w:rsidRDefault="00D104D7" w:rsidP="00D10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Cтeпeнь paзpaбoтaннocти пpoблeмы. Тeopeтичecкиe вoпpocы oпpeдeлeния и иccлeдoвaния оптимизации дебиторской и ркдиторской задолженности  paccмaтpивaютcя в paбoтaх тaких учeных-экoнoмиcтoв как   В.В. Бочаров, О.В. Грушина, В.В. Ковалев, Г.М. Колпакова, М.Н. Крейнина, Бланк, Гапенски, Хан, Мэскон, Л.Н. Павлова, А.Д. Шеремета и других.   </w:t>
      </w:r>
    </w:p>
    <w:p w:rsidR="00D104D7" w:rsidRPr="00D104D7" w:rsidRDefault="00D104D7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Pr="00D104D7">
        <w:rPr>
          <w:rFonts w:ascii="Times New Roman" w:hAnsi="Times New Roman" w:cs="Times New Roman"/>
          <w:noProof/>
          <w:sz w:val="28"/>
          <w:szCs w:val="28"/>
        </w:rPr>
        <w:t>т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>p</w:t>
      </w:r>
      <w:r w:rsidRPr="00D104D7">
        <w:rPr>
          <w:rFonts w:ascii="Times New Roman" w:hAnsi="Times New Roman" w:cs="Times New Roman"/>
          <w:noProof/>
          <w:sz w:val="28"/>
          <w:szCs w:val="28"/>
        </w:rPr>
        <w:t>укту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>pa pa</w:t>
      </w:r>
      <w:r w:rsidRPr="00D104D7">
        <w:rPr>
          <w:rFonts w:ascii="Times New Roman" w:hAnsi="Times New Roman" w:cs="Times New Roman"/>
          <w:noProof/>
          <w:sz w:val="28"/>
          <w:szCs w:val="28"/>
        </w:rPr>
        <w:t>б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104D7">
        <w:rPr>
          <w:rFonts w:ascii="Times New Roman" w:hAnsi="Times New Roman" w:cs="Times New Roman"/>
          <w:noProof/>
          <w:sz w:val="28"/>
          <w:szCs w:val="28"/>
        </w:rPr>
        <w:t>ты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D104D7">
        <w:rPr>
          <w:rFonts w:ascii="Times New Roman" w:hAnsi="Times New Roman" w:cs="Times New Roman"/>
          <w:noProof/>
          <w:sz w:val="28"/>
          <w:szCs w:val="28"/>
        </w:rPr>
        <w:t>п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104D7">
        <w:rPr>
          <w:rFonts w:ascii="Times New Roman" w:hAnsi="Times New Roman" w:cs="Times New Roman"/>
          <w:noProof/>
          <w:sz w:val="28"/>
          <w:szCs w:val="28"/>
        </w:rPr>
        <w:t>эт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Pr="00D104D7">
        <w:rPr>
          <w:rFonts w:ascii="Times New Roman" w:hAnsi="Times New Roman" w:cs="Times New Roman"/>
          <w:noProof/>
          <w:sz w:val="28"/>
          <w:szCs w:val="28"/>
        </w:rPr>
        <w:t>пн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>o coo</w:t>
      </w:r>
      <w:r w:rsidRPr="00D104D7">
        <w:rPr>
          <w:rFonts w:ascii="Times New Roman" w:hAnsi="Times New Roman" w:cs="Times New Roman"/>
          <w:noProof/>
          <w:sz w:val="28"/>
          <w:szCs w:val="28"/>
        </w:rPr>
        <w:t>тв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 w:rsidRPr="00D104D7">
        <w:rPr>
          <w:rFonts w:ascii="Times New Roman" w:hAnsi="Times New Roman" w:cs="Times New Roman"/>
          <w:noProof/>
          <w:sz w:val="28"/>
          <w:szCs w:val="28"/>
        </w:rPr>
        <w:t>т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Pr="00D104D7">
        <w:rPr>
          <w:rFonts w:ascii="Times New Roman" w:hAnsi="Times New Roman" w:cs="Times New Roman"/>
          <w:noProof/>
          <w:sz w:val="28"/>
          <w:szCs w:val="28"/>
        </w:rPr>
        <w:t>тву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 w:rsidRPr="00D104D7">
        <w:rPr>
          <w:rFonts w:ascii="Times New Roman" w:hAnsi="Times New Roman" w:cs="Times New Roman"/>
          <w:noProof/>
          <w:sz w:val="28"/>
          <w:szCs w:val="28"/>
        </w:rPr>
        <w:t>т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D104D7">
        <w:rPr>
          <w:rFonts w:ascii="Times New Roman" w:hAnsi="Times New Roman" w:cs="Times New Roman"/>
          <w:noProof/>
          <w:sz w:val="28"/>
          <w:szCs w:val="28"/>
        </w:rPr>
        <w:t>вып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>o</w:t>
      </w:r>
      <w:r w:rsidRPr="00D104D7">
        <w:rPr>
          <w:rFonts w:ascii="Times New Roman" w:hAnsi="Times New Roman" w:cs="Times New Roman"/>
          <w:noProof/>
          <w:sz w:val="28"/>
          <w:szCs w:val="28"/>
        </w:rPr>
        <w:t>лн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 w:rsidRPr="00D104D7">
        <w:rPr>
          <w:rFonts w:ascii="Times New Roman" w:hAnsi="Times New Roman" w:cs="Times New Roman"/>
          <w:noProof/>
          <w:sz w:val="28"/>
          <w:szCs w:val="28"/>
        </w:rPr>
        <w:t>нию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D104D7">
        <w:rPr>
          <w:rFonts w:ascii="Times New Roman" w:hAnsi="Times New Roman" w:cs="Times New Roman"/>
          <w:noProof/>
          <w:sz w:val="28"/>
          <w:szCs w:val="28"/>
        </w:rPr>
        <w:t>п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>oc</w:t>
      </w:r>
      <w:r w:rsidRPr="00D104D7">
        <w:rPr>
          <w:rFonts w:ascii="Times New Roman" w:hAnsi="Times New Roman" w:cs="Times New Roman"/>
          <w:noProof/>
          <w:sz w:val="28"/>
          <w:szCs w:val="28"/>
        </w:rPr>
        <w:t>т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Pr="00D104D7">
        <w:rPr>
          <w:rFonts w:ascii="Times New Roman" w:hAnsi="Times New Roman" w:cs="Times New Roman"/>
          <w:noProof/>
          <w:sz w:val="28"/>
          <w:szCs w:val="28"/>
        </w:rPr>
        <w:t>вл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>e</w:t>
      </w:r>
      <w:r w:rsidRPr="00D104D7">
        <w:rPr>
          <w:rFonts w:ascii="Times New Roman" w:hAnsi="Times New Roman" w:cs="Times New Roman"/>
          <w:noProof/>
          <w:sz w:val="28"/>
          <w:szCs w:val="28"/>
        </w:rPr>
        <w:t>нны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x </w:t>
      </w:r>
      <w:r w:rsidRPr="00D104D7">
        <w:rPr>
          <w:rFonts w:ascii="Times New Roman" w:hAnsi="Times New Roman" w:cs="Times New Roman"/>
          <w:noProof/>
          <w:sz w:val="28"/>
          <w:szCs w:val="28"/>
        </w:rPr>
        <w:t>з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Pr="00D104D7">
        <w:rPr>
          <w:rFonts w:ascii="Times New Roman" w:hAnsi="Times New Roman" w:cs="Times New Roman"/>
          <w:noProof/>
          <w:sz w:val="28"/>
          <w:szCs w:val="28"/>
        </w:rPr>
        <w:t>д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Pr="00D104D7">
        <w:rPr>
          <w:rFonts w:ascii="Times New Roman" w:hAnsi="Times New Roman" w:cs="Times New Roman"/>
          <w:noProof/>
          <w:sz w:val="28"/>
          <w:szCs w:val="28"/>
        </w:rPr>
        <w:t>ч</w:t>
      </w:r>
      <w:r w:rsidRPr="00D104D7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. </w:t>
      </w:r>
      <w:r w:rsidRPr="00D104D7">
        <w:rPr>
          <w:rFonts w:ascii="Times New Roman" w:hAnsi="Times New Roman" w:cs="Times New Roman"/>
          <w:noProof/>
          <w:sz w:val="28"/>
          <w:szCs w:val="28"/>
        </w:rPr>
        <w:t xml:space="preserve">Работа   из ввeдeния,  двух лaв и зaключeния, coдepжaщeгo ocнoвныe вывoды, пoлучeнныe в xoдe иccлeдoвaния. </w:t>
      </w:r>
    </w:p>
    <w:p w:rsidR="00D104D7" w:rsidRPr="00D104D7" w:rsidRDefault="00D104D7" w:rsidP="00D10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D7" w:rsidRP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104D7" w:rsidRPr="00D104D7" w:rsidRDefault="00D104D7" w:rsidP="00D104D7">
      <w:pPr>
        <w:pStyle w:val="1"/>
        <w:jc w:val="both"/>
        <w:rPr>
          <w:rFonts w:ascii="Times New Roman" w:eastAsia="Times New Roman" w:hAnsi="Times New Roman" w:cs="Times New Roman"/>
          <w:color w:val="auto"/>
        </w:rPr>
      </w:pPr>
      <w:bookmarkStart w:id="3" w:name="_Toc500081690"/>
      <w:r w:rsidRPr="00D104D7">
        <w:rPr>
          <w:rFonts w:ascii="Times New Roman" w:eastAsia="Times New Roman" w:hAnsi="Times New Roman" w:cs="Times New Roman"/>
          <w:color w:val="auto"/>
        </w:rPr>
        <w:t>Глава 1. Экономико – организационная  характеристика предприятия ООО MONT</w:t>
      </w:r>
      <w:bookmarkEnd w:id="3"/>
    </w:p>
    <w:p w:rsidR="00D104D7" w:rsidRDefault="00D104D7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A39" w:rsidRPr="00D104D7" w:rsidRDefault="00E67A39" w:rsidP="00D104D7">
      <w:pPr>
        <w:pStyle w:val="2"/>
        <w:rPr>
          <w:rFonts w:eastAsia="Times New Roman"/>
          <w:color w:val="auto"/>
        </w:rPr>
      </w:pPr>
      <w:r w:rsidRPr="00D104D7">
        <w:rPr>
          <w:rFonts w:eastAsia="Times New Roman"/>
          <w:color w:val="auto"/>
        </w:rPr>
        <w:t xml:space="preserve">1.1 Общая характеристика компании 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компаний MONT начала свою деятельность в 1991 году и в настоящее время является одним из крупнейших в России дистрибьюторов программного обеспечения.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компании, цель, миссия: исследуемая нами компания представляет собой российскую организацию, выполняющую деятельность, связанную с настройкой, созданием, обслуживанием локальных сетей, </w:t>
      </w: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компьютеров, технической поддержкой, удаленным администрированием, ремонтом оргтехники любого отдельно взятого офиса, обслуживанием серверов заказчиков.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словами, компания занимается ИТ-аутсорсингом, позволяющим оптимизировать расходы различных организаций Москвы и области на ремонт, сервис офисной оргтехники; предоставляющим возможность создания, поддержки виртуальных серверов, сервисов в аренду. 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российском рынке компания «MONT» уже функционирует в течение 10 лет и открыла 2 дополнительных офиса по адресам: Хорошевское шоссе, 35, к. 1, оф. 516; Большая Татарская, 35, с. 3.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работает в различных областях, позволяя клиентам максимально оперативно, качественно решать разнообразные ИТ задачи, находить самые оптимальные решения, что зачастую позволяет сохранить, либо уменьшить затраты на содержание ИТ инфраструктуры клиентов.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объект имеет следующие преимущества по сравнению с конкурентами: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сотрудники компании - опытные дипломированные специалисты со стажем работы от 12 лет в сфере ИТ;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компанией для клиентов разработан «Калькулятор ИТ услуг», позволяющий максимально оперативно, точно определять стоимость договора услуг;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применяется комплексный ИТ подход к решению индивидуальных, нетиповых задач, стоящих перед клиентами;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разработана система «ServiceDesk», позволяющая не упускать ни одного устного, письменного поручения от клиентов, максимально эффективно, оперативно выполнять поручения;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нацеленность на продолжительное долгосрочное сотрудничество с клиентами;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 Дата-Центр, позволяющий клиентам существенно снижать затраты на содержание собственной серверной, исключать необходимость покупки дорогостоящего серверного оборудования;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компания охватывает широкий спектр ИТ услуг, позволяющий клиентам снижать их финансовые, временные затраты при предоставлении дополнительных услуг. 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«MONT» оказывает услуги по таким направлениям, как: 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системная интеграция; 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техническая поддержка, аутсорсинг информационных технологий;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консалтинг в области ИТ, телекоммуникаций; 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сетевые решения; 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 автоматизированных систем управления компанией; 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эксплуатация, обслуживание вычислительных инфраструктур; 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разработка, интеграция программного обеспечения; 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обслуживание офисных систем клиентов.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«MONT» успешно находят индивидуальный подход к каждому клиенту, предлагая самую удобную модель взаимодействия.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left="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Toc500081691"/>
      <w:r w:rsidRPr="00D1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MONT – это:</w:t>
      </w:r>
      <w:bookmarkEnd w:id="4"/>
    </w:p>
    <w:p w:rsidR="00E67A39" w:rsidRPr="00D104D7" w:rsidRDefault="00E67A39" w:rsidP="00D104D7">
      <w:pPr>
        <w:numPr>
          <w:ilvl w:val="0"/>
          <w:numId w:val="1"/>
        </w:num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Максимальный географический охват:</w:t>
      </w: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филиалы во всех федеральных округах России, а также офисы в Азербайджане, Армении, Беларуси, Казахстане, Кыргызстане. </w:t>
      </w:r>
      <w:r w:rsidRPr="00D1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для MONT это - не предел!</w:t>
      </w:r>
    </w:p>
    <w:p w:rsidR="00E67A39" w:rsidRPr="00D104D7" w:rsidRDefault="00E67A39" w:rsidP="00D104D7">
      <w:pPr>
        <w:numPr>
          <w:ilvl w:val="0"/>
          <w:numId w:val="1"/>
        </w:num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5000 партнёров</w:t>
      </w: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которых есть и ведущие системные интеграторы со штатом в несколько тысяч сотрудников, и небольшие компании, в которых один человек часто выполняет функции и директора, и менеджера по закупкам, и розничного продавца. Мы стремимся обеспечить одинаково высокий уровень сервиса в работе со всеми партнёрами. </w:t>
      </w:r>
      <w:r w:rsidRPr="00D1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MONT найдет подход к каждому!</w:t>
      </w:r>
    </w:p>
    <w:p w:rsidR="00E67A39" w:rsidRPr="00D104D7" w:rsidRDefault="00E67A39" w:rsidP="00D104D7">
      <w:pPr>
        <w:numPr>
          <w:ilvl w:val="0"/>
          <w:numId w:val="1"/>
        </w:num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Широкий продуктовый портфель</w:t>
      </w: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как давно и хорошо известные программные продукты, так и решения от совсем молодых и перспективных игроков рынка. </w:t>
      </w:r>
      <w:r w:rsidRPr="00D1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Комплексный проект у заказчика? У MONT подходящее решение найдется всегда!</w:t>
      </w:r>
    </w:p>
    <w:p w:rsidR="00E67A39" w:rsidRPr="00D104D7" w:rsidRDefault="00E67A39" w:rsidP="00D104D7">
      <w:pPr>
        <w:numPr>
          <w:ilvl w:val="0"/>
          <w:numId w:val="1"/>
        </w:num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Техническая экспертиза и консультации</w:t>
      </w: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Сертифицированные специалисты MONT оказывают профессиональную поддержку по самым разным вопросам: от правил лицензирования ПО до правовой поддержки. </w:t>
      </w:r>
      <w:r w:rsidRPr="00D1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Сложный вопрос? MONT поможет!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left="57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Toc500081692"/>
      <w:r w:rsidRPr="00D1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Ключевые направления бизнеса:</w:t>
      </w:r>
      <w:bookmarkEnd w:id="5"/>
    </w:p>
    <w:p w:rsidR="00E67A39" w:rsidRPr="00D104D7" w:rsidRDefault="00E67A39" w:rsidP="00D104D7">
      <w:pPr>
        <w:numPr>
          <w:ilvl w:val="0"/>
          <w:numId w:val="2"/>
        </w:num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Классическая дистрибуция</w:t>
      </w: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поставка лицензий по традиционной схеме (заказ от клиента, размещение заказа у дистрибутора, отгрузка со склада вендора, доставка партнёру, установка у заказчика)</w:t>
      </w:r>
    </w:p>
    <w:p w:rsidR="00E67A39" w:rsidRPr="00D104D7" w:rsidRDefault="00E67A39" w:rsidP="00D104D7">
      <w:pPr>
        <w:numPr>
          <w:ilvl w:val="0"/>
          <w:numId w:val="2"/>
        </w:num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Экспертные решения</w:t>
      </w: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комплексные поставки программных продуктов и решений, а также пре-сейл, техническая и сервисная поддержка проектов</w:t>
      </w:r>
    </w:p>
    <w:p w:rsidR="00E67A39" w:rsidRPr="00D104D7" w:rsidRDefault="00E67A39" w:rsidP="00D104D7">
      <w:pPr>
        <w:numPr>
          <w:ilvl w:val="0"/>
          <w:numId w:val="2"/>
        </w:num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Облачные сервисы</w:t>
      </w: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предоставление удалённого доступа к программным решениям и приложениям для создания частных облаков (ИТ-инфраструктуры) компании любого масштаба</w:t>
      </w:r>
    </w:p>
    <w:p w:rsidR="00E67A39" w:rsidRPr="00D104D7" w:rsidRDefault="00E67A39" w:rsidP="00D104D7">
      <w:pPr>
        <w:numPr>
          <w:ilvl w:val="0"/>
          <w:numId w:val="2"/>
        </w:num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дистрибуция</w:t>
      </w: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канал продаж программного обеспечения, позволяющий доставлять электронные ключи напрямую от вендора в режиме онлайн, посредством технологической платформы MONT Webstore</w:t>
      </w:r>
    </w:p>
    <w:p w:rsidR="00E67A39" w:rsidRPr="00D104D7" w:rsidRDefault="00E67A39" w:rsidP="00D104D7">
      <w:pPr>
        <w:shd w:val="clear" w:color="auto" w:fill="FFFFFF"/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г. по итогам международного конкурса партнёрских ИТ-решений Microsoft компания MONT признана победителем в номинации «Дистрибутор года» по региону Центральная и Восточная Европа за инновационный подход к ведению бизнеса и поиск новых возможностей для развития канала продаж.​​</w:t>
      </w:r>
    </w:p>
    <w:p w:rsidR="00E67A39" w:rsidRPr="00D104D7" w:rsidRDefault="00E67A39" w:rsidP="00D104D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Учредителями ООО «Акватех Альянс» является физическое лицо.</w:t>
      </w:r>
    </w:p>
    <w:p w:rsidR="00E67A39" w:rsidRPr="00D104D7" w:rsidRDefault="00E67A39" w:rsidP="00D104D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Имущество состоит из вклада учредителя – это общая долевая собственность учредителя. На момент образования предприятия Уставный фонд составлял 10 000 рублей.</w:t>
      </w:r>
    </w:p>
    <w:p w:rsidR="00E67A39" w:rsidRPr="00D104D7" w:rsidRDefault="00E67A39" w:rsidP="00D104D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Уставный капитал ООО «</w:t>
      </w:r>
      <w:r w:rsidR="00CB6F14"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MONT</w:t>
      </w:r>
      <w:r w:rsidRPr="00D104D7">
        <w:rPr>
          <w:rFonts w:ascii="Times New Roman" w:hAnsi="Times New Roman" w:cs="Times New Roman"/>
          <w:sz w:val="28"/>
          <w:szCs w:val="28"/>
        </w:rPr>
        <w:t>» образован единственным учредителем</w:t>
      </w:r>
      <w:r w:rsidR="00CB6F14" w:rsidRPr="00D104D7">
        <w:rPr>
          <w:rFonts w:ascii="Times New Roman" w:hAnsi="Times New Roman" w:cs="Times New Roman"/>
          <w:sz w:val="28"/>
          <w:szCs w:val="28"/>
        </w:rPr>
        <w:t xml:space="preserve">. </w:t>
      </w:r>
      <w:r w:rsidRP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CB6F14" w:rsidRPr="00D10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A39" w:rsidRPr="00D104D7" w:rsidRDefault="00E67A39" w:rsidP="00D104D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Организационно-правовая форма предприятия – общество с ограниченной ответственностью. Согласно Федеральному закону "Об обществах с ограниченной ответственностью" от 08.02.1998 N 14-ФЗ</w:t>
      </w:r>
      <w:r w:rsidRPr="00D10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4D7">
        <w:rPr>
          <w:rFonts w:ascii="Times New Roman" w:hAnsi="Times New Roman" w:cs="Times New Roman"/>
          <w:sz w:val="28"/>
          <w:szCs w:val="28"/>
        </w:rPr>
        <w:t>(действующая редакция от 29.06.2015) члены ООО,  отвечают по обязательствам только в размере внесенных ими  вкладов и не отвечают личным имуществом. ООО «</w:t>
      </w:r>
      <w:r w:rsidR="00CB6F14" w:rsidRPr="00D104D7">
        <w:rPr>
          <w:rFonts w:ascii="Times New Roman" w:eastAsia="Times New Roman" w:hAnsi="Times New Roman" w:cs="Times New Roman"/>
          <w:sz w:val="28"/>
          <w:szCs w:val="28"/>
          <w:lang w:eastAsia="ru-RU"/>
        </w:rPr>
        <w:t>MONT</w:t>
      </w:r>
      <w:r w:rsidRPr="00D104D7">
        <w:rPr>
          <w:rFonts w:ascii="Times New Roman" w:hAnsi="Times New Roman" w:cs="Times New Roman"/>
          <w:sz w:val="28"/>
          <w:szCs w:val="28"/>
        </w:rPr>
        <w:t xml:space="preserve">» образовано полностью как частная компания. Общество является юридическим лицом, имеет самостоятельный </w:t>
      </w:r>
      <w:r w:rsidRPr="00D104D7">
        <w:rPr>
          <w:rFonts w:ascii="Times New Roman" w:hAnsi="Times New Roman" w:cs="Times New Roman"/>
          <w:sz w:val="28"/>
          <w:szCs w:val="28"/>
        </w:rPr>
        <w:lastRenderedPageBreak/>
        <w:t>баланс, печать, штампы, бланки со своим наименованием, зарегистрированный в установленном порядке товарный знак.</w:t>
      </w:r>
    </w:p>
    <w:p w:rsidR="00D104D7" w:rsidRPr="00D104D7" w:rsidRDefault="00D104D7" w:rsidP="00D104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A45" w:rsidRPr="00D104D7" w:rsidRDefault="00E67A39" w:rsidP="00D104D7">
      <w:pPr>
        <w:pStyle w:val="2"/>
        <w:spacing w:line="360" w:lineRule="auto"/>
        <w:rPr>
          <w:rFonts w:eastAsia="Times New Roman"/>
          <w:color w:val="auto"/>
          <w:sz w:val="28"/>
          <w:szCs w:val="28"/>
        </w:rPr>
      </w:pPr>
      <w:r w:rsidRPr="00D104D7">
        <w:rPr>
          <w:rFonts w:eastAsia="Times New Roman"/>
          <w:color w:val="auto"/>
          <w:sz w:val="28"/>
          <w:szCs w:val="28"/>
        </w:rPr>
        <w:t xml:space="preserve">1.2 Организационная структура компании  </w:t>
      </w:r>
    </w:p>
    <w:p w:rsidR="00E67A39" w:rsidRPr="00D104D7" w:rsidRDefault="00E67A39" w:rsidP="00D104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Организационная структура компании  приведена в  ниже.</w:t>
      </w:r>
    </w:p>
    <w:p w:rsidR="00E67A39" w:rsidRPr="00D104D7" w:rsidRDefault="001C7EC9" w:rsidP="00D104D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Полотно 74" o:spid="_x0000_s1026" editas="canvas" style="width:7in;height:189pt;mso-position-horizontal-relative:char;mso-position-vertical-relative:line" coordsize="64008,240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008;height:2400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1713;top:2287;width:19431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5674AE" w:rsidRPr="00C17576" w:rsidRDefault="005674AE" w:rsidP="00E67A39">
                    <w:r>
                      <w:t>Генеральный директор</w:t>
                    </w:r>
                  </w:p>
                </w:txbxContent>
              </v:textbox>
            </v:shape>
            <v:line id="Line 5" o:spid="_x0000_s1029" style="position:absolute;flip:x;visibility:visible" from="14856,5715" to="29720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<v:stroke endarrow="block"/>
            </v:line>
            <v:shape id="_x0000_s1030" type="#_x0000_t202" style="position:absolute;left:2283;top:11431;width:14864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<v:textbox>
                <w:txbxContent>
                  <w:p w:rsidR="005674AE" w:rsidRPr="00C17576" w:rsidRDefault="005674AE" w:rsidP="00E67A39">
                    <w:pPr>
                      <w:jc w:val="center"/>
                    </w:pPr>
                    <w:r w:rsidRPr="00C17576">
                      <w:t>Главный бухгалтер</w:t>
                    </w:r>
                  </w:p>
                </w:txbxContent>
              </v:textbox>
            </v:shape>
            <v:line id="Line 7" o:spid="_x0000_s1031" style="position:absolute;visibility:visible" from="10290,14859" to="10298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<v:stroke endarrow="block"/>
            </v:line>
            <v:shape id="Text Box 8" o:spid="_x0000_s1032" type="#_x0000_t202" style="position:absolute;left:4574;top:19427;width:11432;height:25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<v:textbox>
                <w:txbxContent>
                  <w:p w:rsidR="005674AE" w:rsidRPr="00C17576" w:rsidRDefault="005674AE" w:rsidP="00E67A39">
                    <w:pPr>
                      <w:jc w:val="center"/>
                    </w:pPr>
                    <w:r w:rsidRPr="00C17576">
                      <w:t>Кассир</w:t>
                    </w:r>
                  </w:p>
                </w:txbxContent>
              </v:textbox>
            </v:shape>
            <v:line id="Line 9" o:spid="_x0000_s1033" style="position:absolute;visibility:visible" from="29720,5641" to="29793,1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<v:stroke endarrow="block"/>
            </v:line>
            <v:shape id="Text Box 10" o:spid="_x0000_s1034" type="#_x0000_t202" style="position:absolute;left:19430;top:11431;width:18281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<v:textbox>
                <w:txbxContent>
                  <w:p w:rsidR="005674AE" w:rsidRPr="00C17576" w:rsidRDefault="005674AE" w:rsidP="00E67A39">
                    <w:r>
                      <w:t>Отдел разработок</w:t>
                    </w:r>
                  </w:p>
                </w:txbxContent>
              </v:textbox>
            </v:shape>
            <v:line id="Line 11" o:spid="_x0000_s1035" style="position:absolute;visibility:visible" from="28919,14859" to="28927,18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<v:stroke endarrow="block"/>
            </v:line>
            <v:shape id="Text Box 12" o:spid="_x0000_s1036" type="#_x0000_t202" style="position:absolute;left:23656;top:18894;width:11626;height:2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<v:textbox>
                <w:txbxContent>
                  <w:p w:rsidR="005674AE" w:rsidRPr="00C17576" w:rsidRDefault="005674AE" w:rsidP="00E67A39">
                    <w:pPr>
                      <w:jc w:val="center"/>
                    </w:pPr>
                    <w:r>
                      <w:t xml:space="preserve">Программисты </w:t>
                    </w:r>
                  </w:p>
                </w:txbxContent>
              </v:textbox>
            </v:shape>
            <v:line id="Line 13" o:spid="_x0000_s1037" style="position:absolute;visibility:visible" from="29720,5715" to="41946,11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<v:stroke endarrow="block"/>
            </v:line>
            <v:shape id="Text Box 14" o:spid="_x0000_s1038" type="#_x0000_t202" style="position:absolute;left:39581;top:11775;width:9149;height: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<v:textbox>
                <w:txbxContent>
                  <w:p w:rsidR="005674AE" w:rsidRDefault="005674AE" w:rsidP="00E67A39">
                    <w:pPr>
                      <w:jc w:val="center"/>
                    </w:pPr>
                    <w:r>
                      <w:t>Отдел маркетинга</w:t>
                    </w:r>
                  </w:p>
                </w:txbxContent>
              </v:textbox>
            </v:shape>
            <v:line id="Line 13" o:spid="_x0000_s1039" style="position:absolute;visibility:visible" from="29622,5645" to="53854,12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<v:stroke endarrow="block"/>
            </v:line>
            <v:shape id="Text Box 14" o:spid="_x0000_s1040" type="#_x0000_t202" style="position:absolute;left:49580;top:12249;width:9151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<v:textbox>
                <w:txbxContent>
                  <w:p w:rsidR="005674AE" w:rsidRDefault="005674AE" w:rsidP="00E67A39">
                    <w:pPr>
                      <w:jc w:val="center"/>
                    </w:pPr>
                    <w:r>
                      <w:t>Проектный отдел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67A39" w:rsidRPr="00D104D7" w:rsidRDefault="00E67A39" w:rsidP="00D104D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D104D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104D7">
        <w:rPr>
          <w:rFonts w:ascii="Times New Roman" w:hAnsi="Times New Roman" w:cs="Times New Roman"/>
          <w:sz w:val="28"/>
          <w:szCs w:val="28"/>
        </w:rPr>
        <w:t xml:space="preserve"> - Организационная структура управления </w:t>
      </w:r>
    </w:p>
    <w:p w:rsidR="00E67A39" w:rsidRPr="00D104D7" w:rsidRDefault="00E67A39" w:rsidP="00D104D7">
      <w:pPr>
        <w:spacing w:after="0" w:line="360" w:lineRule="auto"/>
        <w:ind w:firstLine="57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Высшим руководящим органом предприятия является генеральный директор. Генеральный директор назначает главного бухгалтера.   </w:t>
      </w:r>
    </w:p>
    <w:p w:rsidR="00E67A39" w:rsidRDefault="00E67A39" w:rsidP="00D104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Как видно в компании имеет место линейная структура управления, когда у каждого начальника есть подчиненные. Данная структура особенно удобна для малого предприятия. </w:t>
      </w:r>
    </w:p>
    <w:p w:rsidR="00D104D7" w:rsidRPr="00D104D7" w:rsidRDefault="00D104D7" w:rsidP="00D104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4AE" w:rsidRPr="00D104D7" w:rsidRDefault="00CB6F14" w:rsidP="00D104D7">
      <w:pPr>
        <w:pStyle w:val="2"/>
        <w:spacing w:line="360" w:lineRule="auto"/>
        <w:rPr>
          <w:rFonts w:eastAsia="Times New Roman"/>
          <w:color w:val="auto"/>
          <w:sz w:val="28"/>
          <w:szCs w:val="28"/>
        </w:rPr>
      </w:pPr>
      <w:r w:rsidRPr="00D104D7">
        <w:rPr>
          <w:rFonts w:eastAsia="Times New Roman"/>
          <w:color w:val="auto"/>
          <w:sz w:val="28"/>
          <w:szCs w:val="28"/>
        </w:rPr>
        <w:lastRenderedPageBreak/>
        <w:t xml:space="preserve">1.3 Организация бухгалтерского учета на предприятии </w:t>
      </w:r>
    </w:p>
    <w:p w:rsidR="005674AE" w:rsidRPr="00D104D7" w:rsidRDefault="005674AE" w:rsidP="00D104D7">
      <w:p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 Бухгалтерия является самостоятельным структурным подразделением ООО  «MONT», которое подчинится финансовому директору организации и генеральному директору.</w:t>
      </w:r>
    </w:p>
    <w:p w:rsidR="005674AE" w:rsidRPr="00D104D7" w:rsidRDefault="005674AE" w:rsidP="00D104D7">
      <w:p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Бухгалтерская служба — структурная единица ООО  «MONT», выполняющая функции сбора, обработки и группировки информации в форме сводных бухгалтерских документов, внесения записей на счета бухгалтерского учета. </w:t>
      </w:r>
    </w:p>
    <w:p w:rsidR="005674AE" w:rsidRPr="00D104D7" w:rsidRDefault="005674AE" w:rsidP="00D104D7">
      <w:pPr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Бухгалтерская служба (бухгалтерия) представляет собой наиболее организованную часть информационного обеспечения управленческих решений. Это единственный источник поставки, документально обоснованной и системно обеспеченной экономической информации о фактическом наличии и использовании имущества и ресурсов организации, хозяйственных процессах и результатах деятельности, долговых обязательствах, расчетах и претензиях. </w:t>
      </w:r>
    </w:p>
    <w:p w:rsidR="005674AE" w:rsidRPr="00D104D7" w:rsidRDefault="005674AE" w:rsidP="00D104D7">
      <w:pPr>
        <w:spacing w:after="0" w:line="360" w:lineRule="auto"/>
        <w:ind w:firstLine="69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В 2016 г. в бухгалтерии ООО  «MONT» работают 10 чел. включая главного бухгалтера. Структура управления расположена на рисунке 3.</w:t>
      </w:r>
    </w:p>
    <w:p w:rsidR="005674AE" w:rsidRPr="00D104D7" w:rsidRDefault="005674AE" w:rsidP="00D104D7">
      <w:pPr>
        <w:tabs>
          <w:tab w:val="left" w:pos="159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4880" cy="3098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193" b="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88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AE" w:rsidRPr="00D104D7" w:rsidRDefault="005674AE" w:rsidP="00D104D7">
      <w:pPr>
        <w:pStyle w:val="a5"/>
        <w:spacing w:line="360" w:lineRule="auto"/>
        <w:ind w:firstLine="709"/>
        <w:jc w:val="center"/>
        <w:rPr>
          <w:b w:val="0"/>
          <w:i/>
          <w:color w:val="000000" w:themeColor="text1"/>
          <w:sz w:val="28"/>
          <w:szCs w:val="28"/>
        </w:rPr>
      </w:pPr>
      <w:r w:rsidRPr="00D104D7">
        <w:rPr>
          <w:b w:val="0"/>
          <w:color w:val="000000" w:themeColor="text1"/>
          <w:sz w:val="28"/>
          <w:szCs w:val="28"/>
        </w:rPr>
        <w:t xml:space="preserve">Рисунок </w:t>
      </w:r>
      <w:r w:rsidRPr="00D104D7">
        <w:rPr>
          <w:b w:val="0"/>
          <w:i/>
          <w:color w:val="000000" w:themeColor="text1"/>
          <w:sz w:val="28"/>
          <w:szCs w:val="28"/>
        </w:rPr>
        <w:t>5</w:t>
      </w:r>
      <w:r w:rsidRPr="00D104D7">
        <w:rPr>
          <w:b w:val="0"/>
          <w:color w:val="000000" w:themeColor="text1"/>
          <w:sz w:val="28"/>
          <w:szCs w:val="28"/>
        </w:rPr>
        <w:t xml:space="preserve"> – Структура бухгалтерии ООО  «MONT»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Обязанности каждого работника определены должностными инструкциями, которые содержат следующие разделы:</w:t>
      </w:r>
    </w:p>
    <w:p w:rsidR="005674AE" w:rsidRPr="00D104D7" w:rsidRDefault="005674AE" w:rsidP="00D104D7">
      <w:pPr>
        <w:pStyle w:val="a6"/>
        <w:numPr>
          <w:ilvl w:val="0"/>
          <w:numId w:val="3"/>
        </w:numPr>
        <w:spacing w:line="360" w:lineRule="auto"/>
        <w:ind w:firstLine="142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общие положения и требования к работнику;</w:t>
      </w:r>
    </w:p>
    <w:p w:rsidR="005674AE" w:rsidRPr="00D104D7" w:rsidRDefault="005674AE" w:rsidP="00D104D7">
      <w:pPr>
        <w:pStyle w:val="a6"/>
        <w:numPr>
          <w:ilvl w:val="0"/>
          <w:numId w:val="3"/>
        </w:numPr>
        <w:spacing w:line="360" w:lineRule="auto"/>
        <w:ind w:firstLine="142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задачи и обязанности работника;</w:t>
      </w:r>
    </w:p>
    <w:p w:rsidR="005674AE" w:rsidRPr="00D104D7" w:rsidRDefault="005674AE" w:rsidP="00D104D7">
      <w:pPr>
        <w:pStyle w:val="a6"/>
        <w:numPr>
          <w:ilvl w:val="0"/>
          <w:numId w:val="3"/>
        </w:numPr>
        <w:spacing w:line="360" w:lineRule="auto"/>
        <w:ind w:firstLine="142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права и ответственность;</w:t>
      </w:r>
    </w:p>
    <w:p w:rsidR="005674AE" w:rsidRPr="00D104D7" w:rsidRDefault="005674AE" w:rsidP="00D104D7">
      <w:pPr>
        <w:pStyle w:val="a6"/>
        <w:numPr>
          <w:ilvl w:val="0"/>
          <w:numId w:val="3"/>
        </w:numPr>
        <w:spacing w:line="360" w:lineRule="auto"/>
        <w:ind w:firstLine="142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взаимоотношения по должности.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Должностную инструкцию главного бухгалтера мы рассмотрим далее.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Заместитель главного бухгалтера по налогам отвечает за своевременное, правильное исчисление, перечисление налогов в бюджет РФ, сдачу отчетности по налогам. Он взаимодействует с налоговыми органами и с бухгалтериями филиалов ООО  «MONT», оперативно проверяет базы 1С Предприятия.</w:t>
      </w:r>
    </w:p>
    <w:p w:rsidR="005674AE" w:rsidRPr="00D104D7" w:rsidRDefault="005674AE" w:rsidP="00D10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Бухгалтер по рознице ведет учет на участке реализуемых товаров, взаимодействует с покупателями и поставщиками. Бухгалтер по ОС и НМА </w:t>
      </w:r>
      <w:r w:rsidRPr="00D104D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учет ОС И НМА, их списание, начисление амортизации на, оформление документации и отчетности. </w:t>
      </w:r>
    </w:p>
    <w:p w:rsidR="005674AE" w:rsidRPr="00D104D7" w:rsidRDefault="005674AE" w:rsidP="00D10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Бухгалтер по реализации осуществляет прием и контроль первичной документации по соответствующим участкам бухгалтерского учета, отражает на счетах бухгалтерского учета операции, связанные с реализацией продукции. </w:t>
      </w:r>
    </w:p>
    <w:p w:rsidR="005674AE" w:rsidRPr="00D104D7" w:rsidRDefault="005674AE" w:rsidP="00D10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В обязанности бухгалтера по затратам входит взаиморасчеты с контрагентами, учет дебиторской и кредиторской задолженности, учет расходов будущих периодов, прием и контроль первичных документов.</w:t>
      </w:r>
    </w:p>
    <w:p w:rsidR="005674AE" w:rsidRPr="00D104D7" w:rsidRDefault="005674AE" w:rsidP="00D10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Бухгалтер по заработной плате производит своевременное начисление оплаты труда, пособий, отпускных в соответствии с отработанным временем сотрудника, контролирует своевременное предоставление листков нетрудоспособности, начисляет взносы во внебюджетные фонды.</w:t>
      </w:r>
    </w:p>
    <w:p w:rsidR="005674AE" w:rsidRPr="00D104D7" w:rsidRDefault="005674AE" w:rsidP="00D10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Старший бухгалтер-кассир, бухгалтер-кассир их помощник выполняют работу по организации кассовых операций, оформление первичной документации и отчетности. Бухгалтер-кассир ведет прием и выдачу наличных денег в соответствии с законодательством РФ и его должностной инструкцией, а также составление отчета по кассе и кассовой книги в конце дня.</w:t>
      </w:r>
    </w:p>
    <w:p w:rsidR="005674AE" w:rsidRPr="00D104D7" w:rsidRDefault="005674AE" w:rsidP="00D10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Бухгалтер по складскому учету контролирует движение материалов на складе и осуществляет учет их в программе 1С: Бухгалтерия 8. </w:t>
      </w:r>
    </w:p>
    <w:p w:rsidR="005674AE" w:rsidRPr="00D104D7" w:rsidRDefault="005674AE" w:rsidP="00D104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Рассмотрим основные положения должностной инструкции главного бухгалтера организации.</w:t>
      </w:r>
    </w:p>
    <w:p w:rsidR="005674AE" w:rsidRPr="00D104D7" w:rsidRDefault="005674AE" w:rsidP="00D104D7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Права, обязанности и ответственность главного бухгалтера в Орбите установлены должностной инструкцией организации.</w:t>
      </w:r>
    </w:p>
    <w:p w:rsidR="005674AE" w:rsidRPr="00D104D7" w:rsidRDefault="005674AE" w:rsidP="00D104D7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lastRenderedPageBreak/>
        <w:t xml:space="preserve"> Главный бухгалтер имеет право:</w:t>
      </w:r>
    </w:p>
    <w:p w:rsidR="005674AE" w:rsidRPr="00D104D7" w:rsidRDefault="005674AE" w:rsidP="00D104D7">
      <w:pPr>
        <w:numPr>
          <w:ilvl w:val="1"/>
          <w:numId w:val="4"/>
        </w:numPr>
        <w:spacing w:after="0" w:line="360" w:lineRule="auto"/>
        <w:ind w:left="75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Запрашивать от руководителей других структурных подразделений Общества, специалистов и иных работников необходимую информацию (отчеты, объяснения, пр.) для своей работы и в рамках своих компетенций.</w:t>
      </w:r>
    </w:p>
    <w:p w:rsidR="005674AE" w:rsidRPr="00D104D7" w:rsidRDefault="005674AE" w:rsidP="00D104D7">
      <w:pPr>
        <w:numPr>
          <w:ilvl w:val="1"/>
          <w:numId w:val="4"/>
        </w:numPr>
        <w:spacing w:after="0" w:line="360" w:lineRule="auto"/>
        <w:ind w:left="75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Подписывать и визировать документы в пределах предоставленных полномочий.</w:t>
      </w:r>
    </w:p>
    <w:p w:rsidR="005674AE" w:rsidRPr="00D104D7" w:rsidRDefault="005674AE" w:rsidP="00D104D7">
      <w:pPr>
        <w:numPr>
          <w:ilvl w:val="1"/>
          <w:numId w:val="4"/>
        </w:numPr>
        <w:spacing w:after="0" w:line="360" w:lineRule="auto"/>
        <w:ind w:left="75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Требовать от непосредственного руководителя оказания содействия в исполнении своих должностных прав и обязанностей.</w:t>
      </w:r>
    </w:p>
    <w:p w:rsidR="005674AE" w:rsidRPr="00D104D7" w:rsidRDefault="005674AE" w:rsidP="00D104D7">
      <w:pPr>
        <w:numPr>
          <w:ilvl w:val="1"/>
          <w:numId w:val="4"/>
        </w:numPr>
        <w:spacing w:after="0" w:line="360" w:lineRule="auto"/>
        <w:ind w:left="75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Действовать от имени своего структурного подразделения, представлять интересы Общества во взаимоотношениях с иными структурными подразделениями организации, организациями и органами государственной власти в случае выдачи соответствующей доверенности от имени Общества.</w:t>
      </w:r>
    </w:p>
    <w:p w:rsidR="005674AE" w:rsidRPr="00D104D7" w:rsidRDefault="005674AE" w:rsidP="00D104D7">
      <w:pPr>
        <w:numPr>
          <w:ilvl w:val="1"/>
          <w:numId w:val="4"/>
        </w:numPr>
        <w:spacing w:after="0" w:line="360" w:lineRule="auto"/>
        <w:ind w:left="75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Сообщать непосредственному руководителю о всех выявленных в процессе исполнения своих должностных обязанностей недостатках в предпринимательской, коммерческой или иной деятельности.</w:t>
      </w:r>
    </w:p>
    <w:p w:rsidR="005674AE" w:rsidRPr="00D104D7" w:rsidRDefault="005674AE" w:rsidP="00D104D7">
      <w:pPr>
        <w:numPr>
          <w:ilvl w:val="1"/>
          <w:numId w:val="4"/>
        </w:numPr>
        <w:spacing w:after="0" w:line="360" w:lineRule="auto"/>
        <w:ind w:left="75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Участвовать в подготовке проектов приказов и распоряжений по Обществу по производственной деятельности, охране труда и противопожарной безопасности.</w:t>
      </w:r>
    </w:p>
    <w:p w:rsidR="005674AE" w:rsidRPr="00D104D7" w:rsidRDefault="005674AE" w:rsidP="00D104D7">
      <w:pPr>
        <w:numPr>
          <w:ilvl w:val="1"/>
          <w:numId w:val="4"/>
        </w:numPr>
        <w:spacing w:after="0" w:line="360" w:lineRule="auto"/>
        <w:ind w:left="75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Контролировать своевременное выполнение заданий и отдельных поручений подчиненных работников.</w:t>
      </w:r>
    </w:p>
    <w:p w:rsidR="005674AE" w:rsidRPr="00D104D7" w:rsidRDefault="005674AE" w:rsidP="00D104D7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Главный бухгалтер обязан: </w:t>
      </w:r>
    </w:p>
    <w:p w:rsidR="005674AE" w:rsidRPr="00D104D7" w:rsidRDefault="005674AE" w:rsidP="00D104D7">
      <w:pPr>
        <w:numPr>
          <w:ilvl w:val="1"/>
          <w:numId w:val="5"/>
        </w:numPr>
        <w:spacing w:after="0" w:line="360" w:lineRule="auto"/>
        <w:ind w:left="913" w:hanging="4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работу по ведению бухгалтерского учета имущества, обязательств и хозяйственных операций на порученном участке работы. </w:t>
      </w:r>
    </w:p>
    <w:p w:rsidR="005674AE" w:rsidRPr="00D104D7" w:rsidRDefault="005674AE" w:rsidP="00D104D7">
      <w:pPr>
        <w:numPr>
          <w:ilvl w:val="1"/>
          <w:numId w:val="5"/>
        </w:numPr>
        <w:spacing w:after="0" w:line="360" w:lineRule="auto"/>
        <w:ind w:left="913" w:hanging="4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Организовать работу по ведению бухгалтерского учета организации в целях получения заинтересованными внутренними и внешними пользователями полной и достоверной информации о ее финансово-хозяйственной деятельности и финансовом положении. </w:t>
      </w:r>
    </w:p>
    <w:p w:rsidR="005674AE" w:rsidRPr="00D104D7" w:rsidRDefault="005674AE" w:rsidP="00D104D7">
      <w:pPr>
        <w:numPr>
          <w:ilvl w:val="1"/>
          <w:numId w:val="5"/>
        </w:numPr>
        <w:spacing w:after="0" w:line="360" w:lineRule="auto"/>
        <w:ind w:left="913" w:hanging="4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Формировать в соответствии с законодательством о бухгалтерском учете учетную политику исходя из специфики условий хозяйствования, структуры, размеров, отраслевой принадлежности и других особенностей деятельности организации.</w:t>
      </w:r>
    </w:p>
    <w:p w:rsidR="005674AE" w:rsidRPr="00D104D7" w:rsidRDefault="005674AE" w:rsidP="00D104D7">
      <w:pPr>
        <w:numPr>
          <w:ilvl w:val="1"/>
          <w:numId w:val="5"/>
        </w:numPr>
        <w:spacing w:after="0" w:line="360" w:lineRule="auto"/>
        <w:ind w:left="913" w:hanging="4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Возглавлять работу: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отчетности; по обеспечению порядка проведения инвентаризации и оценки имущества и обязательств, документальному подтверждению их наличия, состояния и оценки; по организации системы внутреннего контроля за правильностью оформления хозяйственных операций, соблюдением порядка документооборота.</w:t>
      </w:r>
    </w:p>
    <w:p w:rsidR="005674AE" w:rsidRPr="00D104D7" w:rsidRDefault="005674AE" w:rsidP="00D104D7">
      <w:pPr>
        <w:numPr>
          <w:ilvl w:val="1"/>
          <w:numId w:val="5"/>
        </w:numPr>
        <w:spacing w:after="0" w:line="360" w:lineRule="auto"/>
        <w:ind w:left="913" w:hanging="4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Организовать работу по ведению регистров бухгалтерского учета на основе применения современных информационных технологий, прогрессивных форм и методов учета и контроля, исполнению смет </w:t>
      </w:r>
      <w:r w:rsidRPr="00D104D7">
        <w:rPr>
          <w:rFonts w:ascii="Times New Roman" w:hAnsi="Times New Roman" w:cs="Times New Roman"/>
          <w:sz w:val="28"/>
          <w:szCs w:val="28"/>
        </w:rPr>
        <w:lastRenderedPageBreak/>
        <w:t>расходов, учету имущества, обязательств, основных средств, материально-производственных запасов, денежных средств и т. д.</w:t>
      </w:r>
    </w:p>
    <w:p w:rsidR="005674AE" w:rsidRPr="00D104D7" w:rsidRDefault="005674AE" w:rsidP="00D104D7">
      <w:pPr>
        <w:numPr>
          <w:ilvl w:val="1"/>
          <w:numId w:val="5"/>
        </w:numPr>
        <w:spacing w:after="0" w:line="360" w:lineRule="auto"/>
        <w:ind w:left="913" w:hanging="4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Обеспечить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обязательств.  </w:t>
      </w:r>
    </w:p>
    <w:p w:rsidR="005674AE" w:rsidRPr="00D104D7" w:rsidRDefault="005674AE" w:rsidP="00D104D7">
      <w:pPr>
        <w:numPr>
          <w:ilvl w:val="1"/>
          <w:numId w:val="5"/>
        </w:numPr>
        <w:spacing w:after="0" w:line="360" w:lineRule="auto"/>
        <w:ind w:left="913" w:hanging="4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Обеспечить совместно с бухгалтером по налогам: своевременное перечисление налогов и сборов, страховых взносов и других платежей. 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организацию бухгалтерского учета в организации несет руководитель. Руководитель также несет ответственность за соблюдение законодательства при выполнении хозяйственных операций.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Правовой статус бухгалтерской службы в ООО  «MONT» регулируется действующим законодательством, нормативными актами по бухгалтерскому учету и определяется масштабами и организационной структурой управления организацией. 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Законодательное регулирование бухгалтерского учета в ООО  «MONT» осуществляется следующими нормативными актами, документами:</w:t>
      </w:r>
    </w:p>
    <w:p w:rsidR="005674AE" w:rsidRPr="00D104D7" w:rsidRDefault="005674AE" w:rsidP="00D104D7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04D7">
        <w:rPr>
          <w:color w:val="000000" w:themeColor="text1"/>
          <w:sz w:val="28"/>
          <w:szCs w:val="28"/>
        </w:rPr>
        <w:t>Федеральный закон «О бухгалтерском учете» № 402;</w:t>
      </w:r>
    </w:p>
    <w:p w:rsidR="005674AE" w:rsidRPr="00D104D7" w:rsidRDefault="005674AE" w:rsidP="00D104D7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04D7">
        <w:rPr>
          <w:color w:val="000000" w:themeColor="text1"/>
          <w:sz w:val="28"/>
          <w:szCs w:val="28"/>
        </w:rPr>
        <w:t>Положения по бухгалтерскому учету (по участкам);</w:t>
      </w:r>
    </w:p>
    <w:p w:rsidR="005674AE" w:rsidRPr="00D104D7" w:rsidRDefault="005674AE" w:rsidP="00D104D7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04D7">
        <w:rPr>
          <w:color w:val="000000" w:themeColor="text1"/>
          <w:sz w:val="28"/>
          <w:szCs w:val="28"/>
        </w:rPr>
        <w:t>постановления Госкомстата РФ;</w:t>
      </w:r>
    </w:p>
    <w:p w:rsidR="005674AE" w:rsidRPr="00D104D7" w:rsidRDefault="005674AE" w:rsidP="00D104D7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04D7">
        <w:rPr>
          <w:color w:val="000000" w:themeColor="text1"/>
          <w:sz w:val="28"/>
          <w:szCs w:val="28"/>
        </w:rPr>
        <w:t>учетная политика ООО  «MONT»;</w:t>
      </w:r>
    </w:p>
    <w:p w:rsidR="005674AE" w:rsidRPr="00D104D7" w:rsidRDefault="005674AE" w:rsidP="00D104D7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04D7">
        <w:rPr>
          <w:color w:val="000000" w:themeColor="text1"/>
          <w:sz w:val="28"/>
          <w:szCs w:val="28"/>
        </w:rPr>
        <w:t>рабочий план счетов организации;</w:t>
      </w:r>
    </w:p>
    <w:p w:rsidR="005674AE" w:rsidRPr="00D104D7" w:rsidRDefault="005674AE" w:rsidP="00D104D7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04D7">
        <w:rPr>
          <w:color w:val="000000" w:themeColor="text1"/>
          <w:sz w:val="28"/>
          <w:szCs w:val="28"/>
        </w:rPr>
        <w:t>другие внутренние приказы и распоряжения.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Самый главный и основной внутренний документ, регламентирующих бухгалтерский учет в ООО  «MONT» - это Учетная политика.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Основные  положения учетной политики приведены ниже.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 учет вести с применением Рабочего плана счетов бухгалтерского учета финансово-хозяйственной деятельности организаций.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 учет вести с использованием специализированной бухгалтерской компьютерной программы 1С: Бухгалтерия 8.  Регистры бухгалтерского учета оформляются автоматизировано и распечатываются до сдачи квартальной годовой отчетности.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заготовление материалов в бухгалтерском учете отражается с применением счетов 15 «Заготовление и приобретение материальных ценностей», 16 «Отклонение в стоимости материальных ценностей» - определения фактических затрат по приобретению материально-производственных запасов и отклонений от учетной цены; счета 10 «Материалы» - для учета движения материальных запасов по учетным ценам. При использовании указанных счетов учетная цена материалов доводится до фактической по окончании месяца путем списания разницы в этих ценах со счета 15 «Заготовление и приобретение материальных ценностей» на счет 10 «Материалы».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При отпуске материально-производственных запасов в производство и ином выбытии, их оценка производится организацией по себестоимости первых по времени приобретения материально-производственных запасов (метод ФИФО).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При начислении амортизации объектов основных средств в бухгалтерском учете применяется линейный способ.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Активы, в отношении которых выполняются условия, служащие основанием для принятия их к бухгалтерскому учету в качестве объектов </w:t>
      </w: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основных средств, стоимостью не более 40 000 рублей за единицу отражаются в бухгалтерском учете и отчетности в составе основных средств.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следующие группы однородных объектов основных средств:</w:t>
      </w:r>
    </w:p>
    <w:p w:rsidR="005674AE" w:rsidRPr="00D104D7" w:rsidRDefault="005674AE" w:rsidP="00D104D7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04D7">
        <w:rPr>
          <w:color w:val="000000" w:themeColor="text1"/>
          <w:sz w:val="28"/>
          <w:szCs w:val="28"/>
        </w:rPr>
        <w:t>основные средства в организации (машины, станки, офисное оборудование);</w:t>
      </w:r>
    </w:p>
    <w:p w:rsidR="005674AE" w:rsidRPr="00D104D7" w:rsidRDefault="005674AE" w:rsidP="00D104D7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04D7">
        <w:rPr>
          <w:color w:val="000000" w:themeColor="text1"/>
          <w:sz w:val="28"/>
          <w:szCs w:val="28"/>
        </w:rPr>
        <w:t>объекты недвижимости, права собственности на которых не зарегистрированы.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Специальный инструмент, специальные приспособления, специальное оборудование и специальную одежду учитывать в составе материалов.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Товары, приобретенные для продажи в розничной торговле, учитывать по стоимости их приобретения.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Затраты по заготовке и доставке товаров до центральных складов (баз), производимые до момента их передачи в продажу, включаются в стоимость приобретенных товаров.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Незавершенное производство в массовом и серийном производстве отражается в бухгалтерском балансе по фактической производственной себестоимости.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Бухгалтерский учет выпуска готовой продукции (работ, услуг) осуществлять с применением счета 40 «Выпуск продукции (работ, услуг).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Готовая продукция отражается в бухгалтерском балансе по фактической производственной себестоимости.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Предвиденные и не предвиденные расходы принимать к учету по мере их возникновения. Резервов в организации не создается.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К расходам будущих периодов относятся и подлежат списанию:</w:t>
      </w:r>
    </w:p>
    <w:p w:rsidR="005674AE" w:rsidRPr="00D104D7" w:rsidRDefault="005674AE" w:rsidP="00D104D7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04D7">
        <w:rPr>
          <w:color w:val="000000" w:themeColor="text1"/>
          <w:sz w:val="28"/>
          <w:szCs w:val="28"/>
        </w:rPr>
        <w:lastRenderedPageBreak/>
        <w:t>расходы на страхование;</w:t>
      </w:r>
    </w:p>
    <w:p w:rsidR="005674AE" w:rsidRPr="00D104D7" w:rsidRDefault="005674AE" w:rsidP="00D104D7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04D7">
        <w:rPr>
          <w:color w:val="000000" w:themeColor="text1"/>
          <w:sz w:val="28"/>
          <w:szCs w:val="28"/>
        </w:rPr>
        <w:t>расходы на программное обеспечение (если договором поставщика установлена лицензия на программное обеспечение);</w:t>
      </w:r>
    </w:p>
    <w:p w:rsidR="005674AE" w:rsidRPr="00D104D7" w:rsidRDefault="005674AE" w:rsidP="00D104D7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04D7">
        <w:rPr>
          <w:color w:val="000000" w:themeColor="text1"/>
          <w:sz w:val="28"/>
          <w:szCs w:val="28"/>
        </w:rPr>
        <w:t>заключение договоров коммерческой субконцессии;</w:t>
      </w:r>
    </w:p>
    <w:p w:rsidR="005674AE" w:rsidRPr="00D104D7" w:rsidRDefault="005674AE" w:rsidP="00D104D7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104D7">
        <w:rPr>
          <w:color w:val="000000" w:themeColor="text1"/>
          <w:sz w:val="28"/>
          <w:szCs w:val="28"/>
        </w:rPr>
        <w:t>электронная контрольная лента защищенная.</w:t>
      </w:r>
    </w:p>
    <w:p w:rsidR="005674AE" w:rsidRPr="00D104D7" w:rsidRDefault="005674AE" w:rsidP="00D104D7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Пересчет стоимости денежных знаков в кассе организации и средств на банковских счетах (банковских вкладах), выраженной в иностранной валюте, в рубли производится на дату совершения операций в валюте.</w:t>
      </w:r>
    </w:p>
    <w:p w:rsidR="005674AE" w:rsidRPr="00D104D7" w:rsidRDefault="005674AE" w:rsidP="00D104D7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по бухгалтерскому учету «Учет расчетов по налогу на прибыль» применять.</w:t>
      </w:r>
    </w:p>
    <w:p w:rsidR="005674AE" w:rsidRPr="00D104D7" w:rsidRDefault="005674AE" w:rsidP="00D104D7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величину текущего налога на прибыль на основе данных, сформированных в бухгалтерском учете в соответствии с пунктами 20 и 21 ПБУ 18/02.</w:t>
      </w:r>
    </w:p>
    <w:p w:rsidR="005674AE" w:rsidRPr="00D104D7" w:rsidRDefault="005674AE" w:rsidP="00D104D7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в качестве первичных учетных документов, составляемых на бумажном носителе и (или) в виде электронного документа, документы формируемые специализированной бухгалтерской компьютерной программой 1С: Бухгалтерия 8.</w:t>
      </w:r>
    </w:p>
    <w:p w:rsidR="005674AE" w:rsidRPr="00D104D7" w:rsidRDefault="005674AE" w:rsidP="00D104D7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в качестве регистров бухгалтерского учета, составляемых на бумажном носителе и (или) в виде электронного документа, регистры формируемые специализированной бухгалтерской компьютерной программой 1С: Бухгалтерия 8. </w:t>
      </w:r>
    </w:p>
    <w:p w:rsidR="005674AE" w:rsidRPr="00D104D7" w:rsidRDefault="005674AE" w:rsidP="00D104D7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выявления фактического наличия соответствующих объектов и сопоставления его с данными регистров бухгалтерского учета проводить инвентаризацию активов и обязательств. Утвердить случаи, </w:t>
      </w: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которых она проводится, сроки, порядок проведения, а также перечень объектов, подлежащих инвентаризации.</w:t>
      </w:r>
    </w:p>
    <w:p w:rsidR="005674AE" w:rsidRPr="00D104D7" w:rsidRDefault="005674AE" w:rsidP="00D104D7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Предусмотреть внесение изменений в учетную политику в случаях:</w:t>
      </w:r>
    </w:p>
    <w:p w:rsidR="005674AE" w:rsidRPr="00D104D7" w:rsidRDefault="005674AE" w:rsidP="00D104D7">
      <w:pPr>
        <w:pStyle w:val="a6"/>
        <w:numPr>
          <w:ilvl w:val="1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104D7">
        <w:rPr>
          <w:color w:val="000000" w:themeColor="text1"/>
          <w:sz w:val="28"/>
          <w:szCs w:val="28"/>
        </w:rPr>
        <w:t>изменения требований, установленных законодательством Российской Федерации о бухгалтерском учете, федеральными и (или) отраслевыми стандартами;</w:t>
      </w:r>
    </w:p>
    <w:p w:rsidR="005674AE" w:rsidRPr="00D104D7" w:rsidRDefault="005674AE" w:rsidP="00D104D7">
      <w:pPr>
        <w:pStyle w:val="a6"/>
        <w:numPr>
          <w:ilvl w:val="1"/>
          <w:numId w:val="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104D7">
        <w:rPr>
          <w:color w:val="000000" w:themeColor="text1"/>
          <w:sz w:val="28"/>
          <w:szCs w:val="28"/>
        </w:rPr>
        <w:t>существенного изменения условий деятельности экономического субъекта.</w:t>
      </w:r>
    </w:p>
    <w:p w:rsidR="005674AE" w:rsidRPr="00D104D7" w:rsidRDefault="005674AE" w:rsidP="00D104D7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Рабочий план счетов бухгалтерского учета.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В ООО  «MONT» принята журнально-ордерная форма ведения учета с автоматизированной технологией обработки учетной информации   (1С: Бухгалтерия 8), а так же при расчетах с некоторыми контрагентами организация использует ЭЦП (электронная цифровая подпись).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>Система налогообложения ООО  «MONT» - общая, то есть организация уплачивает в бюджет все налоги, предусмотренные данной системой с применением вычетов, установленных налоговым законодательством (НДС, НДФЛ, налог на имущество, налог на прибыль, таможенные пошлины и др. сборы при импорте товаров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674AE" w:rsidRPr="00D104D7" w:rsidRDefault="005674AE" w:rsidP="00D104D7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6" w:name="_Toc500081693"/>
      <w:r w:rsidRPr="00D104D7">
        <w:rPr>
          <w:rFonts w:ascii="Times New Roman" w:hAnsi="Times New Roman" w:cs="Times New Roman"/>
          <w:color w:val="auto"/>
        </w:rPr>
        <w:t>Глава 2. Организация бухгалтерского учета расчетов с контрагентами</w:t>
      </w:r>
      <w:bookmarkEnd w:id="6"/>
      <w:r w:rsidRPr="00D104D7">
        <w:rPr>
          <w:rFonts w:ascii="Times New Roman" w:hAnsi="Times New Roman" w:cs="Times New Roman"/>
          <w:color w:val="auto"/>
        </w:rPr>
        <w:t xml:space="preserve"> 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4AE" w:rsidRPr="00D104D7" w:rsidRDefault="005674AE" w:rsidP="00D104D7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54555078"/>
      <w:bookmarkStart w:id="8" w:name="_Toc454488426"/>
      <w:bookmarkStart w:id="9" w:name="_Toc500081694"/>
      <w:r w:rsidRPr="00D104D7">
        <w:rPr>
          <w:rFonts w:ascii="Times New Roman" w:hAnsi="Times New Roman" w:cs="Times New Roman"/>
          <w:color w:val="auto"/>
          <w:sz w:val="28"/>
          <w:szCs w:val="28"/>
        </w:rPr>
        <w:t>2.1   Бухгалтерский учет расчетов с поставщиками и подрядчиками</w:t>
      </w:r>
      <w:bookmarkEnd w:id="7"/>
      <w:bookmarkEnd w:id="8"/>
      <w:bookmarkEnd w:id="9"/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Для учета расчетов организации с контрагентами   в соответствии с Рабочим планов счетов ООО  «MONT» использует активно-пассивный счет 60 «Расчеты с поставщиками и подрядчиками». 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lastRenderedPageBreak/>
        <w:t>Счет 60 «Расчеты с поставщиками и подрядчиками» кредитуется на стоимость принимаемых к бухгалтерскому учету товарно-материальных ценностей, работ, услуг в корреспонденции со счетами учета этих ценностей, работ, услуг в корреспонденции со счетами учета этих ценностей или счетов учета соответствующих затрат. За услуги по доставке материальных ценностей, а также по переработке материалов на стороне записи по кредиту счета 60 производятся в корреспонденции со счетами учета производственных запасов, товаров, затрат на производство и т.п.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К счету 60 «Расчеты с поставщиками и подрядчиками открыто 7 субсчетов:</w:t>
      </w:r>
    </w:p>
    <w:p w:rsidR="005674AE" w:rsidRPr="00D104D7" w:rsidRDefault="005674AE" w:rsidP="00D104D7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60.01 «Расчеты с поставщиками и подрядчиками;</w:t>
      </w:r>
    </w:p>
    <w:p w:rsidR="005674AE" w:rsidRPr="00D104D7" w:rsidRDefault="005674AE" w:rsidP="00D104D7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60.02 «Расчеты по авансам, выданным»;</w:t>
      </w:r>
    </w:p>
    <w:p w:rsidR="005674AE" w:rsidRPr="00D104D7" w:rsidRDefault="005674AE" w:rsidP="00D104D7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60.03 «Векселя выданные;</w:t>
      </w:r>
    </w:p>
    <w:p w:rsidR="005674AE" w:rsidRPr="00D104D7" w:rsidRDefault="005674AE" w:rsidP="00D104D7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60.21 «Расчеты с поставщиками и подрядчиками (в валюте);</w:t>
      </w:r>
    </w:p>
    <w:p w:rsidR="005674AE" w:rsidRPr="00D104D7" w:rsidRDefault="005674AE" w:rsidP="00D104D7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60.22 «Расчеты по авансам, выданным (в валюте);</w:t>
      </w:r>
    </w:p>
    <w:p w:rsidR="005674AE" w:rsidRPr="00D104D7" w:rsidRDefault="005674AE" w:rsidP="00D104D7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60.31 «Расчеты с поставщиками и подрядчиками (в у.е.);</w:t>
      </w:r>
    </w:p>
    <w:p w:rsidR="005674AE" w:rsidRPr="00D104D7" w:rsidRDefault="005674AE" w:rsidP="00D104D7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60.32 «Расчеты по авансам, выданным (в у. е.).</w:t>
      </w:r>
    </w:p>
    <w:p w:rsidR="005674AE" w:rsidRPr="00D104D7" w:rsidRDefault="005674AE" w:rsidP="00D10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Счет 60 может быть активным только в случае, если была произведена авансовая оплата поставщику, при этом для усиления контроля за движением денежных средств в организации открыт субсчет 60.22 (60.32).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Поступление материальных ценностей от поставщиков  производится на основании заключенного между ООО « MONT» и поставщиками договора. В договорах оговариваются: условия и сроки поставки, цена продукции, порядок и сроки оплаты, качество продукции, ответственность </w:t>
      </w:r>
      <w:r w:rsidRPr="00D104D7">
        <w:rPr>
          <w:rFonts w:ascii="Times New Roman" w:hAnsi="Times New Roman" w:cs="Times New Roman"/>
          <w:sz w:val="28"/>
          <w:szCs w:val="28"/>
        </w:rPr>
        <w:lastRenderedPageBreak/>
        <w:t xml:space="preserve">сторон, разрешение споров, прочие условия, срок действия договора, реквизиты сторон. 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По указанному договору ООО   « MONT» делает заказ на продукцию в электронном виде. 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Все контрагенты ООО   « MONT» занесены в базу 1С: Бухгалерия.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Ниже представлена схема документооборота по участку учета с поставщиками в ООО   « MONT» [4].</w:t>
      </w:r>
    </w:p>
    <w:p w:rsidR="005674AE" w:rsidRPr="00D104D7" w:rsidRDefault="005674AE" w:rsidP="00D104D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4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4800" cy="419608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19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AE" w:rsidRPr="00D104D7" w:rsidRDefault="005674AE" w:rsidP="00D104D7">
      <w:pPr>
        <w:pStyle w:val="a5"/>
        <w:jc w:val="center"/>
        <w:rPr>
          <w:b w:val="0"/>
          <w:color w:val="auto"/>
          <w:sz w:val="28"/>
          <w:szCs w:val="28"/>
        </w:rPr>
      </w:pPr>
      <w:r w:rsidRPr="00D104D7">
        <w:rPr>
          <w:b w:val="0"/>
          <w:color w:val="auto"/>
          <w:sz w:val="28"/>
          <w:szCs w:val="28"/>
        </w:rPr>
        <w:t>Рисунок 6 – Документооборот по учету расчетов с поставщиками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lastRenderedPageBreak/>
        <w:t>Для получения материалов, продукции со склада поставщика или от транспортной организации уполномоченному лицу компании выдаются соответствующие документы и «Доверенность на получение материалов».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При получении товаров поставщики выдают приходную накладную, где описывается ассортимент поставки с суммами. Накладная не является обязательным документом, а просто подтверждает количество и цену товаров.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Вместе с товаром поставщик направляет товарную (товарно-транспортную) накладную или акт об оказании услуг в 2 экземплярах.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Далее (если не были внесены авансовые платежи до поставки товаров) ООО   «MONT» поставщики выставляют платежное поручение, где указывается сумма оплаты и за что оплачивать.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 Организация применяет как денежную, так и не денежную форму расчетов с поставщиками и подрядчиками. Что касается денежной формы расчетов, то фирма предпочитает пользоваться безналичной формой расчетов. 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Кроме накладных и актов поставщики высылают счет-фактуру в 2 экземплярах, которая служит основанием для вычета по НДС. Счет-фактура оформляется и при авансовом методе расчетов. 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Все счета фактуры группируются автоматически в реестр, который можно в любое время распечатать. 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Сводная отчетность позволяет получить информацию о состоянии расчетов с контрагентами. Например, оборотно-сальдовая ведомость по 60 счету за год позволяет увидеть все движение денежных средств по всем контрагентам: остаток на начало периода, пришло, ушло, остаток на конец </w:t>
      </w:r>
      <w:r w:rsidRPr="00D104D7">
        <w:rPr>
          <w:rFonts w:ascii="Times New Roman" w:hAnsi="Times New Roman" w:cs="Times New Roman"/>
          <w:sz w:val="28"/>
          <w:szCs w:val="28"/>
        </w:rPr>
        <w:lastRenderedPageBreak/>
        <w:t xml:space="preserve">периода. И конечно же сводные документы служат основанием для составления годовой бухгалтерской отчетности. </w:t>
      </w:r>
    </w:p>
    <w:p w:rsidR="005674AE" w:rsidRPr="00D104D7" w:rsidRDefault="005674AE" w:rsidP="00D10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  На основании этих же документов приведем примеры и составим бухгалтерские записи. </w:t>
      </w:r>
    </w:p>
    <w:p w:rsidR="005674AE" w:rsidRPr="00D104D7" w:rsidRDefault="005674AE" w:rsidP="00D10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Пример 1.</w:t>
      </w:r>
    </w:p>
    <w:p w:rsidR="005674AE" w:rsidRPr="00D104D7" w:rsidRDefault="005674AE" w:rsidP="00D10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ООО  « MONT» заключила договор от 24 марта 2015 г. с ООО « Парк» о поставке  ноутбуков  по цене 30 000  руб.. </w:t>
      </w:r>
    </w:p>
    <w:p w:rsidR="005674AE" w:rsidRPr="00D104D7" w:rsidRDefault="005674AE" w:rsidP="00D10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26 марта 2016 г. по данному договору в организацию были поставлены ноутбки  на сумму 393 750,00 руб. (в т. ч. НДС 60063,56 руб.). Счет-фактура в организацию пришел в 2 экземплярах.  В 2015 г. ООО  « MONT» внесла авансовый платеж этой же организации в размере 590788,00 руб.</w:t>
      </w:r>
    </w:p>
    <w:p w:rsidR="005674AE" w:rsidRPr="00D104D7" w:rsidRDefault="005674AE" w:rsidP="00D10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По данной операции в программе сформировались следующие проводки:</w:t>
      </w:r>
    </w:p>
    <w:p w:rsidR="005674AE" w:rsidRPr="00D104D7" w:rsidRDefault="005674AE" w:rsidP="00D104D7">
      <w:pPr>
        <w:pStyle w:val="a5"/>
        <w:keepNext/>
        <w:spacing w:line="360" w:lineRule="auto"/>
        <w:rPr>
          <w:b w:val="0"/>
          <w:i/>
          <w:color w:val="auto"/>
          <w:sz w:val="28"/>
          <w:szCs w:val="28"/>
        </w:rPr>
      </w:pPr>
      <w:r w:rsidRPr="00D104D7">
        <w:rPr>
          <w:b w:val="0"/>
          <w:color w:val="auto"/>
          <w:sz w:val="28"/>
          <w:szCs w:val="28"/>
        </w:rPr>
        <w:t>Таблица 8 – Журнал операций по счету 60 «Расчеты с поставщиками»</w:t>
      </w:r>
    </w:p>
    <w:tbl>
      <w:tblPr>
        <w:tblStyle w:val="5"/>
        <w:tblW w:w="9468" w:type="dxa"/>
        <w:tblLayout w:type="fixed"/>
        <w:tblLook w:val="04A0" w:firstRow="1" w:lastRow="0" w:firstColumn="1" w:lastColumn="0" w:noHBand="0" w:noVBand="1"/>
      </w:tblPr>
      <w:tblGrid>
        <w:gridCol w:w="1386"/>
        <w:gridCol w:w="2127"/>
        <w:gridCol w:w="1844"/>
        <w:gridCol w:w="1304"/>
        <w:gridCol w:w="1275"/>
        <w:gridCol w:w="1532"/>
      </w:tblGrid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Дебет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26.03.2016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Поставка ноутбуков по договору поставки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Товарная-накладная        № 2423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60.01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393750,00</w:t>
            </w:r>
          </w:p>
        </w:tc>
      </w:tr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26.03.2016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 xml:space="preserve">Отражена сумма НДС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Счет-фактура № 2423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60.01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60063,56</w:t>
            </w:r>
          </w:p>
        </w:tc>
      </w:tr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29.03.2016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Оплачено за поставку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 xml:space="preserve">Платежное поручение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60.01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393750,00</w:t>
            </w:r>
          </w:p>
        </w:tc>
      </w:tr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26.03.2016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Сумма НДС принята к вычету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Счет-фактура № 2423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68.02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60063,56</w:t>
            </w:r>
          </w:p>
        </w:tc>
      </w:tr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Уплачен аванс поставщику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Выписка банка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60.02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590788,00</w:t>
            </w:r>
          </w:p>
        </w:tc>
      </w:tr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НДС с аванса принят к вычету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 xml:space="preserve">Счет-фактура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68.2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106341,84</w:t>
            </w:r>
          </w:p>
        </w:tc>
      </w:tr>
    </w:tbl>
    <w:p w:rsidR="005674AE" w:rsidRPr="00D104D7" w:rsidRDefault="005674AE" w:rsidP="00D104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Так как ООО  «MONT» сотрудничает с поставщиками из стран Таможенного союза, то при поставке постоянно возникают курсовые разница. 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lastRenderedPageBreak/>
        <w:t>Пример 2.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ООО  « MONT» 12.04.2016 г. заключила договор о приобретении   серверного оборудования белорусской компанией</w:t>
      </w:r>
      <w:r w:rsidRPr="00D104D7">
        <w:rPr>
          <w:rFonts w:ascii="Times New Roman" w:hAnsi="Times New Roman" w:cs="Times New Roman"/>
          <w:sz w:val="19"/>
          <w:szCs w:val="19"/>
        </w:rPr>
        <w:t xml:space="preserve"> </w:t>
      </w:r>
      <w:r w:rsidRPr="00D104D7">
        <w:rPr>
          <w:rFonts w:ascii="Times New Roman" w:hAnsi="Times New Roman" w:cs="Times New Roman"/>
          <w:sz w:val="28"/>
          <w:szCs w:val="28"/>
        </w:rPr>
        <w:t xml:space="preserve">Х-Пром на 100 000 евро. Договором предусмотрено внесение предоплаты 40% от стоимости ткани. ООО  « MONT» выдала аванс 14.06.2016 г. Поставка была осуществлена 03.07.2016 г. Окончательный расчет по условиям договора должен быть осуществлен не позднее, чем через 2 месяца после получения покупателем груза. Организация оплатила покупку 01.09.2016 г. В контрактную стоимость входит доставка до г. Москва и страхование груза в пути. 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В соответствии с действующим таможенным законодательством при ввозе товара из стран Таможенного союза уплачивает НДС по ставке 18% [6].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Стоимость доставки оборудования до г. Москва силами сторонней российской транспортной организации – 118 000 руб. (в том числе НДС 18 000 руб.). Расчеты с этой организацией производятся в течение двух дней после фактического оказания транспортных услуг (получения груза заказчиком).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Курс ЦБ РФ: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•</w:t>
      </w:r>
      <w:r w:rsidRPr="00D104D7">
        <w:rPr>
          <w:rFonts w:ascii="Times New Roman" w:hAnsi="Times New Roman" w:cs="Times New Roman"/>
          <w:sz w:val="28"/>
          <w:szCs w:val="28"/>
        </w:rPr>
        <w:tab/>
        <w:t>на дату перечисления аванса (предоплаты) в июне 2016 г. – 38,85 руб./евро;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•</w:t>
      </w:r>
      <w:r w:rsidRPr="00D104D7">
        <w:rPr>
          <w:rFonts w:ascii="Times New Roman" w:hAnsi="Times New Roman" w:cs="Times New Roman"/>
          <w:sz w:val="28"/>
          <w:szCs w:val="28"/>
        </w:rPr>
        <w:tab/>
        <w:t>на 30 июня 2016 г. – 39,50 руб./евро;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•</w:t>
      </w:r>
      <w:r w:rsidRPr="00D104D7">
        <w:rPr>
          <w:rFonts w:ascii="Times New Roman" w:hAnsi="Times New Roman" w:cs="Times New Roman"/>
          <w:sz w:val="28"/>
          <w:szCs w:val="28"/>
        </w:rPr>
        <w:tab/>
        <w:t>на дату подачи таможенной декларации и уплаты НДС в июле    2015 г. – 39,00 руб./евро;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•</w:t>
      </w:r>
      <w:r w:rsidRPr="00D104D7">
        <w:rPr>
          <w:rFonts w:ascii="Times New Roman" w:hAnsi="Times New Roman" w:cs="Times New Roman"/>
          <w:sz w:val="28"/>
          <w:szCs w:val="28"/>
        </w:rPr>
        <w:tab/>
        <w:t>на дату фактического поступления товара в местоположение (доставка транспортной организацией) в июле 2016 г. – 38,95 руб./евро;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•</w:t>
      </w:r>
      <w:r w:rsidRPr="00D104D7">
        <w:rPr>
          <w:rFonts w:ascii="Times New Roman" w:hAnsi="Times New Roman" w:cs="Times New Roman"/>
          <w:sz w:val="28"/>
          <w:szCs w:val="28"/>
        </w:rPr>
        <w:tab/>
        <w:t>на 31 июля 2016 г. – 75,00 руб./евро;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104D7">
        <w:rPr>
          <w:rFonts w:ascii="Times New Roman" w:hAnsi="Times New Roman" w:cs="Times New Roman"/>
          <w:sz w:val="28"/>
          <w:szCs w:val="28"/>
        </w:rPr>
        <w:tab/>
        <w:t>на 31 августа 2016 г. – 73,90 руб./евро;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•</w:t>
      </w:r>
      <w:r w:rsidRPr="00D104D7">
        <w:rPr>
          <w:rFonts w:ascii="Times New Roman" w:hAnsi="Times New Roman" w:cs="Times New Roman"/>
          <w:sz w:val="28"/>
          <w:szCs w:val="28"/>
        </w:rPr>
        <w:tab/>
        <w:t>на дату погашения задолженности перед поставщиком в сентябре 2016 г. (на день списания денежных средств с валю</w:t>
      </w:r>
      <w:r w:rsidR="00D104D7" w:rsidRPr="00D104D7">
        <w:rPr>
          <w:rFonts w:ascii="Times New Roman" w:hAnsi="Times New Roman" w:cs="Times New Roman"/>
          <w:sz w:val="28"/>
          <w:szCs w:val="28"/>
        </w:rPr>
        <w:t xml:space="preserve">тного счета) – 73,50 руб./евро. </w:t>
      </w:r>
    </w:p>
    <w:p w:rsidR="005674AE" w:rsidRPr="00D104D7" w:rsidRDefault="005674AE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Примеры 1, 2 проиллюстрировали ситуации возникновения кредиторской задолженности, способы погашения обязательств перед поставщиками. Также в примерах нашел отражение факт возникновения дебиторской задолженности перед поставщиками в виде выдаваемых авансов. </w:t>
      </w:r>
    </w:p>
    <w:p w:rsidR="005674AE" w:rsidRPr="00D104D7" w:rsidRDefault="005674AE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совершаемые в организации хозяйственные операции подтверждены документально – первичными документами. На основании этих документов бухгалтеры ООО  «MONT» оформляют проводки в программе 1С, после чего могут быть сформированы регистры и отчетность. </w:t>
      </w:r>
    </w:p>
    <w:p w:rsidR="005674AE" w:rsidRPr="00D104D7" w:rsidRDefault="005674AE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Регистрами по счету 60 являются карточка счета 60 и оборотно-сальдовая ведомость по счету 60, а также главная книга. </w:t>
      </w:r>
    </w:p>
    <w:p w:rsidR="005674AE" w:rsidRPr="00D104D7" w:rsidRDefault="005674AE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4D7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 3.</w:t>
      </w:r>
    </w:p>
    <w:p w:rsidR="005674AE" w:rsidRPr="00D104D7" w:rsidRDefault="005674AE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04D7">
        <w:rPr>
          <w:rFonts w:ascii="Times New Roman" w:hAnsi="Times New Roman" w:cs="Times New Roman"/>
          <w:sz w:val="28"/>
          <w:szCs w:val="28"/>
          <w:shd w:val="clear" w:color="auto" w:fill="FFFFFF"/>
        </w:rPr>
        <w:t>ООО  «MONT» имеет задолженность перед ООО «ВолгаИнвест» в сумме 230762,00 руб., в т. ч. НДС 35200,00 руб. ООО «ВолгаИнвест» и</w:t>
      </w:r>
      <w:r w:rsidR="00D104D7" w:rsidRPr="00D104D7">
        <w:rPr>
          <w:rFonts w:ascii="Times New Roman" w:hAnsi="Times New Roman" w:cs="Times New Roman"/>
          <w:sz w:val="28"/>
          <w:szCs w:val="28"/>
          <w:shd w:val="clear" w:color="auto" w:fill="FFFFFF"/>
        </w:rPr>
        <w:t>меет задолженность перед ООО  «</w:t>
      </w:r>
      <w:r w:rsidRPr="00D104D7">
        <w:rPr>
          <w:rFonts w:ascii="Times New Roman" w:hAnsi="Times New Roman" w:cs="Times New Roman"/>
          <w:sz w:val="28"/>
          <w:szCs w:val="28"/>
          <w:shd w:val="clear" w:color="auto" w:fill="FFFFFF"/>
        </w:rPr>
        <w:t>MONT» в размере 60285,68 рублей.</w:t>
      </w:r>
    </w:p>
    <w:p w:rsidR="005674AE" w:rsidRPr="00D104D7" w:rsidRDefault="005674AE" w:rsidP="00D104D7">
      <w:pPr>
        <w:pStyle w:val="a5"/>
        <w:keepNext/>
        <w:ind w:firstLine="709"/>
        <w:contextualSpacing/>
        <w:rPr>
          <w:b w:val="0"/>
          <w:i/>
          <w:color w:val="auto"/>
          <w:sz w:val="28"/>
          <w:szCs w:val="28"/>
        </w:rPr>
      </w:pPr>
      <w:r w:rsidRPr="00D104D7">
        <w:rPr>
          <w:b w:val="0"/>
          <w:color w:val="auto"/>
          <w:sz w:val="28"/>
          <w:szCs w:val="28"/>
        </w:rPr>
        <w:t>Таблица 9– Отражение взаимозачета</w:t>
      </w:r>
    </w:p>
    <w:tbl>
      <w:tblPr>
        <w:tblStyle w:val="5"/>
        <w:tblW w:w="9468" w:type="dxa"/>
        <w:tblLayout w:type="fixed"/>
        <w:tblLook w:val="04A0" w:firstRow="1" w:lastRow="0" w:firstColumn="1" w:lastColumn="0" w:noHBand="0" w:noVBand="1"/>
      </w:tblPr>
      <w:tblGrid>
        <w:gridCol w:w="1386"/>
        <w:gridCol w:w="2127"/>
        <w:gridCol w:w="1844"/>
        <w:gridCol w:w="1304"/>
        <w:gridCol w:w="1275"/>
        <w:gridCol w:w="1532"/>
      </w:tblGrid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Дебет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05.03.2016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Взаимозачет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Акт об оказании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60.01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62.01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60285,68</w:t>
            </w:r>
          </w:p>
        </w:tc>
      </w:tr>
    </w:tbl>
    <w:p w:rsidR="00D104D7" w:rsidRPr="00D104D7" w:rsidRDefault="00D104D7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74AE" w:rsidRPr="00D104D7" w:rsidRDefault="005674AE" w:rsidP="00D104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10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всего вышеперечисленного возникают ситуации, когда </w:t>
      </w:r>
      <w:r w:rsidR="00D104D7" w:rsidRPr="00D10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комплектующие </w:t>
      </w:r>
      <w:r w:rsidR="00D104D7" w:rsidRPr="00D10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04D7">
        <w:rPr>
          <w:rFonts w:ascii="Times New Roman" w:hAnsi="Times New Roman" w:cs="Times New Roman"/>
          <w:sz w:val="28"/>
          <w:szCs w:val="28"/>
        </w:rPr>
        <w:t xml:space="preserve">от поставщика приходит с дефектами или в другом </w:t>
      </w:r>
      <w:r w:rsidRPr="00D104D7">
        <w:rPr>
          <w:rFonts w:ascii="Times New Roman" w:hAnsi="Times New Roman" w:cs="Times New Roman"/>
          <w:sz w:val="28"/>
          <w:szCs w:val="28"/>
        </w:rPr>
        <w:lastRenderedPageBreak/>
        <w:t>количестве, чем прописано документах, поэтому ООО   « MONT» выставляет претензию поставщику.</w:t>
      </w:r>
    </w:p>
    <w:p w:rsidR="005674AE" w:rsidRPr="00D104D7" w:rsidRDefault="005674AE" w:rsidP="00D104D7">
      <w:pPr>
        <w:pStyle w:val="a5"/>
        <w:keepNext/>
        <w:spacing w:line="360" w:lineRule="auto"/>
        <w:ind w:firstLine="709"/>
        <w:contextualSpacing/>
        <w:rPr>
          <w:b w:val="0"/>
          <w:i/>
          <w:color w:val="auto"/>
          <w:sz w:val="28"/>
          <w:szCs w:val="28"/>
        </w:rPr>
      </w:pPr>
      <w:r w:rsidRPr="00D104D7">
        <w:rPr>
          <w:b w:val="0"/>
          <w:color w:val="auto"/>
          <w:sz w:val="28"/>
          <w:szCs w:val="28"/>
        </w:rPr>
        <w:t>Таблица 1</w:t>
      </w:r>
      <w:r w:rsidRPr="00D104D7">
        <w:rPr>
          <w:b w:val="0"/>
          <w:i/>
          <w:color w:val="auto"/>
          <w:sz w:val="28"/>
          <w:szCs w:val="28"/>
        </w:rPr>
        <w:t>0</w:t>
      </w:r>
      <w:r w:rsidRPr="00D104D7">
        <w:rPr>
          <w:b w:val="0"/>
          <w:color w:val="auto"/>
          <w:sz w:val="28"/>
          <w:szCs w:val="28"/>
        </w:rPr>
        <w:t>– Отражение взаимозачета</w:t>
      </w:r>
    </w:p>
    <w:tbl>
      <w:tblPr>
        <w:tblStyle w:val="5"/>
        <w:tblW w:w="9468" w:type="dxa"/>
        <w:tblLayout w:type="fixed"/>
        <w:tblLook w:val="04A0" w:firstRow="1" w:lastRow="0" w:firstColumn="1" w:lastColumn="0" w:noHBand="0" w:noVBand="1"/>
      </w:tblPr>
      <w:tblGrid>
        <w:gridCol w:w="1386"/>
        <w:gridCol w:w="2127"/>
        <w:gridCol w:w="1844"/>
        <w:gridCol w:w="1304"/>
        <w:gridCol w:w="1275"/>
        <w:gridCol w:w="1532"/>
      </w:tblGrid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Дебет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09.03.2016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 xml:space="preserve">Поступил товар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Товарная-накладная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60.01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</w:tr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09.03.2016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Отражен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Счет-фактура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60.01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</w:tr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15.03.2016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 xml:space="preserve">Выставлена претензия поставщику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Приходные документы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76.02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60.01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</w:tr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Претензия признана поставщиком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Приходные документы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60.01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76.02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</w:tr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26.03.2016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Погашение претензии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91.02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76.02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AE" w:rsidRPr="00D104D7" w:rsidRDefault="005674AE" w:rsidP="00D104D7">
            <w:pPr>
              <w:rPr>
                <w:rFonts w:ascii="Times New Roman" w:hAnsi="Times New Roman"/>
                <w:sz w:val="20"/>
                <w:szCs w:val="20"/>
              </w:rPr>
            </w:pPr>
            <w:r w:rsidRPr="00D104D7"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</w:tr>
    </w:tbl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Аналитический учет по счету 60 в ООО  « MONT» ведется по каждому поставщику и подрядчику и по каждому предъявленному счету. В программе 1С: Бухгалтерия.</w:t>
      </w:r>
    </w:p>
    <w:p w:rsidR="005674AE" w:rsidRPr="00D104D7" w:rsidRDefault="005674AE" w:rsidP="00D104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Таблица 11 - Структура кредиторской задолженности  по срокам возникновения за 2015-2016 год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1820"/>
        <w:gridCol w:w="1540"/>
        <w:gridCol w:w="1640"/>
        <w:gridCol w:w="1580"/>
        <w:gridCol w:w="1900"/>
      </w:tblGrid>
      <w:tr w:rsidR="005674AE" w:rsidRPr="00D104D7" w:rsidTr="005674AE">
        <w:trPr>
          <w:trHeight w:val="54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Виды кредиторской задолженности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На 31.12.2015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На 31.12.2016  года</w:t>
            </w:r>
          </w:p>
        </w:tc>
      </w:tr>
      <w:tr w:rsidR="005674AE" w:rsidRPr="00D104D7" w:rsidTr="005674AE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удельный вес,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удельный вес, %</w:t>
            </w:r>
          </w:p>
        </w:tc>
      </w:tr>
      <w:tr w:rsidR="005674AE" w:rsidRPr="00D104D7" w:rsidTr="005674AE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4</w:t>
            </w:r>
          </w:p>
        </w:tc>
      </w:tr>
      <w:tr w:rsidR="005674AE" w:rsidRPr="00D104D7" w:rsidTr="005674AE">
        <w:trPr>
          <w:trHeight w:val="80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Кредиторская задолженность,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104D7">
              <w:rPr>
                <w:rFonts w:ascii="Times New Roman" w:hAnsi="Times New Roman" w:cs="Times New Roman"/>
                <w:bCs/>
              </w:rPr>
              <w:t>217670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674AE" w:rsidRPr="00D104D7" w:rsidRDefault="005674AE" w:rsidP="00D104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177461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100</w:t>
            </w:r>
          </w:p>
        </w:tc>
      </w:tr>
      <w:tr w:rsidR="005674AE" w:rsidRPr="00D104D7" w:rsidTr="005674AE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 </w:t>
            </w:r>
          </w:p>
        </w:tc>
      </w:tr>
      <w:tr w:rsidR="005674AE" w:rsidRPr="00D104D7" w:rsidTr="005674AE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до 1 мес.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2 945 287,34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3 235 997,58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89</w:t>
            </w:r>
          </w:p>
        </w:tc>
      </w:tr>
      <w:tr w:rsidR="005674AE" w:rsidRPr="00D104D7" w:rsidTr="005674AE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от 1 до 3 мес.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190 230,14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249 770,53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5674AE" w:rsidRPr="00D104D7" w:rsidTr="005674AE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от 3 до 6 мес.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144 312,52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187 327,90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мы видим, что у компании доминирует краткосрочная кредиторская задолженность, которая в 2015 году составляет 91% от всей суммы. В 2016 году уровень задолженности менее месяца снижается на 3% , что вызвано неэффективной системой мониторинга </w:t>
      </w:r>
      <w:r w:rsidRPr="00D104D7">
        <w:rPr>
          <w:rFonts w:ascii="Times New Roman" w:hAnsi="Times New Roman" w:cs="Times New Roman"/>
          <w:sz w:val="28"/>
          <w:szCs w:val="28"/>
        </w:rPr>
        <w:lastRenderedPageBreak/>
        <w:t xml:space="preserve">по обязательным платежам. Также мы видим, что увеличивается кредиторская задолженность сроком от 1 до 3 месяцев на 2%, а долгосрочная кредиторская остается на неизменном уровне – 4%.  В общем и целом такая структура задолженности по срокам говорит о том, что на предприятии отсутствует платежная дисциплина, особенно это характерно в отношении платежей поставщикам и заказчикам. Вызвано двумя причинами – во-первых, контрагенты предлагают предприятию рассрочку платежа, потому у компании возникает оправданная долгосрочная задолженность. Во-вторых, на уровне бухгалтерии отсутствует надлежащий контроль за платежами, и кредиторская задолженность в рамках договоров становится просроченной, пока контрагенты не уведомляют предприятие о необходимости оплаты. В свою очередь такая ситуация влечет за собой риски санкций со стороны контрагентов. Особенно это актуально при задолженности в налоговые органы. </w:t>
      </w:r>
    </w:p>
    <w:p w:rsidR="005674AE" w:rsidRPr="00D104D7" w:rsidRDefault="005674AE" w:rsidP="00D10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AE" w:rsidRPr="00D104D7" w:rsidRDefault="005674AE" w:rsidP="00D104D7">
      <w:pPr>
        <w:spacing w:after="0"/>
        <w:ind w:left="681" w:hanging="454"/>
        <w:rPr>
          <w:rFonts w:ascii="Times New Roman" w:hAnsi="Times New Roman" w:cs="Times New Roman"/>
          <w:sz w:val="28"/>
          <w:szCs w:val="28"/>
        </w:rPr>
      </w:pPr>
    </w:p>
    <w:p w:rsidR="005674AE" w:rsidRPr="00D104D7" w:rsidRDefault="00D104D7" w:rsidP="00D104D7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54555079"/>
      <w:bookmarkStart w:id="11" w:name="_Toc454488427"/>
      <w:bookmarkStart w:id="12" w:name="_Toc500081695"/>
      <w:r w:rsidRPr="00D104D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674AE" w:rsidRPr="00D104D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104D7">
        <w:rPr>
          <w:rFonts w:ascii="Times New Roman" w:hAnsi="Times New Roman" w:cs="Times New Roman"/>
          <w:color w:val="auto"/>
          <w:sz w:val="28"/>
          <w:szCs w:val="28"/>
        </w:rPr>
        <w:t xml:space="preserve">2 </w:t>
      </w:r>
      <w:r w:rsidR="005674AE" w:rsidRPr="00D104D7">
        <w:rPr>
          <w:rFonts w:ascii="Times New Roman" w:hAnsi="Times New Roman" w:cs="Times New Roman"/>
          <w:color w:val="auto"/>
          <w:sz w:val="28"/>
          <w:szCs w:val="28"/>
        </w:rPr>
        <w:t>Бухгалтерский учет расчетов с покупателями и заказчиками</w:t>
      </w:r>
      <w:bookmarkEnd w:id="10"/>
      <w:bookmarkEnd w:id="11"/>
      <w:bookmarkEnd w:id="12"/>
    </w:p>
    <w:p w:rsidR="005674AE" w:rsidRPr="00D104D7" w:rsidRDefault="005674AE" w:rsidP="00D104D7">
      <w:pPr>
        <w:spacing w:after="0"/>
        <w:ind w:left="681" w:hanging="454"/>
        <w:rPr>
          <w:rFonts w:ascii="Times New Roman" w:hAnsi="Times New Roman" w:cs="Times New Roman"/>
          <w:sz w:val="28"/>
          <w:szCs w:val="28"/>
        </w:rPr>
      </w:pPr>
    </w:p>
    <w:p w:rsidR="005674AE" w:rsidRPr="00D104D7" w:rsidRDefault="005674AE" w:rsidP="00D104D7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Для учёта расчётов с покупателями и заказчиками Рабочим планом счетов ООО «ППО «MONT» предусмотрен активно-пассивный счёт 62 «Расчеты с покупателями и заказчиками», к которому открыты следующие субсчета:</w:t>
      </w:r>
    </w:p>
    <w:p w:rsidR="005674AE" w:rsidRPr="00D104D7" w:rsidRDefault="005674AE" w:rsidP="00D104D7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62.01 «Расчеты с покупателями и заказчиками»;</w:t>
      </w:r>
    </w:p>
    <w:p w:rsidR="005674AE" w:rsidRPr="00D104D7" w:rsidRDefault="005674AE" w:rsidP="00D104D7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62.02 «Расчеты по авансам, полученным»;</w:t>
      </w:r>
    </w:p>
    <w:p w:rsidR="005674AE" w:rsidRPr="00D104D7" w:rsidRDefault="005674AE" w:rsidP="00D104D7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62.03 «Векселя полученные»;</w:t>
      </w:r>
    </w:p>
    <w:p w:rsidR="005674AE" w:rsidRPr="00D104D7" w:rsidRDefault="005674AE" w:rsidP="00D104D7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62.21 «Расчеты с покупателями и заказчиками (в валюте)»;</w:t>
      </w:r>
    </w:p>
    <w:p w:rsidR="005674AE" w:rsidRPr="00D104D7" w:rsidRDefault="005674AE" w:rsidP="00D104D7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lastRenderedPageBreak/>
        <w:t>62.22 «Расчеты по авансам, полученным (в валюте)»;</w:t>
      </w:r>
    </w:p>
    <w:p w:rsidR="005674AE" w:rsidRPr="00D104D7" w:rsidRDefault="005674AE" w:rsidP="00D104D7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62.31 «Расчеты с покупателями и заказчиками (в у.е.)»;</w:t>
      </w:r>
    </w:p>
    <w:p w:rsidR="005674AE" w:rsidRPr="00D104D7" w:rsidRDefault="005674AE" w:rsidP="00D104D7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62.32 «Расчеты по авансам, полученным (в у.е)»;</w:t>
      </w:r>
    </w:p>
    <w:p w:rsidR="005674AE" w:rsidRPr="00D104D7" w:rsidRDefault="005674AE" w:rsidP="00D104D7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 xml:space="preserve">62. Р «Расчеты с розничными покупателями». </w:t>
      </w:r>
    </w:p>
    <w:p w:rsidR="005674AE" w:rsidRPr="00D104D7" w:rsidRDefault="005674AE" w:rsidP="00D104D7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Аналитический учет по данному счету ведется по каждому предъявленному покупателям счету, а при расчетах плановыми платежами – по каждому покупателю и заказчику.</w:t>
      </w:r>
    </w:p>
    <w:p w:rsidR="005674AE" w:rsidRPr="00D104D7" w:rsidRDefault="005674AE" w:rsidP="00D104D7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Пример 4.</w:t>
      </w:r>
    </w:p>
    <w:p w:rsidR="005674AE" w:rsidRPr="00D104D7" w:rsidRDefault="00D104D7" w:rsidP="00D104D7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ООО  «</w:t>
      </w:r>
      <w:r w:rsidR="005674AE" w:rsidRPr="00D104D7">
        <w:rPr>
          <w:sz w:val="28"/>
          <w:szCs w:val="28"/>
        </w:rPr>
        <w:t xml:space="preserve">MONT» по договору </w:t>
      </w:r>
      <w:r w:rsidRPr="00D104D7">
        <w:rPr>
          <w:sz w:val="28"/>
          <w:szCs w:val="28"/>
        </w:rPr>
        <w:t xml:space="preserve"> от </w:t>
      </w:r>
      <w:r w:rsidR="005674AE" w:rsidRPr="00D104D7">
        <w:rPr>
          <w:sz w:val="28"/>
          <w:szCs w:val="28"/>
        </w:rPr>
        <w:t xml:space="preserve">30 апреля 2016 г. </w:t>
      </w:r>
      <w:r w:rsidRPr="00D104D7">
        <w:rPr>
          <w:sz w:val="28"/>
          <w:szCs w:val="28"/>
        </w:rPr>
        <w:t>оказала услуги</w:t>
      </w:r>
      <w:r w:rsidR="005674AE" w:rsidRPr="00D104D7">
        <w:rPr>
          <w:sz w:val="28"/>
          <w:szCs w:val="28"/>
        </w:rPr>
        <w:t xml:space="preserve"> ООО </w:t>
      </w:r>
      <w:r w:rsidRPr="00D104D7">
        <w:rPr>
          <w:sz w:val="28"/>
          <w:szCs w:val="28"/>
        </w:rPr>
        <w:t xml:space="preserve"> </w:t>
      </w:r>
      <w:r w:rsidR="005674AE" w:rsidRPr="00D104D7">
        <w:rPr>
          <w:sz w:val="28"/>
          <w:szCs w:val="28"/>
        </w:rPr>
        <w:t xml:space="preserve">«Арлекино» </w:t>
      </w:r>
      <w:r w:rsidRPr="00D104D7">
        <w:rPr>
          <w:sz w:val="28"/>
          <w:szCs w:val="28"/>
        </w:rPr>
        <w:t xml:space="preserve"> </w:t>
      </w:r>
      <w:r w:rsidR="005674AE" w:rsidRPr="00D104D7">
        <w:rPr>
          <w:sz w:val="28"/>
          <w:szCs w:val="28"/>
        </w:rPr>
        <w:t xml:space="preserve"> на сумму 10</w:t>
      </w:r>
      <w:r w:rsidRPr="00D104D7">
        <w:rPr>
          <w:sz w:val="28"/>
          <w:szCs w:val="28"/>
        </w:rPr>
        <w:t xml:space="preserve"> </w:t>
      </w:r>
      <w:r w:rsidR="005674AE" w:rsidRPr="00D104D7">
        <w:rPr>
          <w:sz w:val="28"/>
          <w:szCs w:val="28"/>
        </w:rPr>
        <w:t xml:space="preserve">668,00 руб. (в т. ч. НДС – 1301 руб.). Все сопровождающие документы </w:t>
      </w:r>
      <w:r w:rsidRPr="00D104D7">
        <w:rPr>
          <w:sz w:val="28"/>
          <w:szCs w:val="28"/>
        </w:rPr>
        <w:t xml:space="preserve"> </w:t>
      </w:r>
      <w:r w:rsidR="005674AE" w:rsidRPr="00D104D7">
        <w:rPr>
          <w:sz w:val="28"/>
          <w:szCs w:val="28"/>
        </w:rPr>
        <w:t xml:space="preserve"> приложены. Отразим ситуацию бухгалтерскими записями. </w:t>
      </w:r>
    </w:p>
    <w:p w:rsidR="005674AE" w:rsidRPr="00D104D7" w:rsidRDefault="005674AE" w:rsidP="00D104D7">
      <w:pPr>
        <w:pStyle w:val="a5"/>
        <w:keepNext/>
        <w:spacing w:line="360" w:lineRule="auto"/>
        <w:ind w:firstLine="709"/>
        <w:jc w:val="both"/>
        <w:rPr>
          <w:b w:val="0"/>
          <w:i/>
          <w:color w:val="000000" w:themeColor="text1"/>
          <w:sz w:val="28"/>
          <w:szCs w:val="28"/>
        </w:rPr>
      </w:pPr>
      <w:r w:rsidRPr="00D104D7">
        <w:rPr>
          <w:b w:val="0"/>
          <w:color w:val="000000" w:themeColor="text1"/>
          <w:sz w:val="28"/>
          <w:szCs w:val="28"/>
        </w:rPr>
        <w:t>Таблица 1</w:t>
      </w:r>
      <w:r w:rsidRPr="00D104D7">
        <w:rPr>
          <w:b w:val="0"/>
          <w:i/>
          <w:color w:val="000000" w:themeColor="text1"/>
          <w:sz w:val="28"/>
          <w:szCs w:val="28"/>
        </w:rPr>
        <w:t>2</w:t>
      </w:r>
      <w:r w:rsidRPr="00D104D7">
        <w:rPr>
          <w:b w:val="0"/>
          <w:color w:val="000000" w:themeColor="text1"/>
          <w:sz w:val="28"/>
          <w:szCs w:val="28"/>
        </w:rPr>
        <w:t xml:space="preserve"> – Журнал операций по счету 62 «Расчеты с покупателями и заказчиками»</w:t>
      </w:r>
    </w:p>
    <w:tbl>
      <w:tblPr>
        <w:tblStyle w:val="5"/>
        <w:tblW w:w="9468" w:type="dxa"/>
        <w:tblLayout w:type="fixed"/>
        <w:tblLook w:val="04A0" w:firstRow="1" w:lastRow="0" w:firstColumn="1" w:lastColumn="0" w:noHBand="0" w:noVBand="1"/>
      </w:tblPr>
      <w:tblGrid>
        <w:gridCol w:w="1386"/>
        <w:gridCol w:w="2127"/>
        <w:gridCol w:w="1844"/>
        <w:gridCol w:w="1304"/>
        <w:gridCol w:w="1275"/>
        <w:gridCol w:w="1532"/>
      </w:tblGrid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30.04.2016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Отражена задолженность покупателя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Товарная накладная № 4202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62.01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90.01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9387,00</w:t>
            </w:r>
          </w:p>
        </w:tc>
      </w:tr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30.04.2016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Начислен НДС к уплате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Счет-фактура № 4202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90.03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68.02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1301,00</w:t>
            </w:r>
          </w:p>
        </w:tc>
      </w:tr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30.04.2016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D104D7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Списана себестоимость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90.02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9000,00</w:t>
            </w:r>
          </w:p>
        </w:tc>
      </w:tr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30.04.2016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Отражена прибыль от продажи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90.09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99.01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387,00</w:t>
            </w:r>
          </w:p>
        </w:tc>
      </w:tr>
      <w:tr w:rsidR="005674AE" w:rsidRPr="00D104D7" w:rsidTr="005674AE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20.05.2016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Поступила оплата от покупателя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Платежное требование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62.01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D7">
              <w:rPr>
                <w:rFonts w:ascii="Times New Roman" w:hAnsi="Times New Roman"/>
                <w:color w:val="000000"/>
                <w:sz w:val="24"/>
                <w:szCs w:val="24"/>
              </w:rPr>
              <w:t>10688,00</w:t>
            </w:r>
          </w:p>
        </w:tc>
      </w:tr>
    </w:tbl>
    <w:p w:rsidR="00D104D7" w:rsidRPr="00D104D7" w:rsidRDefault="00D104D7" w:rsidP="00D104D7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:rsidR="005674AE" w:rsidRPr="00D104D7" w:rsidRDefault="005674AE" w:rsidP="00D104D7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 xml:space="preserve">К сожалению, бывают ситуации, когда продавцу так и не удается получить от покупателя оплату </w:t>
      </w:r>
      <w:r w:rsidR="00D104D7" w:rsidRPr="00D104D7">
        <w:rPr>
          <w:sz w:val="28"/>
          <w:szCs w:val="28"/>
        </w:rPr>
        <w:t>за услуги</w:t>
      </w:r>
      <w:r w:rsidRPr="00D104D7">
        <w:rPr>
          <w:sz w:val="28"/>
          <w:szCs w:val="28"/>
        </w:rPr>
        <w:t xml:space="preserve">. В таких случаях дебиторская </w:t>
      </w:r>
      <w:r w:rsidRPr="00D104D7">
        <w:rPr>
          <w:sz w:val="28"/>
          <w:szCs w:val="28"/>
        </w:rPr>
        <w:lastRenderedPageBreak/>
        <w:t>задолженность по 62 счету сохраняется в течение 3 лет. По истечении этого времени (срока исковой давности) сумма просроченной дебиторской задолженности списывается в дебет счета 91 «Прочие доходы и расходы» субсчет 02 «Прочие расходы» и учитывается на забалансовом счете 007 «Списанная в убыток задолженность неплатежеспособных дебиторов» в течение 5 лет.</w:t>
      </w:r>
    </w:p>
    <w:p w:rsidR="005674AE" w:rsidRPr="00D104D7" w:rsidRDefault="005674AE" w:rsidP="00D104D7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Если же задолженность покупателя признается нереальной для взыскания (например, организация-покупатель ликвидирована), то такая задолженность списывается тем же порядком, что и задолженность с истекшим сроком исковой давности, но на счете 007 она не отражается.</w:t>
      </w:r>
    </w:p>
    <w:p w:rsidR="005674AE" w:rsidRPr="00D104D7" w:rsidRDefault="005674AE" w:rsidP="00D104D7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На 62 счете отражаются и авансы, полученные, при этом используется субсчет «Расчеты по авансам, полученным».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Все счета фактуры от поставщиков с НДС отражаются в книге покупок, которая предназначена для регистрации счетов-фактур, подтверждающих оплату НДС, в целях определения суммы налога, подлежащей вычету (возмещению).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На основании вышеперечисленных документов и операций                    ООО  « MONT» может формирует журнал операций или обороты по счету 60.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Сводными документами в программе 1С являются оборотно-сальдовая ведомость и главная книга, которые так же можно сформировать по счетам. 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Оборотно-сальдовую ведомость по счетам в бухгалтерии не предоставили, но познакомили с отчетом по задолженностям, который можно так же сформировать в программе 1С. 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lastRenderedPageBreak/>
        <w:t xml:space="preserve">Все первичные документы на бумажном носителе в конце отчетного или до конца третьего квартала, следующего за отчетным годом, сшиваются и сдаются в архив организации с минимальным сроком хранения 5 лет. Электронные первичные документы распечатываются и также подшиваются со всеми. 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На основании сводных документов формируется бухгалтерская годовая отчетность. </w:t>
      </w:r>
    </w:p>
    <w:p w:rsidR="005674AE" w:rsidRPr="00D104D7" w:rsidRDefault="005674AE" w:rsidP="00D10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Расчеты с покупателями и заказчиками осуществляются на основании заключенного между организацией и покупателем договора, где указаны условия</w:t>
      </w:r>
      <w:r w:rsidR="00D104D7" w:rsidRPr="00D104D7">
        <w:rPr>
          <w:rFonts w:ascii="Times New Roman" w:hAnsi="Times New Roman" w:cs="Times New Roman"/>
          <w:sz w:val="28"/>
          <w:szCs w:val="28"/>
        </w:rPr>
        <w:t xml:space="preserve"> оказания услуг </w:t>
      </w:r>
      <w:r w:rsidRPr="00D104D7">
        <w:rPr>
          <w:rFonts w:ascii="Times New Roman" w:hAnsi="Times New Roman" w:cs="Times New Roman"/>
          <w:sz w:val="28"/>
          <w:szCs w:val="28"/>
        </w:rPr>
        <w:t xml:space="preserve"> </w:t>
      </w:r>
      <w:r w:rsidR="00D104D7" w:rsidRPr="00D104D7">
        <w:rPr>
          <w:rFonts w:ascii="Times New Roman" w:hAnsi="Times New Roman" w:cs="Times New Roman"/>
          <w:sz w:val="28"/>
          <w:szCs w:val="28"/>
        </w:rPr>
        <w:t xml:space="preserve"> </w:t>
      </w:r>
      <w:r w:rsidRPr="00D104D7">
        <w:rPr>
          <w:rFonts w:ascii="Times New Roman" w:hAnsi="Times New Roman" w:cs="Times New Roman"/>
          <w:sz w:val="28"/>
          <w:szCs w:val="28"/>
        </w:rPr>
        <w:t xml:space="preserve"> ООО  «MONT». Основным документом при расчетах с покупателями и заказчиками для расчетов по НДС является счет-фактура. Данные счета-фактуры в хронологическом порядке регистрируются в журнале учета выписанных счетов-фактур, а затем в книге продаж. </w:t>
      </w:r>
    </w:p>
    <w:p w:rsidR="005674AE" w:rsidRPr="00D104D7" w:rsidRDefault="005674AE" w:rsidP="00D10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D104D7" w:rsidRPr="00D104D7">
        <w:rPr>
          <w:rFonts w:ascii="Times New Roman" w:hAnsi="Times New Roman" w:cs="Times New Roman"/>
          <w:sz w:val="28"/>
          <w:szCs w:val="28"/>
        </w:rPr>
        <w:t>услугами</w:t>
      </w:r>
      <w:r w:rsidRPr="00D104D7">
        <w:rPr>
          <w:rFonts w:ascii="Times New Roman" w:hAnsi="Times New Roman" w:cs="Times New Roman"/>
          <w:sz w:val="28"/>
          <w:szCs w:val="28"/>
        </w:rPr>
        <w:t xml:space="preserve"> ООО  « MONT» выписывает </w:t>
      </w:r>
      <w:r w:rsidR="00D104D7" w:rsidRPr="00D104D7">
        <w:rPr>
          <w:rFonts w:ascii="Times New Roman" w:hAnsi="Times New Roman" w:cs="Times New Roman"/>
          <w:sz w:val="28"/>
          <w:szCs w:val="28"/>
        </w:rPr>
        <w:t>акты выполненных работ или услуг</w:t>
      </w:r>
      <w:r w:rsidRPr="00D104D7">
        <w:rPr>
          <w:rFonts w:ascii="Times New Roman" w:hAnsi="Times New Roman" w:cs="Times New Roman"/>
          <w:sz w:val="28"/>
          <w:szCs w:val="28"/>
        </w:rPr>
        <w:t xml:space="preserve">  в 2 экземплярах. </w:t>
      </w:r>
      <w:r w:rsidR="00D104D7" w:rsidRPr="00D10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4AE" w:rsidRPr="00D104D7" w:rsidRDefault="005674AE" w:rsidP="00D10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Далее, если не поступали авансовые платежи, ООО  « MONT» выставляет покупателю платежное требование или счет на оплату, которые он должен оплатить. Покупатель же в свою очередь посылает в бухгалтерию товарную накладную и счет-фактуру. </w:t>
      </w:r>
    </w:p>
    <w:p w:rsidR="005674AE" w:rsidRPr="00D104D7" w:rsidRDefault="005674AE" w:rsidP="00D10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Основанием для отражения в учете сумм оплаты за </w:t>
      </w:r>
      <w:r w:rsidR="00D104D7" w:rsidRPr="00D104D7">
        <w:rPr>
          <w:rFonts w:ascii="Times New Roman" w:hAnsi="Times New Roman" w:cs="Times New Roman"/>
          <w:sz w:val="28"/>
          <w:szCs w:val="28"/>
        </w:rPr>
        <w:t xml:space="preserve"> </w:t>
      </w:r>
      <w:r w:rsidRPr="00D104D7">
        <w:rPr>
          <w:rFonts w:ascii="Times New Roman" w:hAnsi="Times New Roman" w:cs="Times New Roman"/>
          <w:sz w:val="28"/>
          <w:szCs w:val="28"/>
        </w:rPr>
        <w:t xml:space="preserve">выполненные работы или оказанные услуги, а также сумм предварительной оплаты в счет будущих поставок продукции, выполнения работ, услуг является выписка банка. При этом на саму отгруженную продукцию составляется накладная, покупателю или заказчику выставляется счет или платежное поручение, а в течение 5 дней с момента отгрузки выставляется счет-фактура. Основанием </w:t>
      </w:r>
      <w:r w:rsidRPr="00D104D7">
        <w:rPr>
          <w:rFonts w:ascii="Times New Roman" w:hAnsi="Times New Roman" w:cs="Times New Roman"/>
          <w:sz w:val="28"/>
          <w:szCs w:val="28"/>
        </w:rPr>
        <w:lastRenderedPageBreak/>
        <w:t xml:space="preserve">для зачета аванса в оплату отгруженной продукции является бухгалтерская справка. </w:t>
      </w:r>
    </w:p>
    <w:p w:rsidR="005674AE" w:rsidRPr="00D104D7" w:rsidRDefault="005674AE" w:rsidP="00D10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Сводный учет аналогичен по расчету с поставщиками: формирование оборотно-сальдовой ведомости по 62 счету, главной книги и в конце года формирование отчетности. Сводных документов по расчетам с покупателями организация не предоставила. </w:t>
      </w:r>
    </w:p>
    <w:p w:rsidR="005674AE" w:rsidRPr="00D104D7" w:rsidRDefault="005674AE" w:rsidP="00D104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Схема документооборота по данному участку представлена на        рисунке 7 (схема представлена для наглядного ознакомления, не является схемой документооборота ООО  «MONT») [5].</w:t>
      </w:r>
    </w:p>
    <w:p w:rsidR="005674AE" w:rsidRPr="00D104D7" w:rsidRDefault="005674AE" w:rsidP="00D104D7">
      <w:pPr>
        <w:keepNext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4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960" cy="3495040"/>
            <wp:effectExtent l="19050" t="0" r="889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431" t="17638" r="5399" b="39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60" cy="349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AE" w:rsidRPr="00D104D7" w:rsidRDefault="005674AE" w:rsidP="00D104D7">
      <w:pPr>
        <w:pStyle w:val="a5"/>
        <w:spacing w:line="360" w:lineRule="auto"/>
        <w:jc w:val="center"/>
        <w:rPr>
          <w:b w:val="0"/>
          <w:color w:val="auto"/>
          <w:sz w:val="28"/>
          <w:szCs w:val="28"/>
        </w:rPr>
      </w:pPr>
      <w:r w:rsidRPr="00D104D7">
        <w:rPr>
          <w:b w:val="0"/>
          <w:color w:val="auto"/>
          <w:sz w:val="28"/>
          <w:szCs w:val="28"/>
        </w:rPr>
        <w:t>Рисунок 6– Документооборот по учету расчетов с покупателями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Таким образом, оформление первичных документов по учету расчетов с поставщиками и покупателями является неотъемлемым шагом в </w:t>
      </w:r>
      <w:r w:rsidRPr="00D104D7">
        <w:rPr>
          <w:rFonts w:ascii="Times New Roman" w:hAnsi="Times New Roman" w:cs="Times New Roman"/>
          <w:sz w:val="28"/>
          <w:szCs w:val="28"/>
        </w:rPr>
        <w:lastRenderedPageBreak/>
        <w:t>бухгалтерском учете. Если все документы будут правильно оформлены, то возникнет меньше проблем с контрагентами.</w:t>
      </w:r>
      <w:r w:rsidRPr="00D104D7">
        <w:rPr>
          <w:rFonts w:ascii="Times New Roman" w:hAnsi="Times New Roman" w:cs="Times New Roman"/>
        </w:rPr>
        <w:t xml:space="preserve"> 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В таблице 10 рассмотрим динамику состава и структуры дебиторской задолженности (в разрезе видов, дебиторов и сроков возникновения) и ее изменение в 2015 году по сравнению с 2016 г. по данным формы №5 «Приложение к бухгалтерскому балансу».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По данным таблицы 16 видно, что общая сумма дебиторской задолженности за 2016 год увеличилась на 12%,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Таблица 13 </w:t>
      </w:r>
      <w:r w:rsidRPr="00D1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D104D7">
        <w:rPr>
          <w:rFonts w:ascii="Times New Roman" w:hAnsi="Times New Roman" w:cs="Times New Roman"/>
          <w:sz w:val="28"/>
          <w:szCs w:val="28"/>
        </w:rPr>
        <w:t xml:space="preserve"> Динамика состава и структуры дебиторской задолженности   по видам за 2016 год</w:t>
      </w:r>
    </w:p>
    <w:tbl>
      <w:tblPr>
        <w:tblW w:w="875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041"/>
        <w:gridCol w:w="1129"/>
        <w:gridCol w:w="1151"/>
        <w:gridCol w:w="1129"/>
        <w:gridCol w:w="855"/>
        <w:gridCol w:w="919"/>
        <w:gridCol w:w="1265"/>
      </w:tblGrid>
      <w:tr w:rsidR="005674AE" w:rsidRPr="00D104D7" w:rsidTr="005674AE">
        <w:trPr>
          <w:trHeight w:val="99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Виды дебиторской задолженности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На 01.01.2015 года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На 01.01.2016  года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Отклонение (+,-) по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Темп изменения, %</w:t>
            </w:r>
          </w:p>
        </w:tc>
      </w:tr>
      <w:tr w:rsidR="005674AE" w:rsidRPr="00D104D7" w:rsidTr="005674AE">
        <w:trPr>
          <w:trHeight w:val="5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удельный вес,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удельный вес,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сумме, тыс. руб.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удельн. весу, 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 </w:t>
            </w:r>
          </w:p>
        </w:tc>
      </w:tr>
      <w:tr w:rsidR="005674AE" w:rsidRPr="00D104D7" w:rsidTr="005674AE">
        <w:trPr>
          <w:trHeight w:val="63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Дебиторская задолженность, 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104D7">
              <w:rPr>
                <w:rFonts w:ascii="Times New Roman" w:hAnsi="Times New Roman" w:cs="Times New Roman"/>
                <w:bCs/>
                <w:sz w:val="18"/>
                <w:szCs w:val="18"/>
              </w:rPr>
              <w:t>3 279 830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3673096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4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11,9904385</w:t>
            </w:r>
          </w:p>
        </w:tc>
      </w:tr>
      <w:tr w:rsidR="005674AE" w:rsidRPr="00D104D7" w:rsidTr="005674AE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 </w:t>
            </w:r>
          </w:p>
        </w:tc>
      </w:tr>
      <w:tr w:rsidR="005674AE" w:rsidRPr="00D104D7" w:rsidTr="005674AE">
        <w:trPr>
          <w:trHeight w:val="59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-покупатели и заказчики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2755057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2865014,9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3,99112149</w:t>
            </w:r>
          </w:p>
        </w:tc>
      </w:tr>
      <w:tr w:rsidR="005674AE" w:rsidRPr="00D104D7" w:rsidTr="005674AE">
        <w:trPr>
          <w:trHeight w:val="5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-авансы выданные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98394,9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146923,84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49,3205847</w:t>
            </w:r>
          </w:p>
        </w:tc>
      </w:tr>
      <w:tr w:rsidR="005674AE" w:rsidRPr="00D104D7" w:rsidTr="005674AE">
        <w:trPr>
          <w:trHeight w:val="54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-прочие дебиторы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426377,9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661157,28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AE" w:rsidRPr="00D104D7" w:rsidRDefault="005674AE" w:rsidP="00D104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104D7">
              <w:rPr>
                <w:rFonts w:ascii="Times New Roman" w:hAnsi="Times New Roman" w:cs="Times New Roman"/>
              </w:rPr>
              <w:t>55,0636841</w:t>
            </w:r>
          </w:p>
        </w:tc>
      </w:tr>
    </w:tbl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При этом наблюдается небольшое относительное снижение контрагентов и заказчиков в пользу прочих дебитов, однако в абсолютном выражении все статьи дебиторской задолженности выросли – прочие покупатели на 4%,  авансы выданные на 50% и прочие дебиторы выросли на 55% в 2016 году по сравнению с 2015 году.  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2160" cy="169672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Рисунок  7 </w:t>
      </w:r>
      <w:r w:rsidRPr="00D104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D104D7">
        <w:rPr>
          <w:rFonts w:ascii="Times New Roman" w:hAnsi="Times New Roman" w:cs="Times New Roman"/>
          <w:sz w:val="28"/>
          <w:szCs w:val="28"/>
        </w:rPr>
        <w:t xml:space="preserve">  Структура дебиторской задолженности  </w:t>
      </w:r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Значительный прирост произошел по прочим дебиторам, в состав которых входит дебиторская задолженность по подотчетным лицам, по прочим расчетам с персоналом и НДС, начисленный по полученным авансам. Рост можно объяснить начисленной, но не перечисленной премией от поставщика   за отгруженную продукцию в объеме, заранее оговоренном дополнительным соглашением (350 тыс рублей). Также начислен НДС с полученных авансов около 150 тыс. руб., остальная сумма в виде аванса перечислена за размещение продукции в каталогах сетевых.  Небольшая сумма  задолженности в размере около 50 тыс. руб. образовалась у персонала перед компанией за корпоративную сотовую связь.</w:t>
      </w:r>
    </w:p>
    <w:p w:rsidR="005674AE" w:rsidRPr="00D104D7" w:rsidRDefault="00D104D7" w:rsidP="00D104D7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54555080"/>
      <w:bookmarkStart w:id="14" w:name="_Toc454488428"/>
      <w:bookmarkStart w:id="15" w:name="_Toc500081696"/>
      <w:r w:rsidRPr="00D104D7">
        <w:rPr>
          <w:rFonts w:ascii="Times New Roman" w:hAnsi="Times New Roman" w:cs="Times New Roman"/>
          <w:color w:val="auto"/>
          <w:sz w:val="28"/>
          <w:szCs w:val="28"/>
        </w:rPr>
        <w:t xml:space="preserve">2.3 </w:t>
      </w:r>
      <w:r w:rsidR="005674AE" w:rsidRPr="00D104D7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Направления совершенствования бухгалтерского учета расчетов с коммерческими партнерами в организации</w:t>
      </w:r>
      <w:bookmarkEnd w:id="13"/>
      <w:bookmarkEnd w:id="14"/>
      <w:bookmarkEnd w:id="15"/>
    </w:p>
    <w:p w:rsidR="005674AE" w:rsidRPr="00D104D7" w:rsidRDefault="005674AE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Основываясь на результатах   анализа   с дебиторами и кредиторами, данной организации можно рекомендовать к использованию приемы, направленные на совершенствование системы управления дебиторской и кредиторской задолженностью с целью увеличения платежеспособности и уменьшения рисков при функционировании экономического субъекта. </w:t>
      </w:r>
    </w:p>
    <w:p w:rsidR="005674AE" w:rsidRPr="00D104D7" w:rsidRDefault="005674AE" w:rsidP="00D10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 возможности исполнения обязательств (кредиторской задолженности) с целью улучшения их  на основе ранжирования обязательств для  минимизации риска неплатежей является одной из актуальнейших задач финансового менеджмента. Сущность данного подхода состоит  в определении кредиторской задолженности, которая подлежит исполнению в первую очередь и  просрочка которых повышает риск санкций. Также просрочку платежей нужно четко планировать, чтобы это было выгодно для компании и не привело к банкротству.  </w:t>
      </w:r>
    </w:p>
    <w:p w:rsidR="005674AE" w:rsidRPr="00D104D7" w:rsidRDefault="005674AE" w:rsidP="00D10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Для исполнения данного подхода нужно  ранжировать обязательства по критерию «важные/неважные» для  определения первоочередности исполнения обязательства автором предлагается на основе построения классификации обязательств по четырем признакам:</w:t>
      </w:r>
    </w:p>
    <w:p w:rsidR="005674AE" w:rsidRPr="00D104D7" w:rsidRDefault="005674AE" w:rsidP="00D104D7">
      <w:pPr>
        <w:pStyle w:val="a6"/>
        <w:numPr>
          <w:ilvl w:val="4"/>
          <w:numId w:val="12"/>
        </w:numPr>
        <w:autoSpaceDE w:val="0"/>
        <w:autoSpaceDN w:val="0"/>
        <w:adjustRightInd w:val="0"/>
        <w:spacing w:line="360" w:lineRule="auto"/>
        <w:ind w:left="924" w:hanging="357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Ранжирование обязательств по субъектам позволяет выделить ключевых должников на основе определенных критериев.</w:t>
      </w:r>
    </w:p>
    <w:p w:rsidR="005674AE" w:rsidRPr="00D104D7" w:rsidRDefault="005674AE" w:rsidP="00D10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Критерии отбора ключевых контрагентов могут быть следующие:</w:t>
      </w:r>
    </w:p>
    <w:p w:rsidR="005674AE" w:rsidRPr="00D104D7" w:rsidRDefault="005674AE" w:rsidP="00D104D7">
      <w:pPr>
        <w:pStyle w:val="a6"/>
        <w:numPr>
          <w:ilvl w:val="2"/>
          <w:numId w:val="13"/>
        </w:numPr>
        <w:autoSpaceDE w:val="0"/>
        <w:autoSpaceDN w:val="0"/>
        <w:adjustRightInd w:val="0"/>
        <w:spacing w:line="360" w:lineRule="auto"/>
        <w:ind w:left="1264" w:hanging="357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по степени участия в обеспечении бесперебойного воспроизводственного процесса предприятия-должника</w:t>
      </w:r>
    </w:p>
    <w:p w:rsidR="005674AE" w:rsidRPr="00D104D7" w:rsidRDefault="005674AE" w:rsidP="00D104D7">
      <w:pPr>
        <w:pStyle w:val="a6"/>
        <w:numPr>
          <w:ilvl w:val="2"/>
          <w:numId w:val="13"/>
        </w:numPr>
        <w:autoSpaceDE w:val="0"/>
        <w:autoSpaceDN w:val="0"/>
        <w:adjustRightInd w:val="0"/>
        <w:spacing w:line="360" w:lineRule="auto"/>
        <w:ind w:left="1264" w:hanging="357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по степени заинтересованности поставщика-кредитора в бизнесе должника.</w:t>
      </w:r>
    </w:p>
    <w:p w:rsidR="005674AE" w:rsidRPr="00D104D7" w:rsidRDefault="005674AE" w:rsidP="00D104D7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924" w:hanging="357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Ранжирование обязательств на долгосрочные и краткосрочные, а также на срочные и просроченные прописано в законодательстве. Просроченной задолженность считается, если она не оплачена в течении полугода, как правило товары и услуги подлежат оплате с срок не превышающий</w:t>
      </w:r>
      <w:r w:rsidRPr="00D104D7">
        <w:rPr>
          <w:sz w:val="28"/>
          <w:szCs w:val="28"/>
        </w:rPr>
        <w:tab/>
        <w:t xml:space="preserve"> 30 дней, если иное не предусмотрено договором.     Данное разделение позволяет определить, кому следует </w:t>
      </w:r>
      <w:r w:rsidRPr="00D104D7">
        <w:rPr>
          <w:sz w:val="28"/>
          <w:szCs w:val="28"/>
        </w:rPr>
        <w:lastRenderedPageBreak/>
        <w:t xml:space="preserve">платить в первоочередном порядке, а кому можно немного задержать платежи. </w:t>
      </w:r>
    </w:p>
    <w:p w:rsidR="005674AE" w:rsidRPr="00D104D7" w:rsidRDefault="005674AE" w:rsidP="00D104D7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924" w:hanging="357"/>
        <w:jc w:val="both"/>
        <w:rPr>
          <w:sz w:val="28"/>
          <w:szCs w:val="28"/>
        </w:rPr>
      </w:pPr>
      <w:r w:rsidRPr="00D104D7">
        <w:rPr>
          <w:sz w:val="28"/>
          <w:szCs w:val="28"/>
        </w:rPr>
        <w:t xml:space="preserve">Ранжирование кредиторской задолженности по уровню расходов предполагает оценку расходов по обслуживанию обязательств – то есть штрафы, пенни, неустойки, судебные затраты.  Чтобы принять решение, кому можно не оплачивать в течение какого-то периода, надо примерно оценить возможные от просрочки потери. Если они существенны, а задолженность краткосрочная, то оптимальнее  всего оплатить все в срок.  если же на   просроченные обязательства не начислены пенни, то фактически предприятие использует бесплатный источник финансирования, и это может быть оправданным при нехватке денежных средств.  </w:t>
      </w:r>
    </w:p>
    <w:p w:rsidR="005674AE" w:rsidRPr="00D104D7" w:rsidRDefault="005674AE" w:rsidP="00D104D7">
      <w:pPr>
        <w:pStyle w:val="a6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924" w:hanging="357"/>
        <w:jc w:val="both"/>
        <w:rPr>
          <w:sz w:val="28"/>
          <w:szCs w:val="28"/>
        </w:rPr>
      </w:pPr>
      <w:r w:rsidRPr="00D104D7">
        <w:rPr>
          <w:sz w:val="28"/>
          <w:szCs w:val="28"/>
        </w:rPr>
        <w:t xml:space="preserve">Ранжирование обязательств на денежные и неденежные имеет огромное значение, учитывая возможность расплатиться продукцией или услугой, либо перепродать задолженность третьим лицам.  </w:t>
      </w:r>
    </w:p>
    <w:p w:rsidR="005674AE" w:rsidRPr="00D104D7" w:rsidRDefault="005674AE" w:rsidP="00D10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Рассмотрим механизм принятия   решения касательно об исполнении те или иных обязательств.  </w:t>
      </w:r>
    </w:p>
    <w:p w:rsidR="005674AE" w:rsidRPr="00D104D7" w:rsidRDefault="005674AE" w:rsidP="00D104D7">
      <w:pPr>
        <w:pStyle w:val="a6"/>
        <w:numPr>
          <w:ilvl w:val="4"/>
          <w:numId w:val="15"/>
        </w:numPr>
        <w:autoSpaceDE w:val="0"/>
        <w:autoSpaceDN w:val="0"/>
        <w:adjustRightInd w:val="0"/>
        <w:spacing w:line="360" w:lineRule="auto"/>
        <w:ind w:left="924" w:hanging="357"/>
        <w:jc w:val="both"/>
        <w:rPr>
          <w:sz w:val="28"/>
          <w:szCs w:val="28"/>
        </w:rPr>
      </w:pPr>
      <w:r w:rsidRPr="00D104D7">
        <w:rPr>
          <w:sz w:val="28"/>
          <w:szCs w:val="28"/>
        </w:rPr>
        <w:t xml:space="preserve">Анализируется наличие денежных средств у предприятия  </w:t>
      </w:r>
    </w:p>
    <w:p w:rsidR="005674AE" w:rsidRPr="00D104D7" w:rsidRDefault="005674AE" w:rsidP="00D104D7">
      <w:pPr>
        <w:pStyle w:val="a6"/>
        <w:numPr>
          <w:ilvl w:val="4"/>
          <w:numId w:val="15"/>
        </w:numPr>
        <w:autoSpaceDE w:val="0"/>
        <w:autoSpaceDN w:val="0"/>
        <w:adjustRightInd w:val="0"/>
        <w:spacing w:line="360" w:lineRule="auto"/>
        <w:ind w:left="924" w:hanging="357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Определяется общий объем обязательств, которые надо погасить Определяется объем обязательств, необходимых к исполнению, производится их ранжирование.</w:t>
      </w:r>
    </w:p>
    <w:p w:rsidR="005674AE" w:rsidRPr="00D104D7" w:rsidRDefault="005674AE" w:rsidP="00D104D7">
      <w:pPr>
        <w:pStyle w:val="a6"/>
        <w:numPr>
          <w:ilvl w:val="4"/>
          <w:numId w:val="15"/>
        </w:numPr>
        <w:autoSpaceDE w:val="0"/>
        <w:autoSpaceDN w:val="0"/>
        <w:adjustRightInd w:val="0"/>
        <w:spacing w:line="360" w:lineRule="auto"/>
        <w:ind w:left="924" w:hanging="357"/>
        <w:jc w:val="both"/>
        <w:rPr>
          <w:sz w:val="28"/>
          <w:szCs w:val="28"/>
        </w:rPr>
      </w:pPr>
      <w:r w:rsidRPr="00D104D7">
        <w:rPr>
          <w:sz w:val="28"/>
          <w:szCs w:val="28"/>
        </w:rPr>
        <w:t xml:space="preserve">Выявляются срочные и не срочные обязательства, а также те обязательства, за просрочку которых могут быть наложены штрафы  </w:t>
      </w:r>
    </w:p>
    <w:p w:rsidR="005674AE" w:rsidRPr="00D104D7" w:rsidRDefault="005674AE" w:rsidP="00D104D7">
      <w:pPr>
        <w:pStyle w:val="a6"/>
        <w:numPr>
          <w:ilvl w:val="4"/>
          <w:numId w:val="15"/>
        </w:numPr>
        <w:autoSpaceDE w:val="0"/>
        <w:autoSpaceDN w:val="0"/>
        <w:adjustRightInd w:val="0"/>
        <w:spacing w:line="360" w:lineRule="auto"/>
        <w:ind w:left="924" w:hanging="357"/>
        <w:jc w:val="both"/>
        <w:rPr>
          <w:sz w:val="28"/>
          <w:szCs w:val="28"/>
        </w:rPr>
      </w:pPr>
      <w:r w:rsidRPr="00D104D7">
        <w:rPr>
          <w:sz w:val="28"/>
          <w:szCs w:val="28"/>
        </w:rPr>
        <w:t xml:space="preserve">Анализируются те обязательства, которые могут быть погашены позже, проводятся переговоры с контрагентами об отсрочке платежей  </w:t>
      </w:r>
    </w:p>
    <w:p w:rsidR="005674AE" w:rsidRPr="00D104D7" w:rsidRDefault="005674AE" w:rsidP="00D104D7">
      <w:pPr>
        <w:pStyle w:val="a6"/>
        <w:numPr>
          <w:ilvl w:val="4"/>
          <w:numId w:val="15"/>
        </w:numPr>
        <w:autoSpaceDE w:val="0"/>
        <w:autoSpaceDN w:val="0"/>
        <w:adjustRightInd w:val="0"/>
        <w:spacing w:line="360" w:lineRule="auto"/>
        <w:ind w:left="924" w:hanging="357"/>
        <w:jc w:val="both"/>
        <w:rPr>
          <w:sz w:val="28"/>
          <w:szCs w:val="28"/>
        </w:rPr>
      </w:pPr>
      <w:r w:rsidRPr="00D104D7">
        <w:rPr>
          <w:sz w:val="28"/>
          <w:szCs w:val="28"/>
        </w:rPr>
        <w:lastRenderedPageBreak/>
        <w:t xml:space="preserve">Отсортировав задолженность по срокам и по объемам, нужно выявить срочные платежи, срок исполнения которых уже истек. В первую очередь следует оплачивать обязательства, просроченные более чем на 3 месяца, а также те обязательства, по которым предусмотрены штрафы и пенни  </w:t>
      </w:r>
    </w:p>
    <w:p w:rsidR="005674AE" w:rsidRPr="00D104D7" w:rsidRDefault="005674AE" w:rsidP="00D104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Внедрив подобную систему можно оптимизировать кредиторскую задолженность и улучшить ее структуру через снижение доли просроченной задолженности. Также данная система позволит таким образом сформировать структуру кредиторской задолженности, чтобы перед ключевыми контрагентами обязательства были исполнены в первоочередном порядке, а с неключевыми возможно было бы задерживать платежи не более чем на 3 месяца  и только в том случае, если отсутствуют пенни и штрафы. Также для управления кредиторской задолженностью можно воспользоваться системой взаиморасчетов.   </w:t>
      </w:r>
    </w:p>
    <w:p w:rsidR="00CB6F14" w:rsidRPr="00D104D7" w:rsidRDefault="00CB6F14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7" w:rsidRPr="00D104D7" w:rsidRDefault="00D104D7" w:rsidP="00D104D7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6" w:name="_Toc454555081"/>
      <w:bookmarkStart w:id="17" w:name="_Toc454488429"/>
      <w:bookmarkStart w:id="18" w:name="_Toc500081697"/>
      <w:r w:rsidRPr="00D104D7">
        <w:rPr>
          <w:rFonts w:ascii="Times New Roman" w:hAnsi="Times New Roman" w:cs="Times New Roman"/>
          <w:b w:val="0"/>
          <w:color w:val="auto"/>
        </w:rPr>
        <w:t>ЗАКЛЮЧЕНИЕ</w:t>
      </w:r>
      <w:bookmarkEnd w:id="16"/>
      <w:bookmarkEnd w:id="17"/>
      <w:bookmarkEnd w:id="18"/>
    </w:p>
    <w:p w:rsidR="00D104D7" w:rsidRPr="00D104D7" w:rsidRDefault="00D104D7" w:rsidP="00D104D7">
      <w:pPr>
        <w:shd w:val="clear" w:color="auto" w:fill="FFFFFF"/>
        <w:spacing w:after="0" w:line="360" w:lineRule="auto"/>
        <w:ind w:right="57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В современных условиях   предприятие является   сложным комплексом различных элементов, взаимодействие которых является определяющим в вопросе успешной финансово-хозяйственной деятельности.  </w:t>
      </w:r>
      <w:r w:rsidRPr="00D104D7">
        <w:rPr>
          <w:rFonts w:ascii="Times New Roman" w:hAnsi="Times New Roman" w:cs="Times New Roman"/>
          <w:kern w:val="28"/>
          <w:sz w:val="28"/>
          <w:szCs w:val="28"/>
        </w:rPr>
        <w:t>Поэтому одной и первостепенных задач оптимизации предприятия становится контроль и эффективная политика за дебиторской и кредиторской задолженности.</w:t>
      </w:r>
    </w:p>
    <w:p w:rsidR="00D104D7" w:rsidRPr="00D104D7" w:rsidRDefault="00D104D7" w:rsidP="00D10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Что касается анализа дебиторской и кредиторской задолженности,  оказалось, что у предприятия дебиторская задолженность в разы превышает кредиторскую и продолжает расти. Общая  сумма дебиторской задолженности за 2015 год увеличилась на 12%, при этом наблюдается небольшое относительное снижение контрагентов и заказчиков в пользу прочих дебитов, однако в абсолютном выражении все статьи дебиторской задолженности выросли – прочие покупатели на 4%,  авансы выданные на </w:t>
      </w:r>
      <w:r w:rsidRPr="00D104D7">
        <w:rPr>
          <w:rFonts w:ascii="Times New Roman" w:hAnsi="Times New Roman" w:cs="Times New Roman"/>
          <w:sz w:val="28"/>
          <w:szCs w:val="28"/>
        </w:rPr>
        <w:lastRenderedPageBreak/>
        <w:t xml:space="preserve">50% и прочие дебиторы выросли на 55% в 2015 году по сравнению с 2014 году.  </w:t>
      </w:r>
    </w:p>
    <w:p w:rsidR="00D104D7" w:rsidRPr="00D104D7" w:rsidRDefault="00D104D7" w:rsidP="00D104D7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Таким образом, в результате анализа дебиторской и кредиторской задолженности предприятия нами были выявлены как положительные, так и отрицательные стороны. Поэтому далее в дипломной работе нами были предложены мероприятия, направленные на устранение недостатков.</w:t>
      </w:r>
    </w:p>
    <w:p w:rsidR="00D104D7" w:rsidRPr="00D104D7" w:rsidRDefault="00D104D7" w:rsidP="00D104D7">
      <w:pPr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Среди рекомендаций по управлению кредиторской задолженности предлагается разделить  задолженность   на текущую и просроченную по следующим признакам:</w:t>
      </w:r>
    </w:p>
    <w:p w:rsidR="00D104D7" w:rsidRPr="00D104D7" w:rsidRDefault="00D104D7" w:rsidP="00D104D7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iCs/>
          <w:sz w:val="28"/>
          <w:szCs w:val="28"/>
        </w:rPr>
        <w:t>текущая кредиторская задолженность</w:t>
      </w:r>
      <w:r w:rsidRPr="00D104D7">
        <w:rPr>
          <w:rFonts w:ascii="Times New Roman" w:hAnsi="Times New Roman" w:cs="Times New Roman"/>
          <w:sz w:val="28"/>
          <w:szCs w:val="28"/>
        </w:rPr>
        <w:t xml:space="preserve"> – это задолженность Контрагенту по оплате обязательств в течение срока предоставленного условиями договора или иными гражданско-правовыми актами (до 45 дней);</w:t>
      </w:r>
    </w:p>
    <w:p w:rsidR="00D104D7" w:rsidRPr="00D104D7" w:rsidRDefault="00D104D7" w:rsidP="00D104D7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iCs/>
          <w:sz w:val="28"/>
          <w:szCs w:val="28"/>
        </w:rPr>
        <w:t>просроченная кредиторская задолженность</w:t>
      </w:r>
      <w:r w:rsidRPr="00D104D7">
        <w:rPr>
          <w:rFonts w:ascii="Times New Roman" w:hAnsi="Times New Roman" w:cs="Times New Roman"/>
          <w:sz w:val="28"/>
          <w:szCs w:val="28"/>
        </w:rPr>
        <w:t xml:space="preserve"> – это задолженность Контрагенту</w:t>
      </w:r>
      <w:r w:rsidRPr="00D104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104D7">
        <w:rPr>
          <w:rFonts w:ascii="Times New Roman" w:hAnsi="Times New Roman" w:cs="Times New Roman"/>
          <w:sz w:val="28"/>
          <w:szCs w:val="28"/>
        </w:rPr>
        <w:t>по оплате обязательств в течение срока предоставленного условиями договора или иными гражданско-правовыми актами (свыше 45 дней).</w:t>
      </w:r>
    </w:p>
    <w:p w:rsidR="00D104D7" w:rsidRPr="00D104D7" w:rsidRDefault="00D104D7" w:rsidP="00D104D7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Далее разделить кредиторскую задолженность по приоритетности и по размерам возможных санкций с случае просрочки</w:t>
      </w:r>
    </w:p>
    <w:p w:rsidR="00D104D7" w:rsidRPr="00D104D7" w:rsidRDefault="00D104D7" w:rsidP="00D104D7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>В соответствии с расчетами разрабатывать график платежей</w:t>
      </w:r>
    </w:p>
    <w:p w:rsidR="00D104D7" w:rsidRPr="00D104D7" w:rsidRDefault="00D104D7" w:rsidP="00D104D7">
      <w:pPr>
        <w:numPr>
          <w:ilvl w:val="0"/>
          <w:numId w:val="1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4D7">
        <w:rPr>
          <w:rFonts w:ascii="Times New Roman" w:hAnsi="Times New Roman" w:cs="Times New Roman"/>
          <w:sz w:val="28"/>
          <w:szCs w:val="28"/>
        </w:rPr>
        <w:t xml:space="preserve">Организационно для решения и контроля кредиторской задолженности на предприятии целесообразно создать рабочую комиссию. В данную комиссию включить представителей планово-проектного отдела, юриста и главного бухгалтера.  </w:t>
      </w:r>
    </w:p>
    <w:p w:rsidR="00D104D7" w:rsidRPr="00D104D7" w:rsidRDefault="00D104D7" w:rsidP="00D104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4D7" w:rsidRPr="00D104D7" w:rsidRDefault="00D104D7" w:rsidP="00D104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4D7" w:rsidRPr="00D104D7" w:rsidRDefault="00D104D7" w:rsidP="00D104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4D7" w:rsidRPr="00D104D7" w:rsidRDefault="00D104D7" w:rsidP="00D104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4D7" w:rsidRPr="00D104D7" w:rsidRDefault="00D104D7" w:rsidP="00D104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4D7" w:rsidRPr="00D104D7" w:rsidRDefault="00D104D7" w:rsidP="00D104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4D7" w:rsidRPr="00D104D7" w:rsidRDefault="00D104D7" w:rsidP="00D104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4D7" w:rsidRPr="00D104D7" w:rsidRDefault="00D104D7" w:rsidP="00D104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4D7" w:rsidRPr="00D104D7" w:rsidRDefault="00D104D7" w:rsidP="00D104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4D7" w:rsidRPr="00D104D7" w:rsidRDefault="00D104D7" w:rsidP="00D104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4D7" w:rsidRPr="00D104D7" w:rsidRDefault="00D104D7" w:rsidP="00D104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4D7" w:rsidRPr="00D104D7" w:rsidRDefault="00D104D7" w:rsidP="00D104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4D7" w:rsidRPr="00D104D7" w:rsidRDefault="00D104D7" w:rsidP="00D104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4D7" w:rsidRPr="00D104D7" w:rsidRDefault="00D104D7" w:rsidP="00D104D7">
      <w:pPr>
        <w:spacing w:after="0"/>
        <w:rPr>
          <w:rFonts w:ascii="Times New Roman" w:hAnsi="Times New Roman" w:cs="Times New Roman"/>
        </w:rPr>
      </w:pPr>
    </w:p>
    <w:p w:rsidR="00D104D7" w:rsidRPr="00D104D7" w:rsidRDefault="00D104D7" w:rsidP="00D104D7">
      <w:pPr>
        <w:spacing w:after="0"/>
        <w:rPr>
          <w:rFonts w:ascii="Times New Roman" w:hAnsi="Times New Roman" w:cs="Times New Roman"/>
        </w:rPr>
      </w:pPr>
    </w:p>
    <w:p w:rsidR="00D104D7" w:rsidRPr="00D104D7" w:rsidRDefault="00D104D7" w:rsidP="00D104D7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19" w:name="_Toc454555082"/>
      <w:bookmarkStart w:id="20" w:name="_Toc454488430"/>
      <w:bookmarkStart w:id="21" w:name="_Toc500081698"/>
      <w:r w:rsidRPr="00D104D7">
        <w:rPr>
          <w:rFonts w:ascii="Times New Roman" w:eastAsia="Times New Roman" w:hAnsi="Times New Roman" w:cs="Times New Roman"/>
          <w:b w:val="0"/>
          <w:color w:val="auto"/>
        </w:rPr>
        <w:t>СПИСОК ЛИТЕРАТУРЫ</w:t>
      </w:r>
      <w:bookmarkEnd w:id="19"/>
      <w:bookmarkEnd w:id="20"/>
      <w:bookmarkEnd w:id="21"/>
    </w:p>
    <w:p w:rsidR="00D104D7" w:rsidRPr="00D104D7" w:rsidRDefault="00D104D7" w:rsidP="00D104D7">
      <w:pPr>
        <w:tabs>
          <w:tab w:val="left" w:pos="993"/>
          <w:tab w:val="left" w:pos="1985"/>
        </w:tabs>
        <w:spacing w:after="0"/>
        <w:ind w:firstLine="709"/>
        <w:rPr>
          <w:rFonts w:ascii="Times New Roman" w:eastAsia="Times New Roman" w:hAnsi="Times New Roman" w:cs="Times New Roman"/>
        </w:rPr>
      </w:pP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Конституция Российской Федерации от 12.12.1993. Доступ из справ.-правовой системы «КонсультантПлюс».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Гражданский кодекс Российской Федерации (часть первая) от 30.11.1994, № 51-ФЗ (с изменениями от 31.01.2016). Доступ из справ.-правовой системы «КонсультантПлюс».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Налоговый кодекс Российской Федерации от 31.07.1998, часть 1, (с изменениями от 1.01.2013). КонсультантПлюс. [Электрон. ресурс]. – Электрон. дан. – [М., 2015.]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Кодекс Российской Федерации об административных правонарушениях: Федеральный Закон Российской Федерации от 30.12.2001 № 195-ФЗ (в ред. от 28.11.2015) // КонсультантПлюс. [Электрон. ресурс]. – Электрон. дан. – [М., 2015.].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 xml:space="preserve">О бухгалтерском учете: Федер. закон от 06.12.2011 № 402–ФЗ // КонсультантПлюс. [Электрон. ресурс]. – Электрон. дан. – [М., 2014.] 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Федеральный закон от 10.12.2003 N 173-ФЗ (ред. от 30.12.2015) "О валютном регулировании и валютном контроле" // КонсультантПлюс. [Электрон. ресурс]. – Электрон. дан. – [М., 2015.]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lastRenderedPageBreak/>
        <w:t>Федеральный закон от 22.05.2003 N 54-ФЗ (ред. от 08.03.2015) "О применении контрольно-кассовой техники при осуществлении наличных денежных расчетов и (или) расчетов с использованием платежных карт" // КонсультантПлюс. [Электрон. ресурс]. – Электрон. дан. – [М., 2015.]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 xml:space="preserve">Федеральный закон от 10.07.2002 N 86-ФЗ (ред. от 30.12.2015) "О Центральном банке Российской Федерации (Банке России)" 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Минфина РФ от 29.07.1998 г. № 34н (с учетом изменений и дополнений от 24.12.2010 г.)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Приказ Минфина РФ от 29.07.1998 N 34н (ред. от 24.12.2010) "Об утверждении Положения по ведению бухгалтерского учета и бухгалтерской отчетности в Российской Федерации" (Зарегистрировано в Минюсте РФ 27.08.1998 N 1598)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Приказ Минфина РФ от 06.05.1999 № 32н «Об утверждении положения по бухгалтерскому учету «Доходы организации» ПБУ 9/99».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Приказ Минфина РФ от 06.05.1999 № 33н  «Об утверждении положения по бухгалтерскому учету «Расходы организации» ПБУ 10/99».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Приказ Минфина РФ от 13.06.1995 г. № 49 «Об утверждении методических указаний по инвентаризации имущества и финансовых обязательств».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Указание ЦБ РФ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от 11.03.2014 г. № 3210-У.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lastRenderedPageBreak/>
        <w:t>Указание ЦБ РФ «Об осуществлении наличных расчетов» от 07.10.2013 № 3073-У.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Положение ЦБ РФ «О правилах осуществления перевода денежных средств» от 19.06.2012 № 383-П.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Астахов В.П. Бухгалтерский финансовый учет: Учебное пособие. Серия «Экономика и управление». Ростов н/Д. Издательский центр «МарТ», 2012. – 928 с.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Бабаев Ю.А. Бухгалтерский учет. – 2-е изд., перераб. и доп. – М.: ЮНИТИ-ДАНА, 2013. – 527 с.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Богаченко В.М. Бухгалтерский учет: Учебное пособие. Изд. 2-е, доп. и перераб.. – Ростов н/Д: Феникс, 2013. – 576 с.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Гетьман В.Г. Финансовый учет: Учебник. – 2-е изд., перераб. и доп. – М.: Финансы и статистика, 2012. – 784 с.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Донцова Л.В. Анализ финансовой отчетности: учеб. – М.: Издательство «Дело и Сервис», 2008. – 368 с.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Камышанов П.И. Бухгалтерский финансовый учет – 3-е изд., перераб. и доп. – М.: Омега-Л, 2006. – 527 с.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Керимов В.Э. Бухгалтерский учет на производственных предприятиях: Учебник. – 4-е изд., изм. и доп. – М.: Издательско-торговая корпорация «Дашков и К°», 2012. – 580 с.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Киреев Н.В. Комплексный экономический анализ хозяйственной деятельности: Учебное пособие. М., Издательский дом «Социальные отношения», 2007. – 512 с.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Кондраков Н.П. Бухгалтерский (финансовый, управленческий) учет: учебник. – М.: ТК Велби, Изд-во Проспект, 2013. – 448 с.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lastRenderedPageBreak/>
        <w:t>Краснова Л.П., Шалашова Н.Т., Ярцева Н.М. Бухгалтерский учет: Учебник: 2-е изд. – М.: Юристъ, 2012. – 542 с.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Карпова Т.П., Карпова В.В. Учет, анализ и бюджетирование денежных потоков: Учебное пособие / - М.: Вузовский учебник: НИЦ Инфра-М, 2014. - 302 с.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Кнышова Е.Н., Панфилова Е.Е. Экономика организаций. М.: - ИНФРА-М, 2012. – 436 с.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Ковалев В.В. Финансовый анализ. М.: Финансы и статистика, 2011. – 504 с.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Колесов А.С. Об оценке эффективности финансовой политики // Финансы. - №11. – 2013. – с. 43-48.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Кудрявцев Н.А. Анализ хозяйственной деятельности предприятия, модели. – М.:Юнити, 2012.- 145 с.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Любушин Н.П. Комплексный экономический анализ хозяйственной деятельности: Учебное пособие. – 3-е изд., перераб. и доп. – М.: ЮНИТИ-ДАНА, 2006. – 448 с.</w:t>
      </w:r>
    </w:p>
    <w:p w:rsidR="00D104D7" w:rsidRPr="00D104D7" w:rsidRDefault="00D104D7" w:rsidP="00D104D7">
      <w:pPr>
        <w:pStyle w:val="a6"/>
        <w:numPr>
          <w:ilvl w:val="0"/>
          <w:numId w:val="17"/>
        </w:num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104D7">
        <w:rPr>
          <w:sz w:val="28"/>
          <w:szCs w:val="28"/>
        </w:rPr>
        <w:t>Мизиковский Е.А., Дружиловская Т.Ю. Международные стандарты финансовой отчетности и бухгалтерский учет в России. – 2-е изд., перераб. и доп. – М.: Изд-во «Бухгалтерский учет», 2010. – 328 с.</w:t>
      </w:r>
    </w:p>
    <w:p w:rsidR="00D104D7" w:rsidRPr="00D104D7" w:rsidRDefault="00D104D7" w:rsidP="00D104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04D7" w:rsidRPr="00D104D7" w:rsidRDefault="00D104D7" w:rsidP="00D104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04D7" w:rsidRPr="00D104D7" w:rsidSect="0017395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C9" w:rsidRDefault="001C7EC9" w:rsidP="005D5E10">
      <w:pPr>
        <w:spacing w:after="0" w:line="240" w:lineRule="auto"/>
      </w:pPr>
      <w:r>
        <w:separator/>
      </w:r>
    </w:p>
  </w:endnote>
  <w:endnote w:type="continuationSeparator" w:id="0">
    <w:p w:rsidR="001C7EC9" w:rsidRDefault="001C7EC9" w:rsidP="005D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C9" w:rsidRDefault="001C7EC9" w:rsidP="005D5E10">
      <w:pPr>
        <w:spacing w:after="0" w:line="240" w:lineRule="auto"/>
      </w:pPr>
      <w:r>
        <w:separator/>
      </w:r>
    </w:p>
  </w:footnote>
  <w:footnote w:type="continuationSeparator" w:id="0">
    <w:p w:rsidR="001C7EC9" w:rsidRDefault="001C7EC9" w:rsidP="005D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10" w:rsidRDefault="005D5E10" w:rsidP="005D5E10">
    <w:pPr>
      <w:pStyle w:val="ab"/>
      <w:jc w:val="center"/>
      <w:rPr>
        <w:b/>
        <w:color w:val="FF0000"/>
        <w:sz w:val="32"/>
        <w:szCs w:val="32"/>
      </w:rPr>
    </w:pPr>
    <w:bookmarkStart w:id="22" w:name="OLE_LINK1"/>
    <w:bookmarkStart w:id="23" w:name="OLE_LINK2"/>
    <w:bookmarkStart w:id="24" w:name="_Hlk3275812"/>
    <w:bookmarkStart w:id="25" w:name="OLE_LINK3"/>
    <w:bookmarkStart w:id="26" w:name="OLE_LINK4"/>
    <w:bookmarkStart w:id="27" w:name="_Hlk3275814"/>
    <w:bookmarkStart w:id="28" w:name="OLE_LINK5"/>
    <w:bookmarkStart w:id="29" w:name="OLE_LINK6"/>
    <w:bookmarkStart w:id="30" w:name="_Hlk3275827"/>
    <w:bookmarkStart w:id="31" w:name="OLE_LINK7"/>
    <w:bookmarkStart w:id="32" w:name="OLE_LINK8"/>
    <w:bookmarkStart w:id="33" w:name="_Hlk3275839"/>
    <w:bookmarkStart w:id="34" w:name="OLE_LINK9"/>
    <w:bookmarkStart w:id="35" w:name="OLE_LINK10"/>
    <w:bookmarkStart w:id="36" w:name="_Hlk3275855"/>
    <w:bookmarkStart w:id="37" w:name="OLE_LINK11"/>
    <w:bookmarkStart w:id="38" w:name="OLE_LINK12"/>
    <w:bookmarkStart w:id="39" w:name="_Hlk3275872"/>
    <w:bookmarkStart w:id="40" w:name="OLE_LINK13"/>
    <w:bookmarkStart w:id="41" w:name="OLE_LINK14"/>
    <w:bookmarkStart w:id="42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color w:val="FF0000"/>
          <w:sz w:val="32"/>
          <w:szCs w:val="32"/>
        </w:rPr>
        <w:t>ДЦО.РФ</w:t>
      </w:r>
    </w:hyperlink>
  </w:p>
  <w:p w:rsidR="005D5E10" w:rsidRDefault="005D5E10" w:rsidP="005D5E10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D5E10" w:rsidRDefault="005D5E10" w:rsidP="005D5E10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5D5E10" w:rsidRDefault="005D5E10" w:rsidP="005D5E10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5D5E10" w:rsidRDefault="005D5E1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065"/>
    <w:multiLevelType w:val="multilevel"/>
    <w:tmpl w:val="FAB0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317E4"/>
    <w:multiLevelType w:val="hybridMultilevel"/>
    <w:tmpl w:val="832CD10C"/>
    <w:lvl w:ilvl="0" w:tplc="F460A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3">
      <w:start w:val="1"/>
      <w:numFmt w:val="upperRoman"/>
      <w:lvlText w:val="%3."/>
      <w:lvlJc w:val="right"/>
      <w:pPr>
        <w:ind w:left="286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051B5"/>
    <w:multiLevelType w:val="hybridMultilevel"/>
    <w:tmpl w:val="F3BC2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E5C89"/>
    <w:multiLevelType w:val="hybridMultilevel"/>
    <w:tmpl w:val="866C40B0"/>
    <w:lvl w:ilvl="0" w:tplc="F460A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B5244"/>
    <w:multiLevelType w:val="hybridMultilevel"/>
    <w:tmpl w:val="EBCEE430"/>
    <w:lvl w:ilvl="0" w:tplc="BCCC4DDA">
      <w:start w:val="1"/>
      <w:numFmt w:val="decimal"/>
      <w:lvlText w:val="%1)"/>
      <w:lvlJc w:val="left"/>
      <w:pPr>
        <w:ind w:left="928" w:hanging="360"/>
      </w:pPr>
    </w:lvl>
    <w:lvl w:ilvl="1" w:tplc="F460AC7A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B4D61658">
      <w:start w:val="1"/>
      <w:numFmt w:val="decimal"/>
      <w:lvlText w:val="%4"/>
      <w:lvlJc w:val="left"/>
      <w:pPr>
        <w:ind w:left="3433" w:hanging="705"/>
      </w:pPr>
    </w:lvl>
    <w:lvl w:ilvl="4" w:tplc="9CF281C2">
      <w:start w:val="1"/>
      <w:numFmt w:val="decimal"/>
      <w:lvlText w:val="%5."/>
      <w:lvlJc w:val="left"/>
      <w:pPr>
        <w:ind w:left="4156" w:hanging="708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C5902"/>
    <w:multiLevelType w:val="hybridMultilevel"/>
    <w:tmpl w:val="F6303D9E"/>
    <w:lvl w:ilvl="0" w:tplc="F460A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0AC7A">
      <w:start w:val="1"/>
      <w:numFmt w:val="bullet"/>
      <w:lvlText w:val=""/>
      <w:lvlJc w:val="left"/>
      <w:pPr>
        <w:ind w:left="4309" w:hanging="360"/>
      </w:pPr>
      <w:rPr>
        <w:rFonts w:ascii="Symbol" w:hAnsi="Symbol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A6EE7"/>
    <w:multiLevelType w:val="hybridMultilevel"/>
    <w:tmpl w:val="A3FC8EA4"/>
    <w:lvl w:ilvl="0" w:tplc="F460A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0AC7A">
      <w:start w:val="1"/>
      <w:numFmt w:val="bullet"/>
      <w:lvlText w:val=""/>
      <w:lvlJc w:val="left"/>
      <w:pPr>
        <w:ind w:left="4309" w:hanging="360"/>
      </w:pPr>
      <w:rPr>
        <w:rFonts w:ascii="Symbol" w:hAnsi="Symbol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D07FB"/>
    <w:multiLevelType w:val="hybridMultilevel"/>
    <w:tmpl w:val="6FBE2434"/>
    <w:lvl w:ilvl="0" w:tplc="25663A26">
      <w:start w:val="1"/>
      <w:numFmt w:val="decimal"/>
      <w:lvlText w:val="%1."/>
      <w:lvlJc w:val="left"/>
      <w:pPr>
        <w:ind w:left="1414" w:hanging="705"/>
      </w:pPr>
    </w:lvl>
    <w:lvl w:ilvl="1" w:tplc="F460AC7A">
      <w:start w:val="1"/>
      <w:numFmt w:val="bullet"/>
      <w:lvlText w:val=""/>
      <w:lvlJc w:val="left"/>
      <w:pPr>
        <w:ind w:left="2134" w:hanging="705"/>
      </w:pPr>
      <w:rPr>
        <w:rFonts w:ascii="Symbol" w:hAnsi="Symbol" w:hint="default"/>
      </w:rPr>
    </w:lvl>
    <w:lvl w:ilvl="2" w:tplc="602CDE6A">
      <w:numFmt w:val="bullet"/>
      <w:lvlText w:val="•"/>
      <w:lvlJc w:val="left"/>
      <w:pPr>
        <w:ind w:left="3745" w:hanging="1416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11CC4"/>
    <w:multiLevelType w:val="hybridMultilevel"/>
    <w:tmpl w:val="5E6CD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F460AC7A">
      <w:start w:val="1"/>
      <w:numFmt w:val="bullet"/>
      <w:lvlText w:val=""/>
      <w:lvlJc w:val="left"/>
      <w:pPr>
        <w:ind w:left="973" w:hanging="405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A3594"/>
    <w:multiLevelType w:val="hybridMultilevel"/>
    <w:tmpl w:val="3D58D112"/>
    <w:lvl w:ilvl="0" w:tplc="F460A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35A33"/>
    <w:multiLevelType w:val="hybridMultilevel"/>
    <w:tmpl w:val="5FB4E370"/>
    <w:lvl w:ilvl="0" w:tplc="F460A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D05ED"/>
    <w:multiLevelType w:val="hybridMultilevel"/>
    <w:tmpl w:val="0570E4D6"/>
    <w:lvl w:ilvl="0" w:tplc="F460A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A70543"/>
    <w:multiLevelType w:val="hybridMultilevel"/>
    <w:tmpl w:val="F118B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C62C82"/>
    <w:multiLevelType w:val="hybridMultilevel"/>
    <w:tmpl w:val="6558573E"/>
    <w:lvl w:ilvl="0" w:tplc="F460A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A5E5B"/>
    <w:multiLevelType w:val="multilevel"/>
    <w:tmpl w:val="3E04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C2552A"/>
    <w:multiLevelType w:val="hybridMultilevel"/>
    <w:tmpl w:val="E514AD52"/>
    <w:lvl w:ilvl="0" w:tplc="F460A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B2AB8"/>
    <w:multiLevelType w:val="hybridMultilevel"/>
    <w:tmpl w:val="310A9D12"/>
    <w:lvl w:ilvl="0" w:tplc="F460A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253130"/>
    <w:multiLevelType w:val="hybridMultilevel"/>
    <w:tmpl w:val="76BEE242"/>
    <w:lvl w:ilvl="0" w:tplc="DC764162">
      <w:start w:val="1"/>
      <w:numFmt w:val="bullet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A39"/>
    <w:rsid w:val="0017395D"/>
    <w:rsid w:val="001C7EC9"/>
    <w:rsid w:val="00405A45"/>
    <w:rsid w:val="00474123"/>
    <w:rsid w:val="004D57E3"/>
    <w:rsid w:val="005674AE"/>
    <w:rsid w:val="005D5E10"/>
    <w:rsid w:val="00CB6F14"/>
    <w:rsid w:val="00D104D7"/>
    <w:rsid w:val="00E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Line 5"/>
        <o:r id="V:Rule2" type="connector" idref="#Line 7"/>
        <o:r id="V:Rule3" type="connector" idref="#Line 9"/>
        <o:r id="V:Rule4" type="connector" idref="#Line 13"/>
        <o:r id="V:Rule5" type="connector" idref="#Line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5D"/>
  </w:style>
  <w:style w:type="paragraph" w:styleId="1">
    <w:name w:val="heading 1"/>
    <w:basedOn w:val="a"/>
    <w:next w:val="a"/>
    <w:link w:val="10"/>
    <w:qFormat/>
    <w:rsid w:val="005674A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74A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E67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E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7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A39"/>
    <w:rPr>
      <w:b/>
      <w:bCs/>
    </w:rPr>
  </w:style>
  <w:style w:type="paragraph" w:customStyle="1" w:styleId="Standard">
    <w:name w:val="Standard"/>
    <w:rsid w:val="00E67A39"/>
    <w:pPr>
      <w:suppressAutoHyphens/>
      <w:spacing w:after="0" w:line="360" w:lineRule="auto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567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5674AE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67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uiPriority w:val="59"/>
    <w:rsid w:val="005674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7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4AE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D104D7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104D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104D7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104D7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D104D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D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5E10"/>
  </w:style>
  <w:style w:type="paragraph" w:styleId="ad">
    <w:name w:val="footer"/>
    <w:basedOn w:val="a"/>
    <w:link w:val="ae"/>
    <w:uiPriority w:val="99"/>
    <w:unhideWhenUsed/>
    <w:rsid w:val="005D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5E10"/>
  </w:style>
  <w:style w:type="character" w:customStyle="1" w:styleId="40">
    <w:name w:val="Заголовок 4 Знак"/>
    <w:basedOn w:val="a0"/>
    <w:link w:val="4"/>
    <w:uiPriority w:val="9"/>
    <w:semiHidden/>
    <w:rsid w:val="005D5E1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На 01.01.2012 года сумма, тыс. руб.</c:v>
                </c:pt>
              </c:strCache>
            </c:strRef>
          </c:tx>
          <c:invertIfNegative val="0"/>
          <c:cat>
            <c:strRef>
              <c:f>Лист1!$A$3:$A$5</c:f>
              <c:strCache>
                <c:ptCount val="3"/>
                <c:pt idx="0">
                  <c:v>-покупатели и заказчики</c:v>
                </c:pt>
                <c:pt idx="1">
                  <c:v>-авансы выданные</c:v>
                </c:pt>
                <c:pt idx="2">
                  <c:v>-прочие дебиторы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2755057.2</c:v>
                </c:pt>
                <c:pt idx="1">
                  <c:v>98394.9</c:v>
                </c:pt>
                <c:pt idx="2">
                  <c:v>426377.9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На 01.01.2013  года сумма, тыс. руб.</c:v>
                </c:pt>
              </c:strCache>
            </c:strRef>
          </c:tx>
          <c:invertIfNegative val="0"/>
          <c:cat>
            <c:strRef>
              <c:f>Лист1!$A$3:$A$5</c:f>
              <c:strCache>
                <c:ptCount val="3"/>
                <c:pt idx="0">
                  <c:v>-покупатели и заказчики</c:v>
                </c:pt>
                <c:pt idx="1">
                  <c:v>-авансы выданные</c:v>
                </c:pt>
                <c:pt idx="2">
                  <c:v>-прочие дебиторы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2865014.88</c:v>
                </c:pt>
                <c:pt idx="1">
                  <c:v>146923.84</c:v>
                </c:pt>
                <c:pt idx="2">
                  <c:v>661157.27999999316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786688"/>
        <c:axId val="118800768"/>
        <c:axId val="0"/>
      </c:bar3DChart>
      <c:catAx>
        <c:axId val="118786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800768"/>
        <c:crosses val="autoZero"/>
        <c:auto val="1"/>
        <c:lblAlgn val="ctr"/>
        <c:lblOffset val="100"/>
        <c:noMultiLvlLbl val="0"/>
      </c:catAx>
      <c:valAx>
        <c:axId val="11880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786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F9613-D973-4A8A-8453-ED789EFD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7486</Words>
  <Characters>42674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HOME</cp:lastModifiedBy>
  <cp:revision>3</cp:revision>
  <dcterms:created xsi:type="dcterms:W3CDTF">2017-12-03T11:34:00Z</dcterms:created>
  <dcterms:modified xsi:type="dcterms:W3CDTF">2019-10-15T06:56:00Z</dcterms:modified>
</cp:coreProperties>
</file>