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BA6171" w14:textId="34B57965" w:rsidR="008C5C03" w:rsidRPr="008C5C03" w:rsidRDefault="008C5C03" w:rsidP="008C5C03">
      <w:pPr>
        <w:pStyle w:val="11"/>
      </w:pPr>
      <w:bookmarkStart w:id="0" w:name="_GoBack"/>
      <w:bookmarkEnd w:id="0"/>
      <w:r w:rsidRPr="008C5C03">
        <w:t>СОДЕРЖАНИЕ</w:t>
      </w:r>
    </w:p>
    <w:p w14:paraId="379C601F" w14:textId="77777777" w:rsidR="008C5C03" w:rsidRPr="008C5C03" w:rsidRDefault="008C5C03" w:rsidP="008C5C03">
      <w:pPr>
        <w:rPr>
          <w:lang w:eastAsia="ru-RU"/>
        </w:rPr>
      </w:pPr>
    </w:p>
    <w:p w14:paraId="2E391D58" w14:textId="4AB7FD9B" w:rsidR="008C5C03" w:rsidRPr="008C5C03" w:rsidRDefault="00E03361" w:rsidP="008C5C03">
      <w:pPr>
        <w:pStyle w:val="11"/>
        <w:rPr>
          <w:rFonts w:ascii="Calibri" w:hAnsi="Calibri"/>
          <w:b w:val="0"/>
        </w:rPr>
      </w:pPr>
      <w:hyperlink w:anchor="_Toc481923711" w:history="1">
        <w:r w:rsidR="008C5C03" w:rsidRPr="008C5C03">
          <w:rPr>
            <w:rStyle w:val="a8"/>
            <w:b w:val="0"/>
            <w:color w:val="auto"/>
            <w:u w:val="none"/>
          </w:rPr>
          <w:t xml:space="preserve">1. </w:t>
        </w:r>
        <w:r w:rsidR="008C5C03" w:rsidRPr="008C5C03">
          <w:rPr>
            <w:b w:val="0"/>
            <w:shd w:val="clear" w:color="auto" w:fill="FFFFFF"/>
          </w:rPr>
          <w:t>Объекты и виды гражданского правоотношения</w:t>
        </w:r>
        <w:r w:rsidR="008C5C03" w:rsidRPr="008C5C03">
          <w:rPr>
            <w:rStyle w:val="a8"/>
            <w:b w:val="0"/>
            <w:color w:val="auto"/>
            <w:u w:val="none"/>
          </w:rPr>
          <w:t xml:space="preserve"> </w:t>
        </w:r>
        <w:r w:rsidR="008C5C03" w:rsidRPr="008C5C03">
          <w:rPr>
            <w:b w:val="0"/>
            <w:webHidden/>
          </w:rPr>
          <w:tab/>
        </w:r>
        <w:r w:rsidR="008C5C03">
          <w:rPr>
            <w:b w:val="0"/>
            <w:webHidden/>
          </w:rPr>
          <w:t>3</w:t>
        </w:r>
      </w:hyperlink>
    </w:p>
    <w:p w14:paraId="60278505" w14:textId="076DFC7F" w:rsidR="008C5C03" w:rsidRPr="008C5C03" w:rsidRDefault="008C5C03" w:rsidP="008C5C03">
      <w:pPr>
        <w:pStyle w:val="11"/>
        <w:rPr>
          <w:rFonts w:ascii="Calibri" w:hAnsi="Calibri"/>
          <w:b w:val="0"/>
          <w:sz w:val="22"/>
          <w:szCs w:val="22"/>
        </w:rPr>
      </w:pPr>
      <w:r w:rsidRPr="008C5C03">
        <w:rPr>
          <w:rStyle w:val="a8"/>
          <w:b w:val="0"/>
          <w:color w:val="auto"/>
          <w:u w:val="none"/>
        </w:rPr>
        <w:t>2</w:t>
      </w:r>
      <w:hyperlink w:anchor="_Toc481923712" w:history="1">
        <w:r w:rsidRPr="008C5C03">
          <w:rPr>
            <w:rStyle w:val="a8"/>
            <w:b w:val="0"/>
            <w:color w:val="auto"/>
            <w:u w:val="none"/>
          </w:rPr>
          <w:t>. О</w:t>
        </w:r>
        <w:r w:rsidRPr="008C5C03">
          <w:rPr>
            <w:b w:val="0"/>
            <w:shd w:val="clear" w:color="auto" w:fill="FFFFFF"/>
          </w:rPr>
          <w:t>снования и условия гражданско-правовой ответственности</w:t>
        </w:r>
        <w:r w:rsidRPr="008C5C03">
          <w:rPr>
            <w:b w:val="0"/>
            <w:webHidden/>
          </w:rPr>
          <w:tab/>
        </w:r>
        <w:r>
          <w:rPr>
            <w:b w:val="0"/>
            <w:webHidden/>
          </w:rPr>
          <w:t>6</w:t>
        </w:r>
      </w:hyperlink>
    </w:p>
    <w:p w14:paraId="6726F8AA" w14:textId="27641900" w:rsidR="008C5C03" w:rsidRPr="008C5C03" w:rsidRDefault="008C5C03" w:rsidP="008C5C03">
      <w:pPr>
        <w:pStyle w:val="11"/>
        <w:rPr>
          <w:rStyle w:val="a8"/>
          <w:b w:val="0"/>
          <w:color w:val="auto"/>
          <w:u w:val="none"/>
        </w:rPr>
      </w:pPr>
      <w:r w:rsidRPr="008C5C03">
        <w:rPr>
          <w:rStyle w:val="a8"/>
          <w:b w:val="0"/>
          <w:color w:val="auto"/>
          <w:u w:val="none"/>
        </w:rPr>
        <w:t>3. Задача</w:t>
      </w:r>
      <w:hyperlink w:anchor="_Toc481923713" w:history="1">
        <w:r w:rsidRPr="008C5C03">
          <w:rPr>
            <w:b w:val="0"/>
            <w:webHidden/>
          </w:rPr>
          <w:tab/>
          <w:t>1</w:t>
        </w:r>
        <w:r>
          <w:rPr>
            <w:b w:val="0"/>
            <w:webHidden/>
          </w:rPr>
          <w:t>0</w:t>
        </w:r>
      </w:hyperlink>
    </w:p>
    <w:p w14:paraId="55798E47" w14:textId="21E71C4A" w:rsidR="008C5C03" w:rsidRPr="008C5C03" w:rsidRDefault="008C5C03" w:rsidP="008C5C03">
      <w:pPr>
        <w:pStyle w:val="11"/>
        <w:rPr>
          <w:rFonts w:ascii="Calibri" w:hAnsi="Calibri"/>
          <w:b w:val="0"/>
        </w:rPr>
      </w:pPr>
      <w:r w:rsidRPr="008C5C03">
        <w:rPr>
          <w:rStyle w:val="a8"/>
          <w:b w:val="0"/>
          <w:color w:val="auto"/>
          <w:u w:val="none"/>
        </w:rPr>
        <w:t>Список используемой литературы</w:t>
      </w:r>
      <w:hyperlink w:anchor="_Toc481923711" w:history="1">
        <w:r w:rsidRPr="008C5C03">
          <w:rPr>
            <w:b w:val="0"/>
            <w:webHidden/>
          </w:rPr>
          <w:tab/>
        </w:r>
        <w:r>
          <w:rPr>
            <w:b w:val="0"/>
            <w:webHidden/>
          </w:rPr>
          <w:t>14</w:t>
        </w:r>
      </w:hyperlink>
    </w:p>
    <w:p w14:paraId="33542CF5" w14:textId="0273907D" w:rsidR="008C5C03" w:rsidRPr="008C5C03" w:rsidRDefault="008C5C03" w:rsidP="008C5C03">
      <w:pPr>
        <w:pStyle w:val="11"/>
        <w:rPr>
          <w:b w:val="0"/>
        </w:rPr>
      </w:pPr>
    </w:p>
    <w:p w14:paraId="267AAD34" w14:textId="5B6AAD12" w:rsidR="008C5C03" w:rsidRPr="008C5C03" w:rsidRDefault="008C5C03" w:rsidP="008C5C03">
      <w:pPr>
        <w:rPr>
          <w:lang w:eastAsia="ru-RU"/>
        </w:rPr>
      </w:pPr>
    </w:p>
    <w:p w14:paraId="267E7890" w14:textId="1B68BB47" w:rsidR="008C5C03" w:rsidRDefault="008C5C03" w:rsidP="008C5C03">
      <w:pPr>
        <w:rPr>
          <w:lang w:eastAsia="ru-RU"/>
        </w:rPr>
      </w:pPr>
    </w:p>
    <w:p w14:paraId="1BE55050" w14:textId="17549DFE" w:rsidR="008C5C03" w:rsidRDefault="008C5C03" w:rsidP="008C5C03">
      <w:pPr>
        <w:rPr>
          <w:lang w:eastAsia="ru-RU"/>
        </w:rPr>
      </w:pPr>
    </w:p>
    <w:p w14:paraId="243DD0CC" w14:textId="54CE04C2" w:rsidR="008C5C03" w:rsidRDefault="008C5C03" w:rsidP="008C5C03">
      <w:pPr>
        <w:rPr>
          <w:lang w:eastAsia="ru-RU"/>
        </w:rPr>
      </w:pPr>
    </w:p>
    <w:p w14:paraId="7E99627C" w14:textId="7FA022B9" w:rsidR="008C5C03" w:rsidRDefault="008C5C03" w:rsidP="008C5C03">
      <w:pPr>
        <w:rPr>
          <w:lang w:eastAsia="ru-RU"/>
        </w:rPr>
      </w:pPr>
    </w:p>
    <w:p w14:paraId="3D6107DF" w14:textId="761912A8" w:rsidR="008C5C03" w:rsidRDefault="008C5C03" w:rsidP="008C5C03">
      <w:pPr>
        <w:rPr>
          <w:lang w:eastAsia="ru-RU"/>
        </w:rPr>
      </w:pPr>
    </w:p>
    <w:p w14:paraId="3AEDB30A" w14:textId="5A7E4D0B" w:rsidR="008C5C03" w:rsidRDefault="008C5C03" w:rsidP="008C5C03">
      <w:pPr>
        <w:rPr>
          <w:lang w:eastAsia="ru-RU"/>
        </w:rPr>
      </w:pPr>
    </w:p>
    <w:p w14:paraId="3A5E7D1B" w14:textId="2201AE86" w:rsidR="008C5C03" w:rsidRDefault="008C5C03" w:rsidP="008C5C03">
      <w:pPr>
        <w:rPr>
          <w:lang w:eastAsia="ru-RU"/>
        </w:rPr>
      </w:pPr>
    </w:p>
    <w:p w14:paraId="35911310" w14:textId="4EC69B7E" w:rsidR="008C5C03" w:rsidRDefault="008C5C03" w:rsidP="008C5C03">
      <w:pPr>
        <w:rPr>
          <w:lang w:eastAsia="ru-RU"/>
        </w:rPr>
      </w:pPr>
    </w:p>
    <w:p w14:paraId="34481C4C" w14:textId="3033BCE2" w:rsidR="008C5C03" w:rsidRDefault="008C5C03" w:rsidP="008C5C03">
      <w:pPr>
        <w:rPr>
          <w:lang w:eastAsia="ru-RU"/>
        </w:rPr>
      </w:pPr>
    </w:p>
    <w:p w14:paraId="4BE1F0FC" w14:textId="55BE685E" w:rsidR="008C5C03" w:rsidRDefault="008C5C03" w:rsidP="008C5C03">
      <w:pPr>
        <w:rPr>
          <w:lang w:eastAsia="ru-RU"/>
        </w:rPr>
      </w:pPr>
    </w:p>
    <w:p w14:paraId="04B6AF13" w14:textId="594C0D7F" w:rsidR="008C5C03" w:rsidRDefault="008C5C03" w:rsidP="008C5C03">
      <w:pPr>
        <w:rPr>
          <w:lang w:eastAsia="ru-RU"/>
        </w:rPr>
      </w:pPr>
    </w:p>
    <w:p w14:paraId="55AEAC35" w14:textId="3E52432C" w:rsidR="008C5C03" w:rsidRDefault="008C5C03" w:rsidP="008C5C03">
      <w:pPr>
        <w:rPr>
          <w:lang w:eastAsia="ru-RU"/>
        </w:rPr>
      </w:pPr>
    </w:p>
    <w:p w14:paraId="74E7D03D" w14:textId="77777777" w:rsidR="008C5C03" w:rsidRDefault="008C5C03" w:rsidP="008C5C03">
      <w:pPr>
        <w:rPr>
          <w:lang w:eastAsia="ru-RU"/>
        </w:rPr>
      </w:pPr>
    </w:p>
    <w:p w14:paraId="5B27B69C" w14:textId="446C0C5E" w:rsidR="008C5C03" w:rsidRDefault="008C5C03" w:rsidP="008C5C03">
      <w:pPr>
        <w:rPr>
          <w:lang w:eastAsia="ru-RU"/>
        </w:rPr>
      </w:pPr>
    </w:p>
    <w:p w14:paraId="002359C7" w14:textId="20190A6B" w:rsidR="008C5C03" w:rsidRDefault="008C5C03" w:rsidP="008C5C03">
      <w:pPr>
        <w:rPr>
          <w:lang w:eastAsia="ru-RU"/>
        </w:rPr>
      </w:pPr>
    </w:p>
    <w:p w14:paraId="7BB176D8" w14:textId="103599C8" w:rsidR="008C5C03" w:rsidRDefault="008C5C03" w:rsidP="008C5C03">
      <w:pPr>
        <w:rPr>
          <w:lang w:eastAsia="ru-RU"/>
        </w:rPr>
      </w:pPr>
    </w:p>
    <w:p w14:paraId="735950DD" w14:textId="0D82B996" w:rsidR="008C5C03" w:rsidRDefault="008C5C03" w:rsidP="008C5C03">
      <w:pPr>
        <w:rPr>
          <w:lang w:eastAsia="ru-RU"/>
        </w:rPr>
      </w:pPr>
    </w:p>
    <w:p w14:paraId="6B165687" w14:textId="77777777" w:rsidR="008C5C03" w:rsidRPr="008C5C03" w:rsidRDefault="008C5C03" w:rsidP="008C5C03">
      <w:pPr>
        <w:rPr>
          <w:lang w:eastAsia="ru-RU"/>
        </w:rPr>
      </w:pPr>
    </w:p>
    <w:p w14:paraId="19DE738B" w14:textId="77777777" w:rsidR="008C5C03" w:rsidRPr="008C5C03" w:rsidRDefault="008C5C03" w:rsidP="008C5C03"/>
    <w:p w14:paraId="4F656AD7" w14:textId="77777777" w:rsidR="008C5C03" w:rsidRPr="008C5C03" w:rsidRDefault="008C5C03" w:rsidP="002862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7292BA26" w14:textId="77777777" w:rsidR="008C5C03" w:rsidRPr="008C5C03" w:rsidRDefault="008C5C03" w:rsidP="002862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</w:p>
    <w:p w14:paraId="63460916" w14:textId="77777777" w:rsidR="008C5C03" w:rsidRDefault="008C5C03" w:rsidP="002862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</w:p>
    <w:p w14:paraId="0EB5841F" w14:textId="6F6DD30A" w:rsidR="00D918CC" w:rsidRDefault="0028626A" w:rsidP="002862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r w:rsidRPr="0028626A">
        <w:rPr>
          <w:b/>
          <w:sz w:val="28"/>
          <w:szCs w:val="28"/>
          <w:shd w:val="clear" w:color="auto" w:fill="FFFFFF"/>
        </w:rPr>
        <w:t>1.</w:t>
      </w:r>
      <w:r>
        <w:rPr>
          <w:b/>
          <w:sz w:val="28"/>
          <w:szCs w:val="28"/>
          <w:shd w:val="clear" w:color="auto" w:fill="FFFFFF"/>
        </w:rPr>
        <w:t xml:space="preserve"> </w:t>
      </w:r>
      <w:r w:rsidR="00D918CC" w:rsidRPr="0028626A">
        <w:rPr>
          <w:b/>
          <w:sz w:val="28"/>
          <w:szCs w:val="28"/>
          <w:shd w:val="clear" w:color="auto" w:fill="FFFFFF"/>
        </w:rPr>
        <w:t>Что понимается под объектами гражданского правоотношения? Обозначить их виды</w:t>
      </w:r>
    </w:p>
    <w:p w14:paraId="1A9C6250" w14:textId="77777777" w:rsidR="0028626A" w:rsidRPr="0028626A" w:rsidRDefault="0028626A" w:rsidP="002862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14:paraId="0E717592" w14:textId="16FAC9DB" w:rsidR="0028626A" w:rsidRDefault="00D918CC" w:rsidP="002862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626A">
        <w:rPr>
          <w:sz w:val="28"/>
          <w:szCs w:val="28"/>
        </w:rPr>
        <w:t>Объекты гражданских правоотношений (ст.128-129</w:t>
      </w:r>
      <w:r w:rsidR="0028626A">
        <w:rPr>
          <w:sz w:val="28"/>
          <w:szCs w:val="28"/>
        </w:rPr>
        <w:t xml:space="preserve"> ГК РФ</w:t>
      </w:r>
      <w:r w:rsidRPr="0028626A">
        <w:rPr>
          <w:sz w:val="28"/>
          <w:szCs w:val="28"/>
        </w:rPr>
        <w:t>)</w:t>
      </w:r>
      <w:r w:rsidR="0028626A">
        <w:rPr>
          <w:sz w:val="28"/>
          <w:szCs w:val="28"/>
        </w:rPr>
        <w:t>, далее ГПО</w:t>
      </w:r>
      <w:r w:rsidRPr="0028626A">
        <w:rPr>
          <w:sz w:val="28"/>
          <w:szCs w:val="28"/>
        </w:rPr>
        <w:t xml:space="preserve"> – это различные материальные (в том числе вещественные) и нематериальные (идеальные) блага либо процесс их создания, составляющие предмет деятельности субъектом гражданских прав. Статья 128 содержит перечень таких объектов</w:t>
      </w:r>
      <w:r w:rsidR="0028626A">
        <w:rPr>
          <w:sz w:val="28"/>
          <w:szCs w:val="28"/>
        </w:rPr>
        <w:t>:</w:t>
      </w:r>
    </w:p>
    <w:p w14:paraId="0E68C367" w14:textId="49175BA5" w:rsidR="0028626A" w:rsidRDefault="00D918CC" w:rsidP="002862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626A">
        <w:rPr>
          <w:sz w:val="28"/>
          <w:szCs w:val="28"/>
        </w:rPr>
        <w:t xml:space="preserve">а) вещи, включая деньги и </w:t>
      </w:r>
      <w:r w:rsidR="003624DD">
        <w:rPr>
          <w:sz w:val="28"/>
          <w:szCs w:val="28"/>
        </w:rPr>
        <w:t>ценности</w:t>
      </w:r>
      <w:r w:rsidRPr="0028626A">
        <w:rPr>
          <w:sz w:val="28"/>
          <w:szCs w:val="28"/>
        </w:rPr>
        <w:t xml:space="preserve">, иное имущество, в т.ч. имущественные права; </w:t>
      </w:r>
    </w:p>
    <w:p w14:paraId="486643F2" w14:textId="77777777" w:rsidR="0028626A" w:rsidRDefault="00D918CC" w:rsidP="002862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626A">
        <w:rPr>
          <w:sz w:val="28"/>
          <w:szCs w:val="28"/>
        </w:rPr>
        <w:t xml:space="preserve">б) работы и услуги; </w:t>
      </w:r>
    </w:p>
    <w:p w14:paraId="1DA0444D" w14:textId="77777777" w:rsidR="0028626A" w:rsidRDefault="00D918CC" w:rsidP="002862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626A">
        <w:rPr>
          <w:sz w:val="28"/>
          <w:szCs w:val="28"/>
        </w:rPr>
        <w:t xml:space="preserve">в) информация; </w:t>
      </w:r>
    </w:p>
    <w:p w14:paraId="5FDDB999" w14:textId="77777777" w:rsidR="0028626A" w:rsidRDefault="00D918CC" w:rsidP="0028626A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626A">
        <w:rPr>
          <w:sz w:val="28"/>
          <w:szCs w:val="28"/>
        </w:rPr>
        <w:t xml:space="preserve">г) результаты интеллектуальной деятельности и исключительные права на них (интеллектуальная собственность); </w:t>
      </w:r>
    </w:p>
    <w:p w14:paraId="6A87377B" w14:textId="77777777" w:rsidR="003624DD" w:rsidRDefault="00D918CC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626A">
        <w:rPr>
          <w:sz w:val="28"/>
          <w:szCs w:val="28"/>
        </w:rPr>
        <w:t>д) нематериальные блага.</w:t>
      </w:r>
      <w:bookmarkStart w:id="1" w:name="a4"/>
      <w:bookmarkEnd w:id="1"/>
    </w:p>
    <w:p w14:paraId="26ECA7AF" w14:textId="77777777" w:rsidR="003624DD" w:rsidRDefault="0028626A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3624DD">
        <w:rPr>
          <w:bCs/>
          <w:i/>
          <w:sz w:val="28"/>
          <w:szCs w:val="28"/>
        </w:rPr>
        <w:t>Материальные объекты</w:t>
      </w:r>
    </w:p>
    <w:p w14:paraId="5DC44B7B" w14:textId="77777777" w:rsidR="003624DD" w:rsidRDefault="0028626A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8626A">
        <w:rPr>
          <w:bCs/>
          <w:sz w:val="28"/>
          <w:szCs w:val="28"/>
        </w:rPr>
        <w:t>К материальным объектам гражданских прав относятся:</w:t>
      </w:r>
    </w:p>
    <w:p w14:paraId="498E05F9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вещи;</w:t>
      </w:r>
    </w:p>
    <w:p w14:paraId="57A59694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работы;</w:t>
      </w:r>
    </w:p>
    <w:p w14:paraId="62865708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услуги.</w:t>
      </w:r>
    </w:p>
    <w:p w14:paraId="542AF5B6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Гражданский кодекс Российской Федерации, далее </w:t>
      </w:r>
      <w:hyperlink r:id="rId8" w:tooltip="ГК РФ" w:history="1">
        <w:r w:rsidR="0028626A" w:rsidRPr="0028626A">
          <w:rPr>
            <w:sz w:val="28"/>
            <w:szCs w:val="28"/>
          </w:rPr>
          <w:t>ГК РФ</w:t>
        </w:r>
      </w:hyperlink>
      <w:r w:rsidR="0028626A" w:rsidRPr="0028626A">
        <w:rPr>
          <w:sz w:val="28"/>
          <w:szCs w:val="28"/>
        </w:rPr>
        <w:t xml:space="preserve"> предусматривает различные классификации вещей:</w:t>
      </w:r>
    </w:p>
    <w:p w14:paraId="1B8E510F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8626A" w:rsidRPr="0028626A">
        <w:rPr>
          <w:sz w:val="28"/>
          <w:szCs w:val="28"/>
        </w:rPr>
        <w:t>оборотоспособные, ограниченные в гражданском обороте, изъятые из гражданского оборота вещи;</w:t>
      </w:r>
    </w:p>
    <w:p w14:paraId="772BE37B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движимые и недвижимые вещи;</w:t>
      </w:r>
    </w:p>
    <w:p w14:paraId="42809B5E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простые и сложные вещи;</w:t>
      </w:r>
    </w:p>
    <w:p w14:paraId="1F1A1B38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главные вещи и принадлежности;</w:t>
      </w:r>
    </w:p>
    <w:p w14:paraId="1BCB589F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потребляемые и непотребляемые;</w:t>
      </w:r>
    </w:p>
    <w:p w14:paraId="66BE040E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одушевленные и неодушевленные;</w:t>
      </w:r>
    </w:p>
    <w:p w14:paraId="4855DDC1" w14:textId="77777777" w:rsidR="003624DD" w:rsidRDefault="0028626A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626A">
        <w:rPr>
          <w:bCs/>
          <w:sz w:val="28"/>
          <w:szCs w:val="28"/>
        </w:rPr>
        <w:t>Оборотоспособные вещи</w:t>
      </w:r>
      <w:r w:rsidRPr="0028626A">
        <w:rPr>
          <w:sz w:val="28"/>
          <w:szCs w:val="28"/>
        </w:rPr>
        <w:t xml:space="preserve"> </w:t>
      </w:r>
      <w:r w:rsidR="003624DD">
        <w:rPr>
          <w:sz w:val="28"/>
          <w:szCs w:val="28"/>
        </w:rPr>
        <w:t xml:space="preserve">- </w:t>
      </w:r>
      <w:r w:rsidRPr="0028626A">
        <w:rPr>
          <w:sz w:val="28"/>
          <w:szCs w:val="28"/>
        </w:rPr>
        <w:t>это объекты гражданских прав, которые могут свободно отчуждаться или переходить от одного лица к другому.</w:t>
      </w:r>
    </w:p>
    <w:p w14:paraId="2062CC39" w14:textId="77777777" w:rsidR="003624DD" w:rsidRDefault="0028626A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626A">
        <w:rPr>
          <w:bCs/>
          <w:sz w:val="28"/>
          <w:szCs w:val="28"/>
        </w:rPr>
        <w:t>Ограниченные в гражданском обороте</w:t>
      </w:r>
      <w:r w:rsidRPr="0028626A">
        <w:rPr>
          <w:sz w:val="28"/>
          <w:szCs w:val="28"/>
        </w:rPr>
        <w:t xml:space="preserve"> </w:t>
      </w:r>
      <w:r w:rsidR="003624DD">
        <w:rPr>
          <w:sz w:val="28"/>
          <w:szCs w:val="28"/>
        </w:rPr>
        <w:t>-</w:t>
      </w:r>
      <w:r w:rsidRPr="0028626A">
        <w:rPr>
          <w:sz w:val="28"/>
          <w:szCs w:val="28"/>
        </w:rPr>
        <w:t xml:space="preserve"> объекты гражданских прав, которые могут принадлежать лишь определенным участникам оборота либо нахождение которых в обороте допускается по специальному разрешению.</w:t>
      </w:r>
    </w:p>
    <w:p w14:paraId="38DAF5B8" w14:textId="77777777" w:rsidR="003624DD" w:rsidRDefault="0028626A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626A">
        <w:rPr>
          <w:bCs/>
          <w:sz w:val="28"/>
          <w:szCs w:val="28"/>
        </w:rPr>
        <w:t>Изъятые из оборота вещи</w:t>
      </w:r>
      <w:r w:rsidRPr="0028626A">
        <w:rPr>
          <w:sz w:val="28"/>
          <w:szCs w:val="28"/>
        </w:rPr>
        <w:t xml:space="preserve"> </w:t>
      </w:r>
      <w:r w:rsidR="003624DD">
        <w:rPr>
          <w:sz w:val="28"/>
          <w:szCs w:val="28"/>
        </w:rPr>
        <w:t>-</w:t>
      </w:r>
      <w:r w:rsidRPr="0028626A">
        <w:rPr>
          <w:sz w:val="28"/>
          <w:szCs w:val="28"/>
        </w:rPr>
        <w:t xml:space="preserve"> это объекты гражданских прав, нахождение которых в обороте не допускается.</w:t>
      </w:r>
    </w:p>
    <w:p w14:paraId="347D2094" w14:textId="77777777" w:rsidR="003624DD" w:rsidRDefault="0028626A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626A">
        <w:rPr>
          <w:bCs/>
          <w:sz w:val="28"/>
          <w:szCs w:val="28"/>
        </w:rPr>
        <w:t>К недвижимым вещам</w:t>
      </w:r>
      <w:r w:rsidRPr="0028626A">
        <w:rPr>
          <w:sz w:val="28"/>
          <w:szCs w:val="28"/>
        </w:rPr>
        <w:t xml:space="preserve"> относятся:</w:t>
      </w:r>
    </w:p>
    <w:p w14:paraId="79447488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земельные участки;</w:t>
      </w:r>
    </w:p>
    <w:p w14:paraId="1B9B6503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участки недр;</w:t>
      </w:r>
    </w:p>
    <w:p w14:paraId="7780B0C5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водные объекты;</w:t>
      </w:r>
    </w:p>
    <w:p w14:paraId="2C57C52F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леса;</w:t>
      </w:r>
    </w:p>
    <w:p w14:paraId="1B86F8D7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многолетние насаждения;</w:t>
      </w:r>
    </w:p>
    <w:p w14:paraId="2F5AFFC9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здания, сооружения;</w:t>
      </w:r>
    </w:p>
    <w:p w14:paraId="455CCAC0" w14:textId="77777777" w:rsidR="003624DD" w:rsidRDefault="0028626A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626A">
        <w:rPr>
          <w:sz w:val="28"/>
          <w:szCs w:val="28"/>
        </w:rPr>
        <w:t>К недвижимым вещам относятся также подлежащие государственной регистрации:</w:t>
      </w:r>
    </w:p>
    <w:p w14:paraId="026EA447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воздушные и морские суда;</w:t>
      </w:r>
    </w:p>
    <w:p w14:paraId="4E5A1085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суда внутреннего плавания;</w:t>
      </w:r>
    </w:p>
    <w:p w14:paraId="79939139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космические объекты.</w:t>
      </w:r>
    </w:p>
    <w:p w14:paraId="071D1788" w14:textId="77777777" w:rsidR="003624DD" w:rsidRDefault="0028626A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626A">
        <w:rPr>
          <w:sz w:val="28"/>
          <w:szCs w:val="28"/>
        </w:rPr>
        <w:lastRenderedPageBreak/>
        <w:t xml:space="preserve">Вещи, не относящиеся к недвижимости, включая деньги и ценные бумаги, признаются </w:t>
      </w:r>
      <w:r w:rsidRPr="0028626A">
        <w:rPr>
          <w:bCs/>
          <w:sz w:val="28"/>
          <w:szCs w:val="28"/>
        </w:rPr>
        <w:t>движимым имуществом</w:t>
      </w:r>
      <w:r w:rsidRPr="0028626A">
        <w:rPr>
          <w:sz w:val="28"/>
          <w:szCs w:val="28"/>
        </w:rPr>
        <w:t>.</w:t>
      </w:r>
      <w:bookmarkStart w:id="2" w:name="a5"/>
      <w:bookmarkEnd w:id="2"/>
    </w:p>
    <w:p w14:paraId="5C1978EE" w14:textId="77777777" w:rsidR="003624DD" w:rsidRDefault="0028626A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i/>
          <w:sz w:val="28"/>
          <w:szCs w:val="28"/>
        </w:rPr>
      </w:pPr>
      <w:r w:rsidRPr="003624DD">
        <w:rPr>
          <w:bCs/>
          <w:i/>
          <w:sz w:val="28"/>
          <w:szCs w:val="28"/>
        </w:rPr>
        <w:t>Нематериальные объекты</w:t>
      </w:r>
      <w:r w:rsidR="003624DD">
        <w:rPr>
          <w:bCs/>
          <w:i/>
          <w:sz w:val="28"/>
          <w:szCs w:val="28"/>
        </w:rPr>
        <w:t>.</w:t>
      </w:r>
    </w:p>
    <w:p w14:paraId="7C989504" w14:textId="77777777" w:rsidR="003624DD" w:rsidRDefault="0028626A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28626A">
        <w:rPr>
          <w:bCs/>
          <w:sz w:val="28"/>
          <w:szCs w:val="28"/>
        </w:rPr>
        <w:t>К нематериальным объектам относятся:</w:t>
      </w:r>
    </w:p>
    <w:p w14:paraId="2F3F5DCD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результаты интеллектуальной деятельности, в том числе исключительные права на них;</w:t>
      </w:r>
    </w:p>
    <w:p w14:paraId="50A9578B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информация;</w:t>
      </w:r>
    </w:p>
    <w:p w14:paraId="4D4B08F8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нематериальные блага;</w:t>
      </w:r>
    </w:p>
    <w:p w14:paraId="7E14299C" w14:textId="77777777" w:rsidR="003624DD" w:rsidRDefault="0028626A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626A">
        <w:rPr>
          <w:sz w:val="28"/>
          <w:szCs w:val="28"/>
        </w:rPr>
        <w:t xml:space="preserve">Все </w:t>
      </w:r>
      <w:r w:rsidRPr="0028626A">
        <w:rPr>
          <w:bCs/>
          <w:sz w:val="28"/>
          <w:szCs w:val="28"/>
        </w:rPr>
        <w:t>объекты интеллектуальной собственности</w:t>
      </w:r>
      <w:r w:rsidRPr="0028626A">
        <w:rPr>
          <w:sz w:val="28"/>
          <w:szCs w:val="28"/>
        </w:rPr>
        <w:t xml:space="preserve"> могут быть разделены на следующие виды:</w:t>
      </w:r>
    </w:p>
    <w:p w14:paraId="092B3933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объекты авторских прав (произведения науки, литературы);</w:t>
      </w:r>
    </w:p>
    <w:p w14:paraId="1F2CCD35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объекты смежных прав (фонограммы и передачи эфира);</w:t>
      </w:r>
    </w:p>
    <w:p w14:paraId="0A1C70F7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объекты патентного права (изобретения);</w:t>
      </w:r>
    </w:p>
    <w:p w14:paraId="250E4DFF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средства индивидуализации предпринимателей (фирменные наименования и товарные знаки);</w:t>
      </w:r>
    </w:p>
    <w:p w14:paraId="59633EE7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8626A" w:rsidRPr="0028626A">
        <w:rPr>
          <w:sz w:val="28"/>
          <w:szCs w:val="28"/>
        </w:rPr>
        <w:t>нетрадиционные объекты;</w:t>
      </w:r>
    </w:p>
    <w:p w14:paraId="75B5AA95" w14:textId="77777777" w:rsidR="003624DD" w:rsidRDefault="0028626A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626A">
        <w:rPr>
          <w:sz w:val="28"/>
          <w:szCs w:val="28"/>
        </w:rPr>
        <w:t xml:space="preserve">Гражданское право РФ охраняет не любую информацию, а лишь ту, которая составляет служебную или коммерческую тайну. Информация составляет </w:t>
      </w:r>
      <w:r w:rsidRPr="0028626A">
        <w:rPr>
          <w:bCs/>
          <w:sz w:val="28"/>
          <w:szCs w:val="28"/>
        </w:rPr>
        <w:t>служебную или коммерческую тайну</w:t>
      </w:r>
      <w:r w:rsidRPr="0028626A">
        <w:rPr>
          <w:sz w:val="28"/>
          <w:szCs w:val="28"/>
        </w:rPr>
        <w:t xml:space="preserve"> в случаях, когда информация имеет коммерческую ценность в силу неизвестности её третьими лицами, когда к ней нет свободного доступа на законных основаниях, и когда обладатель информации принимает меры к охране её конфиденциальности.</w:t>
      </w:r>
    </w:p>
    <w:p w14:paraId="49A2C7EC" w14:textId="1F34A435" w:rsidR="003624DD" w:rsidRDefault="0028626A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28626A">
        <w:rPr>
          <w:sz w:val="28"/>
          <w:szCs w:val="28"/>
        </w:rPr>
        <w:t xml:space="preserve">К </w:t>
      </w:r>
      <w:r w:rsidRPr="0028626A">
        <w:rPr>
          <w:bCs/>
          <w:sz w:val="28"/>
          <w:szCs w:val="28"/>
        </w:rPr>
        <w:t>нематериальным благам</w:t>
      </w:r>
      <w:r w:rsidRPr="0028626A">
        <w:rPr>
          <w:sz w:val="28"/>
          <w:szCs w:val="28"/>
        </w:rPr>
        <w:t xml:space="preserve"> относятся жизнь и здоровье, достоинство личности, личная неприкосновенность частной жизни, личная и семейная тайна, право свободного передвижения, выбора места пребывания и </w:t>
      </w:r>
      <w:r w:rsidRPr="0028626A">
        <w:rPr>
          <w:sz w:val="28"/>
          <w:szCs w:val="28"/>
        </w:rPr>
        <w:lastRenderedPageBreak/>
        <w:t>жительства, право на имя, право авторства, иные личные неимущественные права и другие нематериальные блага.</w:t>
      </w:r>
      <w:r w:rsidR="003624DD">
        <w:rPr>
          <w:sz w:val="28"/>
          <w:szCs w:val="28"/>
        </w:rPr>
        <w:t xml:space="preserve"> Более наглядно с видами объектов гражданских прав можно ознакомится на рисунке 1</w:t>
      </w:r>
      <w:r w:rsidR="003624DD">
        <w:rPr>
          <w:sz w:val="28"/>
          <w:szCs w:val="28"/>
          <w:lang w:val="en-US"/>
        </w:rPr>
        <w:t>[3]</w:t>
      </w:r>
      <w:r w:rsidR="003624DD">
        <w:rPr>
          <w:sz w:val="28"/>
          <w:szCs w:val="28"/>
        </w:rPr>
        <w:t>.</w:t>
      </w:r>
    </w:p>
    <w:p w14:paraId="1A8B1AAD" w14:textId="77777777" w:rsidR="003624DD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14:paraId="4EE0DBDC" w14:textId="44265CA5" w:rsidR="0028626A" w:rsidRPr="0028626A" w:rsidRDefault="003624DD" w:rsidP="003624DD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28626A">
        <w:rPr>
          <w:noProof/>
          <w:sz w:val="28"/>
          <w:szCs w:val="28"/>
        </w:rPr>
        <w:drawing>
          <wp:inline distT="0" distB="0" distL="0" distR="0" wp14:anchorId="1881CA7C" wp14:editId="56183CB6">
            <wp:extent cx="5168900" cy="3143250"/>
            <wp:effectExtent l="0" t="0" r="0" b="0"/>
            <wp:docPr id="5" name="Рисунок 5" descr="http://av-ue.ru/2-1-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av-ue.ru/2-1-1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5CF53F" w14:textId="2EB2504B" w:rsidR="00D918CC" w:rsidRPr="003624DD" w:rsidRDefault="003624DD" w:rsidP="003624D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624DD">
        <w:rPr>
          <w:rFonts w:ascii="Times New Roman" w:hAnsi="Times New Roman" w:cs="Times New Roman"/>
          <w:sz w:val="28"/>
          <w:szCs w:val="28"/>
        </w:rPr>
        <w:t>Рисунок 1 – Виды объектов гражданских прав</w:t>
      </w:r>
    </w:p>
    <w:p w14:paraId="79784562" w14:textId="31658ED0" w:rsidR="00D918CC" w:rsidRPr="003624DD" w:rsidRDefault="00D918CC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3624D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Назовите основания и условия гражданско-правовой ответственности. </w:t>
      </w:r>
    </w:p>
    <w:p w14:paraId="2024A106" w14:textId="77777777" w:rsidR="00D918CC" w:rsidRPr="0028626A" w:rsidRDefault="00D918CC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07F4948" w14:textId="4FEE5DCD" w:rsidR="0028626A" w:rsidRDefault="0028626A" w:rsidP="00286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возникновения всегда является гражданское правонарушение, (нарушении требований закона либо договора). Состав гражданского правонарушения включает элементы (условия): противоправность деяния; наличие вреда или убытков; причинная связь между ними; вина правонарушителя.</w:t>
      </w:r>
    </w:p>
    <w:p w14:paraId="3D7D7C87" w14:textId="04B2951A" w:rsidR="00382EF8" w:rsidRPr="00382EF8" w:rsidRDefault="00382EF8" w:rsidP="00382EF8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382EF8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Условия гражданско-правовой ответственности</w:t>
      </w: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</w:t>
      </w:r>
    </w:p>
    <w:p w14:paraId="121F19FE" w14:textId="77777777" w:rsidR="00382EF8" w:rsidRPr="00382EF8" w:rsidRDefault="00382EF8" w:rsidP="00382E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Обстоятельства, при которых наступает гражданско-правовая ответственность, называются ее основаниями. Таким основанием прежде всего является совершение правонарушения, предусмотренного законом или договором. В гражданском праве ответственность в некоторых случаях может наступать и при отсутствии правонарушения со стороны лица, на которое она возлагается, в частности за действия третьих лиц (такова, например, в соответствии со ст. 363 ГК ответственность поручителя за нарушение обязанным лицом обеспеченного поручительством договора). Поэтому в качестве оснований гражданско-правовой ответственности следует рассматривать не только правонарушения, но и иные обстоятельства, прямо предусмотренные законом или договором.</w:t>
      </w:r>
    </w:p>
    <w:p w14:paraId="4E34DBAC" w14:textId="77777777" w:rsidR="00382EF8" w:rsidRPr="00382EF8" w:rsidRDefault="00382EF8" w:rsidP="00382E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числу общих условий гражданско-правовой ответственности относятся:</w:t>
      </w:r>
    </w:p>
    <w:p w14:paraId="5CDC2A60" w14:textId="77777777" w:rsidR="00382EF8" w:rsidRPr="00382EF8" w:rsidRDefault="00382EF8" w:rsidP="00382E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382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противоправный характер поведения</w:t>
      </w:r>
      <w:r w:rsidRPr="0038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(действий или бездействия) лица, на которое предполагается возложить ответственность (либо наступление иных специально предусмотренных законом или договором обстоятельств);</w:t>
      </w:r>
    </w:p>
    <w:p w14:paraId="05529D5D" w14:textId="0455130A" w:rsidR="00382EF8" w:rsidRPr="00382EF8" w:rsidRDefault="00382EF8" w:rsidP="00382E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наличие </w:t>
      </w:r>
      <w:r w:rsidRPr="00382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вреда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убытков;</w:t>
      </w:r>
    </w:p>
    <w:p w14:paraId="4D6BAF42" w14:textId="4AE8F540" w:rsidR="00382EF8" w:rsidRPr="00382EF8" w:rsidRDefault="00382EF8" w:rsidP="00382E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382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причинная связь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38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противоправным поведением нарушителя и наступившими вредоносными последствиями;</w:t>
      </w:r>
    </w:p>
    <w:p w14:paraId="372F52D7" w14:textId="77777777" w:rsidR="00382EF8" w:rsidRPr="00382EF8" w:rsidRDefault="00382EF8" w:rsidP="00382E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382EF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вина</w:t>
      </w:r>
      <w:r w:rsidRPr="0038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правонарушителя.</w:t>
      </w:r>
    </w:p>
    <w:p w14:paraId="2D89D01B" w14:textId="77777777" w:rsidR="00382EF8" w:rsidRPr="00382EF8" w:rsidRDefault="00382EF8" w:rsidP="00382E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Совокупность перечисленных условий называется составом гражданского правонарушения. Отсутствие хотя бы одного из указанных условий ответственности, как правило, исключает ее применение. Установление данных условий осуществляется именно в указанной </w:t>
      </w:r>
      <w:r w:rsidRPr="0038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очередности, поскольку отсутствие одного из предыдущих условий лишает смысла установление других (последующих) условий.</w:t>
      </w:r>
    </w:p>
    <w:p w14:paraId="1B017906" w14:textId="77777777" w:rsidR="00382EF8" w:rsidRPr="00382EF8" w:rsidRDefault="00382EF8" w:rsidP="00382EF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необходимо иметь в виду, что в гражданском праве наличие состава правонарушения требуется для привлечения к имущественной ответственности по общему правилу, из которого закон устанавливает некоторые исключения. Речь идет о таких прямо предусмотренных им ситуациях, в которых для возложения ответственности достаточно лишь некоторых из названных условий, например, не имеет гражданско-правового значения наличие или отсутствие убытков либо вины в действиях причинителя.</w:t>
      </w:r>
    </w:p>
    <w:p w14:paraId="06916C2D" w14:textId="408DF63C" w:rsidR="00382EF8" w:rsidRPr="0028626A" w:rsidRDefault="00382EF8" w:rsidP="00286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Рассмотрим более подробно </w:t>
      </w:r>
      <w:r w:rsidRPr="00382E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условий гражданско-правовой ответственности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E2B11FE" w14:textId="59F41276" w:rsidR="0028626A" w:rsidRPr="0028626A" w:rsidRDefault="0028626A" w:rsidP="00286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Противоправность деяния - нарушение требований закона, иного правового акта либо договора и ущемление субъективного права лица. М</w:t>
      </w:r>
      <w:r w:rsidR="00362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быть</w:t>
      </w: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действие, и бездействие в случае, когда лицо могло и должно было совершить определенные действия, но не совершило. Противоправность неравносильна вредоносности (повреждение имущества вследствие тушения пожара являются вредоносными, но не противоправными). Наступление ответственности возможно, и за правомерные действия, но только в случаях, предусмотренных законом (в условиях крайней необходимости не исключают ответственности).</w:t>
      </w:r>
    </w:p>
    <w:p w14:paraId="7B95D026" w14:textId="77777777" w:rsidR="003624DD" w:rsidRDefault="0028626A" w:rsidP="00286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Вред - какое-либо умаление личного или имущественного блага лица. </w:t>
      </w:r>
      <w:r w:rsidR="003624DD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</w:t>
      </w: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имущественным (связанным с определенными материальными потерями) либо неимущественным (физический и моральный </w:t>
      </w:r>
      <w:r w:rsidR="003624D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3624DD">
        <w:rPr>
          <w:rFonts w:ascii="Times New Roman" w:eastAsia="Times New Roman" w:hAnsi="Times New Roman" w:cs="Times New Roman"/>
          <w:sz w:val="28"/>
          <w:szCs w:val="28"/>
          <w:lang w:eastAsia="ru-RU"/>
        </w:rPr>
        <w:t>ожет быть</w:t>
      </w: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 как с материальными потерями, так и выражаться только в нравственных страданиях потерпевшего). </w:t>
      </w:r>
    </w:p>
    <w:p w14:paraId="6F96AC6B" w14:textId="77777777" w:rsidR="003624DD" w:rsidRDefault="0028626A" w:rsidP="00286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Случаи компенсации морального вреда: причинен действиями, нарушающими личные неимущественные права лица; совершено посягательство на другие принадлежащие гражданину </w:t>
      </w:r>
      <w:r w:rsidR="003624D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нематериального</w:t>
      </w: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блага; иные случаи, прямо предусмотренные законом (Закон РФ "О защите прав потребителей"). </w:t>
      </w:r>
    </w:p>
    <w:p w14:paraId="6D7272BD" w14:textId="77777777" w:rsidR="003624DD" w:rsidRDefault="0028626A" w:rsidP="00286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Возмещение вреда возможно либо в натуре (ремонт вещи), либо денежной компенсацией (возмещение убытков). </w:t>
      </w:r>
    </w:p>
    <w:p w14:paraId="655E1802" w14:textId="02616528" w:rsidR="0028626A" w:rsidRPr="0028626A" w:rsidRDefault="0028626A" w:rsidP="00286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>Убытки - это денежная оценка причиненного имущественного вреда: расходы, которые потерпевший произвел или должен будет произвести для восстановления нарушенного права, утрата или повреждение его имущества (реальный ущерб); неполученные доходы, которые потерпевший получил бы при обычных условиях гражданского оборота, если бы его право не было нарушено (упущенная выгода). Возможно наступление гражданско-правовой ответственности и без причинения вреда или убытков (штраф за просрочку исполнения обязательства).</w:t>
      </w:r>
    </w:p>
    <w:p w14:paraId="65CC03A7" w14:textId="77777777" w:rsidR="0028626A" w:rsidRPr="0028626A" w:rsidRDefault="0028626A" w:rsidP="00286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Причинная связь между противоправным деянием и причинением вреда - связь, при которой деяние предшествует причинению вреда и порождает его.</w:t>
      </w:r>
    </w:p>
    <w:p w14:paraId="5EB51254" w14:textId="77777777" w:rsidR="0028626A" w:rsidRPr="0028626A" w:rsidRDefault="0028626A" w:rsidP="00286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Вина - психическое отношение правонарушителя к своему противоправному поведению и его результату. Формы вины: умысел (предвидело наступление вредных последствий и желало их наступления либо относилось к ним безразлично; неосторожность (грубая и простая) - предвидит наступление вредных последствий, но самонадеянно рассчитывает их предотвратить, либо не предвидит, хотя должно и могло предвидеть.</w:t>
      </w:r>
    </w:p>
    <w:p w14:paraId="638D1999" w14:textId="77777777" w:rsidR="0028626A" w:rsidRPr="0028626A" w:rsidRDefault="0028626A" w:rsidP="00286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в гражданском праве обычно наступает при любой форме вины.</w:t>
      </w:r>
    </w:p>
    <w:p w14:paraId="371BF0CD" w14:textId="5D67E618" w:rsidR="0028626A" w:rsidRPr="0028626A" w:rsidRDefault="0028626A" w:rsidP="00286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Существует презумпция вины правонарушителя. Г</w:t>
      </w:r>
      <w:r w:rsidR="003624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ражданский кодекс, далее Г</w:t>
      </w: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624D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признает лицо невиновным, если при той степени заботливости и осмотрительности, какая от него требовалась по характеру обязательства и условиям оборота, оно приняло все меры для надлежащего исполнения обязательства.</w:t>
      </w:r>
    </w:p>
    <w:p w14:paraId="1617B0D2" w14:textId="77777777" w:rsidR="003624DD" w:rsidRDefault="0028626A" w:rsidP="003624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Случаи наступления гражданско-правовой ответственности вне зависимости от вины:</w:t>
      </w:r>
    </w:p>
    <w:p w14:paraId="174D66A7" w14:textId="77777777" w:rsidR="003624DD" w:rsidRDefault="0028626A" w:rsidP="003624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лицо, осуществляющее предпринимательскую деятельность, если не докажет, что это произошло вследствие непреодолимой силы (чрезвычайных и непредотвратимых при данных условиях обстоятельств);</w:t>
      </w:r>
    </w:p>
    <w:p w14:paraId="1A182D7A" w14:textId="77777777" w:rsidR="003624DD" w:rsidRDefault="0028626A" w:rsidP="003624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владельцев источников повышенной опасности (автомобилей и пр.);</w:t>
      </w:r>
    </w:p>
    <w:p w14:paraId="42278B3D" w14:textId="2FFD0E3E" w:rsidR="0028626A" w:rsidRPr="0028626A" w:rsidRDefault="0028626A" w:rsidP="003624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ответственность профессионального хранителя и некоторые другие.</w:t>
      </w:r>
    </w:p>
    <w:p w14:paraId="5E2A7C2D" w14:textId="77777777" w:rsidR="003624DD" w:rsidRDefault="0028626A" w:rsidP="00286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причинившее вред или убытки, должно возместить их в полном объеме. </w:t>
      </w:r>
    </w:p>
    <w:p w14:paraId="02156B9F" w14:textId="74E05BB1" w:rsidR="0028626A" w:rsidRPr="0028626A" w:rsidRDefault="0028626A" w:rsidP="0028626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 размера гражданско-правовой ответственности допускается: вред наступил по вине обеих сторон (ДТП); кредитор содействовал увеличению размера убытков либо не принял разумных мер к их уменьшению. В случаях, установленных законом, стороны могут увеличить размер ответственности (возможность повышения размера законной неустойки).</w:t>
      </w:r>
    </w:p>
    <w:p w14:paraId="70B57041" w14:textId="77777777" w:rsidR="003624DD" w:rsidRDefault="0028626A" w:rsidP="003624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Соотношение возмещения убытков и взыскания неустойки:</w:t>
      </w:r>
    </w:p>
    <w:p w14:paraId="37AAEC9F" w14:textId="77777777" w:rsidR="003624DD" w:rsidRDefault="0028626A" w:rsidP="003624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зачетная неустойка - убытки возмещаются в части, не покрытой неустойкой;</w:t>
      </w:r>
    </w:p>
    <w:p w14:paraId="06D13115" w14:textId="77777777" w:rsidR="003624DD" w:rsidRDefault="0028626A" w:rsidP="003624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исключительная неустойка - взыскивается только неустойка, но не убытки;</w:t>
      </w:r>
    </w:p>
    <w:p w14:paraId="63372CF8" w14:textId="77777777" w:rsidR="003624DD" w:rsidRDefault="0028626A" w:rsidP="003624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штрафная неустойка - убытки взыскиваются в полной сумме сверх неустойки;</w:t>
      </w:r>
    </w:p>
    <w:p w14:paraId="1D0896E5" w14:textId="6CA3CE88" w:rsidR="0028626A" w:rsidRPr="0028626A" w:rsidRDefault="0028626A" w:rsidP="003624D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26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альтернативная неустойка - по выбору кредитора взыскиваются либо убытки, либо неустойка.</w:t>
      </w:r>
    </w:p>
    <w:p w14:paraId="32B9516F" w14:textId="1ADF1DBA" w:rsidR="00D918CC" w:rsidRDefault="00D918CC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C8433A5" w14:textId="77777777" w:rsidR="00382EF8" w:rsidRPr="0028626A" w:rsidRDefault="00382EF8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5CC602" w14:textId="77777777" w:rsidR="00D918CC" w:rsidRPr="0028626A" w:rsidRDefault="00D918CC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1630D9" w14:textId="77777777" w:rsidR="00D918CC" w:rsidRPr="0028626A" w:rsidRDefault="00D918CC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1861D7" w14:textId="77777777" w:rsidR="00382EF8" w:rsidRDefault="00D918CC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82EF8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382EF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Задача</w:t>
      </w:r>
    </w:p>
    <w:p w14:paraId="0F72AFCC" w14:textId="77777777" w:rsidR="002128E0" w:rsidRDefault="00382EF8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Условия. </w:t>
      </w:r>
    </w:p>
    <w:p w14:paraId="445273DD" w14:textId="3DEEDBCA" w:rsidR="00382EF8" w:rsidRDefault="00D918CC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адвокату обратилась за консультацией Рыжкина Н.И., которая пояснила, что она, будучи гражданкой Королевства Испании, приехала в Москву на похороны своего отца Клементьева И.К., единственной наследницей которого она является. В связи с необходимостью срочного отъезда из России Рыжкина Н.И. обратилась к адвокату за юридической консультацией по следующим вопросам: </w:t>
      </w:r>
    </w:p>
    <w:p w14:paraId="50F18991" w14:textId="02A3D50E" w:rsidR="00382EF8" w:rsidRDefault="00D918CC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>- имеет ли она возможность сейчас (до выдачи ей свидетельства о праве на наследство) совершить в городе Москве сделки купли-продажи перешедшего к ней по наследству имущества, так как покупатели у нее уже имеются</w:t>
      </w:r>
      <w:r w:rsidR="00382EF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14:paraId="2E228FE2" w14:textId="77777777" w:rsidR="00382EF8" w:rsidRDefault="00D918CC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как ей следует оформить предстоящие сделки, и сообщила, что она хотела бы продать: </w:t>
      </w:r>
    </w:p>
    <w:p w14:paraId="531E4BAC" w14:textId="77777777" w:rsidR="00382EF8" w:rsidRDefault="00D918CC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ювелирные изделия; </w:t>
      </w:r>
    </w:p>
    <w:p w14:paraId="2F4AF5E7" w14:textId="77777777" w:rsidR="00382EF8" w:rsidRDefault="00D918CC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коллекцию охотничьих ружей; </w:t>
      </w:r>
    </w:p>
    <w:p w14:paraId="5D09F7DB" w14:textId="77777777" w:rsidR="00382EF8" w:rsidRDefault="00D918CC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3) квартиру в городе Москве, принадлежавшую наследодателю. </w:t>
      </w:r>
    </w:p>
    <w:p w14:paraId="2AB1D9F0" w14:textId="39D5E048" w:rsidR="00D918CC" w:rsidRPr="0028626A" w:rsidRDefault="00D918CC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Какие разъяснения адвокат должен дать? Дайте письменный ответ за адвоката.</w:t>
      </w:r>
    </w:p>
    <w:p w14:paraId="59DCC611" w14:textId="77777777" w:rsidR="002128E0" w:rsidRDefault="002128E0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34CE0A" w14:textId="3715C96A" w:rsidR="00D918CC" w:rsidRPr="0028626A" w:rsidRDefault="00382EF8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Ответ.</w:t>
      </w:r>
    </w:p>
    <w:p w14:paraId="2A057F1C" w14:textId="5364C8BC" w:rsidR="00382EF8" w:rsidRDefault="00D918CC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>Консультация адвоката должна начаться с разъяснения Статьи 1163. Сроки выдачи свидетельства о праве на наследство</w:t>
      </w:r>
      <w:r w:rsidR="004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[2]</w:t>
      </w:r>
      <w:r w:rsidR="00382E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478533B3" w14:textId="77777777" w:rsidR="00382EF8" w:rsidRDefault="00D918CC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>1. Свидетельство о праве на наследство выдается наследникам в любое время по истечении шести месяцев со дня открытия наследства, за исключением случаев, предусмотренных настоящим Кодексом.</w:t>
      </w:r>
    </w:p>
    <w:p w14:paraId="42F07336" w14:textId="77777777" w:rsidR="00382EF8" w:rsidRDefault="00D918CC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>2. При наследовании как по закону, так и по завещанию свидетельство о праве на наследство может быть выдано до истечения шести месяцев со дня открытия наследства, если имеются достоверные данные о том, что кроме лиц, обратившихся за выдачей свидетельства, иных наследников, имеющих право на наследство или его соответствующую часть, не имеется.</w:t>
      </w:r>
    </w:p>
    <w:p w14:paraId="71FE495D" w14:textId="77777777" w:rsidR="00382EF8" w:rsidRDefault="00D918CC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>3. Выдача свидетельства о праве на наследство приостанавливается по решению суда, а также при наличии зачатого, но еще не родившегося наследника.</w:t>
      </w:r>
    </w:p>
    <w:p w14:paraId="4E52899C" w14:textId="4FE85CEA" w:rsidR="00382EF8" w:rsidRDefault="00382EF8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Важно о</w:t>
      </w:r>
      <w:r w:rsidR="00D918CC"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>братит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D918CC"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внимание на пункт 2,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 Рыжкина Н.И.</w:t>
      </w:r>
      <w:r w:rsidR="00D918CC"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спрашивала имеет ли она возможность сделать это до истечении 6-ти месяцев, ответ да, но при условии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918CC"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если достоверно установлен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о, </w:t>
      </w:r>
      <w:r w:rsidR="00D918CC"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>что она является единственной наследницей.</w:t>
      </w:r>
    </w:p>
    <w:p w14:paraId="2683658D" w14:textId="77777777" w:rsidR="00382EF8" w:rsidRDefault="00D918CC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>Как это доказать она не спрашивала.</w:t>
      </w:r>
    </w:p>
    <w:p w14:paraId="10FB2D33" w14:textId="0675C57A" w:rsidR="00300AF8" w:rsidRDefault="00D918CC" w:rsidP="0028626A">
      <w:pPr>
        <w:spacing w:after="0" w:line="360" w:lineRule="auto"/>
        <w:ind w:firstLine="709"/>
        <w:jc w:val="both"/>
      </w:pP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оружию </w:t>
      </w:r>
      <w:r w:rsidR="00382E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разъяснить ситуацию следует, используя </w:t>
      </w: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>ст. 1180 ГК РФ</w:t>
      </w:r>
      <w:r w:rsidR="00300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н</w:t>
      </w:r>
      <w:r w:rsidR="00300AF8" w:rsidRPr="00300AF8">
        <w:rPr>
          <w:rFonts w:ascii="Times New Roman" w:hAnsi="Times New Roman" w:cs="Times New Roman"/>
          <w:sz w:val="28"/>
          <w:szCs w:val="28"/>
        </w:rPr>
        <w:t>аследовани</w:t>
      </w:r>
      <w:r w:rsidR="00300AF8">
        <w:rPr>
          <w:rFonts w:ascii="Times New Roman" w:hAnsi="Times New Roman" w:cs="Times New Roman"/>
          <w:sz w:val="28"/>
          <w:szCs w:val="28"/>
        </w:rPr>
        <w:t>и</w:t>
      </w:r>
      <w:r w:rsidR="00300AF8" w:rsidRPr="00300AF8">
        <w:rPr>
          <w:rFonts w:ascii="Times New Roman" w:hAnsi="Times New Roman" w:cs="Times New Roman"/>
          <w:sz w:val="28"/>
          <w:szCs w:val="28"/>
        </w:rPr>
        <w:t xml:space="preserve"> вещей, ограниченно оборотоспособных</w:t>
      </w:r>
      <w:r w:rsidR="00EF7D64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4E72EE"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EF7D64">
        <w:rPr>
          <w:rFonts w:ascii="Times New Roman" w:hAnsi="Times New Roman" w:cs="Times New Roman"/>
          <w:sz w:val="28"/>
          <w:szCs w:val="28"/>
          <w:lang w:val="en-US"/>
        </w:rPr>
        <w:t>]</w:t>
      </w:r>
      <w:r w:rsidR="00300AF8">
        <w:rPr>
          <w:rFonts w:ascii="Times New Roman" w:hAnsi="Times New Roman" w:cs="Times New Roman"/>
          <w:sz w:val="28"/>
          <w:szCs w:val="28"/>
        </w:rPr>
        <w:t>.</w:t>
      </w:r>
      <w:r w:rsidR="00300AF8" w:rsidRPr="00300AF8">
        <w:t xml:space="preserve"> </w:t>
      </w:r>
    </w:p>
    <w:p w14:paraId="25A0BD5D" w14:textId="21F80E57" w:rsidR="00FB2729" w:rsidRPr="00FB2729" w:rsidRDefault="00300AF8" w:rsidP="00FB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0AF8">
        <w:rPr>
          <w:rFonts w:ascii="Times New Roman" w:hAnsi="Times New Roman" w:cs="Times New Roman"/>
          <w:sz w:val="28"/>
          <w:szCs w:val="28"/>
        </w:rPr>
        <w:t xml:space="preserve">1. Принадлежавшие наследодателю оружие, сильнодействующие и ядовитые вещества, наркотические и психотропные средства и другие </w:t>
      </w:r>
      <w:r w:rsidRPr="00300AF8">
        <w:rPr>
          <w:rFonts w:ascii="Times New Roman" w:hAnsi="Times New Roman" w:cs="Times New Roman"/>
          <w:sz w:val="28"/>
          <w:szCs w:val="28"/>
        </w:rPr>
        <w:lastRenderedPageBreak/>
        <w:t xml:space="preserve">ограниченно оборотоспособные вещи (абзац второй пункта 2 статьи 129) входят в состав наследства и наследуются на общих основаниях, установленных настоящим Кодексом. На принятие наследства, в состав </w:t>
      </w:r>
      <w:r w:rsidRPr="00FB2729">
        <w:rPr>
          <w:rFonts w:ascii="Times New Roman" w:hAnsi="Times New Roman" w:cs="Times New Roman"/>
          <w:sz w:val="28"/>
          <w:szCs w:val="28"/>
        </w:rPr>
        <w:t>которого входят такие вещи, не требуется специального разрешения.</w:t>
      </w:r>
      <w:r w:rsidR="00EF7D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CD2FF1" w14:textId="77777777" w:rsidR="00FB2729" w:rsidRPr="00FB2729" w:rsidRDefault="00FB2729" w:rsidP="00FB2729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  <w:r w:rsidRPr="00FB2729">
        <w:rPr>
          <w:rFonts w:ascii="Times New Roman" w:hAnsi="Times New Roman" w:cs="Times New Roman"/>
          <w:sz w:val="28"/>
          <w:szCs w:val="28"/>
        </w:rPr>
        <w:t>На основании п. 1 ст. 129 ГК РФ объекты гражданских прав могут свободно переходить от одного лица к другому в порядке универсального правопреемства, в том числе в порядке наследования или иным способом, если они не изъяты из оборота или не ограничены в обороте.</w:t>
      </w:r>
    </w:p>
    <w:p w14:paraId="3775B1C7" w14:textId="1A499753" w:rsidR="00300AF8" w:rsidRDefault="00D918CC" w:rsidP="00FB27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при условии что свидетельство будет выдано до истечении 6-ти месяцев. Если нет, тогда она не вправе распоряжаться имуществом, несмотря на то, что имущество считается приобретенным с момента смерти наследо</w:t>
      </w:r>
      <w:r w:rsidR="00EF7D64">
        <w:rPr>
          <w:rFonts w:ascii="Times New Roman" w:hAnsi="Times New Roman" w:cs="Times New Roman"/>
          <w:sz w:val="28"/>
          <w:szCs w:val="28"/>
          <w:shd w:val="clear" w:color="auto" w:fill="FFFFFF"/>
        </w:rPr>
        <w:t>ва</w:t>
      </w: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теля, распорядиться им можно только получив свидетельство о праве на наследство. </w:t>
      </w:r>
      <w:r w:rsidR="00EF7D64">
        <w:rPr>
          <w:rFonts w:ascii="Times New Roman" w:hAnsi="Times New Roman" w:cs="Times New Roman"/>
          <w:sz w:val="28"/>
          <w:szCs w:val="28"/>
          <w:shd w:val="clear" w:color="auto" w:fill="FFFFFF"/>
        </w:rPr>
        <w:t>То есть продать ювелирные изделия, квартиру и ружья можно только по истечении 6 месяцев.</w:t>
      </w:r>
    </w:p>
    <w:p w14:paraId="18EDF0E1" w14:textId="77777777" w:rsidR="00A37F88" w:rsidRDefault="00EF7D64" w:rsidP="00A37F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Важно помнить, что л</w:t>
      </w:r>
      <w:r w:rsidRPr="00EF7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ица, которые принимают в порядке наследования имущество, платят </w:t>
      </w:r>
      <w:r w:rsidR="00A37F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госпошлину</w:t>
      </w:r>
      <w:r w:rsidRPr="00EF7D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именно: на квартиры,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ювелирные изделия и т.д.</w:t>
      </w:r>
    </w:p>
    <w:p w14:paraId="355B376E" w14:textId="206C2EDC" w:rsidR="00A37F88" w:rsidRPr="008C5C03" w:rsidRDefault="00A37F88" w:rsidP="008C5C0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C5C03">
        <w:rPr>
          <w:rFonts w:ascii="Times New Roman" w:hAnsi="Times New Roman" w:cs="Times New Roman"/>
          <w:sz w:val="28"/>
          <w:szCs w:val="28"/>
          <w:shd w:val="clear" w:color="auto" w:fill="FFFFFF"/>
        </w:rPr>
        <w:t>Наследники 1 и 2 очередей уплачивают взнос со ставкой 0,3% от стоимости имущества (максимум – 100000 руб.), остальные – 0,6% (не более 1 млн.руб.). К наследникам 1-2 очередей относят родственников, супругов, братьев, сестер, родителей; третьей – все остальные категории</w:t>
      </w:r>
      <w:r w:rsidR="004E72E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[4]</w:t>
      </w:r>
      <w:r w:rsidRPr="008C5C0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615C2F09" w14:textId="0EC1A171" w:rsidR="00D918CC" w:rsidRPr="00A37F88" w:rsidRDefault="00300AF8" w:rsidP="00A37F88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Также</w:t>
      </w:r>
      <w:r w:rsidR="00D918CC"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добавить, что даже при наличии </w:t>
      </w:r>
      <w:r w:rsidR="00D918CC"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>свидетельств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="00D918CC"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>о праве на наследство</w:t>
      </w:r>
      <w:r w:rsidR="00FB272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D918CC"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недвижимость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можно продать то</w:t>
      </w:r>
      <w:r w:rsidR="00D918CC"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>лько после регистрации права собственности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775E1BFF" w14:textId="77777777" w:rsidR="00300AF8" w:rsidRDefault="00D918CC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истечения полугода со дня смерти наследодателя никто не вправе распоряжаться наследством, но можно им пользоваться. Через полгода, </w:t>
      </w: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возможно за это время найдутся другие наследники, она получит Свидетельство о праве на наследство, на основании которого зарегистрирует в органе юстиции право собственности. Лишь по получении Свидетельства о праве собственности у неё возникнет право на отчуждение её доли наследственного имущества. </w:t>
      </w:r>
      <w:r w:rsidR="00300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настоящий момент можно порекомендовать </w:t>
      </w: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>соглашения о намерениях (предварительные договора</w:t>
      </w:r>
      <w:r w:rsidR="00300AF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которые </w:t>
      </w:r>
      <w:r w:rsidR="00300AF8">
        <w:rPr>
          <w:rFonts w:ascii="Times New Roman" w:hAnsi="Times New Roman" w:cs="Times New Roman"/>
          <w:sz w:val="28"/>
          <w:szCs w:val="28"/>
          <w:shd w:val="clear" w:color="auto" w:fill="FFFFFF"/>
        </w:rPr>
        <w:t>позволят получить аванс или задаток</w:t>
      </w: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14:paraId="6AD95948" w14:textId="185B4520" w:rsidR="00D918CC" w:rsidRDefault="00300AF8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Важно </w:t>
      </w:r>
      <w:r w:rsidR="00D918CC"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позаботится о хранении оружия. У наследодателя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вероятно </w:t>
      </w:r>
      <w:r w:rsidR="00D918CC"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>было разрешение на хранение оружия, а у</w:t>
      </w:r>
      <w:r w:rsidRPr="00300A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Рыжкиной Н.И</w:t>
      </w:r>
      <w:r w:rsidR="00D918CC"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скорее всего</w:t>
      </w:r>
      <w:r w:rsidR="00D918CC"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этом случае есть риск конфискации ружей</w:t>
      </w:r>
      <w:r w:rsidR="00D918CC"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Оружие можно хранить у потенциального покупателя с заключением соответствующего договора хранения с последующей продажей по вступлении в наследство. Лучше </w:t>
      </w:r>
      <w:r w:rsidR="00FB2729">
        <w:rPr>
          <w:rFonts w:ascii="Times New Roman" w:hAnsi="Times New Roman" w:cs="Times New Roman"/>
          <w:sz w:val="28"/>
          <w:szCs w:val="28"/>
          <w:shd w:val="clear" w:color="auto" w:fill="FFFFFF"/>
        </w:rPr>
        <w:t>регистрировать данный</w:t>
      </w:r>
      <w:r w:rsidR="00D918CC"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 в органе разрешительной системы.</w:t>
      </w:r>
    </w:p>
    <w:p w14:paraId="00779CD8" w14:textId="77777777" w:rsidR="00A37F88" w:rsidRPr="0028626A" w:rsidRDefault="00A37F88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434C8F1" w14:textId="352B2A8B" w:rsidR="00FB2729" w:rsidRDefault="00FB2729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Выводы.</w:t>
      </w:r>
    </w:p>
    <w:p w14:paraId="0B1037BA" w14:textId="6015B985" w:rsidR="00FB2729" w:rsidRDefault="00D918CC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>В исключительных случаях, возможна выдача свидетельства о праве на наследство до истечения 6-ти месячного срока</w:t>
      </w:r>
      <w:r w:rsidR="00FB2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2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>когда нотариусу точно известно, что кроме лиц, обратившихся за выдачей свидетельства, иных наследников, имеющих право на наследство или его часть, не имеется</w:t>
      </w:r>
      <w:r w:rsidR="00FB2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ст. 1163 ГК РФ. </w:t>
      </w:r>
    </w:p>
    <w:p w14:paraId="3C7AFDE8" w14:textId="7C1A128F" w:rsidR="002128E0" w:rsidRDefault="002128E0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Ювелирные изделия также можно будет продать после наследования. Еси наследников будет несколько, при необходимости может быть выдан эквивалент изделия.</w:t>
      </w:r>
    </w:p>
    <w:p w14:paraId="3E967E8C" w14:textId="613EA8FF" w:rsidR="002128E0" w:rsidRDefault="002128E0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>вартиру в городе Москве, принадлежавшую наследодателю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можно будет продать после получения прав на наследство. В случае, если квартира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принадлежала наследователю менее 3х лет, с нее при продаже нужно будет заплатить налог 13%</w:t>
      </w:r>
      <w:r w:rsidR="001865B7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[8]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0755D0D6" w14:textId="7347AFA7" w:rsidR="00D918CC" w:rsidRDefault="00D918CC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>Охотничьи ружья наследуются на общих основаниях. Однако, охотничьи ружья</w:t>
      </w:r>
      <w:r w:rsidR="00FB2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>- это предмет, ограниченный в обороте. На их хранение необходимо разрешение. Если это разрешение не будет выдано наследнице органами внутренних дел</w:t>
      </w:r>
      <w:r w:rsidR="00FB2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B27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>то она будет обязана в течение года эти ружья продать- ст. 238 ГК РФ, ст. 1180 ГК РФ. Что касается передачи покупателю права получения заказанного и оплаченного сан-тех. оборудования для коттеджа- то это было имущественное право умершего. Необходимо получить свидетельство о праве на наследство на это имущественное право, а потом произвести уступку права требования, оформив соответствующи</w:t>
      </w:r>
      <w:r w:rsidR="004E72E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2862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договор. </w:t>
      </w:r>
    </w:p>
    <w:p w14:paraId="202A8DE2" w14:textId="77777777" w:rsidR="002128E0" w:rsidRDefault="002128E0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8578987" w14:textId="270B4470" w:rsidR="00EF7D64" w:rsidRDefault="00EF7D64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D3C39" w14:textId="449B77FA" w:rsidR="00EF7D64" w:rsidRDefault="00EF7D64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568C1D" w14:textId="0399CF93" w:rsidR="00EF7D64" w:rsidRDefault="00EF7D64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BCF200" w14:textId="3DC89F04" w:rsidR="00EF7D64" w:rsidRDefault="00EF7D64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893159" w14:textId="723F8024" w:rsidR="00EF7D64" w:rsidRDefault="00EF7D64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3C73D" w14:textId="414EDF7C" w:rsidR="00EF7D64" w:rsidRDefault="00EF7D64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E07B7B" w14:textId="1EDF9AC6" w:rsidR="00EF7D64" w:rsidRDefault="00EF7D64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341524F" w14:textId="5B4C4311" w:rsidR="00EF7D64" w:rsidRDefault="00EF7D64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DEF79A" w14:textId="2EE6D18E" w:rsidR="00EF7D64" w:rsidRDefault="00EF7D64" w:rsidP="008C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01F399" w14:textId="77777777" w:rsidR="004E1115" w:rsidRDefault="004E1115" w:rsidP="008C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78709" w14:textId="77777777" w:rsidR="008C5C03" w:rsidRDefault="008C5C03" w:rsidP="008C5C0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1CBD3F" w14:textId="55B7C8DF" w:rsidR="00EF7D64" w:rsidRDefault="00EF7D64" w:rsidP="00EF7D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C03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</w:t>
      </w:r>
    </w:p>
    <w:p w14:paraId="06A1EF7A" w14:textId="77777777" w:rsidR="008C5C03" w:rsidRPr="008C5C03" w:rsidRDefault="008C5C03" w:rsidP="00EF7D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351D40" w14:textId="77777777" w:rsidR="00EF7D64" w:rsidRPr="00C103BC" w:rsidRDefault="00EF7D64" w:rsidP="00EF7D64">
      <w:pPr>
        <w:pStyle w:val="aa"/>
        <w:numPr>
          <w:ilvl w:val="0"/>
          <w:numId w:val="10"/>
        </w:numPr>
        <w:tabs>
          <w:tab w:val="left" w:pos="1210"/>
        </w:tabs>
        <w:suppressAutoHyphens/>
        <w:spacing w:before="0"/>
        <w:ind w:left="0" w:firstLine="709"/>
        <w:jc w:val="both"/>
        <w:rPr>
          <w:sz w:val="28"/>
          <w:szCs w:val="28"/>
        </w:rPr>
      </w:pPr>
      <w:r w:rsidRPr="00C103BC">
        <w:rPr>
          <w:sz w:val="28"/>
          <w:szCs w:val="28"/>
        </w:rPr>
        <w:lastRenderedPageBreak/>
        <w:t xml:space="preserve">Конституция Российской Федерации.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C103BC">
          <w:rPr>
            <w:sz w:val="28"/>
            <w:szCs w:val="28"/>
          </w:rPr>
          <w:t>1993 г</w:t>
        </w:r>
      </w:smartTag>
      <w:r w:rsidRPr="00C103BC">
        <w:rPr>
          <w:sz w:val="28"/>
          <w:szCs w:val="28"/>
        </w:rPr>
        <w:t xml:space="preserve">. (с изм. на </w:t>
      </w:r>
      <w:r>
        <w:rPr>
          <w:sz w:val="28"/>
          <w:szCs w:val="28"/>
        </w:rPr>
        <w:t>21 июля</w:t>
      </w:r>
      <w:smartTag w:uri="urn:schemas-microsoft-com:office:smarttags" w:element="metricconverter">
        <w:smartTagPr>
          <w:attr w:name="ProductID" w:val="2014 г"/>
        </w:smartTagPr>
        <w:r w:rsidRPr="00C103BC">
          <w:rPr>
            <w:sz w:val="28"/>
            <w:szCs w:val="28"/>
          </w:rPr>
          <w:t>20</w:t>
        </w:r>
        <w:r>
          <w:rPr>
            <w:sz w:val="28"/>
            <w:szCs w:val="28"/>
          </w:rPr>
          <w:t>14</w:t>
        </w:r>
        <w:r w:rsidRPr="00C103BC">
          <w:rPr>
            <w:sz w:val="28"/>
            <w:szCs w:val="28"/>
          </w:rPr>
          <w:t xml:space="preserve"> г</w:t>
        </w:r>
      </w:smartTag>
      <w:r w:rsidRPr="00C103BC">
        <w:rPr>
          <w:sz w:val="28"/>
          <w:szCs w:val="28"/>
        </w:rPr>
        <w:t xml:space="preserve">.) // Собрание законодательства РФ. – </w:t>
      </w:r>
      <w:r>
        <w:rPr>
          <w:sz w:val="28"/>
          <w:szCs w:val="28"/>
        </w:rPr>
        <w:t>201</w:t>
      </w:r>
      <w:r w:rsidRPr="00C103BC">
        <w:rPr>
          <w:sz w:val="28"/>
          <w:szCs w:val="28"/>
        </w:rPr>
        <w:t>4. – № 3</w:t>
      </w:r>
      <w:r>
        <w:rPr>
          <w:sz w:val="28"/>
          <w:szCs w:val="28"/>
        </w:rPr>
        <w:t>1</w:t>
      </w:r>
      <w:r w:rsidRPr="00C103BC">
        <w:rPr>
          <w:sz w:val="28"/>
          <w:szCs w:val="28"/>
        </w:rPr>
        <w:t xml:space="preserve">. – Ст. </w:t>
      </w:r>
      <w:r>
        <w:rPr>
          <w:sz w:val="28"/>
          <w:szCs w:val="28"/>
        </w:rPr>
        <w:t>4398</w:t>
      </w:r>
      <w:r w:rsidRPr="00C103BC">
        <w:rPr>
          <w:sz w:val="28"/>
          <w:szCs w:val="28"/>
        </w:rPr>
        <w:t>.</w:t>
      </w:r>
    </w:p>
    <w:p w14:paraId="1C67FF91" w14:textId="36EF33D3" w:rsidR="00A37F88" w:rsidRDefault="00EF7D64" w:rsidP="00A37F88">
      <w:pPr>
        <w:numPr>
          <w:ilvl w:val="0"/>
          <w:numId w:val="10"/>
        </w:numPr>
        <w:tabs>
          <w:tab w:val="left" w:pos="12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103BC">
        <w:rPr>
          <w:rFonts w:ascii="Times New Roman" w:hAnsi="Times New Roman"/>
          <w:sz w:val="28"/>
          <w:szCs w:val="28"/>
        </w:rPr>
        <w:t xml:space="preserve">Гражданский кодекс Российской Федерации. Ч. 1 : федер. закон от 30 ноября </w:t>
      </w:r>
      <w:smartTag w:uri="urn:schemas-microsoft-com:office:smarttags" w:element="metricconverter">
        <w:smartTagPr>
          <w:attr w:name="ProductID" w:val="1994 г"/>
        </w:smartTagPr>
        <w:r w:rsidRPr="00C103BC">
          <w:rPr>
            <w:rFonts w:ascii="Times New Roman" w:hAnsi="Times New Roman"/>
            <w:sz w:val="28"/>
            <w:szCs w:val="28"/>
          </w:rPr>
          <w:t>1994 г</w:t>
        </w:r>
      </w:smartTag>
      <w:r>
        <w:rPr>
          <w:rFonts w:ascii="Times New Roman" w:hAnsi="Times New Roman"/>
          <w:sz w:val="28"/>
          <w:szCs w:val="28"/>
        </w:rPr>
        <w:t>. № 51-ФЗ (с изм. на 01.09.2016</w:t>
      </w:r>
      <w:r w:rsidRPr="00C103BC">
        <w:rPr>
          <w:rFonts w:ascii="Times New Roman" w:hAnsi="Times New Roman"/>
          <w:sz w:val="28"/>
          <w:szCs w:val="28"/>
        </w:rPr>
        <w:t>) // Собрание законодательства РФ. – 1994. – № 32. – Ст. 3301.</w:t>
      </w:r>
    </w:p>
    <w:p w14:paraId="7FB6DE21" w14:textId="77777777" w:rsidR="00F1715F" w:rsidRDefault="00A37F88" w:rsidP="00F1715F">
      <w:pPr>
        <w:pStyle w:val="a9"/>
        <w:numPr>
          <w:ilvl w:val="0"/>
          <w:numId w:val="10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BFF">
        <w:rPr>
          <w:rFonts w:ascii="Times New Roman" w:hAnsi="Times New Roman"/>
          <w:sz w:val="28"/>
          <w:szCs w:val="28"/>
        </w:rPr>
        <w:t>Налоговый Кодекс Российской Федерации: федер. з</w:t>
      </w:r>
      <w:r>
        <w:rPr>
          <w:rFonts w:ascii="Times New Roman" w:hAnsi="Times New Roman"/>
          <w:sz w:val="28"/>
          <w:szCs w:val="28"/>
        </w:rPr>
        <w:t>ак</w:t>
      </w:r>
      <w:r w:rsidRPr="003D0BFF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н</w:t>
      </w:r>
      <w:r w:rsidRPr="003D0BFF">
        <w:rPr>
          <w:rFonts w:ascii="Times New Roman" w:hAnsi="Times New Roman"/>
          <w:sz w:val="28"/>
          <w:szCs w:val="28"/>
        </w:rPr>
        <w:t xml:space="preserve">от 31.07.98 № 146-ФЗ (с изм. </w:t>
      </w:r>
      <w:r>
        <w:rPr>
          <w:rFonts w:ascii="Times New Roman" w:hAnsi="Times New Roman"/>
          <w:sz w:val="28"/>
          <w:szCs w:val="28"/>
        </w:rPr>
        <w:t>н</w:t>
      </w:r>
      <w:r w:rsidRPr="003D0BFF">
        <w:rPr>
          <w:rFonts w:ascii="Times New Roman" w:hAnsi="Times New Roman"/>
          <w:sz w:val="28"/>
          <w:szCs w:val="28"/>
        </w:rPr>
        <w:t xml:space="preserve">а 01.09.2016) </w:t>
      </w:r>
      <w:r>
        <w:rPr>
          <w:rFonts w:ascii="Times New Roman" w:hAnsi="Times New Roman"/>
          <w:sz w:val="28"/>
          <w:szCs w:val="28"/>
        </w:rPr>
        <w:t>// Собрание законодательства РФ – 1998. -№</w:t>
      </w:r>
      <w:r w:rsidRPr="003D0BFF">
        <w:rPr>
          <w:rFonts w:ascii="Times New Roman" w:hAnsi="Times New Roman"/>
          <w:sz w:val="28"/>
          <w:szCs w:val="28"/>
        </w:rPr>
        <w:t>31</w:t>
      </w:r>
      <w:r>
        <w:rPr>
          <w:rFonts w:ascii="Times New Roman" w:hAnsi="Times New Roman"/>
          <w:sz w:val="28"/>
          <w:szCs w:val="28"/>
        </w:rPr>
        <w:t xml:space="preserve"> - Ст. 217</w:t>
      </w:r>
      <w:r w:rsidRPr="003D0BFF">
        <w:rPr>
          <w:rFonts w:ascii="Times New Roman" w:hAnsi="Times New Roman"/>
          <w:sz w:val="28"/>
          <w:szCs w:val="28"/>
        </w:rPr>
        <w:t>.</w:t>
      </w:r>
    </w:p>
    <w:p w14:paraId="2A3EF565" w14:textId="3D075B14" w:rsidR="00A37F88" w:rsidRPr="00F1715F" w:rsidRDefault="00F1715F" w:rsidP="00F1715F">
      <w:pPr>
        <w:pStyle w:val="a9"/>
        <w:numPr>
          <w:ilvl w:val="0"/>
          <w:numId w:val="10"/>
        </w:numPr>
        <w:tabs>
          <w:tab w:val="num" w:pos="1134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715F">
        <w:rPr>
          <w:rFonts w:ascii="Times New Roman" w:hAnsi="Times New Roman"/>
          <w:sz w:val="28"/>
          <w:szCs w:val="28"/>
        </w:rPr>
        <w:t xml:space="preserve">Федеральный закон от 1 июля 2005 г. N 78-ФЗ </w:t>
      </w:r>
      <w:r w:rsidR="004E72EE">
        <w:rPr>
          <w:rFonts w:ascii="Times New Roman" w:hAnsi="Times New Roman"/>
          <w:sz w:val="28"/>
          <w:szCs w:val="28"/>
        </w:rPr>
        <w:t>«</w:t>
      </w:r>
      <w:r w:rsidRPr="00F1715F">
        <w:rPr>
          <w:rFonts w:ascii="Times New Roman" w:hAnsi="Times New Roman"/>
          <w:sz w:val="28"/>
          <w:szCs w:val="28"/>
        </w:rPr>
        <w:t>О порядке наследования или дарения</w:t>
      </w:r>
      <w:r w:rsidR="004E72EE">
        <w:rPr>
          <w:rFonts w:ascii="Times New Roman" w:hAnsi="Times New Roman"/>
          <w:sz w:val="28"/>
          <w:szCs w:val="28"/>
        </w:rPr>
        <w:t>».</w:t>
      </w:r>
      <w:r>
        <w:rPr>
          <w:rFonts w:ascii="Times New Roman" w:hAnsi="Times New Roman"/>
          <w:sz w:val="28"/>
          <w:szCs w:val="28"/>
        </w:rPr>
        <w:t xml:space="preserve"> </w:t>
      </w:r>
      <w:r w:rsidR="004E72E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 – 10.01.2018</w:t>
      </w:r>
      <w:r w:rsidR="004E72EE" w:rsidRPr="00DC338C">
        <w:rPr>
          <w:rFonts w:ascii="Times New Roman" w:eastAsia="Times New Roman" w:hAnsi="Times New Roman" w:cs="Times New Roman"/>
          <w:sz w:val="28"/>
          <w:szCs w:val="28"/>
          <w:lang w:eastAsia="ru-RU"/>
        </w:rPr>
        <w:t>[Электронный ресурс]. – Режим доступа:</w:t>
      </w:r>
      <w:r w:rsidR="004E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F1715F">
        <w:rPr>
          <w:rFonts w:ascii="Times New Roman" w:hAnsi="Times New Roman"/>
          <w:sz w:val="28"/>
          <w:szCs w:val="28"/>
        </w:rPr>
        <w:t>истема ГАРАНТ: http://base.garant.ru/12140833/#ixzz54fxIIafB</w:t>
      </w:r>
    </w:p>
    <w:p w14:paraId="5EFEB77F" w14:textId="77777777" w:rsidR="00A37F88" w:rsidRDefault="00EF7D64" w:rsidP="00EF7D64">
      <w:pPr>
        <w:numPr>
          <w:ilvl w:val="0"/>
          <w:numId w:val="10"/>
        </w:numPr>
        <w:tabs>
          <w:tab w:val="left" w:pos="12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88">
        <w:rPr>
          <w:rFonts w:ascii="Times New Roman" w:hAnsi="Times New Roman" w:cs="Times New Roman"/>
          <w:color w:val="000000"/>
          <w:sz w:val="28"/>
          <w:szCs w:val="28"/>
        </w:rPr>
        <w:t>Гражданское  право. Ч. 1 / Под ред. Ю.К. Толстого, А.П. Сергеева. 6-е изд. СПб., 2017.</w:t>
      </w:r>
    </w:p>
    <w:p w14:paraId="6F5C64BB" w14:textId="1417CD05" w:rsidR="00A37F88" w:rsidRDefault="004E72EE" w:rsidP="00A37F88">
      <w:pPr>
        <w:numPr>
          <w:ilvl w:val="0"/>
          <w:numId w:val="10"/>
        </w:numPr>
        <w:tabs>
          <w:tab w:val="left" w:pos="12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Комментарии  к ст.1180 ГК РФ</w:t>
      </w:r>
      <w:r w:rsidR="00EF7D64" w:rsidRPr="00A37F88">
        <w:rPr>
          <w:rFonts w:ascii="Times New Roman" w:hAnsi="Times New Roman" w:cs="Times New Roman"/>
          <w:sz w:val="28"/>
          <w:szCs w:val="28"/>
        </w:rPr>
        <w:t>.</w:t>
      </w:r>
      <w:r w:rsidRPr="004E72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обращения – 10.01.2018</w:t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– Режим доступа: </w:t>
      </w:r>
      <w:r w:rsidR="00EF7D64" w:rsidRPr="00A37F8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EF7D64" w:rsidRPr="00A37F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</w:rPr>
          <w:t>http://stgkrf.ru/1180</w:t>
        </w:r>
      </w:hyperlink>
    </w:p>
    <w:p w14:paraId="38BB21E2" w14:textId="645EFBFC" w:rsidR="00A37F88" w:rsidRPr="00F1715F" w:rsidRDefault="00A37F88" w:rsidP="00A37F88">
      <w:pPr>
        <w:numPr>
          <w:ilvl w:val="0"/>
          <w:numId w:val="10"/>
        </w:numPr>
        <w:tabs>
          <w:tab w:val="left" w:pos="12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F88">
        <w:rPr>
          <w:rFonts w:ascii="Times New Roman" w:hAnsi="Times New Roman" w:cs="Times New Roman"/>
          <w:sz w:val="28"/>
          <w:szCs w:val="28"/>
        </w:rPr>
        <w:t xml:space="preserve">Основы законодательства Российской Федерации о нотариате (с изменениями на 31 декабря 2017 года) (редакция, действующая с 11 января </w:t>
      </w:r>
      <w:r w:rsidRPr="00F1715F">
        <w:rPr>
          <w:rFonts w:ascii="Times New Roman" w:hAnsi="Times New Roman" w:cs="Times New Roman"/>
          <w:sz w:val="28"/>
          <w:szCs w:val="28"/>
        </w:rPr>
        <w:t xml:space="preserve">2018 года) </w:t>
      </w:r>
      <w:hyperlink r:id="rId11" w:history="1">
        <w:r w:rsidRPr="00F1715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http://docs.cntd.ru/document/9003670</w:t>
        </w:r>
      </w:hyperlink>
    </w:p>
    <w:p w14:paraId="7BD0ACF4" w14:textId="153C083E" w:rsidR="00A37F88" w:rsidRPr="004E72EE" w:rsidRDefault="004E72EE" w:rsidP="00A37F88">
      <w:pPr>
        <w:numPr>
          <w:ilvl w:val="0"/>
          <w:numId w:val="10"/>
        </w:numPr>
        <w:tabs>
          <w:tab w:val="left" w:pos="1210"/>
        </w:tabs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72E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Правила наследования на 2018 год. </w:t>
      </w:r>
      <w:r w:rsidRPr="00DC33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[Электронный ресурс]. – Режим доступа: </w:t>
      </w:r>
      <w:hyperlink r:id="rId12" w:history="1">
        <w:r w:rsidRPr="004E72EE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eastAsia="ru-RU"/>
          </w:rPr>
          <w:t>http://ru-act.com/nasledstvo/naslednikam/oformlenie- nasledstva/nuzhno-li-platit-nalog-na-nasledstvo-i-skolko.html</w:t>
        </w:r>
      </w:hyperlink>
    </w:p>
    <w:p w14:paraId="6B78E32B" w14:textId="17AFEC20" w:rsidR="00D918CC" w:rsidRPr="004E72EE" w:rsidRDefault="00D918CC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83565" w14:textId="15551393" w:rsidR="00D918CC" w:rsidRPr="0028626A" w:rsidRDefault="00D918CC" w:rsidP="00286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918CC" w:rsidRPr="0028626A" w:rsidSect="008C5C03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178DB0" w14:textId="77777777" w:rsidR="00E03361" w:rsidRDefault="00E03361" w:rsidP="003624DD">
      <w:pPr>
        <w:spacing w:after="0" w:line="240" w:lineRule="auto"/>
      </w:pPr>
      <w:r>
        <w:separator/>
      </w:r>
    </w:p>
  </w:endnote>
  <w:endnote w:type="continuationSeparator" w:id="0">
    <w:p w14:paraId="6C1E48FE" w14:textId="77777777" w:rsidR="00E03361" w:rsidRDefault="00E03361" w:rsidP="0036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4719679"/>
      <w:docPartObj>
        <w:docPartGallery w:val="Page Numbers (Bottom of Page)"/>
        <w:docPartUnique/>
      </w:docPartObj>
    </w:sdtPr>
    <w:sdtEndPr/>
    <w:sdtContent>
      <w:p w14:paraId="2EDA21BB" w14:textId="7B8ABC9F" w:rsidR="00A37F88" w:rsidRDefault="00A37F8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FF6">
          <w:rPr>
            <w:noProof/>
          </w:rPr>
          <w:t>16</w:t>
        </w:r>
        <w:r>
          <w:fldChar w:fldCharType="end"/>
        </w:r>
      </w:p>
    </w:sdtContent>
  </w:sdt>
  <w:p w14:paraId="474BECB5" w14:textId="77777777" w:rsidR="00A37F88" w:rsidRDefault="00A37F8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7F39E" w14:textId="77777777" w:rsidR="00E03361" w:rsidRDefault="00E03361" w:rsidP="003624DD">
      <w:pPr>
        <w:spacing w:after="0" w:line="240" w:lineRule="auto"/>
      </w:pPr>
      <w:r>
        <w:separator/>
      </w:r>
    </w:p>
  </w:footnote>
  <w:footnote w:type="continuationSeparator" w:id="0">
    <w:p w14:paraId="698B4B5E" w14:textId="77777777" w:rsidR="00E03361" w:rsidRDefault="00E03361" w:rsidP="0036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38D525" w14:textId="77777777" w:rsidR="00D55FF6" w:rsidRDefault="00D55FF6" w:rsidP="00D55FF6">
    <w:pPr>
      <w:pStyle w:val="a4"/>
      <w:jc w:val="center"/>
      <w:rPr>
        <w:b/>
        <w:color w:val="FF0000"/>
        <w:sz w:val="32"/>
        <w:szCs w:val="32"/>
      </w:rPr>
    </w:pPr>
    <w:bookmarkStart w:id="3" w:name="OLE_LINK1"/>
    <w:bookmarkStart w:id="4" w:name="OLE_LINK2"/>
    <w:bookmarkStart w:id="5" w:name="_Hlk3275812"/>
    <w:bookmarkStart w:id="6" w:name="OLE_LINK3"/>
    <w:bookmarkStart w:id="7" w:name="OLE_LINK4"/>
    <w:bookmarkStart w:id="8" w:name="_Hlk3275814"/>
    <w:bookmarkStart w:id="9" w:name="OLE_LINK5"/>
    <w:bookmarkStart w:id="10" w:name="OLE_LINK6"/>
    <w:bookmarkStart w:id="11" w:name="_Hlk3275827"/>
    <w:bookmarkStart w:id="12" w:name="OLE_LINK7"/>
    <w:bookmarkStart w:id="13" w:name="OLE_LINK8"/>
    <w:bookmarkStart w:id="14" w:name="_Hlk3275839"/>
    <w:bookmarkStart w:id="15" w:name="OLE_LINK9"/>
    <w:bookmarkStart w:id="16" w:name="OLE_LINK10"/>
    <w:bookmarkStart w:id="17" w:name="_Hlk3275855"/>
    <w:bookmarkStart w:id="18" w:name="OLE_LINK11"/>
    <w:bookmarkStart w:id="19" w:name="OLE_LINK12"/>
    <w:bookmarkStart w:id="20" w:name="_Hlk3275872"/>
    <w:bookmarkStart w:id="21" w:name="OLE_LINK13"/>
    <w:bookmarkStart w:id="22" w:name="OLE_LINK14"/>
    <w:bookmarkStart w:id="23" w:name="OLE_LINK15"/>
    <w:r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8"/>
          <w:b/>
          <w:color w:val="FF0000"/>
          <w:sz w:val="32"/>
          <w:szCs w:val="32"/>
        </w:rPr>
        <w:t>ДЦО.РФ</w:t>
      </w:r>
    </w:hyperlink>
  </w:p>
  <w:p w14:paraId="4E55DABC" w14:textId="77777777" w:rsidR="00D55FF6" w:rsidRDefault="00D55FF6" w:rsidP="00D55FF6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14:paraId="4EB54686" w14:textId="77777777" w:rsidR="00D55FF6" w:rsidRDefault="00D55FF6" w:rsidP="00D55FF6">
    <w:pPr>
      <w:pStyle w:val="4"/>
      <w:shd w:val="clear" w:color="auto" w:fill="FFFFFF"/>
      <w:spacing w:before="187" w:after="187"/>
      <w:jc w:val="center"/>
      <w:rPr>
        <w:rFonts w:ascii="Helvetica" w:hAnsi="Helvetica"/>
        <w:b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14:paraId="1B5F4F8F" w14:textId="77777777" w:rsidR="00D55FF6" w:rsidRDefault="00D55FF6" w:rsidP="00D55FF6">
    <w:pPr>
      <w:pStyle w:val="3"/>
      <w:shd w:val="clear" w:color="auto" w:fill="FFFFFF"/>
      <w:spacing w:before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>
        <w:rPr>
          <w:rStyle w:val="a8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</w:p>
  <w:p w14:paraId="2BEBF23F" w14:textId="77777777" w:rsidR="00D55FF6" w:rsidRDefault="00D55F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3B3F"/>
    <w:multiLevelType w:val="multilevel"/>
    <w:tmpl w:val="28CC8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952B1B"/>
    <w:multiLevelType w:val="hybridMultilevel"/>
    <w:tmpl w:val="FBA69FF4"/>
    <w:lvl w:ilvl="0" w:tplc="0CCADF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0376910"/>
    <w:multiLevelType w:val="multilevel"/>
    <w:tmpl w:val="CDC81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57D12"/>
    <w:multiLevelType w:val="multilevel"/>
    <w:tmpl w:val="D7AED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FB48BF"/>
    <w:multiLevelType w:val="multilevel"/>
    <w:tmpl w:val="2C40D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3D2804"/>
    <w:multiLevelType w:val="multilevel"/>
    <w:tmpl w:val="C3F2A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343B67"/>
    <w:multiLevelType w:val="multilevel"/>
    <w:tmpl w:val="3764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0C212C9"/>
    <w:multiLevelType w:val="multilevel"/>
    <w:tmpl w:val="C5E0C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1C2C8D"/>
    <w:multiLevelType w:val="hybridMultilevel"/>
    <w:tmpl w:val="A2949846"/>
    <w:lvl w:ilvl="0" w:tplc="24E4ACE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B75138"/>
    <w:multiLevelType w:val="multilevel"/>
    <w:tmpl w:val="0CA46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0DA"/>
    <w:rsid w:val="001865B7"/>
    <w:rsid w:val="002128E0"/>
    <w:rsid w:val="0028626A"/>
    <w:rsid w:val="00300AF8"/>
    <w:rsid w:val="003624DD"/>
    <w:rsid w:val="00382EF8"/>
    <w:rsid w:val="004E1115"/>
    <w:rsid w:val="004E72EE"/>
    <w:rsid w:val="008C5C03"/>
    <w:rsid w:val="00906BC4"/>
    <w:rsid w:val="009E30DA"/>
    <w:rsid w:val="00A37F88"/>
    <w:rsid w:val="00B91609"/>
    <w:rsid w:val="00D55FF6"/>
    <w:rsid w:val="00D918CC"/>
    <w:rsid w:val="00E03361"/>
    <w:rsid w:val="00EF7D64"/>
    <w:rsid w:val="00F1715F"/>
    <w:rsid w:val="00FB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1A0A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F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F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4DD"/>
  </w:style>
  <w:style w:type="paragraph" w:styleId="a6">
    <w:name w:val="footer"/>
    <w:basedOn w:val="a"/>
    <w:link w:val="a7"/>
    <w:uiPriority w:val="99"/>
    <w:unhideWhenUsed/>
    <w:rsid w:val="0036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4DD"/>
  </w:style>
  <w:style w:type="character" w:customStyle="1" w:styleId="10">
    <w:name w:val="Заголовок 1 Знак"/>
    <w:basedOn w:val="a0"/>
    <w:link w:val="1"/>
    <w:uiPriority w:val="9"/>
    <w:rsid w:val="00382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300AF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B2729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EF7D64"/>
    <w:pPr>
      <w:spacing w:before="18" w:after="0" w:line="360" w:lineRule="auto"/>
      <w:ind w:left="567" w:firstLine="284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F7D64"/>
    <w:rPr>
      <w:rFonts w:ascii="Times New Roman" w:hAnsi="Times New Roman"/>
      <w:sz w:val="24"/>
      <w:szCs w:val="24"/>
    </w:rPr>
  </w:style>
  <w:style w:type="paragraph" w:customStyle="1" w:styleId="psection">
    <w:name w:val="psection"/>
    <w:basedOn w:val="a"/>
    <w:rsid w:val="00EF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37F88"/>
    <w:rPr>
      <w:color w:val="808080"/>
      <w:shd w:val="clear" w:color="auto" w:fill="E6E6E6"/>
    </w:rPr>
  </w:style>
  <w:style w:type="paragraph" w:styleId="11">
    <w:name w:val="toc 1"/>
    <w:basedOn w:val="a"/>
    <w:next w:val="a"/>
    <w:autoRedefine/>
    <w:uiPriority w:val="39"/>
    <w:rsid w:val="008C5C03"/>
    <w:pPr>
      <w:widowControl w:val="0"/>
      <w:tabs>
        <w:tab w:val="right" w:leader="dot" w:pos="9345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5FF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55FF6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2E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5F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5FF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6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24DD"/>
  </w:style>
  <w:style w:type="paragraph" w:styleId="a6">
    <w:name w:val="footer"/>
    <w:basedOn w:val="a"/>
    <w:link w:val="a7"/>
    <w:uiPriority w:val="99"/>
    <w:unhideWhenUsed/>
    <w:rsid w:val="0036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24DD"/>
  </w:style>
  <w:style w:type="character" w:customStyle="1" w:styleId="10">
    <w:name w:val="Заголовок 1 Знак"/>
    <w:basedOn w:val="a0"/>
    <w:link w:val="1"/>
    <w:uiPriority w:val="9"/>
    <w:rsid w:val="00382E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basedOn w:val="a0"/>
    <w:uiPriority w:val="99"/>
    <w:unhideWhenUsed/>
    <w:rsid w:val="00300AF8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B2729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EF7D64"/>
    <w:pPr>
      <w:spacing w:before="18" w:after="0" w:line="360" w:lineRule="auto"/>
      <w:ind w:left="567" w:firstLine="284"/>
      <w:jc w:val="center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F7D64"/>
    <w:rPr>
      <w:rFonts w:ascii="Times New Roman" w:hAnsi="Times New Roman"/>
      <w:sz w:val="24"/>
      <w:szCs w:val="24"/>
    </w:rPr>
  </w:style>
  <w:style w:type="paragraph" w:customStyle="1" w:styleId="psection">
    <w:name w:val="psection"/>
    <w:basedOn w:val="a"/>
    <w:rsid w:val="00EF7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37F88"/>
    <w:rPr>
      <w:color w:val="808080"/>
      <w:shd w:val="clear" w:color="auto" w:fill="E6E6E6"/>
    </w:rPr>
  </w:style>
  <w:style w:type="paragraph" w:styleId="11">
    <w:name w:val="toc 1"/>
    <w:basedOn w:val="a"/>
    <w:next w:val="a"/>
    <w:autoRedefine/>
    <w:uiPriority w:val="39"/>
    <w:rsid w:val="008C5C03"/>
    <w:pPr>
      <w:widowControl w:val="0"/>
      <w:tabs>
        <w:tab w:val="right" w:leader="dot" w:pos="9345"/>
      </w:tabs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b/>
      <w:bCs/>
      <w:iCs/>
      <w:noProof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5FF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55FF6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9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andars.ru/college/pravovedenie/istochniki-prava.html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ru-act.com/nasledstvo/naslednikam/oformlenie-%20nasledstva/nuzhno-li-platit-nalog-na-nasledstvo-i-skolko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0367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tgkrf.ru/118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2620</Words>
  <Characters>14934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солдатова</dc:creator>
  <cp:keywords/>
  <dc:description/>
  <cp:lastModifiedBy>HOME</cp:lastModifiedBy>
  <cp:revision>7</cp:revision>
  <dcterms:created xsi:type="dcterms:W3CDTF">2018-01-19T23:37:00Z</dcterms:created>
  <dcterms:modified xsi:type="dcterms:W3CDTF">2019-10-19T06:09:00Z</dcterms:modified>
</cp:coreProperties>
</file>