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F0" w:rsidRPr="00C7538B" w:rsidRDefault="00C7538B" w:rsidP="00593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38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9A2517" w:rsidTr="007A053A">
        <w:tc>
          <w:tcPr>
            <w:tcW w:w="9322" w:type="dxa"/>
          </w:tcPr>
          <w:p w:rsidR="009A2517" w:rsidRPr="00DA56E1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6E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9A2517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A2517" w:rsidTr="007A053A">
        <w:tc>
          <w:tcPr>
            <w:tcW w:w="9322" w:type="dxa"/>
          </w:tcPr>
          <w:p w:rsidR="009A2517" w:rsidRPr="00DA56E1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6E1">
              <w:rPr>
                <w:rFonts w:ascii="Times New Roman" w:hAnsi="Times New Roman" w:cs="Times New Roman"/>
                <w:sz w:val="28"/>
                <w:szCs w:val="28"/>
              </w:rPr>
              <w:t>Глава 1. Теоретические аспекты формирования и применения МСФО IAS 7 «Отчёт о движении денежных средств»</w:t>
            </w:r>
          </w:p>
        </w:tc>
        <w:tc>
          <w:tcPr>
            <w:tcW w:w="532" w:type="dxa"/>
          </w:tcPr>
          <w:p w:rsidR="009A2517" w:rsidRDefault="009A2517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A2517" w:rsidTr="007A053A">
        <w:tc>
          <w:tcPr>
            <w:tcW w:w="9322" w:type="dxa"/>
          </w:tcPr>
          <w:p w:rsidR="009A2517" w:rsidRPr="00DA56E1" w:rsidRDefault="009A2517" w:rsidP="009A2517">
            <w:pPr>
              <w:pStyle w:val="a3"/>
              <w:numPr>
                <w:ilvl w:val="1"/>
                <w:numId w:val="1"/>
              </w:numPr>
              <w:spacing w:line="360" w:lineRule="auto"/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6E1">
              <w:rPr>
                <w:rFonts w:ascii="Times New Roman" w:hAnsi="Times New Roman" w:cs="Times New Roman"/>
                <w:sz w:val="28"/>
                <w:szCs w:val="28"/>
              </w:rPr>
              <w:t>История разработки МСФО IAS 7 «Отчёт о движении денежных средств»</w:t>
            </w:r>
          </w:p>
        </w:tc>
        <w:tc>
          <w:tcPr>
            <w:tcW w:w="532" w:type="dxa"/>
          </w:tcPr>
          <w:p w:rsidR="009A2517" w:rsidRDefault="009A2517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A2517" w:rsidTr="007A053A">
        <w:tc>
          <w:tcPr>
            <w:tcW w:w="9322" w:type="dxa"/>
          </w:tcPr>
          <w:p w:rsidR="009A2517" w:rsidRPr="00DA56E1" w:rsidRDefault="009A2517" w:rsidP="009A2517">
            <w:pPr>
              <w:pStyle w:val="a3"/>
              <w:numPr>
                <w:ilvl w:val="1"/>
                <w:numId w:val="1"/>
              </w:numPr>
              <w:spacing w:line="360" w:lineRule="auto"/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6E1">
              <w:rPr>
                <w:rFonts w:ascii="Times New Roman" w:hAnsi="Times New Roman" w:cs="Times New Roman"/>
                <w:sz w:val="28"/>
                <w:szCs w:val="28"/>
              </w:rPr>
              <w:t>Раскрытие информации в отчете о движении денежных средств в соответствии с МСФО МСФО IAS 7</w:t>
            </w:r>
          </w:p>
        </w:tc>
        <w:tc>
          <w:tcPr>
            <w:tcW w:w="532" w:type="dxa"/>
          </w:tcPr>
          <w:p w:rsidR="009A2517" w:rsidRDefault="009A2517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A2517" w:rsidTr="007A053A">
        <w:tc>
          <w:tcPr>
            <w:tcW w:w="9322" w:type="dxa"/>
          </w:tcPr>
          <w:p w:rsidR="009A2517" w:rsidRPr="00DA56E1" w:rsidRDefault="009A2517" w:rsidP="009A2517">
            <w:pPr>
              <w:pStyle w:val="a3"/>
              <w:numPr>
                <w:ilvl w:val="1"/>
                <w:numId w:val="1"/>
              </w:numPr>
              <w:spacing w:line="360" w:lineRule="auto"/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6E1">
              <w:rPr>
                <w:rFonts w:ascii="Times New Roman" w:hAnsi="Times New Roman" w:cs="Times New Roman"/>
                <w:sz w:val="28"/>
                <w:szCs w:val="28"/>
              </w:rPr>
              <w:t>Порядок и методы формирования показателей «Отчета о движении денежных средств»: сближение учета по РСБУ и МСФО</w:t>
            </w:r>
          </w:p>
        </w:tc>
        <w:tc>
          <w:tcPr>
            <w:tcW w:w="532" w:type="dxa"/>
          </w:tcPr>
          <w:p w:rsidR="009A2517" w:rsidRDefault="009A2517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A2517" w:rsidTr="007A053A">
        <w:tc>
          <w:tcPr>
            <w:tcW w:w="9322" w:type="dxa"/>
          </w:tcPr>
          <w:p w:rsidR="009A2517" w:rsidRPr="00AB1D7A" w:rsidRDefault="009A2517" w:rsidP="009A251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D7A">
              <w:rPr>
                <w:rFonts w:ascii="Times New Roman" w:hAnsi="Times New Roman" w:cs="Times New Roman"/>
                <w:sz w:val="28"/>
                <w:szCs w:val="28"/>
              </w:rPr>
              <w:t>Глава 2. Исследование основ практического применения МСФО IAS 7 «Отчёт о движении денежных средств» ПАО «ВТБ 24»</w:t>
            </w:r>
          </w:p>
        </w:tc>
        <w:tc>
          <w:tcPr>
            <w:tcW w:w="532" w:type="dxa"/>
          </w:tcPr>
          <w:p w:rsidR="009A2517" w:rsidRDefault="009A2517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A2517" w:rsidTr="007A053A">
        <w:tc>
          <w:tcPr>
            <w:tcW w:w="9322" w:type="dxa"/>
          </w:tcPr>
          <w:p w:rsidR="009A2517" w:rsidRPr="00AB1D7A" w:rsidRDefault="009A2517" w:rsidP="009A2517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D7A">
              <w:rPr>
                <w:rFonts w:ascii="Times New Roman" w:hAnsi="Times New Roman" w:cs="Times New Roman"/>
                <w:sz w:val="28"/>
                <w:szCs w:val="28"/>
              </w:rPr>
              <w:t>2.1. Организационная характеристика деятельности банка ПАО «ВТБ24»</w:t>
            </w:r>
          </w:p>
        </w:tc>
        <w:tc>
          <w:tcPr>
            <w:tcW w:w="532" w:type="dxa"/>
          </w:tcPr>
          <w:p w:rsidR="009A2517" w:rsidRDefault="007A053A" w:rsidP="00C753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A2517" w:rsidTr="007A053A">
        <w:tc>
          <w:tcPr>
            <w:tcW w:w="9322" w:type="dxa"/>
          </w:tcPr>
          <w:p w:rsidR="009A2517" w:rsidRPr="00AB1D7A" w:rsidRDefault="009A2517" w:rsidP="009A2517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D7A">
              <w:rPr>
                <w:rFonts w:ascii="Times New Roman" w:hAnsi="Times New Roman" w:cs="Times New Roman"/>
                <w:sz w:val="28"/>
                <w:szCs w:val="28"/>
              </w:rPr>
              <w:t>2.2. Анализ финансового состояния ПАО «ВТБ 24»</w:t>
            </w:r>
          </w:p>
        </w:tc>
        <w:tc>
          <w:tcPr>
            <w:tcW w:w="532" w:type="dxa"/>
          </w:tcPr>
          <w:p w:rsidR="009A2517" w:rsidRDefault="007A053A" w:rsidP="007A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A2517" w:rsidTr="007A053A">
        <w:tc>
          <w:tcPr>
            <w:tcW w:w="9322" w:type="dxa"/>
          </w:tcPr>
          <w:p w:rsidR="009A2517" w:rsidRPr="00AB1D7A" w:rsidRDefault="009A2517" w:rsidP="00112925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D7A">
              <w:rPr>
                <w:rFonts w:ascii="Times New Roman" w:hAnsi="Times New Roman" w:cs="Times New Roman"/>
                <w:sz w:val="28"/>
                <w:szCs w:val="28"/>
              </w:rPr>
              <w:t>2.3. Отра</w:t>
            </w:r>
            <w:r w:rsidR="00112925">
              <w:rPr>
                <w:rFonts w:ascii="Times New Roman" w:hAnsi="Times New Roman" w:cs="Times New Roman"/>
                <w:sz w:val="28"/>
                <w:szCs w:val="28"/>
              </w:rPr>
              <w:t xml:space="preserve">жение потоков денежных средств </w:t>
            </w:r>
            <w:r w:rsidRPr="00AB1D7A">
              <w:rPr>
                <w:rFonts w:ascii="Times New Roman" w:hAnsi="Times New Roman" w:cs="Times New Roman"/>
                <w:sz w:val="28"/>
                <w:szCs w:val="28"/>
              </w:rPr>
              <w:t xml:space="preserve"> ПАО «ВТБ 24» в соответствии с МСФО  IAS 7</w:t>
            </w:r>
          </w:p>
        </w:tc>
        <w:tc>
          <w:tcPr>
            <w:tcW w:w="532" w:type="dxa"/>
          </w:tcPr>
          <w:p w:rsidR="009A2517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A2517" w:rsidTr="007A053A">
        <w:tc>
          <w:tcPr>
            <w:tcW w:w="9322" w:type="dxa"/>
          </w:tcPr>
          <w:p w:rsidR="009A2517" w:rsidRPr="009E65A2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5A2">
              <w:rPr>
                <w:rFonts w:ascii="Times New Roman" w:hAnsi="Times New Roman" w:cs="Times New Roman"/>
                <w:sz w:val="28"/>
                <w:szCs w:val="28"/>
              </w:rPr>
              <w:t>Глава 3. Проблемы и пути совершенствования отчета о движении денежных средств в соответствии с МСФО (IAS) 7 «Отчет о движении денежных средств»</w:t>
            </w:r>
          </w:p>
        </w:tc>
        <w:tc>
          <w:tcPr>
            <w:tcW w:w="532" w:type="dxa"/>
          </w:tcPr>
          <w:p w:rsidR="009A2517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A2517" w:rsidTr="007A053A">
        <w:tc>
          <w:tcPr>
            <w:tcW w:w="9322" w:type="dxa"/>
          </w:tcPr>
          <w:p w:rsidR="009A2517" w:rsidRPr="009E65A2" w:rsidRDefault="009A2517" w:rsidP="009A2517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5A2">
              <w:rPr>
                <w:rFonts w:ascii="Times New Roman" w:hAnsi="Times New Roman" w:cs="Times New Roman"/>
                <w:sz w:val="28"/>
                <w:szCs w:val="28"/>
              </w:rPr>
              <w:t>3.1. Проблемы применения МСФО IAS 7 в формировании отчетности ПАО «ВТБ 24» и пути их решения</w:t>
            </w:r>
          </w:p>
        </w:tc>
        <w:tc>
          <w:tcPr>
            <w:tcW w:w="532" w:type="dxa"/>
          </w:tcPr>
          <w:p w:rsidR="009A2517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A2517" w:rsidTr="007A053A">
        <w:tc>
          <w:tcPr>
            <w:tcW w:w="9322" w:type="dxa"/>
          </w:tcPr>
          <w:p w:rsidR="009A2517" w:rsidRPr="009E65A2" w:rsidRDefault="009A2517" w:rsidP="009A2517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5A2">
              <w:rPr>
                <w:rFonts w:ascii="Times New Roman" w:hAnsi="Times New Roman" w:cs="Times New Roman"/>
                <w:sz w:val="28"/>
                <w:szCs w:val="28"/>
              </w:rPr>
              <w:t>3.2. Основные подходы к совершенствованию отчета о движении денежных средств в соответствии с МСФО (IAS) 7 «Отчет о движении денежных средств»</w:t>
            </w:r>
          </w:p>
        </w:tc>
        <w:tc>
          <w:tcPr>
            <w:tcW w:w="532" w:type="dxa"/>
          </w:tcPr>
          <w:p w:rsidR="009A2517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3A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9A2517" w:rsidTr="007A053A">
        <w:tc>
          <w:tcPr>
            <w:tcW w:w="9322" w:type="dxa"/>
          </w:tcPr>
          <w:p w:rsidR="009A2517" w:rsidRPr="00A10685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68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32" w:type="dxa"/>
          </w:tcPr>
          <w:p w:rsidR="009A2517" w:rsidRDefault="007A053A" w:rsidP="007A05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9A2517" w:rsidTr="007A053A">
        <w:tc>
          <w:tcPr>
            <w:tcW w:w="9322" w:type="dxa"/>
          </w:tcPr>
          <w:p w:rsidR="009A2517" w:rsidRPr="00A10685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68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532" w:type="dxa"/>
          </w:tcPr>
          <w:p w:rsidR="009A2517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9A2517" w:rsidTr="007A053A">
        <w:tc>
          <w:tcPr>
            <w:tcW w:w="9322" w:type="dxa"/>
          </w:tcPr>
          <w:p w:rsidR="009A2517" w:rsidRPr="00A10685" w:rsidRDefault="009A2517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68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532" w:type="dxa"/>
          </w:tcPr>
          <w:p w:rsidR="009A2517" w:rsidRDefault="007A053A" w:rsidP="00AC33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9A2517" w:rsidRDefault="009A2517" w:rsidP="00C753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Default="00593FF0" w:rsidP="00C7538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53A" w:rsidRDefault="007A053A" w:rsidP="00C753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FF0" w:rsidRDefault="00C7538B" w:rsidP="00C753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7108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804">
        <w:rPr>
          <w:rFonts w:ascii="Times New Roman" w:hAnsi="Times New Roman" w:cs="Times New Roman"/>
          <w:sz w:val="28"/>
          <w:szCs w:val="28"/>
        </w:rPr>
        <w:t>Бухгалтеры всего мира за гармониза</w:t>
      </w:r>
      <w:r>
        <w:rPr>
          <w:rFonts w:ascii="Times New Roman" w:hAnsi="Times New Roman" w:cs="Times New Roman"/>
          <w:sz w:val="28"/>
          <w:szCs w:val="28"/>
        </w:rPr>
        <w:t>цию и стандартизацию бухгалтер</w:t>
      </w:r>
      <w:r w:rsidRPr="00710804">
        <w:rPr>
          <w:rFonts w:ascii="Times New Roman" w:hAnsi="Times New Roman" w:cs="Times New Roman"/>
          <w:sz w:val="28"/>
          <w:szCs w:val="28"/>
        </w:rPr>
        <w:t>ского учета в международном контексте. В с</w:t>
      </w:r>
      <w:r>
        <w:rPr>
          <w:rFonts w:ascii="Times New Roman" w:hAnsi="Times New Roman" w:cs="Times New Roman"/>
          <w:sz w:val="28"/>
          <w:szCs w:val="28"/>
        </w:rPr>
        <w:t>вязи с этим программа реформиро</w:t>
      </w:r>
      <w:r w:rsidRPr="00710804">
        <w:rPr>
          <w:rFonts w:ascii="Times New Roman" w:hAnsi="Times New Roman" w:cs="Times New Roman"/>
          <w:sz w:val="28"/>
          <w:szCs w:val="28"/>
        </w:rPr>
        <w:t>вания системы учета предусматривает введ</w:t>
      </w:r>
      <w:r>
        <w:rPr>
          <w:rFonts w:ascii="Times New Roman" w:hAnsi="Times New Roman" w:cs="Times New Roman"/>
          <w:sz w:val="28"/>
          <w:szCs w:val="28"/>
        </w:rPr>
        <w:t>ение на предприятиях международ</w:t>
      </w:r>
      <w:r w:rsidRPr="00710804">
        <w:rPr>
          <w:rFonts w:ascii="Times New Roman" w:hAnsi="Times New Roman" w:cs="Times New Roman"/>
          <w:sz w:val="28"/>
          <w:szCs w:val="28"/>
        </w:rPr>
        <w:t>ной финансовой отчетности.</w:t>
      </w:r>
    </w:p>
    <w:p w:rsidR="00593FF0" w:rsidRDefault="00593FF0" w:rsidP="007108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DCE">
        <w:rPr>
          <w:rFonts w:ascii="Times New Roman" w:hAnsi="Times New Roman" w:cs="Times New Roman"/>
          <w:sz w:val="28"/>
          <w:szCs w:val="28"/>
        </w:rPr>
        <w:t>Информация, представленная в различных формах отчетности, является необходимой для большого количества категорий пользователей, поскольку на её основе принимаются различного рода управленческие решения. В состав бухгалтерской финансовой отчетности в Российской Федерации включаются такие формы, как: бухгалтерский баланс, отчет о финансовых результатах, отчет об изменении капитала, отчет и движении денежных средств и отчет о целевом использовании средств, а также пояснения к бухгалтерскому балансу и отчету о финансовых результатах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804" w:rsidRDefault="00710804" w:rsidP="007108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804">
        <w:rPr>
          <w:rFonts w:ascii="Times New Roman" w:hAnsi="Times New Roman" w:cs="Times New Roman"/>
          <w:sz w:val="28"/>
          <w:szCs w:val="28"/>
        </w:rPr>
        <w:t>Отчет о движении денежных средств явл</w:t>
      </w:r>
      <w:r>
        <w:rPr>
          <w:rFonts w:ascii="Times New Roman" w:hAnsi="Times New Roman" w:cs="Times New Roman"/>
          <w:sz w:val="28"/>
          <w:szCs w:val="28"/>
        </w:rPr>
        <w:t>яется одним из составляющих го</w:t>
      </w:r>
      <w:r w:rsidRPr="00710804">
        <w:rPr>
          <w:rFonts w:ascii="Times New Roman" w:hAnsi="Times New Roman" w:cs="Times New Roman"/>
          <w:sz w:val="28"/>
          <w:szCs w:val="28"/>
        </w:rPr>
        <w:t>довой бухгалтерской (финансовой) отчетности сельскохозяйственных пред-приятий. Этот отчет – основа для анализа денежных потоков. Такой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804">
        <w:rPr>
          <w:rFonts w:ascii="Times New Roman" w:hAnsi="Times New Roman" w:cs="Times New Roman"/>
          <w:sz w:val="28"/>
          <w:szCs w:val="28"/>
        </w:rPr>
        <w:t>имеет большое значение, так как помогает</w:t>
      </w:r>
      <w:r>
        <w:rPr>
          <w:rFonts w:ascii="Times New Roman" w:hAnsi="Times New Roman" w:cs="Times New Roman"/>
          <w:sz w:val="28"/>
          <w:szCs w:val="28"/>
        </w:rPr>
        <w:t xml:space="preserve"> выявить причины избытка или де</w:t>
      </w:r>
      <w:r w:rsidRPr="00710804">
        <w:rPr>
          <w:rFonts w:ascii="Times New Roman" w:hAnsi="Times New Roman" w:cs="Times New Roman"/>
          <w:sz w:val="28"/>
          <w:szCs w:val="28"/>
        </w:rPr>
        <w:t>фицита денежных потоков и определить ист</w:t>
      </w:r>
      <w:r>
        <w:rPr>
          <w:rFonts w:ascii="Times New Roman" w:hAnsi="Times New Roman" w:cs="Times New Roman"/>
          <w:sz w:val="28"/>
          <w:szCs w:val="28"/>
        </w:rPr>
        <w:t>очники их поступления и расходо</w:t>
      </w:r>
      <w:r w:rsidRPr="00710804">
        <w:rPr>
          <w:rFonts w:ascii="Times New Roman" w:hAnsi="Times New Roman" w:cs="Times New Roman"/>
          <w:sz w:val="28"/>
          <w:szCs w:val="28"/>
        </w:rPr>
        <w:t>вания для контроля за текущей ликвидность</w:t>
      </w:r>
      <w:r>
        <w:rPr>
          <w:rFonts w:ascii="Times New Roman" w:hAnsi="Times New Roman" w:cs="Times New Roman"/>
          <w:sz w:val="28"/>
          <w:szCs w:val="28"/>
        </w:rPr>
        <w:t>ю и платежеспособностью сельско</w:t>
      </w:r>
      <w:r w:rsidRPr="00710804">
        <w:rPr>
          <w:rFonts w:ascii="Times New Roman" w:hAnsi="Times New Roman" w:cs="Times New Roman"/>
          <w:sz w:val="28"/>
          <w:szCs w:val="28"/>
        </w:rPr>
        <w:t>хозяйственной организации. Анализ движени</w:t>
      </w:r>
      <w:r>
        <w:rPr>
          <w:rFonts w:ascii="Times New Roman" w:hAnsi="Times New Roman" w:cs="Times New Roman"/>
          <w:sz w:val="28"/>
          <w:szCs w:val="28"/>
        </w:rPr>
        <w:t>я денежных средств помогает оце</w:t>
      </w:r>
      <w:r w:rsidRPr="00710804">
        <w:rPr>
          <w:rFonts w:ascii="Times New Roman" w:hAnsi="Times New Roman" w:cs="Times New Roman"/>
          <w:sz w:val="28"/>
          <w:szCs w:val="28"/>
        </w:rPr>
        <w:t>нивать финансово-экономическое состояние компании.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CF">
        <w:rPr>
          <w:rFonts w:ascii="Times New Roman" w:hAnsi="Times New Roman" w:cs="Times New Roman"/>
          <w:sz w:val="28"/>
          <w:szCs w:val="28"/>
        </w:rPr>
        <w:t xml:space="preserve">В настоящие </w:t>
      </w:r>
      <w:r>
        <w:rPr>
          <w:rFonts w:ascii="Times New Roman" w:hAnsi="Times New Roman" w:cs="Times New Roman"/>
          <w:sz w:val="28"/>
          <w:szCs w:val="28"/>
        </w:rPr>
        <w:t xml:space="preserve">время отчет о движении денежных </w:t>
      </w:r>
      <w:r w:rsidRPr="005473CF">
        <w:rPr>
          <w:rFonts w:ascii="Times New Roman" w:hAnsi="Times New Roman" w:cs="Times New Roman"/>
          <w:sz w:val="28"/>
          <w:szCs w:val="28"/>
        </w:rPr>
        <w:t>средств согласн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законодательству приравнен по </w:t>
      </w:r>
      <w:r w:rsidRPr="005473CF">
        <w:rPr>
          <w:rFonts w:ascii="Times New Roman" w:hAnsi="Times New Roman" w:cs="Times New Roman"/>
          <w:sz w:val="28"/>
          <w:szCs w:val="28"/>
        </w:rPr>
        <w:t xml:space="preserve">значимости </w:t>
      </w:r>
      <w:r>
        <w:rPr>
          <w:rFonts w:ascii="Times New Roman" w:hAnsi="Times New Roman" w:cs="Times New Roman"/>
          <w:sz w:val="28"/>
          <w:szCs w:val="28"/>
        </w:rPr>
        <w:t xml:space="preserve">к балансу и отчету о финансовых </w:t>
      </w:r>
      <w:r w:rsidRPr="005473CF">
        <w:rPr>
          <w:rFonts w:ascii="Times New Roman" w:hAnsi="Times New Roman" w:cs="Times New Roman"/>
          <w:sz w:val="28"/>
          <w:szCs w:val="28"/>
        </w:rPr>
        <w:t>результатах. Отчет</w:t>
      </w:r>
      <w:r>
        <w:rPr>
          <w:rFonts w:ascii="Times New Roman" w:hAnsi="Times New Roman" w:cs="Times New Roman"/>
          <w:sz w:val="28"/>
          <w:szCs w:val="28"/>
        </w:rPr>
        <w:t xml:space="preserve"> о движении денежных средств </w:t>
      </w:r>
      <w:r w:rsidRPr="005473CF">
        <w:rPr>
          <w:rFonts w:ascii="Times New Roman" w:hAnsi="Times New Roman" w:cs="Times New Roman"/>
          <w:sz w:val="28"/>
          <w:szCs w:val="28"/>
        </w:rPr>
        <w:t>является осн</w:t>
      </w:r>
      <w:r>
        <w:rPr>
          <w:rFonts w:ascii="Times New Roman" w:hAnsi="Times New Roman" w:cs="Times New Roman"/>
          <w:sz w:val="28"/>
          <w:szCs w:val="28"/>
        </w:rPr>
        <w:t xml:space="preserve">овным источником информации для </w:t>
      </w:r>
      <w:r w:rsidRPr="005473CF">
        <w:rPr>
          <w:rFonts w:ascii="Times New Roman" w:hAnsi="Times New Roman" w:cs="Times New Roman"/>
          <w:sz w:val="28"/>
          <w:szCs w:val="28"/>
        </w:rPr>
        <w:t>анализа нали</w:t>
      </w:r>
      <w:r>
        <w:rPr>
          <w:rFonts w:ascii="Times New Roman" w:hAnsi="Times New Roman" w:cs="Times New Roman"/>
          <w:sz w:val="28"/>
          <w:szCs w:val="28"/>
        </w:rPr>
        <w:t xml:space="preserve">чия и движения денежных средств предприятия. </w:t>
      </w:r>
      <w:r w:rsidRPr="005473CF">
        <w:rPr>
          <w:rFonts w:ascii="Times New Roman" w:hAnsi="Times New Roman" w:cs="Times New Roman"/>
          <w:sz w:val="28"/>
          <w:szCs w:val="28"/>
        </w:rPr>
        <w:t>Основной це</w:t>
      </w:r>
      <w:r>
        <w:rPr>
          <w:rFonts w:ascii="Times New Roman" w:hAnsi="Times New Roman" w:cs="Times New Roman"/>
          <w:sz w:val="28"/>
          <w:szCs w:val="28"/>
        </w:rPr>
        <w:t xml:space="preserve">лью составления отчета является </w:t>
      </w:r>
      <w:r w:rsidRPr="005473CF">
        <w:rPr>
          <w:rFonts w:ascii="Times New Roman" w:hAnsi="Times New Roman" w:cs="Times New Roman"/>
          <w:sz w:val="28"/>
          <w:szCs w:val="28"/>
        </w:rPr>
        <w:t>предоставле</w:t>
      </w:r>
      <w:r>
        <w:rPr>
          <w:rFonts w:ascii="Times New Roman" w:hAnsi="Times New Roman" w:cs="Times New Roman"/>
          <w:sz w:val="28"/>
          <w:szCs w:val="28"/>
        </w:rPr>
        <w:t xml:space="preserve">ния пользователям информации об </w:t>
      </w:r>
      <w:r w:rsidRPr="005473CF">
        <w:rPr>
          <w:rFonts w:ascii="Times New Roman" w:hAnsi="Times New Roman" w:cs="Times New Roman"/>
          <w:sz w:val="28"/>
          <w:szCs w:val="28"/>
        </w:rPr>
        <w:t xml:space="preserve">источниках поступления денежных средств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473CF">
        <w:rPr>
          <w:rFonts w:ascii="Times New Roman" w:hAnsi="Times New Roman" w:cs="Times New Roman"/>
          <w:sz w:val="28"/>
          <w:szCs w:val="28"/>
        </w:rPr>
        <w:t xml:space="preserve">направлениях </w:t>
      </w:r>
      <w:r>
        <w:rPr>
          <w:rFonts w:ascii="Times New Roman" w:hAnsi="Times New Roman" w:cs="Times New Roman"/>
          <w:sz w:val="28"/>
          <w:szCs w:val="28"/>
        </w:rPr>
        <w:t xml:space="preserve">их расходования, как в целом по </w:t>
      </w:r>
      <w:r w:rsidRPr="005473CF">
        <w:rPr>
          <w:rFonts w:ascii="Times New Roman" w:hAnsi="Times New Roman" w:cs="Times New Roman"/>
          <w:sz w:val="28"/>
          <w:szCs w:val="28"/>
        </w:rPr>
        <w:t>предприяти</w:t>
      </w:r>
      <w:r>
        <w:rPr>
          <w:rFonts w:ascii="Times New Roman" w:hAnsi="Times New Roman" w:cs="Times New Roman"/>
          <w:sz w:val="28"/>
          <w:szCs w:val="28"/>
        </w:rPr>
        <w:t xml:space="preserve">ю так и в разрезе операционной, </w:t>
      </w:r>
      <w:r w:rsidRPr="005473CF">
        <w:rPr>
          <w:rFonts w:ascii="Times New Roman" w:hAnsi="Times New Roman" w:cs="Times New Roman"/>
          <w:sz w:val="28"/>
          <w:szCs w:val="28"/>
        </w:rPr>
        <w:t>финансовой</w:t>
      </w:r>
      <w:r>
        <w:rPr>
          <w:rFonts w:ascii="Times New Roman" w:hAnsi="Times New Roman" w:cs="Times New Roman"/>
          <w:sz w:val="28"/>
          <w:szCs w:val="28"/>
        </w:rPr>
        <w:t xml:space="preserve"> и инвестиционной деятельности, </w:t>
      </w:r>
      <w:r w:rsidRPr="005473CF">
        <w:rPr>
          <w:rFonts w:ascii="Times New Roman" w:hAnsi="Times New Roman" w:cs="Times New Roman"/>
          <w:sz w:val="28"/>
          <w:szCs w:val="28"/>
        </w:rPr>
        <w:t>что объя</w:t>
      </w:r>
      <w:r>
        <w:rPr>
          <w:rFonts w:ascii="Times New Roman" w:hAnsi="Times New Roman" w:cs="Times New Roman"/>
          <w:sz w:val="28"/>
          <w:szCs w:val="28"/>
        </w:rPr>
        <w:t xml:space="preserve">сняет 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необходимость как для </w:t>
      </w:r>
      <w:r w:rsidRPr="005473CF">
        <w:rPr>
          <w:rFonts w:ascii="Times New Roman" w:hAnsi="Times New Roman" w:cs="Times New Roman"/>
          <w:sz w:val="28"/>
          <w:szCs w:val="28"/>
        </w:rPr>
        <w:t>руководств</w:t>
      </w:r>
      <w:r>
        <w:rPr>
          <w:rFonts w:ascii="Times New Roman" w:hAnsi="Times New Roman" w:cs="Times New Roman"/>
          <w:sz w:val="28"/>
          <w:szCs w:val="28"/>
        </w:rPr>
        <w:t xml:space="preserve">а самой организацией, так и для </w:t>
      </w:r>
      <w:r w:rsidRPr="005473CF">
        <w:rPr>
          <w:rFonts w:ascii="Times New Roman" w:hAnsi="Times New Roman" w:cs="Times New Roman"/>
          <w:sz w:val="28"/>
          <w:szCs w:val="28"/>
        </w:rPr>
        <w:t>внешних пользователей.</w:t>
      </w:r>
    </w:p>
    <w:p w:rsidR="00593FF0" w:rsidRPr="00342216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216">
        <w:rPr>
          <w:rFonts w:ascii="Times New Roman" w:hAnsi="Times New Roman" w:cs="Times New Roman"/>
          <w:sz w:val="28"/>
          <w:szCs w:val="28"/>
        </w:rPr>
        <w:t>В настоящее время Меж</w:t>
      </w:r>
      <w:r>
        <w:rPr>
          <w:rFonts w:ascii="Times New Roman" w:hAnsi="Times New Roman" w:cs="Times New Roman"/>
          <w:sz w:val="28"/>
          <w:szCs w:val="28"/>
        </w:rPr>
        <w:t xml:space="preserve">дународные стандарты финансовой </w:t>
      </w:r>
      <w:r w:rsidRPr="00342216">
        <w:rPr>
          <w:rFonts w:ascii="Times New Roman" w:hAnsi="Times New Roman" w:cs="Times New Roman"/>
          <w:sz w:val="28"/>
          <w:szCs w:val="28"/>
        </w:rPr>
        <w:t>отчетности (МСФО) стали официальным нормативным документом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многих российских компаний.</w:t>
      </w:r>
      <w:r>
        <w:rPr>
          <w:rFonts w:ascii="Times New Roman" w:hAnsi="Times New Roman" w:cs="Times New Roman"/>
          <w:sz w:val="28"/>
          <w:szCs w:val="28"/>
        </w:rPr>
        <w:t xml:space="preserve"> Особо это коснулось банковской деятельности.</w:t>
      </w:r>
      <w:r w:rsidRPr="00342216">
        <w:rPr>
          <w:rFonts w:ascii="Times New Roman" w:hAnsi="Times New Roman" w:cs="Times New Roman"/>
          <w:sz w:val="28"/>
          <w:szCs w:val="28"/>
        </w:rPr>
        <w:t xml:space="preserve"> Переход на МСФО в отечественной учетной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практике наряду с формирован</w:t>
      </w:r>
      <w:r>
        <w:rPr>
          <w:rFonts w:ascii="Times New Roman" w:hAnsi="Times New Roman" w:cs="Times New Roman"/>
          <w:sz w:val="28"/>
          <w:szCs w:val="28"/>
        </w:rPr>
        <w:t xml:space="preserve">ие консолидированной отчетности </w:t>
      </w:r>
      <w:r w:rsidRPr="00342216">
        <w:rPr>
          <w:rFonts w:ascii="Times New Roman" w:hAnsi="Times New Roman" w:cs="Times New Roman"/>
          <w:sz w:val="28"/>
          <w:szCs w:val="28"/>
        </w:rPr>
        <w:t>позволяет улучшить систему ро</w:t>
      </w:r>
      <w:r>
        <w:rPr>
          <w:rFonts w:ascii="Times New Roman" w:hAnsi="Times New Roman" w:cs="Times New Roman"/>
          <w:sz w:val="28"/>
          <w:szCs w:val="28"/>
        </w:rPr>
        <w:t>ссийского бухгалтерского учета.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216">
        <w:rPr>
          <w:rFonts w:ascii="Times New Roman" w:hAnsi="Times New Roman" w:cs="Times New Roman"/>
          <w:sz w:val="28"/>
          <w:szCs w:val="28"/>
        </w:rPr>
        <w:t>Международные стандарты бухгал</w:t>
      </w:r>
      <w:r>
        <w:rPr>
          <w:rFonts w:ascii="Times New Roman" w:hAnsi="Times New Roman" w:cs="Times New Roman"/>
          <w:sz w:val="28"/>
          <w:szCs w:val="28"/>
        </w:rPr>
        <w:t>терской отчетности обеспечивают сопо</w:t>
      </w:r>
      <w:r w:rsidRPr="00342216">
        <w:rPr>
          <w:rFonts w:ascii="Times New Roman" w:hAnsi="Times New Roman" w:cs="Times New Roman"/>
          <w:sz w:val="28"/>
          <w:szCs w:val="28"/>
        </w:rPr>
        <w:t>ставимость бухгалтерской документации между компаниями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стран мира, а также являются условием доступности отчетной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для внешних пользователей. Необх</w:t>
      </w:r>
      <w:r>
        <w:rPr>
          <w:rFonts w:ascii="Times New Roman" w:hAnsi="Times New Roman" w:cs="Times New Roman"/>
          <w:sz w:val="28"/>
          <w:szCs w:val="28"/>
        </w:rPr>
        <w:t xml:space="preserve">одимость создания международных </w:t>
      </w:r>
      <w:r w:rsidRPr="00342216">
        <w:rPr>
          <w:rFonts w:ascii="Times New Roman" w:hAnsi="Times New Roman" w:cs="Times New Roman"/>
          <w:sz w:val="28"/>
          <w:szCs w:val="28"/>
        </w:rPr>
        <w:t>стандартов финансовой отчетности была обусловлена 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интеграцией экономики, деятельностью транснациональных корпораций,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интенсивным развитием международного финансового и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216">
        <w:rPr>
          <w:rFonts w:ascii="Times New Roman" w:hAnsi="Times New Roman" w:cs="Times New Roman"/>
          <w:sz w:val="28"/>
          <w:szCs w:val="28"/>
        </w:rPr>
        <w:t>рынков</w:t>
      </w:r>
      <w:r>
        <w:rPr>
          <w:rFonts w:ascii="Times New Roman" w:hAnsi="Times New Roman" w:cs="Times New Roman"/>
          <w:sz w:val="28"/>
          <w:szCs w:val="28"/>
        </w:rPr>
        <w:t xml:space="preserve">, что обуславливает актуальность выбранной темы.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исследование основных методических аспектов практического применения </w:t>
      </w:r>
      <w:r w:rsidRPr="002136D9">
        <w:rPr>
          <w:rFonts w:ascii="Times New Roman" w:hAnsi="Times New Roman" w:cs="Times New Roman"/>
          <w:sz w:val="28"/>
          <w:szCs w:val="28"/>
        </w:rPr>
        <w:t>МСФО IAS 7 «Отчёт о движении денежных средств» в кредитных организациях на примере банка ВТБ24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поставленной цели в рамках данного исследования предполагается решение следующих задач: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изучение истории разработки </w:t>
      </w:r>
      <w:r w:rsidRPr="007F61C4">
        <w:rPr>
          <w:rFonts w:ascii="Times New Roman" w:hAnsi="Times New Roman" w:cs="Times New Roman"/>
          <w:sz w:val="28"/>
          <w:szCs w:val="28"/>
        </w:rPr>
        <w:t>МСФО IAS 7 «Отчёт о движении денежных средств»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 порядка раскрытия </w:t>
      </w:r>
      <w:r w:rsidRPr="007F61C4">
        <w:rPr>
          <w:rFonts w:ascii="Times New Roman" w:hAnsi="Times New Roman" w:cs="Times New Roman"/>
          <w:sz w:val="28"/>
          <w:szCs w:val="28"/>
        </w:rPr>
        <w:t>информации в отчете о движении денежных средст</w:t>
      </w:r>
      <w:r>
        <w:rPr>
          <w:rFonts w:ascii="Times New Roman" w:hAnsi="Times New Roman" w:cs="Times New Roman"/>
          <w:sz w:val="28"/>
          <w:szCs w:val="28"/>
        </w:rPr>
        <w:t>в в соответствии с МСФО</w:t>
      </w:r>
      <w:r w:rsidRPr="007F61C4">
        <w:rPr>
          <w:rFonts w:ascii="Times New Roman" w:hAnsi="Times New Roman" w:cs="Times New Roman"/>
          <w:sz w:val="28"/>
          <w:szCs w:val="28"/>
        </w:rPr>
        <w:t xml:space="preserve"> IAS 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исследование порядка и методов </w:t>
      </w:r>
      <w:r w:rsidRPr="007F61C4">
        <w:rPr>
          <w:rFonts w:ascii="Times New Roman" w:hAnsi="Times New Roman" w:cs="Times New Roman"/>
          <w:sz w:val="28"/>
          <w:szCs w:val="28"/>
        </w:rPr>
        <w:t>формирования показателей «Отчета о движении денежных средств»: сближение учета по РСБУ и МСФО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7F61C4">
        <w:rPr>
          <w:rFonts w:ascii="Times New Roman" w:hAnsi="Times New Roman" w:cs="Times New Roman"/>
          <w:sz w:val="28"/>
          <w:szCs w:val="28"/>
        </w:rPr>
        <w:t>нализ финансового состояния ПАО «ВТБ 24»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исследование отражения потоков </w:t>
      </w:r>
      <w:r w:rsidRPr="007F61C4">
        <w:rPr>
          <w:rFonts w:ascii="Times New Roman" w:hAnsi="Times New Roman" w:cs="Times New Roman"/>
          <w:sz w:val="28"/>
          <w:szCs w:val="28"/>
        </w:rPr>
        <w:t>денежных средств по операционной деятельности ПАО «ВТБ 24» в соответствии с МСФО  IAS 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выявление проблем </w:t>
      </w:r>
      <w:r w:rsidRPr="007F61C4">
        <w:rPr>
          <w:rFonts w:ascii="Times New Roman" w:hAnsi="Times New Roman" w:cs="Times New Roman"/>
          <w:sz w:val="28"/>
          <w:szCs w:val="28"/>
        </w:rPr>
        <w:t>применения МСФО МСФО  IAS 7 в формировани</w:t>
      </w:r>
      <w:r>
        <w:rPr>
          <w:rFonts w:ascii="Times New Roman" w:hAnsi="Times New Roman" w:cs="Times New Roman"/>
          <w:sz w:val="28"/>
          <w:szCs w:val="28"/>
        </w:rPr>
        <w:t>и отчетности ПАО «ВТБ 24» и разработка путей</w:t>
      </w:r>
      <w:r w:rsidRPr="007F61C4">
        <w:rPr>
          <w:rFonts w:ascii="Times New Roman" w:hAnsi="Times New Roman" w:cs="Times New Roman"/>
          <w:sz w:val="28"/>
          <w:szCs w:val="28"/>
        </w:rPr>
        <w:t xml:space="preserve"> их решения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основных подходов </w:t>
      </w:r>
      <w:r w:rsidRPr="007F61C4">
        <w:rPr>
          <w:rFonts w:ascii="Times New Roman" w:hAnsi="Times New Roman" w:cs="Times New Roman"/>
          <w:sz w:val="28"/>
          <w:szCs w:val="28"/>
        </w:rPr>
        <w:t>к совершенствованию отчета о движении денежных средств в соответствии с МСФО (IAS) 7 «Отчет о движении денежных средств»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в работе выступает ПАО «ВТБ 24».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исследования в работе является отчет о движении денежных средств, составляемый в соответствии с МСФО </w:t>
      </w:r>
      <w:r w:rsidRPr="007F61C4">
        <w:rPr>
          <w:rFonts w:ascii="Times New Roman" w:hAnsi="Times New Roman" w:cs="Times New Roman"/>
          <w:sz w:val="28"/>
          <w:szCs w:val="28"/>
        </w:rPr>
        <w:t>(IAS)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FF0" w:rsidRPr="002A36B1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0EC">
        <w:rPr>
          <w:rFonts w:ascii="Times New Roman" w:hAnsi="Times New Roman" w:cs="Times New Roman"/>
          <w:sz w:val="28"/>
          <w:szCs w:val="28"/>
        </w:rPr>
        <w:t xml:space="preserve">В данной работе были использованы  следующие работы в области </w:t>
      </w:r>
      <w:r>
        <w:rPr>
          <w:rFonts w:ascii="Times New Roman" w:hAnsi="Times New Roman" w:cs="Times New Roman"/>
          <w:sz w:val="28"/>
          <w:szCs w:val="28"/>
        </w:rPr>
        <w:t>исследования методических основ формирования отчета о движении денежных средств в соответствии с МСФО (</w:t>
      </w:r>
      <w:r>
        <w:rPr>
          <w:rFonts w:ascii="Times New Roman" w:hAnsi="Times New Roman" w:cs="Times New Roman"/>
          <w:sz w:val="28"/>
          <w:szCs w:val="28"/>
          <w:lang w:val="en-US"/>
        </w:rPr>
        <w:t>IAS</w:t>
      </w:r>
      <w:r w:rsidRPr="00385C3D">
        <w:rPr>
          <w:rFonts w:ascii="Times New Roman" w:hAnsi="Times New Roman" w:cs="Times New Roman"/>
          <w:sz w:val="28"/>
          <w:szCs w:val="28"/>
        </w:rPr>
        <w:t>) 7</w:t>
      </w:r>
      <w:r w:rsidRPr="002B60E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</w:rPr>
        <w:t xml:space="preserve">геевой О.А., Адаменко А.А., </w:t>
      </w:r>
      <w:r w:rsidRPr="002A36B1">
        <w:rPr>
          <w:rFonts w:ascii="Times New Roman" w:hAnsi="Times New Roman" w:cs="Times New Roman"/>
          <w:sz w:val="28"/>
        </w:rPr>
        <w:t>Алборов</w:t>
      </w:r>
      <w:r>
        <w:rPr>
          <w:rFonts w:ascii="Times New Roman" w:hAnsi="Times New Roman" w:cs="Times New Roman"/>
          <w:sz w:val="28"/>
        </w:rPr>
        <w:t>а Р.А., Концевой</w:t>
      </w:r>
      <w:r w:rsidRPr="002A36B1">
        <w:rPr>
          <w:rFonts w:ascii="Times New Roman" w:hAnsi="Times New Roman" w:cs="Times New Roman"/>
          <w:sz w:val="28"/>
        </w:rPr>
        <w:t xml:space="preserve"> С.М., Хору</w:t>
      </w:r>
      <w:r>
        <w:rPr>
          <w:rFonts w:ascii="Times New Roman" w:hAnsi="Times New Roman" w:cs="Times New Roman"/>
          <w:sz w:val="28"/>
        </w:rPr>
        <w:t xml:space="preserve">жего В.И., Дмитренко А.В., </w:t>
      </w:r>
      <w:r w:rsidRPr="002A36B1">
        <w:rPr>
          <w:rFonts w:ascii="Times New Roman" w:hAnsi="Times New Roman" w:cs="Times New Roman"/>
          <w:sz w:val="28"/>
        </w:rPr>
        <w:t>Еремин</w:t>
      </w:r>
      <w:r>
        <w:rPr>
          <w:rFonts w:ascii="Times New Roman" w:hAnsi="Times New Roman" w:cs="Times New Roman"/>
          <w:sz w:val="28"/>
        </w:rPr>
        <w:t>ой</w:t>
      </w:r>
      <w:r w:rsidRPr="002A36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Н.В., Каткова Ю.Н., Липка В.А., Мартыненко Е.В., </w:t>
      </w:r>
      <w:r w:rsidRPr="002A36B1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ксанич Е.А., </w:t>
      </w:r>
      <w:r w:rsidRPr="002A36B1">
        <w:rPr>
          <w:rFonts w:ascii="Times New Roman" w:hAnsi="Times New Roman" w:cs="Times New Roman"/>
          <w:sz w:val="28"/>
        </w:rPr>
        <w:t>Сигидов</w:t>
      </w:r>
      <w:r>
        <w:rPr>
          <w:rFonts w:ascii="Times New Roman" w:hAnsi="Times New Roman" w:cs="Times New Roman"/>
          <w:sz w:val="28"/>
        </w:rPr>
        <w:t>а</w:t>
      </w:r>
      <w:r w:rsidRPr="002A36B1">
        <w:rPr>
          <w:rFonts w:ascii="Times New Roman" w:hAnsi="Times New Roman" w:cs="Times New Roman"/>
          <w:sz w:val="28"/>
        </w:rPr>
        <w:t xml:space="preserve"> Ю.И. </w:t>
      </w:r>
      <w:r>
        <w:rPr>
          <w:rFonts w:ascii="Times New Roman" w:hAnsi="Times New Roman" w:cs="Times New Roman"/>
          <w:sz w:val="28"/>
        </w:rPr>
        <w:t xml:space="preserve">, </w:t>
      </w:r>
      <w:r w:rsidRPr="002A36B1">
        <w:rPr>
          <w:rFonts w:ascii="Times New Roman" w:hAnsi="Times New Roman" w:cs="Times New Roman"/>
          <w:sz w:val="28"/>
        </w:rPr>
        <w:t>Соколов</w:t>
      </w:r>
      <w:r>
        <w:rPr>
          <w:rFonts w:ascii="Times New Roman" w:hAnsi="Times New Roman" w:cs="Times New Roman"/>
          <w:sz w:val="28"/>
        </w:rPr>
        <w:t>а</w:t>
      </w:r>
      <w:r w:rsidRPr="002A36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Я.В., Соколова В.Я., </w:t>
      </w:r>
      <w:r w:rsidRPr="002A36B1">
        <w:rPr>
          <w:rFonts w:ascii="Times New Roman" w:hAnsi="Times New Roman" w:cs="Times New Roman"/>
          <w:sz w:val="28"/>
        </w:rPr>
        <w:t>Макунин</w:t>
      </w:r>
      <w:r>
        <w:rPr>
          <w:rFonts w:ascii="Times New Roman" w:hAnsi="Times New Roman" w:cs="Times New Roman"/>
          <w:sz w:val="28"/>
        </w:rPr>
        <w:t>ой</w:t>
      </w:r>
      <w:r w:rsidRPr="002A36B1">
        <w:rPr>
          <w:rFonts w:ascii="Times New Roman" w:hAnsi="Times New Roman" w:cs="Times New Roman"/>
          <w:sz w:val="28"/>
        </w:rPr>
        <w:t xml:space="preserve"> И.В., Матчинов</w:t>
      </w:r>
      <w:r>
        <w:rPr>
          <w:rFonts w:ascii="Times New Roman" w:hAnsi="Times New Roman" w:cs="Times New Roman"/>
          <w:sz w:val="28"/>
        </w:rPr>
        <w:t>а</w:t>
      </w:r>
      <w:r w:rsidRPr="002A36B1">
        <w:rPr>
          <w:rFonts w:ascii="Times New Roman" w:hAnsi="Times New Roman" w:cs="Times New Roman"/>
          <w:sz w:val="28"/>
        </w:rPr>
        <w:t xml:space="preserve"> В.А. </w:t>
      </w:r>
      <w:r>
        <w:rPr>
          <w:rFonts w:ascii="Times New Roman" w:hAnsi="Times New Roman" w:cs="Times New Roman"/>
          <w:sz w:val="28"/>
        </w:rPr>
        <w:t>и др.</w:t>
      </w:r>
    </w:p>
    <w:p w:rsidR="00593FF0" w:rsidRPr="002B60E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0EC">
        <w:rPr>
          <w:rFonts w:ascii="Times New Roman" w:hAnsi="Times New Roman" w:cs="Times New Roman"/>
          <w:sz w:val="28"/>
          <w:szCs w:val="28"/>
        </w:rPr>
        <w:t xml:space="preserve">В работе использовались федеральные законы, нормативно-правовые акты Российской Федерации, касающиеся деятельности коммерческих банков, материалы научных конференций и семинаров по изучаемой тематике, материалы периодических изданий, данные публикуемой и бухгалтерской отчетности ПАО «ВТБ 24». </w:t>
      </w:r>
    </w:p>
    <w:p w:rsidR="00593FF0" w:rsidRPr="002B60E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0EC">
        <w:rPr>
          <w:rFonts w:ascii="Times New Roman" w:hAnsi="Times New Roman" w:cs="Times New Roman"/>
          <w:sz w:val="28"/>
          <w:szCs w:val="28"/>
        </w:rPr>
        <w:t>Исследование базируется на применении аналитических выборок, а также на использовании метода группировки, стоимостного и сравнительного анализа по динамическому состоянию изучаемых показателей.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0EC">
        <w:rPr>
          <w:rFonts w:ascii="Times New Roman" w:hAnsi="Times New Roman" w:cs="Times New Roman"/>
          <w:sz w:val="28"/>
          <w:szCs w:val="28"/>
        </w:rPr>
        <w:t xml:space="preserve">Научная новизна полученных результатов заключается в комплексном исследовании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2B60EC">
        <w:rPr>
          <w:rFonts w:ascii="Times New Roman" w:hAnsi="Times New Roman" w:cs="Times New Roman"/>
          <w:sz w:val="28"/>
          <w:szCs w:val="28"/>
        </w:rPr>
        <w:t>аспект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B60EC">
        <w:rPr>
          <w:rFonts w:ascii="Times New Roman" w:hAnsi="Times New Roman" w:cs="Times New Roman"/>
          <w:sz w:val="28"/>
          <w:szCs w:val="28"/>
        </w:rPr>
        <w:t xml:space="preserve"> формирования и применения МСФО IAS 7 «Отчёт о движении денежных средств»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данной работы состоит в разработке </w:t>
      </w:r>
      <w:r w:rsidRPr="002B60EC">
        <w:rPr>
          <w:rFonts w:ascii="Times New Roman" w:hAnsi="Times New Roman" w:cs="Times New Roman"/>
          <w:sz w:val="28"/>
          <w:szCs w:val="28"/>
        </w:rPr>
        <w:t>основных подходов к совершенствованию отчета о движении денежных средств в соответствии с МСФО (IAS) 7 «Отчет о движении денежных средств».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работы представлена тремя главами. Первая глава посвящена изучение теоретических и методологических </w:t>
      </w:r>
      <w:r w:rsidRPr="000F72B6">
        <w:rPr>
          <w:rFonts w:ascii="Times New Roman" w:hAnsi="Times New Roman" w:cs="Times New Roman"/>
          <w:sz w:val="28"/>
          <w:szCs w:val="28"/>
        </w:rPr>
        <w:t>аспект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F72B6">
        <w:rPr>
          <w:rFonts w:ascii="Times New Roman" w:hAnsi="Times New Roman" w:cs="Times New Roman"/>
          <w:sz w:val="28"/>
          <w:szCs w:val="28"/>
        </w:rPr>
        <w:t xml:space="preserve"> формирования и </w:t>
      </w:r>
      <w:r w:rsidRPr="000F72B6">
        <w:rPr>
          <w:rFonts w:ascii="Times New Roman" w:hAnsi="Times New Roman" w:cs="Times New Roman"/>
          <w:sz w:val="28"/>
          <w:szCs w:val="28"/>
        </w:rPr>
        <w:lastRenderedPageBreak/>
        <w:t>применения МСФО IAS 7 «Отчёт о движении денежных средств»</w:t>
      </w:r>
      <w:r>
        <w:rPr>
          <w:rFonts w:ascii="Times New Roman" w:hAnsi="Times New Roman" w:cs="Times New Roman"/>
          <w:sz w:val="28"/>
          <w:szCs w:val="28"/>
        </w:rPr>
        <w:t>. Вторая глава содержит и</w:t>
      </w:r>
      <w:r w:rsidRPr="000F72B6">
        <w:rPr>
          <w:rFonts w:ascii="Times New Roman" w:hAnsi="Times New Roman" w:cs="Times New Roman"/>
          <w:sz w:val="28"/>
          <w:szCs w:val="28"/>
        </w:rPr>
        <w:t xml:space="preserve">сследование основ практического применения МСФО IAS 7 «Отчёт о движении денежных средств» </w:t>
      </w:r>
      <w:r>
        <w:rPr>
          <w:rFonts w:ascii="Times New Roman" w:hAnsi="Times New Roman" w:cs="Times New Roman"/>
          <w:sz w:val="28"/>
          <w:szCs w:val="28"/>
        </w:rPr>
        <w:t xml:space="preserve"> на примере </w:t>
      </w:r>
      <w:r w:rsidRPr="000F72B6">
        <w:rPr>
          <w:rFonts w:ascii="Times New Roman" w:hAnsi="Times New Roman" w:cs="Times New Roman"/>
          <w:sz w:val="28"/>
          <w:szCs w:val="28"/>
        </w:rPr>
        <w:t>ПАО «ВТБ 24»</w:t>
      </w:r>
      <w:r>
        <w:rPr>
          <w:rFonts w:ascii="Times New Roman" w:hAnsi="Times New Roman" w:cs="Times New Roman"/>
          <w:sz w:val="28"/>
          <w:szCs w:val="28"/>
        </w:rPr>
        <w:t xml:space="preserve">, а так же финансовый анализ объекта исследования. В третьей главе определены проблемы и предложены тупи </w:t>
      </w:r>
      <w:r w:rsidRPr="000F72B6">
        <w:rPr>
          <w:rFonts w:ascii="Times New Roman" w:hAnsi="Times New Roman" w:cs="Times New Roman"/>
          <w:sz w:val="28"/>
          <w:szCs w:val="28"/>
        </w:rPr>
        <w:t xml:space="preserve"> совершенствования отчета о движении денежных средств в соответствии с МСФО (IAS) 7 «Отчет о движении денежных средств»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FF0" w:rsidRDefault="00593FF0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593FF0" w:rsidRDefault="00593FF0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1A2672" w:rsidRDefault="001A2672" w:rsidP="00593FF0">
      <w:pPr>
        <w:rPr>
          <w:rFonts w:ascii="Times New Roman" w:hAnsi="Times New Roman" w:cs="Times New Roman"/>
          <w:b/>
          <w:sz w:val="28"/>
          <w:szCs w:val="28"/>
        </w:rPr>
      </w:pPr>
    </w:p>
    <w:p w:rsidR="00593FF0" w:rsidRPr="00CF4E99" w:rsidRDefault="00710804" w:rsidP="0053462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</w:t>
      </w:r>
      <w:r w:rsidR="00593FF0" w:rsidRPr="00CF4E99">
        <w:rPr>
          <w:rFonts w:ascii="Times New Roman" w:hAnsi="Times New Roman" w:cs="Times New Roman"/>
          <w:b/>
          <w:sz w:val="28"/>
          <w:szCs w:val="28"/>
        </w:rPr>
        <w:t>ава 1. Теоретические аспекты формирования и применения МСФО IAS 7 «Отчёт о движении денежных средств»</w:t>
      </w:r>
    </w:p>
    <w:p w:rsidR="00593FF0" w:rsidRDefault="00593FF0" w:rsidP="00534620">
      <w:pPr>
        <w:pStyle w:val="a3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E99">
        <w:rPr>
          <w:rFonts w:ascii="Times New Roman" w:hAnsi="Times New Roman" w:cs="Times New Roman"/>
          <w:b/>
          <w:sz w:val="28"/>
          <w:szCs w:val="28"/>
        </w:rPr>
        <w:t>История разработки МСФО IAS 7 «Отчёт о движении денежных средств»</w:t>
      </w:r>
    </w:p>
    <w:p w:rsidR="00593FF0" w:rsidRDefault="00593FF0" w:rsidP="00593FF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Изменение системы общественных от</w:t>
      </w:r>
      <w:r>
        <w:rPr>
          <w:rFonts w:ascii="Times New Roman" w:hAnsi="Times New Roman" w:cs="Times New Roman"/>
          <w:sz w:val="28"/>
          <w:szCs w:val="28"/>
        </w:rPr>
        <w:t>ношений, а также гражданско-пра</w:t>
      </w:r>
      <w:r w:rsidRPr="006C3947">
        <w:rPr>
          <w:rFonts w:ascii="Times New Roman" w:hAnsi="Times New Roman" w:cs="Times New Roman"/>
          <w:sz w:val="28"/>
          <w:szCs w:val="28"/>
        </w:rPr>
        <w:t>вовой среды предопределяет необходимос</w:t>
      </w:r>
      <w:r>
        <w:rPr>
          <w:rFonts w:ascii="Times New Roman" w:hAnsi="Times New Roman" w:cs="Times New Roman"/>
          <w:sz w:val="28"/>
          <w:szCs w:val="28"/>
        </w:rPr>
        <w:t>ть адекватной трансформации кон</w:t>
      </w:r>
      <w:r w:rsidRPr="006C3947">
        <w:rPr>
          <w:rFonts w:ascii="Times New Roman" w:hAnsi="Times New Roman" w:cs="Times New Roman"/>
          <w:sz w:val="28"/>
          <w:szCs w:val="28"/>
        </w:rPr>
        <w:t>цепции бухгалтерского учета, которая дол</w:t>
      </w:r>
      <w:r>
        <w:rPr>
          <w:rFonts w:ascii="Times New Roman" w:hAnsi="Times New Roman" w:cs="Times New Roman"/>
          <w:sz w:val="28"/>
          <w:szCs w:val="28"/>
        </w:rPr>
        <w:t>жна стать элементом рыночной ин</w:t>
      </w:r>
      <w:r w:rsidRPr="006C3947">
        <w:rPr>
          <w:rFonts w:ascii="Times New Roman" w:hAnsi="Times New Roman" w:cs="Times New Roman"/>
          <w:sz w:val="28"/>
          <w:szCs w:val="28"/>
        </w:rPr>
        <w:t>фраструктуры, обеспечивающей благоприятный климат</w:t>
      </w:r>
      <w:r>
        <w:rPr>
          <w:rFonts w:ascii="Times New Roman" w:hAnsi="Times New Roman" w:cs="Times New Roman"/>
          <w:sz w:val="28"/>
          <w:szCs w:val="28"/>
        </w:rPr>
        <w:t xml:space="preserve"> для частного инвести</w:t>
      </w:r>
      <w:r w:rsidRPr="006C3947">
        <w:rPr>
          <w:rFonts w:ascii="Times New Roman" w:hAnsi="Times New Roman" w:cs="Times New Roman"/>
          <w:sz w:val="28"/>
          <w:szCs w:val="28"/>
        </w:rPr>
        <w:t xml:space="preserve">рования, в том числе иностранных инвестиций. Концепция бухгалтерского учета в рыночной экономике России была одобрена Методологическим советом по бухгалтерскому учету при Министерстве финансов Российской Федерации и Президентским Советом Института профессиональных бухгалтеров 29 декабря 1997 года. В ней определены цели, основы организации бухгалтерского учета на предприятиях, требования к составу и </w:t>
      </w:r>
      <w:r>
        <w:rPr>
          <w:rFonts w:ascii="Times New Roman" w:hAnsi="Times New Roman" w:cs="Times New Roman"/>
          <w:sz w:val="28"/>
          <w:szCs w:val="28"/>
        </w:rPr>
        <w:t>содержанию информации, формируе</w:t>
      </w:r>
      <w:r w:rsidRPr="006C3947">
        <w:rPr>
          <w:rFonts w:ascii="Times New Roman" w:hAnsi="Times New Roman" w:cs="Times New Roman"/>
          <w:sz w:val="28"/>
          <w:szCs w:val="28"/>
        </w:rPr>
        <w:t>мой в системе бухгалтерского учета, критерии признания и оценки имущества,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947">
        <w:rPr>
          <w:rFonts w:ascii="Times New Roman" w:hAnsi="Times New Roman" w:cs="Times New Roman"/>
          <w:sz w:val="28"/>
          <w:szCs w:val="28"/>
        </w:rPr>
        <w:t>обязательств, доходов и расходов. При этом</w:t>
      </w:r>
      <w:r>
        <w:rPr>
          <w:rFonts w:ascii="Times New Roman" w:hAnsi="Times New Roman" w:cs="Times New Roman"/>
          <w:sz w:val="28"/>
          <w:szCs w:val="28"/>
        </w:rPr>
        <w:t xml:space="preserve"> концепция не является норматив</w:t>
      </w:r>
      <w:r w:rsidRPr="006C3947">
        <w:rPr>
          <w:rFonts w:ascii="Times New Roman" w:hAnsi="Times New Roman" w:cs="Times New Roman"/>
          <w:sz w:val="28"/>
          <w:szCs w:val="28"/>
        </w:rPr>
        <w:t>ным документом, а показывает направления, по которым будет проводиться реформа бухгалтерского учета.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Процесс применен</w:t>
      </w:r>
      <w:r>
        <w:rPr>
          <w:rFonts w:ascii="Times New Roman" w:hAnsi="Times New Roman" w:cs="Times New Roman"/>
          <w:sz w:val="28"/>
          <w:szCs w:val="28"/>
        </w:rPr>
        <w:t>ия международных стандартов отчетности в Россий</w:t>
      </w:r>
      <w:r w:rsidRPr="004E324D">
        <w:rPr>
          <w:rFonts w:ascii="Times New Roman" w:hAnsi="Times New Roman" w:cs="Times New Roman"/>
          <w:sz w:val="28"/>
          <w:szCs w:val="28"/>
        </w:rPr>
        <w:t>ской Федерации был очень сложным. Впервые решение перейти на МСФО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приняли распоряжением Верховного Со</w:t>
      </w:r>
      <w:r>
        <w:rPr>
          <w:rFonts w:ascii="Times New Roman" w:hAnsi="Times New Roman" w:cs="Times New Roman"/>
          <w:sz w:val="28"/>
          <w:szCs w:val="28"/>
        </w:rPr>
        <w:t>вета РСФСР «О переходе на приня</w:t>
      </w:r>
      <w:r w:rsidRPr="004E324D">
        <w:rPr>
          <w:rFonts w:ascii="Times New Roman" w:hAnsi="Times New Roman" w:cs="Times New Roman"/>
          <w:sz w:val="28"/>
          <w:szCs w:val="28"/>
        </w:rPr>
        <w:t>тую в международной практике систему учета и статистики» от 14.01.92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№ 2184 рн-1. В соответствии с ним Центр</w:t>
      </w:r>
      <w:r>
        <w:rPr>
          <w:rFonts w:ascii="Times New Roman" w:hAnsi="Times New Roman" w:cs="Times New Roman"/>
          <w:sz w:val="28"/>
          <w:szCs w:val="28"/>
        </w:rPr>
        <w:t>альный банк России утвердил Вре</w:t>
      </w:r>
      <w:r w:rsidRPr="004E324D">
        <w:rPr>
          <w:rFonts w:ascii="Times New Roman" w:hAnsi="Times New Roman" w:cs="Times New Roman"/>
          <w:sz w:val="28"/>
          <w:szCs w:val="28"/>
        </w:rPr>
        <w:t xml:space="preserve">менную инструкцию «О составлении общей финансовой отчетности </w:t>
      </w:r>
      <w:r>
        <w:rPr>
          <w:rFonts w:ascii="Times New Roman" w:hAnsi="Times New Roman" w:cs="Times New Roman"/>
          <w:sz w:val="28"/>
          <w:szCs w:val="28"/>
        </w:rPr>
        <w:t>коммер</w:t>
      </w:r>
      <w:r w:rsidRPr="004E324D">
        <w:rPr>
          <w:rFonts w:ascii="Times New Roman" w:hAnsi="Times New Roman" w:cs="Times New Roman"/>
          <w:sz w:val="28"/>
          <w:szCs w:val="28"/>
        </w:rPr>
        <w:t>ческими банками» от 24.08.93 г. № 17. Целью документа являлось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базы данных по требованиям МСФО, позволяющей кредитным организациям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и надзорным органам реально оценивать </w:t>
      </w:r>
      <w:r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lastRenderedPageBreak/>
        <w:t>ликвидности, платеже</w:t>
      </w:r>
      <w:r w:rsidRPr="004E324D">
        <w:rPr>
          <w:rFonts w:ascii="Times New Roman" w:hAnsi="Times New Roman" w:cs="Times New Roman"/>
          <w:sz w:val="28"/>
          <w:szCs w:val="28"/>
        </w:rPr>
        <w:t>способности и доходности, определять финансовое состояние банка.</w:t>
      </w:r>
    </w:p>
    <w:p w:rsidR="00593FF0" w:rsidRPr="0056088B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324D">
        <w:rPr>
          <w:rFonts w:ascii="Times New Roman" w:hAnsi="Times New Roman" w:cs="Times New Roman"/>
          <w:sz w:val="28"/>
          <w:szCs w:val="28"/>
        </w:rPr>
        <w:t>В 2001 году для усиления эффекти</w:t>
      </w:r>
      <w:r>
        <w:rPr>
          <w:rFonts w:ascii="Times New Roman" w:hAnsi="Times New Roman" w:cs="Times New Roman"/>
          <w:sz w:val="28"/>
          <w:szCs w:val="28"/>
        </w:rPr>
        <w:t>вности внедрения МСФО в банков</w:t>
      </w:r>
      <w:r w:rsidRPr="004E324D">
        <w:rPr>
          <w:rFonts w:ascii="Times New Roman" w:hAnsi="Times New Roman" w:cs="Times New Roman"/>
          <w:sz w:val="28"/>
          <w:szCs w:val="28"/>
        </w:rPr>
        <w:t xml:space="preserve">скую систему был запущен совместный </w:t>
      </w:r>
      <w:r>
        <w:rPr>
          <w:rFonts w:ascii="Times New Roman" w:hAnsi="Times New Roman" w:cs="Times New Roman"/>
          <w:sz w:val="28"/>
          <w:szCs w:val="28"/>
        </w:rPr>
        <w:t>проект ЦБ РФ и Европейского сою</w:t>
      </w:r>
      <w:r w:rsidRPr="004E324D">
        <w:rPr>
          <w:rFonts w:ascii="Times New Roman" w:hAnsi="Times New Roman" w:cs="Times New Roman"/>
          <w:sz w:val="28"/>
          <w:szCs w:val="28"/>
        </w:rPr>
        <w:t>за «Содействие реформе бухгалтерского учета и отчетности в банковской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системе». Реализация</w:t>
      </w:r>
      <w:r w:rsidRPr="00560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проекта</w:t>
      </w:r>
      <w:r w:rsidRPr="00560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была</w:t>
      </w:r>
      <w:r w:rsidRPr="00560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поручена</w:t>
      </w:r>
      <w:r w:rsidRPr="0056088B">
        <w:rPr>
          <w:rFonts w:ascii="Times New Roman" w:hAnsi="Times New Roman" w:cs="Times New Roman"/>
          <w:sz w:val="28"/>
          <w:szCs w:val="28"/>
          <w:lang w:val="en-US"/>
        </w:rPr>
        <w:t xml:space="preserve"> TACIS (Technical assistance to</w:t>
      </w:r>
    </w:p>
    <w:p w:rsidR="00593FF0" w:rsidRPr="004E324D" w:rsidRDefault="00593FF0" w:rsidP="0059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  <w:lang w:val="en-US"/>
        </w:rPr>
        <w:t xml:space="preserve">the commonwealth of new independent states). </w:t>
      </w:r>
      <w:r>
        <w:rPr>
          <w:rFonts w:ascii="Times New Roman" w:hAnsi="Times New Roman" w:cs="Times New Roman"/>
          <w:sz w:val="28"/>
          <w:szCs w:val="28"/>
        </w:rPr>
        <w:t>Проект включал в себя три на</w:t>
      </w:r>
      <w:r w:rsidRPr="004E324D">
        <w:rPr>
          <w:rFonts w:ascii="Times New Roman" w:hAnsi="Times New Roman" w:cs="Times New Roman"/>
          <w:sz w:val="28"/>
          <w:szCs w:val="28"/>
        </w:rPr>
        <w:t>правления. Первое – пилотные банки. Ряд банков России в 2001 полностью</w:t>
      </w:r>
    </w:p>
    <w:p w:rsidR="00593FF0" w:rsidRPr="004E324D" w:rsidRDefault="00593FF0" w:rsidP="0059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перешли на МСФО, при этом зарубежн</w:t>
      </w:r>
      <w:r>
        <w:rPr>
          <w:rFonts w:ascii="Times New Roman" w:hAnsi="Times New Roman" w:cs="Times New Roman"/>
          <w:sz w:val="28"/>
          <w:szCs w:val="28"/>
        </w:rPr>
        <w:t>ые специалисты вносили все необ</w:t>
      </w:r>
      <w:r w:rsidRPr="004E324D">
        <w:rPr>
          <w:rFonts w:ascii="Times New Roman" w:hAnsi="Times New Roman" w:cs="Times New Roman"/>
          <w:sz w:val="28"/>
          <w:szCs w:val="28"/>
        </w:rPr>
        <w:t>ходимые корректировки в отчетность, составленную по МСФО. Практику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пилотных банков использовали при перех</w:t>
      </w:r>
      <w:r>
        <w:rPr>
          <w:rFonts w:ascii="Times New Roman" w:hAnsi="Times New Roman" w:cs="Times New Roman"/>
          <w:sz w:val="28"/>
          <w:szCs w:val="28"/>
        </w:rPr>
        <w:t>оде на МСФО всей банковской сис</w:t>
      </w:r>
      <w:r w:rsidRPr="004E324D">
        <w:rPr>
          <w:rFonts w:ascii="Times New Roman" w:hAnsi="Times New Roman" w:cs="Times New Roman"/>
          <w:sz w:val="28"/>
          <w:szCs w:val="28"/>
        </w:rPr>
        <w:t>темы. Второе направление – обучение и консультирование в области МСФО,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а именно, подготовка методических материалов, проведение практических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занятий, распространение информац</w:t>
      </w:r>
      <w:r>
        <w:rPr>
          <w:rFonts w:ascii="Times New Roman" w:hAnsi="Times New Roman" w:cs="Times New Roman"/>
          <w:sz w:val="28"/>
          <w:szCs w:val="28"/>
        </w:rPr>
        <w:t xml:space="preserve">ии через банковские ассоциации, </w:t>
      </w:r>
      <w:r w:rsidRPr="004E324D">
        <w:rPr>
          <w:rFonts w:ascii="Times New Roman" w:hAnsi="Times New Roman" w:cs="Times New Roman"/>
          <w:sz w:val="28"/>
          <w:szCs w:val="28"/>
        </w:rPr>
        <w:t>Internet и другие СМИ. Третье направление – разработка нормативной базы.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Создали рабочую группу, в которую во</w:t>
      </w:r>
      <w:r>
        <w:rPr>
          <w:rFonts w:ascii="Times New Roman" w:hAnsi="Times New Roman" w:cs="Times New Roman"/>
          <w:sz w:val="28"/>
          <w:szCs w:val="28"/>
        </w:rPr>
        <w:t xml:space="preserve">шли представители департаментов </w:t>
      </w:r>
      <w:r w:rsidRPr="004E324D">
        <w:rPr>
          <w:rFonts w:ascii="Times New Roman" w:hAnsi="Times New Roman" w:cs="Times New Roman"/>
          <w:sz w:val="28"/>
          <w:szCs w:val="28"/>
        </w:rPr>
        <w:t>ЦБ РФ, Министерства финансов РФ, Министерства по налогам и сборам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РФ. Они разработали необходимые для </w:t>
      </w:r>
      <w:r>
        <w:rPr>
          <w:rFonts w:ascii="Times New Roman" w:hAnsi="Times New Roman" w:cs="Times New Roman"/>
          <w:sz w:val="28"/>
          <w:szCs w:val="28"/>
        </w:rPr>
        <w:t>переходного этапа на МСФО норма</w:t>
      </w:r>
      <w:r w:rsidRPr="004E324D">
        <w:rPr>
          <w:rFonts w:ascii="Times New Roman" w:hAnsi="Times New Roman" w:cs="Times New Roman"/>
          <w:sz w:val="28"/>
          <w:szCs w:val="28"/>
        </w:rPr>
        <w:t>тивные акты, например: с 1 января 2003 г. вступили в силу новые 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ведения бухгалтерского учета в кредит</w:t>
      </w:r>
      <w:r>
        <w:rPr>
          <w:rFonts w:ascii="Times New Roman" w:hAnsi="Times New Roman" w:cs="Times New Roman"/>
          <w:sz w:val="28"/>
          <w:szCs w:val="28"/>
        </w:rPr>
        <w:t>ных организациях № 205-П, макси</w:t>
      </w:r>
      <w:r w:rsidRPr="004E324D">
        <w:rPr>
          <w:rFonts w:ascii="Times New Roman" w:hAnsi="Times New Roman" w:cs="Times New Roman"/>
          <w:sz w:val="28"/>
          <w:szCs w:val="28"/>
        </w:rPr>
        <w:t>мально приблизившие к МСФО порядок определения и оценки активов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обязательств коммерческого банка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4E324D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Первыми централизованно приме</w:t>
      </w:r>
      <w:r>
        <w:rPr>
          <w:rFonts w:ascii="Times New Roman" w:hAnsi="Times New Roman" w:cs="Times New Roman"/>
          <w:sz w:val="28"/>
          <w:szCs w:val="28"/>
        </w:rPr>
        <w:t xml:space="preserve">нять МСФО в России стали именно </w:t>
      </w:r>
      <w:r w:rsidRPr="004E324D">
        <w:rPr>
          <w:rFonts w:ascii="Times New Roman" w:hAnsi="Times New Roman" w:cs="Times New Roman"/>
          <w:sz w:val="28"/>
          <w:szCs w:val="28"/>
        </w:rPr>
        <w:t>кредитные организации. Банк России установил в сообщении от 02.06.2003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«О переходе банковского сектора РФ на МСФО», что все банки переходят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на подготовку отчетности по МСФО с 1 января 2004 года и составлять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lastRenderedPageBreak/>
        <w:t>необходимо будет на основе российской б</w:t>
      </w:r>
      <w:r>
        <w:rPr>
          <w:rFonts w:ascii="Times New Roman" w:hAnsi="Times New Roman" w:cs="Times New Roman"/>
          <w:sz w:val="28"/>
          <w:szCs w:val="28"/>
        </w:rPr>
        <w:t>ухгалтерской отчетности с приме</w:t>
      </w:r>
      <w:r w:rsidRPr="004E324D">
        <w:rPr>
          <w:rFonts w:ascii="Times New Roman" w:hAnsi="Times New Roman" w:cs="Times New Roman"/>
          <w:sz w:val="28"/>
          <w:szCs w:val="28"/>
        </w:rPr>
        <w:t>нением метода трансформации.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60">
        <w:rPr>
          <w:rFonts w:ascii="Times New Roman" w:hAnsi="Times New Roman" w:cs="Times New Roman"/>
          <w:sz w:val="28"/>
          <w:szCs w:val="28"/>
        </w:rPr>
        <w:t xml:space="preserve">В июне 1976 года вышел проект стандарта E7 «Отчёт о поступлении и использовании средств», а в октябре 1977 года опубликован стандарт IAS 7 «Отчёт об изменениях в финансовом положении». В июле 1991 года вышел Проект стандарта E36 «Отчёт о движении денежных средств», а в декабре 1992 вышел стандарт в редакции 1992 года IAS 7 «Отчёт о движении денежных средств» с датой вступления 1 января 1994 года. 6 сентября 2007 года вышли поправки согласно IAS 1 , 16 апреля 2009 года вышли ещё одни поправки в отношении расходов, которые не приводят к признанию актива с датой вступления в силу 1 января 2010 года. </w:t>
      </w:r>
    </w:p>
    <w:p w:rsidR="00593FF0" w:rsidRPr="0040336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60">
        <w:rPr>
          <w:rFonts w:ascii="Times New Roman" w:hAnsi="Times New Roman" w:cs="Times New Roman"/>
          <w:sz w:val="28"/>
          <w:szCs w:val="28"/>
        </w:rPr>
        <w:t>1 июля 2009 года вступили поправки, касающиеся изменения доли собственности в дочерней компании согласно IAS 27 редакции 2008 года. 29 января 2016 года внесены изменения по раскрытию информации, которые вст</w:t>
      </w:r>
      <w:r>
        <w:rPr>
          <w:rFonts w:ascii="Times New Roman" w:hAnsi="Times New Roman" w:cs="Times New Roman"/>
          <w:sz w:val="28"/>
          <w:szCs w:val="28"/>
        </w:rPr>
        <w:t>упят в силу 1 января 2017 года</w:t>
      </w:r>
      <w:r w:rsidRPr="00403360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60">
        <w:rPr>
          <w:rFonts w:ascii="Times New Roman" w:hAnsi="Times New Roman" w:cs="Times New Roman"/>
          <w:sz w:val="28"/>
          <w:szCs w:val="28"/>
        </w:rPr>
        <w:t>В России МСФО (IAS) 7 «Отчет о движении денежных средств» (в редакции от 07.05.2013 года) принят приказом Минфина РФ от 28.12. 2015 г. N 217н «О введении МСФО и Разъяснений МСФО в действие на территории РФ и о признании утратившими силу</w:t>
      </w:r>
      <w:r>
        <w:rPr>
          <w:rFonts w:ascii="Times New Roman" w:hAnsi="Times New Roman" w:cs="Times New Roman"/>
          <w:sz w:val="28"/>
          <w:szCs w:val="28"/>
        </w:rPr>
        <w:t xml:space="preserve"> некоторых приказов Минфина РФ»</w:t>
      </w:r>
      <w:r w:rsidRPr="00403360">
        <w:rPr>
          <w:rFonts w:ascii="Times New Roman" w:hAnsi="Times New Roman" w:cs="Times New Roman"/>
          <w:sz w:val="28"/>
          <w:szCs w:val="28"/>
        </w:rPr>
        <w:t>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На сегодняшний день законодатель</w:t>
      </w:r>
      <w:r>
        <w:rPr>
          <w:rFonts w:ascii="Times New Roman" w:hAnsi="Times New Roman" w:cs="Times New Roman"/>
          <w:sz w:val="28"/>
          <w:szCs w:val="28"/>
        </w:rPr>
        <w:t xml:space="preserve">ной основой МСФО является ФЗ «О </w:t>
      </w:r>
      <w:r w:rsidRPr="004E324D">
        <w:rPr>
          <w:rFonts w:ascii="Times New Roman" w:hAnsi="Times New Roman" w:cs="Times New Roman"/>
          <w:sz w:val="28"/>
          <w:szCs w:val="28"/>
        </w:rPr>
        <w:t>консолидированной финансовой отчетности» от 27 июля 2010 г. № 208-ФЗ,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который устанавливает требования к сос</w:t>
      </w:r>
      <w:r>
        <w:rPr>
          <w:rFonts w:ascii="Times New Roman" w:hAnsi="Times New Roman" w:cs="Times New Roman"/>
          <w:sz w:val="28"/>
          <w:szCs w:val="28"/>
        </w:rPr>
        <w:t>тавлению, представлению и публи</w:t>
      </w:r>
      <w:r w:rsidRPr="004E324D">
        <w:rPr>
          <w:rFonts w:ascii="Times New Roman" w:hAnsi="Times New Roman" w:cs="Times New Roman"/>
          <w:sz w:val="28"/>
          <w:szCs w:val="28"/>
        </w:rPr>
        <w:t>кации консолидированной финансовой отчетности юридическими лицами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распространяется на кредитные, страховые и иные организации, ценные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бумаги которых допущены к организованным торгам путем их включения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котировальный список.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Внедрение МСФО в кредитных орг</w:t>
      </w:r>
      <w:r>
        <w:rPr>
          <w:rFonts w:ascii="Times New Roman" w:hAnsi="Times New Roman" w:cs="Times New Roman"/>
          <w:sz w:val="28"/>
          <w:szCs w:val="28"/>
        </w:rPr>
        <w:t>анизациях сопровождалось множе</w:t>
      </w:r>
      <w:r w:rsidRPr="004E324D">
        <w:rPr>
          <w:rFonts w:ascii="Times New Roman" w:hAnsi="Times New Roman" w:cs="Times New Roman"/>
          <w:sz w:val="28"/>
          <w:szCs w:val="28"/>
        </w:rPr>
        <w:t>ством проблем. В России не было достаточной законодательной базы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внедрения МСФО. Явно ощущался н</w:t>
      </w:r>
      <w:r>
        <w:rPr>
          <w:rFonts w:ascii="Times New Roman" w:hAnsi="Times New Roman" w:cs="Times New Roman"/>
          <w:sz w:val="28"/>
          <w:szCs w:val="28"/>
        </w:rPr>
        <w:t>едостаток квалифицированных бан</w:t>
      </w:r>
      <w:r w:rsidRPr="004E324D">
        <w:rPr>
          <w:rFonts w:ascii="Times New Roman" w:hAnsi="Times New Roman" w:cs="Times New Roman"/>
          <w:sz w:val="28"/>
          <w:szCs w:val="28"/>
        </w:rPr>
        <w:t>ковских и аудиторских кадров, способны</w:t>
      </w:r>
      <w:r>
        <w:rPr>
          <w:rFonts w:ascii="Times New Roman" w:hAnsi="Times New Roman" w:cs="Times New Roman"/>
          <w:sz w:val="28"/>
          <w:szCs w:val="28"/>
        </w:rPr>
        <w:t>х составить и подтвердить отчет</w:t>
      </w:r>
      <w:r w:rsidRPr="004E324D">
        <w:rPr>
          <w:rFonts w:ascii="Times New Roman" w:hAnsi="Times New Roman" w:cs="Times New Roman"/>
          <w:sz w:val="28"/>
          <w:szCs w:val="28"/>
        </w:rPr>
        <w:t xml:space="preserve">ность банков, </w:t>
      </w:r>
      <w:r w:rsidRPr="004E324D">
        <w:rPr>
          <w:rFonts w:ascii="Times New Roman" w:hAnsi="Times New Roman" w:cs="Times New Roman"/>
          <w:sz w:val="28"/>
          <w:szCs w:val="28"/>
        </w:rPr>
        <w:lastRenderedPageBreak/>
        <w:t>подготовленную по МСФО. Специалистам необходимо знать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как российскую систему бухгалтерского учета (РСБУ), так и МСФО.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в связи с различными группами пользо</w:t>
      </w:r>
      <w:r>
        <w:rPr>
          <w:rFonts w:ascii="Times New Roman" w:hAnsi="Times New Roman" w:cs="Times New Roman"/>
          <w:sz w:val="28"/>
          <w:szCs w:val="28"/>
        </w:rPr>
        <w:t xml:space="preserve">вателей стандарты развивались в </w:t>
      </w:r>
      <w:r w:rsidRPr="004E324D">
        <w:rPr>
          <w:rFonts w:ascii="Times New Roman" w:hAnsi="Times New Roman" w:cs="Times New Roman"/>
          <w:sz w:val="28"/>
          <w:szCs w:val="28"/>
        </w:rPr>
        <w:t>различных направлениях. Одним из принципов, являющихся 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в МСФО, но не всегда применяемых в Р</w:t>
      </w:r>
      <w:r>
        <w:rPr>
          <w:rFonts w:ascii="Times New Roman" w:hAnsi="Times New Roman" w:cs="Times New Roman"/>
          <w:sz w:val="28"/>
          <w:szCs w:val="28"/>
        </w:rPr>
        <w:t>СБУ, является приоритет содержа</w:t>
      </w:r>
      <w:r w:rsidRPr="004E324D">
        <w:rPr>
          <w:rFonts w:ascii="Times New Roman" w:hAnsi="Times New Roman" w:cs="Times New Roman"/>
          <w:sz w:val="28"/>
          <w:szCs w:val="28"/>
        </w:rPr>
        <w:t>ния над формой представления финансовой информации.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МСФО содержание операций или других событий не всегда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тому, каким оно представляется на основании их юрид</w:t>
      </w:r>
      <w:r>
        <w:rPr>
          <w:rFonts w:ascii="Times New Roman" w:hAnsi="Times New Roman" w:cs="Times New Roman"/>
          <w:sz w:val="28"/>
          <w:szCs w:val="28"/>
        </w:rPr>
        <w:t>ической или отра</w:t>
      </w:r>
      <w:r w:rsidRPr="004E324D">
        <w:rPr>
          <w:rFonts w:ascii="Times New Roman" w:hAnsi="Times New Roman" w:cs="Times New Roman"/>
          <w:sz w:val="28"/>
          <w:szCs w:val="28"/>
        </w:rPr>
        <w:t>женной в учете формы.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РСБУ операции чаще всего учи</w:t>
      </w:r>
      <w:r w:rsidRPr="004E324D">
        <w:rPr>
          <w:rFonts w:ascii="Times New Roman" w:hAnsi="Times New Roman" w:cs="Times New Roman"/>
          <w:sz w:val="28"/>
          <w:szCs w:val="28"/>
        </w:rPr>
        <w:t>тываются строго в соответствии с их юридической формой, а не отражают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экономическую сущность операции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4E324D">
        <w:rPr>
          <w:rFonts w:ascii="Times New Roman" w:hAnsi="Times New Roman" w:cs="Times New Roman"/>
          <w:sz w:val="28"/>
          <w:szCs w:val="28"/>
        </w:rPr>
        <w:t>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Другим главным принципом МСФО</w:t>
      </w:r>
      <w:r>
        <w:rPr>
          <w:rFonts w:ascii="Times New Roman" w:hAnsi="Times New Roman" w:cs="Times New Roman"/>
          <w:sz w:val="28"/>
          <w:szCs w:val="28"/>
        </w:rPr>
        <w:t>, отличающим их от РСБУ и веду</w:t>
      </w:r>
      <w:r w:rsidRPr="004E324D">
        <w:rPr>
          <w:rFonts w:ascii="Times New Roman" w:hAnsi="Times New Roman" w:cs="Times New Roman"/>
          <w:sz w:val="28"/>
          <w:szCs w:val="28"/>
        </w:rPr>
        <w:t>щим к возникновению множественных различий в финансовой отчетности,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является отражение затрат. МСФО пре</w:t>
      </w:r>
      <w:r>
        <w:rPr>
          <w:rFonts w:ascii="Times New Roman" w:hAnsi="Times New Roman" w:cs="Times New Roman"/>
          <w:sz w:val="28"/>
          <w:szCs w:val="28"/>
        </w:rPr>
        <w:t>дписывают следовать принципу со</w:t>
      </w:r>
      <w:r w:rsidRPr="004E324D">
        <w:rPr>
          <w:rFonts w:ascii="Times New Roman" w:hAnsi="Times New Roman" w:cs="Times New Roman"/>
          <w:sz w:val="28"/>
          <w:szCs w:val="28"/>
        </w:rPr>
        <w:t>ответствия, согласно которому затраты отражаются в периоде ожидаемого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получения дохода, в то время как в РСБУ затраты отражаю</w:t>
      </w:r>
      <w:r>
        <w:rPr>
          <w:rFonts w:ascii="Times New Roman" w:hAnsi="Times New Roman" w:cs="Times New Roman"/>
          <w:sz w:val="28"/>
          <w:szCs w:val="28"/>
        </w:rPr>
        <w:t>тся после выпол</w:t>
      </w:r>
      <w:r w:rsidRPr="004E324D">
        <w:rPr>
          <w:rFonts w:ascii="Times New Roman" w:hAnsi="Times New Roman" w:cs="Times New Roman"/>
          <w:sz w:val="28"/>
          <w:szCs w:val="28"/>
        </w:rPr>
        <w:t>нения определенных требований в отношении документации. Также не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банки реально применяют принцип неп</w:t>
      </w:r>
      <w:r>
        <w:rPr>
          <w:rFonts w:ascii="Times New Roman" w:hAnsi="Times New Roman" w:cs="Times New Roman"/>
          <w:sz w:val="28"/>
          <w:szCs w:val="28"/>
        </w:rPr>
        <w:t>рерывности при подготовке финан</w:t>
      </w:r>
      <w:r w:rsidRPr="004E324D">
        <w:rPr>
          <w:rFonts w:ascii="Times New Roman" w:hAnsi="Times New Roman" w:cs="Times New Roman"/>
          <w:sz w:val="28"/>
          <w:szCs w:val="28"/>
        </w:rPr>
        <w:t>совых отчетов: часть из них – на грани бан</w:t>
      </w:r>
      <w:r>
        <w:rPr>
          <w:rFonts w:ascii="Times New Roman" w:hAnsi="Times New Roman" w:cs="Times New Roman"/>
          <w:sz w:val="28"/>
          <w:szCs w:val="28"/>
        </w:rPr>
        <w:t>кротства, другие не могут гаран</w:t>
      </w:r>
      <w:r w:rsidRPr="004E324D">
        <w:rPr>
          <w:rFonts w:ascii="Times New Roman" w:hAnsi="Times New Roman" w:cs="Times New Roman"/>
          <w:sz w:val="28"/>
          <w:szCs w:val="28"/>
        </w:rPr>
        <w:t>тировать стабильность деятельности банка в будущем.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 xml:space="preserve">В международных стандартах широко </w:t>
      </w:r>
      <w:r>
        <w:rPr>
          <w:rFonts w:ascii="Times New Roman" w:hAnsi="Times New Roman" w:cs="Times New Roman"/>
          <w:sz w:val="28"/>
          <w:szCs w:val="28"/>
        </w:rPr>
        <w:t>используется понятие справедли</w:t>
      </w:r>
      <w:r w:rsidRPr="004E324D">
        <w:rPr>
          <w:rFonts w:ascii="Times New Roman" w:hAnsi="Times New Roman" w:cs="Times New Roman"/>
          <w:sz w:val="28"/>
          <w:szCs w:val="28"/>
        </w:rPr>
        <w:t>вой стоимости и профессионального суждения бухгалтера или аудитора,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не характерно в России. Это вызывает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изменения привыч</w:t>
      </w:r>
      <w:r w:rsidRPr="004E324D">
        <w:rPr>
          <w:rFonts w:ascii="Times New Roman" w:hAnsi="Times New Roman" w:cs="Times New Roman"/>
          <w:sz w:val="28"/>
          <w:szCs w:val="28"/>
        </w:rPr>
        <w:t>ных учетных процедур и методик, массовой переоценки всего имущества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банка, перестройки учетной системы, сер</w:t>
      </w:r>
      <w:r>
        <w:rPr>
          <w:rFonts w:ascii="Times New Roman" w:hAnsi="Times New Roman" w:cs="Times New Roman"/>
          <w:sz w:val="28"/>
          <w:szCs w:val="28"/>
        </w:rPr>
        <w:t>ьезной подготовка всех специали</w:t>
      </w:r>
      <w:r w:rsidRPr="004E324D">
        <w:rPr>
          <w:rFonts w:ascii="Times New Roman" w:hAnsi="Times New Roman" w:cs="Times New Roman"/>
          <w:sz w:val="28"/>
          <w:szCs w:val="28"/>
        </w:rPr>
        <w:t>стов кредитной организации, что являетс</w:t>
      </w:r>
      <w:r>
        <w:rPr>
          <w:rFonts w:ascii="Times New Roman" w:hAnsi="Times New Roman" w:cs="Times New Roman"/>
          <w:sz w:val="28"/>
          <w:szCs w:val="28"/>
        </w:rPr>
        <w:t>я очень длительным и дорогостоя</w:t>
      </w:r>
      <w:r w:rsidRPr="004E324D">
        <w:rPr>
          <w:rFonts w:ascii="Times New Roman" w:hAnsi="Times New Roman" w:cs="Times New Roman"/>
          <w:sz w:val="28"/>
          <w:szCs w:val="28"/>
        </w:rPr>
        <w:t>щим процессом. Также при переходе остро стои</w:t>
      </w:r>
      <w:r>
        <w:rPr>
          <w:rFonts w:ascii="Times New Roman" w:hAnsi="Times New Roman" w:cs="Times New Roman"/>
          <w:sz w:val="28"/>
          <w:szCs w:val="28"/>
        </w:rPr>
        <w:t xml:space="preserve">т вопрос автоматизации </w:t>
      </w:r>
      <w:r w:rsidRPr="004E324D">
        <w:rPr>
          <w:rFonts w:ascii="Times New Roman" w:hAnsi="Times New Roman" w:cs="Times New Roman"/>
          <w:sz w:val="28"/>
          <w:szCs w:val="28"/>
        </w:rPr>
        <w:t>процесса трансформации. Перед банкам</w:t>
      </w:r>
      <w:r>
        <w:rPr>
          <w:rFonts w:ascii="Times New Roman" w:hAnsi="Times New Roman" w:cs="Times New Roman"/>
          <w:sz w:val="28"/>
          <w:szCs w:val="28"/>
        </w:rPr>
        <w:t xml:space="preserve">и встает выбор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>отечествен</w:t>
      </w:r>
      <w:r w:rsidRPr="004E324D">
        <w:rPr>
          <w:rFonts w:ascii="Times New Roman" w:hAnsi="Times New Roman" w:cs="Times New Roman"/>
          <w:sz w:val="28"/>
          <w:szCs w:val="28"/>
        </w:rPr>
        <w:t>ными и иностранными АБС. В российс</w:t>
      </w:r>
      <w:r>
        <w:rPr>
          <w:rFonts w:ascii="Times New Roman" w:hAnsi="Times New Roman" w:cs="Times New Roman"/>
          <w:sz w:val="28"/>
          <w:szCs w:val="28"/>
        </w:rPr>
        <w:t>кой практике мало примеров удач</w:t>
      </w:r>
      <w:r w:rsidRPr="004E324D">
        <w:rPr>
          <w:rFonts w:ascii="Times New Roman" w:hAnsi="Times New Roman" w:cs="Times New Roman"/>
          <w:sz w:val="28"/>
          <w:szCs w:val="28"/>
        </w:rPr>
        <w:t>ной адаптации западных систем. Главная причина в том, что российское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законодательство постоянно изменяется, а западные программы </w:t>
      </w:r>
      <w:r>
        <w:rPr>
          <w:rFonts w:ascii="Times New Roman" w:hAnsi="Times New Roman" w:cs="Times New Roman"/>
          <w:sz w:val="28"/>
          <w:szCs w:val="28"/>
        </w:rPr>
        <w:t>ориентиро</w:t>
      </w:r>
      <w:r w:rsidRPr="004E324D">
        <w:rPr>
          <w:rFonts w:ascii="Times New Roman" w:hAnsi="Times New Roman" w:cs="Times New Roman"/>
          <w:sz w:val="28"/>
          <w:szCs w:val="28"/>
        </w:rPr>
        <w:t>ваны на стабильную законодательную б</w:t>
      </w:r>
      <w:r>
        <w:rPr>
          <w:rFonts w:ascii="Times New Roman" w:hAnsi="Times New Roman" w:cs="Times New Roman"/>
          <w:sz w:val="28"/>
          <w:szCs w:val="28"/>
        </w:rPr>
        <w:t>азу, поэтому недостаточно маневренны для России</w:t>
      </w:r>
      <w:r w:rsidRPr="004E324D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Но преимуществ от перехода на межд</w:t>
      </w:r>
      <w:r>
        <w:rPr>
          <w:rFonts w:ascii="Times New Roman" w:hAnsi="Times New Roman" w:cs="Times New Roman"/>
          <w:sz w:val="28"/>
          <w:szCs w:val="28"/>
        </w:rPr>
        <w:t xml:space="preserve">ународные стандарты составления </w:t>
      </w:r>
      <w:r w:rsidRPr="004E324D">
        <w:rPr>
          <w:rFonts w:ascii="Times New Roman" w:hAnsi="Times New Roman" w:cs="Times New Roman"/>
          <w:sz w:val="28"/>
          <w:szCs w:val="28"/>
        </w:rPr>
        <w:t>отчетности значительно больше. Их можно поделить макроэкономические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микроэкономические. Среди основных макроэкономических факторов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выделить: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 xml:space="preserve">1) приток иностранных инвестиций в экономику РФ;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рост дове</w:t>
      </w:r>
      <w:r w:rsidRPr="004E324D">
        <w:rPr>
          <w:rFonts w:ascii="Times New Roman" w:hAnsi="Times New Roman" w:cs="Times New Roman"/>
          <w:sz w:val="28"/>
          <w:szCs w:val="28"/>
        </w:rPr>
        <w:t>рия со стороны потенциальных инвесторов и улучшение имиджа российского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бизнеса, в том числе банковского сектора</w:t>
      </w:r>
      <w:r>
        <w:rPr>
          <w:rFonts w:ascii="Times New Roman" w:hAnsi="Times New Roman" w:cs="Times New Roman"/>
          <w:sz w:val="28"/>
          <w:szCs w:val="28"/>
        </w:rPr>
        <w:t>. Единые стандарты позволяют по</w:t>
      </w:r>
      <w:r w:rsidRPr="004E324D">
        <w:rPr>
          <w:rFonts w:ascii="Times New Roman" w:hAnsi="Times New Roman" w:cs="Times New Roman"/>
          <w:sz w:val="28"/>
          <w:szCs w:val="28"/>
        </w:rPr>
        <w:t>лучить понятную и достоверную информацию о финансовом положении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компаний, более широко представлена информация о деятельности банка,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позволяет подготовленным пользователям получить более точную картину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положения дел в банке; 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3) интеграция эк</w:t>
      </w:r>
      <w:r>
        <w:rPr>
          <w:rFonts w:ascii="Times New Roman" w:hAnsi="Times New Roman" w:cs="Times New Roman"/>
          <w:sz w:val="28"/>
          <w:szCs w:val="28"/>
        </w:rPr>
        <w:t>ономики РФ в мировую систему хо</w:t>
      </w:r>
      <w:r w:rsidRPr="004E324D">
        <w:rPr>
          <w:rFonts w:ascii="Times New Roman" w:hAnsi="Times New Roman" w:cs="Times New Roman"/>
          <w:sz w:val="28"/>
          <w:szCs w:val="28"/>
        </w:rPr>
        <w:t>зяйственных связей. Применение междун</w:t>
      </w:r>
      <w:r>
        <w:rPr>
          <w:rFonts w:ascii="Times New Roman" w:hAnsi="Times New Roman" w:cs="Times New Roman"/>
          <w:sz w:val="28"/>
          <w:szCs w:val="28"/>
        </w:rPr>
        <w:t>ародных стандартов позволило ук</w:t>
      </w:r>
      <w:r w:rsidRPr="004E324D">
        <w:rPr>
          <w:rFonts w:ascii="Times New Roman" w:hAnsi="Times New Roman" w:cs="Times New Roman"/>
          <w:sz w:val="28"/>
          <w:szCs w:val="28"/>
        </w:rPr>
        <w:t>репить связи РФ с основными торговыми партнерами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4E324D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Микроэкономические факторы хара</w:t>
      </w:r>
      <w:r>
        <w:rPr>
          <w:rFonts w:ascii="Times New Roman" w:hAnsi="Times New Roman" w:cs="Times New Roman"/>
          <w:sz w:val="28"/>
          <w:szCs w:val="28"/>
        </w:rPr>
        <w:t>ктеризуются преимуществами, ко</w:t>
      </w:r>
      <w:r w:rsidRPr="004E324D">
        <w:rPr>
          <w:rFonts w:ascii="Times New Roman" w:hAnsi="Times New Roman" w:cs="Times New Roman"/>
          <w:sz w:val="28"/>
          <w:szCs w:val="28"/>
        </w:rPr>
        <w:t xml:space="preserve">торые получили банки при переходе на </w:t>
      </w:r>
      <w:r>
        <w:rPr>
          <w:rFonts w:ascii="Times New Roman" w:hAnsi="Times New Roman" w:cs="Times New Roman"/>
          <w:sz w:val="28"/>
          <w:szCs w:val="28"/>
        </w:rPr>
        <w:t xml:space="preserve">МСФО: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рост рыночной капитали</w:t>
      </w:r>
      <w:r w:rsidRPr="004E324D">
        <w:rPr>
          <w:rFonts w:ascii="Times New Roman" w:hAnsi="Times New Roman" w:cs="Times New Roman"/>
          <w:sz w:val="28"/>
          <w:szCs w:val="28"/>
        </w:rPr>
        <w:t xml:space="preserve">зации;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2) снижение цены привлекаемого капитала (исходя из системы учета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в РФ, невозможно в полной мере проанализировать реальное 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компании, как следствие, возникают повышенные кредитные риски, что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 xml:space="preserve">свою очередь ведет к высокой стоимости привлекаемых средств); 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воз</w:t>
      </w:r>
      <w:r w:rsidRPr="004E324D">
        <w:rPr>
          <w:rFonts w:ascii="Times New Roman" w:hAnsi="Times New Roman" w:cs="Times New Roman"/>
          <w:sz w:val="28"/>
          <w:szCs w:val="28"/>
        </w:rPr>
        <w:t>можность улучшения качества управления компанией. За счет 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МСФО менеджмент получает более качественную инфо</w:t>
      </w:r>
      <w:r>
        <w:rPr>
          <w:rFonts w:ascii="Times New Roman" w:hAnsi="Times New Roman" w:cs="Times New Roman"/>
          <w:sz w:val="28"/>
          <w:szCs w:val="28"/>
        </w:rPr>
        <w:t>рмацию о финансо</w:t>
      </w:r>
      <w:r w:rsidRPr="004E324D">
        <w:rPr>
          <w:rFonts w:ascii="Times New Roman" w:hAnsi="Times New Roman" w:cs="Times New Roman"/>
          <w:sz w:val="28"/>
          <w:szCs w:val="28"/>
        </w:rPr>
        <w:t>вом состоянии компании для принятия управленческих решений.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Сейчас в банках специалисты по со</w:t>
      </w:r>
      <w:r>
        <w:rPr>
          <w:rFonts w:ascii="Times New Roman" w:hAnsi="Times New Roman" w:cs="Times New Roman"/>
          <w:sz w:val="28"/>
          <w:szCs w:val="28"/>
        </w:rPr>
        <w:t>ставлению отчетности МСФО поль</w:t>
      </w:r>
      <w:r w:rsidRPr="004E324D">
        <w:rPr>
          <w:rFonts w:ascii="Times New Roman" w:hAnsi="Times New Roman" w:cs="Times New Roman"/>
          <w:sz w:val="28"/>
          <w:szCs w:val="28"/>
        </w:rPr>
        <w:t>зуются методом трансформации. Они делают перегруппировку статей 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отчетности, вносят правки и корректировки. О</w:t>
      </w:r>
      <w:r>
        <w:rPr>
          <w:rFonts w:ascii="Times New Roman" w:hAnsi="Times New Roman" w:cs="Times New Roman"/>
          <w:sz w:val="28"/>
          <w:szCs w:val="28"/>
        </w:rPr>
        <w:t>сновные этапы трансформа</w:t>
      </w:r>
      <w:r w:rsidRPr="004E324D">
        <w:rPr>
          <w:rFonts w:ascii="Times New Roman" w:hAnsi="Times New Roman" w:cs="Times New Roman"/>
          <w:sz w:val="28"/>
          <w:szCs w:val="28"/>
        </w:rPr>
        <w:t xml:space="preserve">ции: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1) перегруппировка статей баланса, отчета о прибылях и убытках,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также других форм финансовой отчетнос</w:t>
      </w:r>
      <w:r>
        <w:rPr>
          <w:rFonts w:ascii="Times New Roman" w:hAnsi="Times New Roman" w:cs="Times New Roman"/>
          <w:sz w:val="28"/>
          <w:szCs w:val="28"/>
        </w:rPr>
        <w:t>ти, которые составлены по нацио</w:t>
      </w:r>
      <w:r w:rsidRPr="004E324D">
        <w:rPr>
          <w:rFonts w:ascii="Times New Roman" w:hAnsi="Times New Roman" w:cs="Times New Roman"/>
          <w:sz w:val="28"/>
          <w:szCs w:val="28"/>
        </w:rPr>
        <w:t xml:space="preserve">нальным стандартам;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2) установление с</w:t>
      </w:r>
      <w:r>
        <w:rPr>
          <w:rFonts w:ascii="Times New Roman" w:hAnsi="Times New Roman" w:cs="Times New Roman"/>
          <w:sz w:val="28"/>
          <w:szCs w:val="28"/>
        </w:rPr>
        <w:t>одержания правок, которые плани</w:t>
      </w:r>
      <w:r w:rsidRPr="004E324D">
        <w:rPr>
          <w:rFonts w:ascii="Times New Roman" w:hAnsi="Times New Roman" w:cs="Times New Roman"/>
          <w:sz w:val="28"/>
          <w:szCs w:val="28"/>
        </w:rPr>
        <w:t xml:space="preserve">руют внести в финансовую отчетность; 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3) расчет размера корректировки.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Несмотря на всю работу по сближе</w:t>
      </w:r>
      <w:r>
        <w:rPr>
          <w:rFonts w:ascii="Times New Roman" w:hAnsi="Times New Roman" w:cs="Times New Roman"/>
          <w:sz w:val="28"/>
          <w:szCs w:val="28"/>
        </w:rPr>
        <w:t>нию национального учета и МСФО, финансовые результаты в отче</w:t>
      </w:r>
      <w:r w:rsidRPr="004E324D">
        <w:rPr>
          <w:rFonts w:ascii="Times New Roman" w:hAnsi="Times New Roman" w:cs="Times New Roman"/>
          <w:sz w:val="28"/>
          <w:szCs w:val="28"/>
        </w:rPr>
        <w:t>тности банко</w:t>
      </w:r>
      <w:r>
        <w:rPr>
          <w:rFonts w:ascii="Times New Roman" w:hAnsi="Times New Roman" w:cs="Times New Roman"/>
          <w:sz w:val="28"/>
          <w:szCs w:val="28"/>
        </w:rPr>
        <w:t>в, составленной по разным стан</w:t>
      </w:r>
      <w:r w:rsidRPr="004E324D">
        <w:rPr>
          <w:rFonts w:ascii="Times New Roman" w:hAnsi="Times New Roman" w:cs="Times New Roman"/>
          <w:sz w:val="28"/>
          <w:szCs w:val="28"/>
        </w:rPr>
        <w:t>дартам, иногда могут показывать совершенно разные итоги.</w:t>
      </w:r>
    </w:p>
    <w:p w:rsidR="00593FF0" w:rsidRPr="004E324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t>Основным моментом, определяющим раз</w:t>
      </w:r>
      <w:r>
        <w:rPr>
          <w:rFonts w:ascii="Times New Roman" w:hAnsi="Times New Roman" w:cs="Times New Roman"/>
          <w:sz w:val="28"/>
          <w:szCs w:val="28"/>
        </w:rPr>
        <w:t xml:space="preserve">ницу, является тот факт, что по </w:t>
      </w:r>
      <w:r w:rsidRPr="004E324D">
        <w:rPr>
          <w:rFonts w:ascii="Times New Roman" w:hAnsi="Times New Roman" w:cs="Times New Roman"/>
          <w:sz w:val="28"/>
          <w:szCs w:val="28"/>
        </w:rPr>
        <w:t xml:space="preserve">МСФО в расчете резерва не учитывается </w:t>
      </w:r>
      <w:r>
        <w:rPr>
          <w:rFonts w:ascii="Times New Roman" w:hAnsi="Times New Roman" w:cs="Times New Roman"/>
          <w:sz w:val="28"/>
          <w:szCs w:val="28"/>
        </w:rPr>
        <w:t xml:space="preserve">переданное в залог имущество, а </w:t>
      </w:r>
      <w:r w:rsidRPr="004E324D">
        <w:rPr>
          <w:rFonts w:ascii="Times New Roman" w:hAnsi="Times New Roman" w:cs="Times New Roman"/>
          <w:sz w:val="28"/>
          <w:szCs w:val="28"/>
        </w:rPr>
        <w:t xml:space="preserve">оценивается сам заемщик (его бизнес) и </w:t>
      </w:r>
      <w:r>
        <w:rPr>
          <w:rFonts w:ascii="Times New Roman" w:hAnsi="Times New Roman" w:cs="Times New Roman"/>
          <w:sz w:val="28"/>
          <w:szCs w:val="28"/>
        </w:rPr>
        <w:t>способность генерировать денеж</w:t>
      </w:r>
      <w:r w:rsidRPr="004E324D">
        <w:rPr>
          <w:rFonts w:ascii="Times New Roman" w:hAnsi="Times New Roman" w:cs="Times New Roman"/>
          <w:sz w:val="28"/>
          <w:szCs w:val="28"/>
        </w:rPr>
        <w:t>ные потоки. Имущество же учитывается</w:t>
      </w:r>
      <w:r>
        <w:rPr>
          <w:rFonts w:ascii="Times New Roman" w:hAnsi="Times New Roman" w:cs="Times New Roman"/>
          <w:sz w:val="28"/>
          <w:szCs w:val="28"/>
        </w:rPr>
        <w:t xml:space="preserve"> только при условии наличия его </w:t>
      </w:r>
      <w:r w:rsidRPr="004E324D">
        <w:rPr>
          <w:rFonts w:ascii="Times New Roman" w:hAnsi="Times New Roman" w:cs="Times New Roman"/>
          <w:sz w:val="28"/>
          <w:szCs w:val="28"/>
        </w:rPr>
        <w:t>достоверной оценки и высокой ликвиднос</w:t>
      </w:r>
      <w:r>
        <w:rPr>
          <w:rFonts w:ascii="Times New Roman" w:hAnsi="Times New Roman" w:cs="Times New Roman"/>
          <w:sz w:val="28"/>
          <w:szCs w:val="28"/>
        </w:rPr>
        <w:t xml:space="preserve">ти. По РСБУ, при удовлетворении </w:t>
      </w:r>
      <w:r w:rsidRPr="004E324D">
        <w:rPr>
          <w:rFonts w:ascii="Times New Roman" w:hAnsi="Times New Roman" w:cs="Times New Roman"/>
          <w:sz w:val="28"/>
          <w:szCs w:val="28"/>
        </w:rPr>
        <w:t>ряда требований залог имущества способе</w:t>
      </w:r>
      <w:r>
        <w:rPr>
          <w:rFonts w:ascii="Times New Roman" w:hAnsi="Times New Roman" w:cs="Times New Roman"/>
          <w:sz w:val="28"/>
          <w:szCs w:val="28"/>
        </w:rPr>
        <w:t>н значительно снизить сумму ре</w:t>
      </w:r>
      <w:r w:rsidRPr="004E324D">
        <w:rPr>
          <w:rFonts w:ascii="Times New Roman" w:hAnsi="Times New Roman" w:cs="Times New Roman"/>
          <w:sz w:val="28"/>
          <w:szCs w:val="28"/>
        </w:rPr>
        <w:t>ально созданного резерва. Так, очень ча</w:t>
      </w:r>
      <w:r>
        <w:rPr>
          <w:rFonts w:ascii="Times New Roman" w:hAnsi="Times New Roman" w:cs="Times New Roman"/>
          <w:sz w:val="28"/>
          <w:szCs w:val="28"/>
        </w:rPr>
        <w:t xml:space="preserve">сто, суммы расчетного и реально </w:t>
      </w:r>
      <w:r w:rsidRPr="004E324D">
        <w:rPr>
          <w:rFonts w:ascii="Times New Roman" w:hAnsi="Times New Roman" w:cs="Times New Roman"/>
          <w:sz w:val="28"/>
          <w:szCs w:val="28"/>
        </w:rPr>
        <w:t>созданного резерва кардинально различаются по причине учета имущества,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что приводит к искажению реального экон</w:t>
      </w:r>
      <w:r>
        <w:rPr>
          <w:rFonts w:ascii="Times New Roman" w:hAnsi="Times New Roman" w:cs="Times New Roman"/>
          <w:sz w:val="28"/>
          <w:szCs w:val="28"/>
        </w:rPr>
        <w:t xml:space="preserve">омического смысла, что вызывает </w:t>
      </w:r>
      <w:r w:rsidRPr="004E324D">
        <w:rPr>
          <w:rFonts w:ascii="Times New Roman" w:hAnsi="Times New Roman" w:cs="Times New Roman"/>
          <w:sz w:val="28"/>
          <w:szCs w:val="28"/>
        </w:rPr>
        <w:t>ряд проблем. Возникают трудности при оценке имущест</w:t>
      </w:r>
      <w:r>
        <w:rPr>
          <w:rFonts w:ascii="Times New Roman" w:hAnsi="Times New Roman" w:cs="Times New Roman"/>
          <w:sz w:val="28"/>
          <w:szCs w:val="28"/>
        </w:rPr>
        <w:t>ва и справедливо</w:t>
      </w:r>
      <w:r w:rsidRPr="004E324D">
        <w:rPr>
          <w:rFonts w:ascii="Times New Roman" w:hAnsi="Times New Roman" w:cs="Times New Roman"/>
          <w:sz w:val="28"/>
          <w:szCs w:val="28"/>
        </w:rPr>
        <w:t>сти его залоговой стоимости, его ликвиднос</w:t>
      </w:r>
      <w:r>
        <w:rPr>
          <w:rFonts w:ascii="Times New Roman" w:hAnsi="Times New Roman" w:cs="Times New Roman"/>
          <w:sz w:val="28"/>
          <w:szCs w:val="28"/>
        </w:rPr>
        <w:t xml:space="preserve">ти и т.д. Сейчас почти в каждом </w:t>
      </w:r>
      <w:r w:rsidRPr="004E324D">
        <w:rPr>
          <w:rFonts w:ascii="Times New Roman" w:hAnsi="Times New Roman" w:cs="Times New Roman"/>
          <w:sz w:val="28"/>
          <w:szCs w:val="28"/>
        </w:rPr>
        <w:t>банке существует отдел, который занимае</w:t>
      </w:r>
      <w:r>
        <w:rPr>
          <w:rFonts w:ascii="Times New Roman" w:hAnsi="Times New Roman" w:cs="Times New Roman"/>
          <w:sz w:val="28"/>
          <w:szCs w:val="28"/>
        </w:rPr>
        <w:t>тся реализацией подобных нелик</w:t>
      </w:r>
      <w:r w:rsidRPr="004E324D">
        <w:rPr>
          <w:rFonts w:ascii="Times New Roman" w:hAnsi="Times New Roman" w:cs="Times New Roman"/>
          <w:sz w:val="28"/>
          <w:szCs w:val="28"/>
        </w:rPr>
        <w:t>видных залогов, чтобы вернуть средства банку.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24D">
        <w:rPr>
          <w:rFonts w:ascii="Times New Roman" w:hAnsi="Times New Roman" w:cs="Times New Roman"/>
          <w:sz w:val="28"/>
          <w:szCs w:val="28"/>
        </w:rPr>
        <w:lastRenderedPageBreak/>
        <w:t>Для всех совершенно очевидно, что от</w:t>
      </w:r>
      <w:r>
        <w:rPr>
          <w:rFonts w:ascii="Times New Roman" w:hAnsi="Times New Roman" w:cs="Times New Roman"/>
          <w:sz w:val="28"/>
          <w:szCs w:val="28"/>
        </w:rPr>
        <w:t xml:space="preserve">четность, составленная согласно </w:t>
      </w:r>
      <w:r w:rsidRPr="004E324D">
        <w:rPr>
          <w:rFonts w:ascii="Times New Roman" w:hAnsi="Times New Roman" w:cs="Times New Roman"/>
          <w:sz w:val="28"/>
          <w:szCs w:val="28"/>
        </w:rPr>
        <w:t>международным стандартам финансово</w:t>
      </w:r>
      <w:r>
        <w:rPr>
          <w:rFonts w:ascii="Times New Roman" w:hAnsi="Times New Roman" w:cs="Times New Roman"/>
          <w:sz w:val="28"/>
          <w:szCs w:val="28"/>
        </w:rPr>
        <w:t xml:space="preserve">й отчетности, реальнее отражает </w:t>
      </w:r>
      <w:r w:rsidRPr="004E324D">
        <w:rPr>
          <w:rFonts w:ascii="Times New Roman" w:hAnsi="Times New Roman" w:cs="Times New Roman"/>
          <w:sz w:val="28"/>
          <w:szCs w:val="28"/>
        </w:rPr>
        <w:t>финансовое положение организаций. Но важно отм</w:t>
      </w:r>
      <w:r>
        <w:rPr>
          <w:rFonts w:ascii="Times New Roman" w:hAnsi="Times New Roman" w:cs="Times New Roman"/>
          <w:sz w:val="28"/>
          <w:szCs w:val="28"/>
        </w:rPr>
        <w:t>етить весомый недоста</w:t>
      </w:r>
      <w:r w:rsidRPr="004E324D">
        <w:rPr>
          <w:rFonts w:ascii="Times New Roman" w:hAnsi="Times New Roman" w:cs="Times New Roman"/>
          <w:sz w:val="28"/>
          <w:szCs w:val="28"/>
        </w:rPr>
        <w:t>ток, отчетность по МСФО в российской практике носит ретроспективный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характер. Существование огромного време</w:t>
      </w:r>
      <w:r>
        <w:rPr>
          <w:rFonts w:ascii="Times New Roman" w:hAnsi="Times New Roman" w:cs="Times New Roman"/>
          <w:sz w:val="28"/>
          <w:szCs w:val="28"/>
        </w:rPr>
        <w:t>нного лага не позволяет своевре</w:t>
      </w:r>
      <w:r w:rsidRPr="004E324D">
        <w:rPr>
          <w:rFonts w:ascii="Times New Roman" w:hAnsi="Times New Roman" w:cs="Times New Roman"/>
          <w:sz w:val="28"/>
          <w:szCs w:val="28"/>
        </w:rPr>
        <w:t>менно оценить финансовое положение банка и препятствует оперативному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принятию эффективных инвестиционных и экономических решений.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недостаток исчезает, если вести паралл</w:t>
      </w:r>
      <w:r>
        <w:rPr>
          <w:rFonts w:ascii="Times New Roman" w:hAnsi="Times New Roman" w:cs="Times New Roman"/>
          <w:sz w:val="28"/>
          <w:szCs w:val="28"/>
        </w:rPr>
        <w:t>ельный учет по МСФО, но это тре</w:t>
      </w:r>
      <w:r w:rsidRPr="004E324D">
        <w:rPr>
          <w:rFonts w:ascii="Times New Roman" w:hAnsi="Times New Roman" w:cs="Times New Roman"/>
          <w:sz w:val="28"/>
          <w:szCs w:val="28"/>
        </w:rPr>
        <w:t>бует больших финансовых, временных, кадровых затрат, малый процент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24D">
        <w:rPr>
          <w:rFonts w:ascii="Times New Roman" w:hAnsi="Times New Roman" w:cs="Times New Roman"/>
          <w:sz w:val="28"/>
          <w:szCs w:val="28"/>
        </w:rPr>
        <w:t>компаний России сейчас готов к этому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4E324D">
        <w:rPr>
          <w:rFonts w:ascii="Times New Roman" w:hAnsi="Times New Roman" w:cs="Times New Roman"/>
          <w:sz w:val="28"/>
          <w:szCs w:val="28"/>
        </w:rPr>
        <w:t>.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К сожалению, процесс реформирования бухгалтерского учета отстает от общего процесса экономических реформ в России. В целях изменения такого положения дел была разработана «Программа реформирования бухгалтерского учета в соответствии с международными стандартами финансовой отчетности (МСФО)», которая утверждена постановлением Правительства РФ от 6 марта 1998 года. Цель реформирования – приведение национальной системы бухгалтерского учета в соответствие с требования</w:t>
      </w:r>
      <w:r>
        <w:rPr>
          <w:rFonts w:ascii="Times New Roman" w:hAnsi="Times New Roman" w:cs="Times New Roman"/>
          <w:sz w:val="28"/>
          <w:szCs w:val="28"/>
        </w:rPr>
        <w:t>ми рыночной экономики и МСФО</w:t>
      </w:r>
      <w:r w:rsidRPr="006C3947">
        <w:rPr>
          <w:rFonts w:ascii="Times New Roman" w:hAnsi="Times New Roman" w:cs="Times New Roman"/>
          <w:sz w:val="28"/>
          <w:szCs w:val="28"/>
        </w:rPr>
        <w:t>.</w:t>
      </w:r>
    </w:p>
    <w:p w:rsidR="00593FF0" w:rsidRPr="006C3947" w:rsidRDefault="00593FF0" w:rsidP="00593F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В соответствии с целью определены следующие задачи реформирования: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1) сформировать систему стандартов </w:t>
      </w:r>
      <w:r>
        <w:rPr>
          <w:rFonts w:ascii="Times New Roman" w:hAnsi="Times New Roman" w:cs="Times New Roman"/>
          <w:sz w:val="28"/>
          <w:szCs w:val="28"/>
        </w:rPr>
        <w:t>учета и отчетности, обеспечиваю</w:t>
      </w:r>
      <w:r w:rsidRPr="006C3947">
        <w:rPr>
          <w:rFonts w:ascii="Times New Roman" w:hAnsi="Times New Roman" w:cs="Times New Roman"/>
          <w:sz w:val="28"/>
          <w:szCs w:val="28"/>
        </w:rPr>
        <w:t>щих пользователей, прежде всего инвесторов, полезной информацией;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2) обеспечить увязку реформы бухгалтерского учета в России с осно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3947">
        <w:rPr>
          <w:rFonts w:ascii="Times New Roman" w:hAnsi="Times New Roman" w:cs="Times New Roman"/>
          <w:sz w:val="28"/>
          <w:szCs w:val="28"/>
        </w:rPr>
        <w:t>ными тенденциями гармонизации стандартов на международном уровне;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3) оказать методологическую помощь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 в понимании и вне</w:t>
      </w:r>
      <w:r w:rsidRPr="006C3947">
        <w:rPr>
          <w:rFonts w:ascii="Times New Roman" w:hAnsi="Times New Roman" w:cs="Times New Roman"/>
          <w:sz w:val="28"/>
          <w:szCs w:val="28"/>
        </w:rPr>
        <w:t>дрении реформированной модели бухгалтерского учета.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Реформа проводится по следующим направлениям: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- совершенствование нормативно-правового регулирования;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lastRenderedPageBreak/>
        <w:t>- формирование нормативной базы (нац</w:t>
      </w:r>
      <w:r>
        <w:rPr>
          <w:rFonts w:ascii="Times New Roman" w:hAnsi="Times New Roman" w:cs="Times New Roman"/>
          <w:sz w:val="28"/>
          <w:szCs w:val="28"/>
        </w:rPr>
        <w:t>иональных стандартов) в соответ</w:t>
      </w:r>
      <w:r w:rsidRPr="006C3947">
        <w:rPr>
          <w:rFonts w:ascii="Times New Roman" w:hAnsi="Times New Roman" w:cs="Times New Roman"/>
          <w:sz w:val="28"/>
          <w:szCs w:val="28"/>
        </w:rPr>
        <w:t>ствии с планом внедрения Положений (стандартов) по бухгалтерскому учету в практику;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- методическое обеспечение;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- кадровое обеспечение;</w:t>
      </w:r>
    </w:p>
    <w:p w:rsidR="00593FF0" w:rsidRPr="006C394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- международное 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Pr="006C3947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>Необходимым условием широкого п</w:t>
      </w:r>
      <w:r>
        <w:rPr>
          <w:rFonts w:ascii="Times New Roman" w:hAnsi="Times New Roman" w:cs="Times New Roman"/>
          <w:sz w:val="28"/>
          <w:szCs w:val="28"/>
        </w:rPr>
        <w:t>рименения МСФО в экономике явля</w:t>
      </w:r>
      <w:r w:rsidRPr="006C3947">
        <w:rPr>
          <w:rFonts w:ascii="Times New Roman" w:hAnsi="Times New Roman" w:cs="Times New Roman"/>
          <w:sz w:val="28"/>
          <w:szCs w:val="28"/>
        </w:rPr>
        <w:t>ется создание инфраструктуры, обеспечива</w:t>
      </w:r>
      <w:r>
        <w:rPr>
          <w:rFonts w:ascii="Times New Roman" w:hAnsi="Times New Roman" w:cs="Times New Roman"/>
          <w:sz w:val="28"/>
          <w:szCs w:val="28"/>
        </w:rPr>
        <w:t>ющей использование этих стандар</w:t>
      </w:r>
      <w:r w:rsidRPr="006C3947">
        <w:rPr>
          <w:rFonts w:ascii="Times New Roman" w:hAnsi="Times New Roman" w:cs="Times New Roman"/>
          <w:sz w:val="28"/>
          <w:szCs w:val="28"/>
        </w:rPr>
        <w:t xml:space="preserve">тов в регулировании бухгалтерского учета и </w:t>
      </w:r>
      <w:r>
        <w:rPr>
          <w:rFonts w:ascii="Times New Roman" w:hAnsi="Times New Roman" w:cs="Times New Roman"/>
          <w:sz w:val="28"/>
          <w:szCs w:val="28"/>
        </w:rPr>
        <w:t>отчетности и непосредственно хо</w:t>
      </w:r>
      <w:r w:rsidRPr="006C3947">
        <w:rPr>
          <w:rFonts w:ascii="Times New Roman" w:hAnsi="Times New Roman" w:cs="Times New Roman"/>
          <w:sz w:val="28"/>
          <w:szCs w:val="28"/>
        </w:rPr>
        <w:t xml:space="preserve">зяйствующими субъектами.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Основные ее элементы: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3947">
        <w:rPr>
          <w:rFonts w:ascii="Times New Roman" w:hAnsi="Times New Roman" w:cs="Times New Roman"/>
          <w:sz w:val="28"/>
          <w:szCs w:val="28"/>
        </w:rPr>
        <w:t xml:space="preserve">законодательное признание МСФО в Российской Федерации;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3947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 xml:space="preserve">а их одобрения;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механизм обобще</w:t>
      </w:r>
      <w:r w:rsidRPr="006C3947">
        <w:rPr>
          <w:rFonts w:ascii="Times New Roman" w:hAnsi="Times New Roman" w:cs="Times New Roman"/>
          <w:sz w:val="28"/>
          <w:szCs w:val="28"/>
        </w:rPr>
        <w:t xml:space="preserve">ния и распространения опыта применения МСФО;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официального пере</w:t>
      </w:r>
      <w:r w:rsidRPr="006C3947">
        <w:rPr>
          <w:rFonts w:ascii="Times New Roman" w:hAnsi="Times New Roman" w:cs="Times New Roman"/>
          <w:sz w:val="28"/>
          <w:szCs w:val="28"/>
        </w:rPr>
        <w:t xml:space="preserve">вода МСФО на русский язык;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3947">
        <w:rPr>
          <w:rFonts w:ascii="Times New Roman" w:hAnsi="Times New Roman" w:cs="Times New Roman"/>
          <w:sz w:val="28"/>
          <w:szCs w:val="28"/>
        </w:rPr>
        <w:t>контроль качества бухгалтерской отчетности, подготовленной по МСФО, в том числе ауд</w:t>
      </w:r>
      <w:r>
        <w:rPr>
          <w:rFonts w:ascii="Times New Roman" w:hAnsi="Times New Roman" w:cs="Times New Roman"/>
          <w:sz w:val="28"/>
          <w:szCs w:val="28"/>
        </w:rPr>
        <w:t>ит; обучение международным стан</w:t>
      </w:r>
      <w:r w:rsidRPr="006C3947">
        <w:rPr>
          <w:rFonts w:ascii="Times New Roman" w:hAnsi="Times New Roman" w:cs="Times New Roman"/>
          <w:sz w:val="28"/>
          <w:szCs w:val="28"/>
        </w:rPr>
        <w:t>дартам.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 На данный момент в рамках выше названной программы принято 24 положения по бухгалтерскому учету. Реформирование отечественного бухгалтерского учета, и трансформация в международные стандарты продолжается. Минфин подготовил Федеральные стандарты бухгалтерского учета на 2016-2020 гг. Номера у данного проекта еще нет, но на федеральном портале проектов нормативных актов, программа уже есть в статусе «идет обсуждение».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Программа предполагает, что с 2018 года начнут выходить в свет новые федеральные стандарты: запасы, основные </w:t>
      </w:r>
      <w:r>
        <w:rPr>
          <w:rFonts w:ascii="Times New Roman" w:hAnsi="Times New Roman" w:cs="Times New Roman"/>
          <w:sz w:val="28"/>
          <w:szCs w:val="28"/>
        </w:rPr>
        <w:t>средства, документы и документо</w:t>
      </w:r>
      <w:r w:rsidRPr="006C3947">
        <w:rPr>
          <w:rFonts w:ascii="Times New Roman" w:hAnsi="Times New Roman" w:cs="Times New Roman"/>
          <w:sz w:val="28"/>
          <w:szCs w:val="28"/>
        </w:rPr>
        <w:t>оборот в бухгалтерском учете, бухгалтерска</w:t>
      </w:r>
      <w:r>
        <w:rPr>
          <w:rFonts w:ascii="Times New Roman" w:hAnsi="Times New Roman" w:cs="Times New Roman"/>
          <w:sz w:val="28"/>
          <w:szCs w:val="28"/>
        </w:rPr>
        <w:t>я отчетность, нематериальные ак</w:t>
      </w:r>
      <w:r w:rsidRPr="006C3947">
        <w:rPr>
          <w:rFonts w:ascii="Times New Roman" w:hAnsi="Times New Roman" w:cs="Times New Roman"/>
          <w:sz w:val="28"/>
          <w:szCs w:val="28"/>
        </w:rPr>
        <w:t xml:space="preserve">тивы. 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47">
        <w:rPr>
          <w:rFonts w:ascii="Times New Roman" w:hAnsi="Times New Roman" w:cs="Times New Roman"/>
          <w:sz w:val="28"/>
          <w:szCs w:val="28"/>
        </w:rPr>
        <w:t xml:space="preserve">С 2019 года к ним присоединятся стандарты: аренда, финансовые активы и обязательства, реорганизация юридических лиц.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C3947">
        <w:rPr>
          <w:rFonts w:ascii="Times New Roman" w:hAnsi="Times New Roman" w:cs="Times New Roman"/>
          <w:sz w:val="28"/>
          <w:szCs w:val="28"/>
        </w:rPr>
        <w:t xml:space="preserve"> 2020 года по плану </w:t>
      </w:r>
      <w:r w:rsidRPr="006C3947">
        <w:rPr>
          <w:rFonts w:ascii="Times New Roman" w:hAnsi="Times New Roman" w:cs="Times New Roman"/>
          <w:sz w:val="28"/>
          <w:szCs w:val="28"/>
        </w:rPr>
        <w:lastRenderedPageBreak/>
        <w:t xml:space="preserve">вступят в силу стандарты: вознаграждения работникам, план счетов бухгалтерского учета, некоммерческая деятельность. </w:t>
      </w:r>
    </w:p>
    <w:p w:rsidR="00593FF0" w:rsidRPr="009C5C9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C94">
        <w:rPr>
          <w:rFonts w:ascii="Times New Roman" w:hAnsi="Times New Roman" w:cs="Times New Roman"/>
          <w:sz w:val="28"/>
          <w:szCs w:val="28"/>
        </w:rPr>
        <w:t>В связи с интеграцией Российской Федерации в мировое сообщество перед страной возникла необходимость развития бухгалтерского учета, ориентированного на междун</w:t>
      </w:r>
      <w:r>
        <w:rPr>
          <w:rFonts w:ascii="Times New Roman" w:hAnsi="Times New Roman" w:cs="Times New Roman"/>
          <w:sz w:val="28"/>
          <w:szCs w:val="28"/>
        </w:rPr>
        <w:t>ародные стандарты финансовой отчетности.</w:t>
      </w:r>
    </w:p>
    <w:p w:rsidR="00593FF0" w:rsidRPr="009C5C9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C94">
        <w:rPr>
          <w:rFonts w:ascii="Times New Roman" w:hAnsi="Times New Roman" w:cs="Times New Roman"/>
          <w:sz w:val="28"/>
          <w:szCs w:val="28"/>
        </w:rPr>
        <w:t>Вызвано это было тем, что вместе с переходом на МСФО компании получают возможнос</w:t>
      </w:r>
      <w:r>
        <w:rPr>
          <w:rFonts w:ascii="Times New Roman" w:hAnsi="Times New Roman" w:cs="Times New Roman"/>
          <w:sz w:val="28"/>
          <w:szCs w:val="28"/>
        </w:rPr>
        <w:t>ть расширения своего бизнеса пу</w:t>
      </w:r>
      <w:r w:rsidRPr="009C5C94">
        <w:rPr>
          <w:rFonts w:ascii="Times New Roman" w:hAnsi="Times New Roman" w:cs="Times New Roman"/>
          <w:sz w:val="28"/>
          <w:szCs w:val="28"/>
        </w:rPr>
        <w:t>тем привлечения зарубежных инвестиций, банковских</w:t>
      </w:r>
      <w:r>
        <w:rPr>
          <w:rFonts w:ascii="Times New Roman" w:hAnsi="Times New Roman" w:cs="Times New Roman"/>
          <w:sz w:val="28"/>
          <w:szCs w:val="28"/>
        </w:rPr>
        <w:t xml:space="preserve"> кредитов, а также роста публич</w:t>
      </w:r>
      <w:r w:rsidRPr="009C5C94">
        <w:rPr>
          <w:rFonts w:ascii="Times New Roman" w:hAnsi="Times New Roman" w:cs="Times New Roman"/>
          <w:sz w:val="28"/>
          <w:szCs w:val="28"/>
        </w:rPr>
        <w:t>ности их деятельности.</w:t>
      </w:r>
    </w:p>
    <w:p w:rsidR="00593FF0" w:rsidRPr="009C5C9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C94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нако существуют факторы, тормоз</w:t>
      </w:r>
      <w:r w:rsidRPr="009C5C94">
        <w:rPr>
          <w:rFonts w:ascii="Times New Roman" w:hAnsi="Times New Roman" w:cs="Times New Roman"/>
          <w:sz w:val="28"/>
          <w:szCs w:val="28"/>
        </w:rPr>
        <w:t xml:space="preserve">ящие </w:t>
      </w:r>
      <w:r>
        <w:rPr>
          <w:rFonts w:ascii="Times New Roman" w:hAnsi="Times New Roman" w:cs="Times New Roman"/>
          <w:sz w:val="28"/>
          <w:szCs w:val="28"/>
        </w:rPr>
        <w:t>скорейшее применение международ</w:t>
      </w:r>
      <w:r w:rsidRPr="009C5C94">
        <w:rPr>
          <w:rFonts w:ascii="Times New Roman" w:hAnsi="Times New Roman" w:cs="Times New Roman"/>
          <w:sz w:val="28"/>
          <w:szCs w:val="28"/>
        </w:rPr>
        <w:t>ных станд</w:t>
      </w:r>
      <w:r>
        <w:rPr>
          <w:rFonts w:ascii="Times New Roman" w:hAnsi="Times New Roman" w:cs="Times New Roman"/>
          <w:sz w:val="28"/>
          <w:szCs w:val="28"/>
        </w:rPr>
        <w:t>артов. Одним из них являются вы</w:t>
      </w:r>
      <w:r w:rsidRPr="009C5C94">
        <w:rPr>
          <w:rFonts w:ascii="Times New Roman" w:hAnsi="Times New Roman" w:cs="Times New Roman"/>
          <w:sz w:val="28"/>
          <w:szCs w:val="28"/>
        </w:rPr>
        <w:t>сокие затр</w:t>
      </w:r>
      <w:r>
        <w:rPr>
          <w:rFonts w:ascii="Times New Roman" w:hAnsi="Times New Roman" w:cs="Times New Roman"/>
          <w:sz w:val="28"/>
          <w:szCs w:val="28"/>
        </w:rPr>
        <w:t>аты на внедрение данных стандар</w:t>
      </w:r>
      <w:r w:rsidRPr="009C5C94">
        <w:rPr>
          <w:rFonts w:ascii="Times New Roman" w:hAnsi="Times New Roman" w:cs="Times New Roman"/>
          <w:sz w:val="28"/>
          <w:szCs w:val="28"/>
        </w:rPr>
        <w:t>тов в орга</w:t>
      </w:r>
      <w:r>
        <w:rPr>
          <w:rFonts w:ascii="Times New Roman" w:hAnsi="Times New Roman" w:cs="Times New Roman"/>
          <w:sz w:val="28"/>
          <w:szCs w:val="28"/>
        </w:rPr>
        <w:t>низации, что вызвано необходимо</w:t>
      </w:r>
      <w:r w:rsidRPr="009C5C94">
        <w:rPr>
          <w:rFonts w:ascii="Times New Roman" w:hAnsi="Times New Roman" w:cs="Times New Roman"/>
          <w:sz w:val="28"/>
          <w:szCs w:val="28"/>
        </w:rPr>
        <w:t>стью составления наряду с отчетностью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C94">
        <w:rPr>
          <w:rFonts w:ascii="Times New Roman" w:hAnsi="Times New Roman" w:cs="Times New Roman"/>
          <w:sz w:val="28"/>
          <w:szCs w:val="28"/>
        </w:rPr>
        <w:t>междуна</w:t>
      </w:r>
      <w:r>
        <w:rPr>
          <w:rFonts w:ascii="Times New Roman" w:hAnsi="Times New Roman" w:cs="Times New Roman"/>
          <w:sz w:val="28"/>
          <w:szCs w:val="28"/>
        </w:rPr>
        <w:t>родным правилам, отчетности, со</w:t>
      </w:r>
      <w:r w:rsidRPr="009C5C94">
        <w:rPr>
          <w:rFonts w:ascii="Times New Roman" w:hAnsi="Times New Roman" w:cs="Times New Roman"/>
          <w:sz w:val="28"/>
          <w:szCs w:val="28"/>
        </w:rPr>
        <w:t>ответств</w:t>
      </w:r>
      <w:r>
        <w:rPr>
          <w:rFonts w:ascii="Times New Roman" w:hAnsi="Times New Roman" w:cs="Times New Roman"/>
          <w:sz w:val="28"/>
          <w:szCs w:val="28"/>
        </w:rPr>
        <w:t>ующей российским стандартам бух</w:t>
      </w:r>
      <w:r w:rsidRPr="009C5C94">
        <w:rPr>
          <w:rFonts w:ascii="Times New Roman" w:hAnsi="Times New Roman" w:cs="Times New Roman"/>
          <w:sz w:val="28"/>
          <w:szCs w:val="28"/>
        </w:rPr>
        <w:t>галтерского учета (далее – РСБУ). Другим фактором</w:t>
      </w:r>
      <w:r>
        <w:rPr>
          <w:rFonts w:ascii="Times New Roman" w:hAnsi="Times New Roman" w:cs="Times New Roman"/>
          <w:sz w:val="28"/>
          <w:szCs w:val="28"/>
        </w:rPr>
        <w:t xml:space="preserve"> является проблема в поиске ква</w:t>
      </w:r>
      <w:r w:rsidRPr="009C5C94">
        <w:rPr>
          <w:rFonts w:ascii="Times New Roman" w:hAnsi="Times New Roman" w:cs="Times New Roman"/>
          <w:sz w:val="28"/>
          <w:szCs w:val="28"/>
        </w:rPr>
        <w:t>лифицированных специалистов в сфере МСФО.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C94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кже, далеко не всеми руководите</w:t>
      </w:r>
      <w:r w:rsidRPr="009C5C94">
        <w:rPr>
          <w:rFonts w:ascii="Times New Roman" w:hAnsi="Times New Roman" w:cs="Times New Roman"/>
          <w:sz w:val="28"/>
          <w:szCs w:val="28"/>
        </w:rPr>
        <w:t>лями до к</w:t>
      </w:r>
      <w:r>
        <w:rPr>
          <w:rFonts w:ascii="Times New Roman" w:hAnsi="Times New Roman" w:cs="Times New Roman"/>
          <w:sz w:val="28"/>
          <w:szCs w:val="28"/>
        </w:rPr>
        <w:t>онца понята целесообразность пе</w:t>
      </w:r>
      <w:r w:rsidRPr="009C5C94">
        <w:rPr>
          <w:rFonts w:ascii="Times New Roman" w:hAnsi="Times New Roman" w:cs="Times New Roman"/>
          <w:sz w:val="28"/>
          <w:szCs w:val="28"/>
        </w:rPr>
        <w:t>рехода</w:t>
      </w:r>
      <w:r>
        <w:rPr>
          <w:rFonts w:ascii="Times New Roman" w:hAnsi="Times New Roman" w:cs="Times New Roman"/>
          <w:sz w:val="28"/>
          <w:szCs w:val="28"/>
        </w:rPr>
        <w:t xml:space="preserve"> на международные стандарты. Со</w:t>
      </w:r>
      <w:r w:rsidRPr="009C5C94">
        <w:rPr>
          <w:rFonts w:ascii="Times New Roman" w:hAnsi="Times New Roman" w:cs="Times New Roman"/>
          <w:sz w:val="28"/>
          <w:szCs w:val="28"/>
        </w:rPr>
        <w:t>гласно проведенному опросу «МСФО на практике» и АКГ «Бейкер Тилли Россия» было вы</w:t>
      </w:r>
      <w:r>
        <w:rPr>
          <w:rFonts w:ascii="Times New Roman" w:hAnsi="Times New Roman" w:cs="Times New Roman"/>
          <w:sz w:val="28"/>
          <w:szCs w:val="28"/>
        </w:rPr>
        <w:t>явлено, что определяющими причи</w:t>
      </w:r>
      <w:r w:rsidRPr="009C5C94">
        <w:rPr>
          <w:rFonts w:ascii="Times New Roman" w:hAnsi="Times New Roman" w:cs="Times New Roman"/>
          <w:sz w:val="28"/>
          <w:szCs w:val="28"/>
        </w:rPr>
        <w:t xml:space="preserve">нами подготовки финансовой отчетности по МСФО, являются требования собственников, а также законодательства, а не требования кредиторов </w:t>
      </w:r>
      <w:r>
        <w:rPr>
          <w:rFonts w:ascii="Times New Roman" w:hAnsi="Times New Roman" w:cs="Times New Roman"/>
          <w:sz w:val="28"/>
          <w:szCs w:val="28"/>
        </w:rPr>
        <w:t>и поиск инвесторов (см. рисунок 1.1)</w:t>
      </w:r>
      <w:r w:rsidRPr="009C5C94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62902E" wp14:editId="2D421452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– Причины подготовки отчетности по МСФО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 xml:space="preserve">Для сближения учета по МСФО и РСБУ проводится работа по пересмотру ПБУ. Многие компании осуществляют унификацию учетных политик дочерних компаний группы, а также проводят работу по сближению учетных политик по МСФО и РСБУ. В </w:t>
      </w:r>
      <w:r>
        <w:rPr>
          <w:rFonts w:ascii="Times New Roman" w:hAnsi="Times New Roman" w:cs="Times New Roman"/>
          <w:sz w:val="28"/>
          <w:szCs w:val="28"/>
        </w:rPr>
        <w:t>рамках опроса, проведенного ком</w:t>
      </w:r>
      <w:r w:rsidRPr="00984F25">
        <w:rPr>
          <w:rFonts w:ascii="Times New Roman" w:hAnsi="Times New Roman" w:cs="Times New Roman"/>
          <w:sz w:val="28"/>
          <w:szCs w:val="28"/>
        </w:rPr>
        <w:t>панией Deloitte среди 49 компаний горнодо-бывающей, нефтегазовой, энергетической и металлургической отраслей было замечено, что среди исследуемых компаний в 77% применя</w:t>
      </w:r>
      <w:r>
        <w:rPr>
          <w:rFonts w:ascii="Times New Roman" w:hAnsi="Times New Roman" w:cs="Times New Roman"/>
          <w:sz w:val="28"/>
          <w:szCs w:val="28"/>
        </w:rPr>
        <w:t>лась единая учетная политика до</w:t>
      </w:r>
      <w:r w:rsidRPr="00984F25">
        <w:rPr>
          <w:rFonts w:ascii="Times New Roman" w:hAnsi="Times New Roman" w:cs="Times New Roman"/>
          <w:sz w:val="28"/>
          <w:szCs w:val="28"/>
        </w:rPr>
        <w:t>черним</w:t>
      </w:r>
      <w:r>
        <w:rPr>
          <w:rFonts w:ascii="Times New Roman" w:hAnsi="Times New Roman" w:cs="Times New Roman"/>
          <w:sz w:val="28"/>
          <w:szCs w:val="28"/>
        </w:rPr>
        <w:t>и компаниями Группы, в 54% учет</w:t>
      </w:r>
      <w:r w:rsidRPr="00984F25">
        <w:rPr>
          <w:rFonts w:ascii="Times New Roman" w:hAnsi="Times New Roman" w:cs="Times New Roman"/>
          <w:sz w:val="28"/>
          <w:szCs w:val="28"/>
        </w:rPr>
        <w:t>ные политики по МСФО и Р</w:t>
      </w:r>
      <w:r>
        <w:rPr>
          <w:rFonts w:ascii="Times New Roman" w:hAnsi="Times New Roman" w:cs="Times New Roman"/>
          <w:sz w:val="28"/>
          <w:szCs w:val="28"/>
        </w:rPr>
        <w:t>СБУ были сближены максимально</w:t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компаний анализируют от</w:t>
      </w:r>
      <w:r w:rsidRPr="00984F25">
        <w:rPr>
          <w:rFonts w:ascii="Times New Roman" w:hAnsi="Times New Roman" w:cs="Times New Roman"/>
          <w:sz w:val="28"/>
          <w:szCs w:val="28"/>
        </w:rPr>
        <w:t>клонения</w:t>
      </w:r>
      <w:r>
        <w:rPr>
          <w:rFonts w:ascii="Times New Roman" w:hAnsi="Times New Roman" w:cs="Times New Roman"/>
          <w:sz w:val="28"/>
          <w:szCs w:val="28"/>
        </w:rPr>
        <w:t xml:space="preserve"> методов учета и дают рекоменда</w:t>
      </w:r>
      <w:r w:rsidRPr="00984F25">
        <w:rPr>
          <w:rFonts w:ascii="Times New Roman" w:hAnsi="Times New Roman" w:cs="Times New Roman"/>
          <w:sz w:val="28"/>
          <w:szCs w:val="28"/>
        </w:rPr>
        <w:t>ции по их преодолению, затрагивающие учет основных средств, нематериальных активов, запасов</w:t>
      </w:r>
      <w:r>
        <w:rPr>
          <w:rFonts w:ascii="Times New Roman" w:hAnsi="Times New Roman" w:cs="Times New Roman"/>
          <w:sz w:val="28"/>
          <w:szCs w:val="28"/>
        </w:rPr>
        <w:t>, затрат по займам, резервов. Су</w:t>
      </w:r>
      <w:r w:rsidRPr="00984F25">
        <w:rPr>
          <w:rFonts w:ascii="Times New Roman" w:hAnsi="Times New Roman" w:cs="Times New Roman"/>
          <w:sz w:val="28"/>
          <w:szCs w:val="28"/>
        </w:rPr>
        <w:t xml:space="preserve">ществуют также программы по сближению </w:t>
      </w:r>
      <w:r>
        <w:rPr>
          <w:rFonts w:ascii="Times New Roman" w:hAnsi="Times New Roman" w:cs="Times New Roman"/>
          <w:sz w:val="28"/>
          <w:szCs w:val="28"/>
        </w:rPr>
        <w:t>учетных политик по РСБУ и МСФО</w:t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 xml:space="preserve">Однако до сих </w:t>
      </w:r>
      <w:r>
        <w:rPr>
          <w:rFonts w:ascii="Times New Roman" w:hAnsi="Times New Roman" w:cs="Times New Roman"/>
          <w:sz w:val="28"/>
          <w:szCs w:val="28"/>
        </w:rPr>
        <w:t xml:space="preserve">пор </w:t>
      </w:r>
      <w:r w:rsidRPr="00984F25">
        <w:rPr>
          <w:rFonts w:ascii="Times New Roman" w:hAnsi="Times New Roman" w:cs="Times New Roman"/>
          <w:sz w:val="28"/>
          <w:szCs w:val="28"/>
        </w:rPr>
        <w:t>обе методики имеют вопросы, требующие прояснения. Одним них являетс</w:t>
      </w:r>
      <w:r>
        <w:rPr>
          <w:rFonts w:ascii="Times New Roman" w:hAnsi="Times New Roman" w:cs="Times New Roman"/>
          <w:sz w:val="28"/>
          <w:szCs w:val="28"/>
        </w:rPr>
        <w:t>я требование тестирования долго</w:t>
      </w:r>
      <w:r w:rsidRPr="00984F25">
        <w:rPr>
          <w:rFonts w:ascii="Times New Roman" w:hAnsi="Times New Roman" w:cs="Times New Roman"/>
          <w:sz w:val="28"/>
          <w:szCs w:val="28"/>
        </w:rPr>
        <w:t xml:space="preserve">срочных </w:t>
      </w:r>
      <w:r>
        <w:rPr>
          <w:rFonts w:ascii="Times New Roman" w:hAnsi="Times New Roman" w:cs="Times New Roman"/>
          <w:sz w:val="28"/>
          <w:szCs w:val="28"/>
        </w:rPr>
        <w:t>активов на обесценение. В результат</w:t>
      </w:r>
      <w:r w:rsidRPr="00984F25">
        <w:rPr>
          <w:rFonts w:ascii="Times New Roman" w:hAnsi="Times New Roman" w:cs="Times New Roman"/>
          <w:sz w:val="28"/>
          <w:szCs w:val="28"/>
        </w:rPr>
        <w:t>е балансовая стоимость активов может быть завышена, что препятствует предоставлению объективной информации об организации пользователям. Другим открытым вопрос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F25">
        <w:rPr>
          <w:rFonts w:ascii="Times New Roman" w:hAnsi="Times New Roman" w:cs="Times New Roman"/>
          <w:sz w:val="28"/>
          <w:szCs w:val="28"/>
        </w:rPr>
        <w:t>м является</w:t>
      </w:r>
      <w:r>
        <w:rPr>
          <w:rFonts w:ascii="Times New Roman" w:hAnsi="Times New Roman" w:cs="Times New Roman"/>
          <w:sz w:val="28"/>
          <w:szCs w:val="28"/>
        </w:rPr>
        <w:t xml:space="preserve"> момент </w:t>
      </w:r>
      <w:r>
        <w:rPr>
          <w:rFonts w:ascii="Times New Roman" w:hAnsi="Times New Roman" w:cs="Times New Roman"/>
          <w:sz w:val="28"/>
          <w:szCs w:val="28"/>
        </w:rPr>
        <w:lastRenderedPageBreak/>
        <w:t>признания выручки, кото</w:t>
      </w:r>
      <w:r w:rsidRPr="00984F25">
        <w:rPr>
          <w:rFonts w:ascii="Times New Roman" w:hAnsi="Times New Roman" w:cs="Times New Roman"/>
          <w:sz w:val="28"/>
          <w:szCs w:val="28"/>
        </w:rPr>
        <w:t>рый по МСФО совпадает с моментом пере-хода всех рисков и преимуществ, а по РСБУ – с перехо</w:t>
      </w:r>
      <w:r>
        <w:rPr>
          <w:rFonts w:ascii="Times New Roman" w:hAnsi="Times New Roman" w:cs="Times New Roman"/>
          <w:sz w:val="28"/>
          <w:szCs w:val="28"/>
        </w:rPr>
        <w:t>дом правом собственности к поку</w:t>
      </w:r>
      <w:r w:rsidRPr="00984F25">
        <w:rPr>
          <w:rFonts w:ascii="Times New Roman" w:hAnsi="Times New Roman" w:cs="Times New Roman"/>
          <w:sz w:val="28"/>
          <w:szCs w:val="28"/>
        </w:rPr>
        <w:t>пателю; и др.</w:t>
      </w:r>
    </w:p>
    <w:p w:rsidR="00593FF0" w:rsidRDefault="00593FF0" w:rsidP="00593FF0"/>
    <w:p w:rsidR="00593FF0" w:rsidRDefault="00593FF0" w:rsidP="00593FF0"/>
    <w:p w:rsidR="001A2672" w:rsidRDefault="001A2672" w:rsidP="00593FF0"/>
    <w:p w:rsidR="00593FF0" w:rsidRPr="00F90C39" w:rsidRDefault="00593FF0" w:rsidP="00593F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C39">
        <w:rPr>
          <w:rFonts w:ascii="Times New Roman" w:hAnsi="Times New Roman" w:cs="Times New Roman"/>
          <w:b/>
          <w:sz w:val="28"/>
          <w:szCs w:val="28"/>
        </w:rPr>
        <w:t>1.2.</w:t>
      </w:r>
      <w:r w:rsidRPr="00F90C39">
        <w:rPr>
          <w:rFonts w:ascii="Times New Roman" w:hAnsi="Times New Roman" w:cs="Times New Roman"/>
          <w:b/>
          <w:sz w:val="28"/>
          <w:szCs w:val="28"/>
        </w:rPr>
        <w:tab/>
        <w:t>Раскрытие информации в отчете о движении денежных средств в соответствии с МСФО IAS 7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Одной из составляющих отчетности организац</w:t>
      </w:r>
      <w:r>
        <w:rPr>
          <w:rFonts w:ascii="Times New Roman" w:hAnsi="Times New Roman" w:cs="Times New Roman"/>
          <w:sz w:val="28"/>
          <w:szCs w:val="28"/>
        </w:rPr>
        <w:t>ии является отчет о движении денежных средств</w:t>
      </w:r>
      <w:r w:rsidRPr="00984F25">
        <w:rPr>
          <w:rFonts w:ascii="Times New Roman" w:hAnsi="Times New Roman" w:cs="Times New Roman"/>
          <w:sz w:val="28"/>
          <w:szCs w:val="28"/>
        </w:rPr>
        <w:t>, предназначенный д</w:t>
      </w:r>
      <w:r>
        <w:rPr>
          <w:rFonts w:ascii="Times New Roman" w:hAnsi="Times New Roman" w:cs="Times New Roman"/>
          <w:sz w:val="28"/>
          <w:szCs w:val="28"/>
        </w:rPr>
        <w:t xml:space="preserve">ля отображения потоков денежных </w:t>
      </w:r>
      <w:r w:rsidRPr="00984F25">
        <w:rPr>
          <w:rFonts w:ascii="Times New Roman" w:hAnsi="Times New Roman" w:cs="Times New Roman"/>
          <w:sz w:val="28"/>
          <w:szCs w:val="28"/>
        </w:rPr>
        <w:t>средств ор</w:t>
      </w:r>
      <w:r>
        <w:rPr>
          <w:rFonts w:ascii="Times New Roman" w:hAnsi="Times New Roman" w:cs="Times New Roman"/>
          <w:sz w:val="28"/>
          <w:szCs w:val="28"/>
        </w:rPr>
        <w:t>ганизации, источниках их генери</w:t>
      </w:r>
      <w:r w:rsidRPr="00984F25">
        <w:rPr>
          <w:rFonts w:ascii="Times New Roman" w:hAnsi="Times New Roman" w:cs="Times New Roman"/>
          <w:sz w:val="28"/>
          <w:szCs w:val="28"/>
        </w:rPr>
        <w:t xml:space="preserve">рования и направлениях использования. </w:t>
      </w:r>
      <w:r>
        <w:rPr>
          <w:rFonts w:ascii="Times New Roman" w:hAnsi="Times New Roman" w:cs="Times New Roman"/>
          <w:sz w:val="28"/>
          <w:szCs w:val="28"/>
        </w:rPr>
        <w:t xml:space="preserve">Отчет о </w:t>
      </w:r>
      <w:r w:rsidRPr="00984F25">
        <w:rPr>
          <w:rFonts w:ascii="Times New Roman" w:hAnsi="Times New Roman" w:cs="Times New Roman"/>
          <w:sz w:val="28"/>
          <w:szCs w:val="28"/>
        </w:rPr>
        <w:t>движении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обязатель</w:t>
      </w:r>
      <w:r w:rsidRPr="00984F25">
        <w:rPr>
          <w:rFonts w:ascii="Times New Roman" w:hAnsi="Times New Roman" w:cs="Times New Roman"/>
          <w:sz w:val="28"/>
          <w:szCs w:val="28"/>
        </w:rPr>
        <w:t>ных отче</w:t>
      </w:r>
      <w:r>
        <w:rPr>
          <w:rFonts w:ascii="Times New Roman" w:hAnsi="Times New Roman" w:cs="Times New Roman"/>
          <w:sz w:val="28"/>
          <w:szCs w:val="28"/>
        </w:rPr>
        <w:t>тов организации. Он информацион</w:t>
      </w:r>
      <w:r w:rsidRPr="00984F25">
        <w:rPr>
          <w:rFonts w:ascii="Times New Roman" w:hAnsi="Times New Roman" w:cs="Times New Roman"/>
          <w:sz w:val="28"/>
          <w:szCs w:val="28"/>
        </w:rPr>
        <w:t>но допо</w:t>
      </w:r>
      <w:r>
        <w:rPr>
          <w:rFonts w:ascii="Times New Roman" w:hAnsi="Times New Roman" w:cs="Times New Roman"/>
          <w:sz w:val="28"/>
          <w:szCs w:val="28"/>
        </w:rPr>
        <w:t>лняет отчет о финансовом положе</w:t>
      </w:r>
      <w:r w:rsidRPr="00984F25">
        <w:rPr>
          <w:rFonts w:ascii="Times New Roman" w:hAnsi="Times New Roman" w:cs="Times New Roman"/>
          <w:sz w:val="28"/>
          <w:szCs w:val="28"/>
        </w:rPr>
        <w:t>нии и отчет о совокупном доходе. Отчет о финансовом положении от</w:t>
      </w:r>
      <w:r>
        <w:rPr>
          <w:rFonts w:ascii="Times New Roman" w:hAnsi="Times New Roman" w:cs="Times New Roman"/>
          <w:sz w:val="28"/>
          <w:szCs w:val="28"/>
        </w:rPr>
        <w:t>ражает финансо</w:t>
      </w:r>
      <w:r w:rsidRPr="00984F25">
        <w:rPr>
          <w:rFonts w:ascii="Times New Roman" w:hAnsi="Times New Roman" w:cs="Times New Roman"/>
          <w:sz w:val="28"/>
          <w:szCs w:val="28"/>
        </w:rPr>
        <w:t>вое состояние организации на определенный момент времени (конец отчетного периода, обычно –</w:t>
      </w:r>
      <w:r>
        <w:rPr>
          <w:rFonts w:ascii="Times New Roman" w:hAnsi="Times New Roman" w:cs="Times New Roman"/>
          <w:sz w:val="28"/>
          <w:szCs w:val="28"/>
        </w:rPr>
        <w:t xml:space="preserve"> конец года), в то время как </w:t>
      </w:r>
      <w:r w:rsidRPr="00984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F25">
        <w:rPr>
          <w:rFonts w:ascii="Times New Roman" w:hAnsi="Times New Roman" w:cs="Times New Roman"/>
          <w:sz w:val="28"/>
          <w:szCs w:val="28"/>
        </w:rPr>
        <w:t xml:space="preserve">тчет о движении денежных средств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F25">
        <w:rPr>
          <w:rFonts w:ascii="Times New Roman" w:hAnsi="Times New Roman" w:cs="Times New Roman"/>
          <w:sz w:val="28"/>
          <w:szCs w:val="28"/>
        </w:rPr>
        <w:t>поясняет изменения, произошедшие с одним из компонентов финансовой отчетности – денежными средствами – от одной даты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984F25">
        <w:rPr>
          <w:rFonts w:ascii="Times New Roman" w:hAnsi="Times New Roman" w:cs="Times New Roman"/>
          <w:sz w:val="28"/>
          <w:szCs w:val="28"/>
        </w:rPr>
        <w:t>чета до другой. Отчет о совокупном доходе отражает итоги финансово-хозяйственной деятельности организации за период, и эта деятельность является основным фактором, который изменяет состояние денежных средств, отражаемых в отчете о движении денежных средств. Информация о движении денежных средств предприятия полезна тем, что она предоставляет пользователям финансовой отчетности базу для оценки способности предприятия привлекать и использовать денежные средства и их эквиваленты.</w:t>
      </w:r>
    </w:p>
    <w:p w:rsidR="00593FF0" w:rsidRPr="00877FA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В данном отчете денежные потоки отобража</w:t>
      </w:r>
      <w:r>
        <w:rPr>
          <w:rFonts w:ascii="Times New Roman" w:hAnsi="Times New Roman" w:cs="Times New Roman"/>
          <w:sz w:val="28"/>
          <w:szCs w:val="28"/>
        </w:rPr>
        <w:t>ются в разрезе операционной (те</w:t>
      </w:r>
      <w:r w:rsidRPr="00984F25">
        <w:rPr>
          <w:rFonts w:ascii="Times New Roman" w:hAnsi="Times New Roman" w:cs="Times New Roman"/>
          <w:sz w:val="28"/>
          <w:szCs w:val="28"/>
        </w:rPr>
        <w:t xml:space="preserve">кущей </w:t>
      </w:r>
      <w:r>
        <w:rPr>
          <w:rFonts w:ascii="Times New Roman" w:hAnsi="Times New Roman" w:cs="Times New Roman"/>
          <w:sz w:val="28"/>
          <w:szCs w:val="28"/>
        </w:rPr>
        <w:t>– по РСБУ), инвестиционной и фи</w:t>
      </w:r>
      <w:r w:rsidRPr="00984F25">
        <w:rPr>
          <w:rFonts w:ascii="Times New Roman" w:hAnsi="Times New Roman" w:cs="Times New Roman"/>
          <w:sz w:val="28"/>
          <w:szCs w:val="28"/>
        </w:rPr>
        <w:t xml:space="preserve">нансовой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деятельности. Методика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составле</w:t>
      </w:r>
      <w:r w:rsidRPr="00984F25">
        <w:rPr>
          <w:rFonts w:ascii="Times New Roman" w:hAnsi="Times New Roman" w:cs="Times New Roman"/>
          <w:sz w:val="28"/>
          <w:szCs w:val="28"/>
        </w:rPr>
        <w:t xml:space="preserve">ния отчета о движении денежных средств </w:t>
      </w:r>
      <w:r w:rsidRPr="00877FA7">
        <w:rPr>
          <w:rFonts w:ascii="Times New Roman" w:hAnsi="Times New Roman" w:cs="Times New Roman"/>
          <w:sz w:val="28"/>
          <w:szCs w:val="28"/>
        </w:rPr>
        <w:t>согласно правилам двух стандартов имеет свои особенности.</w:t>
      </w:r>
    </w:p>
    <w:p w:rsidR="00593FF0" w:rsidRPr="00877FA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FA7">
        <w:rPr>
          <w:rFonts w:ascii="Times New Roman" w:hAnsi="Times New Roman" w:cs="Times New Roman"/>
          <w:sz w:val="28"/>
          <w:szCs w:val="28"/>
        </w:rPr>
        <w:t>Согласно международному стандарту финансовой отчетности (IAS) 7 «Отчет о движении денежных средств» п.10 отчет о движении денежных средств должен содержать сведения о потоках денежных средств за отчетный период с разбивкой на потоки от операционной, инвестиционной или финансовой деятельности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Pr="00877FA7">
        <w:rPr>
          <w:rFonts w:ascii="Times New Roman" w:hAnsi="Times New Roman" w:cs="Times New Roman"/>
          <w:sz w:val="28"/>
          <w:szCs w:val="28"/>
        </w:rPr>
        <w:t>.</w:t>
      </w:r>
    </w:p>
    <w:p w:rsidR="00593FF0" w:rsidRPr="00877FA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FA7">
        <w:rPr>
          <w:rFonts w:ascii="Times New Roman" w:hAnsi="Times New Roman" w:cs="Times New Roman"/>
          <w:sz w:val="28"/>
          <w:szCs w:val="28"/>
        </w:rPr>
        <w:t>В российском учете денежные потоки от текущих операций включают поступления и платежи, связанные с основной деятельностью предприятия, например, поступления от продажи продукции, товаров и услуг; арендных платежей; перепродажи финансовых вложения; платежи в связи с оплатой услуг поставщиков; труда работников; налога на прибыль и т.д. В результате описания данных денежных потоков выявляется сальдо от текущих операций - прибыль либо убыток от текущей деятельности.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FA7">
        <w:rPr>
          <w:rFonts w:ascii="Times New Roman" w:hAnsi="Times New Roman" w:cs="Times New Roman"/>
          <w:sz w:val="28"/>
          <w:szCs w:val="28"/>
        </w:rPr>
        <w:t>Международные стандарты финансовой отчетности определяют операционную деятельность, как ключевой показатель, включающий сумму потоков денежных средств и характеризующий деятельность предприятия с точки зрения возможности компании обеспечивать поступление денежных средств достаточных для погашения наиболее срочных обязательств. В состав операционных потоков включаются поступления от продажи товаров, работ и услуг; платежи поставщикам, работникам и т.д. Таким образом, несмотря на различия в названиях в РСБУ и МСФО, текущая и операционная деятельность являются идентичными показателями (см. таблицу 1.1).</w:t>
      </w:r>
    </w:p>
    <w:p w:rsidR="00593FF0" w:rsidRPr="00877FA7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1.1. – Отличия МСФО и РСБУ в признании денежных потоков по текущей деятельности</w:t>
      </w:r>
    </w:p>
    <w:tbl>
      <w:tblPr>
        <w:tblW w:w="0" w:type="auto"/>
        <w:jc w:val="center"/>
        <w:tblInd w:w="-12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8"/>
        <w:gridCol w:w="4472"/>
      </w:tblGrid>
      <w:tr w:rsidR="00593FF0" w:rsidRPr="00407E1B" w:rsidTr="00AC33AC">
        <w:trPr>
          <w:trHeight w:val="19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РСБУ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МСФО</w:t>
            </w:r>
          </w:p>
        </w:tc>
      </w:tr>
      <w:tr w:rsidR="00593FF0" w:rsidRPr="00407E1B" w:rsidTr="00AC33AC">
        <w:trPr>
          <w:trHeight w:val="55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3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поступления от продажи покупателям (заказчи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softHyphen/>
              <w:t>кам) продукции и товаров, выполнения работ, оказания услуг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7"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денежные поступления от продажи товаров и предоставления услуг</w:t>
            </w:r>
          </w:p>
        </w:tc>
      </w:tr>
      <w:tr w:rsidR="00593FF0" w:rsidRPr="00407E1B" w:rsidTr="00AC33AC">
        <w:trPr>
          <w:trHeight w:val="55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3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lastRenderedPageBreak/>
              <w:t>поступления арендных платежей, лицензионных платежей, роялти, комиссионных и иных анало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softHyphen/>
              <w:t>гичных платежей;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7"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денежные поступления в виде роялти, гоно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softHyphen/>
              <w:t>раров, комиссионных и прочая выручка</w:t>
            </w:r>
          </w:p>
        </w:tc>
      </w:tr>
      <w:tr w:rsidR="00593FF0" w:rsidRPr="00407E1B" w:rsidTr="00AC33AC">
        <w:trPr>
          <w:trHeight w:val="370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3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оплата труда работников организации, а также платежи в их пользу третьим лицам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7"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денежные выплаты работникам и от имени работников;</w:t>
            </w:r>
          </w:p>
        </w:tc>
      </w:tr>
      <w:tr w:rsidR="00593FF0" w:rsidRPr="00407E1B" w:rsidTr="00AC33AC">
        <w:trPr>
          <w:trHeight w:val="370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3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платежи налога на прибыль организаций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7"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денежные выплаты или возвраты налога на прибыль</w:t>
            </w:r>
          </w:p>
        </w:tc>
      </w:tr>
      <w:tr w:rsidR="00593FF0" w:rsidRPr="00407E1B" w:rsidTr="00AC33AC">
        <w:trPr>
          <w:trHeight w:val="56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3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поступление процентов по дебиторской задол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softHyphen/>
              <w:t>женности покупателей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7"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t>денежные поступления и выплаты страховой компании по страховым премиям, требовани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15"/>
                <w:lang w:eastAsia="ru-RU"/>
              </w:rPr>
              <w:softHyphen/>
              <w:t>ям, аннуитетам</w:t>
            </w:r>
          </w:p>
        </w:tc>
      </w:tr>
    </w:tbl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Первым различием двух стандартов является расхождение в определении состава денежных средств и денежных эквивалентов. Как по</w:t>
      </w:r>
      <w:r>
        <w:rPr>
          <w:rFonts w:ascii="Times New Roman" w:hAnsi="Times New Roman" w:cs="Times New Roman"/>
          <w:sz w:val="28"/>
          <w:szCs w:val="28"/>
        </w:rPr>
        <w:t xml:space="preserve"> МСФО, так и по РСБУ, потоки де</w:t>
      </w:r>
      <w:r w:rsidRPr="00984F25">
        <w:rPr>
          <w:rFonts w:ascii="Times New Roman" w:hAnsi="Times New Roman" w:cs="Times New Roman"/>
          <w:sz w:val="28"/>
          <w:szCs w:val="28"/>
        </w:rPr>
        <w:t>нежных ср</w:t>
      </w:r>
      <w:r>
        <w:rPr>
          <w:rFonts w:ascii="Times New Roman" w:hAnsi="Times New Roman" w:cs="Times New Roman"/>
          <w:sz w:val="28"/>
          <w:szCs w:val="28"/>
        </w:rPr>
        <w:t>едств организации состоят из де</w:t>
      </w:r>
      <w:r w:rsidRPr="00984F25">
        <w:rPr>
          <w:rFonts w:ascii="Times New Roman" w:hAnsi="Times New Roman" w:cs="Times New Roman"/>
          <w:sz w:val="28"/>
          <w:szCs w:val="28"/>
        </w:rPr>
        <w:t>нежных средств и денежных эквивалентов. Согласно МСФО, денежные эквиваленты представляют со</w:t>
      </w:r>
      <w:r>
        <w:rPr>
          <w:rFonts w:ascii="Times New Roman" w:hAnsi="Times New Roman" w:cs="Times New Roman"/>
          <w:sz w:val="28"/>
          <w:szCs w:val="28"/>
        </w:rPr>
        <w:t>бой краткосрочные высоко</w:t>
      </w:r>
      <w:r w:rsidRPr="00984F25">
        <w:rPr>
          <w:rFonts w:ascii="Times New Roman" w:hAnsi="Times New Roman" w:cs="Times New Roman"/>
          <w:sz w:val="28"/>
          <w:szCs w:val="28"/>
        </w:rPr>
        <w:t>ликвидные инвестиции, которые могут быть легко о</w:t>
      </w:r>
      <w:r>
        <w:rPr>
          <w:rFonts w:ascii="Times New Roman" w:hAnsi="Times New Roman" w:cs="Times New Roman"/>
          <w:sz w:val="28"/>
          <w:szCs w:val="28"/>
        </w:rPr>
        <w:t>братимы в известную сумму денеж</w:t>
      </w:r>
      <w:r w:rsidRPr="00984F25">
        <w:rPr>
          <w:rFonts w:ascii="Times New Roman" w:hAnsi="Times New Roman" w:cs="Times New Roman"/>
          <w:sz w:val="28"/>
          <w:szCs w:val="28"/>
        </w:rPr>
        <w:t xml:space="preserve">ных средств и подвержены незначительному </w:t>
      </w:r>
      <w:r>
        <w:rPr>
          <w:rFonts w:ascii="Times New Roman" w:hAnsi="Times New Roman" w:cs="Times New Roman"/>
          <w:sz w:val="28"/>
          <w:szCs w:val="28"/>
        </w:rPr>
        <w:t>риску изменения стоимости</w:t>
      </w:r>
      <w:r w:rsidRPr="00984F25">
        <w:rPr>
          <w:rFonts w:ascii="Times New Roman" w:hAnsi="Times New Roman" w:cs="Times New Roman"/>
          <w:sz w:val="28"/>
          <w:szCs w:val="28"/>
        </w:rPr>
        <w:t>. Однако, РСБУ, в</w:t>
      </w:r>
      <w:r>
        <w:rPr>
          <w:rFonts w:ascii="Times New Roman" w:hAnsi="Times New Roman" w:cs="Times New Roman"/>
          <w:sz w:val="28"/>
          <w:szCs w:val="28"/>
        </w:rPr>
        <w:t xml:space="preserve"> определении денежных эквивален</w:t>
      </w:r>
      <w:r w:rsidRPr="00984F25">
        <w:rPr>
          <w:rFonts w:ascii="Times New Roman" w:hAnsi="Times New Roman" w:cs="Times New Roman"/>
          <w:sz w:val="28"/>
          <w:szCs w:val="28"/>
        </w:rPr>
        <w:t>тов, не требует от них краткосрочности. Также, по МСФО депозиты до востребования входят в состав денежных средств, в то время как по РСБУ - состав денежных эквивалентов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984F25">
        <w:rPr>
          <w:rFonts w:ascii="Times New Roman" w:hAnsi="Times New Roman" w:cs="Times New Roman"/>
          <w:sz w:val="28"/>
          <w:szCs w:val="28"/>
        </w:rPr>
        <w:t>МСФО предусматривает два метода представ</w:t>
      </w:r>
      <w:r>
        <w:rPr>
          <w:rFonts w:ascii="Times New Roman" w:hAnsi="Times New Roman" w:cs="Times New Roman"/>
          <w:sz w:val="28"/>
          <w:szCs w:val="28"/>
        </w:rPr>
        <w:t>ления денежных потоков от опера</w:t>
      </w:r>
      <w:r w:rsidRPr="00984F25">
        <w:rPr>
          <w:rFonts w:ascii="Times New Roman" w:hAnsi="Times New Roman" w:cs="Times New Roman"/>
          <w:sz w:val="28"/>
          <w:szCs w:val="28"/>
        </w:rPr>
        <w:t>ционной деятельности: прямой и косвенный. Прямой ме</w:t>
      </w:r>
      <w:r>
        <w:rPr>
          <w:rFonts w:ascii="Times New Roman" w:hAnsi="Times New Roman" w:cs="Times New Roman"/>
          <w:sz w:val="28"/>
          <w:szCs w:val="28"/>
        </w:rPr>
        <w:t>тод позволяет получить достаточ</w:t>
      </w:r>
      <w:r w:rsidRPr="00984F25">
        <w:rPr>
          <w:rFonts w:ascii="Times New Roman" w:hAnsi="Times New Roman" w:cs="Times New Roman"/>
          <w:sz w:val="28"/>
          <w:szCs w:val="28"/>
        </w:rPr>
        <w:t>но полную информацию о поступлениях и выплатах денежных средств в организации. Косвенный метод подразумевает корректировку уже полученной чистой прибыли от операционной деятельности. По РСБУ возможно использование лишь прямого метода, т.е. представление детальной информации о видах денежных потоков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Pr="00F2365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 xml:space="preserve">Согласно МСФО, операция, содержащая более одного вида денежных потоков, не может </w:t>
      </w:r>
      <w:r>
        <w:rPr>
          <w:rFonts w:ascii="Times New Roman" w:hAnsi="Times New Roman" w:cs="Times New Roman"/>
          <w:sz w:val="28"/>
          <w:szCs w:val="28"/>
        </w:rPr>
        <w:t>быть целиком отнесена к операци</w:t>
      </w:r>
      <w:r w:rsidRPr="00984F25">
        <w:rPr>
          <w:rFonts w:ascii="Times New Roman" w:hAnsi="Times New Roman" w:cs="Times New Roman"/>
          <w:sz w:val="28"/>
          <w:szCs w:val="28"/>
        </w:rPr>
        <w:t>онной, и</w:t>
      </w:r>
      <w:r>
        <w:rPr>
          <w:rFonts w:ascii="Times New Roman" w:hAnsi="Times New Roman" w:cs="Times New Roman"/>
          <w:sz w:val="28"/>
          <w:szCs w:val="28"/>
        </w:rPr>
        <w:t>нвестиционной или финансовой де</w:t>
      </w:r>
      <w:r w:rsidRPr="00984F25">
        <w:rPr>
          <w:rFonts w:ascii="Times New Roman" w:hAnsi="Times New Roman" w:cs="Times New Roman"/>
          <w:sz w:val="28"/>
          <w:szCs w:val="28"/>
        </w:rPr>
        <w:t xml:space="preserve">ятельности организации. Она должна быть разбита на </w:t>
      </w:r>
      <w:r w:rsidRPr="00984F25">
        <w:rPr>
          <w:rFonts w:ascii="Times New Roman" w:hAnsi="Times New Roman" w:cs="Times New Roman"/>
          <w:sz w:val="28"/>
          <w:szCs w:val="28"/>
        </w:rPr>
        <w:lastRenderedPageBreak/>
        <w:t xml:space="preserve">составляющие ее компоненты, которые далее относятся к соответствующим видам деятельности. В то же время, РСБУ имеет допущение, гласящее, что денежные потоки, </w:t>
      </w:r>
      <w:r>
        <w:rPr>
          <w:rFonts w:ascii="Times New Roman" w:hAnsi="Times New Roman" w:cs="Times New Roman"/>
          <w:sz w:val="28"/>
          <w:szCs w:val="28"/>
        </w:rPr>
        <w:t>не поддающиеся однозначной клас</w:t>
      </w:r>
      <w:r w:rsidRPr="00984F25">
        <w:rPr>
          <w:rFonts w:ascii="Times New Roman" w:hAnsi="Times New Roman" w:cs="Times New Roman"/>
          <w:sz w:val="28"/>
          <w:szCs w:val="28"/>
        </w:rPr>
        <w:t xml:space="preserve">сификации, относятся к </w:t>
      </w:r>
      <w:r w:rsidRPr="00F2365D">
        <w:rPr>
          <w:rFonts w:ascii="Times New Roman" w:hAnsi="Times New Roman" w:cs="Times New Roman"/>
          <w:sz w:val="28"/>
          <w:szCs w:val="28"/>
        </w:rPr>
        <w:t>денежным потокам от текущих операций.</w:t>
      </w:r>
    </w:p>
    <w:p w:rsidR="00593FF0" w:rsidRPr="00407E1B" w:rsidRDefault="00593FF0" w:rsidP="00593FF0">
      <w:pPr>
        <w:spacing w:after="0" w:line="360" w:lineRule="auto"/>
        <w:ind w:left="40" w:right="4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6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t>нвестиционная деятельность в РСБУ характеризует поступления и платежи, связанные с прочими видами деятельности, например от продажи внеоборотных активов, от возврата предоставленных займов, дивидендов, платежи в связи с приобретением и прочей доработкой и модернизацией ак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тивов, уплаты процентов по долговым обязательствам и т.д.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9"/>
      </w:r>
    </w:p>
    <w:p w:rsidR="00593FF0" w:rsidRPr="00407E1B" w:rsidRDefault="00593FF0" w:rsidP="00593FF0">
      <w:pPr>
        <w:spacing w:after="0" w:line="360" w:lineRule="auto"/>
        <w:ind w:left="40" w:right="40" w:firstLine="6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МСФО в инвестиционной деятельности отражают расходы, которые были произведены с целью приобретения ресурсов, предназначен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для генерирования будущих доходов и потоков денежных средств (та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кие как, покупка долгосрочных активов, выплаты по фьючерсным и фор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вардным контрактам и т.д.)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0"/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общем виде наблюдается схожесть в опреде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лении и формировании денежных потоков от инвестиционной дея</w:t>
      </w:r>
      <w:r w:rsidRPr="00F236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в РСБУ и МСФО (см. таблицу 2.2.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93FF0" w:rsidRPr="00F2365D" w:rsidRDefault="00593FF0" w:rsidP="00593FF0">
      <w:pPr>
        <w:spacing w:after="0" w:line="360" w:lineRule="auto"/>
        <w:ind w:firstLine="669"/>
        <w:jc w:val="both"/>
        <w:rPr>
          <w:rFonts w:ascii="Times New Roman" w:hAnsi="Times New Roman" w:cs="Times New Roman"/>
          <w:sz w:val="28"/>
          <w:szCs w:val="28"/>
        </w:rPr>
      </w:pPr>
      <w:r w:rsidRPr="00F2365D">
        <w:rPr>
          <w:rFonts w:ascii="Times New Roman" w:hAnsi="Times New Roman" w:cs="Times New Roman"/>
          <w:sz w:val="28"/>
          <w:szCs w:val="28"/>
        </w:rPr>
        <w:t>Таблица 2.2. - Отличия РСБУ и МСФО в признании денежных потоков по инвестиционной деятельности</w:t>
      </w:r>
    </w:p>
    <w:tbl>
      <w:tblPr>
        <w:tblW w:w="0" w:type="auto"/>
        <w:jc w:val="center"/>
        <w:tblInd w:w="-15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6"/>
        <w:gridCol w:w="4230"/>
      </w:tblGrid>
      <w:tr w:rsidR="00593FF0" w:rsidRPr="00407E1B" w:rsidTr="00AC33AC">
        <w:trPr>
          <w:trHeight w:val="202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РСБУ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МСФО</w:t>
            </w:r>
          </w:p>
        </w:tc>
      </w:tr>
      <w:tr w:rsidR="00593FF0" w:rsidRPr="00407E1B" w:rsidTr="00AC33AC">
        <w:trPr>
          <w:trHeight w:val="744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 поставщикам (подрядчикам) и работни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 организации в связи с приобретением, созда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нием, модернизацией, реконструкцией и подготов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кой к использованию внеоборотных активов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19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выплаты для приобретения ос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новных средств, нематериальных и других долгосрочных активов</w:t>
            </w:r>
          </w:p>
        </w:tc>
      </w:tr>
      <w:tr w:rsidR="00593FF0" w:rsidRPr="00407E1B" w:rsidTr="00AC33AC">
        <w:trPr>
          <w:trHeight w:val="562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процентов по долговым обязательствам, вклю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чаемым в стоимость инвестиционных активов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19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выплаты / поступления по фью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черсным контрактам, форвардным контрак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там, опционам и договорам «своп»</w:t>
            </w:r>
          </w:p>
        </w:tc>
      </w:tr>
      <w:tr w:rsidR="00593FF0" w:rsidRPr="00407E1B" w:rsidTr="00AC33AC">
        <w:trPr>
          <w:trHeight w:val="562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продажи внеоборотных активов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19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поступления от продажи основ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средств, нематериальных активов и дру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гих долгосрочных активов</w:t>
            </w:r>
          </w:p>
        </w:tc>
      </w:tr>
      <w:tr w:rsidR="00593FF0" w:rsidRPr="00407E1B" w:rsidTr="00AC33AC">
        <w:trPr>
          <w:trHeight w:val="389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дивиденды и аналогичные поступления от 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доле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вого участия в других организация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19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денежные выплаты для приобретения 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/ про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дажи долевых или долговых инструментов</w:t>
            </w:r>
          </w:p>
        </w:tc>
      </w:tr>
    </w:tbl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дивиденды, в соответ</w:t>
      </w:r>
      <w:r w:rsidRPr="00984F25">
        <w:rPr>
          <w:rFonts w:ascii="Times New Roman" w:hAnsi="Times New Roman" w:cs="Times New Roman"/>
          <w:sz w:val="28"/>
          <w:szCs w:val="28"/>
        </w:rPr>
        <w:t>ствии с</w:t>
      </w:r>
      <w:r>
        <w:rPr>
          <w:rFonts w:ascii="Times New Roman" w:hAnsi="Times New Roman" w:cs="Times New Roman"/>
          <w:sz w:val="28"/>
          <w:szCs w:val="28"/>
        </w:rPr>
        <w:t xml:space="preserve"> МСФО, могут быть отнесены в со</w:t>
      </w:r>
      <w:r w:rsidRPr="00984F25">
        <w:rPr>
          <w:rFonts w:ascii="Times New Roman" w:hAnsi="Times New Roman" w:cs="Times New Roman"/>
          <w:sz w:val="28"/>
          <w:szCs w:val="28"/>
        </w:rPr>
        <w:t>став дене</w:t>
      </w:r>
      <w:r>
        <w:rPr>
          <w:rFonts w:ascii="Times New Roman" w:hAnsi="Times New Roman" w:cs="Times New Roman"/>
          <w:sz w:val="28"/>
          <w:szCs w:val="28"/>
        </w:rPr>
        <w:t>жных потоков от операционной де</w:t>
      </w:r>
      <w:r w:rsidRPr="00984F25">
        <w:rPr>
          <w:rFonts w:ascii="Times New Roman" w:hAnsi="Times New Roman" w:cs="Times New Roman"/>
          <w:sz w:val="28"/>
          <w:szCs w:val="28"/>
        </w:rPr>
        <w:t>ятельности, но и, альтернативно, в состав денежных потоков от инве</w:t>
      </w:r>
      <w:r>
        <w:rPr>
          <w:rFonts w:ascii="Times New Roman" w:hAnsi="Times New Roman" w:cs="Times New Roman"/>
          <w:sz w:val="28"/>
          <w:szCs w:val="28"/>
        </w:rPr>
        <w:t>стиционной деятельности</w:t>
      </w:r>
      <w:r w:rsidRPr="00984F25">
        <w:rPr>
          <w:rFonts w:ascii="Times New Roman" w:hAnsi="Times New Roman" w:cs="Times New Roman"/>
          <w:sz w:val="28"/>
          <w:szCs w:val="28"/>
        </w:rPr>
        <w:t>. По РСБУ, дивиденды и аналогич</w:t>
      </w:r>
      <w:r>
        <w:rPr>
          <w:rFonts w:ascii="Times New Roman" w:hAnsi="Times New Roman" w:cs="Times New Roman"/>
          <w:sz w:val="28"/>
          <w:szCs w:val="28"/>
        </w:rPr>
        <w:t>ные поступления от долевого уча</w:t>
      </w:r>
      <w:r w:rsidRPr="00984F25">
        <w:rPr>
          <w:rFonts w:ascii="Times New Roman" w:hAnsi="Times New Roman" w:cs="Times New Roman"/>
          <w:sz w:val="28"/>
          <w:szCs w:val="28"/>
        </w:rPr>
        <w:t>стия в др</w:t>
      </w:r>
      <w:r>
        <w:rPr>
          <w:rFonts w:ascii="Times New Roman" w:hAnsi="Times New Roman" w:cs="Times New Roman"/>
          <w:sz w:val="28"/>
          <w:szCs w:val="28"/>
        </w:rPr>
        <w:t>угих организациях могут быть от</w:t>
      </w:r>
      <w:r w:rsidRPr="00984F25">
        <w:rPr>
          <w:rFonts w:ascii="Times New Roman" w:hAnsi="Times New Roman" w:cs="Times New Roman"/>
          <w:sz w:val="28"/>
          <w:szCs w:val="28"/>
        </w:rPr>
        <w:t xml:space="preserve">несены </w:t>
      </w:r>
      <w:r>
        <w:rPr>
          <w:rFonts w:ascii="Times New Roman" w:hAnsi="Times New Roman" w:cs="Times New Roman"/>
          <w:sz w:val="28"/>
          <w:szCs w:val="28"/>
        </w:rPr>
        <w:t>лишь к денежным потокам от инве</w:t>
      </w:r>
      <w:r w:rsidRPr="00984F25">
        <w:rPr>
          <w:rFonts w:ascii="Times New Roman" w:hAnsi="Times New Roman" w:cs="Times New Roman"/>
          <w:sz w:val="28"/>
          <w:szCs w:val="28"/>
        </w:rPr>
        <w:t>стиционных операций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Дивиденды уплаченные, по МСФО, могут быть отнесены к денежным потокам от операционной деятел</w:t>
      </w:r>
      <w:r>
        <w:rPr>
          <w:rFonts w:ascii="Times New Roman" w:hAnsi="Times New Roman" w:cs="Times New Roman"/>
          <w:sz w:val="28"/>
          <w:szCs w:val="28"/>
        </w:rPr>
        <w:t>ьности, а также, аль</w:t>
      </w:r>
      <w:r w:rsidRPr="00984F25">
        <w:rPr>
          <w:rFonts w:ascii="Times New Roman" w:hAnsi="Times New Roman" w:cs="Times New Roman"/>
          <w:sz w:val="28"/>
          <w:szCs w:val="28"/>
        </w:rPr>
        <w:t>тернативно, к денежным потока</w:t>
      </w:r>
      <w:r>
        <w:rPr>
          <w:rFonts w:ascii="Times New Roman" w:hAnsi="Times New Roman" w:cs="Times New Roman"/>
          <w:sz w:val="28"/>
          <w:szCs w:val="28"/>
        </w:rPr>
        <w:t>м от финансовой деятельности. Уплата диви</w:t>
      </w:r>
      <w:r w:rsidRPr="00984F25">
        <w:rPr>
          <w:rFonts w:ascii="Times New Roman" w:hAnsi="Times New Roman" w:cs="Times New Roman"/>
          <w:sz w:val="28"/>
          <w:szCs w:val="28"/>
        </w:rPr>
        <w:t xml:space="preserve">дендов и иных платежей по распределению прибыли </w:t>
      </w:r>
      <w:r>
        <w:rPr>
          <w:rFonts w:ascii="Times New Roman" w:hAnsi="Times New Roman" w:cs="Times New Roman"/>
          <w:sz w:val="28"/>
          <w:szCs w:val="28"/>
        </w:rPr>
        <w:t>в пользу собственников (участни</w:t>
      </w:r>
      <w:r w:rsidRPr="00984F25">
        <w:rPr>
          <w:rFonts w:ascii="Times New Roman" w:hAnsi="Times New Roman" w:cs="Times New Roman"/>
          <w:sz w:val="28"/>
          <w:szCs w:val="28"/>
        </w:rPr>
        <w:t>ков), сог</w:t>
      </w:r>
      <w:r>
        <w:rPr>
          <w:rFonts w:ascii="Times New Roman" w:hAnsi="Times New Roman" w:cs="Times New Roman"/>
          <w:sz w:val="28"/>
          <w:szCs w:val="28"/>
        </w:rPr>
        <w:t>ласно ПБУ 23/2011, классифициру</w:t>
      </w:r>
      <w:r w:rsidRPr="00984F25">
        <w:rPr>
          <w:rFonts w:ascii="Times New Roman" w:hAnsi="Times New Roman" w:cs="Times New Roman"/>
          <w:sz w:val="28"/>
          <w:szCs w:val="28"/>
        </w:rPr>
        <w:t>ется как денежные потоки от финансовой деятельности.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Согласно РСБУ, уплата процентов по долговым обязательствам и их поступление по дебиторской задолженности покупателей относятся к денежным потокам от текущих операций, получение процентов по долговым обязательствам, включаемым в стоимость инвестиц</w:t>
      </w:r>
      <w:r>
        <w:rPr>
          <w:rFonts w:ascii="Times New Roman" w:hAnsi="Times New Roman" w:cs="Times New Roman"/>
          <w:sz w:val="28"/>
          <w:szCs w:val="28"/>
        </w:rPr>
        <w:t>ионного актива, - к денежным по</w:t>
      </w:r>
      <w:r w:rsidRPr="00984F25">
        <w:rPr>
          <w:rFonts w:ascii="Times New Roman" w:hAnsi="Times New Roman" w:cs="Times New Roman"/>
          <w:sz w:val="28"/>
          <w:szCs w:val="28"/>
        </w:rPr>
        <w:t>токам от инвестиционных операций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 w:rsidRPr="00984F25">
        <w:rPr>
          <w:rFonts w:ascii="Times New Roman" w:hAnsi="Times New Roman" w:cs="Times New Roman"/>
          <w:sz w:val="28"/>
          <w:szCs w:val="28"/>
        </w:rPr>
        <w:t>. По МСФО выплата процентов и дивидендов может быть отнесена либо к денежным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F25">
        <w:rPr>
          <w:rFonts w:ascii="Times New Roman" w:hAnsi="Times New Roman" w:cs="Times New Roman"/>
          <w:sz w:val="28"/>
          <w:szCs w:val="28"/>
        </w:rPr>
        <w:t>токам от операционной, либо финансовой деятельно</w:t>
      </w:r>
      <w:r>
        <w:rPr>
          <w:rFonts w:ascii="Times New Roman" w:hAnsi="Times New Roman" w:cs="Times New Roman"/>
          <w:sz w:val="28"/>
          <w:szCs w:val="28"/>
        </w:rPr>
        <w:t>сти, а получение процентов и ди</w:t>
      </w:r>
      <w:r w:rsidRPr="00984F25">
        <w:rPr>
          <w:rFonts w:ascii="Times New Roman" w:hAnsi="Times New Roman" w:cs="Times New Roman"/>
          <w:sz w:val="28"/>
          <w:szCs w:val="28"/>
        </w:rPr>
        <w:t>видендов -</w:t>
      </w:r>
      <w:r>
        <w:rPr>
          <w:rFonts w:ascii="Times New Roman" w:hAnsi="Times New Roman" w:cs="Times New Roman"/>
          <w:sz w:val="28"/>
          <w:szCs w:val="28"/>
        </w:rPr>
        <w:t xml:space="preserve"> либо к операционной, либо к ин</w:t>
      </w:r>
      <w:r w:rsidRPr="00984F25">
        <w:rPr>
          <w:rFonts w:ascii="Times New Roman" w:hAnsi="Times New Roman" w:cs="Times New Roman"/>
          <w:sz w:val="28"/>
          <w:szCs w:val="28"/>
        </w:rPr>
        <w:t>вестиционной деятельности.</w:t>
      </w:r>
    </w:p>
    <w:p w:rsidR="00593FF0" w:rsidRPr="00984F25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2.3. приведены основные отличия РСБУ и МСФО в признании денежных потоков по финансовой деятельности</w:t>
      </w:r>
    </w:p>
    <w:tbl>
      <w:tblPr>
        <w:tblW w:w="0" w:type="auto"/>
        <w:jc w:val="center"/>
        <w:tblInd w:w="-15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4"/>
        <w:gridCol w:w="4516"/>
      </w:tblGrid>
      <w:tr w:rsidR="00593FF0" w:rsidRPr="00407E1B" w:rsidTr="00AC33AC">
        <w:trPr>
          <w:trHeight w:val="202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РСБУ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6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МСФО</w:t>
            </w:r>
          </w:p>
        </w:tc>
      </w:tr>
      <w:tr w:rsidR="00593FF0" w:rsidRPr="00407E1B" w:rsidTr="00AC33AC">
        <w:trPr>
          <w:trHeight w:val="562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вклады собственников (уча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стников), поступления от выпуска акций, увеличения долей участия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92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поступления от эмиссии акций или других долевых инструментов</w:t>
            </w:r>
          </w:p>
        </w:tc>
      </w:tr>
      <w:tr w:rsidR="00593FF0" w:rsidRPr="00407E1B" w:rsidTr="00AC33AC">
        <w:trPr>
          <w:trHeight w:val="562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уплата дивидендов и иных платежей по распределению прибыли в пользу собст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венников (участников)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92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выплаты арендатора для уменьшения непо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гашенной задолженности по финансовой аренде</w:t>
            </w:r>
          </w:p>
        </w:tc>
      </w:tr>
      <w:tr w:rsidR="00593FF0" w:rsidRPr="00407E1B" w:rsidTr="00AC33AC">
        <w:trPr>
          <w:trHeight w:val="571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174" w:right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выпуска облигаций, век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селей и других долговых ценных бумаг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3FF0" w:rsidRPr="00407E1B" w:rsidRDefault="00593FF0" w:rsidP="00AC33AC">
            <w:pPr>
              <w:spacing w:after="0" w:line="240" w:lineRule="auto"/>
              <w:ind w:left="92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поступления от выпуска долговых обяза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тельств, займов, векселей, облигаций, закладных и дру</w:t>
            </w:r>
            <w:r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гих краткосрочных или долгосрочных заимствований</w:t>
            </w:r>
          </w:p>
        </w:tc>
      </w:tr>
    </w:tbl>
    <w:p w:rsidR="00593FF0" w:rsidRPr="00F2365D" w:rsidRDefault="00593FF0" w:rsidP="00593FF0">
      <w:pPr>
        <w:spacing w:before="120" w:after="0" w:line="360" w:lineRule="auto"/>
        <w:ind w:left="40" w:right="4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операции в российском учете включают поступления от кре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дитов и займов, денежных вкладов собственников и т.д.; платежи собственни</w:t>
      </w:r>
      <w:r w:rsidRPr="00407E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2365D">
        <w:rPr>
          <w:rFonts w:ascii="Times New Roman" w:hAnsi="Times New Roman" w:cs="Times New Roman"/>
          <w:sz w:val="28"/>
          <w:szCs w:val="28"/>
        </w:rPr>
        <w:t>кам, выплаты дивидендов, погашения кредитов и займов, в международном -денежные поступления от эмиссии акций и других долговых инструментов, выплаты собственникам, выплаты дивидендов и т.д. Таким образом, финансовые операции в национальных и международных стандартах схожи.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отоки денежных средств, выражен</w:t>
      </w:r>
      <w:r w:rsidRPr="00984F25">
        <w:rPr>
          <w:rFonts w:ascii="Times New Roman" w:hAnsi="Times New Roman" w:cs="Times New Roman"/>
          <w:sz w:val="28"/>
          <w:szCs w:val="28"/>
        </w:rPr>
        <w:t>ные в иностранной валюте, как по МСФО, так и по РСБУ, пересчитываются в рубли по обме</w:t>
      </w:r>
      <w:r>
        <w:rPr>
          <w:rFonts w:ascii="Times New Roman" w:hAnsi="Times New Roman" w:cs="Times New Roman"/>
          <w:sz w:val="28"/>
          <w:szCs w:val="28"/>
        </w:rPr>
        <w:t>нному курсу, установленному Цен</w:t>
      </w:r>
      <w:r w:rsidRPr="00984F25">
        <w:rPr>
          <w:rFonts w:ascii="Times New Roman" w:hAnsi="Times New Roman" w:cs="Times New Roman"/>
          <w:sz w:val="28"/>
          <w:szCs w:val="28"/>
        </w:rPr>
        <w:t>тральным Банком РФ и действовавшим на дату возникновения да</w:t>
      </w:r>
      <w:r>
        <w:rPr>
          <w:rFonts w:ascii="Times New Roman" w:hAnsi="Times New Roman" w:cs="Times New Roman"/>
          <w:sz w:val="28"/>
          <w:szCs w:val="28"/>
        </w:rPr>
        <w:t>нных денежных потоков</w:t>
      </w:r>
      <w:r w:rsidRPr="00984F25">
        <w:rPr>
          <w:rFonts w:ascii="Times New Roman" w:hAnsi="Times New Roman" w:cs="Times New Roman"/>
          <w:sz w:val="28"/>
          <w:szCs w:val="28"/>
        </w:rPr>
        <w:t>. В качестве обменного курса, возможно использование средних величин. Однако, согласно РСБУ, величина среднего курса должна быть исчислена за месяц или более коротки</w:t>
      </w:r>
      <w:r>
        <w:rPr>
          <w:rFonts w:ascii="Times New Roman" w:hAnsi="Times New Roman" w:cs="Times New Roman"/>
          <w:sz w:val="28"/>
          <w:szCs w:val="28"/>
        </w:rPr>
        <w:t>й срок</w:t>
      </w:r>
      <w:r w:rsidRPr="00984F25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F2365D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D">
        <w:rPr>
          <w:rFonts w:ascii="Times New Roman" w:hAnsi="Times New Roman" w:cs="Times New Roman"/>
          <w:b/>
          <w:sz w:val="28"/>
          <w:szCs w:val="28"/>
        </w:rPr>
        <w:t>1.3.</w:t>
      </w:r>
      <w:r w:rsidRPr="00F2365D">
        <w:rPr>
          <w:rFonts w:ascii="Times New Roman" w:hAnsi="Times New Roman" w:cs="Times New Roman"/>
          <w:b/>
          <w:sz w:val="28"/>
          <w:szCs w:val="28"/>
        </w:rPr>
        <w:tab/>
        <w:t>Порядок и методы формирования показателей «Отчета о движении денежных средств»: сближение учета по РСБУ и МСФО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50">
        <w:rPr>
          <w:rFonts w:ascii="Times New Roman" w:hAnsi="Times New Roman" w:cs="Times New Roman"/>
          <w:sz w:val="28"/>
          <w:szCs w:val="28"/>
        </w:rPr>
        <w:t xml:space="preserve">Подготовка отчета о движении </w:t>
      </w:r>
      <w:r>
        <w:rPr>
          <w:rFonts w:ascii="Times New Roman" w:hAnsi="Times New Roman" w:cs="Times New Roman"/>
          <w:sz w:val="28"/>
          <w:szCs w:val="28"/>
        </w:rPr>
        <w:t>денежных средств в составе бух</w:t>
      </w:r>
      <w:r w:rsidRPr="00DD4E50">
        <w:rPr>
          <w:rFonts w:ascii="Times New Roman" w:hAnsi="Times New Roman" w:cs="Times New Roman"/>
          <w:sz w:val="28"/>
          <w:szCs w:val="28"/>
        </w:rPr>
        <w:t>галтерской финансовой отчетности в РФ осуществляется достаточ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DD4E50">
        <w:rPr>
          <w:rFonts w:ascii="Times New Roman" w:hAnsi="Times New Roman" w:cs="Times New Roman"/>
          <w:sz w:val="28"/>
          <w:szCs w:val="28"/>
        </w:rPr>
        <w:t>давно. Данный отчет входит в соста</w:t>
      </w:r>
      <w:r>
        <w:rPr>
          <w:rFonts w:ascii="Times New Roman" w:hAnsi="Times New Roman" w:cs="Times New Roman"/>
          <w:sz w:val="28"/>
          <w:szCs w:val="28"/>
        </w:rPr>
        <w:t xml:space="preserve">в отчетности как по требованиям </w:t>
      </w:r>
      <w:r w:rsidRPr="00DD4E50">
        <w:rPr>
          <w:rFonts w:ascii="Times New Roman" w:hAnsi="Times New Roman" w:cs="Times New Roman"/>
          <w:sz w:val="28"/>
          <w:szCs w:val="28"/>
        </w:rPr>
        <w:t>российских нормативных документов, так и по требованиям МСФО.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50">
        <w:rPr>
          <w:rFonts w:ascii="Times New Roman" w:hAnsi="Times New Roman" w:cs="Times New Roman"/>
          <w:sz w:val="28"/>
          <w:szCs w:val="28"/>
        </w:rPr>
        <w:t>Однако в России отчет включен в со</w:t>
      </w:r>
      <w:r>
        <w:rPr>
          <w:rFonts w:ascii="Times New Roman" w:hAnsi="Times New Roman" w:cs="Times New Roman"/>
          <w:sz w:val="28"/>
          <w:szCs w:val="28"/>
        </w:rPr>
        <w:t>став приложений к бухгалтерско</w:t>
      </w:r>
      <w:r w:rsidRPr="00DD4E50">
        <w:rPr>
          <w:rFonts w:ascii="Times New Roman" w:hAnsi="Times New Roman" w:cs="Times New Roman"/>
          <w:sz w:val="28"/>
          <w:szCs w:val="28"/>
        </w:rPr>
        <w:t>му балансу и отчету о финансовых результатах, а в МСФО выст</w:t>
      </w:r>
      <w:r>
        <w:rPr>
          <w:rFonts w:ascii="Times New Roman" w:hAnsi="Times New Roman" w:cs="Times New Roman"/>
          <w:sz w:val="28"/>
          <w:szCs w:val="28"/>
        </w:rPr>
        <w:t xml:space="preserve">упает </w:t>
      </w:r>
      <w:r w:rsidRPr="00DD4E50">
        <w:rPr>
          <w:rFonts w:ascii="Times New Roman" w:hAnsi="Times New Roman" w:cs="Times New Roman"/>
          <w:sz w:val="28"/>
          <w:szCs w:val="28"/>
        </w:rPr>
        <w:t>в качестве отдельного самостоятельного отчета.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50">
        <w:rPr>
          <w:rFonts w:ascii="Times New Roman" w:hAnsi="Times New Roman" w:cs="Times New Roman"/>
          <w:sz w:val="28"/>
          <w:szCs w:val="28"/>
        </w:rPr>
        <w:lastRenderedPageBreak/>
        <w:t>Потребность в информации, с</w:t>
      </w:r>
      <w:r>
        <w:rPr>
          <w:rFonts w:ascii="Times New Roman" w:hAnsi="Times New Roman" w:cs="Times New Roman"/>
          <w:sz w:val="28"/>
          <w:szCs w:val="28"/>
        </w:rPr>
        <w:t xml:space="preserve">одержащейся в отчете о движении </w:t>
      </w:r>
      <w:r w:rsidRPr="00DD4E50">
        <w:rPr>
          <w:rFonts w:ascii="Times New Roman" w:hAnsi="Times New Roman" w:cs="Times New Roman"/>
          <w:sz w:val="28"/>
          <w:szCs w:val="28"/>
        </w:rPr>
        <w:t>денежных средств, обусловлена тем, чт</w:t>
      </w:r>
      <w:r>
        <w:rPr>
          <w:rFonts w:ascii="Times New Roman" w:hAnsi="Times New Roman" w:cs="Times New Roman"/>
          <w:sz w:val="28"/>
          <w:szCs w:val="28"/>
        </w:rPr>
        <w:t xml:space="preserve">о на показатели баланса (отчета </w:t>
      </w:r>
      <w:r w:rsidRPr="00DD4E50">
        <w:rPr>
          <w:rFonts w:ascii="Times New Roman" w:hAnsi="Times New Roman" w:cs="Times New Roman"/>
          <w:sz w:val="28"/>
          <w:szCs w:val="28"/>
        </w:rPr>
        <w:t>о финансовом положении) и отчета о</w:t>
      </w:r>
      <w:r>
        <w:rPr>
          <w:rFonts w:ascii="Times New Roman" w:hAnsi="Times New Roman" w:cs="Times New Roman"/>
          <w:sz w:val="28"/>
          <w:szCs w:val="28"/>
        </w:rPr>
        <w:t xml:space="preserve"> финансовых результатах (отчета </w:t>
      </w:r>
      <w:r w:rsidRPr="00DD4E50">
        <w:rPr>
          <w:rFonts w:ascii="Times New Roman" w:hAnsi="Times New Roman" w:cs="Times New Roman"/>
          <w:sz w:val="28"/>
          <w:szCs w:val="28"/>
        </w:rPr>
        <w:t>о совокупном доходе) оказывают су</w:t>
      </w:r>
      <w:r>
        <w:rPr>
          <w:rFonts w:ascii="Times New Roman" w:hAnsi="Times New Roman" w:cs="Times New Roman"/>
          <w:sz w:val="28"/>
          <w:szCs w:val="28"/>
        </w:rPr>
        <w:t>щественное влияние учетная поли</w:t>
      </w:r>
      <w:r w:rsidRPr="00DD4E50">
        <w:rPr>
          <w:rFonts w:ascii="Times New Roman" w:hAnsi="Times New Roman" w:cs="Times New Roman"/>
          <w:sz w:val="28"/>
          <w:szCs w:val="28"/>
        </w:rPr>
        <w:t>тика компании, оценки и допущен</w:t>
      </w:r>
      <w:r>
        <w:rPr>
          <w:rFonts w:ascii="Times New Roman" w:hAnsi="Times New Roman" w:cs="Times New Roman"/>
          <w:sz w:val="28"/>
          <w:szCs w:val="28"/>
        </w:rPr>
        <w:t xml:space="preserve">ия менеджмента организации, что </w:t>
      </w:r>
      <w:r w:rsidRPr="00DD4E50">
        <w:rPr>
          <w:rFonts w:ascii="Times New Roman" w:hAnsi="Times New Roman" w:cs="Times New Roman"/>
          <w:sz w:val="28"/>
          <w:szCs w:val="28"/>
        </w:rPr>
        <w:t>снижает качество проводимого по и</w:t>
      </w:r>
      <w:r>
        <w:rPr>
          <w:rFonts w:ascii="Times New Roman" w:hAnsi="Times New Roman" w:cs="Times New Roman"/>
          <w:sz w:val="28"/>
          <w:szCs w:val="28"/>
        </w:rPr>
        <w:t xml:space="preserve">х данным анализа. В то же время </w:t>
      </w:r>
      <w:r w:rsidRPr="00DD4E50">
        <w:rPr>
          <w:rFonts w:ascii="Times New Roman" w:hAnsi="Times New Roman" w:cs="Times New Roman"/>
          <w:sz w:val="28"/>
          <w:szCs w:val="28"/>
        </w:rPr>
        <w:t>отчет о движении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отражает реальные денежные по</w:t>
      </w:r>
      <w:r w:rsidRPr="00DD4E50">
        <w:rPr>
          <w:rFonts w:ascii="Times New Roman" w:hAnsi="Times New Roman" w:cs="Times New Roman"/>
          <w:sz w:val="28"/>
          <w:szCs w:val="28"/>
        </w:rPr>
        <w:t>токи, которые значительно в меньше</w:t>
      </w:r>
      <w:r>
        <w:rPr>
          <w:rFonts w:ascii="Times New Roman" w:hAnsi="Times New Roman" w:cs="Times New Roman"/>
          <w:sz w:val="28"/>
          <w:szCs w:val="28"/>
        </w:rPr>
        <w:t>й степени зависят от субъектив</w:t>
      </w:r>
      <w:r w:rsidRPr="00DD4E50">
        <w:rPr>
          <w:rFonts w:ascii="Times New Roman" w:hAnsi="Times New Roman" w:cs="Times New Roman"/>
          <w:sz w:val="28"/>
          <w:szCs w:val="28"/>
        </w:rPr>
        <w:t>ных оценок и суждений и, как следствие, более объективны.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50">
        <w:rPr>
          <w:rFonts w:ascii="Times New Roman" w:hAnsi="Times New Roman" w:cs="Times New Roman"/>
          <w:sz w:val="28"/>
          <w:szCs w:val="28"/>
        </w:rPr>
        <w:t>Информация, содержащая</w:t>
      </w:r>
      <w:r>
        <w:rPr>
          <w:rFonts w:ascii="Times New Roman" w:hAnsi="Times New Roman" w:cs="Times New Roman"/>
          <w:sz w:val="28"/>
          <w:szCs w:val="28"/>
        </w:rPr>
        <w:t xml:space="preserve">ся в отчете о движении денежных </w:t>
      </w:r>
      <w:r w:rsidRPr="00DD4E50">
        <w:rPr>
          <w:rFonts w:ascii="Times New Roman" w:hAnsi="Times New Roman" w:cs="Times New Roman"/>
          <w:sz w:val="28"/>
          <w:szCs w:val="28"/>
        </w:rPr>
        <w:t>средств, дает возможность получить представление о следующем: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4E50">
        <w:rPr>
          <w:rFonts w:ascii="Times New Roman" w:hAnsi="Times New Roman" w:cs="Times New Roman"/>
          <w:sz w:val="28"/>
          <w:szCs w:val="28"/>
        </w:rPr>
        <w:t xml:space="preserve"> причины расхождений пок</w:t>
      </w:r>
      <w:r>
        <w:rPr>
          <w:rFonts w:ascii="Times New Roman" w:hAnsi="Times New Roman" w:cs="Times New Roman"/>
          <w:sz w:val="28"/>
          <w:szCs w:val="28"/>
        </w:rPr>
        <w:t xml:space="preserve">азателя чистой прибыли (убытка) </w:t>
      </w:r>
      <w:r w:rsidRPr="00DD4E50">
        <w:rPr>
          <w:rFonts w:ascii="Times New Roman" w:hAnsi="Times New Roman" w:cs="Times New Roman"/>
          <w:sz w:val="28"/>
          <w:szCs w:val="28"/>
        </w:rPr>
        <w:t>и с реальным денежным притоком (</w:t>
      </w:r>
      <w:r>
        <w:rPr>
          <w:rFonts w:ascii="Times New Roman" w:hAnsi="Times New Roman" w:cs="Times New Roman"/>
          <w:sz w:val="28"/>
          <w:szCs w:val="28"/>
        </w:rPr>
        <w:t>оттоком) по текущей (операцион</w:t>
      </w:r>
      <w:r w:rsidRPr="00DD4E50">
        <w:rPr>
          <w:rFonts w:ascii="Times New Roman" w:hAnsi="Times New Roman" w:cs="Times New Roman"/>
          <w:sz w:val="28"/>
          <w:szCs w:val="28"/>
        </w:rPr>
        <w:t>ной) деятельности;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4E50">
        <w:rPr>
          <w:rFonts w:ascii="Times New Roman" w:hAnsi="Times New Roman" w:cs="Times New Roman"/>
          <w:sz w:val="28"/>
          <w:szCs w:val="28"/>
        </w:rPr>
        <w:t xml:space="preserve"> способность органи</w:t>
      </w:r>
      <w:r>
        <w:rPr>
          <w:rFonts w:ascii="Times New Roman" w:hAnsi="Times New Roman" w:cs="Times New Roman"/>
          <w:sz w:val="28"/>
          <w:szCs w:val="28"/>
        </w:rPr>
        <w:t xml:space="preserve">зации получать прирост денежных </w:t>
      </w:r>
      <w:r w:rsidRPr="00DD4E50">
        <w:rPr>
          <w:rFonts w:ascii="Times New Roman" w:hAnsi="Times New Roman" w:cs="Times New Roman"/>
          <w:sz w:val="28"/>
          <w:szCs w:val="28"/>
        </w:rPr>
        <w:t>средств, погашать свои финансовые обязательства и выплачивать</w:t>
      </w:r>
      <w:r>
        <w:rPr>
          <w:rFonts w:ascii="Times New Roman" w:hAnsi="Times New Roman" w:cs="Times New Roman"/>
          <w:sz w:val="28"/>
          <w:szCs w:val="28"/>
        </w:rPr>
        <w:t xml:space="preserve"> ди</w:t>
      </w:r>
      <w:r w:rsidRPr="00DD4E50">
        <w:rPr>
          <w:rFonts w:ascii="Times New Roman" w:hAnsi="Times New Roman" w:cs="Times New Roman"/>
          <w:sz w:val="28"/>
          <w:szCs w:val="28"/>
        </w:rPr>
        <w:t>виденды, оставаться кредитоспособной;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4E50">
        <w:rPr>
          <w:rFonts w:ascii="Times New Roman" w:hAnsi="Times New Roman" w:cs="Times New Roman"/>
          <w:sz w:val="28"/>
          <w:szCs w:val="28"/>
        </w:rPr>
        <w:t xml:space="preserve"> влияние на финансовое по</w:t>
      </w:r>
      <w:r>
        <w:rPr>
          <w:rFonts w:ascii="Times New Roman" w:hAnsi="Times New Roman" w:cs="Times New Roman"/>
          <w:sz w:val="28"/>
          <w:szCs w:val="28"/>
        </w:rPr>
        <w:t>ложение организации ее инвести</w:t>
      </w:r>
      <w:r w:rsidRPr="00DD4E50">
        <w:rPr>
          <w:rFonts w:ascii="Times New Roman" w:hAnsi="Times New Roman" w:cs="Times New Roman"/>
          <w:sz w:val="28"/>
          <w:szCs w:val="28"/>
        </w:rPr>
        <w:t>ционных и финансовых операций;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4E50">
        <w:rPr>
          <w:rFonts w:ascii="Times New Roman" w:hAnsi="Times New Roman" w:cs="Times New Roman"/>
          <w:sz w:val="28"/>
          <w:szCs w:val="28"/>
        </w:rPr>
        <w:t xml:space="preserve"> последствия для будуще</w:t>
      </w:r>
      <w:r>
        <w:rPr>
          <w:rFonts w:ascii="Times New Roman" w:hAnsi="Times New Roman" w:cs="Times New Roman"/>
          <w:sz w:val="28"/>
          <w:szCs w:val="28"/>
        </w:rPr>
        <w:t>го финансового положения приня</w:t>
      </w:r>
      <w:r w:rsidRPr="00DD4E50">
        <w:rPr>
          <w:rFonts w:ascii="Times New Roman" w:hAnsi="Times New Roman" w:cs="Times New Roman"/>
          <w:sz w:val="28"/>
          <w:szCs w:val="28"/>
        </w:rPr>
        <w:t>тых в прошлые периоды решений п</w:t>
      </w:r>
      <w:r>
        <w:rPr>
          <w:rFonts w:ascii="Times New Roman" w:hAnsi="Times New Roman" w:cs="Times New Roman"/>
          <w:sz w:val="28"/>
          <w:szCs w:val="28"/>
        </w:rPr>
        <w:t>о инвестициям и финансированию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Операционная деятельность является фактически основной деятельностью предприятия.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Кроме того, операционной деятельностью называют остал</w:t>
      </w:r>
      <w:r>
        <w:rPr>
          <w:rFonts w:ascii="Times New Roman" w:hAnsi="Times New Roman" w:cs="Times New Roman"/>
          <w:sz w:val="28"/>
          <w:szCs w:val="28"/>
        </w:rPr>
        <w:t xml:space="preserve">ьные виды деятельности, которые </w:t>
      </w:r>
      <w:r w:rsidRPr="00316624">
        <w:rPr>
          <w:rFonts w:ascii="Times New Roman" w:hAnsi="Times New Roman" w:cs="Times New Roman"/>
          <w:sz w:val="28"/>
          <w:szCs w:val="28"/>
        </w:rPr>
        <w:t>нельзя определить, как инвестиционную или финансовую</w:t>
      </w:r>
      <w:r>
        <w:rPr>
          <w:rFonts w:ascii="Times New Roman" w:hAnsi="Times New Roman" w:cs="Times New Roman"/>
          <w:sz w:val="28"/>
          <w:szCs w:val="28"/>
        </w:rPr>
        <w:t xml:space="preserve">. Как примеры движения денежных </w:t>
      </w:r>
      <w:r w:rsidRPr="00316624">
        <w:rPr>
          <w:rFonts w:ascii="Times New Roman" w:hAnsi="Times New Roman" w:cs="Times New Roman"/>
          <w:sz w:val="28"/>
          <w:szCs w:val="28"/>
        </w:rPr>
        <w:t>средств от операционной деятельности назовём следующие оп</w:t>
      </w:r>
      <w:r>
        <w:rPr>
          <w:rFonts w:ascii="Times New Roman" w:hAnsi="Times New Roman" w:cs="Times New Roman"/>
          <w:sz w:val="28"/>
          <w:szCs w:val="28"/>
        </w:rPr>
        <w:t xml:space="preserve">ерации: оплата от покупателей и </w:t>
      </w:r>
      <w:r w:rsidRPr="00316624">
        <w:rPr>
          <w:rFonts w:ascii="Times New Roman" w:hAnsi="Times New Roman" w:cs="Times New Roman"/>
          <w:sz w:val="28"/>
          <w:szCs w:val="28"/>
        </w:rPr>
        <w:t xml:space="preserve">заказчиков, оплата поставщикам товаров, работ, услуг, выплаты работникам и </w:t>
      </w:r>
      <w:r w:rsidRPr="00316624">
        <w:rPr>
          <w:rFonts w:ascii="Times New Roman" w:hAnsi="Times New Roman" w:cs="Times New Roman"/>
          <w:sz w:val="28"/>
          <w:szCs w:val="28"/>
        </w:rPr>
        <w:lastRenderedPageBreak/>
        <w:t>по гражданско-правовым договорам, оплата всех бонусов, премий, поо</w:t>
      </w:r>
      <w:r>
        <w:rPr>
          <w:rFonts w:ascii="Times New Roman" w:hAnsi="Times New Roman" w:cs="Times New Roman"/>
          <w:sz w:val="28"/>
          <w:szCs w:val="28"/>
        </w:rPr>
        <w:t xml:space="preserve">щрений дистрибьюторам, агентам, </w:t>
      </w:r>
      <w:r w:rsidRPr="00316624">
        <w:rPr>
          <w:rFonts w:ascii="Times New Roman" w:hAnsi="Times New Roman" w:cs="Times New Roman"/>
          <w:sz w:val="28"/>
          <w:szCs w:val="28"/>
        </w:rPr>
        <w:t>дилерам, плата за выход на рынок, в определённый геогр</w:t>
      </w:r>
      <w:r>
        <w:rPr>
          <w:rFonts w:ascii="Times New Roman" w:hAnsi="Times New Roman" w:cs="Times New Roman"/>
          <w:sz w:val="28"/>
          <w:szCs w:val="28"/>
        </w:rPr>
        <w:t xml:space="preserve">афический сегмент рынка, оплата </w:t>
      </w:r>
      <w:r w:rsidRPr="00316624">
        <w:rPr>
          <w:rFonts w:ascii="Times New Roman" w:hAnsi="Times New Roman" w:cs="Times New Roman"/>
          <w:sz w:val="28"/>
          <w:szCs w:val="28"/>
        </w:rPr>
        <w:t>прочих операционных расходов и тому подобное.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Информация, представленная в различ</w:t>
      </w:r>
      <w:r>
        <w:rPr>
          <w:rFonts w:ascii="Times New Roman" w:hAnsi="Times New Roman" w:cs="Times New Roman"/>
          <w:sz w:val="28"/>
          <w:szCs w:val="28"/>
        </w:rPr>
        <w:t xml:space="preserve">ных формах отчетности, является </w:t>
      </w:r>
      <w:r w:rsidRPr="00A24BDC">
        <w:rPr>
          <w:rFonts w:ascii="Times New Roman" w:hAnsi="Times New Roman" w:cs="Times New Roman"/>
          <w:sz w:val="28"/>
          <w:szCs w:val="28"/>
        </w:rPr>
        <w:t>необходимой для большого количества категорий пользователей, поскольку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A24BDC">
        <w:rPr>
          <w:rFonts w:ascii="Times New Roman" w:hAnsi="Times New Roman" w:cs="Times New Roman"/>
          <w:sz w:val="28"/>
          <w:szCs w:val="28"/>
        </w:rPr>
        <w:t xml:space="preserve"> основе принимаются различного ро</w:t>
      </w:r>
      <w:r>
        <w:rPr>
          <w:rFonts w:ascii="Times New Roman" w:hAnsi="Times New Roman" w:cs="Times New Roman"/>
          <w:sz w:val="28"/>
          <w:szCs w:val="28"/>
        </w:rPr>
        <w:t>да управленческие решения. В со</w:t>
      </w:r>
      <w:r w:rsidRPr="00A24BDC">
        <w:rPr>
          <w:rFonts w:ascii="Times New Roman" w:hAnsi="Times New Roman" w:cs="Times New Roman"/>
          <w:sz w:val="28"/>
          <w:szCs w:val="28"/>
        </w:rPr>
        <w:t xml:space="preserve">став бухгалтерской финансовой отчетности в Российской </w:t>
      </w:r>
      <w:r>
        <w:rPr>
          <w:rFonts w:ascii="Times New Roman" w:hAnsi="Times New Roman" w:cs="Times New Roman"/>
          <w:sz w:val="28"/>
          <w:szCs w:val="28"/>
        </w:rPr>
        <w:t>Федерации вклю</w:t>
      </w:r>
      <w:r w:rsidRPr="00A24BDC">
        <w:rPr>
          <w:rFonts w:ascii="Times New Roman" w:hAnsi="Times New Roman" w:cs="Times New Roman"/>
          <w:sz w:val="28"/>
          <w:szCs w:val="28"/>
        </w:rPr>
        <w:t xml:space="preserve">чаются такие формы, как: бухгалтерский баланс, отчет о </w:t>
      </w:r>
      <w:r>
        <w:rPr>
          <w:rFonts w:ascii="Times New Roman" w:hAnsi="Times New Roman" w:cs="Times New Roman"/>
          <w:sz w:val="28"/>
          <w:szCs w:val="28"/>
        </w:rPr>
        <w:t>финансовых резуль</w:t>
      </w:r>
      <w:r w:rsidRPr="00A24BDC">
        <w:rPr>
          <w:rFonts w:ascii="Times New Roman" w:hAnsi="Times New Roman" w:cs="Times New Roman"/>
          <w:sz w:val="28"/>
          <w:szCs w:val="28"/>
        </w:rPr>
        <w:t>татах, отчет об изменении капитала, отчет и движении денежных средств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отчет о целевом использовании средств, а также пояснения к бухгалтерскому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балансу и от</w:t>
      </w:r>
      <w:r>
        <w:rPr>
          <w:rFonts w:ascii="Times New Roman" w:hAnsi="Times New Roman" w:cs="Times New Roman"/>
          <w:sz w:val="28"/>
          <w:szCs w:val="28"/>
        </w:rPr>
        <w:t>чету о финансовых результатах</w:t>
      </w:r>
      <w:r w:rsidRPr="00A24BDC">
        <w:rPr>
          <w:rFonts w:ascii="Times New Roman" w:hAnsi="Times New Roman" w:cs="Times New Roman"/>
          <w:sz w:val="28"/>
          <w:szCs w:val="28"/>
        </w:rPr>
        <w:t>.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Каждая форма отчетности представляе</w:t>
      </w:r>
      <w:r>
        <w:rPr>
          <w:rFonts w:ascii="Times New Roman" w:hAnsi="Times New Roman" w:cs="Times New Roman"/>
          <w:sz w:val="28"/>
          <w:szCs w:val="28"/>
        </w:rPr>
        <w:t xml:space="preserve">т собой особый способ отражения </w:t>
      </w:r>
      <w:r w:rsidRPr="00A24BDC">
        <w:rPr>
          <w:rFonts w:ascii="Times New Roman" w:hAnsi="Times New Roman" w:cs="Times New Roman"/>
          <w:sz w:val="28"/>
          <w:szCs w:val="28"/>
        </w:rPr>
        <w:t>и представления бухгалтерской информации. В частности, отчет о движении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денежных средств предназначен для формирования и отображения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потоков по трем видам деятельности: те</w:t>
      </w:r>
      <w:r>
        <w:rPr>
          <w:rFonts w:ascii="Times New Roman" w:hAnsi="Times New Roman" w:cs="Times New Roman"/>
          <w:sz w:val="28"/>
          <w:szCs w:val="28"/>
        </w:rPr>
        <w:t>кущей, инвестиционной и финансо</w:t>
      </w:r>
      <w:r w:rsidRPr="00A24BDC">
        <w:rPr>
          <w:rFonts w:ascii="Times New Roman" w:hAnsi="Times New Roman" w:cs="Times New Roman"/>
          <w:sz w:val="28"/>
          <w:szCs w:val="28"/>
        </w:rPr>
        <w:t>вой. В свою очередь, согласно междуна</w:t>
      </w:r>
      <w:r>
        <w:rPr>
          <w:rFonts w:ascii="Times New Roman" w:hAnsi="Times New Roman" w:cs="Times New Roman"/>
          <w:sz w:val="28"/>
          <w:szCs w:val="28"/>
        </w:rPr>
        <w:t>родным стандартам финансовой от</w:t>
      </w:r>
      <w:r w:rsidRPr="00A24BDC">
        <w:rPr>
          <w:rFonts w:ascii="Times New Roman" w:hAnsi="Times New Roman" w:cs="Times New Roman"/>
          <w:sz w:val="28"/>
          <w:szCs w:val="28"/>
        </w:rPr>
        <w:t>четности данные о движении денежных средств предприятия важны с 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точки зрения, что они позволяют пользователя</w:t>
      </w:r>
      <w:r>
        <w:rPr>
          <w:rFonts w:ascii="Times New Roman" w:hAnsi="Times New Roman" w:cs="Times New Roman"/>
          <w:sz w:val="28"/>
          <w:szCs w:val="28"/>
        </w:rPr>
        <w:t>м финансовой отчетности ге</w:t>
      </w:r>
      <w:r w:rsidRPr="00A24BDC">
        <w:rPr>
          <w:rFonts w:ascii="Times New Roman" w:hAnsi="Times New Roman" w:cs="Times New Roman"/>
          <w:sz w:val="28"/>
          <w:szCs w:val="28"/>
        </w:rPr>
        <w:t>нерировать денежные средства и эквиваленты денежных средств, однако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отличие от российских стандартов рассматривают не текущую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а операционную (на практике они обозначают одни и те же потоки),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DC">
        <w:rPr>
          <w:rFonts w:ascii="Times New Roman" w:hAnsi="Times New Roman" w:cs="Times New Roman"/>
          <w:sz w:val="28"/>
          <w:szCs w:val="28"/>
        </w:rPr>
        <w:t>также отдельно выделен</w:t>
      </w:r>
      <w:r>
        <w:rPr>
          <w:rFonts w:ascii="Times New Roman" w:hAnsi="Times New Roman" w:cs="Times New Roman"/>
          <w:sz w:val="28"/>
          <w:szCs w:val="28"/>
        </w:rPr>
        <w:t>ы инвестиционная и финансовая</w:t>
      </w:r>
      <w:r w:rsidRPr="00A24BDC">
        <w:rPr>
          <w:rFonts w:ascii="Times New Roman" w:hAnsi="Times New Roman" w:cs="Times New Roman"/>
          <w:sz w:val="28"/>
          <w:szCs w:val="28"/>
        </w:rPr>
        <w:t>.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Отчет о движении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должен содержать следующие чи</w:t>
      </w:r>
      <w:r w:rsidRPr="00A24BDC">
        <w:rPr>
          <w:rFonts w:ascii="Times New Roman" w:hAnsi="Times New Roman" w:cs="Times New Roman"/>
          <w:sz w:val="28"/>
          <w:szCs w:val="28"/>
        </w:rPr>
        <w:t>словые показатели: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4BDC">
        <w:rPr>
          <w:rFonts w:ascii="Times New Roman" w:hAnsi="Times New Roman" w:cs="Times New Roman"/>
          <w:sz w:val="28"/>
          <w:szCs w:val="28"/>
        </w:rPr>
        <w:t>Остаток денежных средств на начало отчетного периода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 xml:space="preserve">тупило денежных средств – всего </w:t>
      </w:r>
      <w:r w:rsidRPr="00A24BDC">
        <w:rPr>
          <w:rFonts w:ascii="Times New Roman" w:hAnsi="Times New Roman" w:cs="Times New Roman"/>
          <w:sz w:val="28"/>
          <w:szCs w:val="28"/>
        </w:rPr>
        <w:t>в том числе: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от продажи продукции, товаров, работ и услуг;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от продажи основных средств и иного имущества;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авансы, полученные от покупателей (заказчиков);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lastRenderedPageBreak/>
        <w:t>‒ бюджетные ассигнования и иное целевое финансирование;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кредиты и займы полученные;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дивиденды, проценты по финансовым вложениям;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прочие поступления.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Напр</w:t>
      </w:r>
      <w:r>
        <w:rPr>
          <w:rFonts w:ascii="Times New Roman" w:hAnsi="Times New Roman" w:cs="Times New Roman"/>
          <w:sz w:val="28"/>
          <w:szCs w:val="28"/>
        </w:rPr>
        <w:t xml:space="preserve">авлено денежных средств – всего </w:t>
      </w:r>
      <w:r w:rsidRPr="00A24BDC">
        <w:rPr>
          <w:rFonts w:ascii="Times New Roman" w:hAnsi="Times New Roman" w:cs="Times New Roman"/>
          <w:sz w:val="28"/>
          <w:szCs w:val="28"/>
        </w:rPr>
        <w:t>в том числе: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оплату товаров, работ, услуг;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оплату труда;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отчисления в государственные внебюджетные фонды;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выдачу авансов;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финансовые вложения;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выплату дивидендов, процентов по ценным бумагам;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расчеты с бюджетом;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на оплату процентов по полученным кредитам, займам;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‒ прочие выплаты, перечисления;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DC">
        <w:rPr>
          <w:rFonts w:ascii="Times New Roman" w:hAnsi="Times New Roman" w:cs="Times New Roman"/>
          <w:sz w:val="28"/>
          <w:szCs w:val="28"/>
        </w:rPr>
        <w:t>Остаток денежных средств на конец отчетного периода.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Согласно п. 15 Указания о порядке составлени</w:t>
      </w:r>
      <w:r>
        <w:rPr>
          <w:rFonts w:ascii="Times New Roman" w:hAnsi="Times New Roman" w:cs="Times New Roman"/>
          <w:sz w:val="28"/>
          <w:szCs w:val="28"/>
        </w:rPr>
        <w:t xml:space="preserve">я и представления бухгалтерской </w:t>
      </w:r>
      <w:r w:rsidRPr="00316624">
        <w:rPr>
          <w:rFonts w:ascii="Times New Roman" w:hAnsi="Times New Roman" w:cs="Times New Roman"/>
          <w:sz w:val="28"/>
          <w:szCs w:val="28"/>
        </w:rPr>
        <w:t>отчётности, утверждённой Приказом Минфина России от 22. 07.2003 №67н, «инве</w:t>
      </w:r>
      <w:r>
        <w:rPr>
          <w:rFonts w:ascii="Times New Roman" w:hAnsi="Times New Roman" w:cs="Times New Roman"/>
          <w:sz w:val="28"/>
          <w:szCs w:val="28"/>
        </w:rPr>
        <w:t xml:space="preserve">стиционной </w:t>
      </w:r>
      <w:r w:rsidRPr="00316624">
        <w:rPr>
          <w:rFonts w:ascii="Times New Roman" w:hAnsi="Times New Roman" w:cs="Times New Roman"/>
          <w:sz w:val="28"/>
          <w:szCs w:val="28"/>
        </w:rPr>
        <w:t>деятельностью считается деятельность организации, связанна</w:t>
      </w:r>
      <w:r>
        <w:rPr>
          <w:rFonts w:ascii="Times New Roman" w:hAnsi="Times New Roman" w:cs="Times New Roman"/>
          <w:sz w:val="28"/>
          <w:szCs w:val="28"/>
        </w:rPr>
        <w:t xml:space="preserve">я с приобретением и реализацией </w:t>
      </w:r>
      <w:r w:rsidRPr="00316624">
        <w:rPr>
          <w:rFonts w:ascii="Times New Roman" w:hAnsi="Times New Roman" w:cs="Times New Roman"/>
          <w:sz w:val="28"/>
          <w:szCs w:val="28"/>
        </w:rPr>
        <w:t>необоротных активов, а также текущих финансовых инвестиций</w:t>
      </w:r>
      <w:r>
        <w:rPr>
          <w:rFonts w:ascii="Times New Roman" w:hAnsi="Times New Roman" w:cs="Times New Roman"/>
          <w:sz w:val="28"/>
          <w:szCs w:val="28"/>
        </w:rPr>
        <w:t>, не относящихся к эквивалентам денежных средств»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4"/>
      </w:r>
      <w:r w:rsidRPr="00316624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Pr="00A24BDC">
        <w:rPr>
          <w:rFonts w:ascii="Times New Roman" w:hAnsi="Times New Roman" w:cs="Times New Roman"/>
          <w:sz w:val="28"/>
          <w:szCs w:val="28"/>
        </w:rPr>
        <w:t>еждународные стандарты финансов</w:t>
      </w:r>
      <w:r>
        <w:rPr>
          <w:rFonts w:ascii="Times New Roman" w:hAnsi="Times New Roman" w:cs="Times New Roman"/>
          <w:sz w:val="28"/>
          <w:szCs w:val="28"/>
        </w:rPr>
        <w:t>ой отчетности определяют опера</w:t>
      </w:r>
      <w:r w:rsidRPr="00A24BDC">
        <w:rPr>
          <w:rFonts w:ascii="Times New Roman" w:hAnsi="Times New Roman" w:cs="Times New Roman"/>
          <w:sz w:val="28"/>
          <w:szCs w:val="28"/>
        </w:rPr>
        <w:t>ционную деятельность, как ключевой по</w:t>
      </w:r>
      <w:r>
        <w:rPr>
          <w:rFonts w:ascii="Times New Roman" w:hAnsi="Times New Roman" w:cs="Times New Roman"/>
          <w:sz w:val="28"/>
          <w:szCs w:val="28"/>
        </w:rPr>
        <w:t>казатель, включающий сумму пото</w:t>
      </w:r>
      <w:r w:rsidRPr="00A24BDC">
        <w:rPr>
          <w:rFonts w:ascii="Times New Roman" w:hAnsi="Times New Roman" w:cs="Times New Roman"/>
          <w:sz w:val="28"/>
          <w:szCs w:val="28"/>
        </w:rPr>
        <w:t>ков денежных средств и характеризующий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предприятия с точ</w:t>
      </w:r>
      <w:r w:rsidRPr="00A24BDC">
        <w:rPr>
          <w:rFonts w:ascii="Times New Roman" w:hAnsi="Times New Roman" w:cs="Times New Roman"/>
          <w:sz w:val="28"/>
          <w:szCs w:val="28"/>
        </w:rPr>
        <w:t>ки зрения возможности компании об</w:t>
      </w:r>
      <w:r>
        <w:rPr>
          <w:rFonts w:ascii="Times New Roman" w:hAnsi="Times New Roman" w:cs="Times New Roman"/>
          <w:sz w:val="28"/>
          <w:szCs w:val="28"/>
        </w:rPr>
        <w:t xml:space="preserve">еспечивать поступление денежных </w:t>
      </w:r>
      <w:r w:rsidRPr="00A24BDC">
        <w:rPr>
          <w:rFonts w:ascii="Times New Roman" w:hAnsi="Times New Roman" w:cs="Times New Roman"/>
          <w:sz w:val="28"/>
          <w:szCs w:val="28"/>
        </w:rPr>
        <w:t>средств достаточных для погашения наиболее срочных обязательств.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lastRenderedPageBreak/>
        <w:t>Движение денежных средств в результате инвестиционн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может включать: </w:t>
      </w:r>
      <w:r w:rsidRPr="00316624">
        <w:rPr>
          <w:rFonts w:ascii="Times New Roman" w:hAnsi="Times New Roman" w:cs="Times New Roman"/>
          <w:sz w:val="28"/>
          <w:szCs w:val="28"/>
        </w:rPr>
        <w:t>оплату поставщикам за основные средства, нематериаль</w:t>
      </w:r>
      <w:r>
        <w:rPr>
          <w:rFonts w:ascii="Times New Roman" w:hAnsi="Times New Roman" w:cs="Times New Roman"/>
          <w:sz w:val="28"/>
          <w:szCs w:val="28"/>
        </w:rPr>
        <w:t xml:space="preserve">ные активы, другие внеоборотные </w:t>
      </w:r>
      <w:r w:rsidRPr="00316624">
        <w:rPr>
          <w:rFonts w:ascii="Times New Roman" w:hAnsi="Times New Roman" w:cs="Times New Roman"/>
          <w:sz w:val="28"/>
          <w:szCs w:val="28"/>
        </w:rPr>
        <w:t>активы, а также поступления от продажи таких категор</w:t>
      </w:r>
      <w:r>
        <w:rPr>
          <w:rFonts w:ascii="Times New Roman" w:hAnsi="Times New Roman" w:cs="Times New Roman"/>
          <w:sz w:val="28"/>
          <w:szCs w:val="28"/>
        </w:rPr>
        <w:t xml:space="preserve">ий активов; выплаты средств для </w:t>
      </w:r>
      <w:r w:rsidRPr="00316624">
        <w:rPr>
          <w:rFonts w:ascii="Times New Roman" w:hAnsi="Times New Roman" w:cs="Times New Roman"/>
          <w:sz w:val="28"/>
          <w:szCs w:val="28"/>
        </w:rPr>
        <w:t>приобретения инструментов собственного капитала, доли у</w:t>
      </w:r>
      <w:r>
        <w:rPr>
          <w:rFonts w:ascii="Times New Roman" w:hAnsi="Times New Roman" w:cs="Times New Roman"/>
          <w:sz w:val="28"/>
          <w:szCs w:val="28"/>
        </w:rPr>
        <w:t xml:space="preserve">частия в других предприятиях, а </w:t>
      </w:r>
      <w:r w:rsidRPr="00316624">
        <w:rPr>
          <w:rFonts w:ascii="Times New Roman" w:hAnsi="Times New Roman" w:cs="Times New Roman"/>
          <w:sz w:val="28"/>
          <w:szCs w:val="28"/>
        </w:rPr>
        <w:t>также поступления от продажи таких объектов инвестировани</w:t>
      </w:r>
      <w:r>
        <w:rPr>
          <w:rFonts w:ascii="Times New Roman" w:hAnsi="Times New Roman" w:cs="Times New Roman"/>
          <w:sz w:val="28"/>
          <w:szCs w:val="28"/>
        </w:rPr>
        <w:t xml:space="preserve">я; выдача займов и их получения </w:t>
      </w:r>
      <w:r w:rsidRPr="00316624">
        <w:rPr>
          <w:rFonts w:ascii="Times New Roman" w:hAnsi="Times New Roman" w:cs="Times New Roman"/>
          <w:sz w:val="28"/>
          <w:szCs w:val="28"/>
        </w:rPr>
        <w:t>не от финансовых учреждений.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Согласно IAS 7 «Финансовая деятельность – это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которая вызывает </w:t>
      </w:r>
      <w:r w:rsidRPr="00316624">
        <w:rPr>
          <w:rFonts w:ascii="Times New Roman" w:hAnsi="Times New Roman" w:cs="Times New Roman"/>
          <w:sz w:val="28"/>
          <w:szCs w:val="28"/>
        </w:rPr>
        <w:t>изменения размера и состава собственного и</w:t>
      </w:r>
      <w:r>
        <w:rPr>
          <w:rFonts w:ascii="Times New Roman" w:hAnsi="Times New Roman" w:cs="Times New Roman"/>
          <w:sz w:val="28"/>
          <w:szCs w:val="28"/>
        </w:rPr>
        <w:t xml:space="preserve"> заёмного капитала предприятия»</w:t>
      </w:r>
      <w:r w:rsidRPr="00316624">
        <w:rPr>
          <w:rFonts w:ascii="Times New Roman" w:hAnsi="Times New Roman" w:cs="Times New Roman"/>
          <w:sz w:val="28"/>
          <w:szCs w:val="28"/>
        </w:rPr>
        <w:t>.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624">
        <w:rPr>
          <w:rFonts w:ascii="Times New Roman" w:hAnsi="Times New Roman" w:cs="Times New Roman"/>
          <w:sz w:val="28"/>
          <w:szCs w:val="28"/>
        </w:rPr>
        <w:t>поступление средств от выпуска акций и продажи других инстру</w:t>
      </w:r>
      <w:r>
        <w:rPr>
          <w:rFonts w:ascii="Times New Roman" w:hAnsi="Times New Roman" w:cs="Times New Roman"/>
          <w:sz w:val="28"/>
          <w:szCs w:val="28"/>
        </w:rPr>
        <w:t xml:space="preserve">ментов собственного капитала, а </w:t>
      </w:r>
      <w:r w:rsidRPr="00316624">
        <w:rPr>
          <w:rFonts w:ascii="Times New Roman" w:hAnsi="Times New Roman" w:cs="Times New Roman"/>
          <w:sz w:val="28"/>
          <w:szCs w:val="28"/>
        </w:rPr>
        <w:t>также выплаты денежных средств для погашения займов от банковских учреждений</w:t>
      </w:r>
      <w:r>
        <w:rPr>
          <w:rFonts w:ascii="Times New Roman" w:hAnsi="Times New Roman" w:cs="Times New Roman"/>
          <w:sz w:val="28"/>
          <w:szCs w:val="28"/>
        </w:rPr>
        <w:t xml:space="preserve">, выплата </w:t>
      </w:r>
      <w:r w:rsidRPr="00316624">
        <w:rPr>
          <w:rFonts w:ascii="Times New Roman" w:hAnsi="Times New Roman" w:cs="Times New Roman"/>
          <w:sz w:val="28"/>
          <w:szCs w:val="28"/>
        </w:rPr>
        <w:t>дивидендов и тому подобное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5"/>
      </w:r>
      <w:r w:rsidRPr="00316624">
        <w:rPr>
          <w:rFonts w:ascii="Times New Roman" w:hAnsi="Times New Roman" w:cs="Times New Roman"/>
          <w:sz w:val="28"/>
          <w:szCs w:val="28"/>
        </w:rPr>
        <w:t>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 xml:space="preserve">Зачисление конкретной операции, связанной </w:t>
      </w:r>
      <w:r>
        <w:rPr>
          <w:rFonts w:ascii="Times New Roman" w:hAnsi="Times New Roman" w:cs="Times New Roman"/>
          <w:sz w:val="28"/>
          <w:szCs w:val="28"/>
        </w:rPr>
        <w:t xml:space="preserve">с движением денежных средств, к </w:t>
      </w:r>
      <w:r w:rsidRPr="00316624">
        <w:rPr>
          <w:rFonts w:ascii="Times New Roman" w:hAnsi="Times New Roman" w:cs="Times New Roman"/>
          <w:sz w:val="28"/>
          <w:szCs w:val="28"/>
        </w:rPr>
        <w:t>определённой классификационной группе опред</w:t>
      </w:r>
      <w:r>
        <w:rPr>
          <w:rFonts w:ascii="Times New Roman" w:hAnsi="Times New Roman" w:cs="Times New Roman"/>
          <w:sz w:val="28"/>
          <w:szCs w:val="28"/>
        </w:rPr>
        <w:t xml:space="preserve">еляется прежде всего характером </w:t>
      </w:r>
      <w:r w:rsidRPr="00316624">
        <w:rPr>
          <w:rFonts w:ascii="Times New Roman" w:hAnsi="Times New Roman" w:cs="Times New Roman"/>
          <w:sz w:val="28"/>
          <w:szCs w:val="28"/>
        </w:rPr>
        <w:t>хозяйственной деятельности каждого конкретного предприятия.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Представление информации относительно трёх вид</w:t>
      </w:r>
      <w:r>
        <w:rPr>
          <w:rFonts w:ascii="Times New Roman" w:hAnsi="Times New Roman" w:cs="Times New Roman"/>
          <w:sz w:val="28"/>
          <w:szCs w:val="28"/>
        </w:rPr>
        <w:t xml:space="preserve">ов деятельности фактически даёт </w:t>
      </w:r>
      <w:r w:rsidRPr="00316624">
        <w:rPr>
          <w:rFonts w:ascii="Times New Roman" w:hAnsi="Times New Roman" w:cs="Times New Roman"/>
          <w:sz w:val="28"/>
          <w:szCs w:val="28"/>
        </w:rPr>
        <w:t>возможность определить сумму изменений в составе средств в заключительной части отчёта.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Таким образом, значение строк 4450 и 4500 Отчёта о д</w:t>
      </w:r>
      <w:r>
        <w:rPr>
          <w:rFonts w:ascii="Times New Roman" w:hAnsi="Times New Roman" w:cs="Times New Roman"/>
          <w:sz w:val="28"/>
          <w:szCs w:val="28"/>
        </w:rPr>
        <w:t xml:space="preserve">вижении денежных средств должны </w:t>
      </w:r>
      <w:r w:rsidRPr="00316624">
        <w:rPr>
          <w:rFonts w:ascii="Times New Roman" w:hAnsi="Times New Roman" w:cs="Times New Roman"/>
          <w:sz w:val="28"/>
          <w:szCs w:val="28"/>
        </w:rPr>
        <w:t>соответствовать значению строки 1250 Баланса на начало и на конец года соответственно.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При составлении Отчёта о движении денежных сре</w:t>
      </w:r>
      <w:r>
        <w:rPr>
          <w:rFonts w:ascii="Times New Roman" w:hAnsi="Times New Roman" w:cs="Times New Roman"/>
          <w:sz w:val="28"/>
          <w:szCs w:val="28"/>
        </w:rPr>
        <w:t xml:space="preserve">дств, предприятия могут выбрать </w:t>
      </w:r>
      <w:r w:rsidRPr="00316624">
        <w:rPr>
          <w:rFonts w:ascii="Times New Roman" w:hAnsi="Times New Roman" w:cs="Times New Roman"/>
          <w:sz w:val="28"/>
          <w:szCs w:val="28"/>
        </w:rPr>
        <w:t>способ составления данного отчёта прямым или косвенным ме</w:t>
      </w:r>
      <w:r>
        <w:rPr>
          <w:rFonts w:ascii="Times New Roman" w:hAnsi="Times New Roman" w:cs="Times New Roman"/>
          <w:sz w:val="28"/>
          <w:szCs w:val="28"/>
        </w:rPr>
        <w:t xml:space="preserve">тодом. Метод составления отчёта </w:t>
      </w:r>
      <w:r w:rsidRPr="00316624">
        <w:rPr>
          <w:rFonts w:ascii="Times New Roman" w:hAnsi="Times New Roman" w:cs="Times New Roman"/>
          <w:sz w:val="28"/>
          <w:szCs w:val="28"/>
        </w:rPr>
        <w:t>определяет его форму (формы отчётности, утверждённые ПБУ 4/99)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6"/>
      </w:r>
      <w:r w:rsidRPr="00316624">
        <w:rPr>
          <w:rFonts w:ascii="Times New Roman" w:hAnsi="Times New Roman" w:cs="Times New Roman"/>
          <w:sz w:val="28"/>
          <w:szCs w:val="28"/>
        </w:rPr>
        <w:t>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lastRenderedPageBreak/>
        <w:t>Прямой мето</w:t>
      </w:r>
      <w:r>
        <w:rPr>
          <w:rFonts w:ascii="Times New Roman" w:hAnsi="Times New Roman" w:cs="Times New Roman"/>
          <w:sz w:val="28"/>
          <w:szCs w:val="28"/>
        </w:rPr>
        <w:t xml:space="preserve">д предполагает непосредственный </w:t>
      </w:r>
      <w:r w:rsidRPr="00316624">
        <w:rPr>
          <w:rFonts w:ascii="Times New Roman" w:hAnsi="Times New Roman" w:cs="Times New Roman"/>
          <w:sz w:val="28"/>
          <w:szCs w:val="28"/>
        </w:rPr>
        <w:t xml:space="preserve">анализ показателей первичных документов и регистров </w:t>
      </w:r>
      <w:r>
        <w:rPr>
          <w:rFonts w:ascii="Times New Roman" w:hAnsi="Times New Roman" w:cs="Times New Roman"/>
          <w:sz w:val="28"/>
          <w:szCs w:val="28"/>
        </w:rPr>
        <w:t xml:space="preserve">бухгалтерского учета, в которых </w:t>
      </w:r>
      <w:r w:rsidRPr="00316624">
        <w:rPr>
          <w:rFonts w:ascii="Times New Roman" w:hAnsi="Times New Roman" w:cs="Times New Roman"/>
          <w:sz w:val="28"/>
          <w:szCs w:val="28"/>
        </w:rPr>
        <w:t>отражены хозяйственные операции с денежными средствами. На основании данных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624">
        <w:rPr>
          <w:rFonts w:ascii="Times New Roman" w:hAnsi="Times New Roman" w:cs="Times New Roman"/>
          <w:sz w:val="28"/>
          <w:szCs w:val="28"/>
        </w:rPr>
        <w:t>документов определяются общие суммы поступления и расходования денежных средств.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При косвенном методе элементы анализа базиру</w:t>
      </w:r>
      <w:r>
        <w:rPr>
          <w:rFonts w:ascii="Times New Roman" w:hAnsi="Times New Roman" w:cs="Times New Roman"/>
          <w:sz w:val="28"/>
          <w:szCs w:val="28"/>
        </w:rPr>
        <w:t xml:space="preserve">ются на сопоставлении изменений </w:t>
      </w:r>
      <w:r w:rsidRPr="00316624">
        <w:rPr>
          <w:rFonts w:ascii="Times New Roman" w:hAnsi="Times New Roman" w:cs="Times New Roman"/>
          <w:sz w:val="28"/>
          <w:szCs w:val="28"/>
        </w:rPr>
        <w:t>различных статей баланса за отчетный период, характеризую</w:t>
      </w:r>
      <w:r>
        <w:rPr>
          <w:rFonts w:ascii="Times New Roman" w:hAnsi="Times New Roman" w:cs="Times New Roman"/>
          <w:sz w:val="28"/>
          <w:szCs w:val="28"/>
        </w:rPr>
        <w:t xml:space="preserve">щих имущественное и финансовое </w:t>
      </w:r>
      <w:r w:rsidRPr="00316624">
        <w:rPr>
          <w:rFonts w:ascii="Times New Roman" w:hAnsi="Times New Roman" w:cs="Times New Roman"/>
          <w:sz w:val="28"/>
          <w:szCs w:val="28"/>
        </w:rPr>
        <w:t>состояние субъекта хозяйствования, посредством чего проис</w:t>
      </w:r>
      <w:r>
        <w:rPr>
          <w:rFonts w:ascii="Times New Roman" w:hAnsi="Times New Roman" w:cs="Times New Roman"/>
          <w:sz w:val="28"/>
          <w:szCs w:val="28"/>
        </w:rPr>
        <w:t xml:space="preserve">ходит корректировка показателей </w:t>
      </w:r>
      <w:r w:rsidRPr="00316624">
        <w:rPr>
          <w:rFonts w:ascii="Times New Roman" w:hAnsi="Times New Roman" w:cs="Times New Roman"/>
          <w:sz w:val="28"/>
          <w:szCs w:val="28"/>
        </w:rPr>
        <w:t>движения необоротных активов, их амортизация и другие</w:t>
      </w:r>
      <w:r>
        <w:rPr>
          <w:rFonts w:ascii="Times New Roman" w:hAnsi="Times New Roman" w:cs="Times New Roman"/>
          <w:sz w:val="28"/>
          <w:szCs w:val="28"/>
        </w:rPr>
        <w:t xml:space="preserve"> показатели, которые невозможно </w:t>
      </w:r>
      <w:r w:rsidRPr="00316624">
        <w:rPr>
          <w:rFonts w:ascii="Times New Roman" w:hAnsi="Times New Roman" w:cs="Times New Roman"/>
          <w:sz w:val="28"/>
          <w:szCs w:val="28"/>
        </w:rPr>
        <w:t>получить из балансовых данных. К тому же, при подготов</w:t>
      </w:r>
      <w:r>
        <w:rPr>
          <w:rFonts w:ascii="Times New Roman" w:hAnsi="Times New Roman" w:cs="Times New Roman"/>
          <w:sz w:val="28"/>
          <w:szCs w:val="28"/>
        </w:rPr>
        <w:t xml:space="preserve">ке консолидированной финансовой </w:t>
      </w:r>
      <w:r w:rsidRPr="00316624">
        <w:rPr>
          <w:rFonts w:ascii="Times New Roman" w:hAnsi="Times New Roman" w:cs="Times New Roman"/>
          <w:sz w:val="28"/>
          <w:szCs w:val="28"/>
        </w:rPr>
        <w:t>отчетности прямой метод является низкоэффективным, поск</w:t>
      </w:r>
      <w:r>
        <w:rPr>
          <w:rFonts w:ascii="Times New Roman" w:hAnsi="Times New Roman" w:cs="Times New Roman"/>
          <w:sz w:val="28"/>
          <w:szCs w:val="28"/>
        </w:rPr>
        <w:t xml:space="preserve">ольку требуются, как оказалось, </w:t>
      </w:r>
      <w:r w:rsidRPr="00316624">
        <w:rPr>
          <w:rFonts w:ascii="Times New Roman" w:hAnsi="Times New Roman" w:cs="Times New Roman"/>
          <w:sz w:val="28"/>
          <w:szCs w:val="28"/>
        </w:rPr>
        <w:t>большие затраты на получение необходимой информаци</w:t>
      </w:r>
      <w:r>
        <w:rPr>
          <w:rFonts w:ascii="Times New Roman" w:hAnsi="Times New Roman" w:cs="Times New Roman"/>
          <w:sz w:val="28"/>
          <w:szCs w:val="28"/>
        </w:rPr>
        <w:t xml:space="preserve">и по каждому из консолидируемых </w:t>
      </w:r>
      <w:r w:rsidRPr="00316624">
        <w:rPr>
          <w:rFonts w:ascii="Times New Roman" w:hAnsi="Times New Roman" w:cs="Times New Roman"/>
          <w:sz w:val="28"/>
          <w:szCs w:val="28"/>
        </w:rPr>
        <w:t>предприятий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7"/>
      </w:r>
      <w:r w:rsidRPr="00316624">
        <w:rPr>
          <w:rFonts w:ascii="Times New Roman" w:hAnsi="Times New Roman" w:cs="Times New Roman"/>
          <w:sz w:val="28"/>
          <w:szCs w:val="28"/>
        </w:rPr>
        <w:t>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 xml:space="preserve">Изучение взглядов отечественных и зарубежных </w:t>
      </w:r>
      <w:r>
        <w:rPr>
          <w:rFonts w:ascii="Times New Roman" w:hAnsi="Times New Roman" w:cs="Times New Roman"/>
          <w:sz w:val="28"/>
          <w:szCs w:val="28"/>
        </w:rPr>
        <w:t xml:space="preserve">авторов по составлению Отчета о </w:t>
      </w:r>
      <w:r w:rsidRPr="00316624">
        <w:rPr>
          <w:rFonts w:ascii="Times New Roman" w:hAnsi="Times New Roman" w:cs="Times New Roman"/>
          <w:sz w:val="28"/>
          <w:szCs w:val="28"/>
        </w:rPr>
        <w:t>движении денежных средств дает возможность сделать вывод, что косвенный метод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624">
        <w:rPr>
          <w:rFonts w:ascii="Times New Roman" w:hAnsi="Times New Roman" w:cs="Times New Roman"/>
          <w:sz w:val="28"/>
          <w:szCs w:val="28"/>
        </w:rPr>
        <w:t>простым, потому что он построен на максимальном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спользовании уже подготовленных </w:t>
      </w:r>
      <w:r w:rsidRPr="00316624">
        <w:rPr>
          <w:rFonts w:ascii="Times New Roman" w:hAnsi="Times New Roman" w:cs="Times New Roman"/>
          <w:sz w:val="28"/>
          <w:szCs w:val="28"/>
        </w:rPr>
        <w:t>показателей Баланса, Отчета о финансовых результатах и регистров бухгалтерского учета.</w:t>
      </w:r>
    </w:p>
    <w:p w:rsidR="00593FF0" w:rsidRPr="00316624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Для того, чтобы удачно и правильно использовать и</w:t>
      </w:r>
      <w:r>
        <w:rPr>
          <w:rFonts w:ascii="Times New Roman" w:hAnsi="Times New Roman" w:cs="Times New Roman"/>
          <w:sz w:val="28"/>
          <w:szCs w:val="28"/>
        </w:rPr>
        <w:t xml:space="preserve">нформацию, которая содержится в </w:t>
      </w:r>
      <w:r w:rsidRPr="00316624">
        <w:rPr>
          <w:rFonts w:ascii="Times New Roman" w:hAnsi="Times New Roman" w:cs="Times New Roman"/>
          <w:sz w:val="28"/>
          <w:szCs w:val="28"/>
        </w:rPr>
        <w:t>Отчете о движении денежных средств, необходимо четко представлять взаимосвязь всех 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624">
        <w:rPr>
          <w:rFonts w:ascii="Times New Roman" w:hAnsi="Times New Roman" w:cs="Times New Roman"/>
          <w:sz w:val="28"/>
          <w:szCs w:val="28"/>
        </w:rPr>
        <w:t>финансовой отчетности, что прежде всего проявляется в п</w:t>
      </w:r>
      <w:r>
        <w:rPr>
          <w:rFonts w:ascii="Times New Roman" w:hAnsi="Times New Roman" w:cs="Times New Roman"/>
          <w:sz w:val="28"/>
          <w:szCs w:val="28"/>
        </w:rPr>
        <w:t xml:space="preserve">онимании того, как изменения по </w:t>
      </w:r>
      <w:r w:rsidRPr="00316624">
        <w:rPr>
          <w:rFonts w:ascii="Times New Roman" w:hAnsi="Times New Roman" w:cs="Times New Roman"/>
          <w:sz w:val="28"/>
          <w:szCs w:val="28"/>
        </w:rPr>
        <w:t>статьям одной отчетной формы влияют на изменения в значениях статей другой.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624">
        <w:rPr>
          <w:rFonts w:ascii="Times New Roman" w:hAnsi="Times New Roman" w:cs="Times New Roman"/>
          <w:sz w:val="28"/>
          <w:szCs w:val="28"/>
        </w:rPr>
        <w:t>В результате пользователь информации получает дет</w:t>
      </w:r>
      <w:r>
        <w:rPr>
          <w:rFonts w:ascii="Times New Roman" w:hAnsi="Times New Roman" w:cs="Times New Roman"/>
          <w:sz w:val="28"/>
          <w:szCs w:val="28"/>
        </w:rPr>
        <w:t xml:space="preserve">альное представление о текущих, </w:t>
      </w:r>
      <w:r w:rsidRPr="00316624">
        <w:rPr>
          <w:rFonts w:ascii="Times New Roman" w:hAnsi="Times New Roman" w:cs="Times New Roman"/>
          <w:sz w:val="28"/>
          <w:szCs w:val="28"/>
        </w:rPr>
        <w:t xml:space="preserve">инвестиционных и финансовых операциях предприятия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период. Это, в свою </w:t>
      </w:r>
      <w:r w:rsidRPr="00316624">
        <w:rPr>
          <w:rFonts w:ascii="Times New Roman" w:hAnsi="Times New Roman" w:cs="Times New Roman"/>
          <w:sz w:val="28"/>
          <w:szCs w:val="28"/>
        </w:rPr>
        <w:t xml:space="preserve">очередь, позволяет ему сделать </w:t>
      </w:r>
      <w:r w:rsidRPr="00316624">
        <w:rPr>
          <w:rFonts w:ascii="Times New Roman" w:hAnsi="Times New Roman" w:cs="Times New Roman"/>
          <w:sz w:val="28"/>
          <w:szCs w:val="28"/>
        </w:rPr>
        <w:lastRenderedPageBreak/>
        <w:t>вывод о сильных и слабы</w:t>
      </w:r>
      <w:r>
        <w:rPr>
          <w:rFonts w:ascii="Times New Roman" w:hAnsi="Times New Roman" w:cs="Times New Roman"/>
          <w:sz w:val="28"/>
          <w:szCs w:val="28"/>
        </w:rPr>
        <w:t xml:space="preserve">х сторонах данного предприятия, </w:t>
      </w:r>
      <w:r w:rsidRPr="00316624">
        <w:rPr>
          <w:rFonts w:ascii="Times New Roman" w:hAnsi="Times New Roman" w:cs="Times New Roman"/>
          <w:sz w:val="28"/>
          <w:szCs w:val="28"/>
        </w:rPr>
        <w:t>определить его текущие и потенциальные проблемы, недос</w:t>
      </w:r>
      <w:r>
        <w:rPr>
          <w:rFonts w:ascii="Times New Roman" w:hAnsi="Times New Roman" w:cs="Times New Roman"/>
          <w:sz w:val="28"/>
          <w:szCs w:val="28"/>
        </w:rPr>
        <w:t>татки в управлении и финансово-</w:t>
      </w:r>
      <w:r w:rsidRPr="00316624">
        <w:rPr>
          <w:rFonts w:ascii="Times New Roman" w:hAnsi="Times New Roman" w:cs="Times New Roman"/>
          <w:sz w:val="28"/>
          <w:szCs w:val="28"/>
        </w:rPr>
        <w:t>хозяйственной деятельности.</w:t>
      </w:r>
    </w:p>
    <w:p w:rsidR="00593FF0" w:rsidRPr="00DD4E5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50">
        <w:rPr>
          <w:rFonts w:ascii="Times New Roman" w:hAnsi="Times New Roman" w:cs="Times New Roman"/>
          <w:sz w:val="28"/>
          <w:szCs w:val="28"/>
        </w:rPr>
        <w:t>Требования к порядку пр</w:t>
      </w:r>
      <w:r>
        <w:rPr>
          <w:rFonts w:ascii="Times New Roman" w:hAnsi="Times New Roman" w:cs="Times New Roman"/>
          <w:sz w:val="28"/>
          <w:szCs w:val="28"/>
        </w:rPr>
        <w:t xml:space="preserve">едставления информации в отчете </w:t>
      </w:r>
      <w:r w:rsidRPr="00DD4E50">
        <w:rPr>
          <w:rFonts w:ascii="Times New Roman" w:hAnsi="Times New Roman" w:cs="Times New Roman"/>
          <w:sz w:val="28"/>
          <w:szCs w:val="28"/>
        </w:rPr>
        <w:t>о движении денежных средств в сос</w:t>
      </w:r>
      <w:r>
        <w:rPr>
          <w:rFonts w:ascii="Times New Roman" w:hAnsi="Times New Roman" w:cs="Times New Roman"/>
          <w:sz w:val="28"/>
          <w:szCs w:val="28"/>
        </w:rPr>
        <w:t>таве консолидированной финансо</w:t>
      </w:r>
      <w:r w:rsidRPr="00DD4E50">
        <w:rPr>
          <w:rFonts w:ascii="Times New Roman" w:hAnsi="Times New Roman" w:cs="Times New Roman"/>
          <w:sz w:val="28"/>
          <w:szCs w:val="28"/>
        </w:rPr>
        <w:t>вой отчетности регламентируется</w:t>
      </w:r>
      <w:r>
        <w:rPr>
          <w:rFonts w:ascii="Times New Roman" w:hAnsi="Times New Roman" w:cs="Times New Roman"/>
          <w:sz w:val="28"/>
          <w:szCs w:val="28"/>
        </w:rPr>
        <w:t xml:space="preserve"> МСФО (IAS) 7 «Отчет о движении </w:t>
      </w:r>
      <w:r w:rsidRPr="00DD4E50">
        <w:rPr>
          <w:rFonts w:ascii="Times New Roman" w:hAnsi="Times New Roman" w:cs="Times New Roman"/>
          <w:sz w:val="28"/>
          <w:szCs w:val="28"/>
        </w:rPr>
        <w:t>денежных средств», в котором пот</w:t>
      </w:r>
      <w:r>
        <w:rPr>
          <w:rFonts w:ascii="Times New Roman" w:hAnsi="Times New Roman" w:cs="Times New Roman"/>
          <w:sz w:val="28"/>
          <w:szCs w:val="28"/>
        </w:rPr>
        <w:t>оки денежных средств и их экви</w:t>
      </w:r>
      <w:r w:rsidRPr="00DD4E50">
        <w:rPr>
          <w:rFonts w:ascii="Times New Roman" w:hAnsi="Times New Roman" w:cs="Times New Roman"/>
          <w:sz w:val="28"/>
          <w:szCs w:val="28"/>
        </w:rPr>
        <w:t>валентов раскрываются в разре</w:t>
      </w:r>
      <w:r>
        <w:rPr>
          <w:rFonts w:ascii="Times New Roman" w:hAnsi="Times New Roman" w:cs="Times New Roman"/>
          <w:sz w:val="28"/>
          <w:szCs w:val="28"/>
        </w:rPr>
        <w:t xml:space="preserve">зе операционной, инвестиционной </w:t>
      </w:r>
      <w:r w:rsidRPr="00DD4E50">
        <w:rPr>
          <w:rFonts w:ascii="Times New Roman" w:hAnsi="Times New Roman" w:cs="Times New Roman"/>
          <w:sz w:val="28"/>
          <w:szCs w:val="28"/>
        </w:rPr>
        <w:t>и финансовой деятельности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8"/>
      </w:r>
      <w:r w:rsidRPr="00DD4E50">
        <w:rPr>
          <w:rFonts w:ascii="Times New Roman" w:hAnsi="Times New Roman" w:cs="Times New Roman"/>
          <w:sz w:val="28"/>
          <w:szCs w:val="28"/>
        </w:rPr>
        <w:t>.</w:t>
      </w:r>
    </w:p>
    <w:p w:rsidR="00593FF0" w:rsidRPr="00A24BDC" w:rsidRDefault="00593FF0" w:rsidP="00593F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BDC">
        <w:rPr>
          <w:rFonts w:ascii="Times New Roman" w:hAnsi="Times New Roman" w:cs="Times New Roman"/>
          <w:sz w:val="28"/>
          <w:szCs w:val="28"/>
        </w:rPr>
        <w:t>Таким образом, о</w:t>
      </w:r>
      <w:r w:rsidRPr="00A24BDC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 о движении денежных средств может быть составлен любой организацией, независимо от ее структуры, размера, отрасли. Он служит источником информации о своей деятельности, поэтому практически во всех странах существует норма обязательного учета, которая предоставляет пользователям необходимую им информацию о конкретной организации. Анализ отчета о движении денежных средств помогает определить: источники средств, полученные организацией, и направление их расходования; Изменения в финансовой структуре организации (включая ликвидность и платежеспособность); Баланс движения денежных средств за период; Изменения в чистых активах организации, ее способность выполнять свои обязательства перед кредиторами.</w:t>
      </w:r>
    </w:p>
    <w:p w:rsidR="00593FF0" w:rsidRPr="00A24BDC" w:rsidRDefault="00593FF0" w:rsidP="0059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BDC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МСФО с точки зрения формирования и движения денежных средств показывает, что значимость денежных потоков, принципы, методы формирования и их оценка служат ориентиром для улучшения внутренних стандартов. Эти аспекты подтверждают необходимость распределения денежных потоков организации в независимый орган управления</w:t>
      </w:r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9"/>
      </w:r>
      <w:r w:rsidRPr="00A24B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Необходимость получения информации для управления денежными средствами и их потоками. Основным поставщиком такой информации является </w:t>
      </w:r>
      <w:r w:rsidRPr="00A24B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бухгалтерский финансовый учет, бухгалтерская и операционная отчетность, а также аналитическая интерпретация данных отчетности методами финансового анализа и другими методами в системе управления организацией.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Pr="00A24BDC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tabs>
          <w:tab w:val="left" w:pos="567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F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Глава 2. Исследование основ практического применения МСФО IAS 7 «Отчёт о движении денежных средств» ПАО «ВТБ 24»</w:t>
      </w:r>
    </w:p>
    <w:p w:rsidR="00593FF0" w:rsidRDefault="00593FF0" w:rsidP="00593FF0">
      <w:pPr>
        <w:tabs>
          <w:tab w:val="left" w:pos="567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FF0">
        <w:rPr>
          <w:rFonts w:ascii="Times New Roman" w:eastAsia="Calibri" w:hAnsi="Times New Roman" w:cs="Times New Roman"/>
          <w:b/>
          <w:sz w:val="28"/>
          <w:szCs w:val="28"/>
        </w:rPr>
        <w:t>2.1. Организационная характеристика деятельности банка ПАО «ВТБ24»</w:t>
      </w:r>
    </w:p>
    <w:p w:rsidR="00710804" w:rsidRPr="00593FF0" w:rsidRDefault="00710804" w:rsidP="00593FF0">
      <w:pPr>
        <w:tabs>
          <w:tab w:val="left" w:pos="567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Банк ПАО «ВТБ 24» был образован на базе ЗАО «КБ „Гута-банк“», не выдержавшего межбанковского кризиса 2004 года и выкупленного Внешторгбанком (ныне «ВТБ») при активном участии Банка России.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Официальной датой рождения банка ВТБ 24 принято считать 1 августа 2005 года, когда ЗАО «КБ «Гута-банк» был переименован в ЗАО «Внешторгбанк Розничные услуги».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Банк ВТБ 24 включен в перечень стратегических предприятий и стратегических акционерных обществ в соответствии с Указом Президента Российской Федерации от 04.08.2004 № 1009 «Об утверждении Перечня стратегических предприятий и стратегических акционерных обществ».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ПАО «ВТБ 24»  построен по принципу стратегического холдинга. Модель управления ПАО «ВТБ 24»  предусматривает наличие единой стратегии развития банка, единого бренда, централизованного финансового менеджмента и управления рисками, унифицированных систем контроля.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Система управления ПАО «ВТБ 24»  основана на осуществлении руководства по двум направлениям: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административное управление – управление дочерними компаниями Группы в рамках реализации прав головного банка ПАО «ВТБ 24»  как основного акционера посредством участия его представителей в органах управления дочерних юридических лиц;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функциональное управление – координация по бизнес-направлениям и направлениям поддержки и контроля в рамках ПАО «ВТБ 24»  в целом.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Функциональная координация является дополнительным механизмом управления, обеспечивающим более глубокую экспертную проработку управленческих решений.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ключевыми стратегическими целями в ПАО «ВТБ 24» сформированы следующие глобальные бизнес-линии: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Корпоративно-инвестиционный бизнес;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Средний корпоративный бизнес;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Розничный бизнес.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Корпоративный центр ПАО «ВТБ 24»  задает общее стратегическое направление развития банка и содействует распространению лучших практик.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Рассмотрим систему управления ПАО «ВТБ 24»  (см. рисунок 2.1.)</w:t>
      </w:r>
    </w:p>
    <w:p w:rsidR="00593FF0" w:rsidRP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noProof/>
          <w:lang w:eastAsia="ru-RU"/>
        </w:rPr>
        <w:drawing>
          <wp:inline distT="0" distB="0" distL="0" distR="0" wp14:anchorId="327E87F5" wp14:editId="3B329BB2">
            <wp:extent cx="4395448" cy="41719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628" cy="417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F0" w:rsidRP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Рисунок 2.1. – Система управления ПАО «ВТБ 24»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0"/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Единым органом управления ПАО «ВТБ 24» является Управляющий комитет группы (УКГ), который рассматривает Стратегии развития различных направлений бизнеса, бизнес-планы ПАО «ВТБ 24» и его участников, анализирует отчеты по их выполнению, оценивает ситуацию с ликвидностью и </w:t>
      </w:r>
      <w:r w:rsidRPr="00593FF0">
        <w:rPr>
          <w:rFonts w:ascii="Times New Roman" w:hAnsi="Times New Roman" w:cs="Times New Roman"/>
          <w:sz w:val="28"/>
          <w:szCs w:val="28"/>
        </w:rPr>
        <w:lastRenderedPageBreak/>
        <w:t>рисками, курирует реализацию приоритетных проектов, одобряет стандарты, подходы и принципы функционирования ПАО «ВТБ 24».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При УКГ действуют координационные комиссии, оказывающие УКГ экспертную поддержку по следующим основным направлениям деятельности: корпоративно-инвестиционный бизнес; средний бизнес; розничный бизнес; бизнес с финансовыми учреждениями; корпоративное управление; информационные технологии; внутренний контроль и аудит;</w:t>
      </w:r>
    </w:p>
    <w:p w:rsidR="00593FF0" w:rsidRPr="00593FF0" w:rsidRDefault="00593FF0" w:rsidP="0059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 комплаенс и внутренний контроль в целяхпротиводействия легализации преступных доходов и финансированию терроризма; бренд и маркетинговые коммуникации; управление персоналом; безопасность; имущественный комплекс. </w:t>
      </w:r>
    </w:p>
    <w:p w:rsidR="00593FF0" w:rsidRP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noProof/>
          <w:lang w:eastAsia="ru-RU"/>
        </w:rPr>
        <w:drawing>
          <wp:inline distT="0" distB="0" distL="0" distR="0" wp14:anchorId="1F8BBF67" wp14:editId="4F3A8DB0">
            <wp:extent cx="5280290" cy="452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440" cy="45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Рисунок 2.2. – Структура органов управления ПАО «ВТБ 24»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1"/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>Система корпоративного управления банка ВТБ 24 строится на принципе безусловного соблюдения требований российского законодательства и Банка России и максимально учитывает лучшую мировую практику.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ВТБ 24 гарантирует равное отношение ко всем акционерам.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Высшим органом управления банка ВТБ является Общее собрание акционеров. Наблюдательный совет Банка, избираемый акционерами и им подотчетный, обеспечивает стратегическое управление и контроль деятельности исполнительных органов – Президента – Председателя Правления и Правления.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Исполнительные органы осуществляют текущее руководство Банком и реализуют задачи, поставленные перед ними акционерами и Наблюдательным советом.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Система корпоративного управления и внутреннего контроля финансово-хозяйственной деятельности Банка направлена в первую очередь на защиту прав и интересов акционеров.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При Наблюдательном совете Банка функционирует Комитет по аудиту, который совместно с Департаментом внутреннего аудита помогает органам управления обеспечивать эффективную работу Банка. В целях проведения проверки и подтверждения финансовой отчетности банк ВТБ привлекает внешнего аудитора, не связанного имущественными интересами с Банком и его акционерами. Ревизионная комиссия осуществляет контроль за финансово-хозяйственной деятельностью Банка.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Действующий при Наблюдательном совете Комитет по кадрам и вознаграждениям готовит рекомендации по ключевым вопросам назначений и мотивации членов Наблюдательного совета, исполнительных органов и органов контроля.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Комитет Наблюдательного совета по стратегии и корпоративному управлению рассматривает и готовит рекомендации по вопросам стратегического развития, повышения уровня корпоративного управления ВТБ и совершенствования управления собственным капиталом Банка.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>Банк ВТБ считает своим приоритетом своевременно раскрывать полную и достоверную информацию, позволяющую акционерам, инвесторам и контрагентам ВТБ принимать обоснованные экономические решения. Раскрытие информации осуществляется в соответствии с требованиями российского законодательства, а также британского регулятора Financial Conduct Authority (FCA).</w:t>
      </w:r>
    </w:p>
    <w:p w:rsidR="00593FF0" w:rsidRPr="00593FF0" w:rsidRDefault="00593FF0" w:rsidP="00593F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A666B" wp14:editId="6B17C34D">
            <wp:extent cx="5977434" cy="50482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17" cy="50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F0" w:rsidRP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Рисунок 2.3. – Представительства ПАО ВТБ 24 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2"/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На конец 2016 года банковский бизнес ПАО ВТБ 24 был представлен в 22 странах мира.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В странах СНГ ПАО ВТБ 24 представлен в Армении, на Украине, в Республике Беларусь, Казахстане, Азербайджане. Банки ВТБ в Австрии, Германии и Франции работают в рамках Европейского субхолдинга во главе с </w:t>
      </w:r>
      <w:r w:rsidRPr="00593FF0">
        <w:rPr>
          <w:rFonts w:ascii="Times New Roman" w:hAnsi="Times New Roman" w:cs="Times New Roman"/>
          <w:sz w:val="28"/>
          <w:szCs w:val="28"/>
        </w:rPr>
        <w:lastRenderedPageBreak/>
        <w:t>ВТБ Банк (Австрия). Кроме того, ПАО ВТБ 24 имеет дочерние и ассоциированные банки в Великобритании, на Кипре, в Сербии, Грузии и Анголе, а также по одному филиалу банка ВТБ в Китае и Индии, два филиала ВТБ Капитал плс в Сингапуре и Дубае. Инвестиционно-банковское подразделение ПАО ВТБ 24 осуществляет брокерские и дилерские операции в США, проводит операции с ценными бумагами и предоставляет финансовые консультации в Гонконге, занимается инвестиционно-банковской деятельностью в Болгарии. Помимо этого, во Вьетнаме ведет деятельность Вьетнамско-Российский совместный банк (Vietnam-Russia Joint Venture Bank), или ВРБ (VRB), созданный ВТБ совместно с вьетнамской кредитной организацией.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Количество клиентов – физических и юридических лиц, использующих банковские услуги ПАО ВТБ 24 в России и за рубежом, на конец 2015 года превысило 14,7 млн человек (14,6 млн человек на конец 2014 года).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Основными конкурентами ПАО ВТБ 24 по ключевым направлениям деятельности являются: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банковские услуги для корпораций: Сбербанк, Газпромбанк, Альфа-Банк, Банк «ФК Открытие», а также ряд западных банков, которые обслуживают российские компании;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- розничные банковские услуги: Сбербанк, Росбанк и другие дочерние компании западных банков в России, предоставляющие розничные услуги, такие как Raiffeisen Bank, UniCredit Bank и Citibank;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- инвестиционно-банковский бизнес: российские инвестиционные банки (Ренессанс Капитал, Сбербанк КИБ), российские коммерческие банки (Альфа-Банк, Газпромбанк); российские дочерние компании западных банков, предоставляющих инвестиционно-банковские услуги (Morgan Stanley,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593FF0">
        <w:rPr>
          <w:rFonts w:ascii="Times New Roman" w:hAnsi="Times New Roman" w:cs="Times New Roman"/>
          <w:sz w:val="28"/>
          <w:szCs w:val="28"/>
        </w:rPr>
        <w:t>.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93FF0">
        <w:rPr>
          <w:rFonts w:ascii="Times New Roman" w:hAnsi="Times New Roman" w:cs="Times New Roman"/>
          <w:sz w:val="28"/>
          <w:szCs w:val="28"/>
        </w:rPr>
        <w:t xml:space="preserve">.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Morgan</w:t>
      </w:r>
      <w:r w:rsidRPr="00593FF0">
        <w:rPr>
          <w:rFonts w:ascii="Times New Roman" w:hAnsi="Times New Roman" w:cs="Times New Roman"/>
          <w:sz w:val="28"/>
          <w:szCs w:val="28"/>
        </w:rPr>
        <w:t xml:space="preserve">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593FF0">
        <w:rPr>
          <w:rFonts w:ascii="Times New Roman" w:hAnsi="Times New Roman" w:cs="Times New Roman"/>
          <w:sz w:val="28"/>
          <w:szCs w:val="28"/>
        </w:rPr>
        <w:t xml:space="preserve">,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Citibank</w:t>
      </w:r>
      <w:r w:rsidRPr="00593FF0">
        <w:rPr>
          <w:rFonts w:ascii="Times New Roman" w:hAnsi="Times New Roman" w:cs="Times New Roman"/>
          <w:sz w:val="28"/>
          <w:szCs w:val="28"/>
        </w:rPr>
        <w:t xml:space="preserve">,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Deutsche</w:t>
      </w:r>
      <w:r w:rsidRPr="00593FF0">
        <w:rPr>
          <w:rFonts w:ascii="Times New Roman" w:hAnsi="Times New Roman" w:cs="Times New Roman"/>
          <w:sz w:val="28"/>
          <w:szCs w:val="28"/>
        </w:rPr>
        <w:t xml:space="preserve"> </w:t>
      </w:r>
      <w:r w:rsidRPr="00593FF0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Pr="00593FF0">
        <w:rPr>
          <w:rFonts w:ascii="Times New Roman" w:hAnsi="Times New Roman" w:cs="Times New Roman"/>
          <w:sz w:val="28"/>
          <w:szCs w:val="28"/>
        </w:rPr>
        <w:t>, Goldman Sachs и др.).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Default="00593FF0" w:rsidP="00593FF0"/>
    <w:p w:rsidR="004921CB" w:rsidRPr="00593FF0" w:rsidRDefault="004921CB" w:rsidP="00593FF0"/>
    <w:p w:rsidR="00593FF0" w:rsidRPr="00593FF0" w:rsidRDefault="00593FF0" w:rsidP="001A2672">
      <w:pPr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F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Анализ финансового состояния ПАО «ВТБ 24»</w:t>
      </w:r>
    </w:p>
    <w:p w:rsidR="00593FF0" w:rsidRPr="00593FF0" w:rsidRDefault="00593FF0" w:rsidP="00593FF0"/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2016 году ПАО «ВТБ 24»  получила 51,6 млрд рублей чистой прибыли.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Повышение ключевой ставки Банка России в декабре 2015 года привело к снижению чистых процентных доходов на 16,8 %, поскольку обязательства Группы переоценивались быстрее, чем ее активы.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По результатам  2016 года ПАО « ВТБ 24» получила рекордные чистые комиссионные доходы в 81,8 млрд рублей вопреки снижению уровня деловой активности в российской экономике.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Совокупные расходы на создание резервов снизились на 35,3 % благодаря последовательной реализации консервативной стратегии управления рисками. Стоимость риска составила 1,8 % за 2016 год по сравнению с 3,4 % в 2014 году. Расходы на персонал и административные расходы сократились на 0,3 %, несмотря на высокую инфляцию. Отношение расходов к средним активам ПАО «ВТБ 24» снизилось до 1,8 %.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Одним из основных источников операционного дохода ПАО «ВТБ 24» являются процентные доходы по кредитам и авансам клиентам, долговым ценным бумагам, а также средствам, размещенным в других банках.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Проанализируем динамику процентных и комиссионных доходов и расходов.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2.1. – Динамика процентных доходов ПАО «ВТБ 24», млрд руб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3"/>
      </w:r>
    </w:p>
    <w:tbl>
      <w:tblPr>
        <w:tblW w:w="9380" w:type="dxa"/>
        <w:jc w:val="center"/>
        <w:tblInd w:w="93" w:type="dxa"/>
        <w:tblLook w:val="04A0" w:firstRow="1" w:lastRow="0" w:firstColumn="1" w:lastColumn="0" w:noHBand="0" w:noVBand="1"/>
      </w:tblPr>
      <w:tblGrid>
        <w:gridCol w:w="3100"/>
        <w:gridCol w:w="1180"/>
        <w:gridCol w:w="1180"/>
        <w:gridCol w:w="1200"/>
        <w:gridCol w:w="1360"/>
        <w:gridCol w:w="1360"/>
      </w:tblGrid>
      <w:tr w:rsidR="00593FF0" w:rsidRPr="00593FF0" w:rsidTr="00710804">
        <w:trPr>
          <w:trHeight w:val="750"/>
          <w:jc w:val="center"/>
        </w:trPr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593FF0" w:rsidRPr="00593FF0" w:rsidTr="00710804">
        <w:trPr>
          <w:trHeight w:val="315"/>
          <w:jc w:val="center"/>
        </w:trPr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</w:tr>
      <w:tr w:rsidR="00593FF0" w:rsidRPr="00593FF0" w:rsidTr="00710804">
        <w:trPr>
          <w:trHeight w:val="75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Кредиты и авансы клиентам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1017,8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100,60</w:t>
            </w:r>
          </w:p>
        </w:tc>
      </w:tr>
      <w:tr w:rsidR="00593FF0" w:rsidRPr="00593FF0" w:rsidTr="00710804">
        <w:trPr>
          <w:trHeight w:val="37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 банках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93,20</w:t>
            </w:r>
          </w:p>
        </w:tc>
      </w:tr>
      <w:tr w:rsidR="00593FF0" w:rsidRPr="00593FF0" w:rsidTr="00710804">
        <w:trPr>
          <w:trHeight w:val="112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финансовые активы, включая ценные бумаги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215,58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135,54</w:t>
            </w:r>
          </w:p>
        </w:tc>
      </w:tr>
      <w:tr w:rsidR="00593FF0" w:rsidRPr="00593FF0" w:rsidTr="00710804">
        <w:trPr>
          <w:trHeight w:val="37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1079,8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100,79</w:t>
            </w:r>
          </w:p>
        </w:tc>
      </w:tr>
    </w:tbl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2015 году величина процентных доходов банка составила 1 079,8 млрд рублей, увеличившись на 43,97 % по сравнению с 2014 годом благодаря увеличению активов, приносящих процентный доход, и росту процентных ставок в России.</w:t>
      </w:r>
    </w:p>
    <w:p w:rsidR="00593FF0" w:rsidRPr="00593FF0" w:rsidRDefault="00593FF0" w:rsidP="00593F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2.2. - Динамика процентных расходов ПАО «ВТБ 24», млрд руб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4"/>
      </w:r>
    </w:p>
    <w:tbl>
      <w:tblPr>
        <w:tblW w:w="9380" w:type="dxa"/>
        <w:jc w:val="center"/>
        <w:tblInd w:w="93" w:type="dxa"/>
        <w:tblLook w:val="04A0" w:firstRow="1" w:lastRow="0" w:firstColumn="1" w:lastColumn="0" w:noHBand="0" w:noVBand="1"/>
      </w:tblPr>
      <w:tblGrid>
        <w:gridCol w:w="3100"/>
        <w:gridCol w:w="1180"/>
        <w:gridCol w:w="1180"/>
        <w:gridCol w:w="1200"/>
        <w:gridCol w:w="1360"/>
        <w:gridCol w:w="1360"/>
      </w:tblGrid>
      <w:tr w:rsidR="00593FF0" w:rsidRPr="00710804" w:rsidTr="00710804">
        <w:trPr>
          <w:trHeight w:val="750"/>
          <w:jc w:val="center"/>
        </w:trPr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Показатель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2015 год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2016 год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Темп роста, %</w:t>
            </w:r>
          </w:p>
        </w:tc>
      </w:tr>
      <w:tr w:rsidR="00593FF0" w:rsidRPr="00710804" w:rsidTr="00710804">
        <w:trPr>
          <w:trHeight w:val="315"/>
          <w:jc w:val="center"/>
        </w:trPr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2015 год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2016 год</w:t>
            </w:r>
          </w:p>
        </w:tc>
      </w:tr>
      <w:tr w:rsidR="00593FF0" w:rsidRPr="00710804" w:rsidTr="00710804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Средства клиентов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263,1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441,6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167,84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107,56</w:t>
            </w:r>
          </w:p>
        </w:tc>
      </w:tr>
      <w:tr w:rsidR="00593FF0" w:rsidRPr="00710804" w:rsidTr="00710804">
        <w:trPr>
          <w:trHeight w:val="63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Средства банков и прочие заемные средства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156,5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287,5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151,9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183,71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52,83</w:t>
            </w:r>
          </w:p>
        </w:tc>
      </w:tr>
      <w:tr w:rsidR="00593FF0" w:rsidRPr="00710804" w:rsidTr="00710804">
        <w:trPr>
          <w:trHeight w:val="63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Выпущенные долговые ценные бумаги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50,9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49,9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32,4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98,04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64,93</w:t>
            </w:r>
          </w:p>
        </w:tc>
      </w:tr>
      <w:tr w:rsidR="00593FF0" w:rsidRPr="00710804" w:rsidTr="00710804">
        <w:trPr>
          <w:trHeight w:val="63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Субординированная задолженность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19,3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24,1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21,5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124,87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89,21</w:t>
            </w:r>
          </w:p>
        </w:tc>
      </w:tr>
      <w:tr w:rsidR="00593FF0" w:rsidRPr="00710804" w:rsidTr="00710804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489,8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803,1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680,8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163,96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710804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80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84,77</w:t>
            </w:r>
          </w:p>
        </w:tc>
      </w:tr>
    </w:tbl>
    <w:p w:rsidR="00593FF0" w:rsidRPr="00593FF0" w:rsidRDefault="00593FF0" w:rsidP="00593F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noProof/>
          <w:lang w:eastAsia="ru-RU"/>
        </w:rPr>
        <w:drawing>
          <wp:inline distT="0" distB="0" distL="0" distR="0" wp14:anchorId="09AC562A" wp14:editId="33724008">
            <wp:extent cx="5181600" cy="28479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3FF0" w:rsidRPr="00593FF0" w:rsidRDefault="00593FF0" w:rsidP="00593F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Рисунок 2.3. – Динамика чистых процентных  доходов и расходов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 xml:space="preserve">В декабре 2014 года Банк России резко повысил ключевую ставку (с 10,5 до 17,0 %). Ускоренная переоценка обязательств ПАО «ВТБ 24»  на фоне удорожания фондирования привела к росту процентных расходов на 64,0 % по сравнению с 2014 годом до 803,1 млрд рублей.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В результате величина процентных доходов возросла до 1088 млрд. руб, а размер процентных расходов сократился  до 680 млрд. руб, в результате чего был получен чистый процентный доход.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Развитие базы комиссионных доходов является одним из приоритетов банка «ВТБ 24».  Рассмотрим динамику комиссионных доходов и расходов ПАО «ВТБ 24».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2.3. - Динамика комиссионных доходов и расходов ПАО «ВТБ 24», млрд руб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5"/>
      </w:r>
    </w:p>
    <w:tbl>
      <w:tblPr>
        <w:tblW w:w="8940" w:type="dxa"/>
        <w:jc w:val="center"/>
        <w:tblInd w:w="93" w:type="dxa"/>
        <w:tblLook w:val="04A0" w:firstRow="1" w:lastRow="0" w:firstColumn="1" w:lastColumn="0" w:noHBand="0" w:noVBand="1"/>
      </w:tblPr>
      <w:tblGrid>
        <w:gridCol w:w="3180"/>
        <w:gridCol w:w="1280"/>
        <w:gridCol w:w="1200"/>
        <w:gridCol w:w="1360"/>
        <w:gridCol w:w="960"/>
        <w:gridCol w:w="960"/>
      </w:tblGrid>
      <w:tr w:rsidR="00593FF0" w:rsidRPr="00593FF0" w:rsidTr="00AC33AC">
        <w:trPr>
          <w:trHeight w:val="600"/>
          <w:jc w:val="center"/>
        </w:trPr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 год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год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год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593FF0" w:rsidRPr="00593FF0" w:rsidTr="00AC33AC">
        <w:trPr>
          <w:trHeight w:val="315"/>
          <w:jc w:val="center"/>
        </w:trPr>
        <w:tc>
          <w:tcPr>
            <w:tcW w:w="3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расчетным операциям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115,09</w:t>
            </w:r>
          </w:p>
        </w:tc>
      </w:tr>
      <w:tr w:rsidR="00593FF0" w:rsidRPr="00593FF0" w:rsidTr="00AC33AC">
        <w:trPr>
          <w:trHeight w:val="9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выданным гарантиям и операциям торгового финансирования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89,86</w:t>
            </w:r>
          </w:p>
        </w:tc>
      </w:tr>
      <w:tr w:rsidR="00593FF0" w:rsidRPr="00593FF0" w:rsidTr="00AC33AC">
        <w:trPr>
          <w:trHeight w:val="9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операциям с ценными бумагами и операциями на рынках капитала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84,31</w:t>
            </w:r>
          </w:p>
        </w:tc>
      </w:tr>
      <w:tr w:rsidR="00593FF0" w:rsidRPr="00593FF0" w:rsidTr="00AC33AC">
        <w:trPr>
          <w:trHeight w:val="9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Агентское вознаграждение за распространение страховых продуктов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113,25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кассовым операциям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119,23</w:t>
            </w:r>
          </w:p>
        </w:tc>
      </w:tr>
      <w:tr w:rsidR="00593FF0" w:rsidRPr="00593FF0" w:rsidTr="00AC33AC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174,51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КОМИССИОННЫЕ ДОХОДЫ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111,26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расчетным операциям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138,73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 по кассовым операциям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140,00</w:t>
            </w:r>
          </w:p>
        </w:tc>
      </w:tr>
      <w:tr w:rsidR="00593FF0" w:rsidRPr="00593FF0" w:rsidTr="00AC33AC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60,71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ИТОГО КОМИССИОННЫЕ РАСХОДЫ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124,55</w:t>
            </w:r>
          </w:p>
        </w:tc>
      </w:tr>
      <w:tr w:rsidR="00593FF0" w:rsidRPr="00593FF0" w:rsidTr="00AC33AC">
        <w:trPr>
          <w:trHeight w:val="6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ЧИСТЫЕ КОМИССИОННЫЕ ДОХОДЫ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107,35</w:t>
            </w:r>
          </w:p>
        </w:tc>
      </w:tr>
    </w:tbl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noProof/>
          <w:lang w:eastAsia="ru-RU"/>
        </w:rPr>
        <w:drawing>
          <wp:inline distT="0" distB="0" distL="0" distR="0" wp14:anchorId="410F4447" wp14:editId="01BB3BAD">
            <wp:extent cx="4810125" cy="28575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3FF0" w:rsidRPr="00593FF0" w:rsidRDefault="00593FF0" w:rsidP="00593F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Рисунок 2.4. – Динамика чистых комиссионных  доходов и расходов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Валовые комиссионные доходы в 2016 году увеличились на 11,26 % по сравнению с 2015 годом и составили 109,7 млрд рублей. Основной объем комиссионных доходов приходился на расчетные операции, доля которых в общем показателе составила 55,8 %, сократившись с 61,2 % в 2014 году. Значительно увеличилась доля комиссии по операциям с ценными бумагами: с 6,7 до 10,3 %. Комиссионные расходы в 2016 году выросли на 24,55 %, в основном за счет роста комиссий по расчетным операциям.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Далее проанализируем конечный финансовый результат ПАО «ВТБ 24» - динамику величины чистой прибыли (см. рисунок 2.5.). </w:t>
      </w:r>
    </w:p>
    <w:p w:rsidR="00593FF0" w:rsidRPr="00593FF0" w:rsidRDefault="00593FF0" w:rsidP="00593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noProof/>
          <w:lang w:eastAsia="ru-RU"/>
        </w:rPr>
        <w:lastRenderedPageBreak/>
        <w:drawing>
          <wp:inline distT="0" distB="0" distL="0" distR="0" wp14:anchorId="06ED1433" wp14:editId="502C8C6B">
            <wp:extent cx="4572000" cy="25527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3FF0" w:rsidRPr="00593FF0" w:rsidRDefault="00593FF0" w:rsidP="00593FF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Рисунок 2.5. – Динамика величины чистой прибыли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целях анализа финансового положения проанализируем активы и обязательства банка ВТБ 24.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2.4. – Динамика и структура актива ПАО «ВТБ 24»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6"/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3620"/>
        <w:gridCol w:w="996"/>
        <w:gridCol w:w="1000"/>
        <w:gridCol w:w="996"/>
        <w:gridCol w:w="876"/>
        <w:gridCol w:w="996"/>
        <w:gridCol w:w="1000"/>
      </w:tblGrid>
      <w:tr w:rsidR="00593FF0" w:rsidRPr="00593FF0" w:rsidTr="00AC33AC">
        <w:trPr>
          <w:trHeight w:val="315"/>
        </w:trPr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и краткосрочные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Обязательные резервы на счетах в ЦБ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</w:t>
            </w:r>
          </w:p>
        </w:tc>
      </w:tr>
      <w:tr w:rsidR="00593FF0" w:rsidRPr="00593FF0" w:rsidTr="00AC33AC">
        <w:trPr>
          <w:trHeight w:val="157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Непроизводственные финансовые активы, переоцениваемые по справедливой стоимости через прибыль  или убыток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Производственные финансовые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</w:tr>
      <w:tr w:rsidR="00593FF0" w:rsidRPr="00593FF0" w:rsidTr="00AC33AC">
        <w:trPr>
          <w:trHeight w:val="126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активы, кроме кредитов и авансов клиентам и средств в банках, заложенные по договорам репо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в банках, включая заложенные по договорам репо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1358,2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1051,2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8,35</w:t>
            </w:r>
          </w:p>
        </w:tc>
      </w:tr>
      <w:tr w:rsidR="00593FF0" w:rsidRPr="00593FF0" w:rsidTr="00AC33AC">
        <w:trPr>
          <w:trHeight w:val="94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Кредиты и авансы клиентам, включая заложенные по договорам репо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8537,3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9437,5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8854,5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70,35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Инвестиционные финансовые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2,71</w:t>
            </w:r>
          </w:p>
        </w:tc>
      </w:tr>
      <w:tr w:rsidR="00593FF0" w:rsidRPr="00593FF0" w:rsidTr="00AC33AC">
        <w:trPr>
          <w:trHeight w:val="94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Инвестиции в ассоциированные компании и совместные предприятия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Активы групп выбытия, предназначенные для продажи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 и основные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2,80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Инвестиционная недвижимость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1,87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Гудвилл и прочие НМА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</w:tr>
      <w:tr w:rsidR="00593FF0" w:rsidRPr="00593FF0" w:rsidTr="00AC33AC">
        <w:trPr>
          <w:trHeight w:val="63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Отложенный актив по налогу на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</w:tr>
      <w:tr w:rsidR="00593FF0" w:rsidRPr="00593FF0" w:rsidTr="00AC33AC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12123,9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13641,9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12585,5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</w:tbl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По состоянию на 31 декабря 2016 года активы составили 12585,5 млрд рублей, снизившись на 7,74 % по сравнению с 31 декабря 2015 года.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Как показывает таблица 2.4, наибольший удельный вес в активах банка занимают кредиты и авансы клиентам, включая заложенные по договорам репо – 70,35% от общей совокупности.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Совокупный кредитный портфель ВТБ (кредиты и авансы клиентам, включая заложенные по договорам репо ) составили 8854,5 млрд рублей, продемонстрировав рост на 10,5 %.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2.5. – Динамика и структура обязательств ПАО «ВТБ 24»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7"/>
      </w:r>
    </w:p>
    <w:tbl>
      <w:tblPr>
        <w:tblW w:w="9436" w:type="dxa"/>
        <w:tblInd w:w="93" w:type="dxa"/>
        <w:tblLook w:val="04A0" w:firstRow="1" w:lastRow="0" w:firstColumn="1" w:lastColumn="0" w:noHBand="0" w:noVBand="1"/>
      </w:tblPr>
      <w:tblGrid>
        <w:gridCol w:w="3080"/>
        <w:gridCol w:w="1240"/>
        <w:gridCol w:w="980"/>
        <w:gridCol w:w="996"/>
        <w:gridCol w:w="960"/>
        <w:gridCol w:w="996"/>
        <w:gridCol w:w="1199"/>
      </w:tblGrid>
      <w:tr w:rsidR="00593FF0" w:rsidRPr="00593FF0" w:rsidTr="00AC33AC">
        <w:trPr>
          <w:trHeight w:val="300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</w:tr>
      <w:tr w:rsidR="00593FF0" w:rsidRPr="00593FF0" w:rsidTr="00AC33AC">
        <w:trPr>
          <w:trHeight w:val="300"/>
        </w:trPr>
        <w:tc>
          <w:tcPr>
            <w:tcW w:w="3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3FF0" w:rsidRPr="00593FF0" w:rsidTr="00AC33AC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клиентов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5669,4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8555,5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78,12</w:t>
            </w:r>
          </w:p>
        </w:tc>
      </w:tr>
      <w:tr w:rsidR="00593FF0" w:rsidRPr="00593FF0" w:rsidTr="00AC33AC">
        <w:trPr>
          <w:trHeight w:val="6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Производственные финансовые обязательства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1,51</w:t>
            </w:r>
          </w:p>
        </w:tc>
      </w:tr>
      <w:tr w:rsidR="00593FF0" w:rsidRPr="00593FF0" w:rsidTr="00AC33AC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заменые средства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2792,2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1307,2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11,94</w:t>
            </w:r>
          </w:p>
        </w:tc>
      </w:tr>
      <w:tr w:rsidR="00593FF0" w:rsidRPr="00593FF0" w:rsidTr="00AC33AC">
        <w:trPr>
          <w:trHeight w:val="6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Выпущенные долговые ценные бумаги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921,4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399,6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3,65</w:t>
            </w:r>
          </w:p>
        </w:tc>
      </w:tr>
      <w:tr w:rsidR="00593FF0" w:rsidRPr="00593FF0" w:rsidTr="00AC33AC">
        <w:trPr>
          <w:trHeight w:val="6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Обязательства групп выбытия, предназначенных для продажи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93FF0" w:rsidRPr="00593FF0" w:rsidTr="00AC33AC">
        <w:trPr>
          <w:trHeight w:val="6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Отложенное обязательство по налогу на прибыль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  <w:tr w:rsidR="00593FF0" w:rsidRPr="00593FF0" w:rsidTr="00AC33AC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обязательства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486,5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4,44</w:t>
            </w:r>
          </w:p>
        </w:tc>
      </w:tr>
      <w:tr w:rsidR="00593FF0" w:rsidRPr="00593FF0" w:rsidTr="00AC33AC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10124,4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11924,9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10951,2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</w:tbl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Совокупные обязательства в 2016 году снизились на 8,17 % и составили 10951,2 млрд рублей в основном за счет активного привлечения средств клиентов и срочных кредитов и депозитов банков.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Как показывают данные таблицы 2.5., наибольший удельный вес в структуре обязательств банка составляют средства клиентов – 78,12%.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По состоянию на 31 декабря 2016 года средства клиентов составляли 8555,5 млрд рублей, что выше показателя 31 декабря 2015 года на 0,75 %.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Рост объясняется в основном увеличением срочных депозитов юридических и физических лиц. По итогам 2016 года на средства клиентов приходилось 59,6 % совокупных обязательств ПАО «ВТБ 24»  против 51,3 % на конец 2015 года.</w:t>
      </w:r>
    </w:p>
    <w:p w:rsidR="00710804" w:rsidRDefault="00710804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53A" w:rsidRPr="00593FF0" w:rsidRDefault="007A053A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FF0">
        <w:rPr>
          <w:rFonts w:ascii="Times New Roman" w:eastAsia="Calibri" w:hAnsi="Times New Roman" w:cs="Times New Roman"/>
          <w:b/>
          <w:sz w:val="28"/>
          <w:szCs w:val="28"/>
        </w:rPr>
        <w:t>2.3. Отражение потоков денежных средств ПАО «ВТБ 24» в соответствии с МСФО  IAS 7</w:t>
      </w:r>
    </w:p>
    <w:p w:rsidR="00593FF0" w:rsidRPr="00593FF0" w:rsidRDefault="00593FF0" w:rsidP="00593FF0"/>
    <w:p w:rsidR="00534620" w:rsidRPr="00534620" w:rsidRDefault="00534620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20">
        <w:rPr>
          <w:rFonts w:ascii="Times New Roman" w:hAnsi="Times New Roman" w:cs="Times New Roman"/>
          <w:sz w:val="28"/>
          <w:szCs w:val="28"/>
        </w:rPr>
        <w:t xml:space="preserve">Денежные средства </w:t>
      </w:r>
      <w:r w:rsidR="0066098F">
        <w:rPr>
          <w:rFonts w:ascii="Times New Roman" w:hAnsi="Times New Roman" w:cs="Times New Roman"/>
          <w:sz w:val="28"/>
          <w:szCs w:val="28"/>
        </w:rPr>
        <w:t xml:space="preserve">в отчете о движении денежных средств ПАО «ВТБ 24», составленному в соответствии с МСФО </w:t>
      </w:r>
      <w:r w:rsidR="0066098F" w:rsidRPr="0066098F">
        <w:rPr>
          <w:rFonts w:ascii="Times New Roman" w:hAnsi="Times New Roman" w:cs="Times New Roman"/>
          <w:sz w:val="28"/>
          <w:szCs w:val="28"/>
        </w:rPr>
        <w:t>IAS 7</w:t>
      </w:r>
      <w:r w:rsidR="0066098F">
        <w:rPr>
          <w:rFonts w:ascii="Times New Roman" w:hAnsi="Times New Roman" w:cs="Times New Roman"/>
          <w:sz w:val="28"/>
          <w:szCs w:val="28"/>
        </w:rPr>
        <w:t xml:space="preserve">, </w:t>
      </w:r>
      <w:r w:rsidRPr="00534620">
        <w:rPr>
          <w:rFonts w:ascii="Times New Roman" w:hAnsi="Times New Roman" w:cs="Times New Roman"/>
          <w:sz w:val="28"/>
          <w:szCs w:val="28"/>
        </w:rPr>
        <w:t>включают денежные</w:t>
      </w:r>
      <w:r>
        <w:rPr>
          <w:rFonts w:ascii="Times New Roman" w:hAnsi="Times New Roman" w:cs="Times New Roman"/>
          <w:sz w:val="28"/>
          <w:szCs w:val="28"/>
        </w:rPr>
        <w:t xml:space="preserve"> средства в кассе и депозиты до востребования. </w:t>
      </w:r>
      <w:r w:rsidRPr="00534620">
        <w:rPr>
          <w:rFonts w:ascii="Times New Roman" w:hAnsi="Times New Roman" w:cs="Times New Roman"/>
          <w:sz w:val="28"/>
          <w:szCs w:val="28"/>
        </w:rPr>
        <w:t>Эквиваленты денежных средств п</w:t>
      </w:r>
      <w:r>
        <w:rPr>
          <w:rFonts w:ascii="Times New Roman" w:hAnsi="Times New Roman" w:cs="Times New Roman"/>
          <w:sz w:val="28"/>
          <w:szCs w:val="28"/>
        </w:rPr>
        <w:t xml:space="preserve">редставляют собой краткосрочные </w:t>
      </w:r>
      <w:r w:rsidRPr="00534620">
        <w:rPr>
          <w:rFonts w:ascii="Times New Roman" w:hAnsi="Times New Roman" w:cs="Times New Roman"/>
          <w:sz w:val="28"/>
          <w:szCs w:val="28"/>
        </w:rPr>
        <w:t>высоколиквидные инвестиции, легко обратимые в заранее известные суммы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620">
        <w:rPr>
          <w:rFonts w:ascii="Times New Roman" w:hAnsi="Times New Roman" w:cs="Times New Roman"/>
          <w:sz w:val="28"/>
          <w:szCs w:val="28"/>
        </w:rPr>
        <w:t>средств и подверженные незначительному риску изменения их стоимости.</w:t>
      </w:r>
    </w:p>
    <w:p w:rsidR="00534620" w:rsidRPr="00534620" w:rsidRDefault="00534620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20">
        <w:rPr>
          <w:rFonts w:ascii="Times New Roman" w:hAnsi="Times New Roman" w:cs="Times New Roman"/>
          <w:sz w:val="28"/>
          <w:szCs w:val="28"/>
        </w:rPr>
        <w:t>Для того чтобы инвестиция могла классифицир</w:t>
      </w:r>
      <w:r>
        <w:rPr>
          <w:rFonts w:ascii="Times New Roman" w:hAnsi="Times New Roman" w:cs="Times New Roman"/>
          <w:sz w:val="28"/>
          <w:szCs w:val="28"/>
        </w:rPr>
        <w:t xml:space="preserve">оваться как эквивалент денежных </w:t>
      </w:r>
      <w:r w:rsidRPr="00534620">
        <w:rPr>
          <w:rFonts w:ascii="Times New Roman" w:hAnsi="Times New Roman" w:cs="Times New Roman"/>
          <w:sz w:val="28"/>
          <w:szCs w:val="28"/>
        </w:rPr>
        <w:t>средств, она должна быть:</w:t>
      </w:r>
    </w:p>
    <w:p w:rsidR="00534620" w:rsidRPr="00534620" w:rsidRDefault="00534620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4620">
        <w:rPr>
          <w:rFonts w:ascii="Times New Roman" w:hAnsi="Times New Roman" w:cs="Times New Roman"/>
          <w:sz w:val="28"/>
          <w:szCs w:val="28"/>
        </w:rPr>
        <w:t xml:space="preserve"> легко обратима в заранее известную сумму денежных средств</w:t>
      </w:r>
    </w:p>
    <w:p w:rsidR="00534620" w:rsidRDefault="00534620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4620">
        <w:rPr>
          <w:rFonts w:ascii="Times New Roman" w:hAnsi="Times New Roman" w:cs="Times New Roman"/>
          <w:sz w:val="28"/>
          <w:szCs w:val="28"/>
        </w:rPr>
        <w:t>подвержена незначительному риску изменения стоимости.</w:t>
      </w:r>
    </w:p>
    <w:p w:rsidR="00534620" w:rsidRPr="00534620" w:rsidRDefault="0066098F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 «ВТБ 24» раскрывает</w:t>
      </w:r>
      <w:r w:rsidR="00534620" w:rsidRPr="00534620">
        <w:rPr>
          <w:rFonts w:ascii="Times New Roman" w:hAnsi="Times New Roman" w:cs="Times New Roman"/>
          <w:sz w:val="28"/>
          <w:szCs w:val="28"/>
        </w:rPr>
        <w:t xml:space="preserve"> компоненты денежны</w:t>
      </w:r>
      <w:r w:rsidR="00534620">
        <w:rPr>
          <w:rFonts w:ascii="Times New Roman" w:hAnsi="Times New Roman" w:cs="Times New Roman"/>
          <w:sz w:val="28"/>
          <w:szCs w:val="28"/>
        </w:rPr>
        <w:t xml:space="preserve">х средств и эквивалентов </w:t>
      </w:r>
      <w:r w:rsidR="00534620" w:rsidRPr="00534620">
        <w:rPr>
          <w:rFonts w:ascii="Times New Roman" w:hAnsi="Times New Roman" w:cs="Times New Roman"/>
          <w:sz w:val="28"/>
          <w:szCs w:val="28"/>
        </w:rPr>
        <w:t>денежных средств и представля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34620" w:rsidRPr="00534620">
        <w:rPr>
          <w:rFonts w:ascii="Times New Roman" w:hAnsi="Times New Roman" w:cs="Times New Roman"/>
          <w:sz w:val="28"/>
          <w:szCs w:val="28"/>
        </w:rPr>
        <w:t xml:space="preserve"> сверку сумм, содержащихся в </w:t>
      </w:r>
      <w:r w:rsidR="00534620" w:rsidRPr="00534620">
        <w:rPr>
          <w:rFonts w:ascii="Times New Roman" w:hAnsi="Times New Roman" w:cs="Times New Roman"/>
          <w:sz w:val="28"/>
          <w:szCs w:val="28"/>
        </w:rPr>
        <w:lastRenderedPageBreak/>
        <w:t>отчете о движении</w:t>
      </w:r>
      <w:r w:rsidR="00534620">
        <w:rPr>
          <w:rFonts w:ascii="Times New Roman" w:hAnsi="Times New Roman" w:cs="Times New Roman"/>
          <w:sz w:val="28"/>
          <w:szCs w:val="28"/>
        </w:rPr>
        <w:t xml:space="preserve"> </w:t>
      </w:r>
      <w:r w:rsidR="00534620" w:rsidRPr="00534620">
        <w:rPr>
          <w:rFonts w:ascii="Times New Roman" w:hAnsi="Times New Roman" w:cs="Times New Roman"/>
          <w:sz w:val="28"/>
          <w:szCs w:val="28"/>
        </w:rPr>
        <w:t>денежных средств, с аналогичными статьями, представленными в отчете о</w:t>
      </w:r>
      <w:r w:rsidR="00534620">
        <w:rPr>
          <w:rFonts w:ascii="Times New Roman" w:hAnsi="Times New Roman" w:cs="Times New Roman"/>
          <w:sz w:val="28"/>
          <w:szCs w:val="28"/>
        </w:rPr>
        <w:t xml:space="preserve"> </w:t>
      </w:r>
      <w:r w:rsidR="00534620" w:rsidRPr="00534620">
        <w:rPr>
          <w:rFonts w:ascii="Times New Roman" w:hAnsi="Times New Roman" w:cs="Times New Roman"/>
          <w:sz w:val="28"/>
          <w:szCs w:val="28"/>
        </w:rPr>
        <w:t>финансовом положении.</w:t>
      </w:r>
    </w:p>
    <w:p w:rsidR="00534620" w:rsidRDefault="00534620" w:rsidP="0053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20">
        <w:rPr>
          <w:rFonts w:ascii="Times New Roman" w:hAnsi="Times New Roman" w:cs="Times New Roman"/>
          <w:sz w:val="28"/>
          <w:szCs w:val="28"/>
        </w:rPr>
        <w:t xml:space="preserve">Движение денежных средств не включает обороты между статьями </w:t>
      </w:r>
      <w:r>
        <w:rPr>
          <w:rFonts w:ascii="Times New Roman" w:hAnsi="Times New Roman" w:cs="Times New Roman"/>
          <w:sz w:val="28"/>
          <w:szCs w:val="28"/>
        </w:rPr>
        <w:t xml:space="preserve">денежных </w:t>
      </w:r>
      <w:r w:rsidRPr="00534620">
        <w:rPr>
          <w:rFonts w:ascii="Times New Roman" w:hAnsi="Times New Roman" w:cs="Times New Roman"/>
          <w:sz w:val="28"/>
          <w:szCs w:val="28"/>
        </w:rPr>
        <w:t>средств или эквивалентов денежных средств, потому что эти компоненты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620">
        <w:rPr>
          <w:rFonts w:ascii="Times New Roman" w:hAnsi="Times New Roman" w:cs="Times New Roman"/>
          <w:sz w:val="28"/>
          <w:szCs w:val="28"/>
        </w:rPr>
        <w:t xml:space="preserve">частью управления денежными средствами </w:t>
      </w:r>
      <w:r w:rsidR="0066098F">
        <w:rPr>
          <w:rFonts w:ascii="Times New Roman" w:hAnsi="Times New Roman" w:cs="Times New Roman"/>
          <w:sz w:val="28"/>
          <w:szCs w:val="28"/>
        </w:rPr>
        <w:t>банка</w:t>
      </w:r>
      <w:r w:rsidRPr="00534620">
        <w:rPr>
          <w:rFonts w:ascii="Times New Roman" w:hAnsi="Times New Roman" w:cs="Times New Roman"/>
          <w:sz w:val="28"/>
          <w:szCs w:val="28"/>
        </w:rPr>
        <w:t>, а не частью его операционной,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620">
        <w:rPr>
          <w:rFonts w:ascii="Times New Roman" w:hAnsi="Times New Roman" w:cs="Times New Roman"/>
          <w:sz w:val="28"/>
          <w:szCs w:val="28"/>
        </w:rPr>
        <w:t>инвестиционной или финансовой деятельности. Управление денежными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620">
        <w:rPr>
          <w:rFonts w:ascii="Times New Roman" w:hAnsi="Times New Roman" w:cs="Times New Roman"/>
          <w:sz w:val="28"/>
          <w:szCs w:val="28"/>
        </w:rPr>
        <w:t>включает инвестирование излишка денежных средств в приобретение эквивалентов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620">
        <w:rPr>
          <w:rFonts w:ascii="Times New Roman" w:hAnsi="Times New Roman" w:cs="Times New Roman"/>
          <w:sz w:val="28"/>
          <w:szCs w:val="28"/>
        </w:rPr>
        <w:t>денежных средств.</w:t>
      </w:r>
    </w:p>
    <w:p w:rsidR="00534620" w:rsidRDefault="0053462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34620">
        <w:rPr>
          <w:rFonts w:ascii="Times New Roman" w:hAnsi="Times New Roman" w:cs="Times New Roman"/>
          <w:sz w:val="28"/>
          <w:szCs w:val="28"/>
        </w:rPr>
        <w:t>нутренние обороты, покупка-продажа</w:t>
      </w:r>
      <w:r>
        <w:rPr>
          <w:rFonts w:ascii="Times New Roman" w:hAnsi="Times New Roman" w:cs="Times New Roman"/>
          <w:sz w:val="28"/>
          <w:szCs w:val="28"/>
        </w:rPr>
        <w:t xml:space="preserve"> денежных эквивалентов, валюта- </w:t>
      </w:r>
      <w:r w:rsidRPr="00534620">
        <w:rPr>
          <w:rFonts w:ascii="Times New Roman" w:hAnsi="Times New Roman" w:cs="Times New Roman"/>
          <w:sz w:val="28"/>
          <w:szCs w:val="28"/>
        </w:rPr>
        <w:t xml:space="preserve">касса и т.д. </w:t>
      </w:r>
      <w:r>
        <w:rPr>
          <w:rFonts w:ascii="Times New Roman" w:hAnsi="Times New Roman" w:cs="Times New Roman"/>
          <w:sz w:val="28"/>
          <w:szCs w:val="28"/>
        </w:rPr>
        <w:t xml:space="preserve"> не включ</w:t>
      </w:r>
      <w:r w:rsidR="0066098F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в отчет о движении денежных средств. 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Операционная деятельность – основная приносящая доход деятельность банка и прочая деятельность, отличная от инвестиционной или финансовой деятельности. </w:t>
      </w:r>
    </w:p>
    <w:p w:rsidR="00E75EB1" w:rsidRPr="00E75EB1" w:rsidRDefault="00E75EB1" w:rsidP="00E7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Отчет о движении денежных средств</w:t>
      </w:r>
      <w:r w:rsidR="0066098F">
        <w:rPr>
          <w:rFonts w:ascii="Times New Roman" w:hAnsi="Times New Roman" w:cs="Times New Roman"/>
          <w:sz w:val="28"/>
          <w:szCs w:val="28"/>
        </w:rPr>
        <w:t xml:space="preserve"> ПАО «ВТБ 24» содержит</w:t>
      </w:r>
      <w:r>
        <w:rPr>
          <w:rFonts w:ascii="Times New Roman" w:hAnsi="Times New Roman" w:cs="Times New Roman"/>
          <w:sz w:val="28"/>
          <w:szCs w:val="28"/>
        </w:rPr>
        <w:t xml:space="preserve"> сведения о потоках </w:t>
      </w:r>
      <w:r w:rsidRPr="00E75EB1">
        <w:rPr>
          <w:rFonts w:ascii="Times New Roman" w:hAnsi="Times New Roman" w:cs="Times New Roman"/>
          <w:sz w:val="28"/>
          <w:szCs w:val="28"/>
        </w:rPr>
        <w:t>денежных средств за отчетный период с разбивкой на потоки от операционной,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инвестиционной или финансовой деятельности.</w:t>
      </w:r>
    </w:p>
    <w:p w:rsidR="00E75EB1" w:rsidRPr="00E75EB1" w:rsidRDefault="00E75EB1" w:rsidP="00E7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Потоки денежных средств - поступления и выплаты денежных средств и</w:t>
      </w:r>
    </w:p>
    <w:p w:rsidR="00E75EB1" w:rsidRPr="00E75EB1" w:rsidRDefault="00E75EB1" w:rsidP="00E75E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эквивалентов денежных средств.</w:t>
      </w:r>
    </w:p>
    <w:p w:rsidR="00E75EB1" w:rsidRPr="00E75EB1" w:rsidRDefault="00E75EB1" w:rsidP="00E7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Денежные авансы и займы, предоставляемые финансовыми институтами, обы</w:t>
      </w:r>
      <w:r>
        <w:rPr>
          <w:rFonts w:ascii="Times New Roman" w:hAnsi="Times New Roman" w:cs="Times New Roman"/>
          <w:sz w:val="28"/>
          <w:szCs w:val="28"/>
        </w:rPr>
        <w:t xml:space="preserve">чно </w:t>
      </w:r>
      <w:r w:rsidRPr="00E75EB1">
        <w:rPr>
          <w:rFonts w:ascii="Times New Roman" w:hAnsi="Times New Roman" w:cs="Times New Roman"/>
          <w:sz w:val="28"/>
          <w:szCs w:val="28"/>
        </w:rPr>
        <w:t>классифицируются как операционная деятельность, поскольку они относятся к 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приносящей доход деятельности такого учреждения.</w:t>
      </w:r>
    </w:p>
    <w:p w:rsidR="0066098F" w:rsidRDefault="0066098F" w:rsidP="00E7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движении денежных средств ПАО «ВТБ 24» составляется прямым методом, </w:t>
      </w:r>
      <w:r w:rsidR="00E75EB1" w:rsidRPr="00E75EB1">
        <w:rPr>
          <w:rFonts w:ascii="Times New Roman" w:hAnsi="Times New Roman" w:cs="Times New Roman"/>
          <w:sz w:val="28"/>
          <w:szCs w:val="28"/>
        </w:rPr>
        <w:t>при котором раскрывает</w:t>
      </w:r>
      <w:r w:rsidR="00E75EB1">
        <w:rPr>
          <w:rFonts w:ascii="Times New Roman" w:hAnsi="Times New Roman" w:cs="Times New Roman"/>
          <w:sz w:val="28"/>
          <w:szCs w:val="28"/>
        </w:rPr>
        <w:t xml:space="preserve">ся информация об основных видах </w:t>
      </w:r>
      <w:r w:rsidR="00E75EB1" w:rsidRPr="00E75EB1">
        <w:rPr>
          <w:rFonts w:ascii="Times New Roman" w:hAnsi="Times New Roman" w:cs="Times New Roman"/>
          <w:sz w:val="28"/>
          <w:szCs w:val="28"/>
        </w:rPr>
        <w:t>валовых денежных поступлений и выплат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D87" w:rsidRDefault="00E75EB1" w:rsidP="00E7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Потоки денежных средств, возникающие в связ</w:t>
      </w:r>
      <w:r>
        <w:rPr>
          <w:rFonts w:ascii="Times New Roman" w:hAnsi="Times New Roman" w:cs="Times New Roman"/>
          <w:sz w:val="28"/>
          <w:szCs w:val="28"/>
        </w:rPr>
        <w:t xml:space="preserve">и с налогами на прибыль, </w:t>
      </w:r>
      <w:r w:rsidR="0066098F">
        <w:rPr>
          <w:rFonts w:ascii="Times New Roman" w:hAnsi="Times New Roman" w:cs="Times New Roman"/>
          <w:sz w:val="28"/>
          <w:szCs w:val="28"/>
        </w:rPr>
        <w:t>раскрываются в отчете</w:t>
      </w:r>
      <w:r w:rsidRPr="00E75EB1">
        <w:rPr>
          <w:rFonts w:ascii="Times New Roman" w:hAnsi="Times New Roman" w:cs="Times New Roman"/>
          <w:sz w:val="28"/>
          <w:szCs w:val="28"/>
        </w:rPr>
        <w:t xml:space="preserve"> отдельно и классифицир</w:t>
      </w:r>
      <w:r w:rsidR="0066098F">
        <w:rPr>
          <w:rFonts w:ascii="Times New Roman" w:hAnsi="Times New Roman" w:cs="Times New Roman"/>
          <w:sz w:val="28"/>
          <w:szCs w:val="28"/>
        </w:rPr>
        <w:t>уются</w:t>
      </w:r>
      <w:r w:rsidRPr="00E75EB1">
        <w:rPr>
          <w:rFonts w:ascii="Times New Roman" w:hAnsi="Times New Roman" w:cs="Times New Roman"/>
          <w:sz w:val="28"/>
          <w:szCs w:val="28"/>
        </w:rPr>
        <w:t xml:space="preserve"> как движение денежных средств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операционной деятельности</w:t>
      </w:r>
      <w:r w:rsidR="00BD3D87">
        <w:rPr>
          <w:rFonts w:ascii="Times New Roman" w:hAnsi="Times New Roman" w:cs="Times New Roman"/>
          <w:sz w:val="28"/>
          <w:szCs w:val="28"/>
        </w:rPr>
        <w:t>.</w:t>
      </w:r>
    </w:p>
    <w:p w:rsid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таблице 2.6. приведены денежные потоки от операционной деятельности банка ПАО «ВТБ 24» по отчету о движении денежных средств за год, закончившийся 31 декабря 2016 года.</w:t>
      </w:r>
    </w:p>
    <w:p w:rsidR="004921CB" w:rsidRPr="00593FF0" w:rsidRDefault="004921CB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2.6. – Денежные потоки от операционной деятельности ПАО «ВТБ 24»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8"/>
      </w:r>
    </w:p>
    <w:tbl>
      <w:tblPr>
        <w:tblW w:w="9280" w:type="dxa"/>
        <w:jc w:val="center"/>
        <w:tblInd w:w="93" w:type="dxa"/>
        <w:tblLook w:val="04A0" w:firstRow="1" w:lastRow="0" w:firstColumn="1" w:lastColumn="0" w:noHBand="0" w:noVBand="1"/>
      </w:tblPr>
      <w:tblGrid>
        <w:gridCol w:w="4840"/>
        <w:gridCol w:w="1340"/>
        <w:gridCol w:w="1560"/>
        <w:gridCol w:w="1540"/>
      </w:tblGrid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</w:tr>
      <w:tr w:rsidR="00593FF0" w:rsidRPr="00593FF0" w:rsidTr="00710804">
        <w:trPr>
          <w:trHeight w:val="57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Денежные потоки от операционной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Проценты полученные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1043,7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104,51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Проценты уплаченные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-684,1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-785,2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87,12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Платежи в рамках страхования вкладов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129,89</w:t>
            </w:r>
          </w:p>
        </w:tc>
      </w:tr>
      <w:tr w:rsidR="00593FF0" w:rsidRPr="00593FF0" w:rsidTr="00710804">
        <w:trPr>
          <w:trHeight w:val="12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Доходы, получаемые по операциям с финансовыми активами, переоцениваемыми по справедливой стоимости через прибыль или убыток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54,98</w:t>
            </w:r>
          </w:p>
        </w:tc>
      </w:tr>
      <w:tr w:rsidR="00593FF0" w:rsidRPr="00593FF0" w:rsidTr="00710804">
        <w:trPr>
          <w:trHeight w:val="6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(Убытки понесенные)/доходы, полученные по операциям с иностранной валютой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-873,40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полученные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113,52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выплаченные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-28,3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-22,7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124,67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операционные доходы полученные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113,10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операционные расходы уплаченные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275,47</w:t>
            </w:r>
          </w:p>
        </w:tc>
      </w:tr>
      <w:tr w:rsidR="00593FF0" w:rsidRPr="00593FF0" w:rsidTr="00710804">
        <w:trPr>
          <w:trHeight w:val="6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содержание персонала и административные расходы уплаченные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-209,9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-213,5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98,31</w:t>
            </w:r>
          </w:p>
        </w:tc>
      </w:tr>
      <w:tr w:rsidR="00593FF0" w:rsidRPr="00593FF0" w:rsidTr="00710804">
        <w:trPr>
          <w:trHeight w:val="6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, полученные от небанковской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143,65</w:t>
            </w:r>
          </w:p>
        </w:tc>
      </w:tr>
      <w:tr w:rsidR="00593FF0" w:rsidRPr="00593FF0" w:rsidTr="00710804">
        <w:trPr>
          <w:trHeight w:val="6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Расходы, уплаченные по небанковской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-35,3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110,20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Страховые премии полученные, нетто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90,99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Страховые выплаты уплаченные, нетто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-37,4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69,79</w:t>
            </w:r>
          </w:p>
        </w:tc>
      </w:tr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Уплаченный налог на прибыль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209,27</w:t>
            </w:r>
          </w:p>
        </w:tc>
      </w:tr>
      <w:tr w:rsidR="00593FF0" w:rsidRPr="00593FF0" w:rsidTr="00710804">
        <w:trPr>
          <w:trHeight w:val="85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Денежные потоки от операционный деятельности до изменений в операционных активах и обязательствах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79,58</w:t>
            </w:r>
          </w:p>
        </w:tc>
      </w:tr>
    </w:tbl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Денежные потоки составляют поступления денежных средств от операционной деятельности банка. Рассмотрим динамику этих потоков в отчете на 31 декабря 2016 года.</w:t>
      </w:r>
    </w:p>
    <w:p w:rsidR="00985ED2" w:rsidRDefault="00985ED2" w:rsidP="00985E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0804">
        <w:rPr>
          <w:noProof/>
          <w:sz w:val="24"/>
          <w:lang w:eastAsia="ru-RU"/>
        </w:rPr>
        <w:lastRenderedPageBreak/>
        <w:drawing>
          <wp:inline distT="0" distB="0" distL="0" distR="0" wp14:anchorId="0732E8CD" wp14:editId="4719AA22">
            <wp:extent cx="4572000" cy="27432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5ED2" w:rsidRDefault="00985ED2" w:rsidP="00985E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2.6. – Динамика денежных потоков от операционной деятельности ПАО «ВТБ 24»</w:t>
      </w:r>
    </w:p>
    <w:p w:rsidR="00985ED2" w:rsidRDefault="00985ED2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К поступлениям от операционной деятельности банка, в первую очередь, следует отнести проценты полученные, в величине которых отмечается рост на 4,51% по результатам 2016 года в сравнении с данными 2015 года.</w:t>
      </w:r>
    </w:p>
    <w:p w:rsidR="00593FF0" w:rsidRPr="00593FF0" w:rsidRDefault="00593FF0" w:rsidP="00593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В величине доходов, получаемых по операциям с финансовыми активами, переоцениваемыми по справедливой стоимости через прибыль или убыток отмечается снижение на 12,2 млрд. рублей или на 12, 88% в сравнении с 2015 годом. </w:t>
      </w:r>
    </w:p>
    <w:p w:rsidR="00593FF0" w:rsidRPr="00593FF0" w:rsidRDefault="00593FF0" w:rsidP="00593FF0">
      <w:pPr>
        <w:tabs>
          <w:tab w:val="left" w:pos="8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Отрицательно характеризует деятельность банка следующая статья отчета «Убытки понесенные/доходы, полученные по операциям с иностранной валютой. По данной статье отмечается отрицательный поток, что говорит о получении убытка, что связано в первую очередь с изменением курса национальной валюты. Убыток составил 164,2 млрд. рублей. По результатам 2015 года был получен доход в размере 18,8 млрд. рублей.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Так же к положительным денежным потоком следует отнести комиссии полученные, величина которых по результатам 2016 года составила 110,8 млрд. рублей, что на 13,52% превышает результат 2015 года.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 xml:space="preserve">Размер прочих полученных операционных доходов в 2016 году составил 25,9 млрд. рублей, что 13,10% больше, чем по результатам 2015 года.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Так же к денежным потоком от операционной деятельности в отчете отнесены доходы, полученные от небанковской деятельности, которые по результатам 2016 года составили 56,6 млрд. рублей, что на 43,65% больше, чем было получено по результатам 2015 года.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Страховые премии, полученные – это величина полученных выплат по застрахованным активам банка, величина которых в 2016 году составляет 83,8 млрд. рублей. Динамика отражает снижение на 9, 01% в отношении 2015 года.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таблице 2.7. представлено чистое уменьшение (увеличение) операционных активов ПАО «ВТБ 24».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Таблица 2.7. - Чистое уменьшение (увеличение) операционных активов и обязательств ПАО «ВТБ 24», млрд. руб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29"/>
      </w:r>
    </w:p>
    <w:tbl>
      <w:tblPr>
        <w:tblW w:w="9280" w:type="dxa"/>
        <w:jc w:val="center"/>
        <w:tblInd w:w="93" w:type="dxa"/>
        <w:tblLook w:val="04A0" w:firstRow="1" w:lastRow="0" w:firstColumn="1" w:lastColumn="0" w:noHBand="0" w:noVBand="1"/>
      </w:tblPr>
      <w:tblGrid>
        <w:gridCol w:w="4840"/>
        <w:gridCol w:w="1340"/>
        <w:gridCol w:w="1560"/>
        <w:gridCol w:w="1540"/>
      </w:tblGrid>
      <w:tr w:rsidR="00593FF0" w:rsidRPr="00593FF0" w:rsidTr="00710804">
        <w:trPr>
          <w:trHeight w:val="300"/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операционных активов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93FF0" w:rsidRPr="00593FF0" w:rsidTr="00710804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Чистое уменьшение/(увеличение) остатков обязательных резервов на счетах ы центральных банках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-170,39</w:t>
            </w:r>
          </w:p>
        </w:tc>
      </w:tr>
      <w:tr w:rsidR="00593FF0" w:rsidRPr="00593FF0" w:rsidTr="00710804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денежных средств с ограниченным правом использования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-350,00</w:t>
            </w:r>
          </w:p>
        </w:tc>
      </w:tr>
      <w:tr w:rsidR="00593FF0" w:rsidRPr="00593FF0" w:rsidTr="00710804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по корреспондентским счетам в драгоценных металлах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-222,22</w:t>
            </w:r>
          </w:p>
        </w:tc>
      </w:tr>
      <w:tr w:rsidR="00593FF0" w:rsidRPr="00593FF0" w:rsidTr="00710804">
        <w:trPr>
          <w:trHeight w:val="126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финансовых активов переоцениваемых по справедливой стоимости через прибыль или убыток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-6,50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средств в банках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-558,5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-25,44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увеличение кредитов и авансов клиентам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-466,7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32,10</w:t>
            </w:r>
          </w:p>
        </w:tc>
      </w:tr>
      <w:tr w:rsidR="00593FF0" w:rsidRPr="00593FF0" w:rsidTr="00710804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увеличение прочих активов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185,83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операционных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93FF0" w:rsidRPr="00593FF0" w:rsidTr="00710804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Чистое увеличение средств в банках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54,85</w:t>
            </w:r>
          </w:p>
        </w:tc>
      </w:tr>
      <w:tr w:rsidR="00593FF0" w:rsidRPr="00593FF0" w:rsidTr="00710804">
        <w:trPr>
          <w:trHeight w:val="31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увеличение средств клиентов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617,8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1368,7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45,14</w:t>
            </w:r>
          </w:p>
        </w:tc>
      </w:tr>
      <w:tr w:rsidR="00593FF0" w:rsidRPr="00593FF0" w:rsidTr="00710804">
        <w:trPr>
          <w:trHeight w:val="945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Чистое уменьшение/(увеличение) выпущенных долговых ценных бумаг, кроме выпущенных облигаций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-21050,00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Чистое уменьшение/(увеличение) прочих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-184,30</w:t>
            </w:r>
          </w:p>
        </w:tc>
      </w:tr>
      <w:tr w:rsidR="00593FF0" w:rsidRPr="00593FF0" w:rsidTr="00710804">
        <w:trPr>
          <w:trHeight w:val="63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Чистые денежные средства, полученные от операционной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1061,5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FF0" w:rsidRPr="00593FF0" w:rsidRDefault="00593FF0" w:rsidP="0059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89,67</w:t>
            </w:r>
          </w:p>
        </w:tc>
      </w:tr>
    </w:tbl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К отрицательным денежным потоком от операционной деятельности банка, в первую очередь относятся уплаченные проценты. Их величина по результатам 2016 года составляет 684,1 млрд. рублей, что на 12,88% меньшем, чем в 2015 году, что является положительным эффектом в деятельности банка.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Так же к отрицательным денежным потокам следует отнести платежи в рамках страхования вкладов – суммы, уплачиваемые банком во избежание потерь вложений.  Величина данного потока в 2016 году составила 11,3 млрд. рублей.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 xml:space="preserve">Необходимо отметить, увеличение размера выплаченных комиссий на 24,67% в сравнении с 2015 годом. Так же отмечается рост и в величине прочих операционных расходов. </w:t>
      </w:r>
    </w:p>
    <w:p w:rsidR="00710804" w:rsidRDefault="00710804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04" w:rsidRDefault="00710804" w:rsidP="00710804">
      <w:pPr>
        <w:tabs>
          <w:tab w:val="left" w:pos="43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B60BB" wp14:editId="69FF36B3">
            <wp:extent cx="4572000" cy="23336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10804" w:rsidRDefault="00710804" w:rsidP="007108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2.7. – Динамика денежных средств, полученных от операционной деятельности ПАО «ВТБ 24»</w:t>
      </w:r>
    </w:p>
    <w:p w:rsidR="00710804" w:rsidRDefault="00710804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lastRenderedPageBreak/>
        <w:t xml:space="preserve">Расходы на содержание персонала и административные расходы уплаченные – это основные затраты на выплату заработной платы и отчислений на социальное страхование. Их величина в 2016 году снизилась на 1,69%. 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Расходы, уплаченные по небанковской деятельности выросли на 10,20% по результатам 2016 года. Но положительным фактором стало снижение выплаченные страховых выплат – на 30,21%.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Уплаченный налог на прибыль, конечно же, относится к отрицательным потокам от операционной деятельности.</w:t>
      </w:r>
    </w:p>
    <w:p w:rsidR="00593FF0" w:rsidRPr="00593FF0" w:rsidRDefault="00593FF0" w:rsidP="00593FF0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результате отмечается положительный денежный поток от операционной деятельности – 173,8 млрд. рублей. При этом в сравнении с 2015 годом отмечается снижение на 20,42%.</w:t>
      </w:r>
    </w:p>
    <w:p w:rsidR="00BD3D87" w:rsidRDefault="00BD3D87" w:rsidP="00BD3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Инвестиционная деятельность - приобретение и выбытие долгосрочных активов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 xml:space="preserve">и других инвестиций, не относящихся к эквивалентам денежных средств. </w:t>
      </w:r>
    </w:p>
    <w:p w:rsidR="00BD3D87" w:rsidRDefault="00BD3D87" w:rsidP="00BD3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C78" w:rsidRDefault="00BB1C78" w:rsidP="00BB1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таблице 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93FF0">
        <w:rPr>
          <w:rFonts w:ascii="Times New Roman" w:hAnsi="Times New Roman" w:cs="Times New Roman"/>
          <w:sz w:val="28"/>
          <w:szCs w:val="28"/>
        </w:rPr>
        <w:t xml:space="preserve">. приведены денежные потоки от </w:t>
      </w:r>
      <w:r>
        <w:rPr>
          <w:rFonts w:ascii="Times New Roman" w:hAnsi="Times New Roman" w:cs="Times New Roman"/>
          <w:sz w:val="28"/>
          <w:szCs w:val="28"/>
        </w:rPr>
        <w:t>инвестиционно</w:t>
      </w:r>
      <w:r w:rsidR="000B5495">
        <w:rPr>
          <w:rFonts w:ascii="Times New Roman" w:hAnsi="Times New Roman" w:cs="Times New Roman"/>
          <w:sz w:val="28"/>
          <w:szCs w:val="28"/>
        </w:rPr>
        <w:t>й</w:t>
      </w:r>
      <w:r w:rsidRPr="00593FF0">
        <w:rPr>
          <w:rFonts w:ascii="Times New Roman" w:hAnsi="Times New Roman" w:cs="Times New Roman"/>
          <w:sz w:val="28"/>
          <w:szCs w:val="28"/>
        </w:rPr>
        <w:t xml:space="preserve"> деятельности банка ПАО «ВТБ 24» по отчету о движении денежных средств за год, закончившийся 31 декабря 2016 года.</w:t>
      </w:r>
    </w:p>
    <w:p w:rsidR="006F4C8D" w:rsidRDefault="006F4C8D" w:rsidP="00BB1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2.8. - Д</w:t>
      </w:r>
      <w:r w:rsidRPr="006F4C8D">
        <w:rPr>
          <w:rFonts w:ascii="Times New Roman" w:hAnsi="Times New Roman" w:cs="Times New Roman"/>
          <w:sz w:val="28"/>
          <w:szCs w:val="28"/>
        </w:rPr>
        <w:t>енежные потоки от инвестиционно</w:t>
      </w:r>
      <w:r w:rsidR="000B5495">
        <w:rPr>
          <w:rFonts w:ascii="Times New Roman" w:hAnsi="Times New Roman" w:cs="Times New Roman"/>
          <w:sz w:val="28"/>
          <w:szCs w:val="28"/>
        </w:rPr>
        <w:t>й</w:t>
      </w:r>
      <w:r w:rsidRPr="006F4C8D">
        <w:rPr>
          <w:rFonts w:ascii="Times New Roman" w:hAnsi="Times New Roman" w:cs="Times New Roman"/>
          <w:sz w:val="28"/>
          <w:szCs w:val="28"/>
        </w:rPr>
        <w:t xml:space="preserve"> деятельности банка ПАО «ВТБ 24» по отчету о движении денежных средств за год, закончившийся 31 декабря 2016 года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30"/>
      </w:r>
    </w:p>
    <w:tbl>
      <w:tblPr>
        <w:tblW w:w="9244" w:type="dxa"/>
        <w:jc w:val="center"/>
        <w:tblInd w:w="-331" w:type="dxa"/>
        <w:tblLook w:val="04A0" w:firstRow="1" w:lastRow="0" w:firstColumn="1" w:lastColumn="0" w:noHBand="0" w:noVBand="1"/>
      </w:tblPr>
      <w:tblGrid>
        <w:gridCol w:w="4904"/>
        <w:gridCol w:w="1480"/>
        <w:gridCol w:w="1380"/>
        <w:gridCol w:w="1480"/>
      </w:tblGrid>
      <w:tr w:rsidR="006F4C8D" w:rsidRPr="006F4C8D" w:rsidTr="004921CB">
        <w:trPr>
          <w:trHeight w:val="300"/>
          <w:jc w:val="center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год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</w:tr>
      <w:tr w:rsidR="006F4C8D" w:rsidRPr="006F4C8D" w:rsidTr="004921CB">
        <w:trPr>
          <w:trHeight w:val="66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потоки, использованные в инвестиционной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4C8D" w:rsidRPr="006F4C8D" w:rsidTr="004921CB">
        <w:trPr>
          <w:trHeight w:val="702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Дивиденды и прочие аналогичные выплаты полученные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59507B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50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59507B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50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880,0</w:t>
            </w:r>
          </w:p>
        </w:tc>
      </w:tr>
      <w:tr w:rsidR="006F4C8D" w:rsidRPr="006F4C8D" w:rsidTr="004921CB">
        <w:trPr>
          <w:trHeight w:val="85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или погашения инвестиционных финансовых активов, имеющихся в наличии для продажи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121,0</w:t>
            </w:r>
          </w:p>
        </w:tc>
      </w:tr>
      <w:tr w:rsidR="006F4C8D" w:rsidRPr="006F4C8D" w:rsidTr="004921CB">
        <w:trPr>
          <w:trHeight w:val="9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инвестиционных финансовых активов, имеющихся в наличии для продажи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-259,8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-232,0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112,0</w:t>
            </w:r>
          </w:p>
        </w:tc>
      </w:tr>
      <w:tr w:rsidR="006F4C8D" w:rsidRPr="006F4C8D" w:rsidTr="004921CB">
        <w:trPr>
          <w:trHeight w:val="70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Приобретение дочерних компаний и банков за вычетом денежных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Выбытие дочерних компаний и банков за вычетом денежных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114,3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и взносы в ассоциированные компании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383,3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долей в ассоциированных компаниях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F4C8D" w:rsidRPr="006F4C8D" w:rsidTr="004921CB">
        <w:trPr>
          <w:trHeight w:val="94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Приобретения инвестиционных финансовых активов, удерживаемых до погашения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-63,9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</w:tr>
      <w:tr w:rsidR="006F4C8D" w:rsidRPr="006F4C8D" w:rsidTr="004921CB">
        <w:trPr>
          <w:trHeight w:val="90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погашения инвестиционных финансовых активов, удерживаемых до погашения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883,3</w:t>
            </w:r>
          </w:p>
        </w:tc>
      </w:tr>
      <w:tr w:rsidR="006F4C8D" w:rsidRPr="006F4C8D" w:rsidTr="004921CB">
        <w:trPr>
          <w:trHeight w:val="31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земли и основных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-81,7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-51,1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159,9</w:t>
            </w:r>
          </w:p>
        </w:tc>
      </w:tr>
      <w:tr w:rsidR="006F4C8D" w:rsidRPr="006F4C8D" w:rsidTr="004921CB">
        <w:trPr>
          <w:trHeight w:val="707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реализации земли и основных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97,7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или строительство инвестиционной недвижимости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85,5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реализации инвестиционной недвижимости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147,8</w:t>
            </w:r>
          </w:p>
        </w:tc>
      </w:tr>
      <w:tr w:rsidR="006F4C8D" w:rsidRPr="006F4C8D" w:rsidTr="004921CB">
        <w:trPr>
          <w:trHeight w:val="31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нематериальных активов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98,3</w:t>
            </w:r>
          </w:p>
        </w:tc>
      </w:tr>
      <w:tr w:rsidR="006F4C8D" w:rsidRPr="006F4C8D" w:rsidTr="004921CB">
        <w:trPr>
          <w:trHeight w:val="630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реализации нематериальных активов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</w:tr>
      <w:tr w:rsidR="006F4C8D" w:rsidRPr="006F4C8D" w:rsidTr="004921CB">
        <w:trPr>
          <w:trHeight w:val="94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Чистые денежные средства, использованные в инвестиционной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-92,8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-129,2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C8D" w:rsidRPr="006F4C8D" w:rsidRDefault="006F4C8D" w:rsidP="006F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71,8</w:t>
            </w:r>
          </w:p>
        </w:tc>
      </w:tr>
    </w:tbl>
    <w:p w:rsidR="00BB1C78" w:rsidRDefault="00BB1C78" w:rsidP="00BB1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495" w:rsidRDefault="00710804" w:rsidP="007108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FFFD4D" wp14:editId="0F6FDC8B">
            <wp:extent cx="4572000" cy="22193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10804" w:rsidRDefault="00710804" w:rsidP="007108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2.8. – Динамика денежных средств, использованны</w:t>
      </w:r>
      <w:r w:rsidR="0059507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 инвестиционной деятельности ПАО «ВТБ 24»</w:t>
      </w:r>
    </w:p>
    <w:p w:rsidR="0059507B" w:rsidRDefault="0059507B" w:rsidP="005950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07B" w:rsidRDefault="0059507B" w:rsidP="0059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показывают данные таблицы 2.8., в структуре денежных потоков от инвестиционной деятельности, преобладают положительные потоки </w:t>
      </w:r>
      <w:r w:rsidRPr="0059507B">
        <w:rPr>
          <w:rFonts w:ascii="Times New Roman" w:hAnsi="Times New Roman" w:cs="Times New Roman"/>
          <w:sz w:val="28"/>
          <w:szCs w:val="28"/>
        </w:rPr>
        <w:t>от продажи или погашения инвестиционных финансовых активов, имеющихся в наличии для продажи</w:t>
      </w:r>
      <w:r>
        <w:rPr>
          <w:rFonts w:ascii="Times New Roman" w:hAnsi="Times New Roman" w:cs="Times New Roman"/>
          <w:sz w:val="28"/>
          <w:szCs w:val="28"/>
        </w:rPr>
        <w:t xml:space="preserve"> – их объем увеличился на 21% в сравнении с 2015 годом. Значительная величина отрицательного денежного потока отражается по приобретению инвестиционных </w:t>
      </w:r>
      <w:r w:rsidRPr="0059507B">
        <w:rPr>
          <w:rFonts w:ascii="Times New Roman" w:hAnsi="Times New Roman" w:cs="Times New Roman"/>
          <w:sz w:val="28"/>
          <w:szCs w:val="28"/>
        </w:rPr>
        <w:t>финансовых активов, имеющихся в наличии для продажи</w:t>
      </w:r>
      <w:r>
        <w:rPr>
          <w:rFonts w:ascii="Times New Roman" w:hAnsi="Times New Roman" w:cs="Times New Roman"/>
          <w:sz w:val="28"/>
          <w:szCs w:val="28"/>
        </w:rPr>
        <w:t xml:space="preserve"> - 259,8 млн. рублей. 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 xml:space="preserve">Финансовая деятельность -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которая приводит к изменениям в </w:t>
      </w:r>
      <w:r w:rsidRPr="00E75EB1">
        <w:rPr>
          <w:rFonts w:ascii="Times New Roman" w:hAnsi="Times New Roman" w:cs="Times New Roman"/>
          <w:sz w:val="28"/>
          <w:szCs w:val="28"/>
        </w:rPr>
        <w:t xml:space="preserve">размере и составе внесенного капитала и заемных средств предприятия. 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Агрегированная сумма денежных средств, выплаченных или полученных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качестве возмещения при получении и</w:t>
      </w:r>
      <w:r>
        <w:rPr>
          <w:rFonts w:ascii="Times New Roman" w:hAnsi="Times New Roman" w:cs="Times New Roman"/>
          <w:sz w:val="28"/>
          <w:szCs w:val="28"/>
        </w:rPr>
        <w:t>ли потере контроля над дочерней компанией</w:t>
      </w:r>
      <w:r w:rsidRPr="00E75EB1">
        <w:rPr>
          <w:rFonts w:ascii="Times New Roman" w:hAnsi="Times New Roman" w:cs="Times New Roman"/>
          <w:sz w:val="28"/>
          <w:szCs w:val="28"/>
        </w:rPr>
        <w:t>, отражается в отчете о движении денежных средств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вычетом денежных средств и эквивалентов денежных средств, приобретенных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выбывших.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Потоки денежных средств, возни</w:t>
      </w:r>
      <w:r>
        <w:rPr>
          <w:rFonts w:ascii="Times New Roman" w:hAnsi="Times New Roman" w:cs="Times New Roman"/>
          <w:sz w:val="28"/>
          <w:szCs w:val="28"/>
        </w:rPr>
        <w:t xml:space="preserve">кающие в результате изменений в </w:t>
      </w:r>
      <w:r w:rsidRPr="00E75EB1">
        <w:rPr>
          <w:rFonts w:ascii="Times New Roman" w:hAnsi="Times New Roman" w:cs="Times New Roman"/>
          <w:sz w:val="28"/>
          <w:szCs w:val="28"/>
        </w:rPr>
        <w:t>непосредственных долях участия в дочерне</w:t>
      </w:r>
      <w:r>
        <w:rPr>
          <w:rFonts w:ascii="Times New Roman" w:hAnsi="Times New Roman" w:cs="Times New Roman"/>
          <w:sz w:val="28"/>
          <w:szCs w:val="28"/>
        </w:rPr>
        <w:t>й компании, которые:</w:t>
      </w:r>
      <w:r w:rsidRPr="00E75EB1">
        <w:rPr>
          <w:rFonts w:ascii="Times New Roman" w:hAnsi="Times New Roman" w:cs="Times New Roman"/>
          <w:sz w:val="28"/>
          <w:szCs w:val="28"/>
        </w:rPr>
        <w:t xml:space="preserve"> не приводят к потере контроля, должны классифицироваться как потоки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денежных средств от финансовой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75EB1">
        <w:rPr>
          <w:rFonts w:ascii="Times New Roman" w:hAnsi="Times New Roman" w:cs="Times New Roman"/>
          <w:sz w:val="28"/>
          <w:szCs w:val="28"/>
        </w:rPr>
        <w:t>приводят к потере контроля, должны классифицироваться как потоки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денежных средств от инвестиционной деятельности.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Инвестиционные и финансовые опера</w:t>
      </w:r>
      <w:r>
        <w:rPr>
          <w:rFonts w:ascii="Times New Roman" w:hAnsi="Times New Roman" w:cs="Times New Roman"/>
          <w:sz w:val="28"/>
          <w:szCs w:val="28"/>
        </w:rPr>
        <w:t xml:space="preserve">ции, не требующие использования </w:t>
      </w:r>
      <w:r w:rsidRPr="00E75EB1">
        <w:rPr>
          <w:rFonts w:ascii="Times New Roman" w:hAnsi="Times New Roman" w:cs="Times New Roman"/>
          <w:sz w:val="28"/>
          <w:szCs w:val="28"/>
        </w:rPr>
        <w:t>денежных средств или эквивалентов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исключены </w:t>
      </w:r>
      <w:r w:rsidRPr="00E75EB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отчета о движении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ПАО «ВТБ 24»</w:t>
      </w:r>
      <w:r w:rsidRPr="00E75EB1">
        <w:rPr>
          <w:rFonts w:ascii="Times New Roman" w:hAnsi="Times New Roman" w:cs="Times New Roman"/>
          <w:sz w:val="28"/>
          <w:szCs w:val="28"/>
        </w:rPr>
        <w:t>.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ПАО «ВТБ 24»</w:t>
      </w:r>
      <w:r w:rsidRPr="00E75EB1">
        <w:rPr>
          <w:rFonts w:ascii="Times New Roman" w:hAnsi="Times New Roman" w:cs="Times New Roman"/>
          <w:sz w:val="28"/>
          <w:szCs w:val="28"/>
        </w:rPr>
        <w:t xml:space="preserve"> выплаченные п</w:t>
      </w:r>
      <w:r>
        <w:rPr>
          <w:rFonts w:ascii="Times New Roman" w:hAnsi="Times New Roman" w:cs="Times New Roman"/>
          <w:sz w:val="28"/>
          <w:szCs w:val="28"/>
        </w:rPr>
        <w:t xml:space="preserve">роценты и полученные проценты и </w:t>
      </w:r>
      <w:r w:rsidRPr="00E75EB1">
        <w:rPr>
          <w:rFonts w:ascii="Times New Roman" w:hAnsi="Times New Roman" w:cs="Times New Roman"/>
          <w:sz w:val="28"/>
          <w:szCs w:val="28"/>
        </w:rPr>
        <w:t>дивиденды классифицируются как движение денежных средств от операционной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Движение денежных средств, возникающее в ре</w:t>
      </w:r>
      <w:r>
        <w:rPr>
          <w:rFonts w:ascii="Times New Roman" w:hAnsi="Times New Roman" w:cs="Times New Roman"/>
          <w:sz w:val="28"/>
          <w:szCs w:val="28"/>
        </w:rPr>
        <w:t xml:space="preserve">зультате операций в иностранной </w:t>
      </w:r>
      <w:r w:rsidRPr="00E75EB1">
        <w:rPr>
          <w:rFonts w:ascii="Times New Roman" w:hAnsi="Times New Roman" w:cs="Times New Roman"/>
          <w:sz w:val="28"/>
          <w:szCs w:val="28"/>
        </w:rPr>
        <w:t xml:space="preserve">валюте, должно отражаться в функциональной валюте </w:t>
      </w:r>
      <w:r>
        <w:rPr>
          <w:rFonts w:ascii="Times New Roman" w:hAnsi="Times New Roman" w:cs="Times New Roman"/>
          <w:sz w:val="28"/>
          <w:szCs w:val="28"/>
        </w:rPr>
        <w:t>банка</w:t>
      </w:r>
      <w:r w:rsidRPr="00E75EB1">
        <w:rPr>
          <w:rFonts w:ascii="Times New Roman" w:hAnsi="Times New Roman" w:cs="Times New Roman"/>
          <w:sz w:val="28"/>
          <w:szCs w:val="28"/>
        </w:rPr>
        <w:t xml:space="preserve"> путем применения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сумме в иностранной валюте обменного курса между функциональной и иностранной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валютами на дату движения денежных средств.</w:t>
      </w:r>
    </w:p>
    <w:p w:rsidR="0070417B" w:rsidRPr="00E75EB1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lastRenderedPageBreak/>
        <w:t>Движение денежных средств иностранно</w:t>
      </w:r>
      <w:r>
        <w:rPr>
          <w:rFonts w:ascii="Times New Roman" w:hAnsi="Times New Roman" w:cs="Times New Roman"/>
          <w:sz w:val="28"/>
          <w:szCs w:val="28"/>
        </w:rPr>
        <w:t xml:space="preserve">й дочерней компании должно </w:t>
      </w:r>
      <w:r w:rsidRPr="00E75EB1">
        <w:rPr>
          <w:rFonts w:ascii="Times New Roman" w:hAnsi="Times New Roman" w:cs="Times New Roman"/>
          <w:sz w:val="28"/>
          <w:szCs w:val="28"/>
        </w:rPr>
        <w:t>пересчитываться по соответствующему обменному курсу между функциональной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иностранной валютами на дату движения денежных средств.</w:t>
      </w:r>
    </w:p>
    <w:p w:rsidR="0070417B" w:rsidRDefault="0070417B" w:rsidP="007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EB1">
        <w:rPr>
          <w:rFonts w:ascii="Times New Roman" w:hAnsi="Times New Roman" w:cs="Times New Roman"/>
          <w:sz w:val="28"/>
          <w:szCs w:val="28"/>
        </w:rPr>
        <w:t>Инвестиционные и финансовые операции, не требую</w:t>
      </w:r>
      <w:r>
        <w:rPr>
          <w:rFonts w:ascii="Times New Roman" w:hAnsi="Times New Roman" w:cs="Times New Roman"/>
          <w:sz w:val="28"/>
          <w:szCs w:val="28"/>
        </w:rPr>
        <w:t xml:space="preserve">щие использования денежных </w:t>
      </w:r>
      <w:r w:rsidRPr="00E75EB1">
        <w:rPr>
          <w:rFonts w:ascii="Times New Roman" w:hAnsi="Times New Roman" w:cs="Times New Roman"/>
          <w:sz w:val="28"/>
          <w:szCs w:val="28"/>
        </w:rPr>
        <w:t>средств или эквивалентов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исключены из </w:t>
      </w:r>
      <w:r w:rsidRPr="00E75EB1">
        <w:rPr>
          <w:rFonts w:ascii="Times New Roman" w:hAnsi="Times New Roman" w:cs="Times New Roman"/>
          <w:sz w:val="28"/>
          <w:szCs w:val="28"/>
        </w:rPr>
        <w:t xml:space="preserve"> отчета о движении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ПАО «ВТБ 24»</w:t>
      </w:r>
      <w:r w:rsidRPr="00E75EB1">
        <w:rPr>
          <w:rFonts w:ascii="Times New Roman" w:hAnsi="Times New Roman" w:cs="Times New Roman"/>
          <w:sz w:val="28"/>
          <w:szCs w:val="28"/>
        </w:rPr>
        <w:t>. Подобные операции должны раскрываться в других формах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финансовой отчетности таким образом, чтобы обеспечить всю необходимую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EB1">
        <w:rPr>
          <w:rFonts w:ascii="Times New Roman" w:hAnsi="Times New Roman" w:cs="Times New Roman"/>
          <w:sz w:val="28"/>
          <w:szCs w:val="28"/>
        </w:rPr>
        <w:t>о такой инвестиционной и финансовой деятельности.</w:t>
      </w:r>
    </w:p>
    <w:p w:rsidR="000B5495" w:rsidRDefault="000B5495" w:rsidP="000B54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FF0">
        <w:rPr>
          <w:rFonts w:ascii="Times New Roman" w:hAnsi="Times New Roman" w:cs="Times New Roman"/>
          <w:sz w:val="28"/>
          <w:szCs w:val="28"/>
        </w:rPr>
        <w:t>В таблице 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93FF0">
        <w:rPr>
          <w:rFonts w:ascii="Times New Roman" w:hAnsi="Times New Roman" w:cs="Times New Roman"/>
          <w:sz w:val="28"/>
          <w:szCs w:val="28"/>
        </w:rPr>
        <w:t xml:space="preserve">. приведены денежные потоки от </w:t>
      </w:r>
      <w:r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Pr="00593FF0">
        <w:rPr>
          <w:rFonts w:ascii="Times New Roman" w:hAnsi="Times New Roman" w:cs="Times New Roman"/>
          <w:sz w:val="28"/>
          <w:szCs w:val="28"/>
        </w:rPr>
        <w:t xml:space="preserve"> деятельности банка ПАО «ВТБ 24» по отчету о движении денежных средств за год, закончившийся 31 декабря 2016 года.</w:t>
      </w:r>
    </w:p>
    <w:p w:rsidR="000B5495" w:rsidRDefault="000B5495" w:rsidP="000B54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2.9. - Д</w:t>
      </w:r>
      <w:r w:rsidRPr="006F4C8D">
        <w:rPr>
          <w:rFonts w:ascii="Times New Roman" w:hAnsi="Times New Roman" w:cs="Times New Roman"/>
          <w:sz w:val="28"/>
          <w:szCs w:val="28"/>
        </w:rPr>
        <w:t xml:space="preserve">енежные потоки от </w:t>
      </w:r>
      <w:r>
        <w:rPr>
          <w:rFonts w:ascii="Times New Roman" w:hAnsi="Times New Roman" w:cs="Times New Roman"/>
          <w:sz w:val="28"/>
          <w:szCs w:val="28"/>
        </w:rPr>
        <w:t>финансовой</w:t>
      </w:r>
      <w:r w:rsidRPr="006F4C8D">
        <w:rPr>
          <w:rFonts w:ascii="Times New Roman" w:hAnsi="Times New Roman" w:cs="Times New Roman"/>
          <w:sz w:val="28"/>
          <w:szCs w:val="28"/>
        </w:rPr>
        <w:t xml:space="preserve"> деятельности банка ПАО «ВТБ 24» по отчету о движении денежных средств за год, закончившийся 31 декабря 2016 года</w:t>
      </w:r>
      <w:r w:rsidR="004921CB">
        <w:rPr>
          <w:rStyle w:val="a6"/>
          <w:rFonts w:ascii="Times New Roman" w:hAnsi="Times New Roman" w:cs="Times New Roman"/>
          <w:sz w:val="28"/>
          <w:szCs w:val="28"/>
        </w:rPr>
        <w:footnoteReference w:id="31"/>
      </w:r>
    </w:p>
    <w:tbl>
      <w:tblPr>
        <w:tblW w:w="88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0"/>
        <w:gridCol w:w="1480"/>
        <w:gridCol w:w="1380"/>
        <w:gridCol w:w="1480"/>
      </w:tblGrid>
      <w:tr w:rsidR="0070417B" w:rsidRPr="0070417B" w:rsidTr="0070417B">
        <w:trPr>
          <w:trHeight w:val="315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70417B" w:rsidRPr="0070417B" w:rsidTr="0070417B">
        <w:trPr>
          <w:trHeight w:val="66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 от финансовой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Дивиденды выплаченные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283,9</w:t>
            </w:r>
          </w:p>
        </w:tc>
      </w:tr>
      <w:tr w:rsidR="0070417B" w:rsidRPr="0070417B" w:rsidTr="0070417B">
        <w:trPr>
          <w:trHeight w:val="114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за вычетом погашений от эмиссии краткосрочных внутренних 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417B" w:rsidRPr="0070417B" w:rsidTr="0070417B">
        <w:trPr>
          <w:trHeight w:val="54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внутренних 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-73,8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-76,2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96,9</w:t>
            </w:r>
          </w:p>
        </w:tc>
      </w:tr>
      <w:tr w:rsidR="0070417B" w:rsidRPr="0070417B" w:rsidTr="0070417B">
        <w:trPr>
          <w:trHeight w:val="69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Выкуп внутренних 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-32,9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253,1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ранее выкупленных внутренних 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211,9</w:t>
            </w:r>
          </w:p>
        </w:tc>
      </w:tr>
      <w:tr w:rsidR="0070417B" w:rsidRPr="0070417B" w:rsidTr="0070417B">
        <w:trPr>
          <w:trHeight w:val="31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еврооблигаций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-319,7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70417B" w:rsidRPr="0070417B" w:rsidTr="0070417B">
        <w:trPr>
          <w:trHeight w:val="31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Выкуп еврооблигаций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ранее выкупленных еврооблигаций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</w:tr>
      <w:tr w:rsidR="0070417B" w:rsidRPr="0070417B" w:rsidTr="0070417B">
        <w:trPr>
          <w:trHeight w:val="61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Поступления от синдицированных кредитов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70417B" w:rsidRPr="0070417B" w:rsidTr="0070417B">
        <w:trPr>
          <w:trHeight w:val="31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синдицированных кредитов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-136,4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475,3</w:t>
            </w:r>
          </w:p>
        </w:tc>
      </w:tr>
      <w:tr w:rsidR="0070417B" w:rsidRPr="0070417B" w:rsidTr="00112925">
        <w:trPr>
          <w:trHeight w:val="1033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ранее выкупленных синдицированных кредитов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Поступления от прочих привлеченных средств и </w:t>
            </w:r>
            <w:r w:rsidR="0059507B"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</w:t>
            </w: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национальных центральных банков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прочих привлеченных средств и средств национальных центральных банков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-3576,5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-11369,2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субординированной задолженности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-53,9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Выкуп субординированной задолженности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209,3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Поступления от продажи  ранее выкупленной субординированной задолженности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денежных средств от продажи собственных акций, выкупленных у акционеров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131,6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денежных средств за собственные акции, выкупленные у акционеров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275,4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акций миноритарным акционерам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неконтрольных долей участия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417B" w:rsidRPr="0070417B" w:rsidTr="0070417B">
        <w:trPr>
          <w:trHeight w:val="31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Выкуп бессрочных нот участия в кредите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877,8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продажи ранее выкупленных бессрочных нот участия в кредите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1660,0</w:t>
            </w:r>
          </w:p>
        </w:tc>
      </w:tr>
      <w:tr w:rsidR="0070417B" w:rsidRPr="0070417B" w:rsidTr="0070417B">
        <w:trPr>
          <w:trHeight w:val="630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 по бессрочным нотам участия в кредите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106,9</w:t>
            </w:r>
          </w:p>
        </w:tc>
      </w:tr>
      <w:tr w:rsidR="0070417B" w:rsidRPr="0070417B" w:rsidTr="0070417B">
        <w:trPr>
          <w:trHeight w:val="945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59507B" w:rsidRDefault="0070417B" w:rsidP="007041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50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Чистые денежные средства, использованные в финансовой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-927,8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-1124,1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7B" w:rsidRPr="0070417B" w:rsidRDefault="0070417B" w:rsidP="00704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41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82,5</w:t>
            </w:r>
          </w:p>
        </w:tc>
      </w:tr>
    </w:tbl>
    <w:p w:rsidR="000B5495" w:rsidRDefault="000B5495" w:rsidP="006F4C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C8D" w:rsidRDefault="0059507B" w:rsidP="005950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3D9131" wp14:editId="4D25B94A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507B" w:rsidRDefault="0059507B" w:rsidP="005950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2.9. – Динамика денежных средств, использованных в финансовой  деятельности ПАО «ВТБ 24»</w:t>
      </w:r>
    </w:p>
    <w:p w:rsidR="00112925" w:rsidRDefault="00112925" w:rsidP="00112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593FF0" w:rsidRDefault="00112925" w:rsidP="001129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2925">
        <w:rPr>
          <w:rFonts w:ascii="Times New Roman" w:hAnsi="Times New Roman" w:cs="Times New Roman"/>
          <w:sz w:val="28"/>
        </w:rPr>
        <w:t xml:space="preserve">Исходя из данных таблицы 2.9., наибольший поток денежных средств по финансовой деятельности составляют поступления от прочих привлеченных средств и средств национальных центральных банков – 2910,2 млн. рублей по состоянию на конец 2016 года. Соответственно, отрицательный  денежный поток составляют денежные средства, отправленные на погашение прочих привлеченных средств и средств национальных центральных банков – 3576,5 млн. рублей – за 2016 год. Другими словами, наибольшее движение денежных средств отмечается по операциям по получению денежных средств от Центрального Банка РФ и погашению, привлеченных ранее денежных средств от Центрального Банка РФ. </w:t>
      </w:r>
    </w:p>
    <w:p w:rsidR="00112925" w:rsidRPr="00112925" w:rsidRDefault="00112925" w:rsidP="001129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как показывают данные рисунка 2.9,  получены отрицательные денежные потоки по финансовой деятельности банка. </w:t>
      </w:r>
    </w:p>
    <w:p w:rsidR="00593FF0" w:rsidRDefault="00593FF0" w:rsidP="00593FF0"/>
    <w:p w:rsidR="00593FF0" w:rsidRDefault="00593FF0" w:rsidP="00593FF0"/>
    <w:p w:rsidR="001A2672" w:rsidRDefault="001A2672" w:rsidP="00593FF0"/>
    <w:p w:rsidR="001A2672" w:rsidRDefault="001A2672" w:rsidP="00593FF0"/>
    <w:p w:rsidR="001A2672" w:rsidRDefault="001A2672" w:rsidP="00593FF0"/>
    <w:p w:rsidR="001A2672" w:rsidRDefault="001A2672" w:rsidP="00593FF0"/>
    <w:p w:rsidR="009B626F" w:rsidRPr="009B626F" w:rsidRDefault="009B626F" w:rsidP="00C51AC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26F">
        <w:rPr>
          <w:rFonts w:ascii="Times New Roman" w:hAnsi="Times New Roman" w:cs="Times New Roman"/>
          <w:b/>
          <w:sz w:val="28"/>
          <w:szCs w:val="28"/>
        </w:rPr>
        <w:lastRenderedPageBreak/>
        <w:t>Глава 3. Проблемы и пути совершенствования отчета о движении денежных средств в соответствии с МСФО (IAS) 7 «Отчет о движении денежных средств»</w:t>
      </w:r>
    </w:p>
    <w:p w:rsidR="009B626F" w:rsidRPr="009B626F" w:rsidRDefault="00282403" w:rsidP="00C51A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Проблемы применения МСФО</w:t>
      </w:r>
      <w:r w:rsidR="009B626F" w:rsidRPr="009B626F">
        <w:rPr>
          <w:rFonts w:ascii="Times New Roman" w:hAnsi="Times New Roman" w:cs="Times New Roman"/>
          <w:b/>
          <w:sz w:val="28"/>
          <w:szCs w:val="28"/>
        </w:rPr>
        <w:t xml:space="preserve">  IAS 7 в формировании отчетности ПАО «ВТБ 24» и пути их решения</w:t>
      </w: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9B626F" w:rsidP="00C51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Следует отметить ряд трудностей, ко</w:t>
      </w:r>
      <w:r>
        <w:rPr>
          <w:rFonts w:ascii="Times New Roman" w:hAnsi="Times New Roman" w:cs="Times New Roman"/>
          <w:sz w:val="28"/>
          <w:szCs w:val="28"/>
        </w:rPr>
        <w:t xml:space="preserve">торые возникают при составлении </w:t>
      </w:r>
      <w:r w:rsidRPr="0048475C">
        <w:rPr>
          <w:rFonts w:ascii="Times New Roman" w:hAnsi="Times New Roman" w:cs="Times New Roman"/>
          <w:sz w:val="28"/>
          <w:szCs w:val="28"/>
        </w:rPr>
        <w:t xml:space="preserve">консолидированного отчета о движении денежных средств </w:t>
      </w:r>
      <w:r w:rsidR="00A64C2C">
        <w:rPr>
          <w:rFonts w:ascii="Times New Roman" w:hAnsi="Times New Roman" w:cs="Times New Roman"/>
          <w:sz w:val="28"/>
          <w:szCs w:val="28"/>
        </w:rPr>
        <w:t xml:space="preserve">ПАО «ВТБ 24» </w:t>
      </w:r>
      <w:r w:rsidRPr="0048475C">
        <w:rPr>
          <w:rFonts w:ascii="Times New Roman" w:hAnsi="Times New Roman" w:cs="Times New Roman"/>
          <w:sz w:val="28"/>
          <w:szCs w:val="28"/>
        </w:rPr>
        <w:t>прямым методом: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– трудоемкость анализа оборотов, сформированных на счетах учета денежных средств;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– элиминирование (исключение) внутригрупповых операций;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– отражение в консолидированном отчете о движении ден</w:t>
      </w:r>
      <w:r>
        <w:rPr>
          <w:rFonts w:ascii="Times New Roman" w:hAnsi="Times New Roman" w:cs="Times New Roman"/>
          <w:sz w:val="28"/>
          <w:szCs w:val="28"/>
        </w:rPr>
        <w:t xml:space="preserve">ежных средств операций по </w:t>
      </w:r>
      <w:r w:rsidRPr="0048475C">
        <w:rPr>
          <w:rFonts w:ascii="Times New Roman" w:hAnsi="Times New Roman" w:cs="Times New Roman"/>
          <w:sz w:val="28"/>
          <w:szCs w:val="28"/>
        </w:rPr>
        <w:t>покупкам и продажам организаций. Решение данной проблемы - автоматизация учета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введение четкого классификатора движений денежных средств.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Структуру статей, раскрываемых в отчете о дви</w:t>
      </w:r>
      <w:r>
        <w:rPr>
          <w:rFonts w:ascii="Times New Roman" w:hAnsi="Times New Roman" w:cs="Times New Roman"/>
          <w:sz w:val="28"/>
          <w:szCs w:val="28"/>
        </w:rPr>
        <w:t xml:space="preserve">жении денежных средств по МСФО, </w:t>
      </w:r>
      <w:r w:rsidRPr="0048475C">
        <w:rPr>
          <w:rFonts w:ascii="Times New Roman" w:hAnsi="Times New Roman" w:cs="Times New Roman"/>
          <w:sz w:val="28"/>
          <w:szCs w:val="28"/>
        </w:rPr>
        <w:t>компания выбирает самостоятельно, исходя из существенности денежных потоков,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раскрывая отдельными строками наиболее существенные статьи. Стандарт IAS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определяет четкий список лишь некоторых статей, которые обязательно 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раскрывать в отчете: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− раздельное отражение полученных и выплаченных процентов;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− выделение отдельной строкой денежных потоков по налогу на прибыль;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 xml:space="preserve">− выделение отдельной строкой денежных средств </w:t>
      </w:r>
      <w:r>
        <w:rPr>
          <w:rFonts w:ascii="Times New Roman" w:hAnsi="Times New Roman" w:cs="Times New Roman"/>
          <w:sz w:val="28"/>
          <w:szCs w:val="28"/>
        </w:rPr>
        <w:t xml:space="preserve">с ограничениями к использованию </w:t>
      </w:r>
      <w:r w:rsidRPr="0048475C">
        <w:rPr>
          <w:rFonts w:ascii="Times New Roman" w:hAnsi="Times New Roman" w:cs="Times New Roman"/>
          <w:sz w:val="28"/>
          <w:szCs w:val="28"/>
        </w:rPr>
        <w:t>(арестованных,</w:t>
      </w:r>
      <w:r w:rsidR="00A64C2C"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заложенных и т.д.);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 xml:space="preserve">− денежные потоки, связанные с продажей и приобретением дочерних компаний. 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Статьи притока денежных средств показываются отд</w:t>
      </w:r>
      <w:r>
        <w:rPr>
          <w:rFonts w:ascii="Times New Roman" w:hAnsi="Times New Roman" w:cs="Times New Roman"/>
          <w:sz w:val="28"/>
          <w:szCs w:val="28"/>
        </w:rPr>
        <w:t xml:space="preserve">ельно от статей оттока денежных </w:t>
      </w:r>
      <w:r w:rsidRPr="0048475C">
        <w:rPr>
          <w:rFonts w:ascii="Times New Roman" w:hAnsi="Times New Roman" w:cs="Times New Roman"/>
          <w:sz w:val="28"/>
          <w:szCs w:val="28"/>
        </w:rPr>
        <w:t>средств по каждому 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Исключения составляют статьи, </w:t>
      </w:r>
      <w:r w:rsidRPr="0048475C">
        <w:rPr>
          <w:rFonts w:ascii="Times New Roman" w:hAnsi="Times New Roman" w:cs="Times New Roman"/>
          <w:sz w:val="28"/>
          <w:szCs w:val="28"/>
        </w:rPr>
        <w:t>характеризующиеся высокой оборачиваемостью.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lastRenderedPageBreak/>
        <w:t>Отдельной строкой в отчете о движении денежных</w:t>
      </w:r>
      <w:r>
        <w:rPr>
          <w:rFonts w:ascii="Times New Roman" w:hAnsi="Times New Roman" w:cs="Times New Roman"/>
          <w:sz w:val="28"/>
          <w:szCs w:val="28"/>
        </w:rPr>
        <w:t xml:space="preserve"> средств раскрывают изменение в </w:t>
      </w:r>
      <w:r w:rsidRPr="0048475C">
        <w:rPr>
          <w:rFonts w:ascii="Times New Roman" w:hAnsi="Times New Roman" w:cs="Times New Roman"/>
          <w:sz w:val="28"/>
          <w:szCs w:val="28"/>
        </w:rPr>
        <w:t>остатках денежных средств с ограничением к использованию.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Неоднозначным в российской практике учета является</w:t>
      </w:r>
      <w:r>
        <w:rPr>
          <w:rFonts w:ascii="Times New Roman" w:hAnsi="Times New Roman" w:cs="Times New Roman"/>
          <w:sz w:val="28"/>
          <w:szCs w:val="28"/>
        </w:rPr>
        <w:t xml:space="preserve"> понятие «денежный эквивалент». </w:t>
      </w:r>
      <w:r w:rsidRPr="0048475C">
        <w:rPr>
          <w:rFonts w:ascii="Times New Roman" w:hAnsi="Times New Roman" w:cs="Times New Roman"/>
          <w:sz w:val="28"/>
          <w:szCs w:val="28"/>
        </w:rPr>
        <w:t>Согласно IAS 7, им являются краткосрочные, высоколиквидные вложения, легко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обратимые в заранее известную сумму денежных средств и подвергающиеся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незначительному риску изменения их стоимости. В эту категорию российскими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предприятиями, обычно включаются операции по депозитам менее трёх месяцев,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учитываемым на счете 55 в российском учете. Поэтому операции по осуществлению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инвестиционных вложений в краткосрочные депозиты до трех месяцев не отражаются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отчете о движении денежных средств МСФО, а общая сумма остатка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увеличивается на сумму депозитов до трех месяцев.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Таким образом, проблемы, связанные с составле</w:t>
      </w:r>
      <w:r>
        <w:rPr>
          <w:rFonts w:ascii="Times New Roman" w:hAnsi="Times New Roman" w:cs="Times New Roman"/>
          <w:sz w:val="28"/>
          <w:szCs w:val="28"/>
        </w:rPr>
        <w:t xml:space="preserve">нием отчета о движении денежных </w:t>
      </w:r>
      <w:r w:rsidRPr="0048475C">
        <w:rPr>
          <w:rFonts w:ascii="Times New Roman" w:hAnsi="Times New Roman" w:cs="Times New Roman"/>
          <w:sz w:val="28"/>
          <w:szCs w:val="28"/>
        </w:rPr>
        <w:t>средств, можно разделить на три основных группы: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1) проблемы, связанные с методом составления от</w:t>
      </w:r>
      <w:r>
        <w:rPr>
          <w:rFonts w:ascii="Times New Roman" w:hAnsi="Times New Roman" w:cs="Times New Roman"/>
          <w:sz w:val="28"/>
          <w:szCs w:val="28"/>
        </w:rPr>
        <w:t xml:space="preserve">чета. Косвенный метод имеет ряд </w:t>
      </w:r>
      <w:r w:rsidRPr="0048475C">
        <w:rPr>
          <w:rFonts w:ascii="Times New Roman" w:hAnsi="Times New Roman" w:cs="Times New Roman"/>
          <w:sz w:val="28"/>
          <w:szCs w:val="28"/>
        </w:rPr>
        <w:t>недостатков и может привести к возникновению новых проблем. Наиболее эффективным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является прямой метод, а проблемы, свойственные этому методу, можно решить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автоматизации учета и разработкой единого классификатора движений денежных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для организаций группы;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2) проблемы, возникающие из разницы в правила</w:t>
      </w:r>
      <w:r>
        <w:rPr>
          <w:rFonts w:ascii="Times New Roman" w:hAnsi="Times New Roman" w:cs="Times New Roman"/>
          <w:sz w:val="28"/>
          <w:szCs w:val="28"/>
        </w:rPr>
        <w:t xml:space="preserve">х составления отчета о движении </w:t>
      </w:r>
      <w:r w:rsidRPr="0048475C">
        <w:rPr>
          <w:rFonts w:ascii="Times New Roman" w:hAnsi="Times New Roman" w:cs="Times New Roman"/>
          <w:sz w:val="28"/>
          <w:szCs w:val="28"/>
        </w:rPr>
        <w:t>денежных средств, регулируемых российскими и международными стандартами. Многие</w:t>
      </w:r>
      <w:r>
        <w:rPr>
          <w:rFonts w:ascii="Times New Roman" w:hAnsi="Times New Roman" w:cs="Times New Roman"/>
          <w:sz w:val="28"/>
          <w:szCs w:val="28"/>
        </w:rPr>
        <w:t xml:space="preserve"> субъекты</w:t>
      </w:r>
      <w:r w:rsidRPr="0048475C">
        <w:rPr>
          <w:rFonts w:ascii="Times New Roman" w:hAnsi="Times New Roman" w:cs="Times New Roman"/>
          <w:sz w:val="28"/>
          <w:szCs w:val="28"/>
        </w:rPr>
        <w:t xml:space="preserve"> не знают, что следует отражать в качестве денежных эквивалентов,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определить величину процентов в МСФО. Эти проблемы решаемы, если четко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зафиксировать данные процедуры в учетной политике компании, в которой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определить понятие «денежного эквивалента», определить состав процентов к получению.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Для отдельного отражения некоторых операций, требуемых стандартом, понадобит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48475C">
        <w:rPr>
          <w:rFonts w:ascii="Times New Roman" w:hAnsi="Times New Roman" w:cs="Times New Roman"/>
          <w:sz w:val="28"/>
          <w:szCs w:val="28"/>
        </w:rPr>
        <w:t>дополнительный анализ данных учета;</w:t>
      </w:r>
    </w:p>
    <w:p w:rsid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5C">
        <w:rPr>
          <w:rFonts w:ascii="Times New Roman" w:hAnsi="Times New Roman" w:cs="Times New Roman"/>
          <w:sz w:val="28"/>
          <w:szCs w:val="28"/>
        </w:rPr>
        <w:t>3) проблемы, вытекающие из «гибкости составления» отчета о движении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 xml:space="preserve">средств в МСФО. По российским стандартам данный отчет имеет </w:t>
      </w:r>
      <w:r w:rsidRPr="0048475C">
        <w:rPr>
          <w:rFonts w:ascii="Times New Roman" w:hAnsi="Times New Roman" w:cs="Times New Roman"/>
          <w:sz w:val="28"/>
          <w:szCs w:val="28"/>
        </w:rPr>
        <w:lastRenderedPageBreak/>
        <w:t>рекомендованную форму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и перечень статей, которых придерживается большинство компаний, в МСФО же сама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5C">
        <w:rPr>
          <w:rFonts w:ascii="Times New Roman" w:hAnsi="Times New Roman" w:cs="Times New Roman"/>
          <w:sz w:val="28"/>
          <w:szCs w:val="28"/>
        </w:rPr>
        <w:t>компания определяет его структуру и нет такой типовой рекомендованной формы.</w:t>
      </w:r>
    </w:p>
    <w:p w:rsidR="0048475C" w:rsidRPr="0048475C" w:rsidRDefault="0048475C" w:rsidP="0048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составления </w:t>
      </w:r>
      <w:r w:rsidR="00A64C2C">
        <w:rPr>
          <w:rFonts w:ascii="Times New Roman" w:hAnsi="Times New Roman" w:cs="Times New Roman"/>
          <w:sz w:val="28"/>
          <w:szCs w:val="28"/>
        </w:rPr>
        <w:t xml:space="preserve">отчета о движении денежных средств главное значение приобретает возможность прогнозировать денежные потоки банка. </w:t>
      </w:r>
    </w:p>
    <w:p w:rsidR="00C51AC6" w:rsidRDefault="00C51AC6" w:rsidP="00B46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AC6">
        <w:rPr>
          <w:rFonts w:ascii="Times New Roman" w:hAnsi="Times New Roman" w:cs="Times New Roman"/>
          <w:sz w:val="28"/>
          <w:szCs w:val="28"/>
        </w:rPr>
        <w:t>Для того чтобы адекватно оце</w:t>
      </w:r>
      <w:r>
        <w:rPr>
          <w:rFonts w:ascii="Times New Roman" w:hAnsi="Times New Roman" w:cs="Times New Roman"/>
          <w:sz w:val="28"/>
          <w:szCs w:val="28"/>
        </w:rPr>
        <w:t xml:space="preserve">нить и спрогнозировать денежные </w:t>
      </w:r>
      <w:r w:rsidRPr="00C51AC6">
        <w:rPr>
          <w:rFonts w:ascii="Times New Roman" w:hAnsi="Times New Roman" w:cs="Times New Roman"/>
          <w:sz w:val="28"/>
          <w:szCs w:val="28"/>
        </w:rPr>
        <w:t>потоки банка, необходимо установит</w:t>
      </w:r>
      <w:r>
        <w:rPr>
          <w:rFonts w:ascii="Times New Roman" w:hAnsi="Times New Roman" w:cs="Times New Roman"/>
          <w:sz w:val="28"/>
          <w:szCs w:val="28"/>
        </w:rPr>
        <w:t xml:space="preserve">ь факторы, влияющие на денежные </w:t>
      </w:r>
      <w:r w:rsidRPr="00C51AC6">
        <w:rPr>
          <w:rFonts w:ascii="Times New Roman" w:hAnsi="Times New Roman" w:cs="Times New Roman"/>
          <w:sz w:val="28"/>
          <w:szCs w:val="28"/>
        </w:rPr>
        <w:t>потоки, а также установить взаимос</w:t>
      </w:r>
      <w:r>
        <w:rPr>
          <w:rFonts w:ascii="Times New Roman" w:hAnsi="Times New Roman" w:cs="Times New Roman"/>
          <w:sz w:val="28"/>
          <w:szCs w:val="28"/>
        </w:rPr>
        <w:t xml:space="preserve">вязь этих факторов и степень их </w:t>
      </w:r>
      <w:r w:rsidRPr="00C51AC6">
        <w:rPr>
          <w:rFonts w:ascii="Times New Roman" w:hAnsi="Times New Roman" w:cs="Times New Roman"/>
          <w:sz w:val="28"/>
          <w:szCs w:val="28"/>
        </w:rPr>
        <w:t>влияния. Приведем формулу оценки к</w:t>
      </w:r>
      <w:r>
        <w:rPr>
          <w:rFonts w:ascii="Times New Roman" w:hAnsi="Times New Roman" w:cs="Times New Roman"/>
          <w:sz w:val="28"/>
          <w:szCs w:val="28"/>
        </w:rPr>
        <w:t xml:space="preserve">онечного денежного потока банка </w:t>
      </w:r>
      <w:r w:rsidRPr="00C51AC6">
        <w:rPr>
          <w:rFonts w:ascii="Times New Roman" w:hAnsi="Times New Roman" w:cs="Times New Roman"/>
          <w:sz w:val="28"/>
          <w:szCs w:val="28"/>
        </w:rPr>
        <w:t xml:space="preserve">(Ок) в зависимости </w:t>
      </w:r>
      <w:r w:rsidR="00921EC7">
        <w:rPr>
          <w:rFonts w:ascii="Times New Roman" w:hAnsi="Times New Roman" w:cs="Times New Roman"/>
          <w:sz w:val="28"/>
          <w:szCs w:val="28"/>
        </w:rPr>
        <w:t>входящих и исходящих потоков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21EC7" w:rsidRPr="00C51AC6" w:rsidRDefault="00921EC7" w:rsidP="00C51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C7" w:rsidRPr="00C51AC6" w:rsidRDefault="00C51AC6" w:rsidP="00921EC7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C51AC6">
        <w:rPr>
          <w:rFonts w:ascii="Times New Roman" w:hAnsi="Times New Roman" w:cs="Times New Roman"/>
          <w:sz w:val="28"/>
          <w:szCs w:val="28"/>
        </w:rPr>
        <w:t xml:space="preserve">Ок = </w:t>
      </w:r>
      <w:r w:rsidR="00921EC7">
        <w:rPr>
          <w:rFonts w:ascii="Times New Roman" w:hAnsi="Times New Roman" w:cs="Times New Roman"/>
          <w:sz w:val="28"/>
          <w:szCs w:val="28"/>
        </w:rPr>
        <w:t xml:space="preserve"> ПП + ДФА + ДИВ + КП + ДП + ДНД +  СПП - </w:t>
      </w:r>
      <w:r w:rsidR="00921EC7" w:rsidRPr="00921EC7">
        <w:rPr>
          <w:rFonts w:ascii="Times New Roman" w:hAnsi="Times New Roman" w:cs="Times New Roman"/>
          <w:sz w:val="28"/>
          <w:szCs w:val="28"/>
        </w:rPr>
        <w:t xml:space="preserve">ПУ </w:t>
      </w:r>
      <w:r w:rsidR="00921EC7">
        <w:rPr>
          <w:rFonts w:ascii="Times New Roman" w:hAnsi="Times New Roman" w:cs="Times New Roman"/>
          <w:sz w:val="28"/>
          <w:szCs w:val="28"/>
        </w:rPr>
        <w:t xml:space="preserve">- </w:t>
      </w:r>
      <w:r w:rsidR="00921EC7" w:rsidRPr="00921EC7">
        <w:rPr>
          <w:rFonts w:ascii="Times New Roman" w:hAnsi="Times New Roman" w:cs="Times New Roman"/>
          <w:sz w:val="28"/>
          <w:szCs w:val="28"/>
        </w:rPr>
        <w:t xml:space="preserve">ПС - </w:t>
      </w:r>
      <w:r w:rsidR="00921EC7">
        <w:rPr>
          <w:rFonts w:ascii="Times New Roman" w:hAnsi="Times New Roman" w:cs="Times New Roman"/>
          <w:sz w:val="28"/>
          <w:szCs w:val="28"/>
        </w:rPr>
        <w:t>УИВ - КВ -</w:t>
      </w:r>
      <w:r w:rsidR="00921EC7" w:rsidRPr="00921EC7">
        <w:rPr>
          <w:rFonts w:ascii="Times New Roman" w:hAnsi="Times New Roman" w:cs="Times New Roman"/>
          <w:sz w:val="28"/>
          <w:szCs w:val="28"/>
        </w:rPr>
        <w:t xml:space="preserve">РП - П - РНД - СВУ - </w:t>
      </w:r>
      <w:r w:rsidR="00921EC7">
        <w:rPr>
          <w:rFonts w:ascii="Times New Roman" w:hAnsi="Times New Roman" w:cs="Times New Roman"/>
          <w:sz w:val="28"/>
          <w:szCs w:val="28"/>
        </w:rPr>
        <w:t xml:space="preserve"> УНП</w:t>
      </w:r>
    </w:p>
    <w:p w:rsidR="00C51AC6" w:rsidRPr="00C51AC6" w:rsidRDefault="00C51AC6" w:rsidP="00B46F3F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Входящие потоки: 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 - </w:t>
      </w:r>
      <w:r w:rsidRPr="00C51AC6">
        <w:rPr>
          <w:rFonts w:ascii="Times New Roman" w:hAnsi="Times New Roman" w:cs="Times New Roman"/>
          <w:sz w:val="28"/>
          <w:szCs w:val="28"/>
        </w:rPr>
        <w:t>Проценты полученные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ДФА - </w:t>
      </w:r>
      <w:r w:rsidRPr="00C51AC6">
        <w:rPr>
          <w:rFonts w:ascii="Times New Roman" w:hAnsi="Times New Roman" w:cs="Times New Roman"/>
          <w:sz w:val="28"/>
          <w:szCs w:val="28"/>
        </w:rPr>
        <w:t>Доходы, получаемые по операциям с финансовыми активами, переоцениваемыми по справедливой стоимости через прибыль или убыток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 - Д</w:t>
      </w:r>
      <w:r w:rsidRPr="00C51AC6">
        <w:rPr>
          <w:rFonts w:ascii="Times New Roman" w:hAnsi="Times New Roman" w:cs="Times New Roman"/>
          <w:sz w:val="28"/>
          <w:szCs w:val="28"/>
        </w:rPr>
        <w:t>оходы, полученные по операциям с иностранной валютой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КП - </w:t>
      </w:r>
      <w:r w:rsidRPr="00C51AC6">
        <w:rPr>
          <w:rFonts w:ascii="Times New Roman" w:hAnsi="Times New Roman" w:cs="Times New Roman"/>
          <w:sz w:val="28"/>
          <w:szCs w:val="28"/>
        </w:rPr>
        <w:t>Комиссии полученные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ДП - </w:t>
      </w:r>
      <w:r w:rsidRPr="00C51AC6">
        <w:rPr>
          <w:rFonts w:ascii="Times New Roman" w:hAnsi="Times New Roman" w:cs="Times New Roman"/>
          <w:sz w:val="28"/>
          <w:szCs w:val="28"/>
        </w:rPr>
        <w:t>Прочие операционные доходы полученные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ДНД - </w:t>
      </w:r>
      <w:r w:rsidRPr="00C51AC6">
        <w:rPr>
          <w:rFonts w:ascii="Times New Roman" w:hAnsi="Times New Roman" w:cs="Times New Roman"/>
          <w:sz w:val="28"/>
          <w:szCs w:val="28"/>
        </w:rPr>
        <w:t>Доходы, полученные от небанковской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СПП - </w:t>
      </w:r>
      <w:r w:rsidRPr="00C51AC6">
        <w:rPr>
          <w:rFonts w:ascii="Times New Roman" w:hAnsi="Times New Roman" w:cs="Times New Roman"/>
          <w:sz w:val="28"/>
          <w:szCs w:val="28"/>
        </w:rPr>
        <w:t xml:space="preserve"> Страховые премии полученные, нетто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Исходящие потоки: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 - </w:t>
      </w:r>
      <w:r w:rsidRPr="00C51AC6">
        <w:rPr>
          <w:rFonts w:ascii="Times New Roman" w:hAnsi="Times New Roman" w:cs="Times New Roman"/>
          <w:sz w:val="28"/>
          <w:szCs w:val="28"/>
        </w:rPr>
        <w:t>Проценты уплаченные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 - </w:t>
      </w:r>
      <w:r w:rsidRPr="00C51AC6">
        <w:rPr>
          <w:rFonts w:ascii="Times New Roman" w:hAnsi="Times New Roman" w:cs="Times New Roman"/>
          <w:sz w:val="28"/>
          <w:szCs w:val="28"/>
        </w:rPr>
        <w:t>Платежи в рамках страхования вкладов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УИВ – Убытки, понесенные </w:t>
      </w:r>
      <w:r w:rsidRPr="00C51AC6">
        <w:rPr>
          <w:rFonts w:ascii="Times New Roman" w:hAnsi="Times New Roman" w:cs="Times New Roman"/>
          <w:sz w:val="28"/>
          <w:szCs w:val="28"/>
        </w:rPr>
        <w:t xml:space="preserve"> по операциям с иностранной валютой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 - </w:t>
      </w:r>
      <w:r w:rsidRPr="00C51AC6">
        <w:rPr>
          <w:rFonts w:ascii="Times New Roman" w:hAnsi="Times New Roman" w:cs="Times New Roman"/>
          <w:sz w:val="28"/>
          <w:szCs w:val="28"/>
        </w:rPr>
        <w:t>Комиссии выплаченные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РП - </w:t>
      </w:r>
      <w:r w:rsidRPr="00C51AC6">
        <w:rPr>
          <w:rFonts w:ascii="Times New Roman" w:hAnsi="Times New Roman" w:cs="Times New Roman"/>
          <w:sz w:val="28"/>
          <w:szCs w:val="28"/>
        </w:rPr>
        <w:t>Прочие операционные расходы уплаченные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 - </w:t>
      </w:r>
      <w:r w:rsidRPr="00C51AC6">
        <w:rPr>
          <w:rFonts w:ascii="Times New Roman" w:hAnsi="Times New Roman" w:cs="Times New Roman"/>
          <w:sz w:val="28"/>
          <w:szCs w:val="28"/>
        </w:rPr>
        <w:t>Расходы на содержание персонала и административные расходы уплаченные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РНД - </w:t>
      </w:r>
      <w:r w:rsidRPr="00C51AC6">
        <w:rPr>
          <w:rFonts w:ascii="Times New Roman" w:hAnsi="Times New Roman" w:cs="Times New Roman"/>
          <w:sz w:val="28"/>
          <w:szCs w:val="28"/>
        </w:rPr>
        <w:t>Расходы, уплаченные по небанковской деятельности</w:t>
      </w:r>
      <w:r w:rsidR="00EA27CC">
        <w:rPr>
          <w:rFonts w:ascii="Times New Roman" w:hAnsi="Times New Roman" w:cs="Times New Roman"/>
          <w:sz w:val="28"/>
          <w:szCs w:val="28"/>
        </w:rPr>
        <w:t>;</w:t>
      </w:r>
    </w:p>
    <w:p w:rsidR="00C51AC6" w:rsidRP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СВУ - </w:t>
      </w:r>
      <w:r w:rsidRPr="00C51AC6">
        <w:rPr>
          <w:rFonts w:ascii="Times New Roman" w:hAnsi="Times New Roman" w:cs="Times New Roman"/>
          <w:sz w:val="28"/>
          <w:szCs w:val="28"/>
        </w:rPr>
        <w:t>Страховые выплаты уплаченные, нетто</w:t>
      </w:r>
      <w:r w:rsidR="00921EC7">
        <w:rPr>
          <w:rFonts w:ascii="Times New Roman" w:hAnsi="Times New Roman" w:cs="Times New Roman"/>
          <w:sz w:val="28"/>
          <w:szCs w:val="28"/>
        </w:rPr>
        <w:t>;</w:t>
      </w:r>
    </w:p>
    <w:p w:rsidR="00C51AC6" w:rsidRDefault="00C51AC6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- </w:t>
      </w:r>
      <w:r w:rsidRPr="00C51AC6">
        <w:rPr>
          <w:rFonts w:ascii="Times New Roman" w:hAnsi="Times New Roman" w:cs="Times New Roman"/>
          <w:sz w:val="28"/>
          <w:szCs w:val="28"/>
        </w:rPr>
        <w:t>Уплаченный налог на прибыль</w:t>
      </w:r>
      <w:r w:rsidR="00921EC7">
        <w:rPr>
          <w:rFonts w:ascii="Times New Roman" w:hAnsi="Times New Roman" w:cs="Times New Roman"/>
          <w:sz w:val="28"/>
          <w:szCs w:val="28"/>
        </w:rPr>
        <w:t>.</w:t>
      </w:r>
    </w:p>
    <w:p w:rsidR="00921EC7" w:rsidRDefault="00921EC7" w:rsidP="00B46F3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расчета представлены на рисунке 2.10.</w:t>
      </w:r>
    </w:p>
    <w:p w:rsidR="00921EC7" w:rsidRDefault="00B46F3F" w:rsidP="00B46F3F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21989" wp14:editId="635BC0A0">
            <wp:extent cx="4572000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46F3F" w:rsidRDefault="00B46F3F" w:rsidP="00B46F3F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2.10 – Оценка конечного денежного потока ПАО «ВТБ 24»</w:t>
      </w:r>
    </w:p>
    <w:p w:rsidR="00B46F3F" w:rsidRDefault="00B46F3F" w:rsidP="00B46F3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46F3F" w:rsidRPr="00B46F3F" w:rsidRDefault="00B46F3F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F3F">
        <w:rPr>
          <w:rFonts w:ascii="Times New Roman" w:hAnsi="Times New Roman" w:cs="Times New Roman"/>
          <w:sz w:val="28"/>
          <w:szCs w:val="28"/>
        </w:rPr>
        <w:t>По состоянию на 31.12.2016 г. входящий денежный поток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F3F">
        <w:rPr>
          <w:rFonts w:ascii="Times New Roman" w:hAnsi="Times New Roman" w:cs="Times New Roman"/>
          <w:sz w:val="28"/>
          <w:szCs w:val="28"/>
        </w:rPr>
        <w:t xml:space="preserve">составлял </w:t>
      </w:r>
      <w:r>
        <w:rPr>
          <w:rFonts w:ascii="Times New Roman" w:hAnsi="Times New Roman" w:cs="Times New Roman"/>
          <w:sz w:val="28"/>
          <w:szCs w:val="28"/>
        </w:rPr>
        <w:t xml:space="preserve">1382,8 млн. руб. </w:t>
      </w:r>
      <w:r w:rsidRPr="00B46F3F">
        <w:rPr>
          <w:rFonts w:ascii="Times New Roman" w:hAnsi="Times New Roman" w:cs="Times New Roman"/>
          <w:sz w:val="28"/>
          <w:szCs w:val="28"/>
        </w:rPr>
        <w:t>Исходящий денежный поток на конец анализируемого периода</w:t>
      </w:r>
    </w:p>
    <w:p w:rsidR="00B46F3F" w:rsidRDefault="00B46F3F" w:rsidP="00BE3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F3F">
        <w:rPr>
          <w:rFonts w:ascii="Times New Roman" w:hAnsi="Times New Roman" w:cs="Times New Roman"/>
          <w:sz w:val="28"/>
          <w:szCs w:val="28"/>
        </w:rPr>
        <w:t xml:space="preserve">составил </w:t>
      </w:r>
      <w:r>
        <w:rPr>
          <w:rFonts w:ascii="Times New Roman" w:hAnsi="Times New Roman" w:cs="Times New Roman"/>
          <w:sz w:val="28"/>
          <w:szCs w:val="28"/>
        </w:rPr>
        <w:t xml:space="preserve">1209 млн. руб. Таким образом, величина конечного денежного потока составила 173, 8 млн. рублей. 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>В условиях обострения конк</w:t>
      </w:r>
      <w:r>
        <w:rPr>
          <w:rFonts w:ascii="Times New Roman" w:hAnsi="Times New Roman" w:cs="Times New Roman"/>
          <w:sz w:val="28"/>
          <w:szCs w:val="28"/>
        </w:rPr>
        <w:t xml:space="preserve">урентной борьбы и сохраняющейся </w:t>
      </w:r>
      <w:r w:rsidRPr="00BE32EA">
        <w:rPr>
          <w:rFonts w:ascii="Times New Roman" w:hAnsi="Times New Roman" w:cs="Times New Roman"/>
          <w:sz w:val="28"/>
          <w:szCs w:val="28"/>
        </w:rPr>
        <w:t>нестабильности экономиче</w:t>
      </w:r>
      <w:r>
        <w:rPr>
          <w:rFonts w:ascii="Times New Roman" w:hAnsi="Times New Roman" w:cs="Times New Roman"/>
          <w:sz w:val="28"/>
          <w:szCs w:val="28"/>
        </w:rPr>
        <w:t xml:space="preserve">ского развития вполне оправдано </w:t>
      </w:r>
      <w:r w:rsidRPr="00BE32EA">
        <w:rPr>
          <w:rFonts w:ascii="Times New Roman" w:hAnsi="Times New Roman" w:cs="Times New Roman"/>
          <w:sz w:val="28"/>
          <w:szCs w:val="28"/>
        </w:rPr>
        <w:t>увеличение внимания к п</w:t>
      </w:r>
      <w:r>
        <w:rPr>
          <w:rFonts w:ascii="Times New Roman" w:hAnsi="Times New Roman" w:cs="Times New Roman"/>
          <w:sz w:val="28"/>
          <w:szCs w:val="28"/>
        </w:rPr>
        <w:t xml:space="preserve">роблемам управления финансами в </w:t>
      </w:r>
      <w:r w:rsidRPr="00BE32EA">
        <w:rPr>
          <w:rFonts w:ascii="Times New Roman" w:hAnsi="Times New Roman" w:cs="Times New Roman"/>
          <w:sz w:val="28"/>
          <w:szCs w:val="28"/>
        </w:rPr>
        <w:t>коммерческих банках как со стороны</w:t>
      </w:r>
      <w:r>
        <w:rPr>
          <w:rFonts w:ascii="Times New Roman" w:hAnsi="Times New Roman" w:cs="Times New Roman"/>
          <w:sz w:val="28"/>
          <w:szCs w:val="28"/>
        </w:rPr>
        <w:t xml:space="preserve"> самих банков, так и со стороны </w:t>
      </w:r>
      <w:r w:rsidRPr="00BE32EA">
        <w:rPr>
          <w:rFonts w:ascii="Times New Roman" w:hAnsi="Times New Roman" w:cs="Times New Roman"/>
          <w:sz w:val="28"/>
          <w:szCs w:val="28"/>
        </w:rPr>
        <w:t>контролирующих организаций.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 xml:space="preserve">Необходимо понимать, что </w:t>
      </w:r>
      <w:r>
        <w:rPr>
          <w:rFonts w:ascii="Times New Roman" w:hAnsi="Times New Roman" w:cs="Times New Roman"/>
          <w:sz w:val="28"/>
          <w:szCs w:val="28"/>
        </w:rPr>
        <w:t xml:space="preserve">управление денежными средствами </w:t>
      </w:r>
      <w:r w:rsidRPr="00BE32EA">
        <w:rPr>
          <w:rFonts w:ascii="Times New Roman" w:hAnsi="Times New Roman" w:cs="Times New Roman"/>
          <w:sz w:val="28"/>
          <w:szCs w:val="28"/>
        </w:rPr>
        <w:t>предполагает создание эффекти</w:t>
      </w:r>
      <w:r>
        <w:rPr>
          <w:rFonts w:ascii="Times New Roman" w:hAnsi="Times New Roman" w:cs="Times New Roman"/>
          <w:sz w:val="28"/>
          <w:szCs w:val="28"/>
        </w:rPr>
        <w:t xml:space="preserve">вных финансовых отношений между </w:t>
      </w:r>
      <w:r w:rsidRPr="00BE32EA">
        <w:rPr>
          <w:rFonts w:ascii="Times New Roman" w:hAnsi="Times New Roman" w:cs="Times New Roman"/>
          <w:sz w:val="28"/>
          <w:szCs w:val="28"/>
        </w:rPr>
        <w:t>банком и контрагентами, поср</w:t>
      </w:r>
      <w:r>
        <w:rPr>
          <w:rFonts w:ascii="Times New Roman" w:hAnsi="Times New Roman" w:cs="Times New Roman"/>
          <w:sz w:val="28"/>
          <w:szCs w:val="28"/>
        </w:rPr>
        <w:t xml:space="preserve">едством построения эффективного </w:t>
      </w:r>
      <w:r w:rsidRPr="00BE32EA">
        <w:rPr>
          <w:rFonts w:ascii="Times New Roman" w:hAnsi="Times New Roman" w:cs="Times New Roman"/>
          <w:sz w:val="28"/>
          <w:szCs w:val="28"/>
        </w:rPr>
        <w:t>механизма управления финансами к</w:t>
      </w:r>
      <w:r>
        <w:rPr>
          <w:rFonts w:ascii="Times New Roman" w:hAnsi="Times New Roman" w:cs="Times New Roman"/>
          <w:sz w:val="28"/>
          <w:szCs w:val="28"/>
        </w:rPr>
        <w:t xml:space="preserve">оммерческого банка, включающего </w:t>
      </w:r>
      <w:r w:rsidRPr="00BE32EA">
        <w:rPr>
          <w:rFonts w:ascii="Times New Roman" w:hAnsi="Times New Roman" w:cs="Times New Roman"/>
          <w:sz w:val="28"/>
          <w:szCs w:val="28"/>
        </w:rPr>
        <w:t>в себя определенные подходы к управлению отдельными элементами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2EA">
        <w:rPr>
          <w:rFonts w:ascii="Times New Roman" w:hAnsi="Times New Roman" w:cs="Times New Roman"/>
          <w:sz w:val="28"/>
          <w:szCs w:val="28"/>
        </w:rPr>
        <w:t>активов и пассивов банка.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lastRenderedPageBreak/>
        <w:t>Механизм финансового ко</w:t>
      </w:r>
      <w:r>
        <w:rPr>
          <w:rFonts w:ascii="Times New Roman" w:hAnsi="Times New Roman" w:cs="Times New Roman"/>
          <w:sz w:val="28"/>
          <w:szCs w:val="28"/>
        </w:rPr>
        <w:t xml:space="preserve">нтроллинга в коммерческом банке </w:t>
      </w:r>
      <w:r w:rsidRPr="00BE32EA">
        <w:rPr>
          <w:rFonts w:ascii="Times New Roman" w:hAnsi="Times New Roman" w:cs="Times New Roman"/>
          <w:sz w:val="28"/>
          <w:szCs w:val="28"/>
        </w:rPr>
        <w:t>направлен на повышение эффекти</w:t>
      </w:r>
      <w:r>
        <w:rPr>
          <w:rFonts w:ascii="Times New Roman" w:hAnsi="Times New Roman" w:cs="Times New Roman"/>
          <w:sz w:val="28"/>
          <w:szCs w:val="28"/>
        </w:rPr>
        <w:t xml:space="preserve">вности применения финансового и </w:t>
      </w:r>
      <w:r w:rsidRPr="00BE32EA">
        <w:rPr>
          <w:rFonts w:ascii="Times New Roman" w:hAnsi="Times New Roman" w:cs="Times New Roman"/>
          <w:sz w:val="28"/>
          <w:szCs w:val="28"/>
        </w:rPr>
        <w:t>управленческого инструментария, финансового анализ</w:t>
      </w:r>
      <w:r>
        <w:rPr>
          <w:rFonts w:ascii="Times New Roman" w:hAnsi="Times New Roman" w:cs="Times New Roman"/>
          <w:sz w:val="28"/>
          <w:szCs w:val="28"/>
        </w:rPr>
        <w:t xml:space="preserve">а, отчетности, </w:t>
      </w:r>
      <w:r w:rsidRPr="00BE32EA">
        <w:rPr>
          <w:rFonts w:ascii="Times New Roman" w:hAnsi="Times New Roman" w:cs="Times New Roman"/>
          <w:sz w:val="28"/>
          <w:szCs w:val="28"/>
        </w:rPr>
        <w:t>бюджетирования, экономическ</w:t>
      </w:r>
      <w:r>
        <w:rPr>
          <w:rFonts w:ascii="Times New Roman" w:hAnsi="Times New Roman" w:cs="Times New Roman"/>
          <w:sz w:val="28"/>
          <w:szCs w:val="28"/>
        </w:rPr>
        <w:t xml:space="preserve">ого планирования, корректировки </w:t>
      </w:r>
      <w:r w:rsidRPr="00BE32EA">
        <w:rPr>
          <w:rFonts w:ascii="Times New Roman" w:hAnsi="Times New Roman" w:cs="Times New Roman"/>
          <w:sz w:val="28"/>
          <w:szCs w:val="28"/>
        </w:rPr>
        <w:t>фактических финансовых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с учетом их плановых значений, </w:t>
      </w:r>
      <w:r w:rsidRPr="00BE32EA">
        <w:rPr>
          <w:rFonts w:ascii="Times New Roman" w:hAnsi="Times New Roman" w:cs="Times New Roman"/>
          <w:sz w:val="28"/>
          <w:szCs w:val="28"/>
        </w:rPr>
        <w:t>содействию принятия на дол</w:t>
      </w:r>
      <w:r>
        <w:rPr>
          <w:rFonts w:ascii="Times New Roman" w:hAnsi="Times New Roman" w:cs="Times New Roman"/>
          <w:sz w:val="28"/>
          <w:szCs w:val="28"/>
        </w:rPr>
        <w:t xml:space="preserve">госрочную и текущую перспективу </w:t>
      </w:r>
      <w:r w:rsidRPr="00BE32EA">
        <w:rPr>
          <w:rFonts w:ascii="Times New Roman" w:hAnsi="Times New Roman" w:cs="Times New Roman"/>
          <w:sz w:val="28"/>
          <w:szCs w:val="28"/>
        </w:rPr>
        <w:t>стратегических и оперативных финансовых решений, исключени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BE32EA">
        <w:rPr>
          <w:rFonts w:ascii="Times New Roman" w:hAnsi="Times New Roman" w:cs="Times New Roman"/>
          <w:sz w:val="28"/>
          <w:szCs w:val="28"/>
        </w:rPr>
        <w:t>ошибок и просчетов с целью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совершенствования коммерческой </w:t>
      </w:r>
      <w:r w:rsidRPr="00BE32EA">
        <w:rPr>
          <w:rFonts w:ascii="Times New Roman" w:hAnsi="Times New Roman" w:cs="Times New Roman"/>
          <w:sz w:val="28"/>
          <w:szCs w:val="28"/>
        </w:rPr>
        <w:t>деятельности банка.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>При управлении финансами</w:t>
      </w:r>
      <w:r>
        <w:rPr>
          <w:rFonts w:ascii="Times New Roman" w:hAnsi="Times New Roman" w:cs="Times New Roman"/>
          <w:sz w:val="28"/>
          <w:szCs w:val="28"/>
        </w:rPr>
        <w:t xml:space="preserve"> коммерческого банка необходимо </w:t>
      </w:r>
      <w:r w:rsidRPr="00BE32EA">
        <w:rPr>
          <w:rFonts w:ascii="Times New Roman" w:hAnsi="Times New Roman" w:cs="Times New Roman"/>
          <w:sz w:val="28"/>
          <w:szCs w:val="28"/>
        </w:rPr>
        <w:t>выделять такие аспекты, ка</w:t>
      </w:r>
      <w:r>
        <w:rPr>
          <w:rFonts w:ascii="Times New Roman" w:hAnsi="Times New Roman" w:cs="Times New Roman"/>
          <w:sz w:val="28"/>
          <w:szCs w:val="28"/>
        </w:rPr>
        <w:t xml:space="preserve">к недостаточность или неполнота </w:t>
      </w:r>
      <w:r w:rsidRPr="00BE32EA">
        <w:rPr>
          <w:rFonts w:ascii="Times New Roman" w:hAnsi="Times New Roman" w:cs="Times New Roman"/>
          <w:sz w:val="28"/>
          <w:szCs w:val="28"/>
        </w:rPr>
        <w:t>информации и степень ок</w:t>
      </w:r>
      <w:r>
        <w:rPr>
          <w:rFonts w:ascii="Times New Roman" w:hAnsi="Times New Roman" w:cs="Times New Roman"/>
          <w:sz w:val="28"/>
          <w:szCs w:val="28"/>
        </w:rPr>
        <w:t xml:space="preserve">азываемого влияния финансовых и </w:t>
      </w:r>
      <w:r w:rsidRPr="00BE32EA">
        <w:rPr>
          <w:rFonts w:ascii="Times New Roman" w:hAnsi="Times New Roman" w:cs="Times New Roman"/>
          <w:sz w:val="28"/>
          <w:szCs w:val="28"/>
        </w:rPr>
        <w:t>экономических изменений в зарубежной и отечественной экономиках.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 xml:space="preserve">В связи с этим, вопросы финансового </w:t>
      </w:r>
      <w:r>
        <w:rPr>
          <w:rFonts w:ascii="Times New Roman" w:hAnsi="Times New Roman" w:cs="Times New Roman"/>
          <w:sz w:val="28"/>
          <w:szCs w:val="28"/>
        </w:rPr>
        <w:t xml:space="preserve">управления в коммерческом банке </w:t>
      </w:r>
      <w:r w:rsidRPr="00BE32EA">
        <w:rPr>
          <w:rFonts w:ascii="Times New Roman" w:hAnsi="Times New Roman" w:cs="Times New Roman"/>
          <w:sz w:val="28"/>
          <w:szCs w:val="28"/>
        </w:rPr>
        <w:t>требуют улучшения алго</w:t>
      </w:r>
      <w:r>
        <w:rPr>
          <w:rFonts w:ascii="Times New Roman" w:hAnsi="Times New Roman" w:cs="Times New Roman"/>
          <w:sz w:val="28"/>
          <w:szCs w:val="28"/>
        </w:rPr>
        <w:t xml:space="preserve">ритмов и концепций управления в </w:t>
      </w:r>
      <w:r w:rsidRPr="00BE32EA">
        <w:rPr>
          <w:rFonts w:ascii="Times New Roman" w:hAnsi="Times New Roman" w:cs="Times New Roman"/>
          <w:sz w:val="28"/>
          <w:szCs w:val="28"/>
        </w:rPr>
        <w:t>долгосрочной перспективе.</w:t>
      </w:r>
    </w:p>
    <w:p w:rsidR="00BE32EA" w:rsidRPr="00BE32EA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 xml:space="preserve">Управление финансовой устойчивостью коммерческого </w:t>
      </w:r>
      <w:r>
        <w:rPr>
          <w:rFonts w:ascii="Times New Roman" w:hAnsi="Times New Roman" w:cs="Times New Roman"/>
          <w:sz w:val="28"/>
          <w:szCs w:val="28"/>
        </w:rPr>
        <w:t xml:space="preserve">банка в </w:t>
      </w:r>
      <w:r w:rsidRPr="00BE32EA">
        <w:rPr>
          <w:rFonts w:ascii="Times New Roman" w:hAnsi="Times New Roman" w:cs="Times New Roman"/>
          <w:sz w:val="28"/>
          <w:szCs w:val="28"/>
        </w:rPr>
        <w:t>рамках внутрибанковской с</w:t>
      </w:r>
      <w:r>
        <w:rPr>
          <w:rFonts w:ascii="Times New Roman" w:hAnsi="Times New Roman" w:cs="Times New Roman"/>
          <w:sz w:val="28"/>
          <w:szCs w:val="28"/>
        </w:rPr>
        <w:t xml:space="preserve">истемы управления подразумевает </w:t>
      </w:r>
      <w:r w:rsidRPr="00BE32EA">
        <w:rPr>
          <w:rFonts w:ascii="Times New Roman" w:hAnsi="Times New Roman" w:cs="Times New Roman"/>
          <w:sz w:val="28"/>
          <w:szCs w:val="28"/>
        </w:rPr>
        <w:t>применение определенного набо</w:t>
      </w:r>
      <w:r>
        <w:rPr>
          <w:rFonts w:ascii="Times New Roman" w:hAnsi="Times New Roman" w:cs="Times New Roman"/>
          <w:sz w:val="28"/>
          <w:szCs w:val="28"/>
        </w:rPr>
        <w:t xml:space="preserve">ра методов, ключевым из которых </w:t>
      </w:r>
      <w:r w:rsidRPr="00BE32EA">
        <w:rPr>
          <w:rFonts w:ascii="Times New Roman" w:hAnsi="Times New Roman" w:cs="Times New Roman"/>
          <w:sz w:val="28"/>
          <w:szCs w:val="28"/>
        </w:rPr>
        <w:t>является прогнозирование.</w:t>
      </w:r>
    </w:p>
    <w:p w:rsidR="00B46F3F" w:rsidRDefault="00BE32EA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EA">
        <w:rPr>
          <w:rFonts w:ascii="Times New Roman" w:hAnsi="Times New Roman" w:cs="Times New Roman"/>
          <w:sz w:val="28"/>
          <w:szCs w:val="28"/>
        </w:rPr>
        <w:t>По временному призна</w:t>
      </w:r>
      <w:r>
        <w:rPr>
          <w:rFonts w:ascii="Times New Roman" w:hAnsi="Times New Roman" w:cs="Times New Roman"/>
          <w:sz w:val="28"/>
          <w:szCs w:val="28"/>
        </w:rPr>
        <w:t xml:space="preserve">ку анализ финансового состояния </w:t>
      </w:r>
      <w:r w:rsidRPr="00BE32EA">
        <w:rPr>
          <w:rFonts w:ascii="Times New Roman" w:hAnsi="Times New Roman" w:cs="Times New Roman"/>
          <w:sz w:val="28"/>
          <w:szCs w:val="28"/>
        </w:rPr>
        <w:t>комме</w:t>
      </w:r>
      <w:r>
        <w:rPr>
          <w:rFonts w:ascii="Times New Roman" w:hAnsi="Times New Roman" w:cs="Times New Roman"/>
          <w:sz w:val="28"/>
          <w:szCs w:val="28"/>
        </w:rPr>
        <w:t xml:space="preserve">рческого банка можно разделить </w:t>
      </w:r>
      <w:r w:rsidRPr="00BE32EA">
        <w:rPr>
          <w:rFonts w:ascii="Times New Roman" w:hAnsi="Times New Roman" w:cs="Times New Roman"/>
          <w:sz w:val="28"/>
          <w:szCs w:val="28"/>
        </w:rPr>
        <w:t>(см. рисунок</w:t>
      </w:r>
      <w:r>
        <w:rPr>
          <w:rFonts w:ascii="Times New Roman" w:hAnsi="Times New Roman" w:cs="Times New Roman"/>
          <w:sz w:val="28"/>
          <w:szCs w:val="28"/>
        </w:rPr>
        <w:t xml:space="preserve"> 3.1.</w:t>
      </w:r>
      <w:r w:rsidRPr="00BE32EA">
        <w:rPr>
          <w:rFonts w:ascii="Times New Roman" w:hAnsi="Times New Roman" w:cs="Times New Roman"/>
          <w:sz w:val="28"/>
          <w:szCs w:val="28"/>
        </w:rPr>
        <w:t>).</w:t>
      </w:r>
    </w:p>
    <w:p w:rsidR="00BE32EA" w:rsidRPr="00B46F3F" w:rsidRDefault="00B320C4" w:rsidP="00BE3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6FA08" wp14:editId="29A2F992">
                <wp:simplePos x="0" y="0"/>
                <wp:positionH relativeFrom="column">
                  <wp:posOffset>2747645</wp:posOffset>
                </wp:positionH>
                <wp:positionV relativeFrom="paragraph">
                  <wp:posOffset>116840</wp:posOffset>
                </wp:positionV>
                <wp:extent cx="2857500" cy="5334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334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AC" w:rsidRPr="00B320C4" w:rsidRDefault="00AC33AC" w:rsidP="00B32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B320C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Прогнозный, перспективный (предварительный)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left:0;text-align:left;margin-left:216.35pt;margin-top:9.2pt;width:225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" filled="f" strokecolor="black [3213]" strokeweight="1pt">
                <v:textbox>
                  <w:txbxContent>
                    <w:p w:rsidR="00AC33AC" w:rsidRPr="00B320C4" w:rsidRDefault="00AC33AC" w:rsidP="00B320C4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B320C4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Прогнозный, перспективный (предварительный)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BFEB3" wp14:editId="23A6D8A5">
                <wp:simplePos x="0" y="0"/>
                <wp:positionH relativeFrom="column">
                  <wp:posOffset>2404745</wp:posOffset>
                </wp:positionH>
                <wp:positionV relativeFrom="paragraph">
                  <wp:posOffset>21590</wp:posOffset>
                </wp:positionV>
                <wp:extent cx="400050" cy="1524000"/>
                <wp:effectExtent l="0" t="0" r="19050" b="19050"/>
                <wp:wrapNone/>
                <wp:docPr id="16" name="Левая фигурная скоб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24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6" o:spid="_x0000_s1026" type="#_x0000_t87" style="position:absolute;margin-left:189.35pt;margin-top:1.7pt;width:31.5pt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" adj="472" strokecolor="#4579b8 [3044]"/>
            </w:pict>
          </mc:Fallback>
        </mc:AlternateContent>
      </w:r>
    </w:p>
    <w:p w:rsidR="009B626F" w:rsidRDefault="00B320C4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1ED95" wp14:editId="5A945D72">
                <wp:simplePos x="0" y="0"/>
                <wp:positionH relativeFrom="column">
                  <wp:posOffset>128270</wp:posOffset>
                </wp:positionH>
                <wp:positionV relativeFrom="paragraph">
                  <wp:posOffset>172085</wp:posOffset>
                </wp:positionV>
                <wp:extent cx="2219325" cy="6286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28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AC" w:rsidRPr="00B320C4" w:rsidRDefault="00AC33AC" w:rsidP="00B32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</w:rPr>
                            </w:pPr>
                            <w:r w:rsidRPr="00B320C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</w:rPr>
                              <w:t>Анализ финансового состояния банка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7" style="position:absolute;left:0;text-align:left;margin-left:10.1pt;margin-top:13.55pt;width:174.75pt;height:4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" filled="f" strokecolor="black [3213]" strokeweight="1pt">
                <v:textbox>
                  <w:txbxContent>
                    <w:p w:rsidR="00AC33AC" w:rsidRPr="00B320C4" w:rsidRDefault="00AC33AC" w:rsidP="00B320C4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</w:rPr>
                      </w:pPr>
                      <w:r w:rsidRPr="00B320C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</w:rPr>
                        <w:t>Анализ финансового состояния банка</w:t>
                      </w:r>
                    </w:p>
                  </w:txbxContent>
                </v:textbox>
              </v:rect>
            </w:pict>
          </mc:Fallback>
        </mc:AlternateContent>
      </w: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B320C4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5DB5B" wp14:editId="3C5D3DA7">
                <wp:simplePos x="0" y="0"/>
                <wp:positionH relativeFrom="column">
                  <wp:posOffset>2747645</wp:posOffset>
                </wp:positionH>
                <wp:positionV relativeFrom="paragraph">
                  <wp:posOffset>101600</wp:posOffset>
                </wp:positionV>
                <wp:extent cx="2857500" cy="533400"/>
                <wp:effectExtent l="0" t="0" r="1905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33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3AC" w:rsidRPr="00B320C4" w:rsidRDefault="00AC33AC" w:rsidP="00B32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Ретроспективный</w:t>
                            </w:r>
                            <w:r w:rsidRPr="00B320C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последующий</w:t>
                            </w:r>
                            <w:r w:rsidRPr="00B320C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8" style="position:absolute;left:0;text-align:left;margin-left:216.35pt;margin-top:8pt;width:225pt;height: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" filled="f" strokecolor="windowText" strokeweight="1pt">
                <v:textbox>
                  <w:txbxContent>
                    <w:p w:rsidR="00AC33AC" w:rsidRPr="00B320C4" w:rsidRDefault="00AC33AC" w:rsidP="00B320C4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Ретроспективный</w:t>
                      </w:r>
                      <w:r w:rsidRPr="00B320C4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последующий</w:t>
                      </w:r>
                      <w:r w:rsidRPr="00B320C4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B320C4" w:rsidP="00B320C4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 - </w:t>
      </w:r>
      <w:r w:rsidRPr="00B320C4">
        <w:rPr>
          <w:rFonts w:ascii="Times New Roman" w:hAnsi="Times New Roman" w:cs="Times New Roman"/>
          <w:sz w:val="28"/>
          <w:szCs w:val="28"/>
        </w:rPr>
        <w:t xml:space="preserve">Признаки анализа финансового состояния </w:t>
      </w:r>
      <w:r>
        <w:rPr>
          <w:rFonts w:ascii="Times New Roman" w:hAnsi="Times New Roman" w:cs="Times New Roman"/>
          <w:sz w:val="28"/>
          <w:szCs w:val="28"/>
        </w:rPr>
        <w:t>коммерческого банка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Прогнозный анализ целесообразно проводить до момента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проведения коммерческим банком своих операций. Его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 xml:space="preserve">выражена в </w:t>
      </w:r>
      <w:r w:rsidRPr="00B320C4">
        <w:rPr>
          <w:rFonts w:ascii="Times New Roman" w:hAnsi="Times New Roman" w:cs="Times New Roman"/>
          <w:sz w:val="28"/>
          <w:szCs w:val="28"/>
        </w:rPr>
        <w:lastRenderedPageBreak/>
        <w:t>обосновании приня</w:t>
      </w:r>
      <w:r>
        <w:rPr>
          <w:rFonts w:ascii="Times New Roman" w:hAnsi="Times New Roman" w:cs="Times New Roman"/>
          <w:sz w:val="28"/>
          <w:szCs w:val="28"/>
        </w:rPr>
        <w:t xml:space="preserve">тия тех или иных управленческих </w:t>
      </w:r>
      <w:r w:rsidRPr="00B320C4">
        <w:rPr>
          <w:rFonts w:ascii="Times New Roman" w:hAnsi="Times New Roman" w:cs="Times New Roman"/>
          <w:sz w:val="28"/>
          <w:szCs w:val="28"/>
        </w:rPr>
        <w:t xml:space="preserve">решений и плановых заданий, так </w:t>
      </w:r>
      <w:r>
        <w:rPr>
          <w:rFonts w:ascii="Times New Roman" w:hAnsi="Times New Roman" w:cs="Times New Roman"/>
          <w:sz w:val="28"/>
          <w:szCs w:val="28"/>
        </w:rPr>
        <w:t xml:space="preserve">же он необходим для составления </w:t>
      </w:r>
      <w:r w:rsidRPr="00B320C4">
        <w:rPr>
          <w:rFonts w:ascii="Times New Roman" w:hAnsi="Times New Roman" w:cs="Times New Roman"/>
          <w:sz w:val="28"/>
          <w:szCs w:val="28"/>
        </w:rPr>
        <w:t>прогнозных планов и оценки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их выполнения, а также, </w:t>
      </w:r>
      <w:r w:rsidRPr="00B320C4">
        <w:rPr>
          <w:rFonts w:ascii="Times New Roman" w:hAnsi="Times New Roman" w:cs="Times New Roman"/>
          <w:sz w:val="28"/>
          <w:szCs w:val="28"/>
        </w:rPr>
        <w:t>данный анализ выступает в качес</w:t>
      </w:r>
      <w:r>
        <w:rPr>
          <w:rFonts w:ascii="Times New Roman" w:hAnsi="Times New Roman" w:cs="Times New Roman"/>
          <w:sz w:val="28"/>
          <w:szCs w:val="28"/>
        </w:rPr>
        <w:t xml:space="preserve">тве инструмента прогнозирования </w:t>
      </w:r>
      <w:r w:rsidRPr="00B320C4">
        <w:rPr>
          <w:rFonts w:ascii="Times New Roman" w:hAnsi="Times New Roman" w:cs="Times New Roman"/>
          <w:sz w:val="28"/>
          <w:szCs w:val="28"/>
        </w:rPr>
        <w:t>предотвращения нежелательных результатов.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Ретроспективный анализ комме</w:t>
      </w:r>
      <w:r>
        <w:rPr>
          <w:rFonts w:ascii="Times New Roman" w:hAnsi="Times New Roman" w:cs="Times New Roman"/>
          <w:sz w:val="28"/>
          <w:szCs w:val="28"/>
        </w:rPr>
        <w:t xml:space="preserve">рческий банк проводит уже после </w:t>
      </w:r>
      <w:r w:rsidRPr="00B320C4">
        <w:rPr>
          <w:rFonts w:ascii="Times New Roman" w:hAnsi="Times New Roman" w:cs="Times New Roman"/>
          <w:sz w:val="28"/>
          <w:szCs w:val="28"/>
        </w:rPr>
        <w:t>совершения финансово-хозяйств</w:t>
      </w:r>
      <w:r>
        <w:rPr>
          <w:rFonts w:ascii="Times New Roman" w:hAnsi="Times New Roman" w:cs="Times New Roman"/>
          <w:sz w:val="28"/>
          <w:szCs w:val="28"/>
        </w:rPr>
        <w:t xml:space="preserve">енных актов. Данный вид анализа </w:t>
      </w:r>
      <w:r w:rsidRPr="00B320C4">
        <w:rPr>
          <w:rFonts w:ascii="Times New Roman" w:hAnsi="Times New Roman" w:cs="Times New Roman"/>
          <w:sz w:val="28"/>
          <w:szCs w:val="28"/>
        </w:rPr>
        <w:t>направлен на проведение контроля за</w:t>
      </w:r>
      <w:r>
        <w:rPr>
          <w:rFonts w:ascii="Times New Roman" w:hAnsi="Times New Roman" w:cs="Times New Roman"/>
          <w:sz w:val="28"/>
          <w:szCs w:val="28"/>
        </w:rPr>
        <w:t xml:space="preserve"> выполнимостью плана, выявление </w:t>
      </w:r>
      <w:r w:rsidRPr="00B320C4">
        <w:rPr>
          <w:rFonts w:ascii="Times New Roman" w:hAnsi="Times New Roman" w:cs="Times New Roman"/>
          <w:sz w:val="28"/>
          <w:szCs w:val="28"/>
        </w:rPr>
        <w:t xml:space="preserve">неиспользованных банком резервов </w:t>
      </w:r>
      <w:r>
        <w:rPr>
          <w:rFonts w:ascii="Times New Roman" w:hAnsi="Times New Roman" w:cs="Times New Roman"/>
          <w:sz w:val="28"/>
          <w:szCs w:val="28"/>
        </w:rPr>
        <w:t xml:space="preserve">и проведение объективной оценки </w:t>
      </w:r>
      <w:r w:rsidRPr="00B320C4">
        <w:rPr>
          <w:rFonts w:ascii="Times New Roman" w:hAnsi="Times New Roman" w:cs="Times New Roman"/>
          <w:sz w:val="28"/>
          <w:szCs w:val="28"/>
        </w:rPr>
        <w:t>качества деятельности коммерческого банка.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Данные виды временных анал</w:t>
      </w:r>
      <w:r>
        <w:rPr>
          <w:rFonts w:ascii="Times New Roman" w:hAnsi="Times New Roman" w:cs="Times New Roman"/>
          <w:sz w:val="28"/>
          <w:szCs w:val="28"/>
        </w:rPr>
        <w:t xml:space="preserve">изов тесно связаны между собой. </w:t>
      </w:r>
      <w:r w:rsidRPr="00B320C4">
        <w:rPr>
          <w:rFonts w:ascii="Times New Roman" w:hAnsi="Times New Roman" w:cs="Times New Roman"/>
          <w:sz w:val="28"/>
          <w:szCs w:val="28"/>
        </w:rPr>
        <w:t>Без проведения ретроспективного</w:t>
      </w:r>
      <w:r>
        <w:rPr>
          <w:rFonts w:ascii="Times New Roman" w:hAnsi="Times New Roman" w:cs="Times New Roman"/>
          <w:sz w:val="28"/>
          <w:szCs w:val="28"/>
        </w:rPr>
        <w:t xml:space="preserve"> анализа невозможно осуществить </w:t>
      </w:r>
      <w:r w:rsidRPr="00B320C4">
        <w:rPr>
          <w:rFonts w:ascii="Times New Roman" w:hAnsi="Times New Roman" w:cs="Times New Roman"/>
          <w:sz w:val="28"/>
          <w:szCs w:val="28"/>
        </w:rPr>
        <w:t>перспективный. Проведение анализа з</w:t>
      </w:r>
      <w:r>
        <w:rPr>
          <w:rFonts w:ascii="Times New Roman" w:hAnsi="Times New Roman" w:cs="Times New Roman"/>
          <w:sz w:val="28"/>
          <w:szCs w:val="28"/>
        </w:rPr>
        <w:t xml:space="preserve">а прошлые года дает возможность </w:t>
      </w:r>
      <w:r w:rsidRPr="00B320C4">
        <w:rPr>
          <w:rFonts w:ascii="Times New Roman" w:hAnsi="Times New Roman" w:cs="Times New Roman"/>
          <w:sz w:val="28"/>
          <w:szCs w:val="28"/>
        </w:rPr>
        <w:t>изучить тенденции и закономерности в деятельности ко</w:t>
      </w:r>
      <w:r>
        <w:rPr>
          <w:rFonts w:ascii="Times New Roman" w:hAnsi="Times New Roman" w:cs="Times New Roman"/>
          <w:sz w:val="28"/>
          <w:szCs w:val="28"/>
        </w:rPr>
        <w:t xml:space="preserve">ммерческого </w:t>
      </w:r>
      <w:r w:rsidRPr="00B320C4">
        <w:rPr>
          <w:rFonts w:ascii="Times New Roman" w:hAnsi="Times New Roman" w:cs="Times New Roman"/>
          <w:sz w:val="28"/>
          <w:szCs w:val="28"/>
        </w:rPr>
        <w:t>банка, что играет очень большу</w:t>
      </w:r>
      <w:r>
        <w:rPr>
          <w:rFonts w:ascii="Times New Roman" w:hAnsi="Times New Roman" w:cs="Times New Roman"/>
          <w:sz w:val="28"/>
          <w:szCs w:val="28"/>
        </w:rPr>
        <w:t xml:space="preserve">ю роль при обосновании будущего </w:t>
      </w:r>
      <w:r w:rsidRPr="00B320C4">
        <w:rPr>
          <w:rFonts w:ascii="Times New Roman" w:hAnsi="Times New Roman" w:cs="Times New Roman"/>
          <w:sz w:val="28"/>
          <w:szCs w:val="28"/>
        </w:rPr>
        <w:t xml:space="preserve">уровня экономических показателей.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увидеть перспективу  </w:t>
      </w:r>
      <w:r w:rsidRPr="00B320C4">
        <w:rPr>
          <w:rFonts w:ascii="Times New Roman" w:hAnsi="Times New Roman" w:cs="Times New Roman"/>
          <w:sz w:val="28"/>
          <w:szCs w:val="28"/>
        </w:rPr>
        <w:t>дает только ретроспективный анализ,</w:t>
      </w:r>
      <w:r>
        <w:rPr>
          <w:rFonts w:ascii="Times New Roman" w:hAnsi="Times New Roman" w:cs="Times New Roman"/>
          <w:sz w:val="28"/>
          <w:szCs w:val="28"/>
        </w:rPr>
        <w:t xml:space="preserve"> именно поэтому так важно чтобы </w:t>
      </w:r>
      <w:r w:rsidRPr="00B320C4">
        <w:rPr>
          <w:rFonts w:ascii="Times New Roman" w:hAnsi="Times New Roman" w:cs="Times New Roman"/>
          <w:sz w:val="28"/>
          <w:szCs w:val="28"/>
        </w:rPr>
        <w:t>он находился в основе перспективного анализа.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В свою очередь результаты ре</w:t>
      </w:r>
      <w:r>
        <w:rPr>
          <w:rFonts w:ascii="Times New Roman" w:hAnsi="Times New Roman" w:cs="Times New Roman"/>
          <w:sz w:val="28"/>
          <w:szCs w:val="28"/>
        </w:rPr>
        <w:t xml:space="preserve">троспективного анализа напрямую </w:t>
      </w:r>
      <w:r w:rsidRPr="00B320C4">
        <w:rPr>
          <w:rFonts w:ascii="Times New Roman" w:hAnsi="Times New Roman" w:cs="Times New Roman"/>
          <w:sz w:val="28"/>
          <w:szCs w:val="28"/>
        </w:rPr>
        <w:t>зависят от глубины и качества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предварительного анализа. Если </w:t>
      </w:r>
      <w:r w:rsidRPr="00B320C4">
        <w:rPr>
          <w:rFonts w:ascii="Times New Roman" w:hAnsi="Times New Roman" w:cs="Times New Roman"/>
          <w:sz w:val="28"/>
          <w:szCs w:val="28"/>
        </w:rPr>
        <w:t>значение плановых показатели недост</w:t>
      </w:r>
      <w:r>
        <w:rPr>
          <w:rFonts w:ascii="Times New Roman" w:hAnsi="Times New Roman" w:cs="Times New Roman"/>
          <w:sz w:val="28"/>
          <w:szCs w:val="28"/>
        </w:rPr>
        <w:t xml:space="preserve">аточно обосновано и реально, то </w:t>
      </w:r>
      <w:r w:rsidRPr="00B320C4">
        <w:rPr>
          <w:rFonts w:ascii="Times New Roman" w:hAnsi="Times New Roman" w:cs="Times New Roman"/>
          <w:sz w:val="28"/>
          <w:szCs w:val="28"/>
        </w:rPr>
        <w:t>проведение последующего анализа плана полностью теряет смысл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возникает необходимость в пров</w:t>
      </w:r>
      <w:r>
        <w:rPr>
          <w:rFonts w:ascii="Times New Roman" w:hAnsi="Times New Roman" w:cs="Times New Roman"/>
          <w:sz w:val="28"/>
          <w:szCs w:val="28"/>
        </w:rPr>
        <w:t xml:space="preserve">ерке проведения предварительной </w:t>
      </w:r>
      <w:r w:rsidRPr="00B320C4">
        <w:rPr>
          <w:rFonts w:ascii="Times New Roman" w:hAnsi="Times New Roman" w:cs="Times New Roman"/>
          <w:sz w:val="28"/>
          <w:szCs w:val="28"/>
        </w:rPr>
        <w:t>оценки обоснованности плановых показателей.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Успешное управление фина</w:t>
      </w:r>
      <w:r>
        <w:rPr>
          <w:rFonts w:ascii="Times New Roman" w:hAnsi="Times New Roman" w:cs="Times New Roman"/>
          <w:sz w:val="28"/>
          <w:szCs w:val="28"/>
        </w:rPr>
        <w:t xml:space="preserve">нсовым риском является одним из </w:t>
      </w:r>
      <w:r w:rsidRPr="00B320C4">
        <w:rPr>
          <w:rFonts w:ascii="Times New Roman" w:hAnsi="Times New Roman" w:cs="Times New Roman"/>
          <w:sz w:val="28"/>
          <w:szCs w:val="28"/>
        </w:rPr>
        <w:t>наиболее важных факт</w:t>
      </w:r>
      <w:r>
        <w:rPr>
          <w:rFonts w:ascii="Times New Roman" w:hAnsi="Times New Roman" w:cs="Times New Roman"/>
          <w:sz w:val="28"/>
          <w:szCs w:val="28"/>
        </w:rPr>
        <w:t xml:space="preserve">оров, обеспечивающих устойчивое </w:t>
      </w:r>
      <w:r w:rsidRPr="00B320C4">
        <w:rPr>
          <w:rFonts w:ascii="Times New Roman" w:hAnsi="Times New Roman" w:cs="Times New Roman"/>
          <w:sz w:val="28"/>
          <w:szCs w:val="28"/>
        </w:rPr>
        <w:t>функционирование кредитной организации. Кл</w:t>
      </w:r>
      <w:r>
        <w:rPr>
          <w:rFonts w:ascii="Times New Roman" w:hAnsi="Times New Roman" w:cs="Times New Roman"/>
          <w:sz w:val="28"/>
          <w:szCs w:val="28"/>
        </w:rPr>
        <w:t xml:space="preserve">ючевая задача риск- </w:t>
      </w:r>
      <w:r w:rsidRPr="00B320C4">
        <w:rPr>
          <w:rFonts w:ascii="Times New Roman" w:hAnsi="Times New Roman" w:cs="Times New Roman"/>
          <w:sz w:val="28"/>
          <w:szCs w:val="28"/>
        </w:rPr>
        <w:t>менеджмента коммерческого ба</w:t>
      </w:r>
      <w:r>
        <w:rPr>
          <w:rFonts w:ascii="Times New Roman" w:hAnsi="Times New Roman" w:cs="Times New Roman"/>
          <w:sz w:val="28"/>
          <w:szCs w:val="28"/>
        </w:rPr>
        <w:t xml:space="preserve">нка заключается в обнаружении и </w:t>
      </w:r>
      <w:r w:rsidRPr="00B320C4">
        <w:rPr>
          <w:rFonts w:ascii="Times New Roman" w:hAnsi="Times New Roman" w:cs="Times New Roman"/>
          <w:sz w:val="28"/>
          <w:szCs w:val="28"/>
        </w:rPr>
        <w:t>устранении возможных неблагопри</w:t>
      </w:r>
      <w:r>
        <w:rPr>
          <w:rFonts w:ascii="Times New Roman" w:hAnsi="Times New Roman" w:cs="Times New Roman"/>
          <w:sz w:val="28"/>
          <w:szCs w:val="28"/>
        </w:rPr>
        <w:t xml:space="preserve">ятных событий, а также в поиске </w:t>
      </w:r>
      <w:r w:rsidRPr="00B320C4">
        <w:rPr>
          <w:rFonts w:ascii="Times New Roman" w:hAnsi="Times New Roman" w:cs="Times New Roman"/>
          <w:sz w:val="28"/>
          <w:szCs w:val="28"/>
        </w:rPr>
        <w:t>способов минимизации их последствий.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Совершенствование</w:t>
      </w:r>
      <w:r>
        <w:rPr>
          <w:rFonts w:ascii="Times New Roman" w:hAnsi="Times New Roman" w:cs="Times New Roman"/>
          <w:sz w:val="28"/>
          <w:szCs w:val="28"/>
        </w:rPr>
        <w:t xml:space="preserve"> управления банковскими рисками </w:t>
      </w:r>
      <w:r w:rsidRPr="00B320C4">
        <w:rPr>
          <w:rFonts w:ascii="Times New Roman" w:hAnsi="Times New Roman" w:cs="Times New Roman"/>
          <w:sz w:val="28"/>
          <w:szCs w:val="28"/>
        </w:rPr>
        <w:t>предлагается осуществить на основ</w:t>
      </w:r>
      <w:r>
        <w:rPr>
          <w:rFonts w:ascii="Times New Roman" w:hAnsi="Times New Roman" w:cs="Times New Roman"/>
          <w:sz w:val="28"/>
          <w:szCs w:val="28"/>
        </w:rPr>
        <w:t xml:space="preserve">е внедрения современной системы </w:t>
      </w:r>
      <w:r w:rsidRPr="00B320C4">
        <w:rPr>
          <w:rFonts w:ascii="Times New Roman" w:hAnsi="Times New Roman" w:cs="Times New Roman"/>
          <w:sz w:val="28"/>
          <w:szCs w:val="28"/>
        </w:rPr>
        <w:t>контроллинга, представл</w:t>
      </w:r>
      <w:r>
        <w:rPr>
          <w:rFonts w:ascii="Times New Roman" w:hAnsi="Times New Roman" w:cs="Times New Roman"/>
          <w:sz w:val="28"/>
          <w:szCs w:val="28"/>
        </w:rPr>
        <w:t xml:space="preserve">яющих собой комплексную систему </w:t>
      </w:r>
      <w:r w:rsidRPr="00B320C4">
        <w:rPr>
          <w:rFonts w:ascii="Times New Roman" w:hAnsi="Times New Roman" w:cs="Times New Roman"/>
          <w:sz w:val="28"/>
          <w:szCs w:val="28"/>
        </w:rPr>
        <w:t>банковского менеджмента.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lastRenderedPageBreak/>
        <w:t xml:space="preserve">Контроллинг определяют, </w:t>
      </w:r>
      <w:r>
        <w:rPr>
          <w:rFonts w:ascii="Times New Roman" w:hAnsi="Times New Roman" w:cs="Times New Roman"/>
          <w:sz w:val="28"/>
          <w:szCs w:val="28"/>
        </w:rPr>
        <w:t xml:space="preserve">как действия, которые связаны с </w:t>
      </w:r>
      <w:r w:rsidRPr="00B320C4">
        <w:rPr>
          <w:rFonts w:ascii="Times New Roman" w:hAnsi="Times New Roman" w:cs="Times New Roman"/>
          <w:sz w:val="28"/>
          <w:szCs w:val="28"/>
        </w:rPr>
        <w:t>наблюдением, обнаружением слабых мест и их устранением,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усовершенствованием механизма у</w:t>
      </w:r>
      <w:r>
        <w:rPr>
          <w:rFonts w:ascii="Times New Roman" w:hAnsi="Times New Roman" w:cs="Times New Roman"/>
          <w:sz w:val="28"/>
          <w:szCs w:val="28"/>
        </w:rPr>
        <w:t xml:space="preserve">правления, процедурами принятия </w:t>
      </w:r>
      <w:r w:rsidRPr="00B320C4">
        <w:rPr>
          <w:rFonts w:ascii="Times New Roman" w:hAnsi="Times New Roman" w:cs="Times New Roman"/>
          <w:sz w:val="28"/>
          <w:szCs w:val="28"/>
        </w:rPr>
        <w:t>решений, обоснования и достиж</w:t>
      </w:r>
      <w:r>
        <w:rPr>
          <w:rFonts w:ascii="Times New Roman" w:hAnsi="Times New Roman" w:cs="Times New Roman"/>
          <w:sz w:val="28"/>
          <w:szCs w:val="28"/>
        </w:rPr>
        <w:t xml:space="preserve">ения поставленных целей и путей </w:t>
      </w:r>
      <w:r w:rsidRPr="00B320C4">
        <w:rPr>
          <w:rFonts w:ascii="Times New Roman" w:hAnsi="Times New Roman" w:cs="Times New Roman"/>
          <w:sz w:val="28"/>
          <w:szCs w:val="28"/>
        </w:rPr>
        <w:t>развития.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На ряду с вышеуказанными де</w:t>
      </w:r>
      <w:r>
        <w:rPr>
          <w:rFonts w:ascii="Times New Roman" w:hAnsi="Times New Roman" w:cs="Times New Roman"/>
          <w:sz w:val="28"/>
          <w:szCs w:val="28"/>
        </w:rPr>
        <w:t xml:space="preserve">йствиями банковский контроллинг </w:t>
      </w:r>
      <w:r w:rsidRPr="00B320C4">
        <w:rPr>
          <w:rFonts w:ascii="Times New Roman" w:hAnsi="Times New Roman" w:cs="Times New Roman"/>
          <w:sz w:val="28"/>
          <w:szCs w:val="28"/>
        </w:rPr>
        <w:t>так же выполняет: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стратегическое планирование деятельности б</w:t>
      </w:r>
      <w:r>
        <w:rPr>
          <w:rFonts w:ascii="Times New Roman" w:hAnsi="Times New Roman" w:cs="Times New Roman"/>
          <w:sz w:val="28"/>
          <w:szCs w:val="28"/>
        </w:rPr>
        <w:t xml:space="preserve">анка (т.е. </w:t>
      </w:r>
      <w:r w:rsidRPr="00B320C4">
        <w:rPr>
          <w:rFonts w:ascii="Times New Roman" w:hAnsi="Times New Roman" w:cs="Times New Roman"/>
          <w:sz w:val="28"/>
          <w:szCs w:val="28"/>
        </w:rPr>
        <w:t>контроллеры способствуют определе</w:t>
      </w:r>
      <w:r>
        <w:rPr>
          <w:rFonts w:ascii="Times New Roman" w:hAnsi="Times New Roman" w:cs="Times New Roman"/>
          <w:sz w:val="28"/>
          <w:szCs w:val="28"/>
        </w:rPr>
        <w:t xml:space="preserve">нию целей, обоснованию и выбору </w:t>
      </w:r>
      <w:r w:rsidRPr="00B320C4">
        <w:rPr>
          <w:rFonts w:ascii="Times New Roman" w:hAnsi="Times New Roman" w:cs="Times New Roman"/>
          <w:sz w:val="28"/>
          <w:szCs w:val="28"/>
        </w:rPr>
        <w:t>направлений развития);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портфельный подход при оце</w:t>
      </w:r>
      <w:r>
        <w:rPr>
          <w:rFonts w:ascii="Times New Roman" w:hAnsi="Times New Roman" w:cs="Times New Roman"/>
          <w:sz w:val="28"/>
          <w:szCs w:val="28"/>
        </w:rPr>
        <w:t xml:space="preserve">нке текущего состояния открытых </w:t>
      </w:r>
      <w:r w:rsidRPr="00B320C4">
        <w:rPr>
          <w:rFonts w:ascii="Times New Roman" w:hAnsi="Times New Roman" w:cs="Times New Roman"/>
          <w:sz w:val="28"/>
          <w:szCs w:val="28"/>
        </w:rPr>
        <w:t>рисковых кредитных позиций (анализ положения);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реинжиниринг банковских бизнес-процессов;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усовершенствование системы отчетности и учета затрат;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корректировку мер управленч</w:t>
      </w:r>
      <w:r>
        <w:rPr>
          <w:rFonts w:ascii="Times New Roman" w:hAnsi="Times New Roman" w:cs="Times New Roman"/>
          <w:sz w:val="28"/>
          <w:szCs w:val="28"/>
        </w:rPr>
        <w:t xml:space="preserve">еского воздействия на кредитные </w:t>
      </w:r>
      <w:r w:rsidRPr="00B320C4">
        <w:rPr>
          <w:rFonts w:ascii="Times New Roman" w:hAnsi="Times New Roman" w:cs="Times New Roman"/>
          <w:sz w:val="28"/>
          <w:szCs w:val="28"/>
        </w:rPr>
        <w:t>риски.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 xml:space="preserve">Основными для банковского </w:t>
      </w:r>
      <w:r>
        <w:rPr>
          <w:rFonts w:ascii="Times New Roman" w:hAnsi="Times New Roman" w:cs="Times New Roman"/>
          <w:sz w:val="28"/>
          <w:szCs w:val="28"/>
        </w:rPr>
        <w:t xml:space="preserve">контроллинга являются следующие </w:t>
      </w:r>
      <w:r w:rsidRPr="00B320C4">
        <w:rPr>
          <w:rFonts w:ascii="Times New Roman" w:hAnsi="Times New Roman" w:cs="Times New Roman"/>
          <w:sz w:val="28"/>
          <w:szCs w:val="28"/>
        </w:rPr>
        <w:t>задачи: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контроллинг в области фи</w:t>
      </w:r>
      <w:r>
        <w:rPr>
          <w:rFonts w:ascii="Times New Roman" w:hAnsi="Times New Roman" w:cs="Times New Roman"/>
          <w:sz w:val="28"/>
          <w:szCs w:val="28"/>
        </w:rPr>
        <w:t xml:space="preserve">нансов, который включает в себя </w:t>
      </w:r>
      <w:r w:rsidRPr="00B320C4">
        <w:rPr>
          <w:rFonts w:ascii="Times New Roman" w:hAnsi="Times New Roman" w:cs="Times New Roman"/>
          <w:sz w:val="28"/>
          <w:szCs w:val="28"/>
        </w:rPr>
        <w:t>контроль нормативов и индексов, ф</w:t>
      </w:r>
      <w:r>
        <w:rPr>
          <w:rFonts w:ascii="Times New Roman" w:hAnsi="Times New Roman" w:cs="Times New Roman"/>
          <w:sz w:val="28"/>
          <w:szCs w:val="28"/>
        </w:rPr>
        <w:t xml:space="preserve">инансовых потоков, прибыльности </w:t>
      </w:r>
      <w:r w:rsidRPr="00B320C4">
        <w:rPr>
          <w:rFonts w:ascii="Times New Roman" w:hAnsi="Times New Roman" w:cs="Times New Roman"/>
          <w:sz w:val="28"/>
          <w:szCs w:val="28"/>
        </w:rPr>
        <w:t>и себестоимости, рыночных тенденций и конкуренции;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контроль в сфере исполнен</w:t>
      </w:r>
      <w:r>
        <w:rPr>
          <w:rFonts w:ascii="Times New Roman" w:hAnsi="Times New Roman" w:cs="Times New Roman"/>
          <w:sz w:val="28"/>
          <w:szCs w:val="28"/>
        </w:rPr>
        <w:t xml:space="preserve">ия, то есть контроль качества и </w:t>
      </w:r>
      <w:r w:rsidRPr="00B320C4">
        <w:rPr>
          <w:rFonts w:ascii="Times New Roman" w:hAnsi="Times New Roman" w:cs="Times New Roman"/>
          <w:sz w:val="28"/>
          <w:szCs w:val="28"/>
        </w:rPr>
        <w:t>рентабельности, предоста</w:t>
      </w:r>
      <w:r>
        <w:rPr>
          <w:rFonts w:ascii="Times New Roman" w:hAnsi="Times New Roman" w:cs="Times New Roman"/>
          <w:sz w:val="28"/>
          <w:szCs w:val="28"/>
        </w:rPr>
        <w:t xml:space="preserve">вляемых услуг подразделениями и </w:t>
      </w:r>
      <w:r w:rsidRPr="00B320C4">
        <w:rPr>
          <w:rFonts w:ascii="Times New Roman" w:hAnsi="Times New Roman" w:cs="Times New Roman"/>
          <w:sz w:val="28"/>
          <w:szCs w:val="28"/>
        </w:rPr>
        <w:t>филиалами;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эффективное управление ден</w:t>
      </w:r>
      <w:r>
        <w:rPr>
          <w:rFonts w:ascii="Times New Roman" w:hAnsi="Times New Roman" w:cs="Times New Roman"/>
          <w:sz w:val="28"/>
          <w:szCs w:val="28"/>
        </w:rPr>
        <w:t xml:space="preserve">ежными потоками и временно </w:t>
      </w:r>
      <w:r w:rsidRPr="00B320C4">
        <w:rPr>
          <w:rFonts w:ascii="Times New Roman" w:hAnsi="Times New Roman" w:cs="Times New Roman"/>
          <w:sz w:val="28"/>
          <w:szCs w:val="28"/>
        </w:rPr>
        <w:t>свободными средствами;</w:t>
      </w:r>
    </w:p>
    <w:p w:rsidR="009B626F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управление</w:t>
      </w:r>
      <w:r>
        <w:rPr>
          <w:rFonts w:ascii="Times New Roman" w:hAnsi="Times New Roman" w:cs="Times New Roman"/>
          <w:sz w:val="28"/>
          <w:szCs w:val="28"/>
        </w:rPr>
        <w:t xml:space="preserve"> банковскими проектами (включая </w:t>
      </w:r>
      <w:r w:rsidRPr="00B320C4">
        <w:rPr>
          <w:rFonts w:ascii="Times New Roman" w:hAnsi="Times New Roman" w:cs="Times New Roman"/>
          <w:sz w:val="28"/>
          <w:szCs w:val="28"/>
        </w:rPr>
        <w:t>инвестиционные);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изучение внешней среды с</w:t>
      </w:r>
      <w:r>
        <w:rPr>
          <w:rFonts w:ascii="Times New Roman" w:hAnsi="Times New Roman" w:cs="Times New Roman"/>
          <w:sz w:val="28"/>
          <w:szCs w:val="28"/>
        </w:rPr>
        <w:t xml:space="preserve"> помощью мониторинга, анализа и </w:t>
      </w:r>
      <w:r w:rsidRPr="00B320C4">
        <w:rPr>
          <w:rFonts w:ascii="Times New Roman" w:hAnsi="Times New Roman" w:cs="Times New Roman"/>
          <w:sz w:val="28"/>
          <w:szCs w:val="28"/>
        </w:rPr>
        <w:t>прогнозирования, которые вк</w:t>
      </w:r>
      <w:r>
        <w:rPr>
          <w:rFonts w:ascii="Times New Roman" w:hAnsi="Times New Roman" w:cs="Times New Roman"/>
          <w:sz w:val="28"/>
          <w:szCs w:val="28"/>
        </w:rPr>
        <w:t xml:space="preserve">лючают так же создание моделей, </w:t>
      </w:r>
      <w:r w:rsidRPr="00B320C4">
        <w:rPr>
          <w:rFonts w:ascii="Times New Roman" w:hAnsi="Times New Roman" w:cs="Times New Roman"/>
          <w:sz w:val="28"/>
          <w:szCs w:val="28"/>
        </w:rPr>
        <w:t>демонстрирующих влияние</w:t>
      </w:r>
      <w:r>
        <w:rPr>
          <w:rFonts w:ascii="Times New Roman" w:hAnsi="Times New Roman" w:cs="Times New Roman"/>
          <w:sz w:val="28"/>
          <w:szCs w:val="28"/>
        </w:rPr>
        <w:t xml:space="preserve"> изменения внешней конъюнктуры, </w:t>
      </w:r>
      <w:r w:rsidRPr="00B320C4">
        <w:rPr>
          <w:rFonts w:ascii="Times New Roman" w:hAnsi="Times New Roman" w:cs="Times New Roman"/>
          <w:sz w:val="28"/>
          <w:szCs w:val="28"/>
        </w:rPr>
        <w:t>динамику рыночных тенденций, пов</w:t>
      </w:r>
      <w:r>
        <w:rPr>
          <w:rFonts w:ascii="Times New Roman" w:hAnsi="Times New Roman" w:cs="Times New Roman"/>
          <w:sz w:val="28"/>
          <w:szCs w:val="28"/>
        </w:rPr>
        <w:t xml:space="preserve">едение конкурентов и партнеров, </w:t>
      </w:r>
      <w:r w:rsidRPr="00B320C4">
        <w:rPr>
          <w:rFonts w:ascii="Times New Roman" w:hAnsi="Times New Roman" w:cs="Times New Roman"/>
          <w:sz w:val="28"/>
          <w:szCs w:val="28"/>
        </w:rPr>
        <w:t>развитие новых услуг, продуктов и инструментов.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Рассмотрим подробнее сис</w:t>
      </w:r>
      <w:r>
        <w:rPr>
          <w:rFonts w:ascii="Times New Roman" w:hAnsi="Times New Roman" w:cs="Times New Roman"/>
          <w:sz w:val="28"/>
          <w:szCs w:val="28"/>
        </w:rPr>
        <w:t xml:space="preserve">тему финансового моделирования. </w:t>
      </w:r>
      <w:r w:rsidRPr="00B320C4">
        <w:rPr>
          <w:rFonts w:ascii="Times New Roman" w:hAnsi="Times New Roman" w:cs="Times New Roman"/>
          <w:sz w:val="28"/>
          <w:szCs w:val="28"/>
        </w:rPr>
        <w:t>Финансовые модели создаются для т</w:t>
      </w:r>
      <w:r>
        <w:rPr>
          <w:rFonts w:ascii="Times New Roman" w:hAnsi="Times New Roman" w:cs="Times New Roman"/>
          <w:sz w:val="28"/>
          <w:szCs w:val="28"/>
        </w:rPr>
        <w:t xml:space="preserve">ого, чтобы иметь возможность </w:t>
      </w:r>
      <w:r w:rsidRPr="00B320C4">
        <w:rPr>
          <w:rFonts w:ascii="Times New Roman" w:hAnsi="Times New Roman" w:cs="Times New Roman"/>
          <w:sz w:val="28"/>
          <w:szCs w:val="28"/>
        </w:rPr>
        <w:lastRenderedPageBreak/>
        <w:t>спрогнозировать последствия приня</w:t>
      </w:r>
      <w:r>
        <w:rPr>
          <w:rFonts w:ascii="Times New Roman" w:hAnsi="Times New Roman" w:cs="Times New Roman"/>
          <w:sz w:val="28"/>
          <w:szCs w:val="28"/>
        </w:rPr>
        <w:t xml:space="preserve">тия тех или иных стратегических </w:t>
      </w:r>
      <w:r w:rsidRPr="00B320C4">
        <w:rPr>
          <w:rFonts w:ascii="Times New Roman" w:hAnsi="Times New Roman" w:cs="Times New Roman"/>
          <w:sz w:val="28"/>
          <w:szCs w:val="28"/>
        </w:rPr>
        <w:t>решений касательно фи</w:t>
      </w:r>
      <w:r>
        <w:rPr>
          <w:rFonts w:ascii="Times New Roman" w:hAnsi="Times New Roman" w:cs="Times New Roman"/>
          <w:sz w:val="28"/>
          <w:szCs w:val="28"/>
        </w:rPr>
        <w:t xml:space="preserve">нансового положения банка как в </w:t>
      </w:r>
      <w:r w:rsidRPr="00B320C4">
        <w:rPr>
          <w:rFonts w:ascii="Times New Roman" w:hAnsi="Times New Roman" w:cs="Times New Roman"/>
          <w:sz w:val="28"/>
          <w:szCs w:val="28"/>
        </w:rPr>
        <w:t>краткосрочной, так и долгос</w:t>
      </w:r>
      <w:r>
        <w:rPr>
          <w:rFonts w:ascii="Times New Roman" w:hAnsi="Times New Roman" w:cs="Times New Roman"/>
          <w:sz w:val="28"/>
          <w:szCs w:val="28"/>
        </w:rPr>
        <w:t xml:space="preserve">рочной перспективах. Эти модели </w:t>
      </w:r>
      <w:r w:rsidRPr="00B320C4">
        <w:rPr>
          <w:rFonts w:ascii="Times New Roman" w:hAnsi="Times New Roman" w:cs="Times New Roman"/>
          <w:sz w:val="28"/>
          <w:szCs w:val="28"/>
        </w:rPr>
        <w:t xml:space="preserve">создаются таким образом, чтобы у руководства была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B320C4">
        <w:rPr>
          <w:rFonts w:ascii="Times New Roman" w:hAnsi="Times New Roman" w:cs="Times New Roman"/>
          <w:sz w:val="28"/>
          <w:szCs w:val="28"/>
        </w:rPr>
        <w:t xml:space="preserve">изменять определенные входные </w:t>
      </w:r>
      <w:r>
        <w:rPr>
          <w:rFonts w:ascii="Times New Roman" w:hAnsi="Times New Roman" w:cs="Times New Roman"/>
          <w:sz w:val="28"/>
          <w:szCs w:val="28"/>
        </w:rPr>
        <w:t xml:space="preserve">данные и видеть все результаты, </w:t>
      </w:r>
      <w:r w:rsidRPr="00B320C4">
        <w:rPr>
          <w:rFonts w:ascii="Times New Roman" w:hAnsi="Times New Roman" w:cs="Times New Roman"/>
          <w:sz w:val="28"/>
          <w:szCs w:val="28"/>
        </w:rPr>
        <w:t>которые получаются при разных сценариях развития событий.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Финансовая модель должна пр</w:t>
      </w:r>
      <w:r>
        <w:rPr>
          <w:rFonts w:ascii="Times New Roman" w:hAnsi="Times New Roman" w:cs="Times New Roman"/>
          <w:sz w:val="28"/>
          <w:szCs w:val="28"/>
        </w:rPr>
        <w:t xml:space="preserve">едоставлять возможность вносить </w:t>
      </w:r>
      <w:r w:rsidRPr="00B320C4">
        <w:rPr>
          <w:rFonts w:ascii="Times New Roman" w:hAnsi="Times New Roman" w:cs="Times New Roman"/>
          <w:sz w:val="28"/>
          <w:szCs w:val="28"/>
        </w:rPr>
        <w:t xml:space="preserve">архивные данные, анализировать </w:t>
      </w:r>
      <w:r>
        <w:rPr>
          <w:rFonts w:ascii="Times New Roman" w:hAnsi="Times New Roman" w:cs="Times New Roman"/>
          <w:sz w:val="28"/>
          <w:szCs w:val="28"/>
        </w:rPr>
        <w:t xml:space="preserve">наиболее значимые соотношения и </w:t>
      </w:r>
      <w:r w:rsidRPr="00B320C4">
        <w:rPr>
          <w:rFonts w:ascii="Times New Roman" w:hAnsi="Times New Roman" w:cs="Times New Roman"/>
          <w:sz w:val="28"/>
          <w:szCs w:val="28"/>
        </w:rPr>
        <w:t>тенденции изменения аналитич</w:t>
      </w:r>
      <w:r>
        <w:rPr>
          <w:rFonts w:ascii="Times New Roman" w:hAnsi="Times New Roman" w:cs="Times New Roman"/>
          <w:sz w:val="28"/>
          <w:szCs w:val="28"/>
        </w:rPr>
        <w:t xml:space="preserve">еских и финансовых показателей, </w:t>
      </w:r>
      <w:r w:rsidRPr="00B320C4">
        <w:rPr>
          <w:rFonts w:ascii="Times New Roman" w:hAnsi="Times New Roman" w:cs="Times New Roman"/>
          <w:sz w:val="28"/>
          <w:szCs w:val="28"/>
        </w:rPr>
        <w:t>вырабатывать и рассматривать пре</w:t>
      </w:r>
      <w:r>
        <w:rPr>
          <w:rFonts w:ascii="Times New Roman" w:hAnsi="Times New Roman" w:cs="Times New Roman"/>
          <w:sz w:val="28"/>
          <w:szCs w:val="28"/>
        </w:rPr>
        <w:t xml:space="preserve">дположения на будущее, а также, </w:t>
      </w:r>
      <w:r w:rsidRPr="00B320C4">
        <w:rPr>
          <w:rFonts w:ascii="Times New Roman" w:hAnsi="Times New Roman" w:cs="Times New Roman"/>
          <w:sz w:val="28"/>
          <w:szCs w:val="28"/>
        </w:rPr>
        <w:t>анализируя финансовые отчеты, получать их прогноз. 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модель демонстрирует</w:t>
      </w:r>
      <w:r>
        <w:rPr>
          <w:rFonts w:ascii="Times New Roman" w:hAnsi="Times New Roman" w:cs="Times New Roman"/>
          <w:sz w:val="28"/>
          <w:szCs w:val="28"/>
        </w:rPr>
        <w:t xml:space="preserve"> динамическую зависимость между </w:t>
      </w:r>
      <w:r w:rsidRPr="00B320C4">
        <w:rPr>
          <w:rFonts w:ascii="Times New Roman" w:hAnsi="Times New Roman" w:cs="Times New Roman"/>
          <w:sz w:val="28"/>
          <w:szCs w:val="28"/>
        </w:rPr>
        <w:t>используемыми финансовыми показателями и отношениями.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Финансовое моделирование, к</w:t>
      </w:r>
      <w:r>
        <w:rPr>
          <w:rFonts w:ascii="Times New Roman" w:hAnsi="Times New Roman" w:cs="Times New Roman"/>
          <w:sz w:val="28"/>
          <w:szCs w:val="28"/>
        </w:rPr>
        <w:t xml:space="preserve">оторое не является инструментом </w:t>
      </w:r>
      <w:r w:rsidRPr="00B320C4">
        <w:rPr>
          <w:rFonts w:ascii="Times New Roman" w:hAnsi="Times New Roman" w:cs="Times New Roman"/>
          <w:sz w:val="28"/>
          <w:szCs w:val="28"/>
        </w:rPr>
        <w:t>тщательного финансового п</w:t>
      </w:r>
      <w:r>
        <w:rPr>
          <w:rFonts w:ascii="Times New Roman" w:hAnsi="Times New Roman" w:cs="Times New Roman"/>
          <w:sz w:val="28"/>
          <w:szCs w:val="28"/>
        </w:rPr>
        <w:t xml:space="preserve">рогнозирования, применяется для </w:t>
      </w:r>
      <w:r w:rsidRPr="00B320C4">
        <w:rPr>
          <w:rFonts w:ascii="Times New Roman" w:hAnsi="Times New Roman" w:cs="Times New Roman"/>
          <w:sz w:val="28"/>
          <w:szCs w:val="28"/>
        </w:rPr>
        <w:t>оперативного и стратегического</w:t>
      </w:r>
      <w:r>
        <w:rPr>
          <w:rFonts w:ascii="Times New Roman" w:hAnsi="Times New Roman" w:cs="Times New Roman"/>
          <w:sz w:val="28"/>
          <w:szCs w:val="28"/>
        </w:rPr>
        <w:t xml:space="preserve"> планирования. Банки в западных </w:t>
      </w:r>
      <w:r w:rsidRPr="00B320C4">
        <w:rPr>
          <w:rFonts w:ascii="Times New Roman" w:hAnsi="Times New Roman" w:cs="Times New Roman"/>
          <w:sz w:val="28"/>
          <w:szCs w:val="28"/>
        </w:rPr>
        <w:t>странах, например, применяют подобные вы</w:t>
      </w:r>
      <w:r>
        <w:rPr>
          <w:rFonts w:ascii="Times New Roman" w:hAnsi="Times New Roman" w:cs="Times New Roman"/>
          <w:sz w:val="28"/>
          <w:szCs w:val="28"/>
        </w:rPr>
        <w:t xml:space="preserve">сокоуровневые модели, </w:t>
      </w:r>
      <w:r w:rsidRPr="00B320C4">
        <w:rPr>
          <w:rFonts w:ascii="Times New Roman" w:hAnsi="Times New Roman" w:cs="Times New Roman"/>
          <w:sz w:val="28"/>
          <w:szCs w:val="28"/>
        </w:rPr>
        <w:t>чтобы иметь возможность в завис</w:t>
      </w:r>
      <w:r>
        <w:rPr>
          <w:rFonts w:ascii="Times New Roman" w:hAnsi="Times New Roman" w:cs="Times New Roman"/>
          <w:sz w:val="28"/>
          <w:szCs w:val="28"/>
        </w:rPr>
        <w:t xml:space="preserve">имости от принятия тех или иных </w:t>
      </w:r>
      <w:r w:rsidRPr="00B320C4">
        <w:rPr>
          <w:rFonts w:ascii="Times New Roman" w:hAnsi="Times New Roman" w:cs="Times New Roman"/>
          <w:sz w:val="28"/>
          <w:szCs w:val="28"/>
        </w:rPr>
        <w:t>стратегических решений оценить сценарии развития данных решений.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Это позволяет руководству расс</w:t>
      </w:r>
      <w:r>
        <w:rPr>
          <w:rFonts w:ascii="Times New Roman" w:hAnsi="Times New Roman" w:cs="Times New Roman"/>
          <w:sz w:val="28"/>
          <w:szCs w:val="28"/>
        </w:rPr>
        <w:t xml:space="preserve">матривать различные сценарии по </w:t>
      </w:r>
      <w:r w:rsidRPr="00B320C4">
        <w:rPr>
          <w:rFonts w:ascii="Times New Roman" w:hAnsi="Times New Roman" w:cs="Times New Roman"/>
          <w:sz w:val="28"/>
          <w:szCs w:val="28"/>
        </w:rPr>
        <w:t>единым критериям оценива</w:t>
      </w:r>
      <w:r>
        <w:rPr>
          <w:rFonts w:ascii="Times New Roman" w:hAnsi="Times New Roman" w:cs="Times New Roman"/>
          <w:sz w:val="28"/>
          <w:szCs w:val="28"/>
        </w:rPr>
        <w:t xml:space="preserve">ния, производя при этом перевод </w:t>
      </w:r>
      <w:r w:rsidRPr="00B320C4">
        <w:rPr>
          <w:rFonts w:ascii="Times New Roman" w:hAnsi="Times New Roman" w:cs="Times New Roman"/>
          <w:sz w:val="28"/>
          <w:szCs w:val="28"/>
        </w:rPr>
        <w:t>качественных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 в </w:t>
      </w:r>
      <w:r w:rsidRPr="00B320C4">
        <w:rPr>
          <w:rFonts w:ascii="Times New Roman" w:hAnsi="Times New Roman" w:cs="Times New Roman"/>
          <w:sz w:val="28"/>
          <w:szCs w:val="28"/>
        </w:rPr>
        <w:t>количественные показатели финансового анализа.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Кроме архивных данных</w:t>
      </w:r>
      <w:r>
        <w:rPr>
          <w:rFonts w:ascii="Times New Roman" w:hAnsi="Times New Roman" w:cs="Times New Roman"/>
          <w:sz w:val="28"/>
          <w:szCs w:val="28"/>
        </w:rPr>
        <w:t xml:space="preserve"> модель так же содержит целевую </w:t>
      </w:r>
      <w:r w:rsidRPr="00B320C4">
        <w:rPr>
          <w:rFonts w:ascii="Times New Roman" w:hAnsi="Times New Roman" w:cs="Times New Roman"/>
          <w:sz w:val="28"/>
          <w:szCs w:val="28"/>
        </w:rPr>
        <w:t>программу развития (предложения руководства)</w:t>
      </w:r>
      <w:r>
        <w:rPr>
          <w:rFonts w:ascii="Times New Roman" w:hAnsi="Times New Roman" w:cs="Times New Roman"/>
          <w:sz w:val="28"/>
          <w:szCs w:val="28"/>
        </w:rPr>
        <w:t xml:space="preserve">, математические </w:t>
      </w:r>
      <w:r w:rsidRPr="00B320C4">
        <w:rPr>
          <w:rFonts w:ascii="Times New Roman" w:hAnsi="Times New Roman" w:cs="Times New Roman"/>
          <w:sz w:val="28"/>
          <w:szCs w:val="28"/>
        </w:rPr>
        <w:t>модели прогнозирования отд</w:t>
      </w:r>
      <w:r>
        <w:rPr>
          <w:rFonts w:ascii="Times New Roman" w:hAnsi="Times New Roman" w:cs="Times New Roman"/>
          <w:sz w:val="28"/>
          <w:szCs w:val="28"/>
        </w:rPr>
        <w:t xml:space="preserve">ельных характеристик (например, </w:t>
      </w:r>
      <w:r w:rsidRPr="00B320C4">
        <w:rPr>
          <w:rFonts w:ascii="Times New Roman" w:hAnsi="Times New Roman" w:cs="Times New Roman"/>
          <w:sz w:val="28"/>
          <w:szCs w:val="28"/>
        </w:rPr>
        <w:t>финансовый прогноз), и предс</w:t>
      </w:r>
      <w:r>
        <w:rPr>
          <w:rFonts w:ascii="Times New Roman" w:hAnsi="Times New Roman" w:cs="Times New Roman"/>
          <w:sz w:val="28"/>
          <w:szCs w:val="28"/>
        </w:rPr>
        <w:t xml:space="preserve">тавление полученных результатов </w:t>
      </w:r>
      <w:r w:rsidRPr="00B320C4">
        <w:rPr>
          <w:rFonts w:ascii="Times New Roman" w:hAnsi="Times New Roman" w:cs="Times New Roman"/>
          <w:sz w:val="28"/>
          <w:szCs w:val="28"/>
        </w:rPr>
        <w:t>(прогнозов финансовых показателей и отчетности).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 xml:space="preserve">Моделирование, являясь </w:t>
      </w:r>
      <w:r>
        <w:rPr>
          <w:rFonts w:ascii="Times New Roman" w:hAnsi="Times New Roman" w:cs="Times New Roman"/>
          <w:sz w:val="28"/>
          <w:szCs w:val="28"/>
        </w:rPr>
        <w:t xml:space="preserve">частью контроллинга, помогает в </w:t>
      </w:r>
      <w:r w:rsidRPr="00B320C4">
        <w:rPr>
          <w:rFonts w:ascii="Times New Roman" w:hAnsi="Times New Roman" w:cs="Times New Roman"/>
          <w:sz w:val="28"/>
          <w:szCs w:val="28"/>
        </w:rPr>
        <w:t>создании различных аналитических ра</w:t>
      </w:r>
      <w:r>
        <w:rPr>
          <w:rFonts w:ascii="Times New Roman" w:hAnsi="Times New Roman" w:cs="Times New Roman"/>
          <w:sz w:val="28"/>
          <w:szCs w:val="28"/>
        </w:rPr>
        <w:t xml:space="preserve">счетов. К примеру, модель может </w:t>
      </w:r>
      <w:r w:rsidRPr="00B320C4">
        <w:rPr>
          <w:rFonts w:ascii="Times New Roman" w:hAnsi="Times New Roman" w:cs="Times New Roman"/>
          <w:sz w:val="28"/>
          <w:szCs w:val="28"/>
        </w:rPr>
        <w:t>быть использована при анализе структу</w:t>
      </w:r>
      <w:r>
        <w:rPr>
          <w:rFonts w:ascii="Times New Roman" w:hAnsi="Times New Roman" w:cs="Times New Roman"/>
          <w:sz w:val="28"/>
          <w:szCs w:val="28"/>
        </w:rPr>
        <w:t xml:space="preserve">ры активов, пассивов, доходов и </w:t>
      </w:r>
      <w:r w:rsidRPr="00B320C4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B320C4">
        <w:rPr>
          <w:rFonts w:ascii="Times New Roman" w:hAnsi="Times New Roman" w:cs="Times New Roman"/>
          <w:sz w:val="28"/>
          <w:szCs w:val="28"/>
        </w:rPr>
        <w:lastRenderedPageBreak/>
        <w:t>банка и их изменени</w:t>
      </w:r>
      <w:r>
        <w:rPr>
          <w:rFonts w:ascii="Times New Roman" w:hAnsi="Times New Roman" w:cs="Times New Roman"/>
          <w:sz w:val="28"/>
          <w:szCs w:val="28"/>
        </w:rPr>
        <w:t xml:space="preserve">й во времени, учитывая при этом </w:t>
      </w:r>
      <w:r w:rsidRPr="00B320C4">
        <w:rPr>
          <w:rFonts w:ascii="Times New Roman" w:hAnsi="Times New Roman" w:cs="Times New Roman"/>
          <w:sz w:val="28"/>
          <w:szCs w:val="28"/>
        </w:rPr>
        <w:t>инфляционную составляющую. Модель так же может помочь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анализе изменений статей финансовых отчетов и финансовых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показателей во времени.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Модель применяется конт</w:t>
      </w:r>
      <w:r>
        <w:rPr>
          <w:rFonts w:ascii="Times New Roman" w:hAnsi="Times New Roman" w:cs="Times New Roman"/>
          <w:sz w:val="28"/>
          <w:szCs w:val="28"/>
        </w:rPr>
        <w:t xml:space="preserve">роллерами и для прогнозирования </w:t>
      </w:r>
      <w:r w:rsidRPr="00B320C4">
        <w:rPr>
          <w:rFonts w:ascii="Times New Roman" w:hAnsi="Times New Roman" w:cs="Times New Roman"/>
          <w:sz w:val="28"/>
          <w:szCs w:val="28"/>
        </w:rPr>
        <w:t>тенденций на будущее. Тако</w:t>
      </w:r>
      <w:r>
        <w:rPr>
          <w:rFonts w:ascii="Times New Roman" w:hAnsi="Times New Roman" w:cs="Times New Roman"/>
          <w:sz w:val="28"/>
          <w:szCs w:val="28"/>
        </w:rPr>
        <w:t xml:space="preserve">е прогнозирование служит только </w:t>
      </w:r>
      <w:r w:rsidRPr="00B320C4">
        <w:rPr>
          <w:rFonts w:ascii="Times New Roman" w:hAnsi="Times New Roman" w:cs="Times New Roman"/>
          <w:sz w:val="28"/>
          <w:szCs w:val="28"/>
        </w:rPr>
        <w:t>подсказкой для специалиста, та</w:t>
      </w:r>
      <w:r>
        <w:rPr>
          <w:rFonts w:ascii="Times New Roman" w:hAnsi="Times New Roman" w:cs="Times New Roman"/>
          <w:sz w:val="28"/>
          <w:szCs w:val="28"/>
        </w:rPr>
        <w:t xml:space="preserve">к как только конкретный человек </w:t>
      </w:r>
      <w:r w:rsidRPr="00B320C4">
        <w:rPr>
          <w:rFonts w:ascii="Times New Roman" w:hAnsi="Times New Roman" w:cs="Times New Roman"/>
          <w:sz w:val="28"/>
          <w:szCs w:val="28"/>
        </w:rPr>
        <w:t xml:space="preserve">определяет и вводит предложения </w:t>
      </w:r>
      <w:r>
        <w:rPr>
          <w:rFonts w:ascii="Times New Roman" w:hAnsi="Times New Roman" w:cs="Times New Roman"/>
          <w:sz w:val="28"/>
          <w:szCs w:val="28"/>
        </w:rPr>
        <w:t xml:space="preserve">по оптимизации. Для того, чтобы </w:t>
      </w:r>
      <w:r w:rsidRPr="00B320C4">
        <w:rPr>
          <w:rFonts w:ascii="Times New Roman" w:hAnsi="Times New Roman" w:cs="Times New Roman"/>
          <w:sz w:val="28"/>
          <w:szCs w:val="28"/>
        </w:rPr>
        <w:t>наиболее точно выбрать путь развития,</w:t>
      </w:r>
      <w:r>
        <w:rPr>
          <w:rFonts w:ascii="Times New Roman" w:hAnsi="Times New Roman" w:cs="Times New Roman"/>
          <w:sz w:val="28"/>
          <w:szCs w:val="28"/>
        </w:rPr>
        <w:t xml:space="preserve"> создаются несколько сценариев: </w:t>
      </w:r>
      <w:r w:rsidRPr="00B320C4">
        <w:rPr>
          <w:rFonts w:ascii="Times New Roman" w:hAnsi="Times New Roman" w:cs="Times New Roman"/>
          <w:sz w:val="28"/>
          <w:szCs w:val="28"/>
        </w:rPr>
        <w:t>оптимистический, пессимистический и наиболее вероятный.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Рассмотрим теперь управление</w:t>
      </w:r>
      <w:r>
        <w:rPr>
          <w:rFonts w:ascii="Times New Roman" w:hAnsi="Times New Roman" w:cs="Times New Roman"/>
          <w:sz w:val="28"/>
          <w:szCs w:val="28"/>
        </w:rPr>
        <w:t xml:space="preserve"> финансовыми потоками в банках. </w:t>
      </w:r>
      <w:r w:rsidRPr="00B320C4">
        <w:rPr>
          <w:rFonts w:ascii="Times New Roman" w:hAnsi="Times New Roman" w:cs="Times New Roman"/>
          <w:sz w:val="28"/>
          <w:szCs w:val="28"/>
        </w:rPr>
        <w:t>Для того, чтобы контролирова</w:t>
      </w:r>
      <w:r>
        <w:rPr>
          <w:rFonts w:ascii="Times New Roman" w:hAnsi="Times New Roman" w:cs="Times New Roman"/>
          <w:sz w:val="28"/>
          <w:szCs w:val="28"/>
        </w:rPr>
        <w:t xml:space="preserve">ть, составлять учет и управлять </w:t>
      </w:r>
      <w:r w:rsidRPr="00B320C4">
        <w:rPr>
          <w:rFonts w:ascii="Times New Roman" w:hAnsi="Times New Roman" w:cs="Times New Roman"/>
          <w:sz w:val="28"/>
          <w:szCs w:val="28"/>
        </w:rPr>
        <w:t>финансовыми потоками об</w:t>
      </w:r>
      <w:r>
        <w:rPr>
          <w:rFonts w:ascii="Times New Roman" w:hAnsi="Times New Roman" w:cs="Times New Roman"/>
          <w:sz w:val="28"/>
          <w:szCs w:val="28"/>
        </w:rPr>
        <w:t xml:space="preserve">ычно используют Кэш Флоу-модель </w:t>
      </w:r>
      <w:r w:rsidRPr="00B320C4">
        <w:rPr>
          <w:rFonts w:ascii="Times New Roman" w:hAnsi="Times New Roman" w:cs="Times New Roman"/>
          <w:sz w:val="28"/>
          <w:szCs w:val="28"/>
        </w:rPr>
        <w:t>(Денежный поток, кэш-фло, кэш-флоу</w:t>
      </w:r>
      <w:r>
        <w:rPr>
          <w:rFonts w:ascii="Times New Roman" w:hAnsi="Times New Roman" w:cs="Times New Roman"/>
          <w:sz w:val="28"/>
          <w:szCs w:val="28"/>
        </w:rPr>
        <w:t xml:space="preserve"> (от англ. Cash Flow) или поток </w:t>
      </w:r>
      <w:r w:rsidRPr="00B320C4">
        <w:rPr>
          <w:rFonts w:ascii="Times New Roman" w:hAnsi="Times New Roman" w:cs="Times New Roman"/>
          <w:sz w:val="28"/>
          <w:szCs w:val="28"/>
        </w:rPr>
        <w:t>наличных денег КФ-моде</w:t>
      </w:r>
      <w:r>
        <w:rPr>
          <w:rFonts w:ascii="Times New Roman" w:hAnsi="Times New Roman" w:cs="Times New Roman"/>
          <w:sz w:val="28"/>
          <w:szCs w:val="28"/>
        </w:rPr>
        <w:t xml:space="preserve">ль). Эта модель основывается на </w:t>
      </w:r>
      <w:r w:rsidRPr="00B320C4">
        <w:rPr>
          <w:rFonts w:ascii="Times New Roman" w:hAnsi="Times New Roman" w:cs="Times New Roman"/>
          <w:sz w:val="28"/>
          <w:szCs w:val="28"/>
        </w:rPr>
        <w:t>отслеживаемых во времени балансовых соотношениях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 w:rsidRPr="00B320C4">
        <w:rPr>
          <w:rFonts w:ascii="Times New Roman" w:hAnsi="Times New Roman" w:cs="Times New Roman"/>
          <w:sz w:val="28"/>
          <w:szCs w:val="28"/>
        </w:rPr>
        <w:t>компонентами активов и п</w:t>
      </w:r>
      <w:r>
        <w:rPr>
          <w:rFonts w:ascii="Times New Roman" w:hAnsi="Times New Roman" w:cs="Times New Roman"/>
          <w:sz w:val="28"/>
          <w:szCs w:val="28"/>
        </w:rPr>
        <w:t xml:space="preserve">ассивов, планируемыми и реально </w:t>
      </w:r>
      <w:r w:rsidRPr="00B320C4">
        <w:rPr>
          <w:rFonts w:ascii="Times New Roman" w:hAnsi="Times New Roman" w:cs="Times New Roman"/>
          <w:sz w:val="28"/>
          <w:szCs w:val="28"/>
        </w:rPr>
        <w:t>получаемыми доходами, расход</w:t>
      </w:r>
      <w:r>
        <w:rPr>
          <w:rFonts w:ascii="Times New Roman" w:hAnsi="Times New Roman" w:cs="Times New Roman"/>
          <w:sz w:val="28"/>
          <w:szCs w:val="28"/>
        </w:rPr>
        <w:t xml:space="preserve">ами и прибылью. КФ-модель может </w:t>
      </w:r>
      <w:r w:rsidRPr="00B320C4">
        <w:rPr>
          <w:rFonts w:ascii="Times New Roman" w:hAnsi="Times New Roman" w:cs="Times New Roman"/>
          <w:sz w:val="28"/>
          <w:szCs w:val="28"/>
        </w:rPr>
        <w:t>быть использована для реш</w:t>
      </w:r>
      <w:r>
        <w:rPr>
          <w:rFonts w:ascii="Times New Roman" w:hAnsi="Times New Roman" w:cs="Times New Roman"/>
          <w:sz w:val="28"/>
          <w:szCs w:val="28"/>
        </w:rPr>
        <w:t xml:space="preserve">ения и других задач, которые мы </w:t>
      </w:r>
      <w:r w:rsidRPr="00B320C4">
        <w:rPr>
          <w:rFonts w:ascii="Times New Roman" w:hAnsi="Times New Roman" w:cs="Times New Roman"/>
          <w:sz w:val="28"/>
          <w:szCs w:val="28"/>
        </w:rPr>
        <w:t>рассмотрим далее.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 xml:space="preserve">Например, КФ-модель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 для контроля </w:t>
      </w:r>
      <w:r w:rsidRPr="00B320C4">
        <w:rPr>
          <w:rFonts w:ascii="Times New Roman" w:hAnsi="Times New Roman" w:cs="Times New Roman"/>
          <w:sz w:val="28"/>
          <w:szCs w:val="28"/>
        </w:rPr>
        <w:t>банковского баланса. Контроль банков</w:t>
      </w:r>
      <w:r>
        <w:rPr>
          <w:rFonts w:ascii="Times New Roman" w:hAnsi="Times New Roman" w:cs="Times New Roman"/>
          <w:sz w:val="28"/>
          <w:szCs w:val="28"/>
        </w:rPr>
        <w:t xml:space="preserve">ского баланса – это оперативный </w:t>
      </w:r>
      <w:r w:rsidRPr="00B320C4">
        <w:rPr>
          <w:rFonts w:ascii="Times New Roman" w:hAnsi="Times New Roman" w:cs="Times New Roman"/>
          <w:sz w:val="28"/>
          <w:szCs w:val="28"/>
        </w:rPr>
        <w:t>анализ изменения активов и пассиво</w:t>
      </w:r>
      <w:r>
        <w:rPr>
          <w:rFonts w:ascii="Times New Roman" w:hAnsi="Times New Roman" w:cs="Times New Roman"/>
          <w:sz w:val="28"/>
          <w:szCs w:val="28"/>
        </w:rPr>
        <w:t xml:space="preserve">в по факту совершения операции, </w:t>
      </w:r>
      <w:r w:rsidRPr="00B320C4">
        <w:rPr>
          <w:rFonts w:ascii="Times New Roman" w:hAnsi="Times New Roman" w:cs="Times New Roman"/>
          <w:sz w:val="28"/>
          <w:szCs w:val="28"/>
        </w:rPr>
        <w:t>производимый с целью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текущего сальдо в любой момент </w:t>
      </w:r>
      <w:r w:rsidRPr="00B320C4">
        <w:rPr>
          <w:rFonts w:ascii="Times New Roman" w:hAnsi="Times New Roman" w:cs="Times New Roman"/>
          <w:sz w:val="28"/>
          <w:szCs w:val="28"/>
        </w:rPr>
        <w:t>времени и рассмотрения деятельности банка за изучаемый пер</w:t>
      </w:r>
      <w:r>
        <w:rPr>
          <w:rFonts w:ascii="Times New Roman" w:hAnsi="Times New Roman" w:cs="Times New Roman"/>
          <w:sz w:val="28"/>
          <w:szCs w:val="28"/>
        </w:rPr>
        <w:t xml:space="preserve">иод, </w:t>
      </w:r>
      <w:r w:rsidRPr="00B320C4">
        <w:rPr>
          <w:rFonts w:ascii="Times New Roman" w:hAnsi="Times New Roman" w:cs="Times New Roman"/>
          <w:sz w:val="28"/>
          <w:szCs w:val="28"/>
        </w:rPr>
        <w:t>который используется и для отчетнос</w:t>
      </w:r>
      <w:r>
        <w:rPr>
          <w:rFonts w:ascii="Times New Roman" w:hAnsi="Times New Roman" w:cs="Times New Roman"/>
          <w:sz w:val="28"/>
          <w:szCs w:val="28"/>
        </w:rPr>
        <w:t xml:space="preserve">ти деятельности, и для текущего </w:t>
      </w:r>
      <w:r w:rsidRPr="00B320C4">
        <w:rPr>
          <w:rFonts w:ascii="Times New Roman" w:hAnsi="Times New Roman" w:cs="Times New Roman"/>
          <w:sz w:val="28"/>
          <w:szCs w:val="28"/>
        </w:rPr>
        <w:t>стратегического планирования.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Другой задачей для применен</w:t>
      </w:r>
      <w:r>
        <w:rPr>
          <w:rFonts w:ascii="Times New Roman" w:hAnsi="Times New Roman" w:cs="Times New Roman"/>
          <w:sz w:val="28"/>
          <w:szCs w:val="28"/>
        </w:rPr>
        <w:t xml:space="preserve">ия ранее рассматриваемой модели </w:t>
      </w:r>
      <w:r w:rsidRPr="00B320C4">
        <w:rPr>
          <w:rFonts w:ascii="Times New Roman" w:hAnsi="Times New Roman" w:cs="Times New Roman"/>
          <w:sz w:val="28"/>
          <w:szCs w:val="28"/>
        </w:rPr>
        <w:t>является оптимизация денежных</w:t>
      </w:r>
      <w:r>
        <w:rPr>
          <w:rFonts w:ascii="Times New Roman" w:hAnsi="Times New Roman" w:cs="Times New Roman"/>
          <w:sz w:val="28"/>
          <w:szCs w:val="28"/>
        </w:rPr>
        <w:t xml:space="preserve"> потоков. Оптимизация КФ-модели </w:t>
      </w:r>
      <w:r w:rsidRPr="00B320C4">
        <w:rPr>
          <w:rFonts w:ascii="Times New Roman" w:hAnsi="Times New Roman" w:cs="Times New Roman"/>
          <w:sz w:val="28"/>
          <w:szCs w:val="28"/>
        </w:rPr>
        <w:t>включает широкий перечень функций, к которым относятся:</w:t>
      </w:r>
    </w:p>
    <w:p w:rsidR="00B320C4" w:rsidRPr="00B320C4" w:rsidRDefault="00B320C4" w:rsidP="00B32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прямая функция, т.е. выявле</w:t>
      </w:r>
      <w:r>
        <w:rPr>
          <w:rFonts w:ascii="Times New Roman" w:hAnsi="Times New Roman" w:cs="Times New Roman"/>
          <w:sz w:val="28"/>
          <w:szCs w:val="28"/>
        </w:rPr>
        <w:t xml:space="preserve">ние динамики финансовых потоков </w:t>
      </w:r>
      <w:r w:rsidRPr="00B320C4">
        <w:rPr>
          <w:rFonts w:ascii="Times New Roman" w:hAnsi="Times New Roman" w:cs="Times New Roman"/>
          <w:sz w:val="28"/>
          <w:szCs w:val="28"/>
        </w:rPr>
        <w:t>для заданной (прогнозируемой) в</w:t>
      </w:r>
      <w:r>
        <w:rPr>
          <w:rFonts w:ascii="Times New Roman" w:hAnsi="Times New Roman" w:cs="Times New Roman"/>
          <w:sz w:val="28"/>
          <w:szCs w:val="28"/>
        </w:rPr>
        <w:t xml:space="preserve">ременной зависимости процентной </w:t>
      </w:r>
      <w:r w:rsidRPr="00B320C4">
        <w:rPr>
          <w:rFonts w:ascii="Times New Roman" w:hAnsi="Times New Roman" w:cs="Times New Roman"/>
          <w:sz w:val="28"/>
          <w:szCs w:val="28"/>
        </w:rPr>
        <w:t>ставки при осуществлении банко</w:t>
      </w:r>
      <w:r>
        <w:rPr>
          <w:rFonts w:ascii="Times New Roman" w:hAnsi="Times New Roman" w:cs="Times New Roman"/>
          <w:sz w:val="28"/>
          <w:szCs w:val="28"/>
        </w:rPr>
        <w:t xml:space="preserve">вских операций внутри изучаемых </w:t>
      </w:r>
      <w:r w:rsidRPr="00B320C4">
        <w:rPr>
          <w:rFonts w:ascii="Times New Roman" w:hAnsi="Times New Roman" w:cs="Times New Roman"/>
          <w:sz w:val="28"/>
          <w:szCs w:val="28"/>
        </w:rPr>
        <w:t>потоков;</w:t>
      </w:r>
    </w:p>
    <w:p w:rsidR="00B320C4" w:rsidRPr="00B320C4" w:rsidRDefault="00B320C4" w:rsidP="00AC3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lastRenderedPageBreak/>
        <w:t>- обратная функция – определение возможного набора</w:t>
      </w:r>
      <w:r w:rsidR="00AC33AC">
        <w:rPr>
          <w:rFonts w:ascii="Times New Roman" w:hAnsi="Times New Roman" w:cs="Times New Roman"/>
          <w:sz w:val="28"/>
          <w:szCs w:val="28"/>
        </w:rPr>
        <w:t xml:space="preserve"> </w:t>
      </w:r>
      <w:r w:rsidRPr="00B320C4">
        <w:rPr>
          <w:rFonts w:ascii="Times New Roman" w:hAnsi="Times New Roman" w:cs="Times New Roman"/>
          <w:sz w:val="28"/>
          <w:szCs w:val="28"/>
        </w:rPr>
        <w:t>временных зависимостей ср</w:t>
      </w:r>
      <w:r w:rsidR="00AC33AC">
        <w:rPr>
          <w:rFonts w:ascii="Times New Roman" w:hAnsi="Times New Roman" w:cs="Times New Roman"/>
          <w:sz w:val="28"/>
          <w:szCs w:val="28"/>
        </w:rPr>
        <w:t xml:space="preserve">едней процентной ставки с целью </w:t>
      </w:r>
      <w:r w:rsidRPr="00B320C4">
        <w:rPr>
          <w:rFonts w:ascii="Times New Roman" w:hAnsi="Times New Roman" w:cs="Times New Roman"/>
          <w:sz w:val="28"/>
          <w:szCs w:val="28"/>
        </w:rPr>
        <w:t>обеспечить баланс в заданные и</w:t>
      </w:r>
      <w:r w:rsidR="00AC33AC">
        <w:rPr>
          <w:rFonts w:ascii="Times New Roman" w:hAnsi="Times New Roman" w:cs="Times New Roman"/>
          <w:sz w:val="28"/>
          <w:szCs w:val="28"/>
        </w:rPr>
        <w:t xml:space="preserve">нтервалы времени при совершении </w:t>
      </w:r>
      <w:r w:rsidRPr="00B320C4">
        <w:rPr>
          <w:rFonts w:ascii="Times New Roman" w:hAnsi="Times New Roman" w:cs="Times New Roman"/>
          <w:sz w:val="28"/>
          <w:szCs w:val="28"/>
        </w:rPr>
        <w:t>планируемых операций с финансовым потоком;</w:t>
      </w:r>
    </w:p>
    <w:p w:rsidR="00B320C4" w:rsidRPr="00B320C4" w:rsidRDefault="00B320C4" w:rsidP="00AC3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- инвестиционная функ</w:t>
      </w:r>
      <w:r w:rsidR="00AC33AC">
        <w:rPr>
          <w:rFonts w:ascii="Times New Roman" w:hAnsi="Times New Roman" w:cs="Times New Roman"/>
          <w:sz w:val="28"/>
          <w:szCs w:val="28"/>
        </w:rPr>
        <w:t xml:space="preserve">ция – определение эффективности </w:t>
      </w:r>
      <w:r w:rsidRPr="00B320C4">
        <w:rPr>
          <w:rFonts w:ascii="Times New Roman" w:hAnsi="Times New Roman" w:cs="Times New Roman"/>
          <w:sz w:val="28"/>
          <w:szCs w:val="28"/>
        </w:rPr>
        <w:t>проектов для инвестирования и</w:t>
      </w:r>
      <w:r w:rsidR="00AC33AC">
        <w:rPr>
          <w:rFonts w:ascii="Times New Roman" w:hAnsi="Times New Roman" w:cs="Times New Roman"/>
          <w:sz w:val="28"/>
          <w:szCs w:val="28"/>
        </w:rPr>
        <w:t xml:space="preserve"> их последующее ранжирование по </w:t>
      </w:r>
      <w:r w:rsidRPr="00B320C4">
        <w:rPr>
          <w:rFonts w:ascii="Times New Roman" w:hAnsi="Times New Roman" w:cs="Times New Roman"/>
          <w:sz w:val="28"/>
          <w:szCs w:val="28"/>
        </w:rPr>
        <w:t>общим критериям;</w:t>
      </w:r>
    </w:p>
    <w:p w:rsidR="00B320C4" w:rsidRPr="00B320C4" w:rsidRDefault="00B320C4" w:rsidP="00AC3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 xml:space="preserve">- разработка рекомендаций </w:t>
      </w:r>
      <w:r w:rsidR="00AC33AC">
        <w:rPr>
          <w:rFonts w:ascii="Times New Roman" w:hAnsi="Times New Roman" w:cs="Times New Roman"/>
          <w:sz w:val="28"/>
          <w:szCs w:val="28"/>
        </w:rPr>
        <w:t xml:space="preserve">по финансово-кредитной политике </w:t>
      </w:r>
      <w:r w:rsidRPr="00B320C4">
        <w:rPr>
          <w:rFonts w:ascii="Times New Roman" w:hAnsi="Times New Roman" w:cs="Times New Roman"/>
          <w:sz w:val="28"/>
          <w:szCs w:val="28"/>
        </w:rPr>
        <w:t>банка в целом. Для этого использу</w:t>
      </w:r>
      <w:r w:rsidR="00AC33AC">
        <w:rPr>
          <w:rFonts w:ascii="Times New Roman" w:hAnsi="Times New Roman" w:cs="Times New Roman"/>
          <w:sz w:val="28"/>
          <w:szCs w:val="28"/>
        </w:rPr>
        <w:t xml:space="preserve">ются данные о текущем состоянии </w:t>
      </w:r>
      <w:r w:rsidRPr="00B320C4">
        <w:rPr>
          <w:rFonts w:ascii="Times New Roman" w:hAnsi="Times New Roman" w:cs="Times New Roman"/>
          <w:sz w:val="28"/>
          <w:szCs w:val="28"/>
        </w:rPr>
        <w:t>банковского баланса, предстоящих и</w:t>
      </w:r>
      <w:r w:rsidR="00AC33AC">
        <w:rPr>
          <w:rFonts w:ascii="Times New Roman" w:hAnsi="Times New Roman" w:cs="Times New Roman"/>
          <w:sz w:val="28"/>
          <w:szCs w:val="28"/>
        </w:rPr>
        <w:t xml:space="preserve"> планируемых операциях, а также </w:t>
      </w:r>
      <w:r w:rsidRPr="00B320C4">
        <w:rPr>
          <w:rFonts w:ascii="Times New Roman" w:hAnsi="Times New Roman" w:cs="Times New Roman"/>
          <w:sz w:val="28"/>
          <w:szCs w:val="28"/>
        </w:rPr>
        <w:t>анализируется состояние финансо</w:t>
      </w:r>
      <w:r w:rsidR="00AC33AC">
        <w:rPr>
          <w:rFonts w:ascii="Times New Roman" w:hAnsi="Times New Roman" w:cs="Times New Roman"/>
          <w:sz w:val="28"/>
          <w:szCs w:val="28"/>
        </w:rPr>
        <w:t xml:space="preserve">вого рынка, стратегия поведения </w:t>
      </w:r>
      <w:r w:rsidRPr="00B320C4">
        <w:rPr>
          <w:rFonts w:ascii="Times New Roman" w:hAnsi="Times New Roman" w:cs="Times New Roman"/>
          <w:sz w:val="28"/>
          <w:szCs w:val="28"/>
        </w:rPr>
        <w:t>банка, которая способна обеспечить максимальный прирост прибыли.</w:t>
      </w:r>
    </w:p>
    <w:p w:rsidR="00B320C4" w:rsidRPr="00B320C4" w:rsidRDefault="00B320C4" w:rsidP="00AC3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Для выполнения некоторы</w:t>
      </w:r>
      <w:r w:rsidR="00AC33AC">
        <w:rPr>
          <w:rFonts w:ascii="Times New Roman" w:hAnsi="Times New Roman" w:cs="Times New Roman"/>
          <w:sz w:val="28"/>
          <w:szCs w:val="28"/>
        </w:rPr>
        <w:t xml:space="preserve">х из перечисленных выше функций </w:t>
      </w:r>
      <w:r w:rsidRPr="00B320C4">
        <w:rPr>
          <w:rFonts w:ascii="Times New Roman" w:hAnsi="Times New Roman" w:cs="Times New Roman"/>
          <w:sz w:val="28"/>
          <w:szCs w:val="28"/>
        </w:rPr>
        <w:t>необходим мониторинг финанс</w:t>
      </w:r>
      <w:r w:rsidR="00AC33AC">
        <w:rPr>
          <w:rFonts w:ascii="Times New Roman" w:hAnsi="Times New Roman" w:cs="Times New Roman"/>
          <w:sz w:val="28"/>
          <w:szCs w:val="28"/>
        </w:rPr>
        <w:t xml:space="preserve">ового и фондового рынков, чтобы </w:t>
      </w:r>
      <w:r w:rsidRPr="00B320C4">
        <w:rPr>
          <w:rFonts w:ascii="Times New Roman" w:hAnsi="Times New Roman" w:cs="Times New Roman"/>
          <w:sz w:val="28"/>
          <w:szCs w:val="28"/>
        </w:rPr>
        <w:t>определить уровень доходности, л</w:t>
      </w:r>
      <w:r w:rsidR="00AC33AC">
        <w:rPr>
          <w:rFonts w:ascii="Times New Roman" w:hAnsi="Times New Roman" w:cs="Times New Roman"/>
          <w:sz w:val="28"/>
          <w:szCs w:val="28"/>
        </w:rPr>
        <w:t xml:space="preserve">иквидности и риска существующих </w:t>
      </w:r>
      <w:r w:rsidRPr="00B320C4">
        <w:rPr>
          <w:rFonts w:ascii="Times New Roman" w:hAnsi="Times New Roman" w:cs="Times New Roman"/>
          <w:sz w:val="28"/>
          <w:szCs w:val="28"/>
        </w:rPr>
        <w:t>рыночных секторов, а также ос</w:t>
      </w:r>
      <w:r w:rsidR="00AC33AC">
        <w:rPr>
          <w:rFonts w:ascii="Times New Roman" w:hAnsi="Times New Roman" w:cs="Times New Roman"/>
          <w:sz w:val="28"/>
          <w:szCs w:val="28"/>
        </w:rPr>
        <w:t xml:space="preserve">уществить прогноз развития этих </w:t>
      </w:r>
      <w:r w:rsidRPr="00B320C4">
        <w:rPr>
          <w:rFonts w:ascii="Times New Roman" w:hAnsi="Times New Roman" w:cs="Times New Roman"/>
          <w:sz w:val="28"/>
          <w:szCs w:val="28"/>
        </w:rPr>
        <w:t>секторов с учетом экономически</w:t>
      </w:r>
      <w:r w:rsidR="00AC33AC">
        <w:rPr>
          <w:rFonts w:ascii="Times New Roman" w:hAnsi="Times New Roman" w:cs="Times New Roman"/>
          <w:sz w:val="28"/>
          <w:szCs w:val="28"/>
        </w:rPr>
        <w:t xml:space="preserve">х моделей рынка. Предложения по </w:t>
      </w:r>
      <w:r w:rsidRPr="00B320C4">
        <w:rPr>
          <w:rFonts w:ascii="Times New Roman" w:hAnsi="Times New Roman" w:cs="Times New Roman"/>
          <w:sz w:val="28"/>
          <w:szCs w:val="28"/>
        </w:rPr>
        <w:t>диверсификации портфеля вы</w:t>
      </w:r>
      <w:r w:rsidR="00AC33AC">
        <w:rPr>
          <w:rFonts w:ascii="Times New Roman" w:hAnsi="Times New Roman" w:cs="Times New Roman"/>
          <w:sz w:val="28"/>
          <w:szCs w:val="28"/>
        </w:rPr>
        <w:t xml:space="preserve">рабатываются с учетом критериев </w:t>
      </w:r>
      <w:r w:rsidRPr="00B320C4">
        <w:rPr>
          <w:rFonts w:ascii="Times New Roman" w:hAnsi="Times New Roman" w:cs="Times New Roman"/>
          <w:sz w:val="28"/>
          <w:szCs w:val="28"/>
        </w:rPr>
        <w:t xml:space="preserve">«доходность/риск/ликвидность», при </w:t>
      </w:r>
      <w:r w:rsidR="00AC33AC">
        <w:rPr>
          <w:rFonts w:ascii="Times New Roman" w:hAnsi="Times New Roman" w:cs="Times New Roman"/>
          <w:sz w:val="28"/>
          <w:szCs w:val="28"/>
        </w:rPr>
        <w:t xml:space="preserve">этом учитывается фактор времени </w:t>
      </w:r>
      <w:r w:rsidRPr="00B320C4">
        <w:rPr>
          <w:rFonts w:ascii="Times New Roman" w:hAnsi="Times New Roman" w:cs="Times New Roman"/>
          <w:sz w:val="28"/>
          <w:szCs w:val="28"/>
        </w:rPr>
        <w:t>для соблюдения требован</w:t>
      </w:r>
      <w:r w:rsidR="00AC33AC">
        <w:rPr>
          <w:rFonts w:ascii="Times New Roman" w:hAnsi="Times New Roman" w:cs="Times New Roman"/>
          <w:sz w:val="28"/>
          <w:szCs w:val="28"/>
        </w:rPr>
        <w:t xml:space="preserve">ий, предъявляемых к предстоящим </w:t>
      </w:r>
      <w:r w:rsidRPr="00B320C4">
        <w:rPr>
          <w:rFonts w:ascii="Times New Roman" w:hAnsi="Times New Roman" w:cs="Times New Roman"/>
          <w:sz w:val="28"/>
          <w:szCs w:val="28"/>
        </w:rPr>
        <w:t>операциям.</w:t>
      </w:r>
    </w:p>
    <w:p w:rsidR="00B320C4" w:rsidRDefault="00B320C4" w:rsidP="00AC3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0C4">
        <w:rPr>
          <w:rFonts w:ascii="Times New Roman" w:hAnsi="Times New Roman" w:cs="Times New Roman"/>
          <w:sz w:val="28"/>
          <w:szCs w:val="28"/>
        </w:rPr>
        <w:t>Рассмотрим так же и сце</w:t>
      </w:r>
      <w:r w:rsidR="00AC33AC">
        <w:rPr>
          <w:rFonts w:ascii="Times New Roman" w:hAnsi="Times New Roman" w:cs="Times New Roman"/>
          <w:sz w:val="28"/>
          <w:szCs w:val="28"/>
        </w:rPr>
        <w:t xml:space="preserve">нарный анализ движения денежных </w:t>
      </w:r>
      <w:r w:rsidRPr="00B320C4">
        <w:rPr>
          <w:rFonts w:ascii="Times New Roman" w:hAnsi="Times New Roman" w:cs="Times New Roman"/>
          <w:sz w:val="28"/>
          <w:szCs w:val="28"/>
        </w:rPr>
        <w:t>потоков. При решении данной</w:t>
      </w:r>
      <w:r w:rsidR="00AC33AC">
        <w:rPr>
          <w:rFonts w:ascii="Times New Roman" w:hAnsi="Times New Roman" w:cs="Times New Roman"/>
          <w:sz w:val="28"/>
          <w:szCs w:val="28"/>
        </w:rPr>
        <w:t xml:space="preserve"> задачи создают модель, которая </w:t>
      </w:r>
      <w:r w:rsidRPr="00B320C4">
        <w:rPr>
          <w:rFonts w:ascii="Times New Roman" w:hAnsi="Times New Roman" w:cs="Times New Roman"/>
          <w:sz w:val="28"/>
          <w:szCs w:val="28"/>
        </w:rPr>
        <w:t>демонстрирует последствия различ</w:t>
      </w:r>
      <w:r w:rsidR="00AC33AC">
        <w:rPr>
          <w:rFonts w:ascii="Times New Roman" w:hAnsi="Times New Roman" w:cs="Times New Roman"/>
          <w:sz w:val="28"/>
          <w:szCs w:val="28"/>
        </w:rPr>
        <w:t xml:space="preserve">ных принимаемых решений в сфере </w:t>
      </w:r>
      <w:r w:rsidRPr="00B320C4">
        <w:rPr>
          <w:rFonts w:ascii="Times New Roman" w:hAnsi="Times New Roman" w:cs="Times New Roman"/>
          <w:sz w:val="28"/>
          <w:szCs w:val="28"/>
        </w:rPr>
        <w:t>финансовой политике банка, а</w:t>
      </w:r>
      <w:r w:rsidR="00AC33AC">
        <w:rPr>
          <w:rFonts w:ascii="Times New Roman" w:hAnsi="Times New Roman" w:cs="Times New Roman"/>
          <w:sz w:val="28"/>
          <w:szCs w:val="28"/>
        </w:rPr>
        <w:t xml:space="preserve"> также рассматривают внештатную </w:t>
      </w:r>
      <w:r w:rsidRPr="00B320C4">
        <w:rPr>
          <w:rFonts w:ascii="Times New Roman" w:hAnsi="Times New Roman" w:cs="Times New Roman"/>
          <w:sz w:val="28"/>
          <w:szCs w:val="28"/>
        </w:rPr>
        <w:t>ситуацию в случае возникновения</w:t>
      </w:r>
      <w:r w:rsidR="00AC33AC">
        <w:rPr>
          <w:rFonts w:ascii="Times New Roman" w:hAnsi="Times New Roman" w:cs="Times New Roman"/>
          <w:sz w:val="28"/>
          <w:szCs w:val="28"/>
        </w:rPr>
        <w:t xml:space="preserve"> незапланированных платежей или </w:t>
      </w:r>
      <w:r w:rsidRPr="00B320C4">
        <w:rPr>
          <w:rFonts w:ascii="Times New Roman" w:hAnsi="Times New Roman" w:cs="Times New Roman"/>
          <w:sz w:val="28"/>
          <w:szCs w:val="28"/>
        </w:rPr>
        <w:t>директивно-командн</w:t>
      </w:r>
      <w:r w:rsidR="00AC33AC">
        <w:rPr>
          <w:rFonts w:ascii="Times New Roman" w:hAnsi="Times New Roman" w:cs="Times New Roman"/>
          <w:sz w:val="28"/>
          <w:szCs w:val="28"/>
        </w:rPr>
        <w:t xml:space="preserve">ых решений. КФ-модель позволяет </w:t>
      </w:r>
      <w:r w:rsidRPr="00B320C4">
        <w:rPr>
          <w:rFonts w:ascii="Times New Roman" w:hAnsi="Times New Roman" w:cs="Times New Roman"/>
          <w:sz w:val="28"/>
          <w:szCs w:val="28"/>
        </w:rPr>
        <w:t>промоделировать ситуацию с целью выхода</w:t>
      </w:r>
      <w:r w:rsidR="00AC33AC">
        <w:rPr>
          <w:rFonts w:ascii="Times New Roman" w:hAnsi="Times New Roman" w:cs="Times New Roman"/>
          <w:sz w:val="28"/>
          <w:szCs w:val="28"/>
        </w:rPr>
        <w:t xml:space="preserve"> из создавшихся условий с </w:t>
      </w:r>
      <w:r w:rsidRPr="00B320C4">
        <w:rPr>
          <w:rFonts w:ascii="Times New Roman" w:hAnsi="Times New Roman" w:cs="Times New Roman"/>
          <w:sz w:val="28"/>
          <w:szCs w:val="28"/>
        </w:rPr>
        <w:t>наименьшими возможными потерям</w:t>
      </w:r>
      <w:r w:rsidR="00AC33AC">
        <w:rPr>
          <w:rFonts w:ascii="Times New Roman" w:hAnsi="Times New Roman" w:cs="Times New Roman"/>
          <w:sz w:val="28"/>
          <w:szCs w:val="28"/>
        </w:rPr>
        <w:t xml:space="preserve">и (например, извлечение средств </w:t>
      </w:r>
      <w:r w:rsidRPr="00B320C4">
        <w:rPr>
          <w:rFonts w:ascii="Times New Roman" w:hAnsi="Times New Roman" w:cs="Times New Roman"/>
          <w:sz w:val="28"/>
          <w:szCs w:val="28"/>
        </w:rPr>
        <w:t xml:space="preserve">для покрытия задолженности </w:t>
      </w:r>
      <w:r w:rsidR="00AC33AC">
        <w:rPr>
          <w:rFonts w:ascii="Times New Roman" w:hAnsi="Times New Roman" w:cs="Times New Roman"/>
          <w:sz w:val="28"/>
          <w:szCs w:val="28"/>
        </w:rPr>
        <w:t xml:space="preserve">из наименее доходного рыночного </w:t>
      </w:r>
      <w:r w:rsidRPr="00B320C4">
        <w:rPr>
          <w:rFonts w:ascii="Times New Roman" w:hAnsi="Times New Roman" w:cs="Times New Roman"/>
          <w:sz w:val="28"/>
          <w:szCs w:val="28"/>
        </w:rPr>
        <w:t>сектора).</w:t>
      </w:r>
    </w:p>
    <w:p w:rsidR="00AC33AC" w:rsidRDefault="00AC33AC" w:rsidP="00731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AC">
        <w:rPr>
          <w:rFonts w:ascii="Times New Roman" w:hAnsi="Times New Roman" w:cs="Times New Roman"/>
          <w:sz w:val="28"/>
          <w:szCs w:val="28"/>
        </w:rPr>
        <w:t>Важным показателем со</w:t>
      </w:r>
      <w:r w:rsidR="00731EC5">
        <w:rPr>
          <w:rFonts w:ascii="Times New Roman" w:hAnsi="Times New Roman" w:cs="Times New Roman"/>
          <w:sz w:val="28"/>
          <w:szCs w:val="28"/>
        </w:rPr>
        <w:t xml:space="preserve">стояния организации является ее </w:t>
      </w:r>
      <w:r w:rsidRPr="00AC33AC">
        <w:rPr>
          <w:rFonts w:ascii="Times New Roman" w:hAnsi="Times New Roman" w:cs="Times New Roman"/>
          <w:sz w:val="28"/>
          <w:szCs w:val="28"/>
        </w:rPr>
        <w:t>финансовая устойчивость – степе</w:t>
      </w:r>
      <w:r w:rsidR="00731EC5">
        <w:rPr>
          <w:rFonts w:ascii="Times New Roman" w:hAnsi="Times New Roman" w:cs="Times New Roman"/>
          <w:sz w:val="28"/>
          <w:szCs w:val="28"/>
        </w:rPr>
        <w:t xml:space="preserve">нь независимости от кредиторов. </w:t>
      </w:r>
      <w:r w:rsidRPr="00AC33AC">
        <w:rPr>
          <w:rFonts w:ascii="Times New Roman" w:hAnsi="Times New Roman" w:cs="Times New Roman"/>
          <w:sz w:val="28"/>
          <w:szCs w:val="28"/>
        </w:rPr>
        <w:t>Финансовая устойчивость организации характеризуется структурой</w:t>
      </w:r>
      <w:r w:rsidR="00731EC5">
        <w:rPr>
          <w:rFonts w:ascii="Times New Roman" w:hAnsi="Times New Roman" w:cs="Times New Roman"/>
          <w:sz w:val="28"/>
          <w:szCs w:val="28"/>
        </w:rPr>
        <w:t xml:space="preserve"> </w:t>
      </w:r>
      <w:r w:rsidRPr="00AC33AC">
        <w:rPr>
          <w:rFonts w:ascii="Times New Roman" w:hAnsi="Times New Roman" w:cs="Times New Roman"/>
          <w:sz w:val="28"/>
          <w:szCs w:val="28"/>
        </w:rPr>
        <w:t xml:space="preserve">баланса, а также </w:t>
      </w:r>
      <w:r w:rsidRPr="00AC33AC">
        <w:rPr>
          <w:rFonts w:ascii="Times New Roman" w:hAnsi="Times New Roman" w:cs="Times New Roman"/>
          <w:sz w:val="28"/>
          <w:szCs w:val="28"/>
        </w:rPr>
        <w:lastRenderedPageBreak/>
        <w:t>финансовыми</w:t>
      </w:r>
      <w:r w:rsidR="00731EC5">
        <w:rPr>
          <w:rFonts w:ascii="Times New Roman" w:hAnsi="Times New Roman" w:cs="Times New Roman"/>
          <w:sz w:val="28"/>
          <w:szCs w:val="28"/>
        </w:rPr>
        <w:t xml:space="preserve"> результатами ее хозяйственной </w:t>
      </w:r>
      <w:r w:rsidRPr="00AC33AC">
        <w:rPr>
          <w:rFonts w:ascii="Times New Roman" w:hAnsi="Times New Roman" w:cs="Times New Roman"/>
          <w:sz w:val="28"/>
          <w:szCs w:val="28"/>
        </w:rPr>
        <w:t>деятельности. Финансовая устойчи</w:t>
      </w:r>
      <w:r w:rsidR="00731EC5">
        <w:rPr>
          <w:rFonts w:ascii="Times New Roman" w:hAnsi="Times New Roman" w:cs="Times New Roman"/>
          <w:sz w:val="28"/>
          <w:szCs w:val="28"/>
        </w:rPr>
        <w:t xml:space="preserve">вость организации зависит от ее </w:t>
      </w:r>
      <w:r w:rsidRPr="00AC33AC">
        <w:rPr>
          <w:rFonts w:ascii="Times New Roman" w:hAnsi="Times New Roman" w:cs="Times New Roman"/>
          <w:sz w:val="28"/>
          <w:szCs w:val="28"/>
        </w:rPr>
        <w:t>способности обеспечивать ст</w:t>
      </w:r>
      <w:r w:rsidR="00731EC5">
        <w:rPr>
          <w:rFonts w:ascii="Times New Roman" w:hAnsi="Times New Roman" w:cs="Times New Roman"/>
          <w:sz w:val="28"/>
          <w:szCs w:val="28"/>
        </w:rPr>
        <w:t xml:space="preserve">абильное превышение доходов над </w:t>
      </w:r>
      <w:r w:rsidRPr="00AC33AC">
        <w:rPr>
          <w:rFonts w:ascii="Times New Roman" w:hAnsi="Times New Roman" w:cs="Times New Roman"/>
          <w:sz w:val="28"/>
          <w:szCs w:val="28"/>
        </w:rPr>
        <w:t xml:space="preserve">расходами (получать прибыль), </w:t>
      </w:r>
      <w:r w:rsidR="00731EC5">
        <w:rPr>
          <w:rFonts w:ascii="Times New Roman" w:hAnsi="Times New Roman" w:cs="Times New Roman"/>
          <w:sz w:val="28"/>
          <w:szCs w:val="28"/>
        </w:rPr>
        <w:t xml:space="preserve">от соотношений производственных </w:t>
      </w:r>
      <w:r w:rsidRPr="00AC33AC">
        <w:rPr>
          <w:rFonts w:ascii="Times New Roman" w:hAnsi="Times New Roman" w:cs="Times New Roman"/>
          <w:sz w:val="28"/>
          <w:szCs w:val="28"/>
        </w:rPr>
        <w:t>запасов и величины собственных и заемных</w:t>
      </w:r>
      <w:r w:rsidR="00731EC5">
        <w:rPr>
          <w:rFonts w:ascii="Times New Roman" w:hAnsi="Times New Roman" w:cs="Times New Roman"/>
          <w:sz w:val="28"/>
          <w:szCs w:val="28"/>
        </w:rPr>
        <w:t xml:space="preserve"> источников их </w:t>
      </w:r>
      <w:r w:rsidRPr="00AC33AC">
        <w:rPr>
          <w:rFonts w:ascii="Times New Roman" w:hAnsi="Times New Roman" w:cs="Times New Roman"/>
          <w:sz w:val="28"/>
          <w:szCs w:val="28"/>
        </w:rPr>
        <w:t>формирования, а также от с</w:t>
      </w:r>
      <w:r w:rsidR="00731EC5">
        <w:rPr>
          <w:rFonts w:ascii="Times New Roman" w:hAnsi="Times New Roman" w:cs="Times New Roman"/>
          <w:sz w:val="28"/>
          <w:szCs w:val="28"/>
        </w:rPr>
        <w:t xml:space="preserve">оотношений между собственными и </w:t>
      </w:r>
      <w:r w:rsidRPr="00AC33AC">
        <w:rPr>
          <w:rFonts w:ascii="Times New Roman" w:hAnsi="Times New Roman" w:cs="Times New Roman"/>
          <w:sz w:val="28"/>
          <w:szCs w:val="28"/>
        </w:rPr>
        <w:t>заемными ист</w:t>
      </w:r>
      <w:r w:rsidR="00731EC5">
        <w:rPr>
          <w:rFonts w:ascii="Times New Roman" w:hAnsi="Times New Roman" w:cs="Times New Roman"/>
          <w:sz w:val="28"/>
          <w:szCs w:val="28"/>
        </w:rPr>
        <w:t>очниками пассивов организации</w:t>
      </w:r>
      <w:r w:rsidRPr="00AC33AC">
        <w:rPr>
          <w:rFonts w:ascii="Times New Roman" w:hAnsi="Times New Roman" w:cs="Times New Roman"/>
          <w:sz w:val="28"/>
          <w:szCs w:val="28"/>
        </w:rPr>
        <w:t>.</w:t>
      </w:r>
    </w:p>
    <w:p w:rsidR="00731EC5" w:rsidRDefault="00731EC5" w:rsidP="00731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EC5">
        <w:rPr>
          <w:rFonts w:ascii="Times New Roman" w:hAnsi="Times New Roman" w:cs="Times New Roman"/>
          <w:sz w:val="28"/>
          <w:szCs w:val="28"/>
        </w:rPr>
        <w:t>Отметим, что органи</w:t>
      </w:r>
      <w:r>
        <w:rPr>
          <w:rFonts w:ascii="Times New Roman" w:hAnsi="Times New Roman" w:cs="Times New Roman"/>
          <w:sz w:val="28"/>
          <w:szCs w:val="28"/>
        </w:rPr>
        <w:t xml:space="preserve">зации для достижения финансовой </w:t>
      </w:r>
      <w:r w:rsidRPr="00731EC5">
        <w:rPr>
          <w:rFonts w:ascii="Times New Roman" w:hAnsi="Times New Roman" w:cs="Times New Roman"/>
          <w:sz w:val="28"/>
          <w:szCs w:val="28"/>
        </w:rPr>
        <w:t xml:space="preserve">устойчивости нужно главным </w:t>
      </w:r>
      <w:r>
        <w:rPr>
          <w:rFonts w:ascii="Times New Roman" w:hAnsi="Times New Roman" w:cs="Times New Roman"/>
          <w:sz w:val="28"/>
          <w:szCs w:val="28"/>
        </w:rPr>
        <w:t xml:space="preserve">образом контролировать денежные </w:t>
      </w:r>
      <w:r w:rsidRPr="00731EC5">
        <w:rPr>
          <w:rFonts w:ascii="Times New Roman" w:hAnsi="Times New Roman" w:cs="Times New Roman"/>
          <w:sz w:val="28"/>
          <w:szCs w:val="28"/>
        </w:rPr>
        <w:t xml:space="preserve">потоки. Проводить мониторинг </w:t>
      </w:r>
      <w:r>
        <w:rPr>
          <w:rFonts w:ascii="Times New Roman" w:hAnsi="Times New Roman" w:cs="Times New Roman"/>
          <w:sz w:val="28"/>
          <w:szCs w:val="28"/>
        </w:rPr>
        <w:t xml:space="preserve">их притоков и оттоков, пытаться </w:t>
      </w:r>
      <w:r w:rsidRPr="00731EC5">
        <w:rPr>
          <w:rFonts w:ascii="Times New Roman" w:hAnsi="Times New Roman" w:cs="Times New Roman"/>
          <w:sz w:val="28"/>
          <w:szCs w:val="28"/>
        </w:rPr>
        <w:t>достичь синхронности в объ</w:t>
      </w:r>
      <w:r>
        <w:rPr>
          <w:rFonts w:ascii="Times New Roman" w:hAnsi="Times New Roman" w:cs="Times New Roman"/>
          <w:sz w:val="28"/>
          <w:szCs w:val="28"/>
        </w:rPr>
        <w:t xml:space="preserve">емах и времени, ведь управление </w:t>
      </w:r>
      <w:r w:rsidRPr="00731EC5">
        <w:rPr>
          <w:rFonts w:ascii="Times New Roman" w:hAnsi="Times New Roman" w:cs="Times New Roman"/>
          <w:sz w:val="28"/>
          <w:szCs w:val="28"/>
        </w:rPr>
        <w:t>положительным и отрицате</w:t>
      </w:r>
      <w:r>
        <w:rPr>
          <w:rFonts w:ascii="Times New Roman" w:hAnsi="Times New Roman" w:cs="Times New Roman"/>
          <w:sz w:val="28"/>
          <w:szCs w:val="28"/>
        </w:rPr>
        <w:t xml:space="preserve">льным денежным потоком является </w:t>
      </w:r>
      <w:r w:rsidRPr="00731EC5">
        <w:rPr>
          <w:rFonts w:ascii="Times New Roman" w:hAnsi="Times New Roman" w:cs="Times New Roman"/>
          <w:sz w:val="28"/>
          <w:szCs w:val="28"/>
        </w:rPr>
        <w:t>финансовым рычагом, с помощью</w:t>
      </w:r>
      <w:r>
        <w:rPr>
          <w:rFonts w:ascii="Times New Roman" w:hAnsi="Times New Roman" w:cs="Times New Roman"/>
          <w:sz w:val="28"/>
          <w:szCs w:val="28"/>
        </w:rPr>
        <w:t xml:space="preserve"> которого можно получить больше </w:t>
      </w:r>
      <w:r w:rsidRPr="00731EC5">
        <w:rPr>
          <w:rFonts w:ascii="Times New Roman" w:hAnsi="Times New Roman" w:cs="Times New Roman"/>
          <w:sz w:val="28"/>
          <w:szCs w:val="28"/>
        </w:rPr>
        <w:t>прибыли и как следствие этого повысить финансовую устойчивость.</w:t>
      </w:r>
    </w:p>
    <w:p w:rsidR="00B320C4" w:rsidRDefault="00B320C4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320C4" w:rsidRDefault="00B320C4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Default="009B626F" w:rsidP="009B626F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26F" w:rsidRPr="00A64C2C" w:rsidRDefault="009B626F" w:rsidP="00A64C2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C2C">
        <w:rPr>
          <w:rFonts w:ascii="Times New Roman" w:hAnsi="Times New Roman" w:cs="Times New Roman"/>
          <w:b/>
          <w:sz w:val="28"/>
          <w:szCs w:val="28"/>
        </w:rPr>
        <w:t>3.2. Основные подходы к совершенствованию отчета о движении денежных средств в соответствии с МСФО (IAS) 7 «Отчет о движении денежных средств»</w:t>
      </w: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Отчет о движении денежных средств - обязательная форма, которая входит в пакет годовой отчетности компании в соответствии с МСФО. В результате пользователь при осуществлении хозяйственных операций может оценить способность активов компании генерировать денежные средства.</w:t>
      </w:r>
    </w:p>
    <w:p w:rsidR="001A2672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 xml:space="preserve">В международной практике полезность и актуальность информации о движении денежных средств организации были изложены в МСФО (IAS) 7 «Отчеты о движении денежных средств» - необходимая оценка способности предприятия создавать денежные средства и их эквиваленты и ее потребности в денежных средствах. В п. 6 IAS 7, как и в п. 5 ПБУ 23/2011, денежные эквиваленты определяются как высоколиквидные финансовые вложения, легко обращаемые в заранее известную сумму денежных средств и которые подтверждены незначительному риску изменения стоимости. IAS 7, в отличие </w:t>
      </w:r>
      <w:r w:rsidRPr="00A43C2E">
        <w:rPr>
          <w:rFonts w:ascii="Times New Roman" w:hAnsi="Times New Roman" w:cs="Times New Roman"/>
          <w:sz w:val="28"/>
        </w:rPr>
        <w:lastRenderedPageBreak/>
        <w:t>от ПБУ 23/2011, рекомендует срок, когда инвестиция квалифицируется в виде эквивалента денежных средств, он составляет три месяца (или менее) с даты приобретения (п. 7 IAS 7). Для того чтобы у компании не было понятийного расхождения относительно денежных эквивалентов при подготовке отчета о движении денежных средств по МСФО и РСБУ, рекомендуется закрепить в учетной политике период, при котором финансовые вложения считаются высоколиквидными.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A43C2E">
        <w:rPr>
          <w:rFonts w:ascii="Times New Roman" w:hAnsi="Times New Roman" w:cs="Times New Roman"/>
          <w:sz w:val="28"/>
        </w:rPr>
        <w:t>ы можем сказать, что высок уровень российских стандартов бухгалтерского учета. К сожалению, эти стандарты не всегда принимаются у нас специалистами, отчеты которых ориентированы на налогообложение. Полное совмещение IAS 7 и ПБУ поможет эффективному построению системы бухгалтерского учета и отчетности, также это: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увеличит прозрачность отчетов, в соответствии с международными принципами составления отчетности;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улучшит качество управленческой информации;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увеличит доступ к международным рынкам капитала;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сделает упрощенным ведение финансового учета;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улучшит имидж и деловую репутацию в глазах финансовых сообществ. Для перехода от ПБУ к МСФО необходимо: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поддержка со стороны правительства;</w:t>
      </w:r>
    </w:p>
    <w:p w:rsidR="00A43C2E" w:rsidRP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изменения в образе мышления российских специалистов в области бухгалтерского учета;</w:t>
      </w:r>
    </w:p>
    <w:p w:rsidR="00A43C2E" w:rsidRDefault="00A43C2E" w:rsidP="00AA6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C2E">
        <w:rPr>
          <w:rFonts w:ascii="Times New Roman" w:hAnsi="Times New Roman" w:cs="Times New Roman"/>
          <w:sz w:val="28"/>
        </w:rPr>
        <w:t>-</w:t>
      </w:r>
      <w:r w:rsidRPr="00A43C2E">
        <w:rPr>
          <w:rFonts w:ascii="Times New Roman" w:hAnsi="Times New Roman" w:cs="Times New Roman"/>
          <w:sz w:val="28"/>
        </w:rPr>
        <w:tab/>
        <w:t>широкомасштабное обучение.</w:t>
      </w:r>
    </w:p>
    <w:p w:rsidR="00812BED" w:rsidRPr="00812BED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процессе составления о</w:t>
      </w:r>
      <w:r w:rsidRPr="00812BED">
        <w:rPr>
          <w:rFonts w:ascii="Times New Roman" w:hAnsi="Times New Roman" w:cs="Times New Roman"/>
          <w:sz w:val="28"/>
        </w:rPr>
        <w:t xml:space="preserve">тчета о движении денежных средств </w:t>
      </w:r>
      <w:r>
        <w:rPr>
          <w:rFonts w:ascii="Times New Roman" w:hAnsi="Times New Roman" w:cs="Times New Roman"/>
          <w:sz w:val="28"/>
        </w:rPr>
        <w:t xml:space="preserve">ПАО «ВТБ 24» </w:t>
      </w:r>
      <w:r w:rsidRPr="00812BED">
        <w:rPr>
          <w:rFonts w:ascii="Times New Roman" w:hAnsi="Times New Roman" w:cs="Times New Roman"/>
          <w:sz w:val="28"/>
        </w:rPr>
        <w:t>прямым методом возникают определенные вопросы, которые условно можно разделить на две группы:</w:t>
      </w:r>
    </w:p>
    <w:p w:rsidR="00812BED" w:rsidRPr="00812BED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2BED">
        <w:rPr>
          <w:rFonts w:ascii="Times New Roman" w:hAnsi="Times New Roman" w:cs="Times New Roman"/>
          <w:sz w:val="28"/>
        </w:rPr>
        <w:t>-</w:t>
      </w:r>
      <w:r w:rsidRPr="00812BED">
        <w:rPr>
          <w:rFonts w:ascii="Times New Roman" w:hAnsi="Times New Roman" w:cs="Times New Roman"/>
          <w:sz w:val="28"/>
        </w:rPr>
        <w:tab/>
        <w:t>вопросы методологического характера;</w:t>
      </w:r>
    </w:p>
    <w:p w:rsidR="00812BED" w:rsidRPr="00812BED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2BED">
        <w:rPr>
          <w:rFonts w:ascii="Times New Roman" w:hAnsi="Times New Roman" w:cs="Times New Roman"/>
          <w:sz w:val="28"/>
        </w:rPr>
        <w:t>-</w:t>
      </w:r>
      <w:r w:rsidRPr="00812BED">
        <w:rPr>
          <w:rFonts w:ascii="Times New Roman" w:hAnsi="Times New Roman" w:cs="Times New Roman"/>
          <w:sz w:val="28"/>
        </w:rPr>
        <w:tab/>
        <w:t>вопросы методического характера, обусловленные требованиями нормативных документов и национальных учетных стандартов.</w:t>
      </w:r>
    </w:p>
    <w:p w:rsidR="00812BED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2BED">
        <w:rPr>
          <w:rFonts w:ascii="Times New Roman" w:hAnsi="Times New Roman" w:cs="Times New Roman"/>
          <w:sz w:val="28"/>
        </w:rPr>
        <w:lastRenderedPageBreak/>
        <w:t>Остановимся вначале на первой группе вопросов. Они являются наиболее сложными для разрешения, так как затрагивают методологию учета целого ряда процессов. Действующий формат Отчета о движении денежных средств предполагает выделение трех видов деятельности. Предпосылкой такого разграничения является стремление показать, каковы у организации возможности самофинансирования в результате реализации основного вида деятельности, для осуществления которого она изначально была создана. Фактически инвестиционная и финансовая деятельность явля</w:t>
      </w:r>
      <w:r>
        <w:rPr>
          <w:rFonts w:ascii="Times New Roman" w:hAnsi="Times New Roman" w:cs="Times New Roman"/>
          <w:sz w:val="28"/>
        </w:rPr>
        <w:t>ются в большей степени обслужи</w:t>
      </w:r>
      <w:r w:rsidRPr="00812BED">
        <w:rPr>
          <w:rFonts w:ascii="Times New Roman" w:hAnsi="Times New Roman" w:cs="Times New Roman"/>
          <w:sz w:val="28"/>
        </w:rPr>
        <w:t>вающими, и поэтому они формально отделяются от основной приносящей доход деятельности. Между тем такое разграничение в силу действующей учетной методологии не всегда возможно, что признается, в том числе, и непосредственно в Международных стандартах финансовой отчетности на примере налога на прибыль, который допускается общей суммой отражать по текущей деятельности. В действительности при составлении Отчета о движении денежных средств встречаются и другие статьи, данные которых достаточно трудно идентифицировать как относящиеся исключительно к текущей, инвестиционной или финансовой деятельности. Например, выплаты работникам и выплаты налога на добавленную стоимость</w:t>
      </w:r>
      <w:r>
        <w:rPr>
          <w:rFonts w:ascii="Times New Roman" w:hAnsi="Times New Roman" w:cs="Times New Roman"/>
          <w:sz w:val="28"/>
        </w:rPr>
        <w:t xml:space="preserve">. </w:t>
      </w:r>
    </w:p>
    <w:p w:rsidR="00812BED" w:rsidRPr="00812BED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всех перечис</w:t>
      </w:r>
      <w:r w:rsidRPr="00812BED">
        <w:rPr>
          <w:rFonts w:ascii="Times New Roman" w:hAnsi="Times New Roman" w:cs="Times New Roman"/>
          <w:sz w:val="28"/>
        </w:rPr>
        <w:t>ленных случаях основной методологический казус заключается в несовпадении в учетной системе критериев разложения входящего информационного потока о начислениях в разрезе осуществляемых хозяйственных операций, которые могут быть идентифицированы с конкретным видом деятельности, и критериев распределения и группировки результатных данных, в основе которых лежат законодательно установленные требования о распределении исходящего денежного потока: размеры выплат, удержаний, возможных вычетов и льготирования. Как следствие, перечисле</w:t>
      </w:r>
      <w:r>
        <w:rPr>
          <w:rFonts w:ascii="Times New Roman" w:hAnsi="Times New Roman" w:cs="Times New Roman"/>
          <w:sz w:val="28"/>
        </w:rPr>
        <w:t>нные выплаты общей суммой вклю</w:t>
      </w:r>
      <w:r w:rsidRPr="00812BED">
        <w:rPr>
          <w:rFonts w:ascii="Times New Roman" w:hAnsi="Times New Roman" w:cs="Times New Roman"/>
          <w:sz w:val="28"/>
        </w:rPr>
        <w:t>чаются в одноименные статьи по текущей деятельности, что приводит к завышению по ней отрицательного денежного потока. Данное положение необходимо учитывать при проведении анализа Отчета о движении денежных средств.</w:t>
      </w:r>
    </w:p>
    <w:p w:rsidR="00AA66C7" w:rsidRPr="00A43C2E" w:rsidRDefault="00812BED" w:rsidP="00812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2BED">
        <w:rPr>
          <w:rFonts w:ascii="Times New Roman" w:hAnsi="Times New Roman" w:cs="Times New Roman"/>
          <w:sz w:val="28"/>
        </w:rPr>
        <w:lastRenderedPageBreak/>
        <w:t>Блок вопросов, обозначенных авторами как методические, связан с тем, что в Отчете, составляемом прямым методом, в большинстве случаев не раскрываются прочие поступления и прочие выплаты по операционной деятельности. Обязанность раскрытия в примечания к годовой бухгалтерской отчетности прочих доходов и расходов предусмотрена законодательно. Что касается Отчета о движении денежных средств, то в случае составления его косвенным методом, данная информация является вообще сокрытой. Можно предположить, что и денежные поступления, равно как и денежные выплаты по прочим операциям, могут быть значительными и для понимая деятельности организации должны в обязательном порядке раскрываться в отчетности. В случае использования косвенного метода данная информация может объединяться с информацией о прочих доходах и расходах организации как денежное обеспечение последних.</w:t>
      </w: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7A053A" w:rsidRDefault="007A053A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1A2672" w:rsidRDefault="001A2672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310384" w:rsidRDefault="00310384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310384" w:rsidRDefault="00310384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310384" w:rsidRDefault="00310384" w:rsidP="00593FF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021BFB" w:rsidRDefault="00021BFB" w:rsidP="00021BFB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 xml:space="preserve">Термин «денежный поток» </w:t>
      </w:r>
      <w:r w:rsidRPr="00021BFB">
        <w:rPr>
          <w:rFonts w:ascii="Times New Roman" w:hAnsi="Times New Roman" w:cs="Times New Roman"/>
          <w:sz w:val="28"/>
        </w:rPr>
        <w:t xml:space="preserve">используют в экономике, поэтому </w:t>
      </w:r>
      <w:r w:rsidRPr="00021BFB">
        <w:rPr>
          <w:rFonts w:ascii="Times New Roman" w:hAnsi="Times New Roman" w:cs="Times New Roman"/>
          <w:sz w:val="28"/>
        </w:rPr>
        <w:t>специалисты различных направлени</w:t>
      </w:r>
      <w:r w:rsidRPr="00021BFB">
        <w:rPr>
          <w:rFonts w:ascii="Times New Roman" w:hAnsi="Times New Roman" w:cs="Times New Roman"/>
          <w:sz w:val="28"/>
        </w:rPr>
        <w:t xml:space="preserve">й научной деятельности дают ему </w:t>
      </w:r>
      <w:r w:rsidRPr="00021BFB">
        <w:rPr>
          <w:rFonts w:ascii="Times New Roman" w:hAnsi="Times New Roman" w:cs="Times New Roman"/>
          <w:sz w:val="28"/>
        </w:rPr>
        <w:t>разные определения.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Денежный поток – это поступл</w:t>
      </w:r>
      <w:r w:rsidRPr="00021BFB">
        <w:rPr>
          <w:rFonts w:ascii="Times New Roman" w:hAnsi="Times New Roman" w:cs="Times New Roman"/>
          <w:sz w:val="28"/>
        </w:rPr>
        <w:t xml:space="preserve">ения и выплаты денежных средств </w:t>
      </w:r>
      <w:r w:rsidRPr="00021BFB">
        <w:rPr>
          <w:rFonts w:ascii="Times New Roman" w:hAnsi="Times New Roman" w:cs="Times New Roman"/>
          <w:sz w:val="28"/>
        </w:rPr>
        <w:t>в результате функционирования какого-либо проекта.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Задачами анализа денежных средств организации являются: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- оценка динамики денежных</w:t>
      </w:r>
      <w:r w:rsidRPr="00021BFB">
        <w:rPr>
          <w:rFonts w:ascii="Times New Roman" w:hAnsi="Times New Roman" w:cs="Times New Roman"/>
          <w:sz w:val="28"/>
        </w:rPr>
        <w:t xml:space="preserve"> потоков в целом и по отдельным </w:t>
      </w:r>
      <w:r w:rsidRPr="00021BFB">
        <w:rPr>
          <w:rFonts w:ascii="Times New Roman" w:hAnsi="Times New Roman" w:cs="Times New Roman"/>
          <w:sz w:val="28"/>
        </w:rPr>
        <w:t>видам хозяйственной деятельн</w:t>
      </w:r>
      <w:r w:rsidRPr="00021BFB">
        <w:rPr>
          <w:rFonts w:ascii="Times New Roman" w:hAnsi="Times New Roman" w:cs="Times New Roman"/>
          <w:sz w:val="28"/>
        </w:rPr>
        <w:t xml:space="preserve">ости (текущей, инвестиционной и </w:t>
      </w:r>
      <w:r w:rsidRPr="00021BFB">
        <w:rPr>
          <w:rFonts w:ascii="Times New Roman" w:hAnsi="Times New Roman" w:cs="Times New Roman"/>
          <w:sz w:val="28"/>
        </w:rPr>
        <w:t>финансовой);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 xml:space="preserve">- оценка состава, структуры </w:t>
      </w:r>
      <w:r w:rsidRPr="00021BFB">
        <w:rPr>
          <w:rFonts w:ascii="Times New Roman" w:hAnsi="Times New Roman" w:cs="Times New Roman"/>
          <w:sz w:val="28"/>
        </w:rPr>
        <w:t xml:space="preserve">и направлений движения денежных </w:t>
      </w:r>
      <w:r w:rsidRPr="00021BFB">
        <w:rPr>
          <w:rFonts w:ascii="Times New Roman" w:hAnsi="Times New Roman" w:cs="Times New Roman"/>
          <w:sz w:val="28"/>
        </w:rPr>
        <w:t>средств;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- выявление и измерени</w:t>
      </w:r>
      <w:r w:rsidRPr="00021BFB">
        <w:rPr>
          <w:rFonts w:ascii="Times New Roman" w:hAnsi="Times New Roman" w:cs="Times New Roman"/>
          <w:sz w:val="28"/>
        </w:rPr>
        <w:t xml:space="preserve">е влияния различных факторов на </w:t>
      </w:r>
      <w:r w:rsidRPr="00021BFB">
        <w:rPr>
          <w:rFonts w:ascii="Times New Roman" w:hAnsi="Times New Roman" w:cs="Times New Roman"/>
          <w:sz w:val="28"/>
        </w:rPr>
        <w:t>формирование денежных потоков;</w:t>
      </w:r>
    </w:p>
    <w:p w:rsidR="00021BFB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- выявление и оценка р</w:t>
      </w:r>
      <w:r w:rsidRPr="00021BFB">
        <w:rPr>
          <w:rFonts w:ascii="Times New Roman" w:hAnsi="Times New Roman" w:cs="Times New Roman"/>
          <w:sz w:val="28"/>
        </w:rPr>
        <w:t xml:space="preserve">езервов улучшения использования </w:t>
      </w:r>
      <w:r w:rsidRPr="00021BFB">
        <w:rPr>
          <w:rFonts w:ascii="Times New Roman" w:hAnsi="Times New Roman" w:cs="Times New Roman"/>
          <w:sz w:val="28"/>
        </w:rPr>
        <w:t>денежных средств;</w:t>
      </w:r>
    </w:p>
    <w:p w:rsidR="00310384" w:rsidRPr="00021BFB" w:rsidRDefault="00021BFB" w:rsidP="00021B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1BFB">
        <w:rPr>
          <w:rFonts w:ascii="Times New Roman" w:hAnsi="Times New Roman" w:cs="Times New Roman"/>
          <w:sz w:val="28"/>
        </w:rPr>
        <w:t>- разработка предложений по оптимизации денежных пото</w:t>
      </w:r>
      <w:r w:rsidRPr="00021BFB">
        <w:rPr>
          <w:rFonts w:ascii="Times New Roman" w:hAnsi="Times New Roman" w:cs="Times New Roman"/>
          <w:sz w:val="28"/>
        </w:rPr>
        <w:t xml:space="preserve">ков и </w:t>
      </w:r>
      <w:r w:rsidRPr="00021BFB">
        <w:rPr>
          <w:rFonts w:ascii="Times New Roman" w:hAnsi="Times New Roman" w:cs="Times New Roman"/>
          <w:sz w:val="28"/>
        </w:rPr>
        <w:t>улучшению эффективности использования денежных средств.</w:t>
      </w:r>
    </w:p>
    <w:p w:rsidR="00180BAB" w:rsidRDefault="00BE56DD" w:rsidP="00BE5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56DD">
        <w:rPr>
          <w:rFonts w:ascii="Times New Roman" w:hAnsi="Times New Roman" w:cs="Times New Roman"/>
          <w:sz w:val="28"/>
        </w:rPr>
        <w:t>Рассмотрение функций отчета о движении денежных средств позволило заключить, что данный отчет выполняет уникальную роль в системе составляющих Отчетности, важную как для внешних, так и для внутренних пользователей, ввиду чего повышение информативности отчетности о движении денежных средств является ключевой задачей при составлении Отчетности в части денежных средств.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310384" w:rsidRDefault="00BE56DD" w:rsidP="00BE5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56DD">
        <w:rPr>
          <w:rFonts w:ascii="Times New Roman" w:hAnsi="Times New Roman" w:cs="Times New Roman"/>
          <w:sz w:val="28"/>
        </w:rPr>
        <w:t xml:space="preserve">Исследование законодательных документов и научных работ дало возможность отметить повышение значимости отчетности о движении денежных средств, которое прослеживается не только на уровне пользователей отчетности, но и на законодательном уровне, а также со стороны научного сообщества. Анализ изменения требований к Отчетности за период 1996-2013 гг. позволил сделать вывод не только о повышении интереса к Отчетности в </w:t>
      </w:r>
      <w:r w:rsidRPr="00BE56DD">
        <w:rPr>
          <w:rFonts w:ascii="Times New Roman" w:hAnsi="Times New Roman" w:cs="Times New Roman"/>
          <w:sz w:val="28"/>
        </w:rPr>
        <w:lastRenderedPageBreak/>
        <w:t xml:space="preserve">целом, к отчету о движении денежных средств в частности, но и к содержанию форм Отчетности, то есть ее информативности. </w:t>
      </w:r>
    </w:p>
    <w:p w:rsidR="00C94B59" w:rsidRPr="00C94B59" w:rsidRDefault="00E12CB1" w:rsidP="00C94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Объектом исследования в данной работе выступает ПАО «ВТБ 24». </w:t>
      </w:r>
      <w:r w:rsidR="00C94B59" w:rsidRPr="00C94B59">
        <w:rPr>
          <w:rFonts w:ascii="Times New Roman" w:hAnsi="Times New Roman" w:cs="Times New Roman"/>
          <w:sz w:val="28"/>
        </w:rPr>
        <w:t xml:space="preserve">Банк ВТБ </w:t>
      </w:r>
      <w:r w:rsidR="00C94B59">
        <w:rPr>
          <w:rFonts w:ascii="Times New Roman" w:hAnsi="Times New Roman" w:cs="Times New Roman"/>
          <w:sz w:val="28"/>
        </w:rPr>
        <w:t xml:space="preserve">24 </w:t>
      </w:r>
      <w:r w:rsidR="00C94B59" w:rsidRPr="00C94B59">
        <w:rPr>
          <w:rFonts w:ascii="Times New Roman" w:hAnsi="Times New Roman" w:cs="Times New Roman"/>
          <w:sz w:val="28"/>
        </w:rPr>
        <w:t>и его дочерние компании и банки включают в себя российские и зарубежные коммерческие банки, а также страховые, лизинговые и прочие компании и предприятия, контролируемые Группой.</w:t>
      </w:r>
    </w:p>
    <w:p w:rsidR="00E12CB1" w:rsidRDefault="00C94B59" w:rsidP="00C94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4B59">
        <w:rPr>
          <w:rFonts w:ascii="Times New Roman" w:hAnsi="Times New Roman" w:cs="Times New Roman"/>
          <w:sz w:val="28"/>
        </w:rPr>
        <w:t xml:space="preserve">Банк ВТБ, </w:t>
      </w:r>
      <w:r>
        <w:rPr>
          <w:rFonts w:ascii="Times New Roman" w:hAnsi="Times New Roman" w:cs="Times New Roman"/>
          <w:sz w:val="28"/>
        </w:rPr>
        <w:t>ранее известный как Внешторгбанк</w:t>
      </w:r>
      <w:r w:rsidRPr="00C94B59">
        <w:rPr>
          <w:rFonts w:ascii="Times New Roman" w:hAnsi="Times New Roman" w:cs="Times New Roman"/>
          <w:sz w:val="28"/>
        </w:rPr>
        <w:t>, был учрежден 17 октября 1990 года в качестве российского банка внешней торговли в соответствии с законодательством Российской Федерации. В 1998 году после ряда реорганизаций ВТБ</w:t>
      </w:r>
      <w:r>
        <w:rPr>
          <w:rFonts w:ascii="Times New Roman" w:hAnsi="Times New Roman" w:cs="Times New Roman"/>
          <w:sz w:val="28"/>
        </w:rPr>
        <w:t xml:space="preserve"> 24</w:t>
      </w:r>
      <w:r w:rsidRPr="00C94B59">
        <w:rPr>
          <w:rFonts w:ascii="Times New Roman" w:hAnsi="Times New Roman" w:cs="Times New Roman"/>
          <w:sz w:val="28"/>
        </w:rPr>
        <w:t xml:space="preserve"> был преобразован в открытое акционерное общество. В октябре 2006 года Группа приступила к запуску нового бренда с целью изменения своего названия с Внешторгбанк на ВТБ</w:t>
      </w:r>
      <w:r>
        <w:rPr>
          <w:rFonts w:ascii="Times New Roman" w:hAnsi="Times New Roman" w:cs="Times New Roman"/>
          <w:sz w:val="28"/>
        </w:rPr>
        <w:t xml:space="preserve"> 24</w:t>
      </w:r>
      <w:r w:rsidRPr="00C94B59">
        <w:rPr>
          <w:rFonts w:ascii="Times New Roman" w:hAnsi="Times New Roman" w:cs="Times New Roman"/>
          <w:sz w:val="28"/>
        </w:rPr>
        <w:t>. В марте 2007 года Внешторгбанк был переименован в Банк ВТБ</w:t>
      </w:r>
      <w:r>
        <w:rPr>
          <w:rFonts w:ascii="Times New Roman" w:hAnsi="Times New Roman" w:cs="Times New Roman"/>
          <w:sz w:val="28"/>
        </w:rPr>
        <w:t xml:space="preserve"> 25</w:t>
      </w:r>
      <w:r w:rsidRPr="00C94B59">
        <w:rPr>
          <w:rFonts w:ascii="Times New Roman" w:hAnsi="Times New Roman" w:cs="Times New Roman"/>
          <w:sz w:val="28"/>
        </w:rPr>
        <w:t xml:space="preserve"> (открытое акционерное общество). В июне 2015 года в соответствии с требованиями законодательства Банк ВТБ</w:t>
      </w:r>
      <w:r>
        <w:rPr>
          <w:rFonts w:ascii="Times New Roman" w:hAnsi="Times New Roman" w:cs="Times New Roman"/>
          <w:sz w:val="28"/>
        </w:rPr>
        <w:t xml:space="preserve"> 24</w:t>
      </w:r>
      <w:r w:rsidRPr="00C94B59">
        <w:rPr>
          <w:rFonts w:ascii="Times New Roman" w:hAnsi="Times New Roman" w:cs="Times New Roman"/>
          <w:sz w:val="28"/>
        </w:rPr>
        <w:t xml:space="preserve"> (открытое акционерное общество) был переименован в Банк ВТБ </w:t>
      </w:r>
      <w:r>
        <w:rPr>
          <w:rFonts w:ascii="Times New Roman" w:hAnsi="Times New Roman" w:cs="Times New Roman"/>
          <w:sz w:val="28"/>
        </w:rPr>
        <w:t>24</w:t>
      </w:r>
      <w:r w:rsidRPr="00C94B59">
        <w:rPr>
          <w:rFonts w:ascii="Times New Roman" w:hAnsi="Times New Roman" w:cs="Times New Roman"/>
          <w:sz w:val="28"/>
        </w:rPr>
        <w:t>(публичное акционерное общество).</w:t>
      </w:r>
    </w:p>
    <w:p w:rsidR="00C94B59" w:rsidRDefault="00C94B59" w:rsidP="00C94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4B59">
        <w:rPr>
          <w:rFonts w:ascii="Times New Roman" w:hAnsi="Times New Roman" w:cs="Times New Roman"/>
          <w:sz w:val="28"/>
        </w:rPr>
        <w:t>Основным акционером ВТБ является российское государство в лице Федерального агентства по управлению федеральным имуществом, которому принадлежит 60,9% выпущенных и находящихся в обращении обыкновенных акций ВТБ по состоянию на 31 декабря 2016 года (на 31 декабря 2015 года: 60,9%)</w:t>
      </w:r>
    </w:p>
    <w:p w:rsidR="005312BA" w:rsidRP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Основной составляющей финансового результата ПАО «ВТБ 24» являются процентные доходы. </w:t>
      </w:r>
      <w:r w:rsidRPr="005312BA">
        <w:rPr>
          <w:rFonts w:ascii="Times New Roman" w:hAnsi="Times New Roman" w:cs="Times New Roman"/>
          <w:sz w:val="28"/>
        </w:rPr>
        <w:t>Процентные доходы по кредитам и авансам клиентам, признанные за год, закончившийся 31 декабря 2016 года, включают финансовый доход в сумме 24,3 миллиарда рублей, определенный на основе постоянной периодической нормы доходности по чистым инвестициям арендодателя в финансовую аренду (за год, закончившийся 31 декабря 2015 года: 27,3 миллиарда рублей).</w:t>
      </w:r>
    </w:p>
    <w:p w:rsidR="00AE4407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lastRenderedPageBreak/>
        <w:t xml:space="preserve">В 2016 году процентные доходы по обесцененным кредитам, признанные </w:t>
      </w:r>
      <w:r>
        <w:rPr>
          <w:rFonts w:ascii="Times New Roman" w:hAnsi="Times New Roman" w:cs="Times New Roman"/>
          <w:sz w:val="28"/>
        </w:rPr>
        <w:t>ПАО «ВТБ 24»</w:t>
      </w:r>
      <w:r w:rsidRPr="005312BA">
        <w:rPr>
          <w:rFonts w:ascii="Times New Roman" w:hAnsi="Times New Roman" w:cs="Times New Roman"/>
          <w:sz w:val="28"/>
        </w:rPr>
        <w:t>, составили 45,5 миллиарда рублей (в 2015 году: 52,2 миллиарда рублей).</w:t>
      </w:r>
    </w:p>
    <w:p w:rsidR="005312BA" w:rsidRP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t>На 31 декабря 2016 года общая сумма кредитов, выданных Группой 10 крупнейшим группам взаимосвязанных заемщиков, составляет 2 328,2 миллиарда рублей, или 24,5% от портфеля кредитов клиентам, включая заложенные по договорам «репо», до вычета резервов (на 31 декабря 2015 года: 2 439,1 миллиарда рублей, или 24,1%).</w:t>
      </w:r>
    </w:p>
    <w:p w:rsidR="00BE56DD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t>На 31 декабря 2016 года Группа получила обеспечение в виде ценных бумаг по договорам обратного «репо» с клиентами, справедливая стоимость которого составила 477,1 миллиарда рублей (на 31 декабря 2015 года: 348,3 миллиарда рублей, включая прочее обеспечение справедливой стоимостью 105,5 миллиарда рублей).</w:t>
      </w:r>
    </w:p>
    <w:p w:rsidR="005312BA" w:rsidRP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t>Деятельность Группы преимущественно осуществляется в Российской Федерации. Экономика Российской Федерации проявляет некоторые характерные особенности, присущие развивающимся рынкам. Правовая, налоговая и административная системы подвержены частым изменениям и допускают различные толкования. Экономика страны особенно чувствительна к изменениям цен на нефть и газ. Политические разногласия, а также международные санкции, введенные в отношении ряда российских компаний и физических лиц, негативным образом отражались на экономической ситуации в России.</w:t>
      </w:r>
    </w:p>
    <w:p w:rsid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t>Данные тенденции могут оказать в будущем существенное влияние на результаты деятельности и</w:t>
      </w:r>
      <w:r>
        <w:rPr>
          <w:rFonts w:ascii="Times New Roman" w:hAnsi="Times New Roman" w:cs="Times New Roman"/>
          <w:sz w:val="28"/>
        </w:rPr>
        <w:t xml:space="preserve"> финансовое положение банка ПАО «ВТБ 24»</w:t>
      </w:r>
      <w:r w:rsidRPr="005312BA">
        <w:rPr>
          <w:rFonts w:ascii="Times New Roman" w:hAnsi="Times New Roman" w:cs="Times New Roman"/>
          <w:sz w:val="28"/>
        </w:rPr>
        <w:t xml:space="preserve">, и в настоящее время сложно предположить, каким именно будет это влияние. Будущая экономическая и нормативно-правовая ситуация и ее влияние на результаты деятельности </w:t>
      </w:r>
      <w:r>
        <w:rPr>
          <w:rFonts w:ascii="Times New Roman" w:hAnsi="Times New Roman" w:cs="Times New Roman"/>
          <w:sz w:val="28"/>
        </w:rPr>
        <w:t>банка</w:t>
      </w:r>
      <w:r w:rsidRPr="005312BA">
        <w:rPr>
          <w:rFonts w:ascii="Times New Roman" w:hAnsi="Times New Roman" w:cs="Times New Roman"/>
          <w:sz w:val="28"/>
        </w:rPr>
        <w:t xml:space="preserve"> могут отличаться от текущих ожиданий руководства.</w:t>
      </w:r>
    </w:p>
    <w:p w:rsid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12BA">
        <w:rPr>
          <w:rFonts w:ascii="Times New Roman" w:hAnsi="Times New Roman" w:cs="Times New Roman"/>
          <w:sz w:val="28"/>
        </w:rPr>
        <w:t xml:space="preserve">Кроме того, такие факторы как снижение реальных доходов населения в России, сокращение ликвидности и рентабельности компаний, а также рост </w:t>
      </w:r>
      <w:r w:rsidRPr="005312BA">
        <w:rPr>
          <w:rFonts w:ascii="Times New Roman" w:hAnsi="Times New Roman" w:cs="Times New Roman"/>
          <w:sz w:val="28"/>
        </w:rPr>
        <w:lastRenderedPageBreak/>
        <w:t>случаев банкротств юридических и физических лиц могут повлиять на способность заемщиков Группы погашать задолженность перед Группой. Помимо этого, неблагоприятные изменения экономических условий могут привести к снижению стоимости залогового обеспечения, удерживаемого по кредитам и другим обязательствам.</w:t>
      </w:r>
    </w:p>
    <w:p w:rsidR="005312BA" w:rsidRDefault="005312BA" w:rsidP="0053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Предметом исследования в работе выступает финансовая отчетность банка, а именно отчет о движении денежных средств, составляемый в соответствии с МСФО.</w:t>
      </w:r>
      <w:r w:rsidR="00A27E29">
        <w:rPr>
          <w:rFonts w:ascii="Times New Roman" w:hAnsi="Times New Roman" w:cs="Times New Roman"/>
          <w:sz w:val="28"/>
        </w:rPr>
        <w:t xml:space="preserve"> Отчет был проанализирован в разрезе операционной, инвестиционной и финансовой деятельности банка. По результатам анализа были выявлены проблемы в формировании отчета о движении денежных средств:</w:t>
      </w:r>
    </w:p>
    <w:p w:rsidR="00A27E29" w:rsidRPr="00A27E29" w:rsidRDefault="00A27E29" w:rsidP="00A2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27E29">
        <w:rPr>
          <w:rFonts w:ascii="Times New Roman" w:hAnsi="Times New Roman" w:cs="Times New Roman"/>
          <w:sz w:val="28"/>
        </w:rPr>
        <w:t>проблемы, связанные с методом составления отчета. Косвенный метод имеет ряд недостатков и может привести к возникновению новых проблем. Наиболее эффективным является прямой метод, а проблемы, свойственные этому методу, можно решить путем автоматизации учета и разработкой единого классификатора движений денежных средств для организаций группы;</w:t>
      </w:r>
    </w:p>
    <w:p w:rsidR="00A27E29" w:rsidRPr="00A27E29" w:rsidRDefault="00A27E29" w:rsidP="00A2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27E29">
        <w:rPr>
          <w:rFonts w:ascii="Times New Roman" w:hAnsi="Times New Roman" w:cs="Times New Roman"/>
          <w:sz w:val="28"/>
        </w:rPr>
        <w:t>проблемы, возникающие из разницы в правилах составления отчета о движении денежных средств, регулируемых российскими и международными стандартами. Многие субъекты не знают, что следует отражать в качестве денежных эквивалентов, как определить величину процентов в МСФО;</w:t>
      </w:r>
    </w:p>
    <w:p w:rsidR="005312BA" w:rsidRDefault="00A27E29" w:rsidP="00A2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27E29">
        <w:rPr>
          <w:rFonts w:ascii="Times New Roman" w:hAnsi="Times New Roman" w:cs="Times New Roman"/>
          <w:sz w:val="28"/>
        </w:rPr>
        <w:t xml:space="preserve">проблемы, вытекающие из «гибкости составления» отчета о движении денежных средств в МСФО. </w:t>
      </w:r>
    </w:p>
    <w:p w:rsidR="00A27E29" w:rsidRDefault="00A27E29" w:rsidP="007D5F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Перечисленные проблемы, выявленные в ходе анализа предлагается разрешить путем совершенствования управления банковскими рискам через внедрение </w:t>
      </w:r>
      <w:r w:rsidR="007D5F03" w:rsidRPr="007D5F03">
        <w:rPr>
          <w:rFonts w:ascii="Times New Roman" w:hAnsi="Times New Roman" w:cs="Times New Roman"/>
          <w:sz w:val="28"/>
        </w:rPr>
        <w:t xml:space="preserve">современной системы </w:t>
      </w:r>
      <w:r>
        <w:rPr>
          <w:rFonts w:ascii="Times New Roman" w:hAnsi="Times New Roman" w:cs="Times New Roman"/>
          <w:sz w:val="28"/>
        </w:rPr>
        <w:t xml:space="preserve">контроллинга. </w:t>
      </w:r>
    </w:p>
    <w:p w:rsidR="00A27E29" w:rsidRPr="00A27E29" w:rsidRDefault="007D5F03" w:rsidP="00A2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5F03">
        <w:rPr>
          <w:rFonts w:ascii="Times New Roman" w:hAnsi="Times New Roman" w:cs="Times New Roman"/>
          <w:sz w:val="28"/>
        </w:rPr>
        <w:t xml:space="preserve">Контроллинг определяют </w:t>
      </w:r>
      <w:r w:rsidRPr="007D5F03">
        <w:rPr>
          <w:rFonts w:ascii="Times New Roman" w:hAnsi="Times New Roman" w:cs="Times New Roman"/>
          <w:sz w:val="28"/>
        </w:rPr>
        <w:t xml:space="preserve">как действия, которые связаны с </w:t>
      </w:r>
      <w:r w:rsidRPr="007D5F03">
        <w:rPr>
          <w:rFonts w:ascii="Times New Roman" w:hAnsi="Times New Roman" w:cs="Times New Roman"/>
          <w:sz w:val="28"/>
        </w:rPr>
        <w:t>наблюдением, обнаружение</w:t>
      </w:r>
      <w:r w:rsidRPr="007D5F03">
        <w:rPr>
          <w:rFonts w:ascii="Times New Roman" w:hAnsi="Times New Roman" w:cs="Times New Roman"/>
          <w:sz w:val="28"/>
        </w:rPr>
        <w:t xml:space="preserve">м слабых мест и их устранением, </w:t>
      </w:r>
      <w:r w:rsidRPr="007D5F03">
        <w:rPr>
          <w:rFonts w:ascii="Times New Roman" w:hAnsi="Times New Roman" w:cs="Times New Roman"/>
          <w:sz w:val="28"/>
        </w:rPr>
        <w:t>усовершенствованием механизма управления, процедурами принятия</w:t>
      </w:r>
      <w:r w:rsidRPr="007D5F03">
        <w:rPr>
          <w:rFonts w:ascii="Times New Roman" w:hAnsi="Times New Roman" w:cs="Times New Roman"/>
          <w:sz w:val="28"/>
        </w:rPr>
        <w:t xml:space="preserve"> </w:t>
      </w:r>
      <w:r w:rsidRPr="007D5F03">
        <w:rPr>
          <w:rFonts w:ascii="Times New Roman" w:hAnsi="Times New Roman" w:cs="Times New Roman"/>
          <w:sz w:val="28"/>
        </w:rPr>
        <w:t>решений, обоснования и достиж</w:t>
      </w:r>
      <w:r w:rsidRPr="007D5F03">
        <w:rPr>
          <w:rFonts w:ascii="Times New Roman" w:hAnsi="Times New Roman" w:cs="Times New Roman"/>
          <w:sz w:val="28"/>
        </w:rPr>
        <w:t xml:space="preserve">ения поставленных целей и путей </w:t>
      </w:r>
      <w:r w:rsidRPr="007D5F03">
        <w:rPr>
          <w:rFonts w:ascii="Times New Roman" w:hAnsi="Times New Roman" w:cs="Times New Roman"/>
          <w:sz w:val="28"/>
        </w:rPr>
        <w:t>развития. Для того, чтобы контролировать, составлять учет и управлять</w:t>
      </w:r>
      <w:r w:rsidRPr="007D5F03">
        <w:rPr>
          <w:rFonts w:ascii="Times New Roman" w:hAnsi="Times New Roman" w:cs="Times New Roman"/>
          <w:sz w:val="28"/>
        </w:rPr>
        <w:t xml:space="preserve"> </w:t>
      </w:r>
      <w:r w:rsidRPr="007D5F03">
        <w:rPr>
          <w:rFonts w:ascii="Times New Roman" w:hAnsi="Times New Roman" w:cs="Times New Roman"/>
          <w:sz w:val="28"/>
        </w:rPr>
        <w:t>финансовыми потоками об</w:t>
      </w:r>
      <w:r w:rsidRPr="007D5F03">
        <w:rPr>
          <w:rFonts w:ascii="Times New Roman" w:hAnsi="Times New Roman" w:cs="Times New Roman"/>
          <w:sz w:val="28"/>
        </w:rPr>
        <w:t xml:space="preserve">ычно используют Кэш </w:t>
      </w:r>
      <w:r w:rsidRPr="007D5F03">
        <w:rPr>
          <w:rFonts w:ascii="Times New Roman" w:hAnsi="Times New Roman" w:cs="Times New Roman"/>
          <w:sz w:val="28"/>
        </w:rPr>
        <w:lastRenderedPageBreak/>
        <w:t xml:space="preserve">Флоу-модель </w:t>
      </w:r>
      <w:r w:rsidRPr="007D5F03">
        <w:rPr>
          <w:rFonts w:ascii="Times New Roman" w:hAnsi="Times New Roman" w:cs="Times New Roman"/>
          <w:sz w:val="28"/>
        </w:rPr>
        <w:t>(сокращенно КФ-модель). Эта модель основывается на отслеживаемых</w:t>
      </w:r>
      <w:r w:rsidRPr="007D5F03">
        <w:rPr>
          <w:rFonts w:ascii="Times New Roman" w:hAnsi="Times New Roman" w:cs="Times New Roman"/>
          <w:sz w:val="28"/>
        </w:rPr>
        <w:t xml:space="preserve"> </w:t>
      </w:r>
      <w:r w:rsidRPr="007D5F03">
        <w:rPr>
          <w:rFonts w:ascii="Times New Roman" w:hAnsi="Times New Roman" w:cs="Times New Roman"/>
          <w:sz w:val="28"/>
        </w:rPr>
        <w:t>во времени балансовых соотношениях между компонентами активов и</w:t>
      </w:r>
      <w:r w:rsidRPr="007D5F03">
        <w:rPr>
          <w:rFonts w:ascii="Times New Roman" w:hAnsi="Times New Roman" w:cs="Times New Roman"/>
          <w:sz w:val="28"/>
        </w:rPr>
        <w:t xml:space="preserve"> </w:t>
      </w:r>
      <w:r w:rsidRPr="007D5F03">
        <w:rPr>
          <w:rFonts w:ascii="Times New Roman" w:hAnsi="Times New Roman" w:cs="Times New Roman"/>
          <w:sz w:val="28"/>
        </w:rPr>
        <w:t>пассивов, планируемыми и реально получаемыми доходами, расходами</w:t>
      </w:r>
      <w:r w:rsidRPr="007D5F03">
        <w:rPr>
          <w:rFonts w:ascii="Times New Roman" w:hAnsi="Times New Roman" w:cs="Times New Roman"/>
          <w:sz w:val="28"/>
        </w:rPr>
        <w:t xml:space="preserve"> </w:t>
      </w:r>
      <w:r w:rsidRPr="007D5F03">
        <w:rPr>
          <w:rFonts w:ascii="Times New Roman" w:hAnsi="Times New Roman" w:cs="Times New Roman"/>
          <w:sz w:val="28"/>
        </w:rPr>
        <w:t xml:space="preserve">и прибылью. КФ-модель может </w:t>
      </w:r>
      <w:r w:rsidRPr="007D5F03">
        <w:rPr>
          <w:rFonts w:ascii="Times New Roman" w:hAnsi="Times New Roman" w:cs="Times New Roman"/>
          <w:sz w:val="28"/>
        </w:rPr>
        <w:t xml:space="preserve">быть использована для решения и </w:t>
      </w:r>
      <w:r w:rsidRPr="00A27E29">
        <w:rPr>
          <w:rFonts w:ascii="Times New Roman" w:hAnsi="Times New Roman" w:cs="Times New Roman"/>
          <w:sz w:val="28"/>
        </w:rPr>
        <w:t>других задач</w:t>
      </w:r>
      <w:r w:rsidR="00A27E29" w:rsidRPr="00A27E29">
        <w:rPr>
          <w:rFonts w:ascii="Times New Roman" w:hAnsi="Times New Roman" w:cs="Times New Roman"/>
          <w:sz w:val="28"/>
        </w:rPr>
        <w:t>и оптимизации денежных потоков.</w:t>
      </w:r>
    </w:p>
    <w:p w:rsidR="001A2672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27E29">
        <w:rPr>
          <w:rFonts w:ascii="Times New Roman" w:hAnsi="Times New Roman" w:cs="Times New Roman"/>
          <w:sz w:val="28"/>
        </w:rPr>
        <w:t>Оптимизация КФ-модели включает широкий перечен</w:t>
      </w:r>
      <w:r w:rsidRPr="00A27E29">
        <w:rPr>
          <w:rFonts w:ascii="Times New Roman" w:hAnsi="Times New Roman" w:cs="Times New Roman"/>
          <w:sz w:val="28"/>
        </w:rPr>
        <w:t xml:space="preserve">ь функций, к которым относятся: </w:t>
      </w:r>
      <w:r w:rsidRPr="00A27E29">
        <w:rPr>
          <w:rFonts w:ascii="Times New Roman" w:hAnsi="Times New Roman" w:cs="Times New Roman"/>
          <w:sz w:val="28"/>
        </w:rPr>
        <w:t xml:space="preserve"> прямая функция, </w:t>
      </w:r>
      <w:r w:rsidRPr="00A27E29">
        <w:rPr>
          <w:rFonts w:ascii="Times New Roman" w:hAnsi="Times New Roman" w:cs="Times New Roman"/>
          <w:sz w:val="28"/>
        </w:rPr>
        <w:t xml:space="preserve">обратная функция, инвестиционная функция, </w:t>
      </w:r>
      <w:r w:rsidRPr="00A27E29">
        <w:rPr>
          <w:rFonts w:ascii="Times New Roman" w:hAnsi="Times New Roman" w:cs="Times New Roman"/>
          <w:sz w:val="28"/>
        </w:rPr>
        <w:t>разработка рекомендаций по финансово-кредитной политике банка в целом. Для этого используются данные о текущем состоянии банковского баланса, предстоящих и планируемых операциях, а также анализируется состояние финансового рынка, стратегия поведения банка, которая способна обеспечить максимальный прирост прибыли.</w:t>
      </w: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27E29" w:rsidRDefault="00A27E29" w:rsidP="00A27E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A2672" w:rsidRDefault="00A27E29" w:rsidP="00593FF0">
      <w:pPr>
        <w:jc w:val="center"/>
        <w:rPr>
          <w:rFonts w:ascii="Times New Roman" w:hAnsi="Times New Roman" w:cs="Times New Roman"/>
          <w:b/>
          <w:sz w:val="28"/>
        </w:rPr>
      </w:pPr>
      <w:r w:rsidRPr="00A27E29"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</w:p>
    <w:p w:rsidR="00A27E29" w:rsidRDefault="00A27E29" w:rsidP="00593FF0">
      <w:pPr>
        <w:jc w:val="center"/>
        <w:rPr>
          <w:rFonts w:ascii="Times New Roman" w:hAnsi="Times New Roman" w:cs="Times New Roman"/>
          <w:b/>
          <w:sz w:val="28"/>
        </w:rPr>
      </w:pPr>
    </w:p>
    <w:p w:rsidR="00593FF0" w:rsidRPr="002A36B1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МСФО IAS 7 Отчет о движении денежных средств [Электронный ресурс]. - Режим доступа: http://minfin.ru/common/upload/library/no_date/2013/ IAS_07.pdf.</w:t>
      </w:r>
    </w:p>
    <w:p w:rsidR="00593FF0" w:rsidRPr="002A36B1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Приказ Минфина России от 02.07.2010 № 66н (ред. от 06.04.2015) «О формах бухгалтерской отчетности организаций» [Электронный ресурс]. -Режим доступа: http://www.consultant.ru/document/cons_doc_LAW_103394/.</w:t>
      </w:r>
    </w:p>
    <w:p w:rsidR="00593FF0" w:rsidRPr="002A36B1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Приказ Минфина РФ от 06.07.1999 № 43н (ред. от 08.11.2010) «Об утверждении Положения по бухгалтерскому учету «Бухгалтерская отчетность организации» (ПБУ 4/99)».</w:t>
      </w:r>
    </w:p>
    <w:p w:rsidR="00593FF0" w:rsidRPr="002A36B1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Агеева О.А. Международные стандарты финансовой отчетности: Учеб-ник для вузов / О.А. Агеева, А.Л. Ребизова. – М.: Юрайт, 2013. – 447 c.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Адаменко А.А. Аналитические возможности отчета о движении денежных средств / Адаменко А.А., Попова Д.В. // В сборнике: Формирование экономического потенциала субъектов хозяйственной деятельности: проблемы, перспективы, учетно-аналитическое обеспечение. материалы VI Международной научной конференции. 2016. С. 351-356.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A21B2">
        <w:rPr>
          <w:rFonts w:ascii="Times New Roman" w:hAnsi="Times New Roman" w:cs="Times New Roman"/>
          <w:sz w:val="28"/>
        </w:rPr>
        <w:t>Бабаев, Ю.А. Международные стандарты финансовой отчетности (МСФО): Учебник / Ю.А. Бабаев, А.М. Петров. - М.: Вузовский учебник, ИНФРА-М, 201</w:t>
      </w:r>
      <w:r>
        <w:rPr>
          <w:rFonts w:ascii="Times New Roman" w:hAnsi="Times New Roman" w:cs="Times New Roman"/>
          <w:sz w:val="28"/>
        </w:rPr>
        <w:t>5</w:t>
      </w:r>
      <w:r w:rsidRPr="008A21B2">
        <w:rPr>
          <w:rFonts w:ascii="Times New Roman" w:hAnsi="Times New Roman" w:cs="Times New Roman"/>
          <w:sz w:val="28"/>
        </w:rPr>
        <w:t>. - 398 c.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Бариленко, В. И. Анализ финансовой отчетности: учебное пособие / В. И. Бариленко, О. В. Кайро, С. И. Кузнецов, Л. К. Плотникова ; коллектив авторов ; под общ. ред. В. И. Бариленко. - 4-е изд., перераб. - М.: КНОРУС, 2014. - 240 с.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Беликова, Т. С. Анализ бухгалтерской (финансовой) отчетности: учебное пособие / Т. С. Беликова, М. Г. Кудинова, С. В. Левичева, Н. С. Белокуренко - Барнаул: АГАУ, 2011. - 206 с.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lastRenderedPageBreak/>
        <w:t>Бернстайн, Л. А. Анализ финансовой отчетности: теория, практика и интерпретация / Л. А. Бернстайн ; пер. с англ. ; науч. ред. перевода чл.-корр. РАН И. И. Елисеева; гл. редактор серии проф. Я. В. Соколов. - М.: Финансы и статистика, 2003. - 624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Бланк, И. А. Управление денежными потоками / И. А. Бланк. – Киев : Ника-Центр, Эльга, 2014. – 300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C0B">
        <w:rPr>
          <w:rFonts w:ascii="Times New Roman" w:hAnsi="Times New Roman" w:cs="Times New Roman"/>
          <w:sz w:val="28"/>
        </w:rPr>
        <w:t>Вахрушина М.А. Международные стандарты финансовой отчетности. – М.: Рид Групп, 201</w:t>
      </w:r>
      <w:r>
        <w:rPr>
          <w:rFonts w:ascii="Times New Roman" w:hAnsi="Times New Roman" w:cs="Times New Roman"/>
          <w:sz w:val="28"/>
        </w:rPr>
        <w:t>3</w:t>
      </w:r>
      <w:r w:rsidRPr="004F5C0B">
        <w:rPr>
          <w:rFonts w:ascii="Times New Roman" w:hAnsi="Times New Roman" w:cs="Times New Roman"/>
          <w:sz w:val="28"/>
        </w:rPr>
        <w:t>. – 656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Герц, Роберт Х. Революция в корпоративной отчетности: Как разговаривать с рынком капитала на языке стоимости, а не прибыли / Экклз Роберт Дж., Герц Роберт Х., Киган Э. Мэри, Филлипс Дейвид М. Х. ; пер. с англ. Н. Барышниковой. - М.: Олимп-Бизнес, 2013. - 400 с.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Дахова, З. И. Анализ денежных потоков предприятия / З. И. Дахова / Современные подходы к модернизации экономики, образования и кооперации : материалы международной научно-практической конференции профессорско-преподавательского состава и аспирантов. – Белгород : Издательство БУКЭП, 2012. – С. 62.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Дахова, З. Коэффициентный анализ денежных потоков организации / З. Дахова, И. Гюнтер // РИСК : Ресурсы, информация, снабжение, конкуренция. – 2014. – № 2. – С. 340–342.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 xml:space="preserve">Дмитренко А.В. Проблемы составления отчета о движении денежных средств / Дмитренко А.В., Башкатов В.В. // В сборнике: Актуальные вопросы составления бухгалтерской финансовой отчетности в условиях реформирования бухгалтерского учета и отчетности. Материалы IV международной студенческой научной конференции. 2014. </w:t>
      </w:r>
      <w:r w:rsidR="00EF21E6">
        <w:rPr>
          <w:rFonts w:ascii="Times New Roman" w:hAnsi="Times New Roman" w:cs="Times New Roman"/>
          <w:sz w:val="28"/>
        </w:rPr>
        <w:t xml:space="preserve">- </w:t>
      </w:r>
      <w:r w:rsidRPr="002A36B1">
        <w:rPr>
          <w:rFonts w:ascii="Times New Roman" w:hAnsi="Times New Roman" w:cs="Times New Roman"/>
          <w:sz w:val="28"/>
        </w:rPr>
        <w:t>С. 146-151.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Жулина, Е. Г. Анализ финансовой отчетности: учебное пособие / Е. Г. Жулина, Н. А. Иванова. - М.: Дашков и Ко, 2010. - 272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Захарова, Т. В. Бухгалтерская финансовая отчетность: формирование и анализ показателей : учебное пособие / С. В. Камысовская, Т. В. Захарова. - М.: ФОРУМ: ИНФРА-М, 2014. - 432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lastRenderedPageBreak/>
        <w:t>Захарова О.В. Теоретические аспекты проблемы управления ликвидностью коммерческих банков // Банковские услуги. 2013. № 8. С. 19–25.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 xml:space="preserve">Еремина Н.В. Особенности составления отчетности в РФ и по МСФО / Еремина Н.В., Тарасюк Е.Д. // Теоретические и прикладные аспекты современной науки. 2014. </w:t>
      </w:r>
      <w:r w:rsidR="00EF21E6">
        <w:rPr>
          <w:rFonts w:ascii="Times New Roman" w:hAnsi="Times New Roman" w:cs="Times New Roman"/>
          <w:sz w:val="28"/>
        </w:rPr>
        <w:t xml:space="preserve">- </w:t>
      </w:r>
      <w:r w:rsidRPr="002A36B1">
        <w:rPr>
          <w:rFonts w:ascii="Times New Roman" w:hAnsi="Times New Roman" w:cs="Times New Roman"/>
          <w:sz w:val="28"/>
        </w:rPr>
        <w:t xml:space="preserve">№ 6-5. </w:t>
      </w:r>
      <w:r w:rsidR="00EF21E6">
        <w:rPr>
          <w:rFonts w:ascii="Times New Roman" w:hAnsi="Times New Roman" w:cs="Times New Roman"/>
          <w:sz w:val="28"/>
        </w:rPr>
        <w:t xml:space="preserve">- </w:t>
      </w:r>
      <w:r w:rsidRPr="002A36B1">
        <w:rPr>
          <w:rFonts w:ascii="Times New Roman" w:hAnsi="Times New Roman" w:cs="Times New Roman"/>
          <w:sz w:val="28"/>
        </w:rPr>
        <w:t>С. 92-94.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Еремина Н.В. Принцип полноты бухгалтерской финансовой отчетности / Ерёмина Н.В., Бровко Ю.А. // В сборнике: Современные проблемы бухгалтерского учета и отчетности. Материалы II Международной студенческой научной конференции. 2015. С. 163-168.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Илышева, Н. Н. Анализ в управлении финансовым состоянием коммерческой организации / Н. Н. Илышева, С. И. Крылов. - М.: Финансы и статистика; ИНФРА-М, 2012. - 240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Ионова А.Ф. Селезнева Н.Н. Финансовый менеджмент: учебное пособие. М.: Проспект, 2013. - С.574.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A21B2">
        <w:rPr>
          <w:rFonts w:ascii="Times New Roman" w:hAnsi="Times New Roman" w:cs="Times New Roman"/>
          <w:sz w:val="28"/>
        </w:rPr>
        <w:t>Карагод, В.С. Международные стандарты финансовой отчетности: Учебник и практикум для прикладного бакалавриата / В.С. Карагод, Л.Б. Трофимова. - Люберцы: Юрайт, 2016. - 322 c.</w:t>
      </w:r>
    </w:p>
    <w:p w:rsidR="00EF21E6" w:rsidRPr="00EF21E6" w:rsidRDefault="00EF21E6" w:rsidP="00991AD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Ковалев В.В. Управление денежными потоками, прибылью и рентабельностью / учебно-практич. пособие. М.: ТК Велби, изд-во Проспект, 2013. - С. 287.</w:t>
      </w:r>
    </w:p>
    <w:p w:rsidR="00991AD1" w:rsidRPr="00991AD1" w:rsidRDefault="00991AD1" w:rsidP="00991AD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91AD1">
        <w:rPr>
          <w:rFonts w:ascii="Times New Roman" w:hAnsi="Times New Roman" w:cs="Times New Roman"/>
          <w:sz w:val="28"/>
        </w:rPr>
        <w:t>Коренкова, С. И. Анализ финансовой отчетности: учебное пособие / С. И. Коренкова. - Тюмень: Издательство Тюменского государственного университета, 2011. - 336 с.</w:t>
      </w:r>
    </w:p>
    <w:p w:rsidR="00991AD1" w:rsidRDefault="00991AD1" w:rsidP="00991AD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91AD1">
        <w:rPr>
          <w:rFonts w:ascii="Times New Roman" w:hAnsi="Times New Roman" w:cs="Times New Roman"/>
          <w:sz w:val="28"/>
        </w:rPr>
        <w:t>Кравченко, Л. Н. Анализ финансовой отчетности: учеб. пособие / И. А. Слабинская, Л. Н. Кравченко. - Белгород: БГТУ, 2012. - 307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Липка В.А. Состав и содержание бухгалтерской отчетности в России и за рубежом / Липка В.А., Мартыненко Е.В. /В сборнике: Актуальные вопросы составления бухгалтерской финансовой отчетности в условиях реформирования бухгалтерского учета и отчетности. Материалы IV международной студенческой научной конференции. 2014. С. 105-110.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lastRenderedPageBreak/>
        <w:t>Мартыненко Е.В. Совершенствование бухгалтерского учета денежных средств и анализ их движения / Мартыненко Е.В., Мегрикян Ю.Н. // В сборнике: Современные проблемы бухгалтерского учета и отчетности. Материалы II Международной студенческой научной конференции. 2015. С. 187-193.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Матовников М.Ю. Банковская система России и долгосрочные ресурсы // Деньги и кредит. 2013.-  № 5. - С. 11–20.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A21B2">
        <w:rPr>
          <w:rFonts w:ascii="Times New Roman" w:hAnsi="Times New Roman" w:cs="Times New Roman"/>
          <w:sz w:val="28"/>
        </w:rPr>
        <w:t>Миславская, Н.А. Международные стандарты учета и финансовой отчетности: Учебник / Н.А. Миславская, С.Н. Поленова. - М.: Дашков и К, 2016. - 372 c.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Молчанова, Л. А. Финансовые потоки в системе экономических отношений хозяйствующих субъектов : монография / Л. А. Молчанова, А. И. Черных, Н. И. Човган / под ред. Л. А. Молчановой. – Белгород : Константа, 2014. – 158 с.</w:t>
      </w:r>
    </w:p>
    <w:p w:rsidR="00593FF0" w:rsidRPr="008A21B2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A21B2">
        <w:rPr>
          <w:rFonts w:ascii="Times New Roman" w:hAnsi="Times New Roman" w:cs="Times New Roman"/>
          <w:sz w:val="28"/>
        </w:rPr>
        <w:t>Николаева, О.Е. Международные стандарты финансовой отчетности / О.Е. Николаева, Т.В. Шишкова. - М.: Ленанд, 2016. - 240 c.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A21B2">
        <w:rPr>
          <w:rFonts w:ascii="Times New Roman" w:hAnsi="Times New Roman" w:cs="Times New Roman"/>
          <w:sz w:val="28"/>
        </w:rPr>
        <w:t>Палий, В.Ф. Международные стандарты учета и финансовой отчетности: Учебное пособие / В.Ф. Палий.. - М.: ИЦ РИОР, 2012. - 304 c.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Португалова О., Пунько О. Особенности управления денежными потоками в коммерческом банке // Предпринимательство. 2013.- № 8. - С. 150–162.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C0B">
        <w:rPr>
          <w:rFonts w:ascii="Times New Roman" w:hAnsi="Times New Roman" w:cs="Times New Roman"/>
          <w:sz w:val="28"/>
        </w:rPr>
        <w:t>Соловьева О.В. Международные стандарты финансовой отчетности. Концептуальные основы подготовки и предоставления финансов</w:t>
      </w:r>
      <w:r>
        <w:rPr>
          <w:rFonts w:ascii="Times New Roman" w:hAnsi="Times New Roman" w:cs="Times New Roman"/>
          <w:sz w:val="28"/>
        </w:rPr>
        <w:t>ой отчетности. – М.: Эксмо, 2014</w:t>
      </w:r>
      <w:r w:rsidRPr="004F5C0B">
        <w:rPr>
          <w:rFonts w:ascii="Times New Roman" w:hAnsi="Times New Roman" w:cs="Times New Roman"/>
          <w:sz w:val="28"/>
        </w:rPr>
        <w:t>. – 288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Оксанич Е.А. Классификация денежных потоков / Оксанич Е.А. // В сборнике: Экономическая наука в XXI веке: проблемы, перспективы, информационное обеспечение. II Международная научная конференция молодых ученых и преподавателей. 2014. С. 99-105.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 xml:space="preserve">Оксанич Е.А. Влияние изменений стандартов на развитие организаций. Формирование экономического потенциала субъектов </w:t>
      </w:r>
      <w:r w:rsidRPr="002A36B1">
        <w:rPr>
          <w:rFonts w:ascii="Times New Roman" w:hAnsi="Times New Roman" w:cs="Times New Roman"/>
          <w:sz w:val="28"/>
        </w:rPr>
        <w:lastRenderedPageBreak/>
        <w:t>хозяйственной деятельности: проблемы, перспективы, учетно-аналитическое обеспечение: материалы V международ. науч. конференции (г. Краснодар, 25-29 мая 2015 г.) / сост. Ю.И. Сигидов, Е.В. Мартыненко, В.В. Башкатов. – Краснодар: изд-во Магарин О.Г., 2015. – 265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Сигидов Ю.И. Бухгалтерская финансовая отчетность: учебник / Ю. И. Сигидов [и др.] – М.: ИНФРА-М, 2017. – 340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Современные векторы развития финансово-учетной системы экономического субъекта / Ковалева Н.Н., Дворецкая Ю.А., Мельгуй А.Э., Кузнецова О.Н., Катков Ю.Н., Дедова О.В., Ермакова Л.В. / Монография / Под научной редакцией Н.Н. Ковалевой. – Брянск: РИО БГУ, 2016 г. – 145 с.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Соколов Я.В., Соколов В.Я. История бухгалтерского учета: Учебник / Я.В. Соколов, В.Я. Соколов – М.: Финансы и статистика, 2013. – 272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Сорокина Е.М.Анализ денежных потоков предприятия: Теория и практика в условиях реформирования российской экономики М: Финансы и статистика. 2016- 176 с.</w:t>
      </w:r>
    </w:p>
    <w:p w:rsidR="00EF21E6" w:rsidRP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Тамаров П.А., Груздева Л.В. Внутридневная ликвидность банка и платежной системы: индикаторы и мониторинг // Деньги и кредит. 2014. - № 6. - С. 15–23.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Тарасова Г.М., Полосуха О.Г. Управление риском ликвидности в деятельности коммерческого банка на основе анализа денежных потоков // Вестник НГУЭУ. 2014. - № 1. - С. 264–273.</w:t>
      </w:r>
    </w:p>
    <w:p w:rsidR="00593FF0" w:rsidRDefault="00593FF0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A36B1">
        <w:rPr>
          <w:rFonts w:ascii="Times New Roman" w:hAnsi="Times New Roman" w:cs="Times New Roman"/>
          <w:sz w:val="28"/>
        </w:rPr>
        <w:t>Хоружий Л.И., Макунина И.В., Матчинов В.А. Международные стандарты финансовой отчетности: Учеб. пособие. – Тверь: Изд-во ООО «Купол», 2014. – 162 с.</w:t>
      </w:r>
    </w:p>
    <w:p w:rsidR="00EF21E6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Дж.К. Ван Хорна, Методические аспекты определения оптимальной величины высоколиквидных средств коммерческих банков в условиях неопределенности // Экономика и предпринимательство. 2014. -   № 10. - С. 747–751.</w:t>
      </w:r>
    </w:p>
    <w:p w:rsidR="00A27E29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lastRenderedPageBreak/>
        <w:t>Шохова, Н. А. Актуальные направления оптимизации денежных потоков организации [Текст] / Н. А. Шохова // Научные труды SWorld. – 2013. – Т. 28. – № 2. – С. 3–8.</w:t>
      </w:r>
    </w:p>
    <w:p w:rsidR="00EF21E6" w:rsidRPr="002A36B1" w:rsidRDefault="00EF21E6" w:rsidP="00EF21E6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F21E6">
        <w:rPr>
          <w:rFonts w:ascii="Times New Roman" w:hAnsi="Times New Roman" w:cs="Times New Roman"/>
          <w:sz w:val="28"/>
        </w:rPr>
        <w:t>Годовой отчет ПАО «ВТБ 24» за 2016 год</w:t>
      </w:r>
    </w:p>
    <w:p w:rsidR="00593FF0" w:rsidRDefault="00593FF0" w:rsidP="00444A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93FF0" w:rsidRDefault="00593FF0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Pr="00991AD1" w:rsidRDefault="00991AD1" w:rsidP="006B30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1AD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B3061"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991AD1" w:rsidRPr="00991AD1" w:rsidRDefault="00991AD1" w:rsidP="00991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AD1">
        <w:rPr>
          <w:rFonts w:ascii="Times New Roman" w:hAnsi="Times New Roman" w:cs="Times New Roman"/>
          <w:b/>
          <w:sz w:val="28"/>
          <w:szCs w:val="28"/>
        </w:rPr>
        <w:t>Бухгалтерский баланс ПАО «ВТБ 24»</w:t>
      </w:r>
    </w:p>
    <w:p w:rsidR="00991AD1" w:rsidRDefault="006B3061" w:rsidP="00991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520" cy="8153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6" cy="81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61" w:rsidRPr="00991AD1" w:rsidRDefault="006B3061" w:rsidP="006B30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1AD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</w:p>
    <w:p w:rsidR="006B3061" w:rsidRDefault="006B3061" w:rsidP="006B3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прибылях и убытках</w:t>
      </w:r>
      <w:r w:rsidRPr="00991AD1">
        <w:rPr>
          <w:rFonts w:ascii="Times New Roman" w:hAnsi="Times New Roman" w:cs="Times New Roman"/>
          <w:b/>
          <w:sz w:val="28"/>
          <w:szCs w:val="28"/>
        </w:rPr>
        <w:t xml:space="preserve"> ПАО «ВТБ 24»</w:t>
      </w:r>
    </w:p>
    <w:p w:rsidR="006B3061" w:rsidRPr="00991AD1" w:rsidRDefault="006B3061" w:rsidP="006B3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1639" cy="837592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71" cy="83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61" w:rsidRPr="006B3061" w:rsidRDefault="006B3061" w:rsidP="006B30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>Продолжение приложения Б</w:t>
      </w: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64481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Pr="006B3061" w:rsidRDefault="006B3061" w:rsidP="006B30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</w:t>
      </w:r>
    </w:p>
    <w:p w:rsidR="006B3061" w:rsidRPr="006B3061" w:rsidRDefault="006B3061" w:rsidP="006B3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t>Отчет о движении денежных средств ПАО «ВТБ 24»</w:t>
      </w: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414" cy="81239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78" cy="81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61" w:rsidRPr="006B3061" w:rsidRDefault="006B3061" w:rsidP="006B30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>Продолжение приложения В</w:t>
      </w: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58894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061" w:rsidRPr="00991AD1" w:rsidRDefault="006B3061" w:rsidP="006B3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AD1" w:rsidRDefault="00991AD1"/>
    <w:p w:rsidR="00574EBC" w:rsidRDefault="00574EBC"/>
    <w:p w:rsidR="00574EBC" w:rsidRDefault="00574EBC"/>
    <w:p w:rsidR="00574EBC" w:rsidRDefault="00574EBC"/>
    <w:p w:rsidR="00574EBC" w:rsidRPr="006B3061" w:rsidRDefault="00574EBC" w:rsidP="00574E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74EBC" w:rsidRPr="006B3061" w:rsidRDefault="00574EBC" w:rsidP="00574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Аудиторское заключение</w:t>
      </w:r>
      <w:r w:rsidRPr="006B3061">
        <w:rPr>
          <w:rFonts w:ascii="Times New Roman" w:hAnsi="Times New Roman" w:cs="Times New Roman"/>
          <w:b/>
          <w:sz w:val="28"/>
          <w:szCs w:val="28"/>
        </w:rPr>
        <w:t xml:space="preserve"> ПАО «ВТБ 24»</w:t>
      </w:r>
    </w:p>
    <w:p w:rsidR="00574EBC" w:rsidRDefault="00574EBC"/>
    <w:p w:rsidR="00991AD1" w:rsidRDefault="00574EBC" w:rsidP="00574E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6328" cy="77628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06" cy="77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BC" w:rsidRDefault="00574EBC" w:rsidP="00574EBC">
      <w:pPr>
        <w:jc w:val="center"/>
      </w:pPr>
    </w:p>
    <w:p w:rsidR="00574EBC" w:rsidRPr="006B3061" w:rsidRDefault="00574EBC" w:rsidP="00574E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9519" cy="8477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15" cy="84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BC" w:rsidRPr="006B3061" w:rsidRDefault="00574EBC" w:rsidP="00574E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74EBC" w:rsidRDefault="00574EBC" w:rsidP="00574E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8095666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Pr="006B3061" w:rsidRDefault="00574EBC" w:rsidP="00574E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74EBC" w:rsidRDefault="00574EBC" w:rsidP="00574E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668161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Default="00574EBC" w:rsidP="00574EBC">
      <w:pPr>
        <w:jc w:val="center"/>
      </w:pPr>
    </w:p>
    <w:p w:rsidR="00574EBC" w:rsidRPr="006B3061" w:rsidRDefault="00574EBC" w:rsidP="00574E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30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74EBC" w:rsidRDefault="00574EBC" w:rsidP="00574E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4637" cy="840395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14" cy="84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BC" w:rsidRDefault="00574EBC" w:rsidP="00574EBC">
      <w:pPr>
        <w:jc w:val="center"/>
      </w:pPr>
    </w:p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991AD1" w:rsidRDefault="00991AD1"/>
    <w:p w:rsidR="00593FF0" w:rsidRDefault="00593FF0"/>
    <w:p w:rsidR="00593FF0" w:rsidRDefault="00593FF0"/>
    <w:sectPr w:rsidR="00593FF0" w:rsidSect="00710804">
      <w:footerReference w:type="default" r:id="rId31"/>
      <w:pgSz w:w="11906" w:h="16838"/>
      <w:pgMar w:top="1134" w:right="850" w:bottom="1134" w:left="1418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3AC" w:rsidRDefault="00AC33AC" w:rsidP="00593FF0">
      <w:pPr>
        <w:spacing w:after="0" w:line="240" w:lineRule="auto"/>
      </w:pPr>
      <w:r>
        <w:separator/>
      </w:r>
    </w:p>
  </w:endnote>
  <w:endnote w:type="continuationSeparator" w:id="0">
    <w:p w:rsidR="00AC33AC" w:rsidRDefault="00AC33AC" w:rsidP="0059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657126"/>
      <w:docPartObj>
        <w:docPartGallery w:val="Page Numbers (Bottom of Page)"/>
        <w:docPartUnique/>
      </w:docPartObj>
    </w:sdtPr>
    <w:sdtContent>
      <w:p w:rsidR="00AC33AC" w:rsidRDefault="00AC33A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53A">
          <w:rPr>
            <w:noProof/>
          </w:rPr>
          <w:t>4</w:t>
        </w:r>
        <w:r>
          <w:fldChar w:fldCharType="end"/>
        </w:r>
      </w:p>
    </w:sdtContent>
  </w:sdt>
  <w:p w:rsidR="00AC33AC" w:rsidRDefault="00AC33A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3AC" w:rsidRDefault="00AC33AC" w:rsidP="00593FF0">
      <w:pPr>
        <w:spacing w:after="0" w:line="240" w:lineRule="auto"/>
      </w:pPr>
      <w:r>
        <w:separator/>
      </w:r>
    </w:p>
  </w:footnote>
  <w:footnote w:type="continuationSeparator" w:id="0">
    <w:p w:rsidR="00AC33AC" w:rsidRDefault="00AC33AC" w:rsidP="00593FF0">
      <w:pPr>
        <w:spacing w:after="0" w:line="240" w:lineRule="auto"/>
      </w:pPr>
      <w:r>
        <w:continuationSeparator/>
      </w:r>
    </w:p>
  </w:footnote>
  <w:footnote w:id="1">
    <w:p w:rsidR="00AC33AC" w:rsidRPr="00B624BD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B624BD">
        <w:rPr>
          <w:rStyle w:val="a6"/>
          <w:rFonts w:ascii="Times New Roman" w:hAnsi="Times New Roman" w:cs="Times New Roman"/>
          <w:sz w:val="24"/>
        </w:rPr>
        <w:footnoteRef/>
      </w:r>
      <w:r w:rsidRPr="00B624BD">
        <w:rPr>
          <w:rFonts w:ascii="Times New Roman" w:hAnsi="Times New Roman" w:cs="Times New Roman"/>
          <w:sz w:val="24"/>
        </w:rPr>
        <w:t xml:space="preserve"> Соколов Я.В., Соколов В.Я. История бухгалтерского учета: Учебник / Я.В. Соколов, В.Я. Соколов – М.: Финансы и статистика, 2013. – 272 с.</w:t>
      </w:r>
    </w:p>
  </w:footnote>
  <w:footnote w:id="2">
    <w:p w:rsidR="00AC33AC" w:rsidRPr="00B624BD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B624BD">
        <w:rPr>
          <w:rStyle w:val="a6"/>
          <w:rFonts w:ascii="Times New Roman" w:hAnsi="Times New Roman" w:cs="Times New Roman"/>
          <w:sz w:val="24"/>
        </w:rPr>
        <w:footnoteRef/>
      </w:r>
      <w:r w:rsidRPr="00B624BD">
        <w:rPr>
          <w:rFonts w:ascii="Times New Roman" w:hAnsi="Times New Roman" w:cs="Times New Roman"/>
          <w:sz w:val="24"/>
        </w:rPr>
        <w:t xml:space="preserve"> Соколов Я.В., Соколов В.Я. История бухгалтерского учета: Учебник / Я.В. Соколов, В.Я. Соколов – М.: Финансы и статистика, 2013. – 272 с.</w:t>
      </w:r>
    </w:p>
  </w:footnote>
  <w:footnote w:id="3">
    <w:p w:rsidR="00AC33AC" w:rsidRPr="00B624BD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B624BD">
        <w:rPr>
          <w:rStyle w:val="a6"/>
          <w:rFonts w:ascii="Times New Roman" w:hAnsi="Times New Roman" w:cs="Times New Roman"/>
          <w:sz w:val="24"/>
        </w:rPr>
        <w:footnoteRef/>
      </w:r>
      <w:r w:rsidRPr="00B624BD">
        <w:rPr>
          <w:rFonts w:ascii="Times New Roman" w:hAnsi="Times New Roman" w:cs="Times New Roman"/>
          <w:sz w:val="24"/>
        </w:rPr>
        <w:t xml:space="preserve"> Еремина Н.В. Особенности составления отчетности в РФ и по МСФО / Еремина Н.В., Тарасюк Е.Д. // Теоретические и прикладные аспекты современной науки. 2014. № 6-5. С. 92-94.</w:t>
      </w:r>
    </w:p>
  </w:footnote>
  <w:footnote w:id="4">
    <w:p w:rsidR="00AC33AC" w:rsidRPr="00B624BD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B624BD">
        <w:rPr>
          <w:rStyle w:val="a6"/>
          <w:rFonts w:ascii="Times New Roman" w:hAnsi="Times New Roman" w:cs="Times New Roman"/>
          <w:sz w:val="24"/>
        </w:rPr>
        <w:footnoteRef/>
      </w:r>
      <w:r w:rsidRPr="00B624BD">
        <w:rPr>
          <w:rFonts w:ascii="Times New Roman" w:hAnsi="Times New Roman" w:cs="Times New Roman"/>
          <w:sz w:val="24"/>
        </w:rPr>
        <w:t xml:space="preserve"> Агеева О.А. Международные стандарты финансовой отчетности: Учеб-ник для вузов / О.А. Агеева, А.Л. Ребизова. – М.: Юрайт, 2013. – 447 c.</w:t>
      </w:r>
    </w:p>
  </w:footnote>
  <w:footnote w:id="5">
    <w:p w:rsidR="00AC33AC" w:rsidRPr="00984F25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984F25">
        <w:rPr>
          <w:rStyle w:val="a6"/>
          <w:rFonts w:ascii="Times New Roman" w:hAnsi="Times New Roman" w:cs="Times New Roman"/>
          <w:sz w:val="24"/>
        </w:rPr>
        <w:footnoteRef/>
      </w:r>
      <w:r w:rsidRPr="00984F25">
        <w:rPr>
          <w:rFonts w:ascii="Times New Roman" w:hAnsi="Times New Roman" w:cs="Times New Roman"/>
          <w:sz w:val="24"/>
        </w:rPr>
        <w:t xml:space="preserve"> составлено автором на основе результатов проведенного опроса «МСФО на практике» и АКГ «Бейкер Тилли Россия»</w:t>
      </w:r>
    </w:p>
  </w:footnote>
  <w:footnote w:id="6">
    <w:p w:rsidR="00AC33AC" w:rsidRPr="006A27DA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6A27DA">
        <w:rPr>
          <w:rStyle w:val="a6"/>
          <w:rFonts w:ascii="Times New Roman" w:hAnsi="Times New Roman" w:cs="Times New Roman"/>
          <w:sz w:val="24"/>
        </w:rPr>
        <w:footnoteRef/>
      </w:r>
      <w:r w:rsidRPr="006A27DA">
        <w:rPr>
          <w:rFonts w:ascii="Times New Roman" w:hAnsi="Times New Roman" w:cs="Times New Roman"/>
          <w:sz w:val="24"/>
        </w:rPr>
        <w:t xml:space="preserve"> МСФО IAS 7 Отчет о движении денежных средств [Электронный ресурс]. - Режим доступа: http://minfin.ru/common/upload/library/no_date/2013/ IAS_07.pdf.</w:t>
      </w:r>
    </w:p>
  </w:footnote>
  <w:footnote w:id="7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МСФО IAS 7 Отчет о движении денежных средств [Электронный ресурс]. - Режим доступа: http://minfin.ru/common/upload/library/no_date/2013/ IAS_07.pdf.</w:t>
      </w:r>
    </w:p>
  </w:footnote>
  <w:footnote w:id="8">
    <w:p w:rsidR="00AC33AC" w:rsidRDefault="00AC33AC" w:rsidP="00593FF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Приказ Минфина РФ от 06.07.1999 № 43н (ред. от 08.11.2010) «Об утверждении Положения по бухгалтерскому учету «Бухгалтерская отчетность организации» (ПБУ 4/99)».</w:t>
      </w:r>
    </w:p>
  </w:footnote>
  <w:footnote w:id="9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Приказ Минфина РФ от 06.07.1999 № 43н (ред. от 08.11.2010) «Об утверждении Положения по бухгалтерскому учету «Бухгалтерская отчетность организации» (ПБУ 4/99)».</w:t>
      </w:r>
    </w:p>
  </w:footnote>
  <w:footnote w:id="10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МСФО IAS 7 Отчет о движении денежных средств [Электронный ресурс]. - Режим доступа: http://minfin.ru/common/upload/library/no_date/2013/ IAS_07.pdf.</w:t>
      </w:r>
    </w:p>
  </w:footnote>
  <w:footnote w:id="11">
    <w:p w:rsidR="00AC33AC" w:rsidRPr="006A27DA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6A27DA">
        <w:rPr>
          <w:rStyle w:val="a6"/>
          <w:rFonts w:ascii="Times New Roman" w:hAnsi="Times New Roman" w:cs="Times New Roman"/>
          <w:sz w:val="24"/>
        </w:rPr>
        <w:footnoteRef/>
      </w:r>
      <w:r w:rsidRPr="006A27DA">
        <w:rPr>
          <w:rFonts w:ascii="Times New Roman" w:hAnsi="Times New Roman" w:cs="Times New Roman"/>
          <w:sz w:val="24"/>
        </w:rPr>
        <w:t xml:space="preserve"> Оксанич Е.А. Классификация денежных потоков / Оксанич Е.А. // В сборнике: Экономическая наука в XXI веке: проблемы, перспективы, информационное обеспечение. II Международная научная конференция молодых ученых и преподавателей. 2014. С. 99-105.</w:t>
      </w:r>
    </w:p>
  </w:footnote>
  <w:footnote w:id="12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Приказ Минфина РФ от 06.07.1999 № 43н (ред. от 08.11.2010) «Об утверждении Положения по бухгалтерскому учету «Бухгалтерская отчетность организации» (ПБУ 4/99)».</w:t>
      </w:r>
    </w:p>
  </w:footnote>
  <w:footnote w:id="13">
    <w:p w:rsidR="00AC33AC" w:rsidRPr="006A27DA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6A27DA">
        <w:rPr>
          <w:rStyle w:val="a6"/>
          <w:rFonts w:ascii="Times New Roman" w:hAnsi="Times New Roman" w:cs="Times New Roman"/>
          <w:sz w:val="24"/>
        </w:rPr>
        <w:footnoteRef/>
      </w:r>
      <w:r w:rsidRPr="006A27DA">
        <w:rPr>
          <w:rFonts w:ascii="Times New Roman" w:hAnsi="Times New Roman" w:cs="Times New Roman"/>
          <w:sz w:val="24"/>
        </w:rPr>
        <w:t xml:space="preserve"> Хоружий Л.И., Макунина И.В., Матчинов В.А. Международные стандарты финансовой отчетности: Учеб. пособие. – Тверь: Изд-во ООО «Купол», 2014. – 162 с.</w:t>
      </w:r>
    </w:p>
  </w:footnote>
  <w:footnote w:id="14">
    <w:p w:rsidR="00AC33AC" w:rsidRDefault="00AC33AC" w:rsidP="00593FF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Липка В.А. Состав и содержание бухгалтерской отчетности в России и за рубежом / Липка В.А., Мартыненко Е.В. /В сборнике: Актуальные вопросы составления бухгалтерской финансовой отчетности в условиях реформирования бухгалтерского учета и отчетности. Материалы IV международной студенческой научной конференции. 2014. С. 105-110.</w:t>
      </w:r>
    </w:p>
  </w:footnote>
  <w:footnote w:id="15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МСФО IAS 7 Отчет о движении денежных средств [Электронный ресурс]. - Режим доступа: http://minfin.ru/common/upload/library/no_date/2013/ IAS_07.pdf.</w:t>
      </w:r>
    </w:p>
  </w:footnote>
  <w:footnote w:id="16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Приказ Минфина РФ от 06.07.1999 № 43н (ред. от 08.11.2010) «Об утверждении Положения по бухгалтерскому учету «Бухгалтерская отчетность организации» (ПБУ 4/99)».</w:t>
      </w:r>
    </w:p>
  </w:footnote>
  <w:footnote w:id="17">
    <w:p w:rsidR="00AC33AC" w:rsidRDefault="00AC33AC" w:rsidP="00593FF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Дмитренко А.В. Проблемы составления отчета о движении денежных средств / Дмитренко А.В., Башкатов В.В. // В сборнике: Актуальные вопросы составления бухгалтерской финансовой отчетности в условиях реформирования бухгалтерского учета и отчетности. Материалы IV международной студенческой научной конференции. 2014. С. 146-151.</w:t>
      </w:r>
    </w:p>
  </w:footnote>
  <w:footnote w:id="18">
    <w:p w:rsidR="00AC33AC" w:rsidRDefault="00AC33AC" w:rsidP="00593FF0">
      <w:pPr>
        <w:pStyle w:val="a4"/>
      </w:pPr>
      <w:r>
        <w:rPr>
          <w:rStyle w:val="a6"/>
        </w:rPr>
        <w:footnoteRef/>
      </w:r>
      <w:r>
        <w:t xml:space="preserve"> </w:t>
      </w:r>
      <w:r w:rsidRPr="006A27DA">
        <w:rPr>
          <w:rFonts w:ascii="Times New Roman" w:hAnsi="Times New Roman" w:cs="Times New Roman"/>
          <w:sz w:val="24"/>
        </w:rPr>
        <w:t>МСФО IAS 7 Отчет о движении денежных средств [Электронный ресурс]. - Режим доступа: http://minfin.ru/common/upload/library/no_date/2013/ IAS_07.pdf.</w:t>
      </w:r>
    </w:p>
  </w:footnote>
  <w:footnote w:id="19">
    <w:p w:rsidR="00AC33AC" w:rsidRPr="006A27DA" w:rsidRDefault="00AC33AC" w:rsidP="00593FF0">
      <w:pPr>
        <w:pStyle w:val="a4"/>
        <w:jc w:val="both"/>
        <w:rPr>
          <w:rFonts w:ascii="Times New Roman" w:hAnsi="Times New Roman" w:cs="Times New Roman"/>
        </w:rPr>
      </w:pPr>
      <w:r w:rsidRPr="006A27DA">
        <w:rPr>
          <w:rStyle w:val="a6"/>
          <w:rFonts w:ascii="Times New Roman" w:hAnsi="Times New Roman" w:cs="Times New Roman"/>
          <w:sz w:val="24"/>
        </w:rPr>
        <w:footnoteRef/>
      </w:r>
      <w:r w:rsidRPr="006A27DA">
        <w:rPr>
          <w:rFonts w:ascii="Times New Roman" w:hAnsi="Times New Roman" w:cs="Times New Roman"/>
          <w:sz w:val="24"/>
        </w:rPr>
        <w:t xml:space="preserve"> Адаменко А.А. Аналитические возможности отчета о движении денежных средств / Адаменко А.А., Попова Д.В. // Материалы VI Международной научной конференции. 2016. С. 351-356.</w:t>
      </w:r>
    </w:p>
  </w:footnote>
  <w:footnote w:id="20">
    <w:p w:rsidR="004921CB" w:rsidRPr="004921CB" w:rsidRDefault="004921CB" w:rsidP="004921CB">
      <w:pPr>
        <w:pStyle w:val="a4"/>
        <w:jc w:val="both"/>
        <w:rPr>
          <w:rFonts w:ascii="Times New Roman" w:hAnsi="Times New Roman" w:cs="Times New Roman"/>
        </w:rPr>
      </w:pPr>
      <w:r w:rsidRPr="004921CB">
        <w:rPr>
          <w:rStyle w:val="a6"/>
          <w:rFonts w:ascii="Times New Roman" w:hAnsi="Times New Roman" w:cs="Times New Roman"/>
          <w:sz w:val="24"/>
        </w:rPr>
        <w:footnoteRef/>
      </w:r>
      <w:r w:rsidRPr="004921CB">
        <w:rPr>
          <w:rFonts w:ascii="Times New Roman" w:hAnsi="Times New Roman" w:cs="Times New Roman"/>
          <w:sz w:val="24"/>
        </w:rPr>
        <w:t xml:space="preserve"> Годовой отчет ПАО «ВТБ 24» за 2016 год</w:t>
      </w:r>
    </w:p>
  </w:footnote>
  <w:footnote w:id="21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2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3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4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5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6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7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8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29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30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  <w:footnote w:id="31">
    <w:p w:rsidR="004921CB" w:rsidRDefault="004921CB">
      <w:pPr>
        <w:pStyle w:val="a4"/>
      </w:pPr>
      <w:r>
        <w:rPr>
          <w:rStyle w:val="a6"/>
        </w:rPr>
        <w:footnoteRef/>
      </w:r>
      <w:r>
        <w:t xml:space="preserve"> </w:t>
      </w:r>
      <w:r w:rsidRPr="004921CB">
        <w:rPr>
          <w:rFonts w:ascii="Times New Roman" w:hAnsi="Times New Roman" w:cs="Times New Roman"/>
          <w:sz w:val="24"/>
        </w:rPr>
        <w:t>Годовой отчет ПАО «ВТБ 24» за 2016 год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43CD"/>
    <w:multiLevelType w:val="multilevel"/>
    <w:tmpl w:val="A4EA45C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C07248D"/>
    <w:multiLevelType w:val="multilevel"/>
    <w:tmpl w:val="AED81D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EF74CAC"/>
    <w:multiLevelType w:val="hybridMultilevel"/>
    <w:tmpl w:val="2108A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46"/>
    <w:rsid w:val="00021BFB"/>
    <w:rsid w:val="000B5495"/>
    <w:rsid w:val="00112925"/>
    <w:rsid w:val="00153F46"/>
    <w:rsid w:val="00180BAB"/>
    <w:rsid w:val="001A2672"/>
    <w:rsid w:val="00282403"/>
    <w:rsid w:val="00310384"/>
    <w:rsid w:val="00444A6D"/>
    <w:rsid w:val="0048475C"/>
    <w:rsid w:val="004921CB"/>
    <w:rsid w:val="00530492"/>
    <w:rsid w:val="005312BA"/>
    <w:rsid w:val="00534620"/>
    <w:rsid w:val="00564A00"/>
    <w:rsid w:val="00574EBC"/>
    <w:rsid w:val="00593FF0"/>
    <w:rsid w:val="0059507B"/>
    <w:rsid w:val="0066098F"/>
    <w:rsid w:val="006A7DB5"/>
    <w:rsid w:val="006B3061"/>
    <w:rsid w:val="006F4C8D"/>
    <w:rsid w:val="0070417B"/>
    <w:rsid w:val="00710804"/>
    <w:rsid w:val="00731EC5"/>
    <w:rsid w:val="007A053A"/>
    <w:rsid w:val="007D5F03"/>
    <w:rsid w:val="00812BED"/>
    <w:rsid w:val="00863E2D"/>
    <w:rsid w:val="00921EC7"/>
    <w:rsid w:val="00985ED2"/>
    <w:rsid w:val="00991AD1"/>
    <w:rsid w:val="00992A50"/>
    <w:rsid w:val="009A2517"/>
    <w:rsid w:val="009B626F"/>
    <w:rsid w:val="00A27E29"/>
    <w:rsid w:val="00A43C2E"/>
    <w:rsid w:val="00A64C2C"/>
    <w:rsid w:val="00AA3193"/>
    <w:rsid w:val="00AA66C7"/>
    <w:rsid w:val="00AC33AC"/>
    <w:rsid w:val="00AE4407"/>
    <w:rsid w:val="00B320C4"/>
    <w:rsid w:val="00B46F3F"/>
    <w:rsid w:val="00BB1C78"/>
    <w:rsid w:val="00BD3D87"/>
    <w:rsid w:val="00BE32EA"/>
    <w:rsid w:val="00BE56DD"/>
    <w:rsid w:val="00C51AC6"/>
    <w:rsid w:val="00C7538B"/>
    <w:rsid w:val="00C94B59"/>
    <w:rsid w:val="00DA51C7"/>
    <w:rsid w:val="00E12CB1"/>
    <w:rsid w:val="00E265D6"/>
    <w:rsid w:val="00E75EB1"/>
    <w:rsid w:val="00EA27CC"/>
    <w:rsid w:val="00EF21E6"/>
    <w:rsid w:val="00F57B63"/>
    <w:rsid w:val="00F8611F"/>
    <w:rsid w:val="00FF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FF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93FF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93FF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93FF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9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3F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A2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A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517"/>
  </w:style>
  <w:style w:type="paragraph" w:styleId="ac">
    <w:name w:val="footer"/>
    <w:basedOn w:val="a"/>
    <w:link w:val="ad"/>
    <w:uiPriority w:val="99"/>
    <w:unhideWhenUsed/>
    <w:rsid w:val="009A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5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FF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93FF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93FF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93FF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9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3F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A2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A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517"/>
  </w:style>
  <w:style w:type="paragraph" w:styleId="ac">
    <w:name w:val="footer"/>
    <w:basedOn w:val="a"/>
    <w:link w:val="ad"/>
    <w:uiPriority w:val="99"/>
    <w:unhideWhenUsed/>
    <w:rsid w:val="009A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9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6.xml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10" Type="http://schemas.openxmlformats.org/officeDocument/2006/relationships/image" Target="media/image1.png"/><Relationship Id="rId19" Type="http://schemas.openxmlformats.org/officeDocument/2006/relationships/chart" Target="charts/chart8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Лист1!$G$2</c:f>
              <c:strCache>
                <c:ptCount val="1"/>
                <c:pt idx="0">
                  <c:v>Требования собственников</c:v>
                </c:pt>
              </c:strCache>
            </c:strRef>
          </c:tx>
          <c:invertIfNegative val="0"/>
          <c:cat>
            <c:strRef>
              <c:f>Лист1!$F$3:$F$7</c:f>
              <c:strCache>
                <c:ptCount val="5"/>
                <c:pt idx="0">
                  <c:v>свыше 50 млрд. руб</c:v>
                </c:pt>
                <c:pt idx="1">
                  <c:v>от 15 до 50 млрд. руб</c:v>
                </c:pt>
                <c:pt idx="2">
                  <c:v>от 6 до 15 млрд. руб</c:v>
                </c:pt>
                <c:pt idx="3">
                  <c:v>от 3 до 6 млрд. руб</c:v>
                </c:pt>
                <c:pt idx="4">
                  <c:v>до 3 млрд. руб</c:v>
                </c:pt>
              </c:strCache>
            </c:strRef>
          </c:cat>
          <c:val>
            <c:numRef>
              <c:f>Лист1!$G$3:$G$7</c:f>
              <c:numCache>
                <c:formatCode>0%</c:formatCode>
                <c:ptCount val="5"/>
                <c:pt idx="0">
                  <c:v>0.5</c:v>
                </c:pt>
                <c:pt idx="1">
                  <c:v>0.25</c:v>
                </c:pt>
                <c:pt idx="2">
                  <c:v>0.5</c:v>
                </c:pt>
                <c:pt idx="3">
                  <c:v>0.22</c:v>
                </c:pt>
                <c:pt idx="4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Лист1!$H$2</c:f>
              <c:strCache>
                <c:ptCount val="1"/>
                <c:pt idx="0">
                  <c:v>Поиск инвесторов</c:v>
                </c:pt>
              </c:strCache>
            </c:strRef>
          </c:tx>
          <c:invertIfNegative val="0"/>
          <c:cat>
            <c:strRef>
              <c:f>Лист1!$F$3:$F$7</c:f>
              <c:strCache>
                <c:ptCount val="5"/>
                <c:pt idx="0">
                  <c:v>свыше 50 млрд. руб</c:v>
                </c:pt>
                <c:pt idx="1">
                  <c:v>от 15 до 50 млрд. руб</c:v>
                </c:pt>
                <c:pt idx="2">
                  <c:v>от 6 до 15 млрд. руб</c:v>
                </c:pt>
                <c:pt idx="3">
                  <c:v>от 3 до 6 млрд. руб</c:v>
                </c:pt>
                <c:pt idx="4">
                  <c:v>до 3 млрд. руб</c:v>
                </c:pt>
              </c:strCache>
            </c:strRef>
          </c:cat>
          <c:val>
            <c:numRef>
              <c:f>Лист1!$H$3:$H$7</c:f>
              <c:numCache>
                <c:formatCode>0%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0.17</c:v>
                </c:pt>
                <c:pt idx="3">
                  <c:v>0.22</c:v>
                </c:pt>
                <c:pt idx="4">
                  <c:v>0.14000000000000001</c:v>
                </c:pt>
              </c:numCache>
            </c:numRef>
          </c:val>
        </c:ser>
        <c:ser>
          <c:idx val="2"/>
          <c:order val="2"/>
          <c:tx>
            <c:strRef>
              <c:f>Лист1!$I$2</c:f>
              <c:strCache>
                <c:ptCount val="1"/>
                <c:pt idx="0">
                  <c:v>Требования кредиторов</c:v>
                </c:pt>
              </c:strCache>
            </c:strRef>
          </c:tx>
          <c:invertIfNegative val="0"/>
          <c:cat>
            <c:strRef>
              <c:f>Лист1!$F$3:$F$7</c:f>
              <c:strCache>
                <c:ptCount val="5"/>
                <c:pt idx="0">
                  <c:v>свыше 50 млрд. руб</c:v>
                </c:pt>
                <c:pt idx="1">
                  <c:v>от 15 до 50 млрд. руб</c:v>
                </c:pt>
                <c:pt idx="2">
                  <c:v>от 6 до 15 млрд. руб</c:v>
                </c:pt>
                <c:pt idx="3">
                  <c:v>от 3 до 6 млрд. руб</c:v>
                </c:pt>
                <c:pt idx="4">
                  <c:v>до 3 млрд. руб</c:v>
                </c:pt>
              </c:strCache>
            </c:strRef>
          </c:cat>
          <c:val>
            <c:numRef>
              <c:f>Лист1!$I$3:$I$7</c:f>
              <c:numCache>
                <c:formatCode>0%</c:formatCode>
                <c:ptCount val="5"/>
                <c:pt idx="0">
                  <c:v>0.13</c:v>
                </c:pt>
                <c:pt idx="1">
                  <c:v>0.25</c:v>
                </c:pt>
                <c:pt idx="2">
                  <c:v>0.17</c:v>
                </c:pt>
                <c:pt idx="3">
                  <c:v>0.22</c:v>
                </c:pt>
                <c:pt idx="4">
                  <c:v>0.18</c:v>
                </c:pt>
              </c:numCache>
            </c:numRef>
          </c:val>
        </c:ser>
        <c:ser>
          <c:idx val="3"/>
          <c:order val="3"/>
          <c:tx>
            <c:strRef>
              <c:f>Лист1!$J$2</c:f>
              <c:strCache>
                <c:ptCount val="1"/>
                <c:pt idx="0">
                  <c:v>Требования законодательства</c:v>
                </c:pt>
              </c:strCache>
            </c:strRef>
          </c:tx>
          <c:invertIfNegative val="0"/>
          <c:cat>
            <c:strRef>
              <c:f>Лист1!$F$3:$F$7</c:f>
              <c:strCache>
                <c:ptCount val="5"/>
                <c:pt idx="0">
                  <c:v>свыше 50 млрд. руб</c:v>
                </c:pt>
                <c:pt idx="1">
                  <c:v>от 15 до 50 млрд. руб</c:v>
                </c:pt>
                <c:pt idx="2">
                  <c:v>от 6 до 15 млрд. руб</c:v>
                </c:pt>
                <c:pt idx="3">
                  <c:v>от 3 до 6 млрд. руб</c:v>
                </c:pt>
                <c:pt idx="4">
                  <c:v>до 3 млрд. руб</c:v>
                </c:pt>
              </c:strCache>
            </c:strRef>
          </c:cat>
          <c:val>
            <c:numRef>
              <c:f>Лист1!$J$3:$J$7</c:f>
              <c:numCache>
                <c:formatCode>0%</c:formatCode>
                <c:ptCount val="5"/>
                <c:pt idx="0">
                  <c:v>0.38</c:v>
                </c:pt>
                <c:pt idx="1">
                  <c:v>0.25</c:v>
                </c:pt>
                <c:pt idx="2">
                  <c:v>0.17</c:v>
                </c:pt>
                <c:pt idx="3">
                  <c:v>0.33</c:v>
                </c:pt>
                <c:pt idx="4">
                  <c:v>0.23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2777856"/>
        <c:axId val="22779392"/>
      </c:barChart>
      <c:catAx>
        <c:axId val="22777856"/>
        <c:scaling>
          <c:orientation val="minMax"/>
        </c:scaling>
        <c:delete val="0"/>
        <c:axPos val="l"/>
        <c:majorTickMark val="none"/>
        <c:minorTickMark val="none"/>
        <c:tickLblPos val="nextTo"/>
        <c:crossAx val="22779392"/>
        <c:crosses val="autoZero"/>
        <c:auto val="1"/>
        <c:lblAlgn val="ctr"/>
        <c:lblOffset val="100"/>
        <c:noMultiLvlLbl val="0"/>
      </c:catAx>
      <c:valAx>
        <c:axId val="22779392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2277785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Лист2!$E$23</c:f>
              <c:strCache>
                <c:ptCount val="1"/>
                <c:pt idx="0">
                  <c:v>Процентные доходы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Лист2!$F$13:$H$14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Лист2!$F$23:$H$23</c:f>
              <c:numCache>
                <c:formatCode>General</c:formatCode>
                <c:ptCount val="3"/>
                <c:pt idx="0">
                  <c:v>750</c:v>
                </c:pt>
                <c:pt idx="1">
                  <c:v>1079.8</c:v>
                </c:pt>
                <c:pt idx="2">
                  <c:v>1088.3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Лист2!$E$24</c:f>
              <c:strCache>
                <c:ptCount val="1"/>
                <c:pt idx="0">
                  <c:v>Процентные расходы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Лист2!$F$13:$H$14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Лист2!$F$24:$H$24</c:f>
              <c:numCache>
                <c:formatCode>General</c:formatCode>
                <c:ptCount val="3"/>
                <c:pt idx="0">
                  <c:v>489.8</c:v>
                </c:pt>
                <c:pt idx="1">
                  <c:v>803.1</c:v>
                </c:pt>
                <c:pt idx="2">
                  <c:v>680.8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67104"/>
        <c:axId val="62768640"/>
      </c:lineChart>
      <c:catAx>
        <c:axId val="62767104"/>
        <c:scaling>
          <c:orientation val="minMax"/>
        </c:scaling>
        <c:delete val="0"/>
        <c:axPos val="b"/>
        <c:majorTickMark val="out"/>
        <c:minorTickMark val="none"/>
        <c:tickLblPos val="nextTo"/>
        <c:crossAx val="62768640"/>
        <c:crosses val="autoZero"/>
        <c:auto val="1"/>
        <c:lblAlgn val="ctr"/>
        <c:lblOffset val="100"/>
        <c:noMultiLvlLbl val="0"/>
      </c:catAx>
      <c:valAx>
        <c:axId val="62768640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767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67943805874839"/>
          <c:y val="0.42146216097987754"/>
          <c:w val="0.20799489144316732"/>
          <c:h val="0.3330016039661708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Лист3!$F$20</c:f>
              <c:strCache>
                <c:ptCount val="1"/>
                <c:pt idx="0">
                  <c:v>Комиссионные доходы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Лист3!$G$4:$I$5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Лист3!$G$20:$I$20</c:f>
              <c:numCache>
                <c:formatCode>General</c:formatCode>
                <c:ptCount val="3"/>
                <c:pt idx="0">
                  <c:v>81.5</c:v>
                </c:pt>
                <c:pt idx="1">
                  <c:v>98.6</c:v>
                </c:pt>
                <c:pt idx="2">
                  <c:v>109.7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Лист3!$F$21</c:f>
              <c:strCache>
                <c:ptCount val="1"/>
                <c:pt idx="0">
                  <c:v>Комиссионные расходы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Лист3!$G$4:$I$5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Лист3!$G$21:$I$21</c:f>
              <c:numCache>
                <c:formatCode>General</c:formatCode>
                <c:ptCount val="3"/>
                <c:pt idx="0">
                  <c:v>18.399999999999999</c:v>
                </c:pt>
                <c:pt idx="1">
                  <c:v>22.4</c:v>
                </c:pt>
                <c:pt idx="2">
                  <c:v>27.9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827136"/>
        <c:axId val="62833024"/>
      </c:lineChart>
      <c:catAx>
        <c:axId val="62827136"/>
        <c:scaling>
          <c:orientation val="minMax"/>
        </c:scaling>
        <c:delete val="0"/>
        <c:axPos val="b"/>
        <c:majorTickMark val="out"/>
        <c:minorTickMark val="none"/>
        <c:tickLblPos val="nextTo"/>
        <c:crossAx val="62833024"/>
        <c:crosses val="autoZero"/>
        <c:auto val="1"/>
        <c:lblAlgn val="ctr"/>
        <c:lblOffset val="100"/>
        <c:noMultiLvlLbl val="0"/>
      </c:catAx>
      <c:valAx>
        <c:axId val="6283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8271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Лист6!$H$20:$J$20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Лист6!$H$21:$J$21</c:f>
              <c:numCache>
                <c:formatCode>General</c:formatCode>
                <c:ptCount val="3"/>
                <c:pt idx="0">
                  <c:v>0.8</c:v>
                </c:pt>
                <c:pt idx="1">
                  <c:v>1.7</c:v>
                </c:pt>
                <c:pt idx="2">
                  <c:v>51.6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518656"/>
        <c:axId val="68520192"/>
        <c:axId val="0"/>
      </c:bar3DChart>
      <c:catAx>
        <c:axId val="6851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68520192"/>
        <c:crosses val="autoZero"/>
        <c:auto val="1"/>
        <c:lblAlgn val="ctr"/>
        <c:lblOffset val="100"/>
        <c:noMultiLvlLbl val="0"/>
      </c:catAx>
      <c:valAx>
        <c:axId val="6852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518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Лист1!$F$5</c:f>
              <c:strCache>
                <c:ptCount val="1"/>
                <c:pt idx="0">
                  <c:v>Денежные потоки от операционный деятельности до изменений в операционных активах и обязательствах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Лист1!$G$4:$H$4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Лист1!$G$5:$H$5</c:f>
              <c:numCache>
                <c:formatCode>General</c:formatCode>
                <c:ptCount val="2"/>
                <c:pt idx="0">
                  <c:v>218.4</c:v>
                </c:pt>
                <c:pt idx="1">
                  <c:v>173.8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586112"/>
        <c:axId val="69157248"/>
        <c:axId val="0"/>
      </c:bar3DChart>
      <c:catAx>
        <c:axId val="68586112"/>
        <c:scaling>
          <c:orientation val="minMax"/>
        </c:scaling>
        <c:delete val="0"/>
        <c:axPos val="b"/>
        <c:majorTickMark val="out"/>
        <c:minorTickMark val="none"/>
        <c:tickLblPos val="nextTo"/>
        <c:crossAx val="69157248"/>
        <c:crosses val="autoZero"/>
        <c:auto val="1"/>
        <c:lblAlgn val="ctr"/>
        <c:lblOffset val="100"/>
        <c:noMultiLvlLbl val="0"/>
      </c:catAx>
      <c:valAx>
        <c:axId val="6915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5861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Лист1!$E$8</c:f>
              <c:strCache>
                <c:ptCount val="1"/>
                <c:pt idx="0">
                  <c:v>Чистые денежные средства, полученные от операционной деятельности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Лист1!$F$7:$G$7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Лист1!$F$8:$G$8</c:f>
              <c:numCache>
                <c:formatCode>General</c:formatCode>
                <c:ptCount val="2"/>
                <c:pt idx="0">
                  <c:v>1061.5</c:v>
                </c:pt>
                <c:pt idx="1">
                  <c:v>951.8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1555200"/>
        <c:axId val="141556736"/>
        <c:axId val="0"/>
      </c:bar3DChart>
      <c:catAx>
        <c:axId val="141555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41556736"/>
        <c:crosses val="autoZero"/>
        <c:auto val="1"/>
        <c:lblAlgn val="ctr"/>
        <c:lblOffset val="100"/>
        <c:noMultiLvlLbl val="0"/>
      </c:catAx>
      <c:valAx>
        <c:axId val="14155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5552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Лист2!$F$8</c:f>
              <c:strCache>
                <c:ptCount val="1"/>
                <c:pt idx="0">
                  <c:v>Чистые денежные средства, использованные в инвестиционной деятельности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Лист2!$G$7:$H$7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Лист2!$G$8:$H$8</c:f>
              <c:numCache>
                <c:formatCode>General</c:formatCode>
                <c:ptCount val="2"/>
                <c:pt idx="0">
                  <c:v>-129.19999999999999</c:v>
                </c:pt>
                <c:pt idx="1">
                  <c:v>-92.8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384192"/>
        <c:axId val="127730048"/>
        <c:axId val="0"/>
      </c:bar3DChart>
      <c:catAx>
        <c:axId val="127384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7730048"/>
        <c:crosses val="autoZero"/>
        <c:auto val="1"/>
        <c:lblAlgn val="ctr"/>
        <c:lblOffset val="100"/>
        <c:noMultiLvlLbl val="0"/>
      </c:catAx>
      <c:valAx>
        <c:axId val="127730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3841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Лист3!$E$6</c:f>
              <c:strCache>
                <c:ptCount val="1"/>
                <c:pt idx="0">
                  <c:v>Чистые денежные средства, использованные в финансовой деятельности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Лист3!$F$5:$G$5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Лист3!$F$6:$G$6</c:f>
              <c:numCache>
                <c:formatCode>General</c:formatCode>
                <c:ptCount val="2"/>
                <c:pt idx="0">
                  <c:v>-1124.0999999999999</c:v>
                </c:pt>
                <c:pt idx="1">
                  <c:v>-927.8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358144"/>
        <c:axId val="158687616"/>
        <c:axId val="0"/>
      </c:bar3DChart>
      <c:catAx>
        <c:axId val="158358144"/>
        <c:scaling>
          <c:orientation val="minMax"/>
        </c:scaling>
        <c:delete val="0"/>
        <c:axPos val="b"/>
        <c:majorTickMark val="out"/>
        <c:minorTickMark val="none"/>
        <c:tickLblPos val="nextTo"/>
        <c:crossAx val="158687616"/>
        <c:crosses val="autoZero"/>
        <c:auto val="1"/>
        <c:lblAlgn val="ctr"/>
        <c:lblOffset val="100"/>
        <c:noMultiLvlLbl val="0"/>
      </c:catAx>
      <c:valAx>
        <c:axId val="15868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581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Лист4!$K$7:$K$9</c:f>
              <c:strCache>
                <c:ptCount val="3"/>
                <c:pt idx="0">
                  <c:v>Входящие потоки</c:v>
                </c:pt>
                <c:pt idx="1">
                  <c:v>Исходящие потоки</c:v>
                </c:pt>
                <c:pt idx="2">
                  <c:v>Конечный денежный поток</c:v>
                </c:pt>
              </c:strCache>
            </c:strRef>
          </c:cat>
          <c:val>
            <c:numRef>
              <c:f>Лист4!$L$7:$L$9</c:f>
              <c:numCache>
                <c:formatCode>General</c:formatCode>
                <c:ptCount val="3"/>
                <c:pt idx="0">
                  <c:v>1382.8</c:v>
                </c:pt>
                <c:pt idx="1">
                  <c:v>-1208.9999999999998</c:v>
                </c:pt>
                <c:pt idx="2">
                  <c:v>173.80000000000018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656512"/>
        <c:axId val="126658432"/>
      </c:barChart>
      <c:catAx>
        <c:axId val="126656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26658432"/>
        <c:crosses val="autoZero"/>
        <c:auto val="1"/>
        <c:lblAlgn val="ctr"/>
        <c:lblOffset val="100"/>
        <c:noMultiLvlLbl val="0"/>
      </c:catAx>
      <c:valAx>
        <c:axId val="12665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6565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C3AFB-E4D3-4AE8-9A41-B658766C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88</Pages>
  <Words>17087</Words>
  <Characters>97396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56</cp:revision>
  <dcterms:created xsi:type="dcterms:W3CDTF">2017-11-19T15:56:00Z</dcterms:created>
  <dcterms:modified xsi:type="dcterms:W3CDTF">2017-11-20T09:00:00Z</dcterms:modified>
</cp:coreProperties>
</file>