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B4" w:rsidRPr="00D255B4" w:rsidRDefault="00D255B4" w:rsidP="00D255B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0" w:name="_Toc505937022"/>
      <w:bookmarkStart w:id="1" w:name="_Toc506215543"/>
      <w:r w:rsidRPr="00D255B4">
        <w:rPr>
          <w:rFonts w:ascii="Times New Roman" w:eastAsia="Calibri" w:hAnsi="Times New Roman" w:cs="Times New Roman"/>
          <w:b/>
        </w:rPr>
        <w:t>ФЕДЕРАЛЬНОЕ АГЕНТСТВО СВЯЗИ</w:t>
      </w:r>
      <w:bookmarkEnd w:id="0"/>
      <w:bookmarkEnd w:id="1"/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55B4">
        <w:rPr>
          <w:rFonts w:ascii="Times New Roman" w:eastAsia="Calibri" w:hAnsi="Times New Roman" w:cs="Times New Roman"/>
          <w:b/>
        </w:rPr>
        <w:t>(СПбГУТ)</w:t>
      </w:r>
    </w:p>
    <w:p w:rsidR="00D255B4" w:rsidRPr="00D255B4" w:rsidRDefault="009661BB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1BB">
        <w:rPr>
          <w:rFonts w:ascii="Times New Roman" w:eastAsia="Calibri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255B4" w:rsidRPr="00D255B4" w:rsidRDefault="00D255B4" w:rsidP="00D255B4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Факультет 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Кафедра ___________________________________</w:t>
      </w:r>
    </w:p>
    <w:p w:rsidR="00D255B4" w:rsidRPr="00D255B4" w:rsidRDefault="00D255B4" w:rsidP="00D255B4">
      <w:pPr>
        <w:spacing w:after="0" w:line="360" w:lineRule="auto"/>
        <w:jc w:val="both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</w:r>
      <w:r w:rsidRPr="00D255B4">
        <w:rPr>
          <w:rFonts w:ascii="Times New Roman" w:eastAsia="Calibri" w:hAnsi="Times New Roman" w:cs="Times New Roman"/>
          <w:i/>
          <w:iCs/>
          <w:sz w:val="26"/>
          <w:szCs w:val="26"/>
        </w:rPr>
        <w:tab/>
        <w:t>Допустить к защите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Заведующий кафедрой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________  _______________________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28"/>
        </w:rPr>
      </w:pPr>
      <w:r w:rsidRPr="00D255B4">
        <w:rPr>
          <w:rFonts w:ascii="Times New Roman" w:eastAsia="Calibri" w:hAnsi="Times New Roman" w:cs="Times New Roman"/>
          <w:i/>
          <w:sz w:val="16"/>
          <w:szCs w:val="28"/>
        </w:rPr>
        <w:t xml:space="preserve">                                                                                                 </w:t>
      </w:r>
      <w:r w:rsidRPr="00D255B4">
        <w:rPr>
          <w:rFonts w:ascii="Times New Roman" w:eastAsia="Calibri" w:hAnsi="Times New Roman" w:cs="Times New Roman"/>
          <w:i/>
        </w:rPr>
        <w:t>(подпись)</w:t>
      </w:r>
      <w:r w:rsidRPr="00D255B4">
        <w:rPr>
          <w:rFonts w:ascii="Times New Roman" w:eastAsia="Calibri" w:hAnsi="Times New Roman" w:cs="Times New Roman"/>
          <w:i/>
          <w:sz w:val="16"/>
          <w:szCs w:val="28"/>
        </w:rPr>
        <w:t xml:space="preserve">                                      (Ф.И.О.)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“____”___________ _______ г.</w:t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55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ВЫПУСКНАЯ КВАЛИФИКАЦИОННАЯ РАБОТА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0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                     </w:t>
      </w:r>
      <w:r w:rsidRPr="00D255B4">
        <w:rPr>
          <w:rFonts w:ascii="Times New Roman" w:eastAsia="Calibri" w:hAnsi="Times New Roman" w:cs="Times New Roman"/>
          <w:bCs/>
          <w:sz w:val="28"/>
          <w:szCs w:val="28"/>
          <w:u w:val="single"/>
        </w:rPr>
        <w:t>Анализ платежных системы сети интерне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т                                </w:t>
      </w:r>
      <w:r w:rsidRPr="00D255B4">
        <w:rPr>
          <w:rFonts w:ascii="Times New Roman" w:eastAsia="Calibri" w:hAnsi="Times New Roman" w:cs="Times New Roman"/>
          <w:bCs/>
          <w:color w:val="FFFFFF" w:themeColor="background1"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   </w:t>
      </w:r>
    </w:p>
    <w:p w:rsidR="00D255B4" w:rsidRPr="00D255B4" w:rsidRDefault="00D255B4" w:rsidP="00D255B4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255B4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(тема ВКР)</w:t>
      </w:r>
    </w:p>
    <w:p w:rsidR="00D255B4" w:rsidRDefault="00D255B4" w:rsidP="00D255B4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5B4">
        <w:rPr>
          <w:rFonts w:ascii="Times New Roman" w:eastAsia="Calibri" w:hAnsi="Times New Roman" w:cs="Times New Roman"/>
          <w:bCs/>
          <w:sz w:val="28"/>
          <w:szCs w:val="28"/>
        </w:rPr>
        <w:t xml:space="preserve">Вид </w:t>
      </w:r>
      <w:r w:rsidRPr="00D25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выпускной квалификационной работы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255B4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</w:rPr>
      </w:pPr>
      <w:r w:rsidRPr="00D255B4">
        <w:rPr>
          <w:rFonts w:ascii="Times New Roman" w:eastAsia="Calibri" w:hAnsi="Times New Roman" w:cs="Times New Roman"/>
          <w:bCs/>
          <w:i/>
        </w:rPr>
        <w:t>(</w:t>
      </w:r>
      <w:r w:rsidRPr="00D255B4">
        <w:rPr>
          <w:rFonts w:ascii="Times New Roman" w:eastAsia="Calibri" w:hAnsi="Times New Roman" w:cs="Times New Roman"/>
          <w:i/>
          <w:lang w:eastAsia="ru-RU"/>
        </w:rPr>
        <w:t xml:space="preserve">бакалаврская работа, </w:t>
      </w:r>
      <w:r w:rsidRPr="00D255B4">
        <w:rPr>
          <w:rFonts w:ascii="Times New Roman" w:eastAsia="Calibri" w:hAnsi="Times New Roman" w:cs="Times New Roman"/>
          <w:bCs/>
          <w:i/>
        </w:rPr>
        <w:t>дипломная работа, дипломный проект, магистерская диссертация)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Направление/специальность подготовки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D255B4">
        <w:rPr>
          <w:rFonts w:ascii="Times New Roman" w:eastAsia="Calibri" w:hAnsi="Times New Roman" w:cs="Times New Roman"/>
          <w:i/>
          <w:sz w:val="20"/>
          <w:szCs w:val="28"/>
        </w:rPr>
        <w:t>(код и наименование направления/специальности)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8"/>
        </w:rPr>
      </w:pPr>
      <w:r w:rsidRPr="00D255B4">
        <w:rPr>
          <w:rFonts w:ascii="Times New Roman" w:eastAsia="Calibri" w:hAnsi="Times New Roman" w:cs="Times New Roman"/>
          <w:i/>
          <w:sz w:val="20"/>
          <w:szCs w:val="28"/>
        </w:rPr>
        <w:t>__________________________________________________________________________________________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Направленность (профиль) 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D255B4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(наименование)</w:t>
      </w:r>
    </w:p>
    <w:p w:rsidR="00D255B4" w:rsidRPr="00D255B4" w:rsidRDefault="00D255B4" w:rsidP="00D255B4">
      <w:pPr>
        <w:tabs>
          <w:tab w:val="left" w:pos="93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Квалификация _______________________________________________________</w:t>
      </w:r>
    </w:p>
    <w:p w:rsidR="00D255B4" w:rsidRPr="00D255B4" w:rsidRDefault="00D255B4" w:rsidP="00D255B4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bCs/>
          <w:i/>
        </w:rPr>
      </w:pPr>
      <w:r w:rsidRPr="00D255B4">
        <w:rPr>
          <w:rFonts w:ascii="Times New Roman" w:eastAsia="Calibri" w:hAnsi="Times New Roman" w:cs="Times New Roman"/>
          <w:bCs/>
          <w:i/>
        </w:rPr>
        <w:t>(наименование квалификации в соответствии с ФГОС ВО / ГОС ВПО)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Cs/>
          <w:sz w:val="28"/>
          <w:szCs w:val="28"/>
        </w:rPr>
        <w:t xml:space="preserve">Студент: 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__________________________   _________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255B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</w:t>
      </w:r>
      <w:r w:rsidRPr="00D255B4">
        <w:rPr>
          <w:rFonts w:ascii="Times New Roman" w:eastAsia="Calibri" w:hAnsi="Times New Roman" w:cs="Times New Roman"/>
          <w:i/>
        </w:rPr>
        <w:t>(Ф.И.О., № группы)                           (подпись)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bCs/>
          <w:sz w:val="28"/>
          <w:szCs w:val="28"/>
        </w:rPr>
        <w:t xml:space="preserve">Научный руководитель: </w:t>
      </w:r>
    </w:p>
    <w:p w:rsidR="00D255B4" w:rsidRPr="00D255B4" w:rsidRDefault="00D255B4" w:rsidP="00D255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 xml:space="preserve">         ___________________________   _________</w:t>
      </w:r>
    </w:p>
    <w:p w:rsidR="00D255B4" w:rsidRPr="00D255B4" w:rsidRDefault="00D255B4" w:rsidP="00D255B4">
      <w:pPr>
        <w:spacing w:after="0" w:line="240" w:lineRule="auto"/>
        <w:ind w:left="4111" w:firstLine="3"/>
        <w:rPr>
          <w:rFonts w:ascii="Times New Roman" w:eastAsia="Calibri" w:hAnsi="Times New Roman" w:cs="Times New Roman"/>
          <w:i/>
        </w:rPr>
      </w:pPr>
      <w:r w:rsidRPr="00D255B4">
        <w:rPr>
          <w:rFonts w:ascii="Times New Roman" w:eastAsia="Calibri" w:hAnsi="Times New Roman" w:cs="Times New Roman"/>
          <w:i/>
        </w:rPr>
        <w:t xml:space="preserve"> (учёная степень, учёное звание, Ф.И.О.) </w:t>
      </w:r>
      <w:r w:rsidRPr="00D255B4">
        <w:rPr>
          <w:rFonts w:ascii="Times New Roman" w:eastAsia="Calibri" w:hAnsi="Times New Roman" w:cs="Times New Roman"/>
          <w:i/>
        </w:rPr>
        <w:tab/>
        <w:t xml:space="preserve"> (подпись)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63CE9" w:rsidRDefault="00F63CE9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CE9" w:rsidRDefault="00F63CE9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20___</w:t>
      </w:r>
    </w:p>
    <w:p w:rsidR="00D255B4" w:rsidRDefault="00D255B4" w:rsidP="00D255B4">
      <w:pPr>
        <w:ind w:left="-567"/>
        <w:jc w:val="center"/>
        <w:rPr>
          <w:rFonts w:ascii="Times New Roman" w:hAnsi="Times New Roman" w:cs="Times New Roman"/>
          <w:b/>
          <w:sz w:val="28"/>
        </w:rPr>
      </w:pPr>
      <w:r w:rsidRPr="00D255B4">
        <w:rPr>
          <w:rFonts w:ascii="Times New Roman" w:eastAsia="Calibri" w:hAnsi="Times New Roman" w:cs="Times New Roman"/>
          <w:bCs/>
          <w:i/>
          <w:sz w:val="26"/>
          <w:szCs w:val="26"/>
          <w:lang w:eastAsia="ru-RU"/>
        </w:rPr>
        <w:br w:type="page"/>
      </w:r>
    </w:p>
    <w:p w:rsidR="00D255B4" w:rsidRPr="00D255B4" w:rsidRDefault="00D255B4" w:rsidP="00D255B4">
      <w:pPr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</w:rPr>
      </w:pPr>
      <w:bookmarkStart w:id="2" w:name="_Toc505937023"/>
      <w:bookmarkStart w:id="3" w:name="_Toc506215544"/>
      <w:r w:rsidRPr="00D255B4">
        <w:rPr>
          <w:rFonts w:ascii="Times New Roman" w:eastAsia="Calibri" w:hAnsi="Times New Roman" w:cs="Times New Roman"/>
          <w:b/>
        </w:rPr>
        <w:lastRenderedPageBreak/>
        <w:t>ФЕДЕРАЛЬНОЕ АГЕНТСТВО СВЯЗИ</w:t>
      </w:r>
      <w:bookmarkEnd w:id="2"/>
      <w:bookmarkEnd w:id="3"/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 xml:space="preserve">ФЕДЕРАЛЬНОЕ ГОСУДАРСТВЕННОЕ БЮДЖЕТНОЕ ОБРАЗОВАТЕЛЬНОЕ 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УЧРЕЖДЕНИЕ ВЫСШЕГО ОБРАЗОВАНИЯ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D255B4">
        <w:rPr>
          <w:rFonts w:ascii="Times New Roman" w:eastAsia="Calibri" w:hAnsi="Times New Roman" w:cs="Times New Roman"/>
          <w:b/>
        </w:rPr>
        <w:t>«САНКТ-ПЕТЕРБУРГСКИЙ ГОСУДАРСТВЕННЫЙ УНИВЕРСИТЕТ ТЕЛЕКОММУНИКАЦИЙ ИМ. ПРОФ. М.А. БОНЧ-БРУЕВИЧА»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D255B4">
        <w:rPr>
          <w:rFonts w:ascii="Times New Roman" w:eastAsia="Calibri" w:hAnsi="Times New Roman" w:cs="Times New Roman"/>
          <w:b/>
        </w:rPr>
        <w:t>(СПбГУТ)</w:t>
      </w:r>
    </w:p>
    <w:p w:rsidR="00D255B4" w:rsidRPr="00D255B4" w:rsidRDefault="009661BB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61BB">
        <w:rPr>
          <w:rFonts w:ascii="Times New Roman" w:eastAsia="Calibri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Факультет _____________________         </w:t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 xml:space="preserve">      Кафедра_______________________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Направление (специальность)   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(код и наименование)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D255B4" w:rsidRPr="00D255B4" w:rsidRDefault="00D255B4" w:rsidP="00D255B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t>Утверждаю: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Зав. кафедрой__________________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D255B4" w:rsidRPr="00D255B4" w:rsidRDefault="00D255B4" w:rsidP="00D255B4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(Ф.И.О., подпись)</w:t>
      </w:r>
    </w:p>
    <w:p w:rsidR="00D255B4" w:rsidRPr="00D255B4" w:rsidRDefault="00D255B4" w:rsidP="00D255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  <w:t>«______»_______________20        г.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t>ЗАДАНИЕ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t>на выполнение выпускной квалификационной работы (ВКР)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1. Студент_________________________________________  № группы ________</w:t>
      </w:r>
    </w:p>
    <w:p w:rsidR="00D255B4" w:rsidRPr="00D255B4" w:rsidRDefault="00D255B4" w:rsidP="00D255B4">
      <w:pPr>
        <w:spacing w:after="0" w:line="240" w:lineRule="auto"/>
        <w:ind w:left="2832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(фамилия, имя, отчество)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2. Руководитель_______________________________________________________</w:t>
      </w:r>
    </w:p>
    <w:p w:rsidR="00D255B4" w:rsidRPr="00D255B4" w:rsidRDefault="00D255B4" w:rsidP="00D255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(фамилия, имя, отчество, должность, уч. степень и звание)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3. Квалификация______________________________________________________</w:t>
      </w:r>
    </w:p>
    <w:p w:rsidR="00D255B4" w:rsidRPr="00D255B4" w:rsidRDefault="00D255B4" w:rsidP="00D255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(наименование в соответствии с ФГОС ВО/ ГОС ВПО)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4. Вид работы ________________________________________________________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(бакалаврская работа, дипломный проект, дипломная работа, магистерская диссертация)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5. Тема ВКР ______ </w:t>
      </w:r>
      <w:r w:rsidRPr="00D255B4">
        <w:rPr>
          <w:rFonts w:ascii="Times New Roman" w:eastAsia="Calibri" w:hAnsi="Times New Roman" w:cs="Times New Roman"/>
          <w:sz w:val="28"/>
          <w:szCs w:val="28"/>
          <w:u w:val="single"/>
        </w:rPr>
        <w:t>Анализ платежных системы сети интернет</w:t>
      </w:r>
      <w:r w:rsidRPr="00D255B4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утверждена приказом ректора университета от «__»__________ 20__ г. № _____ 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6. Исходные данные (технические требования):____________________________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B4" w:rsidRPr="00D255B4" w:rsidRDefault="009661BB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6" style="position:absolute;margin-left:235.85pt;margin-top:46.5pt;width:9.75pt;height:11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" fillcolor="white [3212]" strokecolor="white [3212]" strokeweight="2pt"/>
        </w:pic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Содержание работы (анализ состояния проблемы, проведение исследований, разработка, расчеты параметров, экономическое обоснование и др.) 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8. Вид отчетных материалов, представляемых в ГЭК (пояснительная записка, перечень, графического материала, отчет о НИР, технический проект, образцы и др.):_______________________________________________________________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55B4" w:rsidRPr="00D255B4" w:rsidRDefault="009661BB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0" style="position:absolute;margin-left:233.6pt;margin-top:29.55pt;width:9.75pt;height:11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" fillcolor="window" strokecolor="window" strokeweight="2pt"/>
        </w:pic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9. Консультанты по ВКР с указанием относящихся к ним разделов 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D255B4" w:rsidRPr="00D255B4" w:rsidTr="00E37BEF">
        <w:tc>
          <w:tcPr>
            <w:tcW w:w="2392" w:type="dxa"/>
            <w:vMerge w:val="restart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786" w:type="dxa"/>
            <w:gridSpan w:val="2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Подпись дата</w:t>
            </w:r>
          </w:p>
        </w:tc>
      </w:tr>
      <w:tr w:rsidR="00D255B4" w:rsidRPr="00D255B4" w:rsidTr="00E37BEF">
        <w:tc>
          <w:tcPr>
            <w:tcW w:w="2392" w:type="dxa"/>
            <w:vMerge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выдал</w:t>
            </w: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</w:p>
          <w:p w:rsidR="00D255B4" w:rsidRPr="00D255B4" w:rsidRDefault="00D255B4" w:rsidP="00D25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принял</w:t>
            </w:r>
          </w:p>
        </w:tc>
      </w:tr>
      <w:tr w:rsidR="00D255B4" w:rsidRPr="00D255B4" w:rsidTr="00E37BEF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2392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D255B4" w:rsidRPr="00D255B4" w:rsidRDefault="00D255B4" w:rsidP="00D255B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Дата выдачи задания «______» ________________________________20       г.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>Дата представления ВКР к защите «______» _____________________20       г.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>Руководитель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55B4">
        <w:rPr>
          <w:rFonts w:ascii="Times New Roman" w:eastAsia="Calibri" w:hAnsi="Times New Roman" w:cs="Times New Roman"/>
          <w:i/>
          <w:sz w:val="28"/>
          <w:szCs w:val="28"/>
        </w:rPr>
        <w:t>ВКР_</w:t>
      </w:r>
      <w:r w:rsidRPr="00D255B4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 xml:space="preserve">Студент        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55B4" w:rsidRPr="00D255B4" w:rsidRDefault="00D255B4" w:rsidP="00D255B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sz w:val="28"/>
          <w:szCs w:val="28"/>
        </w:rPr>
        <w:tab/>
      </w:r>
    </w:p>
    <w:p w:rsidR="00D255B4" w:rsidRPr="00D255B4" w:rsidRDefault="009661BB" w:rsidP="00D255B4">
      <w:pPr>
        <w:tabs>
          <w:tab w:val="left" w:pos="26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29" style="position:absolute;margin-left:235.1pt;margin-top:173.95pt;width:9.75pt;height:11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" fillcolor="window" strokecolor="window" strokeweight="2pt"/>
        </w:pict>
      </w:r>
      <w:r w:rsidR="00D255B4" w:rsidRPr="00D255B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255B4" w:rsidRPr="00D255B4" w:rsidRDefault="00D255B4" w:rsidP="00D255B4">
      <w:pPr>
        <w:tabs>
          <w:tab w:val="left" w:pos="2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55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КАЛЕНДАРНЫЙ ПЛАН</w:t>
      </w:r>
      <w:r w:rsidRPr="00D255B4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footnoteReference w:id="1"/>
      </w:r>
    </w:p>
    <w:p w:rsidR="00D255B4" w:rsidRPr="00D255B4" w:rsidRDefault="00D255B4" w:rsidP="00D255B4">
      <w:pPr>
        <w:tabs>
          <w:tab w:val="left" w:pos="26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4500"/>
        <w:gridCol w:w="2446"/>
        <w:gridCol w:w="1980"/>
      </w:tblGrid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этапов выпускной квалификационной работы (ВКР)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Срок выполнения этапов ВКР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выполнения ВКР и задач</w:t>
            </w:r>
          </w:p>
        </w:tc>
        <w:tc>
          <w:tcPr>
            <w:tcW w:w="2446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совпадает с началом преддипломной практики</w:t>
            </w: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с теоретическим материалом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совпадает</w:t>
            </w:r>
          </w:p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 периодом</w:t>
            </w:r>
          </w:p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преддипломной</w:t>
            </w:r>
          </w:p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практики</w:t>
            </w: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 информации, необходимой для написания работы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Систематизация  и обработка материалов ВКР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Анализ полученных в работе результатов, обобщение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отчетных материалов, представляемых в государственную экзаменационную комиссию, доклада к защите и презентации</w:t>
            </w:r>
          </w:p>
        </w:tc>
        <w:tc>
          <w:tcPr>
            <w:tcW w:w="244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совпадает с</w:t>
            </w:r>
          </w:p>
          <w:p w:rsidR="00D255B4" w:rsidRPr="00D255B4" w:rsidRDefault="00D255B4" w:rsidP="00D255B4">
            <w:pPr>
              <w:tabs>
                <w:tab w:val="left" w:pos="2610"/>
              </w:tabs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периодом ГИА, указанным в календарном учебном графике</w:t>
            </w: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55B4" w:rsidRPr="00D255B4" w:rsidTr="00E37BEF">
        <w:tc>
          <w:tcPr>
            <w:tcW w:w="595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0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55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защите ВКР, включая подготовку к процедуре защиты и процедуру защиты</w:t>
            </w:r>
          </w:p>
        </w:tc>
        <w:tc>
          <w:tcPr>
            <w:tcW w:w="2446" w:type="dxa"/>
            <w:vMerge/>
            <w:tcMar>
              <w:left w:w="28" w:type="dxa"/>
              <w:right w:w="28" w:type="dxa"/>
            </w:tcMar>
            <w:vAlign w:val="center"/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0" w:type="dxa"/>
            <w:tcMar>
              <w:left w:w="28" w:type="dxa"/>
              <w:right w:w="28" w:type="dxa"/>
            </w:tcMar>
          </w:tcPr>
          <w:p w:rsidR="00D255B4" w:rsidRPr="00D255B4" w:rsidRDefault="00D255B4" w:rsidP="00D255B4">
            <w:pPr>
              <w:tabs>
                <w:tab w:val="left" w:pos="261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 xml:space="preserve">Студент                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_____________________________________________</w:t>
      </w:r>
    </w:p>
    <w:p w:rsidR="00D255B4" w:rsidRPr="00D255B4" w:rsidRDefault="00D255B4" w:rsidP="00D25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Pr="00D255B4" w:rsidRDefault="00D255B4" w:rsidP="00D255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55B4"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ВКР </w:t>
      </w:r>
      <w:r w:rsidRPr="00D255B4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____________________________________________</w:t>
      </w:r>
    </w:p>
    <w:p w:rsidR="00D255B4" w:rsidRPr="00D255B4" w:rsidRDefault="00D255B4" w:rsidP="00D255B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D255B4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jc w:val="center"/>
        <w:rPr>
          <w:rFonts w:ascii="Times New Roman" w:hAnsi="Times New Roman" w:cs="Times New Roman"/>
          <w:b/>
          <w:sz w:val="28"/>
        </w:rPr>
      </w:pPr>
    </w:p>
    <w:p w:rsidR="00D255B4" w:rsidRDefault="009661BB" w:rsidP="004D7BFC">
      <w:pPr>
        <w:jc w:val="center"/>
        <w:rPr>
          <w:rFonts w:ascii="Times New Roman" w:hAnsi="Times New Roman" w:cs="Times New Roman"/>
          <w:b/>
          <w:sz w:val="28"/>
        </w:rPr>
      </w:pPr>
      <w:r w:rsidRPr="009661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28" style="position:absolute;left:0;text-align:left;margin-left:238.1pt;margin-top:86.05pt;width:9.75pt;height:11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" fillcolor="window" strokecolor="window" strokeweight="2pt"/>
        </w:pict>
      </w:r>
    </w:p>
    <w:p w:rsidR="004D7BFC" w:rsidRPr="0075153A" w:rsidRDefault="00F63CE9" w:rsidP="004D7BFC">
      <w:pPr>
        <w:jc w:val="center"/>
        <w:rPr>
          <w:rFonts w:ascii="Times New Roman" w:hAnsi="Times New Roman" w:cs="Times New Roman"/>
          <w:b/>
          <w:sz w:val="28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02643485"/>
        <w:docPartObj>
          <w:docPartGallery w:val="Table of Contents"/>
          <w:docPartUnique/>
        </w:docPartObj>
      </w:sdtPr>
      <w:sdtContent>
        <w:p w:rsidR="00FE7919" w:rsidRDefault="00FE7919" w:rsidP="00FE7919">
          <w:pPr>
            <w:pStyle w:val="af"/>
            <w:spacing w:before="0" w:line="240" w:lineRule="auto"/>
          </w:pPr>
        </w:p>
        <w:p w:rsidR="00560E99" w:rsidRPr="00560E99" w:rsidRDefault="009661BB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9661BB">
            <w:fldChar w:fldCharType="begin"/>
          </w:r>
          <w:r w:rsidR="00FE7919">
            <w:instrText xml:space="preserve"> TOC \o "1-3" \h \z \u </w:instrText>
          </w:r>
          <w:r w:rsidRPr="009661BB">
            <w:fldChar w:fldCharType="separate"/>
          </w:r>
          <w:hyperlink w:anchor="_Toc506215545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_Toc506215545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46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Характеристика электронной валюты и платежных систем на базе сети «Интернет»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_Toc506215546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47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1.1 Понятие, виды и эволюция электронной валюты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_Toc506215547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48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1.2 Преимущества и недостатки электронных денег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_Toc506215548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49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1.3 Принципы и возможности различных видов платежных систем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_Toc506215549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0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Анализ деятельности платежной системы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_Toc506215550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1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Технология работы платежной системы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_Toc506215551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2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Преимущества и недостатки платежной системы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_Toc506215552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3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2.3 Основные показатели платежной системы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_Toc506215553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4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Исследование и анализ перспектив развития электронной платежной системы на базе сети «Интернет» в РФ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_Toc506215554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5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3.1 Риски электронных платежей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_Toc506215555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2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6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3.2 Оценка позиции платежной системы на рынке электронной коммерции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_Toc506215556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49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Pr="00560E99" w:rsidRDefault="009661BB">
          <w:pPr>
            <w:pStyle w:val="11"/>
            <w:tabs>
              <w:tab w:val="right" w:leader="dot" w:pos="9627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6215557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_Toc506215557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E99" w:rsidRDefault="009661BB">
          <w:pPr>
            <w:pStyle w:val="11"/>
            <w:tabs>
              <w:tab w:val="right" w:leader="dot" w:pos="9627"/>
            </w:tabs>
            <w:rPr>
              <w:rFonts w:eastAsiaTheme="minorEastAsia"/>
              <w:noProof/>
              <w:lang w:eastAsia="ru-RU"/>
            </w:rPr>
          </w:pPr>
          <w:hyperlink w:anchor="_Toc506215558" w:history="1">
            <w:r w:rsidR="00560E99" w:rsidRPr="00560E99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_Toc506215558 \h </w:instrTex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60E99"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560E9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E7919" w:rsidRDefault="009661BB">
          <w:r>
            <w:rPr>
              <w:b/>
              <w:bCs/>
            </w:rPr>
            <w:fldChar w:fldCharType="end"/>
          </w:r>
        </w:p>
      </w:sdtContent>
    </w:sdt>
    <w:p w:rsidR="004D7BFC" w:rsidRDefault="004D7BFC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</w:rPr>
      </w:pPr>
    </w:p>
    <w:p w:rsidR="00F63CE9" w:rsidRDefault="00F63CE9">
      <w:pPr>
        <w:rPr>
          <w:rFonts w:ascii="Times New Roman" w:hAnsi="Times New Roman" w:cs="Times New Roman"/>
          <w:sz w:val="28"/>
          <w:lang w:val="en-US"/>
        </w:rPr>
      </w:pPr>
    </w:p>
    <w:p w:rsidR="00560E99" w:rsidRDefault="009661BB">
      <w:pPr>
        <w:rPr>
          <w:rFonts w:ascii="Times New Roman" w:hAnsi="Times New Roman" w:cs="Times New Roman"/>
          <w:sz w:val="28"/>
          <w:lang w:val="en-US"/>
        </w:rPr>
      </w:pPr>
      <w:r w:rsidRPr="009661BB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pict>
          <v:rect id="Прямоугольник 17" o:spid="_x0000_s1027" style="position:absolute;margin-left:238.05pt;margin-top:30.3pt;width:5.25pt;height:15pt;flip:x y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" fillcolor="window" strokecolor="window" strokeweight="2pt"/>
        </w:pict>
      </w:r>
    </w:p>
    <w:p w:rsidR="004E4B37" w:rsidRPr="00560E99" w:rsidRDefault="0057216E" w:rsidP="00560E99">
      <w:pPr>
        <w:ind w:firstLine="709"/>
        <w:rPr>
          <w:rFonts w:ascii="Times New Roman" w:hAnsi="Times New Roman" w:cs="Times New Roman"/>
          <w:b/>
          <w:sz w:val="28"/>
        </w:rPr>
      </w:pPr>
      <w:bookmarkStart w:id="5" w:name="_Toc506215545"/>
      <w:r w:rsidRPr="00560E99">
        <w:rPr>
          <w:rFonts w:ascii="Times New Roman" w:hAnsi="Times New Roman" w:cs="Times New Roman"/>
          <w:b/>
          <w:sz w:val="28"/>
        </w:rPr>
        <w:lastRenderedPageBreak/>
        <w:t>Введение</w:t>
      </w:r>
      <w:bookmarkEnd w:id="5"/>
    </w:p>
    <w:p w:rsidR="0057216E" w:rsidRDefault="0057216E" w:rsidP="004179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417996" w:rsidRPr="00417996" w:rsidRDefault="004E4B37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996">
        <w:rPr>
          <w:rFonts w:ascii="Times New Roman" w:hAnsi="Times New Roman" w:cs="Times New Roman"/>
          <w:sz w:val="28"/>
        </w:rPr>
        <w:t xml:space="preserve">Актуальность </w:t>
      </w:r>
      <w:r w:rsidR="00417996" w:rsidRPr="00417996">
        <w:rPr>
          <w:rFonts w:ascii="Times New Roman" w:hAnsi="Times New Roman" w:cs="Times New Roman"/>
          <w:sz w:val="28"/>
        </w:rPr>
        <w:t xml:space="preserve">выбранной темы исследования обусловлена тем, что деньги – это </w:t>
      </w:r>
      <w:r w:rsidRPr="00417996">
        <w:rPr>
          <w:rFonts w:ascii="Times New Roman" w:hAnsi="Times New Roman" w:cs="Times New Roman"/>
          <w:sz w:val="28"/>
        </w:rPr>
        <w:t xml:space="preserve">важный атрибут рыночной </w:t>
      </w:r>
      <w:r w:rsidR="00417996" w:rsidRPr="00417996">
        <w:rPr>
          <w:rFonts w:ascii="Times New Roman" w:hAnsi="Times New Roman" w:cs="Times New Roman"/>
          <w:sz w:val="28"/>
        </w:rPr>
        <w:t xml:space="preserve">экономики. Во многом от степени </w:t>
      </w:r>
      <w:r w:rsidRPr="00417996">
        <w:rPr>
          <w:rFonts w:ascii="Times New Roman" w:hAnsi="Times New Roman" w:cs="Times New Roman"/>
          <w:sz w:val="28"/>
        </w:rPr>
        <w:t>функционирования денежной системы зависит стабильность в экономическом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развитии страны. За последние десятилетия, точнее за четыре последних,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наблюдают стремительную эволюцию денежных форм, что повлияло на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появление сравнительно новых платежных средств, таких как электронные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деньги. Термин «электронные деньги» достаточно новый к широкому спектру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>платежных инструментов, основанных на инновационных технических</w:t>
      </w:r>
      <w:r w:rsidR="00417996" w:rsidRPr="00417996">
        <w:rPr>
          <w:rFonts w:ascii="Times New Roman" w:hAnsi="Times New Roman" w:cs="Times New Roman"/>
          <w:sz w:val="28"/>
        </w:rPr>
        <w:t xml:space="preserve"> </w:t>
      </w:r>
      <w:r w:rsidRPr="00417996">
        <w:rPr>
          <w:rFonts w:ascii="Times New Roman" w:hAnsi="Times New Roman" w:cs="Times New Roman"/>
          <w:sz w:val="28"/>
        </w:rPr>
        <w:t xml:space="preserve">решениях, который применяется сейчас довольно часто. </w:t>
      </w:r>
    </w:p>
    <w:p w:rsidR="00417996" w:rsidRDefault="00417996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7996">
        <w:rPr>
          <w:rFonts w:ascii="Times New Roman" w:hAnsi="Times New Roman" w:cs="Times New Roman"/>
          <w:sz w:val="28"/>
        </w:rPr>
        <w:t xml:space="preserve">Целью данной работы является исследование платежных системы сети </w:t>
      </w:r>
      <w:r>
        <w:rPr>
          <w:rFonts w:ascii="Times New Roman" w:hAnsi="Times New Roman" w:cs="Times New Roman"/>
          <w:sz w:val="28"/>
        </w:rPr>
        <w:t>Интернет.</w:t>
      </w:r>
    </w:p>
    <w:p w:rsidR="00417996" w:rsidRDefault="00D9268A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поставленной </w:t>
      </w:r>
      <w:r w:rsidR="00E86408">
        <w:rPr>
          <w:rFonts w:ascii="Times New Roman" w:hAnsi="Times New Roman" w:cs="Times New Roman"/>
          <w:sz w:val="28"/>
        </w:rPr>
        <w:t xml:space="preserve">цели в рамках данной </w:t>
      </w:r>
      <w:r w:rsidR="00D873A6">
        <w:rPr>
          <w:rFonts w:ascii="Times New Roman" w:hAnsi="Times New Roman" w:cs="Times New Roman"/>
          <w:sz w:val="28"/>
        </w:rPr>
        <w:t>работы предполагается решение следующих задач:</w:t>
      </w:r>
    </w:p>
    <w:p w:rsidR="00D873A6" w:rsidRDefault="00D873A6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понятия и видов электронной валюты;</w:t>
      </w:r>
    </w:p>
    <w:p w:rsidR="00D873A6" w:rsidRDefault="00D873A6" w:rsidP="00417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выявление преимуществ и недостатков электронных денег;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рассмотрение принципов и возможностей </w:t>
      </w:r>
      <w:r w:rsidRPr="00D873A6">
        <w:rPr>
          <w:rFonts w:ascii="Times New Roman" w:hAnsi="Times New Roman" w:cs="Times New Roman"/>
          <w:sz w:val="28"/>
        </w:rPr>
        <w:t>различных видов платежных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873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анализ технологии</w:t>
      </w:r>
      <w:r w:rsidRPr="00D873A6">
        <w:rPr>
          <w:rFonts w:ascii="Times New Roman" w:hAnsi="Times New Roman" w:cs="Times New Roman"/>
          <w:sz w:val="28"/>
        </w:rPr>
        <w:t xml:space="preserve"> работы платежной системы Яндекс.Деньги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преимуществ и недостатков платежной системы Яндекс.Деньги;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оценка основных показателей </w:t>
      </w:r>
      <w:r w:rsidRPr="00D873A6">
        <w:rPr>
          <w:rFonts w:ascii="Times New Roman" w:hAnsi="Times New Roman" w:cs="Times New Roman"/>
          <w:sz w:val="28"/>
        </w:rPr>
        <w:t xml:space="preserve"> платежной системы Яндекс.Деньги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873A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D873A6">
        <w:rPr>
          <w:rFonts w:ascii="Times New Roman" w:hAnsi="Times New Roman" w:cs="Times New Roman"/>
          <w:sz w:val="28"/>
        </w:rPr>
        <w:t>ценка позиции платежной системы Яндекс.Деньги на рынке электронной коммерции</w:t>
      </w:r>
      <w:r>
        <w:rPr>
          <w:rFonts w:ascii="Times New Roman" w:hAnsi="Times New Roman" w:cs="Times New Roman"/>
          <w:sz w:val="28"/>
        </w:rPr>
        <w:t>;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анализ рисков </w:t>
      </w:r>
      <w:r w:rsidRPr="00D873A6">
        <w:rPr>
          <w:rFonts w:ascii="Times New Roman" w:hAnsi="Times New Roman" w:cs="Times New Roman"/>
          <w:sz w:val="28"/>
        </w:rPr>
        <w:t>электронных платежей</w:t>
      </w:r>
      <w:r>
        <w:rPr>
          <w:rFonts w:ascii="Times New Roman" w:hAnsi="Times New Roman" w:cs="Times New Roman"/>
          <w:sz w:val="28"/>
        </w:rPr>
        <w:t>.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Объектом исследования в работе выступают платежные системы.</w:t>
      </w:r>
    </w:p>
    <w:p w:rsidR="00D873A6" w:rsidRDefault="00D873A6" w:rsidP="00D87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</w:t>
      </w:r>
      <w:r w:rsidR="00B372E0">
        <w:rPr>
          <w:rFonts w:ascii="Times New Roman" w:hAnsi="Times New Roman" w:cs="Times New Roman"/>
          <w:sz w:val="28"/>
        </w:rPr>
        <w:t>етом исследования в работе являю</w:t>
      </w:r>
      <w:r>
        <w:rPr>
          <w:rFonts w:ascii="Times New Roman" w:hAnsi="Times New Roman" w:cs="Times New Roman"/>
          <w:sz w:val="28"/>
        </w:rPr>
        <w:t xml:space="preserve">тся </w:t>
      </w:r>
      <w:r w:rsidR="00B372E0">
        <w:rPr>
          <w:rFonts w:ascii="Times New Roman" w:hAnsi="Times New Roman" w:cs="Times New Roman"/>
          <w:sz w:val="28"/>
        </w:rPr>
        <w:t xml:space="preserve">возможности электронной валюты. </w:t>
      </w:r>
    </w:p>
    <w:p w:rsidR="00E26962" w:rsidRDefault="00E26962" w:rsidP="00596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В данной работе были использованы следующие работы в области исследования </w:t>
      </w:r>
      <w:r>
        <w:rPr>
          <w:rFonts w:ascii="Times New Roman" w:hAnsi="Times New Roman" w:cs="Times New Roman"/>
          <w:sz w:val="28"/>
        </w:rPr>
        <w:t>платежных систем</w:t>
      </w:r>
      <w:r w:rsidRPr="00E26962">
        <w:rPr>
          <w:rFonts w:ascii="Times New Roman" w:hAnsi="Times New Roman" w:cs="Times New Roman"/>
          <w:sz w:val="28"/>
        </w:rPr>
        <w:t xml:space="preserve">: </w:t>
      </w:r>
      <w:r w:rsidR="0059648B">
        <w:rPr>
          <w:rFonts w:ascii="Times New Roman" w:hAnsi="Times New Roman" w:cs="Times New Roman"/>
          <w:sz w:val="28"/>
        </w:rPr>
        <w:t>Зайцевой Е.В., Прищепы Л.В.,  Явановой</w:t>
      </w:r>
      <w:r w:rsidR="0059648B" w:rsidRPr="0059648B">
        <w:rPr>
          <w:rFonts w:ascii="Times New Roman" w:hAnsi="Times New Roman" w:cs="Times New Roman"/>
          <w:sz w:val="28"/>
        </w:rPr>
        <w:t xml:space="preserve"> </w:t>
      </w:r>
      <w:r w:rsidR="0059648B" w:rsidRPr="0059648B">
        <w:rPr>
          <w:rFonts w:ascii="Times New Roman" w:hAnsi="Times New Roman" w:cs="Times New Roman"/>
          <w:sz w:val="28"/>
        </w:rPr>
        <w:lastRenderedPageBreak/>
        <w:t>М.А., Яванов</w:t>
      </w:r>
      <w:r w:rsidR="0059648B">
        <w:rPr>
          <w:rFonts w:ascii="Times New Roman" w:hAnsi="Times New Roman" w:cs="Times New Roman"/>
          <w:sz w:val="28"/>
        </w:rPr>
        <w:t>ой Д.А., Агафоновой</w:t>
      </w:r>
      <w:r w:rsidR="0059648B" w:rsidRPr="0059648B">
        <w:rPr>
          <w:rFonts w:ascii="Times New Roman" w:hAnsi="Times New Roman" w:cs="Times New Roman"/>
          <w:sz w:val="28"/>
        </w:rPr>
        <w:t xml:space="preserve"> М.С</w:t>
      </w:r>
      <w:r w:rsidR="0059648B">
        <w:rPr>
          <w:rFonts w:ascii="Times New Roman" w:hAnsi="Times New Roman" w:cs="Times New Roman"/>
          <w:sz w:val="28"/>
        </w:rPr>
        <w:t>., Байдуковой Н.В., Мусалаева С.А., Федоровой А.Ю., Великановой</w:t>
      </w:r>
      <w:r w:rsidR="0059648B" w:rsidRPr="0059648B">
        <w:rPr>
          <w:rFonts w:ascii="Times New Roman" w:hAnsi="Times New Roman" w:cs="Times New Roman"/>
          <w:sz w:val="28"/>
        </w:rPr>
        <w:t xml:space="preserve"> Л.О., Курносов</w:t>
      </w:r>
      <w:r w:rsidR="0059648B">
        <w:rPr>
          <w:rFonts w:ascii="Times New Roman" w:hAnsi="Times New Roman" w:cs="Times New Roman"/>
          <w:sz w:val="28"/>
        </w:rPr>
        <w:t>а С.А., Поповой Е.В., Скибиной</w:t>
      </w:r>
      <w:r w:rsidR="0059648B" w:rsidRPr="0059648B">
        <w:rPr>
          <w:rFonts w:ascii="Times New Roman" w:hAnsi="Times New Roman" w:cs="Times New Roman"/>
          <w:sz w:val="28"/>
        </w:rPr>
        <w:t xml:space="preserve"> Я.В.</w:t>
      </w:r>
      <w:r w:rsidR="0059648B">
        <w:rPr>
          <w:rFonts w:ascii="Times New Roman" w:hAnsi="Times New Roman" w:cs="Times New Roman"/>
          <w:sz w:val="28"/>
        </w:rPr>
        <w:t xml:space="preserve">, Дорогова А., </w:t>
      </w:r>
      <w:r w:rsidR="0059648B" w:rsidRPr="0059648B">
        <w:rPr>
          <w:rFonts w:ascii="Times New Roman" w:hAnsi="Times New Roman" w:cs="Times New Roman"/>
          <w:sz w:val="28"/>
        </w:rPr>
        <w:t>Комаров</w:t>
      </w:r>
      <w:r w:rsidR="0059648B">
        <w:rPr>
          <w:rFonts w:ascii="Times New Roman" w:hAnsi="Times New Roman" w:cs="Times New Roman"/>
          <w:sz w:val="28"/>
        </w:rPr>
        <w:t>а</w:t>
      </w:r>
      <w:r w:rsidR="0059648B" w:rsidRPr="0059648B">
        <w:rPr>
          <w:rFonts w:ascii="Times New Roman" w:hAnsi="Times New Roman" w:cs="Times New Roman"/>
          <w:sz w:val="28"/>
        </w:rPr>
        <w:t xml:space="preserve"> А. </w:t>
      </w:r>
      <w:r w:rsidR="0059648B">
        <w:rPr>
          <w:rFonts w:ascii="Times New Roman" w:hAnsi="Times New Roman" w:cs="Times New Roman"/>
          <w:sz w:val="28"/>
        </w:rPr>
        <w:t>и др.</w:t>
      </w:r>
    </w:p>
    <w:p w:rsidR="00E26962" w:rsidRPr="00E26962" w:rsidRDefault="00E26962" w:rsidP="00E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Теоретической и методологической основой данного исследования стали труды ведущих отечественных и зарубежных специалистов, раскрывающие основы </w:t>
      </w:r>
      <w:r>
        <w:rPr>
          <w:rFonts w:ascii="Times New Roman" w:hAnsi="Times New Roman" w:cs="Times New Roman"/>
          <w:sz w:val="28"/>
        </w:rPr>
        <w:t>функционирования международных и национальных платежных систем</w:t>
      </w:r>
      <w:r w:rsidRPr="00E26962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их преимущества и недостатки</w:t>
      </w:r>
      <w:r w:rsidRPr="00E26962">
        <w:rPr>
          <w:rFonts w:ascii="Times New Roman" w:hAnsi="Times New Roman" w:cs="Times New Roman"/>
          <w:sz w:val="28"/>
        </w:rPr>
        <w:t>.</w:t>
      </w:r>
    </w:p>
    <w:p w:rsidR="00E26962" w:rsidRPr="00E26962" w:rsidRDefault="00E26962" w:rsidP="00E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Научная новизна полученных результатов заключается в комплексном исследовании теоретических и методологических аспектов </w:t>
      </w:r>
      <w:r w:rsidR="003B3863" w:rsidRPr="003B3863">
        <w:rPr>
          <w:rFonts w:ascii="Times New Roman" w:hAnsi="Times New Roman" w:cs="Times New Roman"/>
          <w:sz w:val="28"/>
        </w:rPr>
        <w:t>электронной валюты и платежных систем на базе сети «Интернет»</w:t>
      </w:r>
      <w:r w:rsidRPr="00E26962">
        <w:rPr>
          <w:rFonts w:ascii="Times New Roman" w:hAnsi="Times New Roman" w:cs="Times New Roman"/>
          <w:sz w:val="28"/>
        </w:rPr>
        <w:t xml:space="preserve">. </w:t>
      </w:r>
    </w:p>
    <w:p w:rsidR="00E26962" w:rsidRPr="00E26962" w:rsidRDefault="00E26962" w:rsidP="00E269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6962">
        <w:rPr>
          <w:rFonts w:ascii="Times New Roman" w:hAnsi="Times New Roman" w:cs="Times New Roman"/>
          <w:sz w:val="28"/>
        </w:rPr>
        <w:t xml:space="preserve">Практическая значимость данного исследования состоит в разработке </w:t>
      </w:r>
      <w:r w:rsidR="003B3863">
        <w:rPr>
          <w:rFonts w:ascii="Times New Roman" w:hAnsi="Times New Roman" w:cs="Times New Roman"/>
          <w:sz w:val="28"/>
        </w:rPr>
        <w:t>п</w:t>
      </w:r>
      <w:r w:rsidR="003B3863" w:rsidRPr="003B3863">
        <w:rPr>
          <w:rFonts w:ascii="Times New Roman" w:hAnsi="Times New Roman" w:cs="Times New Roman"/>
          <w:sz w:val="28"/>
        </w:rPr>
        <w:t>ерспектив развития электронной платежной системы на базе сети «Интернет» в России</w:t>
      </w:r>
      <w:r w:rsidRPr="00E26962">
        <w:rPr>
          <w:rFonts w:ascii="Times New Roman" w:hAnsi="Times New Roman" w:cs="Times New Roman"/>
          <w:sz w:val="28"/>
        </w:rPr>
        <w:t>.</w:t>
      </w:r>
    </w:p>
    <w:p w:rsidR="004E4B37" w:rsidRDefault="00E26962" w:rsidP="003B38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26962">
        <w:rPr>
          <w:rFonts w:ascii="Times New Roman" w:hAnsi="Times New Roman" w:cs="Times New Roman"/>
          <w:sz w:val="28"/>
        </w:rPr>
        <w:t>Структура работы представлена введением, тремя главами, заключением и списка использованных источников. Первая глава посвящена теоретическим и методологическим аспектам системы антикризисного менеджмента. Вторая глава направлена на анализ хозяйственной деятельности объекта исследования, а так же существующей системы управления. В третьей главе</w:t>
      </w:r>
      <w:r w:rsidR="00BE0362">
        <w:rPr>
          <w:rFonts w:ascii="Times New Roman" w:hAnsi="Times New Roman" w:cs="Times New Roman"/>
          <w:sz w:val="28"/>
        </w:rPr>
        <w:t xml:space="preserve"> исследованы </w:t>
      </w:r>
      <w:r w:rsidR="003B3863">
        <w:rPr>
          <w:rFonts w:ascii="Times New Roman" w:hAnsi="Times New Roman" w:cs="Times New Roman"/>
          <w:sz w:val="28"/>
        </w:rPr>
        <w:t>п</w:t>
      </w:r>
      <w:r w:rsidR="003B3863" w:rsidRPr="003B3863">
        <w:rPr>
          <w:rFonts w:ascii="Times New Roman" w:hAnsi="Times New Roman" w:cs="Times New Roman"/>
          <w:sz w:val="28"/>
        </w:rPr>
        <w:t>ерспективы развития электронной платежной системы на базе сети «Интернет» в России</w:t>
      </w:r>
      <w:r w:rsidR="00BE0362">
        <w:rPr>
          <w:rFonts w:ascii="Times New Roman" w:hAnsi="Times New Roman" w:cs="Times New Roman"/>
          <w:sz w:val="28"/>
        </w:rPr>
        <w:t xml:space="preserve"> и разработаны рекомендации пользователям. </w:t>
      </w:r>
      <w:r w:rsidR="0059648B">
        <w:rPr>
          <w:rFonts w:ascii="Times New Roman" w:hAnsi="Times New Roman" w:cs="Times New Roman"/>
          <w:sz w:val="28"/>
        </w:rPr>
        <w:t xml:space="preserve"> </w:t>
      </w: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D255B4" w:rsidRDefault="00D255B4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E4B37" w:rsidRDefault="004E4B37" w:rsidP="004D7BFC">
      <w:pPr>
        <w:ind w:firstLine="709"/>
        <w:rPr>
          <w:rFonts w:ascii="Times New Roman" w:hAnsi="Times New Roman" w:cs="Times New Roman"/>
          <w:b/>
          <w:sz w:val="28"/>
        </w:rPr>
      </w:pPr>
    </w:p>
    <w:p w:rsidR="004D7BFC" w:rsidRPr="00F63CE9" w:rsidRDefault="004D7BFC" w:rsidP="00F63CE9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6" w:name="_Toc506215546"/>
      <w:r w:rsidRPr="00F63CE9">
        <w:rPr>
          <w:rFonts w:ascii="Times New Roman" w:hAnsi="Times New Roman" w:cs="Times New Roman"/>
          <w:color w:val="auto"/>
        </w:rPr>
        <w:lastRenderedPageBreak/>
        <w:t>1. Характеристика электронной валюты и платежных систем на базе сети «Интернет»</w:t>
      </w:r>
      <w:bookmarkEnd w:id="6"/>
      <w:r w:rsidRPr="00F63CE9">
        <w:rPr>
          <w:rFonts w:ascii="Times New Roman" w:hAnsi="Times New Roman" w:cs="Times New Roman"/>
          <w:color w:val="auto"/>
        </w:rPr>
        <w:t xml:space="preserve"> </w:t>
      </w:r>
    </w:p>
    <w:p w:rsidR="004D7BFC" w:rsidRPr="00F63CE9" w:rsidRDefault="004D7BFC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7" w:name="_Toc506215547"/>
      <w:r w:rsidRPr="00F63CE9">
        <w:rPr>
          <w:rFonts w:ascii="Times New Roman" w:hAnsi="Times New Roman" w:cs="Times New Roman"/>
          <w:color w:val="auto"/>
          <w:sz w:val="28"/>
        </w:rPr>
        <w:t>1.1 Понятие, виды и эволюция электронной валюты</w:t>
      </w:r>
      <w:bookmarkEnd w:id="7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D6BE9" w:rsidRDefault="004D6BE9" w:rsidP="004D6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В настоящее время достижения научно-технического прогресса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позволяют совершать покупки, не выходя из дома, что стало возможным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благодаря изобретению всемирной компьютерной сети Интернет.</w:t>
      </w:r>
    </w:p>
    <w:p w:rsidR="004D6BE9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электронной валюты дае</w:t>
      </w:r>
      <w:r w:rsidR="001B5A0F" w:rsidRPr="001B5A0F">
        <w:rPr>
          <w:rFonts w:ascii="Times New Roman" w:hAnsi="Times New Roman" w:cs="Times New Roman"/>
          <w:sz w:val="28"/>
        </w:rPr>
        <w:t>т возможность приобрести нужный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товар независимо от того, где находится покупатель или продавец. В России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 xml:space="preserve">эта сфера находится на ранней стадии развития. </w:t>
      </w:r>
    </w:p>
    <w:p w:rsidR="001B5A0F" w:rsidRPr="001B5A0F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Термин «электронная валюта»</w:t>
      </w:r>
      <w:r w:rsidR="001B5A0F" w:rsidRPr="001B5A0F">
        <w:rPr>
          <w:rFonts w:ascii="Times New Roman" w:hAnsi="Times New Roman" w:cs="Times New Roman"/>
          <w:sz w:val="28"/>
        </w:rPr>
        <w:t>, можно сказать, совершенно новый и к широкому спектру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платежных инструментов, основанных на инновационных технических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 xml:space="preserve">решениях, применяется довольно часто. </w:t>
      </w:r>
    </w:p>
    <w:p w:rsidR="001B5A0F" w:rsidRPr="001B5A0F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Впервые применять электронную валюту</w:t>
      </w:r>
      <w:r w:rsidR="001B5A0F" w:rsidRPr="001B5A0F">
        <w:rPr>
          <w:rFonts w:ascii="Times New Roman" w:hAnsi="Times New Roman" w:cs="Times New Roman"/>
          <w:sz w:val="28"/>
        </w:rPr>
        <w:t xml:space="preserve"> начала Япония в 1980-х годах.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Начало положило внедрение предоплаченных чиповых карт отдельных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компаний, которые со временем стали применять и использовать иные</w:t>
      </w:r>
      <w:r>
        <w:rPr>
          <w:rFonts w:ascii="Times New Roman" w:hAnsi="Times New Roman" w:cs="Times New Roman"/>
          <w:sz w:val="28"/>
        </w:rPr>
        <w:t xml:space="preserve"> </w:t>
      </w:r>
      <w:r w:rsidR="001B5A0F" w:rsidRPr="001B5A0F">
        <w:rPr>
          <w:rFonts w:ascii="Times New Roman" w:hAnsi="Times New Roman" w:cs="Times New Roman"/>
          <w:sz w:val="28"/>
        </w:rPr>
        <w:t>экономические субъекты.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Для Европы началось первое использование платежных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предоплаченных электронных продуктов с 1990-х годов. Индивиды могли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сохранять свои средства на специальных картах (Mondex, Proton, Danmont 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Primeur Card). Интерес к подобным средствам оплаты привлекли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инновационные техники, а также отсутствие принадлежности к банковской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сфере. Через некоторое время подобные проекты стали внедряться 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банками</w:t>
      </w:r>
      <w:r w:rsidR="00E2318D">
        <w:rPr>
          <w:rFonts w:ascii="Times New Roman" w:hAnsi="Times New Roman" w:cs="Times New Roman"/>
          <w:sz w:val="28"/>
        </w:rPr>
        <w:t xml:space="preserve"> </w:t>
      </w:r>
      <w:r w:rsidR="00560E99">
        <w:rPr>
          <w:rFonts w:ascii="Times New Roman" w:hAnsi="Times New Roman" w:cs="Times New Roman"/>
          <w:sz w:val="28"/>
        </w:rPr>
        <w:t>[16</w:t>
      </w:r>
      <w:r w:rsidR="00E2318D" w:rsidRPr="00E2318D">
        <w:rPr>
          <w:rFonts w:ascii="Times New Roman" w:hAnsi="Times New Roman" w:cs="Times New Roman"/>
          <w:sz w:val="28"/>
        </w:rPr>
        <w:t>]</w:t>
      </w:r>
      <w:r w:rsidRPr="001B5A0F">
        <w:rPr>
          <w:rFonts w:ascii="Times New Roman" w:hAnsi="Times New Roman" w:cs="Times New Roman"/>
          <w:sz w:val="28"/>
        </w:rPr>
        <w:t>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Чуть позже новые технологии платежей пришли и в Россию. И если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сначала они были восприняты с неким сомнением, то уже к 2013 году оборот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рынка электронных расчетов в РФ достиг почти двух с половиной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триллионов рублей.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Развитию сферы применения электронн</w:t>
      </w:r>
      <w:r w:rsidR="004D6BE9">
        <w:rPr>
          <w:rFonts w:ascii="Times New Roman" w:hAnsi="Times New Roman" w:cs="Times New Roman"/>
          <w:sz w:val="28"/>
        </w:rPr>
        <w:t xml:space="preserve">ой валюты </w:t>
      </w:r>
      <w:r w:rsidRPr="001B5A0F">
        <w:rPr>
          <w:rFonts w:ascii="Times New Roman" w:hAnsi="Times New Roman" w:cs="Times New Roman"/>
          <w:sz w:val="28"/>
        </w:rPr>
        <w:t>способствовало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несколько факторов. В частности активное распространение онлайн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lastRenderedPageBreak/>
        <w:t>коммерции, невысокая цена Интернет-операций, возможность мгновенного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исполнения операций без идентификации личности.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Масштаб распространения электронных платежных средств и немалая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значимость их при расчетах между юридическими и частными субъектами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привели к необходимости урегулировать основные вопросы применения.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Электронные деньги, в сущности, являются деньгами в обычном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понимании данного слова. Ими можно оплачивать покупки в Интернет-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магазинах, рассчитываться за различные услуги, переводить в банк на счета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 карты.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Термин «электронных денег» далеко не однозначен. Он используется в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самых разных пониманиях. Под данным определением подразумеваются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системы сохранения и передачи как валют официальных, так и частных.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Следовательно, правила оборота электронных денег регулируется как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положениями Центробанков, таки и личными регламентами платежных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систем. В более упрощенном понимании платежи электронными деньгами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можно представить как перевод обычной денежной наличности с одного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банковского счета на другой. При этом процедура довольно проста и не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требует излишних формальностей</w:t>
      </w:r>
      <w:r w:rsidR="00560E99">
        <w:rPr>
          <w:rFonts w:ascii="Times New Roman" w:hAnsi="Times New Roman" w:cs="Times New Roman"/>
          <w:sz w:val="28"/>
        </w:rPr>
        <w:t xml:space="preserve"> [13</w:t>
      </w:r>
      <w:r w:rsidR="00E2318D" w:rsidRPr="00E2318D">
        <w:rPr>
          <w:rFonts w:ascii="Times New Roman" w:hAnsi="Times New Roman" w:cs="Times New Roman"/>
          <w:sz w:val="28"/>
        </w:rPr>
        <w:t>]</w:t>
      </w:r>
      <w:r w:rsidRPr="001B5A0F">
        <w:rPr>
          <w:rFonts w:ascii="Times New Roman" w:hAnsi="Times New Roman" w:cs="Times New Roman"/>
          <w:sz w:val="28"/>
        </w:rPr>
        <w:t>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В России наиболее популярными считаются такие платежные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электронные продукты: Яндекс Деньги; QIWI; WebMoney; Единый кошелек;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РБК Деньги; PayCash; Rapida.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Главная особенность электронных денег в их виртуальности. Такие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платежные средства нельзя увидеть, потрогать или положить в карман. Но от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этого ценность их не умаляется. Конечно, такими деньгами не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рассчитаешься в обычных магазинах. Однако можно совершать покупки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через Интернет, оплачивать различные платежи и услуги, переводить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средства иным лицам.</w:t>
      </w: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Что касается прочих особенностей, то электронные деньги могут быть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персонифицированными и анонимными. Зависит это от правил обращения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электронной наличности в системе. При этом делаются всевозможные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попытки персонифицировать большую часть электронных средств. Для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 xml:space="preserve">этого вводятся </w:t>
      </w:r>
      <w:r w:rsidRPr="001B5A0F">
        <w:rPr>
          <w:rFonts w:ascii="Times New Roman" w:hAnsi="Times New Roman" w:cs="Times New Roman"/>
          <w:sz w:val="28"/>
        </w:rPr>
        <w:lastRenderedPageBreak/>
        <w:t>лимиты для анонимных пользователей, ограничивается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размер анонимного кошелька.</w:t>
      </w:r>
    </w:p>
    <w:p w:rsid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Важной особенностью электронных платежных средств можно назвать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 защитные криптографические методы. Они позволяют достичь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определенной безопасности при использовании электронной наличности. То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есть электронные деньги надежно защищены электронной цифровой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подписью. Таковая избавляет от возможности подделки электронных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денежных средств</w:t>
      </w:r>
      <w:r w:rsidR="00560E99">
        <w:rPr>
          <w:rFonts w:ascii="Times New Roman" w:hAnsi="Times New Roman" w:cs="Times New Roman"/>
          <w:sz w:val="28"/>
          <w:lang w:val="en-US"/>
        </w:rPr>
        <w:t>[</w:t>
      </w:r>
      <w:r w:rsidR="00560E99">
        <w:rPr>
          <w:rFonts w:ascii="Times New Roman" w:hAnsi="Times New Roman" w:cs="Times New Roman"/>
          <w:sz w:val="28"/>
        </w:rPr>
        <w:t>1</w:t>
      </w:r>
      <w:r w:rsidR="00E2318D">
        <w:rPr>
          <w:rFonts w:ascii="Times New Roman" w:hAnsi="Times New Roman" w:cs="Times New Roman"/>
          <w:sz w:val="28"/>
          <w:lang w:val="en-US"/>
        </w:rPr>
        <w:t>4]</w:t>
      </w:r>
      <w:r w:rsidRPr="001B5A0F">
        <w:rPr>
          <w:rFonts w:ascii="Times New Roman" w:hAnsi="Times New Roman" w:cs="Times New Roman"/>
          <w:sz w:val="28"/>
        </w:rPr>
        <w:t>.</w:t>
      </w:r>
    </w:p>
    <w:p w:rsidR="00236404" w:rsidRPr="001B5A0F" w:rsidRDefault="00236404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36404">
        <w:rPr>
          <w:rFonts w:ascii="Times New Roman" w:hAnsi="Times New Roman" w:cs="Times New Roman"/>
          <w:sz w:val="28"/>
        </w:rPr>
        <w:t>Обычно выделяют два вида электронн</w:t>
      </w:r>
      <w:r w:rsidR="004D6BE9">
        <w:rPr>
          <w:rFonts w:ascii="Times New Roman" w:hAnsi="Times New Roman" w:cs="Times New Roman"/>
          <w:sz w:val="28"/>
        </w:rPr>
        <w:t>ой валюты</w:t>
      </w:r>
      <w:r w:rsidRPr="00236404">
        <w:rPr>
          <w:rFonts w:ascii="Times New Roman" w:hAnsi="Times New Roman" w:cs="Times New Roman"/>
          <w:sz w:val="28"/>
        </w:rPr>
        <w:t>г: на базе карт (card-based) и на базе сетей (network-based). В первую группу входят пластиковые карты со встроенным микропроцессором, на который записан эквивалент денежной стоимости, заранее оплаченной эмитенту, которым может являться как банк, так и небанковская организация. Наиболее известный пример электронных денег на базе карт, эмитированных банковскими организациями карты Mondex. С помощью специального электронного бумажника можно проверить остаток на карте и перевести денежную стоимость на другую карту, а с помощью специальной приставки - послать по телефону. Другая широко распространенная система VisaCash. Во многих странах существуют свои системы электронных платежей на базе смарт-карт</w:t>
      </w:r>
      <w:r w:rsidR="00560E99">
        <w:rPr>
          <w:rFonts w:ascii="Times New Roman" w:hAnsi="Times New Roman" w:cs="Times New Roman"/>
          <w:sz w:val="28"/>
        </w:rPr>
        <w:t>[1</w:t>
      </w:r>
      <w:r w:rsidR="00E2318D" w:rsidRPr="00E2318D">
        <w:rPr>
          <w:rFonts w:ascii="Times New Roman" w:hAnsi="Times New Roman" w:cs="Times New Roman"/>
          <w:sz w:val="28"/>
        </w:rPr>
        <w:t>4]</w:t>
      </w:r>
      <w:r w:rsidR="004D6BE9">
        <w:rPr>
          <w:rFonts w:ascii="Times New Roman" w:hAnsi="Times New Roman" w:cs="Times New Roman"/>
          <w:sz w:val="28"/>
        </w:rPr>
        <w:t>.</w:t>
      </w:r>
    </w:p>
    <w:p w:rsid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По формам использования электронных средств можно выделить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нескол</w:t>
      </w:r>
      <w:r w:rsidR="004D6BE9">
        <w:rPr>
          <w:rFonts w:ascii="Times New Roman" w:hAnsi="Times New Roman" w:cs="Times New Roman"/>
          <w:sz w:val="28"/>
        </w:rPr>
        <w:t>ько основных способов (см. таблицу 1.1</w:t>
      </w:r>
      <w:r w:rsidRPr="001B5A0F">
        <w:rPr>
          <w:rFonts w:ascii="Times New Roman" w:hAnsi="Times New Roman" w:cs="Times New Roman"/>
          <w:sz w:val="28"/>
        </w:rPr>
        <w:t>).</w:t>
      </w:r>
    </w:p>
    <w:p w:rsidR="001B5A0F" w:rsidRPr="00E2318D" w:rsidRDefault="001B5A0F" w:rsidP="004D6BE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 xml:space="preserve">Таблица </w:t>
      </w:r>
      <w:r w:rsidR="004D6BE9">
        <w:rPr>
          <w:rFonts w:ascii="Times New Roman" w:hAnsi="Times New Roman" w:cs="Times New Roman"/>
          <w:sz w:val="28"/>
        </w:rPr>
        <w:t>1.1</w:t>
      </w:r>
      <w:r w:rsidRPr="001B5A0F">
        <w:rPr>
          <w:rFonts w:ascii="Times New Roman" w:hAnsi="Times New Roman" w:cs="Times New Roman"/>
          <w:sz w:val="28"/>
        </w:rPr>
        <w:t xml:space="preserve"> - Формы и</w:t>
      </w:r>
      <w:r w:rsidR="004D6BE9">
        <w:rPr>
          <w:rFonts w:ascii="Times New Roman" w:hAnsi="Times New Roman" w:cs="Times New Roman"/>
          <w:sz w:val="28"/>
        </w:rPr>
        <w:t>спользования электронной валюты</w:t>
      </w:r>
      <w:r w:rsidR="00560E99">
        <w:rPr>
          <w:rFonts w:ascii="Times New Roman" w:hAnsi="Times New Roman" w:cs="Times New Roman"/>
          <w:sz w:val="28"/>
        </w:rPr>
        <w:t xml:space="preserve"> [2</w:t>
      </w:r>
      <w:r w:rsidR="00E2318D" w:rsidRPr="00E2318D">
        <w:rPr>
          <w:rFonts w:ascii="Times New Roman" w:hAnsi="Times New Roman" w:cs="Times New Roman"/>
          <w:sz w:val="28"/>
        </w:rPr>
        <w:t>]</w:t>
      </w:r>
    </w:p>
    <w:tbl>
      <w:tblPr>
        <w:tblStyle w:val="a3"/>
        <w:tblW w:w="0" w:type="auto"/>
        <w:tblInd w:w="392" w:type="dxa"/>
        <w:tblLook w:val="04A0"/>
      </w:tblPr>
      <w:tblGrid>
        <w:gridCol w:w="2410"/>
        <w:gridCol w:w="6769"/>
      </w:tblGrid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Форма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Internet банкинг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При помощи данного способа можно переводить деньги со своего банковского счета на любой другой, в том числе и на счет электронного кошелька. Полученные электронные деньги можно использовать в любых возможных целях. При этом за совершением перевода можно проследить в онлайн режиме. Вместо подписи клиент виртуального банка использует ЭЦП, которая считается самым надежным методом защиты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Кредитные карты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 xml:space="preserve">Способ удобен, поскольку позволяет расплачиваться в любой валюте, в том числе и в электронной. Но </w:t>
            </w:r>
            <w:r w:rsidRPr="004D6BE9">
              <w:rPr>
                <w:rFonts w:ascii="Times New Roman" w:hAnsi="Times New Roman" w:cs="Times New Roman"/>
                <w:sz w:val="28"/>
              </w:rPr>
              <w:lastRenderedPageBreak/>
              <w:t>желательно при использовании такого варианта не передавать личные данные, поскольку защита кредитных карт не так совершенна.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Банкоматы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Обналичить свои электронные деньги можно через банкомат. Для этого достаточно заказать в платежной системе виртуальную дебитную карту и перевести на нее средства с электронного кошелька. Процесс обналичивания не отличается от использования обычной пластиковой каты. Нужно ввести данные виртуальной карты и снять с нее наличные.</w:t>
            </w:r>
          </w:p>
        </w:tc>
      </w:tr>
      <w:tr w:rsidR="004D6BE9" w:rsidTr="0059648B">
        <w:tc>
          <w:tcPr>
            <w:tcW w:w="2410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Банковские чеки</w:t>
            </w:r>
          </w:p>
        </w:tc>
        <w:tc>
          <w:tcPr>
            <w:tcW w:w="6769" w:type="dxa"/>
          </w:tcPr>
          <w:p w:rsidR="004D6BE9" w:rsidRDefault="004D6BE9" w:rsidP="004D6BE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D6BE9">
              <w:rPr>
                <w:rFonts w:ascii="Times New Roman" w:hAnsi="Times New Roman" w:cs="Times New Roman"/>
                <w:sz w:val="28"/>
              </w:rPr>
              <w:t>Этот вариант приемлем для получения наличности в банке. Можно перевести электронные деньги на банковский счет и затем снять деньги. Либо перевести электронные средства в банк, который обменяет их на наличность. К этому же способу можно отнести и пересылку электронных денег через систему международных переводов с получением в любом банке.</w:t>
            </w:r>
          </w:p>
        </w:tc>
      </w:tr>
    </w:tbl>
    <w:p w:rsidR="004D6BE9" w:rsidRDefault="004D6BE9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B5A0F" w:rsidRPr="001B5A0F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Если объективно смотреть на перспективы развития электронных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денег, можно сказать с уверенностью, что их будущее оптимистично.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Потенциал, заложенный в них, предрекает возможность стать глобальным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средством мирового платежного взаимодействия. Можно не считаться или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отрицать роль государственного регулирования, возможно, оно со временем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само собой отпадет, как ненужный элемент. Но, на данном этапе, более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реальным кажется вариант, при котором определенная часть некоторых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функций может быть подконтрольна государству, а остальная полностью в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распоряжении отдельных пользователей.</w:t>
      </w:r>
    </w:p>
    <w:p w:rsidR="004D7BFC" w:rsidRDefault="001B5A0F" w:rsidP="004D6B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B5A0F">
        <w:rPr>
          <w:rFonts w:ascii="Times New Roman" w:hAnsi="Times New Roman" w:cs="Times New Roman"/>
          <w:sz w:val="28"/>
        </w:rPr>
        <w:t>Таким образом, электронные деньги являются неотъемлемой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составляющей нашей жизни на данный момент. Практичность и удобство их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использования привлекает все большее количество пользователей каждый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год, тем самым снижая уровень недоверия к ним. Перспективы их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дальнейшего использования и увеличения их масштабов весьма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1B5A0F">
        <w:rPr>
          <w:rFonts w:ascii="Times New Roman" w:hAnsi="Times New Roman" w:cs="Times New Roman"/>
          <w:sz w:val="28"/>
        </w:rPr>
        <w:t>благоприятные.</w:t>
      </w:r>
    </w:p>
    <w:p w:rsidR="002A7449" w:rsidRDefault="002A7449">
      <w:pPr>
        <w:rPr>
          <w:rFonts w:ascii="Times New Roman" w:hAnsi="Times New Roman" w:cs="Times New Roman"/>
          <w:sz w:val="28"/>
        </w:rPr>
      </w:pPr>
    </w:p>
    <w:p w:rsidR="001B5A0F" w:rsidRDefault="001B5A0F">
      <w:pPr>
        <w:rPr>
          <w:rFonts w:ascii="Times New Roman" w:hAnsi="Times New Roman" w:cs="Times New Roman"/>
          <w:sz w:val="28"/>
        </w:rPr>
      </w:pPr>
    </w:p>
    <w:p w:rsidR="001B5A0F" w:rsidRPr="00F63CE9" w:rsidRDefault="001B5A0F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8" w:name="_Toc506215548"/>
      <w:r w:rsidRPr="00F63CE9">
        <w:rPr>
          <w:rFonts w:ascii="Times New Roman" w:hAnsi="Times New Roman" w:cs="Times New Roman"/>
          <w:color w:val="auto"/>
          <w:sz w:val="28"/>
        </w:rPr>
        <w:lastRenderedPageBreak/>
        <w:t>1.2 Преимущества и недостатки электронных денег</w:t>
      </w:r>
      <w:bookmarkEnd w:id="8"/>
    </w:p>
    <w:p w:rsidR="001B5A0F" w:rsidRDefault="001B5A0F" w:rsidP="004E4B37">
      <w:pPr>
        <w:spacing w:after="0"/>
        <w:rPr>
          <w:rFonts w:ascii="Times New Roman" w:hAnsi="Times New Roman" w:cs="Times New Roman"/>
          <w:sz w:val="28"/>
        </w:rPr>
      </w:pP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Современные электронные деньг</w:t>
      </w:r>
      <w:r w:rsidR="004D6BE9">
        <w:rPr>
          <w:rFonts w:ascii="Times New Roman" w:hAnsi="Times New Roman" w:cs="Times New Roman"/>
          <w:sz w:val="28"/>
        </w:rPr>
        <w:t xml:space="preserve">и являются денежным заменителем, </w:t>
      </w:r>
      <w:r w:rsidRPr="00A90B8A">
        <w:rPr>
          <w:rFonts w:ascii="Times New Roman" w:hAnsi="Times New Roman" w:cs="Times New Roman"/>
          <w:sz w:val="28"/>
        </w:rPr>
        <w:t>которые выступают лишь в качестве средства обмена, предусматривающий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дальнейший расчет. В настоящее время достаточно активно обсуждается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вопрос о проблемах и перспективах применения электронных денег. Однако,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постоянное совершенствование информационных и финансовых технологий,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разработка нового или внесение изменения в законодательство, регулирующее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процесс выпуска, обращения и погашения электронных денег должно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способствовать формированию новых систем электронных денег, которые 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действительно будут надежными и эффективными, а значит и</w:t>
      </w:r>
      <w:r w:rsidR="004D6BE9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привл</w:t>
      </w:r>
      <w:r w:rsidR="004D6BE9">
        <w:rPr>
          <w:rFonts w:ascii="Times New Roman" w:hAnsi="Times New Roman" w:cs="Times New Roman"/>
          <w:sz w:val="28"/>
        </w:rPr>
        <w:t>екательными для потребителей</w:t>
      </w:r>
      <w:r w:rsidRPr="00A90B8A">
        <w:rPr>
          <w:rFonts w:ascii="Times New Roman" w:hAnsi="Times New Roman" w:cs="Times New Roman"/>
          <w:sz w:val="28"/>
        </w:rPr>
        <w:t>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использовании электронных денег можно выделить как преимущества, так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недостатки.</w:t>
      </w:r>
    </w:p>
    <w:p w:rsidR="004E4B37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 xml:space="preserve">К достоинствам электронных денег можно отнести: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>могут храниться в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специальном электронном кошельке в любом количестве, доступ к ним может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 xml:space="preserve">быть осуществлен в любое время;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>относительно высокий уровень бесопасности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и сохранностии: в отличие от обычных денег исключена возможность их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 xml:space="preserve">утраты;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 xml:space="preserve">предусмотрены функции по упрощению работы; </w:t>
      </w:r>
    </w:p>
    <w:p w:rsidR="004E4B37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0B8A" w:rsidRPr="00A90B8A">
        <w:rPr>
          <w:rFonts w:ascii="Times New Roman" w:hAnsi="Times New Roman" w:cs="Times New Roman"/>
          <w:sz w:val="28"/>
        </w:rPr>
        <w:t>отсутствует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необходимость в выплате сдачи при проведении платежа;</w:t>
      </w:r>
    </w:p>
    <w:p w:rsidR="00A90B8A" w:rsidRPr="00A90B8A" w:rsidRDefault="004E4B37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A90B8A" w:rsidRPr="00A90B8A">
        <w:rPr>
          <w:rFonts w:ascii="Times New Roman" w:hAnsi="Times New Roman" w:cs="Times New Roman"/>
          <w:sz w:val="28"/>
        </w:rPr>
        <w:t xml:space="preserve"> не требуют</w:t>
      </w:r>
      <w:r>
        <w:rPr>
          <w:rFonts w:ascii="Times New Roman" w:hAnsi="Times New Roman" w:cs="Times New Roman"/>
          <w:sz w:val="28"/>
        </w:rPr>
        <w:t xml:space="preserve"> </w:t>
      </w:r>
      <w:r w:rsidR="00A90B8A" w:rsidRPr="00A90B8A">
        <w:rPr>
          <w:rFonts w:ascii="Times New Roman" w:hAnsi="Times New Roman" w:cs="Times New Roman"/>
          <w:sz w:val="28"/>
        </w:rPr>
        <w:t>пересчета, упаковки, перевозки и организации специальных хранилищ и др</w:t>
      </w:r>
      <w:r w:rsidR="00560E99">
        <w:rPr>
          <w:rFonts w:ascii="Times New Roman" w:hAnsi="Times New Roman" w:cs="Times New Roman"/>
          <w:sz w:val="28"/>
        </w:rPr>
        <w:t>. [11</w:t>
      </w:r>
      <w:r w:rsidR="00E2318D" w:rsidRPr="00E2318D">
        <w:rPr>
          <w:rFonts w:ascii="Times New Roman" w:hAnsi="Times New Roman" w:cs="Times New Roman"/>
          <w:sz w:val="28"/>
        </w:rPr>
        <w:t>]</w:t>
      </w:r>
      <w:r w:rsidR="00A90B8A" w:rsidRPr="00A90B8A">
        <w:rPr>
          <w:rFonts w:ascii="Times New Roman" w:hAnsi="Times New Roman" w:cs="Times New Roman"/>
          <w:sz w:val="28"/>
        </w:rPr>
        <w:t>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Сторонниками данных платежных инструментов чаще всего является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молод</w:t>
      </w:r>
      <w:r w:rsidR="004E4B37">
        <w:rPr>
          <w:rFonts w:ascii="Times New Roman" w:hAnsi="Times New Roman" w:cs="Times New Roman"/>
          <w:sz w:val="28"/>
        </w:rPr>
        <w:t>ежь и жители крупных городов</w:t>
      </w:r>
      <w:r w:rsidRPr="00A90B8A">
        <w:rPr>
          <w:rFonts w:ascii="Times New Roman" w:hAnsi="Times New Roman" w:cs="Times New Roman"/>
          <w:sz w:val="28"/>
        </w:rPr>
        <w:t>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Преимущества использования электронных форм расчета отмечены всеми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пользователями, которые когда-либо соприкасались с этой сферой. Также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электронные деньги удобны при осуществлении массовых платежей суммами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небольшого размера, например, при оплате транспорта, платежах в 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кинотеатрах, оплате коммунальных услуг, штрафов, при расчете в сети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lastRenderedPageBreak/>
        <w:t>Интернет и т.д. Главным преимуществом электронных денег считаем 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удобстве использования посредством мгновенного осуществления платежей,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где не возникает очередей, не нужно выдавать сдачу. Несмотря на то, что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данный вид расчетов появился сравнительно недавно, с уверенностью можно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утверждать, что имеются преимущества над реальными денежными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средствами, увеличивается их удельный вес, но полное вытеснение наличных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денег в ближайшие годы, считаем, не предвидится.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 xml:space="preserve">К недостаткам электронных денег следует отнести: </w:t>
      </w:r>
      <w:r w:rsidR="00F2063C">
        <w:rPr>
          <w:rFonts w:ascii="Times New Roman" w:hAnsi="Times New Roman" w:cs="Times New Roman"/>
          <w:sz w:val="28"/>
        </w:rPr>
        <w:t>не</w:t>
      </w:r>
      <w:r w:rsidRPr="00A90B8A">
        <w:rPr>
          <w:rFonts w:ascii="Times New Roman" w:hAnsi="Times New Roman" w:cs="Times New Roman"/>
          <w:sz w:val="28"/>
        </w:rPr>
        <w:t>надежность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электронной формы денежного обращения связана с защитой «электронного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кошелька» и, как следствие, с сохранностью финансовых активов; защита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персональной информации о пользователях; необходимость в специальных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инструментах хранения и обращения и др.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В настоящее время по-прежнему наблюдаются случаи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несанкционированных «взломов» электронных кошельков. Хотя по данным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«Российской газеты», согласно опросу, проведенному компанией Synovate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Comcon, число россиян, которые используют в повседневной жизни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</w:t>
      </w:r>
      <w:r w:rsidR="004E4B37">
        <w:rPr>
          <w:rFonts w:ascii="Times New Roman" w:hAnsi="Times New Roman" w:cs="Times New Roman"/>
          <w:sz w:val="28"/>
        </w:rPr>
        <w:t>нные кошельки, выросло на 5 %</w:t>
      </w:r>
      <w:r w:rsidRPr="00A90B8A">
        <w:rPr>
          <w:rFonts w:ascii="Times New Roman" w:hAnsi="Times New Roman" w:cs="Times New Roman"/>
          <w:sz w:val="28"/>
        </w:rPr>
        <w:t>. Также в России уже появились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электронные платежные системы с устойчиво высокой репутацией: Visa QIWI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  <w:lang w:val="en-US"/>
        </w:rPr>
        <w:t>Wallet</w:t>
      </w:r>
      <w:r w:rsidRPr="004E4B37">
        <w:rPr>
          <w:rFonts w:ascii="Times New Roman" w:hAnsi="Times New Roman" w:cs="Times New Roman"/>
          <w:sz w:val="28"/>
        </w:rPr>
        <w:t xml:space="preserve">, </w:t>
      </w:r>
      <w:r w:rsidRPr="00A90B8A">
        <w:rPr>
          <w:rFonts w:ascii="Times New Roman" w:hAnsi="Times New Roman" w:cs="Times New Roman"/>
          <w:sz w:val="28"/>
          <w:lang w:val="en-US"/>
        </w:rPr>
        <w:t>WebMoney</w:t>
      </w:r>
      <w:r w:rsidRPr="004E4B37">
        <w:rPr>
          <w:rFonts w:ascii="Times New Roman" w:hAnsi="Times New Roman" w:cs="Times New Roman"/>
          <w:sz w:val="28"/>
        </w:rPr>
        <w:t xml:space="preserve">, </w:t>
      </w:r>
      <w:r w:rsidRPr="00A90B8A">
        <w:rPr>
          <w:rFonts w:ascii="Times New Roman" w:hAnsi="Times New Roman" w:cs="Times New Roman"/>
          <w:sz w:val="28"/>
        </w:rPr>
        <w:t>Яндекс</w:t>
      </w:r>
      <w:r w:rsidRPr="004E4B37">
        <w:rPr>
          <w:rFonts w:ascii="Times New Roman" w:hAnsi="Times New Roman" w:cs="Times New Roman"/>
          <w:sz w:val="28"/>
        </w:rPr>
        <w:t>.</w:t>
      </w:r>
      <w:r w:rsidRPr="00A90B8A">
        <w:rPr>
          <w:rFonts w:ascii="Times New Roman" w:hAnsi="Times New Roman" w:cs="Times New Roman"/>
          <w:sz w:val="28"/>
        </w:rPr>
        <w:t>Деньги</w:t>
      </w:r>
      <w:r w:rsidRP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</w:t>
      </w:r>
      <w:r w:rsidRP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  <w:lang w:val="en-US"/>
        </w:rPr>
        <w:t>PayPal</w:t>
      </w:r>
      <w:r w:rsidRPr="004E4B37">
        <w:rPr>
          <w:rFonts w:ascii="Times New Roman" w:hAnsi="Times New Roman" w:cs="Times New Roman"/>
          <w:sz w:val="28"/>
        </w:rPr>
        <w:t xml:space="preserve">. </w:t>
      </w:r>
      <w:r w:rsidRPr="00A90B8A">
        <w:rPr>
          <w:rFonts w:ascii="Times New Roman" w:hAnsi="Times New Roman" w:cs="Times New Roman"/>
          <w:sz w:val="28"/>
        </w:rPr>
        <w:t>Банки крайне настороженно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относятся к развитию электронных денег, опасаясь неконтролируемой эмиссии.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При решении проблем использования электронных денег, к сожалению,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возникает больше вопросов, чем ответов. Но бессмысленно оспаривать, что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электронные деньги имеют богатый нереализованный потенциал. И не стоит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забывать, что кроме проблем существуют и перспективы. Федеральный закон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от 27.06.2011 № 161-ФЗ «О национальной платежной системе» позволил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урегулировать порядок проведения платежей с испоьзованием электронных</w:t>
      </w:r>
      <w:r w:rsidR="004E4B37">
        <w:rPr>
          <w:rFonts w:ascii="Times New Roman" w:hAnsi="Times New Roman" w:cs="Times New Roman"/>
          <w:sz w:val="28"/>
        </w:rPr>
        <w:t xml:space="preserve"> денег</w:t>
      </w:r>
      <w:r w:rsidR="00E2318D" w:rsidRPr="00E2318D">
        <w:rPr>
          <w:rFonts w:ascii="Times New Roman" w:hAnsi="Times New Roman" w:cs="Times New Roman"/>
          <w:sz w:val="28"/>
        </w:rPr>
        <w:t xml:space="preserve"> [1]</w:t>
      </w:r>
      <w:r w:rsidRPr="00A90B8A">
        <w:rPr>
          <w:rFonts w:ascii="Times New Roman" w:hAnsi="Times New Roman" w:cs="Times New Roman"/>
          <w:sz w:val="28"/>
        </w:rPr>
        <w:t xml:space="preserve">. 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В целях расширения использования электронных денег в России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регламентации деятельности по осуществлению операций с ними необходимо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реализовать ряд мер: дать законодательное четкое определение понятию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lastRenderedPageBreak/>
        <w:t>«электронные деньги», определить перечень возможных операций с ними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состав участников систем электронных денег; в отношении деятельности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эмитетнтов электронных денег требуется установить первоначальный капитал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 размер собственных средств, экономические нормативы и резервные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требования; повысить прозрачность деятельности кредитных организаций, 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том числе открытость структуры собственности и финансового положения;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повысить требования к качеству управления рисками в кредитных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организациях, осуществляющих операции с электронными деньгами и др.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Реализация предложенных мер позволит создать благоприятные условия для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развития и использования электронных денег в России. Рост использования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электронных денег должен привести к снижению доли банкнот и монеты в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узкой денежной массе, а также к снижению доли использования банковских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переводов. Электронные деньги – достаточно гибкий инструмент, который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позволяет расширить сферу применения наличных денег. Они являются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высшей формой эволюции денег, наиболее оптимальной формой современных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расчетов. При осуществлении оплаты электронными деньгами не требуется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присутствие получателя и плательщика, в отличие от наличных традиционных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денег оплата, потому как передачу можно производить дистанционно.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Электронные деньги в России занимают малую часть расчетных действий по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реальным продажам. В то время как доля их применения растет, вместе с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увеличением количества пользователей сети Интернет. В будущем электронные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деньги будут занимать доминирующее положение в целом ряде товарных,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функциональных, отраслевых и географических рынков.</w:t>
      </w:r>
    </w:p>
    <w:p w:rsidR="00A90B8A" w:rsidRPr="00A90B8A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Развитие данного вида денег неизбежно подведет к вопросу 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необходимости создания единой общемировой валюты, имеющей единый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центр. Постоянно во многих странах разрабатывается новое или вносятся 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изменения в законодательство, регулирующее процесс выпуска, обращения 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погашения электронных денег, развивается телекоммуникационная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инфраструктура, растут объемы электронной коммерции. Все это должно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lastRenderedPageBreak/>
        <w:t>способствовать формированию новых систем электронных денег, которые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действительно будут надежными и эффективными</w:t>
      </w:r>
      <w:r w:rsidR="00560E99">
        <w:rPr>
          <w:rFonts w:ascii="Times New Roman" w:hAnsi="Times New Roman" w:cs="Times New Roman"/>
          <w:sz w:val="28"/>
        </w:rPr>
        <w:t xml:space="preserve"> [13</w:t>
      </w:r>
      <w:r w:rsidR="00E2318D" w:rsidRPr="00E2318D">
        <w:rPr>
          <w:rFonts w:ascii="Times New Roman" w:hAnsi="Times New Roman" w:cs="Times New Roman"/>
          <w:sz w:val="28"/>
        </w:rPr>
        <w:t>]</w:t>
      </w:r>
      <w:r w:rsidRPr="00A90B8A">
        <w:rPr>
          <w:rFonts w:ascii="Times New Roman" w:hAnsi="Times New Roman" w:cs="Times New Roman"/>
          <w:sz w:val="28"/>
        </w:rPr>
        <w:t>.</w:t>
      </w:r>
    </w:p>
    <w:p w:rsidR="004D7BFC" w:rsidRDefault="00A90B8A" w:rsidP="004E4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0B8A">
        <w:rPr>
          <w:rFonts w:ascii="Times New Roman" w:hAnsi="Times New Roman" w:cs="Times New Roman"/>
          <w:sz w:val="28"/>
        </w:rPr>
        <w:t>Но проблемы законодательной базы до сих пор не решены и могут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привести к тому, что этот перспективный рынок станет криминальным. Иными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словами, электронные деньги будут функционировать и использоваться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>субъектами в будущем, но скорее не в том виде в каком они существуют</w:t>
      </w:r>
      <w:r w:rsidR="004E4B37">
        <w:rPr>
          <w:rFonts w:ascii="Times New Roman" w:hAnsi="Times New Roman" w:cs="Times New Roman"/>
          <w:sz w:val="28"/>
        </w:rPr>
        <w:t xml:space="preserve"> </w:t>
      </w:r>
      <w:r w:rsidRPr="00A90B8A">
        <w:rPr>
          <w:rFonts w:ascii="Times New Roman" w:hAnsi="Times New Roman" w:cs="Times New Roman"/>
          <w:sz w:val="28"/>
        </w:rPr>
        <w:t xml:space="preserve">сейчас. </w:t>
      </w:r>
      <w:r w:rsidRPr="00A90B8A">
        <w:rPr>
          <w:rFonts w:ascii="Times New Roman" w:hAnsi="Times New Roman" w:cs="Times New Roman"/>
          <w:sz w:val="28"/>
        </w:rPr>
        <w:cr/>
      </w:r>
    </w:p>
    <w:p w:rsidR="004D7BFC" w:rsidRDefault="004D7BFC">
      <w:pPr>
        <w:rPr>
          <w:rFonts w:ascii="Times New Roman" w:hAnsi="Times New Roman" w:cs="Times New Roman"/>
          <w:sz w:val="28"/>
        </w:rPr>
      </w:pPr>
    </w:p>
    <w:p w:rsidR="004D7BFC" w:rsidRPr="00F63CE9" w:rsidRDefault="004E4B37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9" w:name="_Toc506215549"/>
      <w:r w:rsidRPr="00F63CE9">
        <w:rPr>
          <w:rFonts w:ascii="Times New Roman" w:hAnsi="Times New Roman" w:cs="Times New Roman"/>
          <w:color w:val="auto"/>
          <w:sz w:val="28"/>
        </w:rPr>
        <w:t>1.3 Принципы и возможности различных видов платежных систем</w:t>
      </w:r>
      <w:bookmarkEnd w:id="9"/>
    </w:p>
    <w:p w:rsidR="000B189F" w:rsidRDefault="000B189F" w:rsidP="000B18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Платежные системы эволюционируют и становятся более с</w:t>
      </w:r>
      <w:r w:rsidR="00DB7EEE">
        <w:rPr>
          <w:rFonts w:ascii="Times New Roman" w:hAnsi="Times New Roman" w:cs="Times New Roman"/>
          <w:sz w:val="28"/>
        </w:rPr>
        <w:t>ложными с каждым днем. В настоя</w:t>
      </w:r>
      <w:r w:rsidRPr="00CA7CBF">
        <w:rPr>
          <w:rFonts w:ascii="Times New Roman" w:hAnsi="Times New Roman" w:cs="Times New Roman"/>
          <w:sz w:val="28"/>
        </w:rPr>
        <w:t xml:space="preserve">щее время в мире действуют различные формы платежей: платежи </w:t>
      </w:r>
      <w:r w:rsidR="00DB7EEE">
        <w:rPr>
          <w:rFonts w:ascii="Times New Roman" w:hAnsi="Times New Roman" w:cs="Times New Roman"/>
          <w:sz w:val="28"/>
        </w:rPr>
        <w:t xml:space="preserve">могут осуществляться, например, </w:t>
      </w:r>
      <w:r w:rsidRPr="00CA7CBF">
        <w:rPr>
          <w:rFonts w:ascii="Times New Roman" w:hAnsi="Times New Roman" w:cs="Times New Roman"/>
          <w:sz w:val="28"/>
        </w:rPr>
        <w:t>наличными, чеками, автоматической расчетной палатой (механизм,</w:t>
      </w:r>
      <w:r w:rsidR="00DB7EEE">
        <w:rPr>
          <w:rFonts w:ascii="Times New Roman" w:hAnsi="Times New Roman" w:cs="Times New Roman"/>
          <w:sz w:val="28"/>
        </w:rPr>
        <w:t xml:space="preserve"> выработанный в качестве замены </w:t>
      </w:r>
      <w:r w:rsidRPr="00CA7CBF">
        <w:rPr>
          <w:rFonts w:ascii="Times New Roman" w:hAnsi="Times New Roman" w:cs="Times New Roman"/>
          <w:sz w:val="28"/>
        </w:rPr>
        <w:t>некоторым формам бумажных платежей) и электронным переводом</w:t>
      </w:r>
      <w:r w:rsidR="00DB7EEE">
        <w:rPr>
          <w:rFonts w:ascii="Times New Roman" w:hAnsi="Times New Roman" w:cs="Times New Roman"/>
          <w:sz w:val="28"/>
        </w:rPr>
        <w:t xml:space="preserve"> средств (для крупных переводов </w:t>
      </w:r>
      <w:r w:rsidRPr="00CA7CBF">
        <w:rPr>
          <w:rFonts w:ascii="Times New Roman" w:hAnsi="Times New Roman" w:cs="Times New Roman"/>
          <w:sz w:val="28"/>
        </w:rPr>
        <w:t>между банками). Каждая из этих платежных форм имеет свои собственные методики и соглашения.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Именно это определило появление крупных посредников на данных рынках. На сегодняшний</w:t>
      </w:r>
      <w:r w:rsid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</w:rPr>
        <w:t>день можно выделить несколько уровней, на которых осуществля</w:t>
      </w:r>
      <w:r w:rsidR="00DB7EEE">
        <w:rPr>
          <w:rFonts w:ascii="Times New Roman" w:hAnsi="Times New Roman" w:cs="Times New Roman"/>
          <w:sz w:val="28"/>
        </w:rPr>
        <w:t>ется создание международных пла</w:t>
      </w:r>
      <w:r w:rsidRPr="00CA7CBF">
        <w:rPr>
          <w:rFonts w:ascii="Times New Roman" w:hAnsi="Times New Roman" w:cs="Times New Roman"/>
          <w:sz w:val="28"/>
        </w:rPr>
        <w:t>тежных систем: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 xml:space="preserve">• международные платежные системы, обеспечивающие </w:t>
      </w:r>
      <w:r w:rsidR="00DB7EEE">
        <w:rPr>
          <w:rFonts w:ascii="Times New Roman" w:hAnsi="Times New Roman" w:cs="Times New Roman"/>
          <w:sz w:val="28"/>
        </w:rPr>
        <w:t xml:space="preserve">межгосударственные расчеты. Они </w:t>
      </w:r>
      <w:r w:rsidRPr="00CA7CBF">
        <w:rPr>
          <w:rFonts w:ascii="Times New Roman" w:hAnsi="Times New Roman" w:cs="Times New Roman"/>
          <w:sz w:val="28"/>
        </w:rPr>
        <w:t>связаны с процессами глобализации и консолидации на межгосударственном уровне;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• международные платежные системы, ориентированные н</w:t>
      </w:r>
      <w:r w:rsidR="00DB7EEE">
        <w:rPr>
          <w:rFonts w:ascii="Times New Roman" w:hAnsi="Times New Roman" w:cs="Times New Roman"/>
          <w:sz w:val="28"/>
        </w:rPr>
        <w:t>а определенные рынки и финансо</w:t>
      </w:r>
      <w:r w:rsidRPr="00CA7CBF">
        <w:rPr>
          <w:rFonts w:ascii="Times New Roman" w:hAnsi="Times New Roman" w:cs="Times New Roman"/>
          <w:sz w:val="28"/>
        </w:rPr>
        <w:t>вые услуги. Они обусловлены консолидацией на рынке определенн</w:t>
      </w:r>
      <w:r w:rsidR="00DB7EEE">
        <w:rPr>
          <w:rFonts w:ascii="Times New Roman" w:hAnsi="Times New Roman" w:cs="Times New Roman"/>
          <w:sz w:val="28"/>
        </w:rPr>
        <w:t xml:space="preserve">ых платежных услуг, связанных с </w:t>
      </w:r>
      <w:r w:rsidRPr="00CA7CBF">
        <w:rPr>
          <w:rFonts w:ascii="Times New Roman" w:hAnsi="Times New Roman" w:cs="Times New Roman"/>
          <w:sz w:val="28"/>
        </w:rPr>
        <w:t>валютными операциями, ценными бумагами, банковскими пластиковыми карточками</w:t>
      </w:r>
      <w:r w:rsidR="00E2318D" w:rsidRPr="00E2318D">
        <w:rPr>
          <w:rFonts w:ascii="Times New Roman" w:hAnsi="Times New Roman" w:cs="Times New Roman"/>
          <w:sz w:val="28"/>
        </w:rPr>
        <w:t xml:space="preserve"> [9]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настоящее время международные платежные системы основ</w:t>
      </w:r>
      <w:r w:rsidR="00DB7EEE">
        <w:rPr>
          <w:rFonts w:ascii="Times New Roman" w:hAnsi="Times New Roman" w:cs="Times New Roman"/>
          <w:sz w:val="28"/>
        </w:rPr>
        <w:t>ываются на широком спектре пла</w:t>
      </w:r>
      <w:r w:rsidRPr="00CA7CBF">
        <w:rPr>
          <w:rFonts w:ascii="Times New Roman" w:hAnsi="Times New Roman" w:cs="Times New Roman"/>
          <w:sz w:val="28"/>
        </w:rPr>
        <w:t xml:space="preserve">тежных соглашений, простейшие из которых </w:t>
      </w:r>
      <w:r w:rsidRPr="00CA7CBF">
        <w:rPr>
          <w:rFonts w:ascii="Times New Roman" w:hAnsi="Times New Roman" w:cs="Times New Roman"/>
          <w:sz w:val="28"/>
        </w:rPr>
        <w:lastRenderedPageBreak/>
        <w:t>представлены двухстор</w:t>
      </w:r>
      <w:r w:rsidR="00DB7EEE">
        <w:rPr>
          <w:rFonts w:ascii="Times New Roman" w:hAnsi="Times New Roman" w:cs="Times New Roman"/>
          <w:sz w:val="28"/>
        </w:rPr>
        <w:t>онними, а более сложные включа</w:t>
      </w:r>
      <w:r w:rsidRPr="00CA7CBF">
        <w:rPr>
          <w:rFonts w:ascii="Times New Roman" w:hAnsi="Times New Roman" w:cs="Times New Roman"/>
          <w:sz w:val="28"/>
        </w:rPr>
        <w:t>ют 100 и более участников. Необходимо отметить значительную вы</w:t>
      </w:r>
      <w:r w:rsidR="00DB7EEE">
        <w:rPr>
          <w:rFonts w:ascii="Times New Roman" w:hAnsi="Times New Roman" w:cs="Times New Roman"/>
          <w:sz w:val="28"/>
        </w:rPr>
        <w:t>году, получаемую всеми участни</w:t>
      </w:r>
      <w:r w:rsidRPr="00CA7CBF">
        <w:rPr>
          <w:rFonts w:ascii="Times New Roman" w:hAnsi="Times New Roman" w:cs="Times New Roman"/>
          <w:sz w:val="28"/>
        </w:rPr>
        <w:t xml:space="preserve">ками международных платежных систем. В первую очередь, это </w:t>
      </w:r>
      <w:r w:rsidR="00DB7EEE">
        <w:rPr>
          <w:rFonts w:ascii="Times New Roman" w:hAnsi="Times New Roman" w:cs="Times New Roman"/>
          <w:sz w:val="28"/>
        </w:rPr>
        <w:t>связано с появившейся возможно</w:t>
      </w:r>
      <w:r w:rsidRPr="00CA7CBF">
        <w:rPr>
          <w:rFonts w:ascii="Times New Roman" w:hAnsi="Times New Roman" w:cs="Times New Roman"/>
          <w:sz w:val="28"/>
        </w:rPr>
        <w:t>стью противостоять кризисам за счет быстрого перераспределения потоков ликвидности,</w:t>
      </w:r>
      <w:r w:rsidR="00DB7EEE">
        <w:rPr>
          <w:rFonts w:ascii="Times New Roman" w:hAnsi="Times New Roman" w:cs="Times New Roman"/>
          <w:sz w:val="28"/>
        </w:rPr>
        <w:t xml:space="preserve"> во вторых, за </w:t>
      </w:r>
      <w:r w:rsidRPr="00CA7CBF">
        <w:rPr>
          <w:rFonts w:ascii="Times New Roman" w:hAnsi="Times New Roman" w:cs="Times New Roman"/>
          <w:sz w:val="28"/>
        </w:rPr>
        <w:t>счет повышения общей эффективности (экономика масштаба).</w:t>
      </w:r>
    </w:p>
    <w:p w:rsidR="004D7BFC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Трансграничные платежные соглашения, как правило, являю</w:t>
      </w:r>
      <w:r w:rsidR="00DB7EEE">
        <w:rPr>
          <w:rFonts w:ascii="Times New Roman" w:hAnsi="Times New Roman" w:cs="Times New Roman"/>
          <w:sz w:val="28"/>
        </w:rPr>
        <w:t xml:space="preserve">тся многоуровневыми и формируют </w:t>
      </w:r>
      <w:r w:rsidRPr="00CA7CBF">
        <w:rPr>
          <w:rFonts w:ascii="Times New Roman" w:hAnsi="Times New Roman" w:cs="Times New Roman"/>
          <w:sz w:val="28"/>
        </w:rPr>
        <w:t>международную платежную систему. Как и ранее, счета открываются</w:t>
      </w:r>
      <w:r w:rsidR="00DB7EEE">
        <w:rPr>
          <w:rFonts w:ascii="Times New Roman" w:hAnsi="Times New Roman" w:cs="Times New Roman"/>
          <w:sz w:val="28"/>
        </w:rPr>
        <w:t xml:space="preserve"> в расчетном институте, который </w:t>
      </w:r>
      <w:r w:rsidRPr="00CA7CBF">
        <w:rPr>
          <w:rFonts w:ascii="Times New Roman" w:hAnsi="Times New Roman" w:cs="Times New Roman"/>
          <w:sz w:val="28"/>
        </w:rPr>
        <w:t>является обычно банком и, в свою очередь, предоставляет платежны</w:t>
      </w:r>
      <w:r w:rsidR="00DB7EEE">
        <w:rPr>
          <w:rFonts w:ascii="Times New Roman" w:hAnsi="Times New Roman" w:cs="Times New Roman"/>
          <w:sz w:val="28"/>
        </w:rPr>
        <w:t>е услуги и счета своим клиентам</w:t>
      </w:r>
      <w:r w:rsidRPr="00CA7CBF">
        <w:rPr>
          <w:rFonts w:ascii="Times New Roman" w:hAnsi="Times New Roman" w:cs="Times New Roman"/>
          <w:sz w:val="28"/>
        </w:rPr>
        <w:t>-банкам, небанковским финансовым институтам, отдельным фирмам и</w:t>
      </w:r>
      <w:r w:rsidR="00DB7EEE">
        <w:rPr>
          <w:rFonts w:ascii="Times New Roman" w:hAnsi="Times New Roman" w:cs="Times New Roman"/>
          <w:sz w:val="28"/>
        </w:rPr>
        <w:t>ли физическим лицам. Так, орга</w:t>
      </w:r>
      <w:r w:rsidRPr="00CA7CBF">
        <w:rPr>
          <w:rFonts w:ascii="Times New Roman" w:hAnsi="Times New Roman" w:cs="Times New Roman"/>
          <w:sz w:val="28"/>
        </w:rPr>
        <w:t>низация обращения депозитных денег осуществляется банками, а для со</w:t>
      </w:r>
      <w:r w:rsidR="00DB7EEE">
        <w:rPr>
          <w:rFonts w:ascii="Times New Roman" w:hAnsi="Times New Roman" w:cs="Times New Roman"/>
          <w:sz w:val="28"/>
        </w:rPr>
        <w:t xml:space="preserve">вершения расчетов между </w:t>
      </w:r>
      <w:r w:rsidRPr="00CA7CBF">
        <w:rPr>
          <w:rFonts w:ascii="Times New Roman" w:hAnsi="Times New Roman" w:cs="Times New Roman"/>
          <w:sz w:val="28"/>
        </w:rPr>
        <w:t xml:space="preserve">банками необходимы межбанковские соглашения и организация </w:t>
      </w:r>
      <w:r w:rsidR="00DB7EEE">
        <w:rPr>
          <w:rFonts w:ascii="Times New Roman" w:hAnsi="Times New Roman" w:cs="Times New Roman"/>
          <w:sz w:val="28"/>
        </w:rPr>
        <w:t xml:space="preserve">межбанковской платежной системы </w:t>
      </w:r>
      <w:r w:rsidRPr="00CA7CBF">
        <w:rPr>
          <w:rFonts w:ascii="Times New Roman" w:hAnsi="Times New Roman" w:cs="Times New Roman"/>
          <w:sz w:val="28"/>
        </w:rPr>
        <w:t>(</w:t>
      </w:r>
      <w:r w:rsidR="00DB7EEE">
        <w:rPr>
          <w:rFonts w:ascii="Times New Roman" w:hAnsi="Times New Roman" w:cs="Times New Roman"/>
          <w:sz w:val="28"/>
        </w:rPr>
        <w:t xml:space="preserve">см. </w:t>
      </w:r>
      <w:r w:rsidRPr="00CA7CBF">
        <w:rPr>
          <w:rFonts w:ascii="Times New Roman" w:hAnsi="Times New Roman" w:cs="Times New Roman"/>
          <w:sz w:val="28"/>
        </w:rPr>
        <w:t>рисунок 1</w:t>
      </w:r>
      <w:r w:rsidR="00DB7EEE">
        <w:rPr>
          <w:rFonts w:ascii="Times New Roman" w:hAnsi="Times New Roman" w:cs="Times New Roman"/>
          <w:sz w:val="28"/>
        </w:rPr>
        <w:t>.1</w:t>
      </w:r>
      <w:r w:rsidRPr="00CA7CBF">
        <w:rPr>
          <w:rFonts w:ascii="Times New Roman" w:hAnsi="Times New Roman" w:cs="Times New Roman"/>
          <w:sz w:val="28"/>
        </w:rPr>
        <w:t>.).</w:t>
      </w:r>
    </w:p>
    <w:p w:rsidR="00CA7CBF" w:rsidRDefault="00CA7CBF" w:rsidP="00DB7E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2495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18D" w:rsidRPr="002D1579" w:rsidRDefault="00DB7EEE" w:rsidP="00DB7E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1.1. - </w:t>
      </w:r>
      <w:r w:rsidR="00CA7CBF" w:rsidRPr="00CA7CBF">
        <w:rPr>
          <w:rFonts w:ascii="Times New Roman" w:hAnsi="Times New Roman" w:cs="Times New Roman"/>
          <w:sz w:val="28"/>
        </w:rPr>
        <w:t xml:space="preserve">Структура межгосударственных платежных </w:t>
      </w:r>
    </w:p>
    <w:p w:rsidR="00CA7CBF" w:rsidRPr="00E2318D" w:rsidRDefault="00CA7CBF" w:rsidP="00DB7E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соглашений</w:t>
      </w:r>
      <w:r w:rsidR="00560E99">
        <w:rPr>
          <w:rFonts w:ascii="Times New Roman" w:hAnsi="Times New Roman" w:cs="Times New Roman"/>
          <w:sz w:val="28"/>
        </w:rPr>
        <w:t xml:space="preserve"> [15</w:t>
      </w:r>
      <w:r w:rsidR="00E2318D" w:rsidRPr="00E2318D">
        <w:rPr>
          <w:rFonts w:ascii="Times New Roman" w:hAnsi="Times New Roman" w:cs="Times New Roman"/>
          <w:sz w:val="28"/>
        </w:rPr>
        <w:t>]</w:t>
      </w:r>
    </w:p>
    <w:p w:rsidR="00DB7EEE" w:rsidRDefault="00DB7EEE" w:rsidP="00DB7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Помимо используемых расчетных активов, международные пл</w:t>
      </w:r>
      <w:r w:rsidR="00DB7EEE">
        <w:rPr>
          <w:rFonts w:ascii="Times New Roman" w:hAnsi="Times New Roman" w:cs="Times New Roman"/>
          <w:sz w:val="28"/>
        </w:rPr>
        <w:t>атежные системы различаются ти</w:t>
      </w:r>
      <w:r w:rsidRPr="00CA7CBF">
        <w:rPr>
          <w:rFonts w:ascii="Times New Roman" w:hAnsi="Times New Roman" w:cs="Times New Roman"/>
          <w:sz w:val="28"/>
        </w:rPr>
        <w:t>пом счетов, которые применяются для осуществления расчетов. Таки</w:t>
      </w:r>
      <w:r w:rsidR="00DB7EEE">
        <w:rPr>
          <w:rFonts w:ascii="Times New Roman" w:hAnsi="Times New Roman" w:cs="Times New Roman"/>
          <w:sz w:val="28"/>
        </w:rPr>
        <w:t xml:space="preserve">е счета могут быть внешними или </w:t>
      </w:r>
      <w:r w:rsidRPr="00CA7CBF">
        <w:rPr>
          <w:rFonts w:ascii="Times New Roman" w:hAnsi="Times New Roman" w:cs="Times New Roman"/>
          <w:sz w:val="28"/>
        </w:rPr>
        <w:t>внутренними по отношению к платежной системе</w:t>
      </w:r>
    </w:p>
    <w:p w:rsidR="00DB7EEE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lastRenderedPageBreak/>
        <w:t>Исходя из этих соображений, было принято решение о созда</w:t>
      </w:r>
      <w:r w:rsidR="00DB7EEE">
        <w:rPr>
          <w:rFonts w:ascii="Times New Roman" w:hAnsi="Times New Roman" w:cs="Times New Roman"/>
          <w:sz w:val="28"/>
        </w:rPr>
        <w:t xml:space="preserve">нии системы TARGET Европейского </w:t>
      </w:r>
      <w:r w:rsidRPr="00CA7CBF">
        <w:rPr>
          <w:rFonts w:ascii="Times New Roman" w:hAnsi="Times New Roman" w:cs="Times New Roman"/>
          <w:sz w:val="28"/>
        </w:rPr>
        <w:t>центрального банка (ЕЦБ), обеспечивающей межгосударственные расче</w:t>
      </w:r>
      <w:r w:rsidR="00DB7EEE">
        <w:rPr>
          <w:rFonts w:ascii="Times New Roman" w:hAnsi="Times New Roman" w:cs="Times New Roman"/>
          <w:sz w:val="28"/>
        </w:rPr>
        <w:t>ты в рамках Европейского союза.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  <w:lang w:val="en-US"/>
        </w:rPr>
        <w:t>TARGET</w:t>
      </w:r>
      <w:r w:rsidRPr="00DB7EEE">
        <w:rPr>
          <w:rFonts w:ascii="Times New Roman" w:hAnsi="Times New Roman" w:cs="Times New Roman"/>
          <w:sz w:val="28"/>
        </w:rPr>
        <w:t xml:space="preserve"> (</w:t>
      </w:r>
      <w:r w:rsidRPr="00CA7CBF">
        <w:rPr>
          <w:rFonts w:ascii="Times New Roman" w:hAnsi="Times New Roman" w:cs="Times New Roman"/>
          <w:sz w:val="28"/>
          <w:lang w:val="en-US"/>
        </w:rPr>
        <w:t>Trans</w:t>
      </w:r>
      <w:r w:rsidRPr="00DB7EEE">
        <w:rPr>
          <w:rFonts w:ascii="Times New Roman" w:hAnsi="Times New Roman" w:cs="Times New Roman"/>
          <w:sz w:val="28"/>
        </w:rPr>
        <w:t xml:space="preserve"> - </w:t>
      </w:r>
      <w:r w:rsidRPr="00CA7CBF">
        <w:rPr>
          <w:rFonts w:ascii="Times New Roman" w:hAnsi="Times New Roman" w:cs="Times New Roman"/>
          <w:sz w:val="28"/>
          <w:lang w:val="en-US"/>
        </w:rPr>
        <w:t>European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Automated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Real</w:t>
      </w:r>
      <w:r w:rsidRPr="00DB7EEE">
        <w:rPr>
          <w:rFonts w:ascii="Times New Roman" w:hAnsi="Times New Roman" w:cs="Times New Roman"/>
          <w:sz w:val="28"/>
        </w:rPr>
        <w:t>-</w:t>
      </w:r>
      <w:r w:rsidRPr="00CA7CBF">
        <w:rPr>
          <w:rFonts w:ascii="Times New Roman" w:hAnsi="Times New Roman" w:cs="Times New Roman"/>
          <w:sz w:val="28"/>
          <w:lang w:val="en-US"/>
        </w:rPr>
        <w:t>time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Gross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settlement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Express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  <w:lang w:val="en-US"/>
        </w:rPr>
        <w:t>Transfer</w:t>
      </w:r>
      <w:r w:rsidRPr="00DB7EEE">
        <w:rPr>
          <w:rFonts w:ascii="Times New Roman" w:hAnsi="Times New Roman" w:cs="Times New Roman"/>
          <w:sz w:val="28"/>
        </w:rPr>
        <w:t xml:space="preserve">) - </w:t>
      </w:r>
      <w:r w:rsidRPr="00CA7CBF">
        <w:rPr>
          <w:rFonts w:ascii="Times New Roman" w:hAnsi="Times New Roman" w:cs="Times New Roman"/>
          <w:sz w:val="28"/>
        </w:rPr>
        <w:t>это</w:t>
      </w:r>
      <w:r w:rsidRP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</w:rPr>
        <w:t>клиринговая</w:t>
      </w:r>
      <w:r w:rsidR="00DB7EEE">
        <w:rPr>
          <w:rFonts w:ascii="Times New Roman" w:hAnsi="Times New Roman" w:cs="Times New Roman"/>
          <w:sz w:val="28"/>
        </w:rPr>
        <w:t xml:space="preserve"> </w:t>
      </w:r>
      <w:r w:rsidRPr="00CA7CBF">
        <w:rPr>
          <w:rFonts w:ascii="Times New Roman" w:hAnsi="Times New Roman" w:cs="Times New Roman"/>
          <w:sz w:val="28"/>
        </w:rPr>
        <w:t>RTGS система, предназначенная для осуществления переводов денеж</w:t>
      </w:r>
      <w:r w:rsidR="00DB7EEE">
        <w:rPr>
          <w:rFonts w:ascii="Times New Roman" w:hAnsi="Times New Roman" w:cs="Times New Roman"/>
          <w:sz w:val="28"/>
        </w:rPr>
        <w:t>ных средств в евро. Система про</w:t>
      </w:r>
      <w:r w:rsidRPr="00CA7CBF">
        <w:rPr>
          <w:rFonts w:ascii="Times New Roman" w:hAnsi="Times New Roman" w:cs="Times New Roman"/>
          <w:sz w:val="28"/>
        </w:rPr>
        <w:t>изводит обработку исключительно кредитовых платежей. Решение</w:t>
      </w:r>
      <w:r w:rsidR="00DB7EEE">
        <w:rPr>
          <w:rFonts w:ascii="Times New Roman" w:hAnsi="Times New Roman" w:cs="Times New Roman"/>
          <w:sz w:val="28"/>
        </w:rPr>
        <w:t xml:space="preserve"> о создании TARGET было принято </w:t>
      </w:r>
      <w:r w:rsidRPr="00CA7CBF">
        <w:rPr>
          <w:rFonts w:ascii="Times New Roman" w:hAnsi="Times New Roman" w:cs="Times New Roman"/>
          <w:sz w:val="28"/>
        </w:rPr>
        <w:t xml:space="preserve">Советом Европейского финансового института (EMI - European Monetary </w:t>
      </w:r>
      <w:r w:rsidR="00DB7EEE">
        <w:rPr>
          <w:rFonts w:ascii="Times New Roman" w:hAnsi="Times New Roman" w:cs="Times New Roman"/>
          <w:sz w:val="28"/>
        </w:rPr>
        <w:t xml:space="preserve">Institute) в марте 1995 года. 4 </w:t>
      </w:r>
      <w:r w:rsidRPr="00CA7CBF">
        <w:rPr>
          <w:rFonts w:ascii="Times New Roman" w:hAnsi="Times New Roman" w:cs="Times New Roman"/>
          <w:sz w:val="28"/>
        </w:rPr>
        <w:t>января 1999 года она была введена в эксплуатацию. На сегодняшн</w:t>
      </w:r>
      <w:r w:rsidR="00DB7EEE">
        <w:rPr>
          <w:rFonts w:ascii="Times New Roman" w:hAnsi="Times New Roman" w:cs="Times New Roman"/>
          <w:sz w:val="28"/>
        </w:rPr>
        <w:t xml:space="preserve">ий день система TARGET является </w:t>
      </w:r>
      <w:r w:rsidRPr="00CA7CBF">
        <w:rPr>
          <w:rFonts w:ascii="Times New Roman" w:hAnsi="Times New Roman" w:cs="Times New Roman"/>
          <w:sz w:val="28"/>
        </w:rPr>
        <w:t>крупнейшей в мире системой, которая состоит из 17 национальных R</w:t>
      </w:r>
      <w:r w:rsidR="00DB7EEE">
        <w:rPr>
          <w:rFonts w:ascii="Times New Roman" w:hAnsi="Times New Roman" w:cs="Times New Roman"/>
          <w:sz w:val="28"/>
        </w:rPr>
        <w:t xml:space="preserve">TGS систем (включая Европейский </w:t>
      </w:r>
      <w:r w:rsidRPr="00CA7CBF">
        <w:rPr>
          <w:rFonts w:ascii="Times New Roman" w:hAnsi="Times New Roman" w:cs="Times New Roman"/>
          <w:sz w:val="28"/>
        </w:rPr>
        <w:t>платежный механизм ЕЦБ и платежные системы трех государств, не вхо</w:t>
      </w:r>
      <w:r w:rsidR="00DB7EEE">
        <w:rPr>
          <w:rFonts w:ascii="Times New Roman" w:hAnsi="Times New Roman" w:cs="Times New Roman"/>
          <w:sz w:val="28"/>
        </w:rPr>
        <w:t xml:space="preserve">дящих в зону евро), в том числе </w:t>
      </w:r>
      <w:r w:rsidRPr="00CA7CBF">
        <w:rPr>
          <w:rFonts w:ascii="Times New Roman" w:hAnsi="Times New Roman" w:cs="Times New Roman"/>
          <w:sz w:val="28"/>
        </w:rPr>
        <w:t>1500 прямых участников, но общее количество банков имеющих доступ к TARGET около 43 000.</w:t>
      </w:r>
    </w:p>
    <w:p w:rsidR="00CA7CBF" w:rsidRPr="00CA7CBF" w:rsidRDefault="00CA7CBF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Основными принципами работы TARGET являются:</w:t>
      </w: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1. Рыночный подход к осуществлению операций. Провед</w:t>
      </w:r>
      <w:r w:rsidR="00DB7EEE">
        <w:rPr>
          <w:rFonts w:ascii="Times New Roman" w:hAnsi="Times New Roman" w:cs="Times New Roman"/>
          <w:sz w:val="28"/>
        </w:rPr>
        <w:t xml:space="preserve">ение клиентских и межбанковских </w:t>
      </w:r>
      <w:r w:rsidRPr="00CA7CBF">
        <w:rPr>
          <w:rFonts w:ascii="Times New Roman" w:hAnsi="Times New Roman" w:cs="Times New Roman"/>
          <w:sz w:val="28"/>
        </w:rPr>
        <w:t>платежей через систему не является обязательным для банков-участн</w:t>
      </w:r>
      <w:r w:rsidR="00DB7EEE">
        <w:rPr>
          <w:rFonts w:ascii="Times New Roman" w:hAnsi="Times New Roman" w:cs="Times New Roman"/>
          <w:sz w:val="28"/>
        </w:rPr>
        <w:t xml:space="preserve">иков. Они могут воспользоваться </w:t>
      </w:r>
      <w:r w:rsidRPr="00CA7CBF">
        <w:rPr>
          <w:rFonts w:ascii="Times New Roman" w:hAnsi="Times New Roman" w:cs="Times New Roman"/>
          <w:sz w:val="28"/>
        </w:rPr>
        <w:t>услугами других клиринговых систем.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2. Безотзывность платежей. Банк-плательщик не может отозвать перевод с т</w:t>
      </w:r>
      <w:r w:rsidR="00DB7EEE">
        <w:rPr>
          <w:rFonts w:ascii="Times New Roman" w:hAnsi="Times New Roman" w:cs="Times New Roman"/>
          <w:sz w:val="28"/>
        </w:rPr>
        <w:t xml:space="preserve">ого момента, </w:t>
      </w:r>
      <w:r w:rsidRPr="00CA7CBF">
        <w:rPr>
          <w:rFonts w:ascii="Times New Roman" w:hAnsi="Times New Roman" w:cs="Times New Roman"/>
          <w:sz w:val="28"/>
        </w:rPr>
        <w:t>как только средства списаны с его корсчета.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3. Окончательность расчетов. Сразу после зачисления ср</w:t>
      </w:r>
      <w:r w:rsidR="00DB7EEE">
        <w:rPr>
          <w:rFonts w:ascii="Times New Roman" w:hAnsi="Times New Roman" w:cs="Times New Roman"/>
          <w:sz w:val="28"/>
        </w:rPr>
        <w:t xml:space="preserve">едств банку-получателю операция </w:t>
      </w:r>
      <w:r w:rsidRPr="00CA7CBF">
        <w:rPr>
          <w:rFonts w:ascii="Times New Roman" w:hAnsi="Times New Roman" w:cs="Times New Roman"/>
          <w:sz w:val="28"/>
        </w:rPr>
        <w:t>становится завершенной, т.е. эти средства могут быть без какого-либ</w:t>
      </w:r>
      <w:r w:rsidR="00DB7EEE">
        <w:rPr>
          <w:rFonts w:ascii="Times New Roman" w:hAnsi="Times New Roman" w:cs="Times New Roman"/>
          <w:sz w:val="28"/>
        </w:rPr>
        <w:t>о риска переведены в пользу ко</w:t>
      </w:r>
      <w:r w:rsidRPr="00CA7CBF">
        <w:rPr>
          <w:rFonts w:ascii="Times New Roman" w:hAnsi="Times New Roman" w:cs="Times New Roman"/>
          <w:sz w:val="28"/>
        </w:rPr>
        <w:t>нечного получателя.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качестве технической платформы связующей системы TARG</w:t>
      </w:r>
      <w:r w:rsidR="00DB7EEE">
        <w:rPr>
          <w:rFonts w:ascii="Times New Roman" w:hAnsi="Times New Roman" w:cs="Times New Roman"/>
          <w:sz w:val="28"/>
        </w:rPr>
        <w:t xml:space="preserve">ET используется SWIFT, выполняя </w:t>
      </w:r>
      <w:r w:rsidRPr="00CA7CBF">
        <w:rPr>
          <w:rFonts w:ascii="Times New Roman" w:hAnsi="Times New Roman" w:cs="Times New Roman"/>
          <w:sz w:val="28"/>
        </w:rPr>
        <w:t>роль основного провайдера телекоммуникационных услуг. Централ</w:t>
      </w:r>
      <w:r w:rsidR="00DB7EEE">
        <w:rPr>
          <w:rFonts w:ascii="Times New Roman" w:hAnsi="Times New Roman" w:cs="Times New Roman"/>
          <w:sz w:val="28"/>
        </w:rPr>
        <w:t xml:space="preserve">ьные банки при обмене платежами </w:t>
      </w:r>
      <w:r w:rsidRPr="00CA7CBF">
        <w:rPr>
          <w:rFonts w:ascii="Times New Roman" w:hAnsi="Times New Roman" w:cs="Times New Roman"/>
          <w:sz w:val="28"/>
        </w:rPr>
        <w:t>применяют общие для связующей системы TARGET форматы сообщений, которы</w:t>
      </w:r>
      <w:r w:rsidR="00DB7EEE">
        <w:rPr>
          <w:rFonts w:ascii="Times New Roman" w:hAnsi="Times New Roman" w:cs="Times New Roman"/>
          <w:sz w:val="28"/>
        </w:rPr>
        <w:t xml:space="preserve">е определяются </w:t>
      </w:r>
      <w:r w:rsidRPr="00CA7CBF">
        <w:rPr>
          <w:rFonts w:ascii="Times New Roman" w:hAnsi="Times New Roman" w:cs="Times New Roman"/>
          <w:sz w:val="28"/>
        </w:rPr>
        <w:t>стандартами SWIFT.</w:t>
      </w:r>
    </w:p>
    <w:p w:rsidR="00CA7CBF" w:rsidRPr="00CA7CBF" w:rsidRDefault="00CA7CBF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Системой TARGET поддерживаются следующие виды операций:</w:t>
      </w:r>
    </w:p>
    <w:p w:rsidR="00CA7CBF" w:rsidRPr="00CA7CBF" w:rsidRDefault="00DB7EEE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CA7CBF" w:rsidRPr="00CA7CBF">
        <w:rPr>
          <w:rFonts w:ascii="Times New Roman" w:hAnsi="Times New Roman" w:cs="Times New Roman"/>
          <w:sz w:val="28"/>
        </w:rPr>
        <w:t xml:space="preserve"> платежи, связанные с операциями центральных банков, где</w:t>
      </w:r>
      <w:r>
        <w:rPr>
          <w:rFonts w:ascii="Times New Roman" w:hAnsi="Times New Roman" w:cs="Times New Roman"/>
          <w:sz w:val="28"/>
        </w:rPr>
        <w:t xml:space="preserve"> хотя бы одной из сторон (полу</w:t>
      </w:r>
      <w:r w:rsidR="00CA7CBF" w:rsidRPr="00CA7CBF">
        <w:rPr>
          <w:rFonts w:ascii="Times New Roman" w:hAnsi="Times New Roman" w:cs="Times New Roman"/>
          <w:sz w:val="28"/>
        </w:rPr>
        <w:t>чателем или отправителем) выступает Евросистема;</w:t>
      </w:r>
    </w:p>
    <w:p w:rsidR="00CA7CBF" w:rsidRPr="00CA7CBF" w:rsidRDefault="00DB7EEE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7CBF" w:rsidRPr="00CA7CBF">
        <w:rPr>
          <w:rFonts w:ascii="Times New Roman" w:hAnsi="Times New Roman" w:cs="Times New Roman"/>
          <w:sz w:val="28"/>
        </w:rPr>
        <w:t xml:space="preserve"> расчетные операции клиринговых систем, через которые осуществляются платежи в евро;</w:t>
      </w:r>
    </w:p>
    <w:p w:rsidR="00CA7CBF" w:rsidRPr="00CA7CBF" w:rsidRDefault="00DB7EEE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A7CBF" w:rsidRPr="00CA7CBF">
        <w:rPr>
          <w:rFonts w:ascii="Times New Roman" w:hAnsi="Times New Roman" w:cs="Times New Roman"/>
          <w:sz w:val="28"/>
        </w:rPr>
        <w:t xml:space="preserve"> межбанковские и коммерческие платежи в евро.</w:t>
      </w: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Первые два типа платежей в обязательном порядке провод</w:t>
      </w:r>
      <w:r w:rsidR="00DB7EEE">
        <w:rPr>
          <w:rFonts w:ascii="Times New Roman" w:hAnsi="Times New Roman" w:cs="Times New Roman"/>
          <w:sz w:val="28"/>
        </w:rPr>
        <w:t xml:space="preserve">ятся только через TARGET. Чтобы </w:t>
      </w:r>
      <w:r w:rsidRPr="00CA7CBF">
        <w:rPr>
          <w:rFonts w:ascii="Times New Roman" w:hAnsi="Times New Roman" w:cs="Times New Roman"/>
          <w:sz w:val="28"/>
        </w:rPr>
        <w:t>удовлетворять требованиям финансовых рынков в целом и своих участ</w:t>
      </w:r>
      <w:r w:rsidR="00DB7EEE">
        <w:rPr>
          <w:rFonts w:ascii="Times New Roman" w:hAnsi="Times New Roman" w:cs="Times New Roman"/>
          <w:sz w:val="28"/>
        </w:rPr>
        <w:t xml:space="preserve">ников в частности, для работы </w:t>
      </w:r>
      <w:r w:rsidRPr="00CA7CBF">
        <w:rPr>
          <w:rFonts w:ascii="Times New Roman" w:hAnsi="Times New Roman" w:cs="Times New Roman"/>
          <w:sz w:val="28"/>
        </w:rPr>
        <w:t>TARGET установлен удлиненный операционный день: система отк</w:t>
      </w:r>
      <w:r w:rsidR="00DB7EEE">
        <w:rPr>
          <w:rFonts w:ascii="Times New Roman" w:hAnsi="Times New Roman" w:cs="Times New Roman"/>
          <w:sz w:val="28"/>
        </w:rPr>
        <w:t xml:space="preserve">рывается в 7.00 и закрывается в </w:t>
      </w:r>
      <w:r w:rsidRPr="00CA7CBF">
        <w:rPr>
          <w:rFonts w:ascii="Times New Roman" w:hAnsi="Times New Roman" w:cs="Times New Roman"/>
          <w:sz w:val="28"/>
        </w:rPr>
        <w:t>18.00 по западноевропейскому времени. В течение операционного д</w:t>
      </w:r>
      <w:r w:rsidR="00DB7EEE">
        <w:rPr>
          <w:rFonts w:ascii="Times New Roman" w:hAnsi="Times New Roman" w:cs="Times New Roman"/>
          <w:sz w:val="28"/>
        </w:rPr>
        <w:t>ня информация о платежных пору</w:t>
      </w:r>
      <w:r w:rsidRPr="00CA7CBF">
        <w:rPr>
          <w:rFonts w:ascii="Times New Roman" w:hAnsi="Times New Roman" w:cs="Times New Roman"/>
          <w:sz w:val="28"/>
        </w:rPr>
        <w:t>чениях не направляется ЕЦБ. Все процедуры проводимые в конце оп</w:t>
      </w:r>
      <w:r w:rsidR="00DB7EEE">
        <w:rPr>
          <w:rFonts w:ascii="Times New Roman" w:hAnsi="Times New Roman" w:cs="Times New Roman"/>
          <w:sz w:val="28"/>
        </w:rPr>
        <w:t xml:space="preserve">ерационного дня включают в себя </w:t>
      </w:r>
      <w:r w:rsidRPr="00CA7CBF">
        <w:rPr>
          <w:rFonts w:ascii="Times New Roman" w:hAnsi="Times New Roman" w:cs="Times New Roman"/>
          <w:sz w:val="28"/>
        </w:rPr>
        <w:t>проверку всех сообщений, которыми обменивались центральные банки</w:t>
      </w:r>
      <w:r w:rsidR="00DB7EEE">
        <w:rPr>
          <w:rFonts w:ascii="Times New Roman" w:hAnsi="Times New Roman" w:cs="Times New Roman"/>
          <w:sz w:val="28"/>
        </w:rPr>
        <w:t>, на предмет того, что они полу</w:t>
      </w:r>
      <w:r w:rsidRPr="00CA7CBF">
        <w:rPr>
          <w:rFonts w:ascii="Times New Roman" w:hAnsi="Times New Roman" w:cs="Times New Roman"/>
          <w:sz w:val="28"/>
        </w:rPr>
        <w:t>чены адресатом, и что итоговые суммы входящих и исходящих междун</w:t>
      </w:r>
      <w:r w:rsidR="00DB7EEE">
        <w:rPr>
          <w:rFonts w:ascii="Times New Roman" w:hAnsi="Times New Roman" w:cs="Times New Roman"/>
          <w:sz w:val="28"/>
        </w:rPr>
        <w:t>ародных платежей по их дан</w:t>
      </w:r>
      <w:r w:rsidRPr="00CA7CBF">
        <w:rPr>
          <w:rFonts w:ascii="Times New Roman" w:hAnsi="Times New Roman" w:cs="Times New Roman"/>
          <w:sz w:val="28"/>
        </w:rPr>
        <w:t xml:space="preserve">ным совпадают. Ни один из национальных центральных банков не </w:t>
      </w:r>
      <w:r w:rsidR="00DB7EEE">
        <w:rPr>
          <w:rFonts w:ascii="Times New Roman" w:hAnsi="Times New Roman" w:cs="Times New Roman"/>
          <w:sz w:val="28"/>
        </w:rPr>
        <w:t xml:space="preserve">может закрыть свой операционный </w:t>
      </w:r>
      <w:r w:rsidRPr="00CA7CBF">
        <w:rPr>
          <w:rFonts w:ascii="Times New Roman" w:hAnsi="Times New Roman" w:cs="Times New Roman"/>
          <w:sz w:val="28"/>
        </w:rPr>
        <w:t>день, пока не провед</w:t>
      </w:r>
      <w:r w:rsidR="00DB7EEE">
        <w:rPr>
          <w:rFonts w:ascii="Times New Roman" w:hAnsi="Times New Roman" w:cs="Times New Roman"/>
          <w:sz w:val="28"/>
        </w:rPr>
        <w:t>ена окончательная сверка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TARGET мгновенно обеспечивает проведение каждой операции при условии наличия доста</w:t>
      </w:r>
      <w:r w:rsidR="00DB7EEE">
        <w:rPr>
          <w:rFonts w:ascii="Times New Roman" w:hAnsi="Times New Roman" w:cs="Times New Roman"/>
          <w:sz w:val="28"/>
        </w:rPr>
        <w:t>точ</w:t>
      </w:r>
      <w:r w:rsidRPr="00CA7CBF">
        <w:rPr>
          <w:rFonts w:ascii="Times New Roman" w:hAnsi="Times New Roman" w:cs="Times New Roman"/>
          <w:sz w:val="28"/>
        </w:rPr>
        <w:t>ных средств на счете банка-отправителя. Системой не установле</w:t>
      </w:r>
      <w:r w:rsidR="00DB7EEE">
        <w:rPr>
          <w:rFonts w:ascii="Times New Roman" w:hAnsi="Times New Roman" w:cs="Times New Roman"/>
          <w:sz w:val="28"/>
        </w:rPr>
        <w:t xml:space="preserve">ны минимальные суммы проводимых </w:t>
      </w:r>
      <w:r w:rsidRPr="00CA7CBF">
        <w:rPr>
          <w:rFonts w:ascii="Times New Roman" w:hAnsi="Times New Roman" w:cs="Times New Roman"/>
          <w:sz w:val="28"/>
        </w:rPr>
        <w:t>платежей.</w:t>
      </w:r>
    </w:p>
    <w:p w:rsidR="00DB7EEE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Таким образом, международная платежная система пред</w:t>
      </w:r>
      <w:r w:rsidR="00DB7EEE">
        <w:rPr>
          <w:rFonts w:ascii="Times New Roman" w:hAnsi="Times New Roman" w:cs="Times New Roman"/>
          <w:sz w:val="28"/>
        </w:rPr>
        <w:t xml:space="preserve">ставляет сложную многоуровневую </w:t>
      </w:r>
      <w:r w:rsidRPr="00CA7CBF">
        <w:rPr>
          <w:rFonts w:ascii="Times New Roman" w:hAnsi="Times New Roman" w:cs="Times New Roman"/>
          <w:sz w:val="28"/>
        </w:rPr>
        <w:t>конструкцию. Платежи в них могут осуществляться в пределах одного уровня или между ними.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Как известно, в 2014 г. в отноше</w:t>
      </w:r>
      <w:r w:rsidR="00DB7EEE">
        <w:rPr>
          <w:rFonts w:ascii="Times New Roman" w:hAnsi="Times New Roman" w:cs="Times New Roman"/>
          <w:sz w:val="28"/>
        </w:rPr>
        <w:t xml:space="preserve">нии России были введены санкции </w:t>
      </w:r>
      <w:r w:rsidRPr="00CA7CBF">
        <w:rPr>
          <w:rFonts w:ascii="Times New Roman" w:hAnsi="Times New Roman" w:cs="Times New Roman"/>
          <w:sz w:val="28"/>
        </w:rPr>
        <w:t>со стороны Запада, которые негативно</w:t>
      </w:r>
      <w:r w:rsidR="00DB7EEE">
        <w:rPr>
          <w:rFonts w:ascii="Times New Roman" w:hAnsi="Times New Roman" w:cs="Times New Roman"/>
          <w:sz w:val="28"/>
        </w:rPr>
        <w:t xml:space="preserve"> повлияли на финансовую систему </w:t>
      </w:r>
      <w:r w:rsidRPr="00CA7CBF">
        <w:rPr>
          <w:rFonts w:ascii="Times New Roman" w:hAnsi="Times New Roman" w:cs="Times New Roman"/>
          <w:sz w:val="28"/>
        </w:rPr>
        <w:t>страны. В итоге, когда Visa и Master</w:t>
      </w:r>
      <w:r w:rsidR="00DB7EEE">
        <w:rPr>
          <w:rFonts w:ascii="Times New Roman" w:hAnsi="Times New Roman" w:cs="Times New Roman"/>
          <w:sz w:val="28"/>
        </w:rPr>
        <w:t xml:space="preserve">Сard приостановили обслуживание </w:t>
      </w:r>
      <w:r w:rsidRPr="00CA7CBF">
        <w:rPr>
          <w:rFonts w:ascii="Times New Roman" w:hAnsi="Times New Roman" w:cs="Times New Roman"/>
          <w:sz w:val="28"/>
        </w:rPr>
        <w:t>нескольких российских банков (Банк</w:t>
      </w:r>
      <w:r w:rsidR="00DB7EEE">
        <w:rPr>
          <w:rFonts w:ascii="Times New Roman" w:hAnsi="Times New Roman" w:cs="Times New Roman"/>
          <w:sz w:val="28"/>
        </w:rPr>
        <w:t xml:space="preserve"> «Россия», СМП Банк, Собинбанк, </w:t>
      </w:r>
      <w:r w:rsidRPr="00CA7CBF">
        <w:rPr>
          <w:rFonts w:ascii="Times New Roman" w:hAnsi="Times New Roman" w:cs="Times New Roman"/>
          <w:sz w:val="28"/>
        </w:rPr>
        <w:t>Инвесткапиталбанк), назрела остра</w:t>
      </w:r>
      <w:r w:rsidR="00DB7EEE">
        <w:rPr>
          <w:rFonts w:ascii="Times New Roman" w:hAnsi="Times New Roman" w:cs="Times New Roman"/>
          <w:sz w:val="28"/>
        </w:rPr>
        <w:t xml:space="preserve">я необходимость в высвобождении </w:t>
      </w:r>
      <w:r w:rsidRPr="00CA7CBF">
        <w:rPr>
          <w:rFonts w:ascii="Times New Roman" w:hAnsi="Times New Roman" w:cs="Times New Roman"/>
          <w:sz w:val="28"/>
        </w:rPr>
        <w:t>российской банковской системы от внеш</w:t>
      </w:r>
      <w:r w:rsidR="00DB7EEE">
        <w:rPr>
          <w:rFonts w:ascii="Times New Roman" w:hAnsi="Times New Roman" w:cs="Times New Roman"/>
          <w:sz w:val="28"/>
        </w:rPr>
        <w:t xml:space="preserve">них условий и зависимостей. Для </w:t>
      </w:r>
      <w:r w:rsidRPr="00CA7CBF">
        <w:rPr>
          <w:rFonts w:ascii="Times New Roman" w:hAnsi="Times New Roman" w:cs="Times New Roman"/>
          <w:sz w:val="28"/>
        </w:rPr>
        <w:t xml:space="preserve">борьбы с негативными тенденциями и </w:t>
      </w:r>
      <w:r w:rsidR="00DB7EEE">
        <w:rPr>
          <w:rFonts w:ascii="Times New Roman" w:hAnsi="Times New Roman" w:cs="Times New Roman"/>
          <w:sz w:val="28"/>
        </w:rPr>
        <w:t xml:space="preserve">обеспечения безопасности России </w:t>
      </w:r>
      <w:r w:rsidRPr="00CA7CBF">
        <w:rPr>
          <w:rFonts w:ascii="Times New Roman" w:hAnsi="Times New Roman" w:cs="Times New Roman"/>
          <w:sz w:val="28"/>
        </w:rPr>
        <w:t xml:space="preserve">23 </w:t>
      </w:r>
      <w:r w:rsidRPr="00CA7CBF">
        <w:rPr>
          <w:rFonts w:ascii="Times New Roman" w:hAnsi="Times New Roman" w:cs="Times New Roman"/>
          <w:sz w:val="28"/>
        </w:rPr>
        <w:lastRenderedPageBreak/>
        <w:t xml:space="preserve">июля 2014 г. при поддержке Банка </w:t>
      </w:r>
      <w:r w:rsidR="00DB7EEE">
        <w:rPr>
          <w:rFonts w:ascii="Times New Roman" w:hAnsi="Times New Roman" w:cs="Times New Roman"/>
          <w:sz w:val="28"/>
        </w:rPr>
        <w:t xml:space="preserve">России было создано акционерное </w:t>
      </w:r>
      <w:r w:rsidRPr="00CA7CBF">
        <w:rPr>
          <w:rFonts w:ascii="Times New Roman" w:hAnsi="Times New Roman" w:cs="Times New Roman"/>
          <w:sz w:val="28"/>
        </w:rPr>
        <w:t>общество (АО) «Национальная систем</w:t>
      </w:r>
      <w:r w:rsidR="00DB7EEE">
        <w:rPr>
          <w:rFonts w:ascii="Times New Roman" w:hAnsi="Times New Roman" w:cs="Times New Roman"/>
          <w:sz w:val="28"/>
        </w:rPr>
        <w:t>а платежных карт» (НСПК)</w:t>
      </w:r>
      <w:r w:rsidR="00E2318D" w:rsidRPr="00E2318D">
        <w:rPr>
          <w:rFonts w:ascii="Times New Roman" w:hAnsi="Times New Roman" w:cs="Times New Roman"/>
          <w:sz w:val="28"/>
        </w:rPr>
        <w:t>[16]</w:t>
      </w:r>
      <w:r w:rsidR="00DB7EEE">
        <w:rPr>
          <w:rFonts w:ascii="Times New Roman" w:hAnsi="Times New Roman" w:cs="Times New Roman"/>
          <w:sz w:val="28"/>
        </w:rPr>
        <w:t>. Необ</w:t>
      </w:r>
      <w:r w:rsidRPr="00CA7CBF">
        <w:rPr>
          <w:rFonts w:ascii="Times New Roman" w:hAnsi="Times New Roman" w:cs="Times New Roman"/>
          <w:sz w:val="28"/>
        </w:rPr>
        <w:t>ходимо указать тот факт, что данн</w:t>
      </w:r>
      <w:r w:rsidR="00E2318D">
        <w:rPr>
          <w:rFonts w:ascii="Times New Roman" w:hAnsi="Times New Roman" w:cs="Times New Roman"/>
          <w:sz w:val="28"/>
        </w:rPr>
        <w:t>ое АО на 100 % принадлежит Цен</w:t>
      </w:r>
      <w:r w:rsidRPr="00CA7CBF">
        <w:rPr>
          <w:rFonts w:ascii="Times New Roman" w:hAnsi="Times New Roman" w:cs="Times New Roman"/>
          <w:sz w:val="28"/>
        </w:rPr>
        <w:t>тральному Банку РФ. Перед НСПК стояли две основные задачи: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1) создание операционного и кл</w:t>
      </w:r>
      <w:r w:rsidR="00DB7EEE">
        <w:rPr>
          <w:rFonts w:ascii="Times New Roman" w:hAnsi="Times New Roman" w:cs="Times New Roman"/>
          <w:sz w:val="28"/>
        </w:rPr>
        <w:t xml:space="preserve">ирингового центра для обработки </w:t>
      </w:r>
      <w:r w:rsidRPr="00CA7CBF">
        <w:rPr>
          <w:rFonts w:ascii="Times New Roman" w:hAnsi="Times New Roman" w:cs="Times New Roman"/>
          <w:sz w:val="28"/>
        </w:rPr>
        <w:t>внутрироссийских операций по карт</w:t>
      </w:r>
      <w:r w:rsidR="00DB7EEE">
        <w:rPr>
          <w:rFonts w:ascii="Times New Roman" w:hAnsi="Times New Roman" w:cs="Times New Roman"/>
          <w:sz w:val="28"/>
        </w:rPr>
        <w:t>ам международных платежных сист</w:t>
      </w:r>
      <w:r w:rsidRPr="00CA7CBF">
        <w:rPr>
          <w:rFonts w:ascii="Times New Roman" w:hAnsi="Times New Roman" w:cs="Times New Roman"/>
          <w:sz w:val="28"/>
        </w:rPr>
        <w:t>ем;</w:t>
      </w:r>
    </w:p>
    <w:p w:rsidR="00CA7CBF" w:rsidRPr="00CA7CBF" w:rsidRDefault="00CA7CBF" w:rsidP="000B18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 xml:space="preserve">2) выпуск и продвижение </w:t>
      </w:r>
      <w:r w:rsidR="00DB7EEE">
        <w:rPr>
          <w:rFonts w:ascii="Times New Roman" w:hAnsi="Times New Roman" w:cs="Times New Roman"/>
          <w:sz w:val="28"/>
        </w:rPr>
        <w:t>национальной платежной карты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результате, АО «НСПК» приня</w:t>
      </w:r>
      <w:r w:rsidR="00DB7EEE">
        <w:rPr>
          <w:rFonts w:ascii="Times New Roman" w:hAnsi="Times New Roman" w:cs="Times New Roman"/>
          <w:sz w:val="28"/>
        </w:rPr>
        <w:t>ло решение о выпуске националь</w:t>
      </w:r>
      <w:r w:rsidRPr="00CA7CBF">
        <w:rPr>
          <w:rFonts w:ascii="Times New Roman" w:hAnsi="Times New Roman" w:cs="Times New Roman"/>
          <w:sz w:val="28"/>
        </w:rPr>
        <w:t>ной платежной карты «Мир». Платеж</w:t>
      </w:r>
      <w:r w:rsidR="00DB7EEE">
        <w:rPr>
          <w:rFonts w:ascii="Times New Roman" w:hAnsi="Times New Roman" w:cs="Times New Roman"/>
          <w:sz w:val="28"/>
        </w:rPr>
        <w:t>ная система «Мир» – это россий</w:t>
      </w:r>
      <w:r w:rsidRPr="00CA7CBF">
        <w:rPr>
          <w:rFonts w:ascii="Times New Roman" w:hAnsi="Times New Roman" w:cs="Times New Roman"/>
          <w:sz w:val="28"/>
        </w:rPr>
        <w:t xml:space="preserve">ская национальная платежная система, </w:t>
      </w:r>
      <w:r w:rsidR="00DB7EEE">
        <w:rPr>
          <w:rFonts w:ascii="Times New Roman" w:hAnsi="Times New Roman" w:cs="Times New Roman"/>
          <w:sz w:val="28"/>
        </w:rPr>
        <w:t>которая призвана обеспечить на</w:t>
      </w:r>
      <w:r w:rsidRPr="00CA7CBF">
        <w:rPr>
          <w:rFonts w:ascii="Times New Roman" w:hAnsi="Times New Roman" w:cs="Times New Roman"/>
          <w:sz w:val="28"/>
        </w:rPr>
        <w:t>дежность, удобство, безопасность и д</w:t>
      </w:r>
      <w:r w:rsidR="00DB7EEE">
        <w:rPr>
          <w:rFonts w:ascii="Times New Roman" w:hAnsi="Times New Roman" w:cs="Times New Roman"/>
          <w:sz w:val="28"/>
        </w:rPr>
        <w:t>оступность платежных инструмен</w:t>
      </w:r>
      <w:r w:rsidRPr="00CA7CBF">
        <w:rPr>
          <w:rFonts w:ascii="Times New Roman" w:hAnsi="Times New Roman" w:cs="Times New Roman"/>
          <w:sz w:val="28"/>
        </w:rPr>
        <w:t>тов – карт «М</w:t>
      </w:r>
      <w:r w:rsidR="0059648B">
        <w:rPr>
          <w:rFonts w:ascii="Times New Roman" w:hAnsi="Times New Roman" w:cs="Times New Roman"/>
          <w:sz w:val="28"/>
        </w:rPr>
        <w:t>ир», что означает «</w:t>
      </w:r>
      <w:r w:rsidRPr="00CA7CBF">
        <w:rPr>
          <w:rFonts w:ascii="Times New Roman" w:hAnsi="Times New Roman" w:cs="Times New Roman"/>
          <w:sz w:val="28"/>
        </w:rPr>
        <w:t>MadeinRussia</w:t>
      </w:r>
      <w:r w:rsidR="0059648B">
        <w:rPr>
          <w:rFonts w:ascii="Times New Roman" w:hAnsi="Times New Roman" w:cs="Times New Roman"/>
          <w:sz w:val="28"/>
        </w:rPr>
        <w:t>»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Новая банковская карта успешно была</w:t>
      </w:r>
      <w:r w:rsidR="00DB7EEE">
        <w:rPr>
          <w:rFonts w:ascii="Times New Roman" w:hAnsi="Times New Roman" w:cs="Times New Roman"/>
          <w:sz w:val="28"/>
        </w:rPr>
        <w:t xml:space="preserve"> введена в декабре 2015 г. в те </w:t>
      </w:r>
      <w:r w:rsidRPr="00CA7CBF">
        <w:rPr>
          <w:rFonts w:ascii="Times New Roman" w:hAnsi="Times New Roman" w:cs="Times New Roman"/>
          <w:sz w:val="28"/>
        </w:rPr>
        <w:t xml:space="preserve">банки, которые были отключены от </w:t>
      </w:r>
      <w:r w:rsidR="00DB7EEE">
        <w:rPr>
          <w:rFonts w:ascii="Times New Roman" w:hAnsi="Times New Roman" w:cs="Times New Roman"/>
          <w:sz w:val="28"/>
        </w:rPr>
        <w:t xml:space="preserve">международных платежных систем, </w:t>
      </w:r>
      <w:r w:rsidRPr="00CA7CBF">
        <w:rPr>
          <w:rFonts w:ascii="Times New Roman" w:hAnsi="Times New Roman" w:cs="Times New Roman"/>
          <w:sz w:val="28"/>
        </w:rPr>
        <w:t>а уже в июле 2016 г. около 20 банков практиковали выдачу карт «Мир».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В конце 2016 г. тестировать данную платежную систему ст</w:t>
      </w:r>
      <w:r w:rsidR="00DB7EEE">
        <w:rPr>
          <w:rFonts w:ascii="Times New Roman" w:hAnsi="Times New Roman" w:cs="Times New Roman"/>
          <w:sz w:val="28"/>
        </w:rPr>
        <w:t>али такие из</w:t>
      </w:r>
      <w:r w:rsidRPr="00CA7CBF">
        <w:rPr>
          <w:rFonts w:ascii="Times New Roman" w:hAnsi="Times New Roman" w:cs="Times New Roman"/>
          <w:sz w:val="28"/>
        </w:rPr>
        <w:t xml:space="preserve">вестные банки, как Сбербанк, ВТБ24, </w:t>
      </w:r>
      <w:r w:rsidR="00DB7EEE">
        <w:rPr>
          <w:rFonts w:ascii="Times New Roman" w:hAnsi="Times New Roman" w:cs="Times New Roman"/>
          <w:sz w:val="28"/>
        </w:rPr>
        <w:t xml:space="preserve">Промсвязьбанк, Россельхозбанк и </w:t>
      </w:r>
      <w:r w:rsidRPr="00CA7CBF">
        <w:rPr>
          <w:rFonts w:ascii="Times New Roman" w:hAnsi="Times New Roman" w:cs="Times New Roman"/>
          <w:sz w:val="28"/>
        </w:rPr>
        <w:t>многие другие. На 18 февраля 2017 г.</w:t>
      </w:r>
      <w:r w:rsidR="00DB7EEE">
        <w:rPr>
          <w:rFonts w:ascii="Times New Roman" w:hAnsi="Times New Roman" w:cs="Times New Roman"/>
          <w:sz w:val="28"/>
        </w:rPr>
        <w:t xml:space="preserve"> на сайте НСПК зарегистрировано </w:t>
      </w:r>
      <w:r w:rsidRPr="00CA7CBF">
        <w:rPr>
          <w:rFonts w:ascii="Times New Roman" w:hAnsi="Times New Roman" w:cs="Times New Roman"/>
          <w:sz w:val="28"/>
        </w:rPr>
        <w:t xml:space="preserve">187 </w:t>
      </w:r>
      <w:r w:rsidR="00DB7EEE">
        <w:rPr>
          <w:rFonts w:ascii="Times New Roman" w:hAnsi="Times New Roman" w:cs="Times New Roman"/>
          <w:sz w:val="28"/>
        </w:rPr>
        <w:t>участников платежной системы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На данном этапе развития плат</w:t>
      </w:r>
      <w:r w:rsidR="00DB7EEE">
        <w:rPr>
          <w:rFonts w:ascii="Times New Roman" w:hAnsi="Times New Roman" w:cs="Times New Roman"/>
          <w:sz w:val="28"/>
        </w:rPr>
        <w:t xml:space="preserve">ежной системы к выпуску принято </w:t>
      </w:r>
      <w:r w:rsidRPr="00CA7CBF">
        <w:rPr>
          <w:rFonts w:ascii="Times New Roman" w:hAnsi="Times New Roman" w:cs="Times New Roman"/>
          <w:sz w:val="28"/>
        </w:rPr>
        <w:t>три разновидности карточных продуктов.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1. Дебетовая карта. С этой карто</w:t>
      </w:r>
      <w:r w:rsidR="00DB7EEE">
        <w:rPr>
          <w:rFonts w:ascii="Times New Roman" w:hAnsi="Times New Roman" w:cs="Times New Roman"/>
          <w:sz w:val="28"/>
        </w:rPr>
        <w:t>й возможны все дебетовые опера</w:t>
      </w:r>
      <w:r w:rsidRPr="00CA7CBF">
        <w:rPr>
          <w:rFonts w:ascii="Times New Roman" w:hAnsi="Times New Roman" w:cs="Times New Roman"/>
          <w:sz w:val="28"/>
        </w:rPr>
        <w:t>ции и обслуживание в пунктах с логотипом НСПК.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 xml:space="preserve">2. Классическая карта. Возможно </w:t>
      </w:r>
      <w:r w:rsidR="00DB7EEE">
        <w:rPr>
          <w:rFonts w:ascii="Times New Roman" w:hAnsi="Times New Roman" w:cs="Times New Roman"/>
          <w:sz w:val="28"/>
        </w:rPr>
        <w:t>открытие кредитной линии, нали</w:t>
      </w:r>
      <w:r w:rsidRPr="00CA7CBF">
        <w:rPr>
          <w:rFonts w:ascii="Times New Roman" w:hAnsi="Times New Roman" w:cs="Times New Roman"/>
          <w:sz w:val="28"/>
        </w:rPr>
        <w:t>чие функции овердрафт.</w:t>
      </w:r>
    </w:p>
    <w:p w:rsid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3. Премиальная карта. Она пред</w:t>
      </w:r>
      <w:r w:rsidR="00DB7EEE">
        <w:rPr>
          <w:rFonts w:ascii="Times New Roman" w:hAnsi="Times New Roman" w:cs="Times New Roman"/>
          <w:sz w:val="28"/>
        </w:rPr>
        <w:t>усматривает возможность кругло-</w:t>
      </w:r>
      <w:r w:rsidRPr="00CA7CBF">
        <w:rPr>
          <w:rFonts w:ascii="Times New Roman" w:hAnsi="Times New Roman" w:cs="Times New Roman"/>
          <w:sz w:val="28"/>
        </w:rPr>
        <w:t>суточной помощи по всем технически</w:t>
      </w:r>
      <w:r w:rsidR="00DB7EEE">
        <w:rPr>
          <w:rFonts w:ascii="Times New Roman" w:hAnsi="Times New Roman" w:cs="Times New Roman"/>
          <w:sz w:val="28"/>
        </w:rPr>
        <w:t>м вопросам, а также личного ме</w:t>
      </w:r>
      <w:r w:rsidRPr="00CA7CBF">
        <w:rPr>
          <w:rFonts w:ascii="Times New Roman" w:hAnsi="Times New Roman" w:cs="Times New Roman"/>
          <w:sz w:val="28"/>
        </w:rPr>
        <w:t>неджера, бесплатные СМС-уведомления, бонусные баллы, кэшбэк и др</w:t>
      </w:r>
      <w:r w:rsidR="00560E99">
        <w:rPr>
          <w:rFonts w:ascii="Times New Roman" w:hAnsi="Times New Roman" w:cs="Times New Roman"/>
          <w:sz w:val="28"/>
        </w:rPr>
        <w:t>.[8</w:t>
      </w:r>
      <w:r w:rsidR="00E2318D" w:rsidRPr="00E2318D">
        <w:rPr>
          <w:rFonts w:ascii="Times New Roman" w:hAnsi="Times New Roman" w:cs="Times New Roman"/>
          <w:sz w:val="28"/>
        </w:rPr>
        <w:t>]</w:t>
      </w:r>
      <w:r w:rsidRPr="00CA7CBF">
        <w:rPr>
          <w:rFonts w:ascii="Times New Roman" w:hAnsi="Times New Roman" w:cs="Times New Roman"/>
          <w:sz w:val="28"/>
        </w:rPr>
        <w:t>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На данный момент карты предоставляются в</w:t>
      </w:r>
      <w:r w:rsidR="00DB7EEE">
        <w:rPr>
          <w:rFonts w:ascii="Times New Roman" w:hAnsi="Times New Roman" w:cs="Times New Roman"/>
          <w:sz w:val="28"/>
        </w:rPr>
        <w:t xml:space="preserve"> основном для зарплат</w:t>
      </w:r>
      <w:r w:rsidRPr="00CA7CBF">
        <w:rPr>
          <w:rFonts w:ascii="Times New Roman" w:hAnsi="Times New Roman" w:cs="Times New Roman"/>
          <w:sz w:val="28"/>
        </w:rPr>
        <w:t>ных и социальных проектов. Пока тольк</w:t>
      </w:r>
      <w:r w:rsidR="00DB7EEE">
        <w:rPr>
          <w:rFonts w:ascii="Times New Roman" w:hAnsi="Times New Roman" w:cs="Times New Roman"/>
          <w:sz w:val="28"/>
        </w:rPr>
        <w:t>о планируется перевести на кар</w:t>
      </w:r>
      <w:r w:rsidRPr="00CA7CBF">
        <w:rPr>
          <w:rFonts w:ascii="Times New Roman" w:hAnsi="Times New Roman" w:cs="Times New Roman"/>
          <w:sz w:val="28"/>
        </w:rPr>
        <w:t xml:space="preserve">ту «Мир» всех </w:t>
      </w:r>
      <w:r w:rsidRPr="00CA7CBF">
        <w:rPr>
          <w:rFonts w:ascii="Times New Roman" w:hAnsi="Times New Roman" w:cs="Times New Roman"/>
          <w:sz w:val="28"/>
        </w:rPr>
        <w:lastRenderedPageBreak/>
        <w:t>работников бюджетной</w:t>
      </w:r>
      <w:r w:rsidR="00DB7EEE">
        <w:rPr>
          <w:rFonts w:ascii="Times New Roman" w:hAnsi="Times New Roman" w:cs="Times New Roman"/>
          <w:sz w:val="28"/>
        </w:rPr>
        <w:t xml:space="preserve"> сферы. Также появилось сообще</w:t>
      </w:r>
      <w:r w:rsidRPr="00CA7CBF">
        <w:rPr>
          <w:rFonts w:ascii="Times New Roman" w:hAnsi="Times New Roman" w:cs="Times New Roman"/>
          <w:sz w:val="28"/>
        </w:rPr>
        <w:t>ние, что Министерство финансов Рос</w:t>
      </w:r>
      <w:r w:rsidR="00DB7EEE">
        <w:rPr>
          <w:rFonts w:ascii="Times New Roman" w:hAnsi="Times New Roman" w:cs="Times New Roman"/>
          <w:sz w:val="28"/>
        </w:rPr>
        <w:t xml:space="preserve">сии планирует перевести выплаты </w:t>
      </w:r>
      <w:r w:rsidRPr="00CA7CBF">
        <w:rPr>
          <w:rFonts w:ascii="Times New Roman" w:hAnsi="Times New Roman" w:cs="Times New Roman"/>
          <w:sz w:val="28"/>
        </w:rPr>
        <w:t>соцпособий в НСПК.</w:t>
      </w:r>
    </w:p>
    <w:p w:rsidR="00CA7CBF" w:rsidRPr="00CA7CBF" w:rsidRDefault="00CA7CBF" w:rsidP="00DB7E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CBF">
        <w:rPr>
          <w:rFonts w:ascii="Times New Roman" w:hAnsi="Times New Roman" w:cs="Times New Roman"/>
          <w:sz w:val="28"/>
        </w:rPr>
        <w:t>Помимо всего прочего, Роспотребна</w:t>
      </w:r>
      <w:r w:rsidR="00DB7EEE">
        <w:rPr>
          <w:rFonts w:ascii="Times New Roman" w:hAnsi="Times New Roman" w:cs="Times New Roman"/>
          <w:sz w:val="28"/>
        </w:rPr>
        <w:t xml:space="preserve">дзор заявил, что к концу 2018 г. всем </w:t>
      </w:r>
      <w:r w:rsidRPr="00CA7CBF">
        <w:rPr>
          <w:rFonts w:ascii="Times New Roman" w:hAnsi="Times New Roman" w:cs="Times New Roman"/>
          <w:sz w:val="28"/>
        </w:rPr>
        <w:t>гражданам России планируется выдать</w:t>
      </w:r>
      <w:r w:rsidR="00DB7EEE">
        <w:rPr>
          <w:rFonts w:ascii="Times New Roman" w:hAnsi="Times New Roman" w:cs="Times New Roman"/>
          <w:sz w:val="28"/>
        </w:rPr>
        <w:t xml:space="preserve"> такие карты, прежде всего, это </w:t>
      </w:r>
      <w:r w:rsidRPr="00CA7CBF">
        <w:rPr>
          <w:rFonts w:ascii="Times New Roman" w:hAnsi="Times New Roman" w:cs="Times New Roman"/>
          <w:sz w:val="28"/>
        </w:rPr>
        <w:t>будет совершено в целях безопасности</w:t>
      </w:r>
      <w:r w:rsidR="00DB7EEE">
        <w:rPr>
          <w:rFonts w:ascii="Times New Roman" w:hAnsi="Times New Roman" w:cs="Times New Roman"/>
          <w:sz w:val="28"/>
        </w:rPr>
        <w:t xml:space="preserve"> и удобства. К торговым точкам, </w:t>
      </w:r>
      <w:r w:rsidRPr="00CA7CBF">
        <w:rPr>
          <w:rFonts w:ascii="Times New Roman" w:hAnsi="Times New Roman" w:cs="Times New Roman"/>
          <w:sz w:val="28"/>
        </w:rPr>
        <w:t>которые откажутся принимать эти ка</w:t>
      </w:r>
      <w:r w:rsidR="00DB7EEE">
        <w:rPr>
          <w:rFonts w:ascii="Times New Roman" w:hAnsi="Times New Roman" w:cs="Times New Roman"/>
          <w:sz w:val="28"/>
        </w:rPr>
        <w:t xml:space="preserve">рты, будут применяться штрафные </w:t>
      </w:r>
      <w:r w:rsidRPr="00CA7CBF">
        <w:rPr>
          <w:rFonts w:ascii="Times New Roman" w:hAnsi="Times New Roman" w:cs="Times New Roman"/>
          <w:sz w:val="28"/>
        </w:rPr>
        <w:t>санкции.</w:t>
      </w:r>
    </w:p>
    <w:p w:rsidR="004D7BFC" w:rsidRDefault="004D7BFC">
      <w:pPr>
        <w:rPr>
          <w:rFonts w:ascii="Times New Roman" w:hAnsi="Times New Roman" w:cs="Times New Roman"/>
          <w:sz w:val="28"/>
        </w:rPr>
      </w:pPr>
    </w:p>
    <w:p w:rsidR="0067551F" w:rsidRPr="002D1579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2318D" w:rsidRPr="002D1579" w:rsidRDefault="00E2318D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Pr="00F63CE9" w:rsidRDefault="0067551F" w:rsidP="00F63CE9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0" w:name="_Toc506215550"/>
      <w:r w:rsidRPr="00F63CE9">
        <w:rPr>
          <w:rFonts w:ascii="Times New Roman" w:hAnsi="Times New Roman" w:cs="Times New Roman"/>
          <w:color w:val="auto"/>
        </w:rPr>
        <w:lastRenderedPageBreak/>
        <w:t>2. Анализ деятельности платежной системы</w:t>
      </w:r>
      <w:bookmarkEnd w:id="10"/>
      <w:r w:rsidRPr="00F63CE9">
        <w:rPr>
          <w:rFonts w:ascii="Times New Roman" w:hAnsi="Times New Roman" w:cs="Times New Roman"/>
          <w:color w:val="auto"/>
        </w:rPr>
        <w:t xml:space="preserve"> </w:t>
      </w:r>
    </w:p>
    <w:p w:rsidR="0067551F" w:rsidRPr="00F63CE9" w:rsidRDefault="0067551F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11" w:name="_Toc506215551"/>
      <w:r w:rsidRPr="00F63CE9">
        <w:rPr>
          <w:rFonts w:ascii="Times New Roman" w:hAnsi="Times New Roman" w:cs="Times New Roman"/>
          <w:color w:val="auto"/>
          <w:sz w:val="28"/>
        </w:rPr>
        <w:t>2.1 Технология работы платежной системы</w:t>
      </w:r>
      <w:bookmarkEnd w:id="11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67551F" w:rsidRDefault="0067551F" w:rsidP="00DD615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64A48" w:rsidRDefault="00764A4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Рассмотрим характеристики технологии работы ведущих платежных систем (см. таблицу 2.1.).</w:t>
      </w:r>
    </w:p>
    <w:p w:rsidR="00764A48" w:rsidRDefault="00764A4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2.1. – Сравнительная характеристика </w:t>
      </w:r>
      <w:r w:rsidRPr="00764A48">
        <w:rPr>
          <w:rFonts w:ascii="Times New Roman" w:hAnsi="Times New Roman" w:cs="Times New Roman"/>
          <w:sz w:val="28"/>
        </w:rPr>
        <w:t>технологии работы ведущих платежных систем</w:t>
      </w:r>
    </w:p>
    <w:tbl>
      <w:tblPr>
        <w:tblStyle w:val="a3"/>
        <w:tblW w:w="10125" w:type="dxa"/>
        <w:tblLayout w:type="fixed"/>
        <w:tblLook w:val="04A0"/>
      </w:tblPr>
      <w:tblGrid>
        <w:gridCol w:w="2031"/>
        <w:gridCol w:w="1338"/>
        <w:gridCol w:w="850"/>
        <w:gridCol w:w="1276"/>
        <w:gridCol w:w="1417"/>
        <w:gridCol w:w="2977"/>
        <w:gridCol w:w="236"/>
      </w:tblGrid>
      <w:tr w:rsidR="00764A48" w:rsidRPr="00764A48" w:rsidTr="00764A48">
        <w:tc>
          <w:tcPr>
            <w:tcW w:w="2031" w:type="dxa"/>
            <w:vMerge w:val="restart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Платёжная</w:t>
            </w: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br/>
              <w:t>система</w:t>
            </w:r>
          </w:p>
        </w:tc>
        <w:tc>
          <w:tcPr>
            <w:tcW w:w="4881" w:type="dxa"/>
            <w:gridSpan w:val="4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Наличие</w:t>
            </w:r>
          </w:p>
        </w:tc>
        <w:tc>
          <w:tcPr>
            <w:tcW w:w="2977" w:type="dxa"/>
            <w:vMerge w:val="restart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Взымаемый %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c>
          <w:tcPr>
            <w:tcW w:w="2031" w:type="dxa"/>
            <w:vMerge/>
            <w:hideMark/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8" w:type="dxa"/>
            <w:vMerge w:val="restart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Мобильное приложение</w:t>
            </w:r>
          </w:p>
        </w:tc>
        <w:tc>
          <w:tcPr>
            <w:tcW w:w="2126" w:type="dxa"/>
            <w:gridSpan w:val="2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Пластиковая карта</w:t>
            </w:r>
          </w:p>
        </w:tc>
        <w:tc>
          <w:tcPr>
            <w:tcW w:w="1417" w:type="dxa"/>
            <w:vMerge w:val="restart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Виртуальная карта</w:t>
            </w:r>
          </w:p>
        </w:tc>
        <w:tc>
          <w:tcPr>
            <w:tcW w:w="2977" w:type="dxa"/>
            <w:vMerge/>
            <w:hideMark/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c>
          <w:tcPr>
            <w:tcW w:w="2031" w:type="dxa"/>
            <w:vMerge/>
            <w:hideMark/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38" w:type="dxa"/>
            <w:vMerge/>
            <w:hideMark/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VISA</w:t>
            </w:r>
          </w:p>
        </w:tc>
        <w:tc>
          <w:tcPr>
            <w:tcW w:w="1276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MasterCard</w:t>
            </w:r>
          </w:p>
        </w:tc>
        <w:tc>
          <w:tcPr>
            <w:tcW w:w="1417" w:type="dxa"/>
            <w:vMerge/>
            <w:hideMark/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hideMark/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64A48" w:rsidRPr="00764A48" w:rsidRDefault="00764A48" w:rsidP="00764A48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c>
          <w:tcPr>
            <w:tcW w:w="2031" w:type="dxa"/>
            <w:hideMark/>
          </w:tcPr>
          <w:p w:rsidR="00764A48" w:rsidRPr="00764A48" w:rsidRDefault="009661BB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tooltip="Платёжная система Яндекс Деньги - Подробнее..." w:history="1">
              <w:r w:rsidR="00764A48" w:rsidRPr="00764A48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143000" cy="381000"/>
                    <wp:effectExtent l="0" t="0" r="0" b="0"/>
                    <wp:docPr id="21" name="Рисунок 21" descr="Подробнее о Платёжной системе Яндекс Деньги">
                      <a:hlinkClick xmlns:a="http://schemas.openxmlformats.org/drawingml/2006/main" r:id="rId9" tooltip="&quot;Платёжная система Яндекс Деньги - Подробнее...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Подробнее о Платёжной системе Яндекс Деньги">
                              <a:hlinkClick r:id="rId9" tooltip="&quot;Платёжная система Яндекс Деньги - Подробнее...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eastAsia="ru-RU"/>
                </w:rPr>
                <w:t xml:space="preserve"> Яндекс Деньги</w:t>
              </w:r>
            </w:hyperlink>
          </w:p>
        </w:tc>
        <w:tc>
          <w:tcPr>
            <w:tcW w:w="1338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850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17" w:type="dxa"/>
            <w:hideMark/>
          </w:tcPr>
          <w:p w:rsidR="00764A48" w:rsidRPr="00764A48" w:rsidRDefault="00E5149E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2977" w:type="dxa"/>
            <w:hideMark/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внутри системы - 0,5%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Обмен электронных денег - 3%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Пополнение кошелька - % взимаемый банками, терминалами и т.д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c>
          <w:tcPr>
            <w:tcW w:w="2031" w:type="dxa"/>
            <w:hideMark/>
          </w:tcPr>
          <w:p w:rsidR="00764A48" w:rsidRPr="00764A48" w:rsidRDefault="009661BB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</w:pPr>
            <w:hyperlink r:id="rId11" w:tooltip="Подробнее о Платёжной системе Киви кошелёк - Visa QIWI Wallet" w:history="1">
              <w:r w:rsidR="00764A48" w:rsidRPr="00764A48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143000" cy="381000"/>
                    <wp:effectExtent l="0" t="0" r="0" b="0"/>
                    <wp:docPr id="26" name="Рисунок 26" descr="Подробнее о Платёжной системе Киви кошелёк">
                      <a:hlinkClick xmlns:a="http://schemas.openxmlformats.org/drawingml/2006/main" r:id="rId11" tooltip="&quot;Подробнее о Платёжной системе Киви кошелёк - Visa QIWI Walle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Подробнее о Платёжной системе Киви кошелёк">
                              <a:hlinkClick r:id="rId11" tooltip="&quot;Подробнее о Платёжной системе Киви кошелёк - Visa QIWI Walle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val="en-US" w:eastAsia="ru-RU"/>
                </w:rPr>
                <w:t xml:space="preserve"> QIWI </w:t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eastAsia="ru-RU"/>
                </w:rPr>
                <w:t>Кошелек</w:t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val="en-US" w:eastAsia="ru-RU"/>
                </w:rPr>
                <w:br/>
                <w:t>Visa QIWI Wallet</w:t>
              </w:r>
            </w:hyperlink>
          </w:p>
        </w:tc>
        <w:tc>
          <w:tcPr>
            <w:tcW w:w="1338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850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276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2977" w:type="dxa"/>
            <w:hideMark/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внутри системы - 0%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Перевод с карты QIWI - 0%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Попо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лнение кошелька - 0% (при внесе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нии &gt; 500р.), % взимаемый банками, терминалами и т.д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Комиссия за оплату и перевод составляет 3%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При оплате сотовой связи МТС, Билайн, Ростелеком и других операторов стоимость составит </w:t>
            </w:r>
            <w:r w:rsidRPr="00764A48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0%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При оплате кабельного ТВ, домашнего телефона и интернета тарифы уточняйте в личном кабинете на сайте qiwi.com.</w:t>
            </w:r>
          </w:p>
        </w:tc>
        <w:tc>
          <w:tcPr>
            <w:tcW w:w="236" w:type="dxa"/>
            <w:vMerge/>
            <w:tcBorders>
              <w:top w:val="nil"/>
              <w:right w:val="nil"/>
            </w:tcBorders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c>
          <w:tcPr>
            <w:tcW w:w="2031" w:type="dxa"/>
            <w:hideMark/>
          </w:tcPr>
          <w:p w:rsidR="00764A48" w:rsidRPr="00764A48" w:rsidRDefault="009661BB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tooltip="Подробнее о Платёжной системе Webmoney кошелёк" w:history="1">
              <w:r w:rsidR="00764A48" w:rsidRPr="00764A48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143000" cy="381000"/>
                    <wp:effectExtent l="0" t="0" r="0" b="0"/>
                    <wp:docPr id="31" name="Рисунок 31" descr="Подробнее о Платёжной системе Webmoney кошелёк">
                      <a:hlinkClick xmlns:a="http://schemas.openxmlformats.org/drawingml/2006/main" r:id="rId13" tooltip="&quot;Подробнее о Платёжной системе Webmoney кошелёк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Подробнее о Платёжной системе Webmoney кошелёк">
                              <a:hlinkClick r:id="rId13" tooltip="&quot;Подробнее о Платёжной системе Webmoney кошелёк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eastAsia="ru-RU"/>
                </w:rPr>
                <w:t xml:space="preserve"> WebMoney Кошелёк</w:t>
              </w:r>
            </w:hyperlink>
          </w:p>
        </w:tc>
        <w:tc>
          <w:tcPr>
            <w:tcW w:w="1338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850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276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17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2977" w:type="dxa"/>
            <w:hideMark/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внутри системы - 0,8% (максимум 50 условных единиц для WMZ, и WME, 1500 - для WMR, 250 для WMU, 100000 для WMB, 55000 для WMY и 2 для WMG, % взимаемый банками, терминалами и т.д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c>
          <w:tcPr>
            <w:tcW w:w="2031" w:type="dxa"/>
            <w:hideMark/>
          </w:tcPr>
          <w:p w:rsidR="00764A48" w:rsidRPr="00764A48" w:rsidRDefault="009661BB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tooltip="Подробнее о Платёжной системе PayPal" w:history="1">
              <w:r w:rsidR="00764A48" w:rsidRPr="00764A48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143000" cy="381000"/>
                    <wp:effectExtent l="0" t="0" r="0" b="0"/>
                    <wp:docPr id="36" name="Рисунок 36" descr="Подробнее о Платёжной системе PayPal">
                      <a:hlinkClick xmlns:a="http://schemas.openxmlformats.org/drawingml/2006/main" r:id="rId15" tooltip="&quot;Подробнее о Платёжной системе PayPa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Подробнее о Платёжной системе PayPal">
                              <a:hlinkClick r:id="rId15" tooltip="&quot;Подробнее о Платёжной системе PayPa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eastAsia="ru-RU"/>
                </w:rPr>
                <w:t>Платёжная система PayPal</w:t>
              </w:r>
            </w:hyperlink>
          </w:p>
        </w:tc>
        <w:tc>
          <w:tcPr>
            <w:tcW w:w="1338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0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417" w:type="dxa"/>
            <w:hideMark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7" w:type="dxa"/>
            <w:hideMark/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Перевод внутри системы - 1.9% ( с получателя платежа)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Обмен электронных денег - 2.5%</w:t>
            </w: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% взимаемый банками, терминалами и т.д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64A48" w:rsidRPr="00764A48" w:rsidTr="00764A48">
        <w:trPr>
          <w:trHeight w:val="3632"/>
        </w:trPr>
        <w:tc>
          <w:tcPr>
            <w:tcW w:w="2031" w:type="dxa"/>
          </w:tcPr>
          <w:p w:rsidR="00764A48" w:rsidRPr="00764A48" w:rsidRDefault="009661BB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tooltip="Подробнее о Платёжной системе MoneyMail" w:history="1">
              <w:r w:rsidR="00764A48" w:rsidRPr="00764A48">
                <w:rPr>
                  <w:rFonts w:ascii="Times New Roman" w:eastAsia="Times New Roman" w:hAnsi="Times New Roman" w:cs="Times New Roman"/>
                  <w:bCs/>
                  <w:noProof/>
                  <w:color w:val="0000FF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143000" cy="381000"/>
                    <wp:effectExtent l="0" t="0" r="0" b="0"/>
                    <wp:docPr id="46" name="Рисунок 46" descr="Подробнее о Платёжной системе MoneyMail">
                      <a:hlinkClick xmlns:a="http://schemas.openxmlformats.org/drawingml/2006/main" r:id="rId17" tooltip="&quot;Подробнее о Платёжной системе Money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Подробнее о Платёжной системе MoneyMail">
                              <a:hlinkClick r:id="rId17" tooltip="&quot;Подробнее о Платёжной системе Money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764A48" w:rsidRPr="00764A48">
                <w:rPr>
                  <w:rFonts w:ascii="Times New Roman" w:eastAsia="Times New Roman" w:hAnsi="Times New Roman" w:cs="Times New Roman"/>
                  <w:bCs/>
                  <w:color w:val="0000FF"/>
                  <w:sz w:val="21"/>
                  <w:szCs w:val="21"/>
                  <w:lang w:eastAsia="ru-RU"/>
                </w:rPr>
                <w:t xml:space="preserve"> MoneyMail</w:t>
              </w:r>
            </w:hyperlink>
          </w:p>
        </w:tc>
        <w:tc>
          <w:tcPr>
            <w:tcW w:w="1338" w:type="dxa"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есть</w:t>
            </w:r>
          </w:p>
        </w:tc>
        <w:tc>
          <w:tcPr>
            <w:tcW w:w="1417" w:type="dxa"/>
          </w:tcPr>
          <w:p w:rsidR="00764A48" w:rsidRPr="00764A48" w:rsidRDefault="00764A48" w:rsidP="00764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2977" w:type="dxa"/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64A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 перечислении средств другому пользователю системы, при оплате счета, 1% от суммы. При изменении валюты - 10%. При зачислении средств по кредитной карте – 4%. При зачислении средств через платежные системы от 1 до 2% от суммы. Система Элекснет - 5%. При выводе средств со счета - 3%.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64A48" w:rsidRPr="00764A48" w:rsidRDefault="00764A48" w:rsidP="00764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64A48" w:rsidRDefault="00764A4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64A48" w:rsidRDefault="00764A4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Исходя из приведенного сравнения, следует сделать вывод, что платежная система </w:t>
      </w:r>
      <w:r w:rsidRPr="00764A48">
        <w:rPr>
          <w:rFonts w:ascii="Times New Roman" w:hAnsi="Times New Roman" w:cs="Times New Roman"/>
          <w:sz w:val="28"/>
        </w:rPr>
        <w:t>WebMoney</w:t>
      </w:r>
      <w:r>
        <w:rPr>
          <w:rFonts w:ascii="Times New Roman" w:hAnsi="Times New Roman" w:cs="Times New Roman"/>
          <w:sz w:val="28"/>
        </w:rPr>
        <w:t xml:space="preserve"> с точки зрения технологии работы является наиболее обеспеченной и предлагает к использованию в работе с данной платежной системой мобильное приложение, пластиковые карты, а так же виртуальную карту. </w:t>
      </w:r>
      <w:r w:rsidR="00E37BEF">
        <w:rPr>
          <w:rFonts w:ascii="Times New Roman" w:hAnsi="Times New Roman" w:cs="Times New Roman"/>
          <w:sz w:val="28"/>
        </w:rPr>
        <w:t>Главным конкурентом платежной</w:t>
      </w:r>
      <w:r w:rsidR="00E37BEF" w:rsidRPr="00E37BEF">
        <w:rPr>
          <w:rFonts w:ascii="Times New Roman" w:hAnsi="Times New Roman" w:cs="Times New Roman"/>
          <w:sz w:val="28"/>
        </w:rPr>
        <w:t xml:space="preserve"> систем</w:t>
      </w:r>
      <w:r w:rsidR="00E37BEF">
        <w:rPr>
          <w:rFonts w:ascii="Times New Roman" w:hAnsi="Times New Roman" w:cs="Times New Roman"/>
          <w:sz w:val="28"/>
        </w:rPr>
        <w:t>ы</w:t>
      </w:r>
      <w:r w:rsidR="00E37BEF" w:rsidRPr="00E37BEF">
        <w:rPr>
          <w:rFonts w:ascii="Times New Roman" w:hAnsi="Times New Roman" w:cs="Times New Roman"/>
          <w:sz w:val="28"/>
        </w:rPr>
        <w:t xml:space="preserve"> WebMoney</w:t>
      </w:r>
      <w:r w:rsidR="00E37BEF">
        <w:rPr>
          <w:rFonts w:ascii="Times New Roman" w:hAnsi="Times New Roman" w:cs="Times New Roman"/>
          <w:sz w:val="28"/>
        </w:rPr>
        <w:t xml:space="preserve"> выступает система Яндекс.Деньги, которая как показывает таблица 2.1. не является совершенной с точки зрения технологии работы.</w:t>
      </w:r>
    </w:p>
    <w:p w:rsidR="00E37BEF" w:rsidRDefault="00E37B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порядок работы </w:t>
      </w:r>
      <w:r w:rsidR="00E5149E">
        <w:rPr>
          <w:rFonts w:ascii="Times New Roman" w:hAnsi="Times New Roman" w:cs="Times New Roman"/>
          <w:sz w:val="28"/>
        </w:rPr>
        <w:t xml:space="preserve">платежной системы на примере </w:t>
      </w:r>
      <w:r>
        <w:rPr>
          <w:rFonts w:ascii="Times New Roman" w:hAnsi="Times New Roman" w:cs="Times New Roman"/>
          <w:sz w:val="28"/>
        </w:rPr>
        <w:t xml:space="preserve"> Яндекс.Деньги, сложности и недостатки ее функционирования. </w:t>
      </w:r>
    </w:p>
    <w:p w:rsidR="0067551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Яндекс.Деньги – российская электронная платежная система, которая предлагает осуществлять транзакции в рублях. Сервис был создан 24 июля 2002 года. Изначально проект был запущен вместе с партнером PayCash. Важно отметить, что Яндекс.Деньги – первый сервис электронных платежей, который получил специализированное банковское свидетельство для системы интернет-платежей.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Изначально компания PayCash занималась технической составляющей. В обязанности Яндекса входило продвижение продукта и работа с аудиторией. В 2005 году Яндекс полностью выкупил долю партнера. Согласно оценкам экспертов сумма сделки составила 1-2 миллиона долларов.</w:t>
      </w:r>
    </w:p>
    <w:p w:rsidR="00C423EF" w:rsidRPr="00C423EF" w:rsidRDefault="00C423EF" w:rsidP="00E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lastRenderedPageBreak/>
        <w:t>Особенность системы заключается в тесном сотрудничестве с банками. В 2005 году были заключены партнерские договора с рядом банковских учреждений:</w:t>
      </w:r>
      <w:r w:rsidR="0042511B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Сбербанк;</w:t>
      </w:r>
      <w:r w:rsidR="0042511B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Альфа-Банк;</w:t>
      </w:r>
      <w:r w:rsidR="00E37BEF">
        <w:rPr>
          <w:rFonts w:ascii="Times New Roman" w:hAnsi="Times New Roman" w:cs="Times New Roman"/>
          <w:sz w:val="28"/>
        </w:rPr>
        <w:t xml:space="preserve"> </w:t>
      </w:r>
      <w:r w:rsidR="0042511B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ВТБ24 и другие.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В 2011 году Яндекс.Деньги начали предоставлять возможность привязки банковской карты к электронному счету. Особенность заключается в том, что пользователь может оплачивать счета с аккаунта в Яндексе, а деньги будут сниматься с карточки без комиссии. В итоге пользователи Рунета смогли ощутить два главных преимущества:</w:t>
      </w:r>
    </w:p>
    <w:p w:rsidR="00C423EF" w:rsidRPr="00C423EF" w:rsidRDefault="001B5C6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отсутствие необходимости пополнять счет для покупок в интернете;</w:t>
      </w:r>
    </w:p>
    <w:p w:rsidR="00C423EF" w:rsidRPr="00C423EF" w:rsidRDefault="001B5C68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отсутствие необходимости указывать реквизиты карточки для оплаты</w:t>
      </w:r>
      <w:r w:rsidR="00E2318D" w:rsidRPr="00E2318D">
        <w:rPr>
          <w:rFonts w:ascii="Times New Roman" w:hAnsi="Times New Roman" w:cs="Times New Roman"/>
          <w:sz w:val="28"/>
        </w:rPr>
        <w:t xml:space="preserve"> [14]</w:t>
      </w:r>
      <w:r w:rsidR="00C423EF" w:rsidRPr="00C423EF">
        <w:rPr>
          <w:rFonts w:ascii="Times New Roman" w:hAnsi="Times New Roman" w:cs="Times New Roman"/>
          <w:sz w:val="28"/>
        </w:rPr>
        <w:t>.</w:t>
      </w:r>
    </w:p>
    <w:p w:rsidR="001B5C68" w:rsidRDefault="00C423EF" w:rsidP="00E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Столь простые, но в тоже время эффективные решения позволили российской платежной системе стать массовым инструментом для оплаты в Интернете.</w:t>
      </w:r>
      <w:r w:rsidR="00E37BEF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Количество активных пользователей составляет более 22 миллионов пользователей</w:t>
      </w:r>
      <w:r>
        <w:rPr>
          <w:rFonts w:ascii="Times New Roman" w:hAnsi="Times New Roman" w:cs="Times New Roman"/>
          <w:sz w:val="28"/>
        </w:rPr>
        <w:t>.</w:t>
      </w:r>
      <w:r w:rsidR="00E37BEF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 xml:space="preserve">В мае 2016 года «TNS Россия» провела исследования российских платежных систем. </w:t>
      </w:r>
      <w:r w:rsidR="007F5B3E">
        <w:rPr>
          <w:rFonts w:ascii="Times New Roman" w:hAnsi="Times New Roman" w:cs="Times New Roman"/>
          <w:sz w:val="28"/>
        </w:rPr>
        <w:t>Использование</w:t>
      </w:r>
      <w:r w:rsidR="001B5C68">
        <w:rPr>
          <w:rFonts w:ascii="Times New Roman" w:hAnsi="Times New Roman" w:cs="Times New Roman"/>
          <w:sz w:val="28"/>
        </w:rPr>
        <w:t xml:space="preserve"> россиянами платежных систем приведена на рисунке 2.1.</w:t>
      </w:r>
    </w:p>
    <w:p w:rsidR="001B5C68" w:rsidRDefault="007F5B3E" w:rsidP="00E37BE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933950" cy="29146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5B3E" w:rsidRDefault="007F5B3E" w:rsidP="007F5B3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2.1. – Использование россиянами платежных систем минимум 1 раз в год, %</w:t>
      </w:r>
    </w:p>
    <w:p w:rsidR="007F5B3E" w:rsidRDefault="007F5B3E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Рисунок 2.1. показывает, что большинство россиян используют Сбербанк Онлайн. Яндекс.Деньги занимает второе место по популярности среди жителей России, то есть 35% опрошенных хотя бы 1 раз использовали Яндекс.Деньги для совершения платежей.</w:t>
      </w:r>
    </w:p>
    <w:p w:rsidR="0098442F" w:rsidRDefault="0098442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рассмотрим процесс функционирования сервиса Яндекс.Деньги.</w:t>
      </w:r>
      <w:r w:rsidR="005A45ED">
        <w:rPr>
          <w:rFonts w:ascii="Times New Roman" w:hAnsi="Times New Roman" w:cs="Times New Roman"/>
          <w:sz w:val="28"/>
        </w:rPr>
        <w:t xml:space="preserve">. </w:t>
      </w:r>
    </w:p>
    <w:p w:rsidR="00C423EF" w:rsidRPr="00C423EF" w:rsidRDefault="00C423EF" w:rsidP="00E37B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Чтобы совершать платежи с помощью сервиса Яндекс.Деньги, нужно иметь аккаунт. Для быстрой регистрации можно использовать данные социальных сетей – Вконтакте, Одноклассники, Mail.ru, Twitter и так далее. Обязательным является привязка мобильного номера, который в дальнейшем будет использоваться для подтверждения транзакций.</w:t>
      </w:r>
      <w:r w:rsidR="00E37BEF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Если пользователь не хочет предоставлять свои данные с посторонних социальных сетей, тогда он может зарегистрировать новый аккаунт. Для этого достаточно ввести следующие данные: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Имя;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Фамилия;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Логин;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Пароль;</w:t>
      </w:r>
    </w:p>
    <w:p w:rsid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423EF" w:rsidRPr="00C423EF">
        <w:rPr>
          <w:rFonts w:ascii="Times New Roman" w:hAnsi="Times New Roman" w:cs="Times New Roman"/>
          <w:sz w:val="28"/>
        </w:rPr>
        <w:tab/>
        <w:t>Мобильный телефон.</w:t>
      </w:r>
    </w:p>
    <w:p w:rsidR="0084445D" w:rsidRDefault="0084445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рисунке 2.2. приведена форма регистрации Яндекс.Деньги. </w:t>
      </w:r>
    </w:p>
    <w:p w:rsidR="0084445D" w:rsidRDefault="0084445D" w:rsidP="00844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76550" cy="29427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94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45D" w:rsidRDefault="0084445D" w:rsidP="0084445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2.2. – Форма регистрации Яндекс.Деньги</w:t>
      </w:r>
    </w:p>
    <w:p w:rsidR="0084445D" w:rsidRPr="00C423EF" w:rsidRDefault="0084445D" w:rsidP="00844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В </w:t>
      </w:r>
      <w:r w:rsidR="005A45ED">
        <w:rPr>
          <w:rFonts w:ascii="Times New Roman" w:hAnsi="Times New Roman" w:cs="Times New Roman"/>
          <w:sz w:val="28"/>
        </w:rPr>
        <w:t xml:space="preserve">рассматриваемой </w:t>
      </w:r>
      <w:r w:rsidRPr="00C423EF">
        <w:rPr>
          <w:rFonts w:ascii="Times New Roman" w:hAnsi="Times New Roman" w:cs="Times New Roman"/>
          <w:sz w:val="28"/>
        </w:rPr>
        <w:t xml:space="preserve">системе предусмотрено сразу несколько вариантов кошелька. В зависимости от статуса Яндекс.Деньги применяет различные ограничения относительно счета. В таблице </w:t>
      </w:r>
      <w:r w:rsidR="005A45ED">
        <w:rPr>
          <w:rFonts w:ascii="Times New Roman" w:hAnsi="Times New Roman" w:cs="Times New Roman"/>
          <w:sz w:val="28"/>
        </w:rPr>
        <w:t>2.</w:t>
      </w:r>
      <w:r w:rsidR="00E37BEF">
        <w:rPr>
          <w:rFonts w:ascii="Times New Roman" w:hAnsi="Times New Roman" w:cs="Times New Roman"/>
          <w:sz w:val="28"/>
        </w:rPr>
        <w:t>2</w:t>
      </w:r>
      <w:r w:rsidR="005A45ED">
        <w:rPr>
          <w:rFonts w:ascii="Times New Roman" w:hAnsi="Times New Roman" w:cs="Times New Roman"/>
          <w:sz w:val="28"/>
        </w:rPr>
        <w:t xml:space="preserve">. </w:t>
      </w:r>
      <w:r w:rsidRPr="00C423EF">
        <w:rPr>
          <w:rFonts w:ascii="Times New Roman" w:hAnsi="Times New Roman" w:cs="Times New Roman"/>
          <w:sz w:val="28"/>
        </w:rPr>
        <w:t>можно ознакомиться с основными параметрами кошельков.</w:t>
      </w:r>
    </w:p>
    <w:p w:rsidR="005A45ED" w:rsidRDefault="00E37B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2.2</w:t>
      </w:r>
      <w:r w:rsidR="005A45ED">
        <w:rPr>
          <w:rFonts w:ascii="Times New Roman" w:hAnsi="Times New Roman" w:cs="Times New Roman"/>
          <w:sz w:val="28"/>
        </w:rPr>
        <w:t>. – Типы кошельков Яндекс.Деньги</w:t>
      </w:r>
    </w:p>
    <w:tbl>
      <w:tblPr>
        <w:tblStyle w:val="a3"/>
        <w:tblW w:w="9095" w:type="dxa"/>
        <w:jc w:val="center"/>
        <w:tblInd w:w="-260" w:type="dxa"/>
        <w:tblLook w:val="04A0"/>
      </w:tblPr>
      <w:tblGrid>
        <w:gridCol w:w="1644"/>
        <w:gridCol w:w="2278"/>
        <w:gridCol w:w="2316"/>
        <w:gridCol w:w="2857"/>
      </w:tblGrid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Тип кошелька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Анонимный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Именной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Идентифицированный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получения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Выдается при регистрации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Идентификация на сайте (для граждан РФ)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 офисе ЯД или у партнеров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Разовый лимит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15 000 рублей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60 000 рублей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250 000 рублей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вывода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карту Яндекс.Деньги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карту VISA, MasterCard, Яндекс.деньги и на счет Альфа-клик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 доступные способы</w:t>
            </w:r>
          </w:p>
        </w:tc>
      </w:tr>
      <w:tr w:rsidR="00C423EF" w:rsidRPr="005A45ED" w:rsidTr="005A45ED">
        <w:trPr>
          <w:jc w:val="center"/>
        </w:trPr>
        <w:tc>
          <w:tcPr>
            <w:tcW w:w="1644" w:type="dxa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Условия платежей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только по России, переводы между пользователя недоступны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по всему миру, переводы любым пользователям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по всему миру, переводы любым пользователям</w:t>
            </w:r>
          </w:p>
        </w:tc>
      </w:tr>
    </w:tbl>
    <w:p w:rsidR="005A45ED" w:rsidRDefault="005A45ED" w:rsidP="00C423EF">
      <w:pPr>
        <w:rPr>
          <w:rFonts w:ascii="Times New Roman" w:hAnsi="Times New Roman" w:cs="Times New Roman"/>
          <w:sz w:val="28"/>
        </w:rPr>
      </w:pPr>
    </w:p>
    <w:p w:rsidR="005A45ED" w:rsidRDefault="005A45ED" w:rsidP="005A45ED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платежная система Яндекс.Деньги предлагает несколько видов карт, характеристика которых приведена в таблице 2.</w:t>
      </w:r>
      <w:r w:rsidR="00E5149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</w:t>
      </w:r>
    </w:p>
    <w:p w:rsidR="005A45ED" w:rsidRDefault="005A45ED" w:rsidP="005A45ED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2.</w:t>
      </w:r>
      <w:r w:rsidR="00E5149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– Виды карт Яндекс.Деньги</w:t>
      </w:r>
    </w:p>
    <w:tbl>
      <w:tblPr>
        <w:tblStyle w:val="a3"/>
        <w:tblW w:w="8835" w:type="dxa"/>
        <w:jc w:val="center"/>
        <w:tblLook w:val="04A0"/>
      </w:tblPr>
      <w:tblGrid>
        <w:gridCol w:w="2940"/>
        <w:gridCol w:w="1931"/>
        <w:gridCol w:w="2035"/>
        <w:gridCol w:w="1929"/>
      </w:tblGrid>
      <w:tr w:rsidR="00C423EF" w:rsidRPr="005A45ED" w:rsidTr="005A45ED">
        <w:trPr>
          <w:trHeight w:val="1114"/>
          <w:jc w:val="center"/>
        </w:trPr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Название карты</w:t>
            </w:r>
          </w:p>
        </w:tc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Пластиковая карта Яндекс.Деньги</w:t>
            </w:r>
          </w:p>
        </w:tc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Пластиковая карта Яндекс.Деньги с плюсами</w:t>
            </w:r>
          </w:p>
        </w:tc>
        <w:tc>
          <w:tcPr>
            <w:tcW w:w="0" w:type="auto"/>
            <w:hideMark/>
          </w:tcPr>
          <w:p w:rsidR="00C423EF" w:rsidRPr="005A45ED" w:rsidRDefault="00C423EF" w:rsidP="005A45ED">
            <w:pPr>
              <w:jc w:val="center"/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Виртуальная карта Яндекс.Денеги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Стоимость обслуживания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199 ₽ (3 года)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499 ₽ (3 года)</w:t>
            </w:r>
          </w:p>
        </w:tc>
        <w:tc>
          <w:tcPr>
            <w:tcW w:w="0" w:type="auto"/>
            <w:hideMark/>
          </w:tcPr>
          <w:p w:rsidR="00C423EF" w:rsidRPr="005A45ED" w:rsidRDefault="00E5149E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Бесплатно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в интернете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Платежи в обычных магазинах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Снятие наличных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lastRenderedPageBreak/>
              <w:t>Бонусы от Связного-Клуба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Нет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Комиссия за платежи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0%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Комиссия за обналичивание/переводы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3% + 15 ₽ (мин. 100 ₽)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3% + 15 ₽ (мин. 100 ₽)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3% + 15 ₽ (мин. 100 ₽)</w:t>
            </w:r>
          </w:p>
        </w:tc>
      </w:tr>
      <w:tr w:rsidR="00C423EF" w:rsidRPr="005A45ED" w:rsidTr="005A45ED">
        <w:trPr>
          <w:jc w:val="center"/>
        </w:trPr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Комиссия за конвертация валюты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0" w:type="auto"/>
            <w:hideMark/>
          </w:tcPr>
          <w:p w:rsidR="00C423EF" w:rsidRPr="005A45ED" w:rsidRDefault="00C423EF" w:rsidP="009D087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5A45ED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2%</w:t>
            </w:r>
          </w:p>
        </w:tc>
      </w:tr>
    </w:tbl>
    <w:p w:rsidR="00C423EF" w:rsidRDefault="00C423EF" w:rsidP="00C423EF">
      <w:pPr>
        <w:rPr>
          <w:rFonts w:ascii="Times New Roman" w:hAnsi="Times New Roman" w:cs="Times New Roman"/>
          <w:sz w:val="28"/>
        </w:rPr>
      </w:pP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Одним из самых проблематичных мест ЯД является идентификация. После регистрации каждому пользователю присваивается анонимный кошелек. По факту его можно использовать только для покупок в интернете, поскольку владелец такого счета не сможет принимать платежи от других участников системы. </w:t>
      </w:r>
    </w:p>
    <w:p w:rsidR="00777E74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Получить именной кошелек </w:t>
      </w:r>
      <w:r w:rsidR="005A45ED">
        <w:rPr>
          <w:rFonts w:ascii="Times New Roman" w:hAnsi="Times New Roman" w:cs="Times New Roman"/>
          <w:sz w:val="28"/>
        </w:rPr>
        <w:t xml:space="preserve">может только гражданин РФ. </w:t>
      </w:r>
      <w:r w:rsidRPr="00C423EF">
        <w:rPr>
          <w:rFonts w:ascii="Times New Roman" w:hAnsi="Times New Roman" w:cs="Times New Roman"/>
          <w:sz w:val="28"/>
        </w:rPr>
        <w:t xml:space="preserve">Для этого достаточно отправить цветной скан паспорта. </w:t>
      </w:r>
      <w:r w:rsidR="00777E74">
        <w:rPr>
          <w:rFonts w:ascii="Times New Roman" w:hAnsi="Times New Roman" w:cs="Times New Roman"/>
          <w:sz w:val="28"/>
        </w:rPr>
        <w:t>Форма заполнения персональных данных представлена на рисунке 2.3.</w:t>
      </w:r>
    </w:p>
    <w:p w:rsidR="00777E74" w:rsidRDefault="00777E74" w:rsidP="00777E7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514975" cy="21621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74" w:rsidRDefault="00777E74" w:rsidP="00777E7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2.3. – Форма заполнения персональных данных Яндекс.Деньги</w:t>
      </w:r>
    </w:p>
    <w:p w:rsidR="00777E74" w:rsidRDefault="00777E74" w:rsidP="00777E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2070D" w:rsidRDefault="00C423EF" w:rsidP="00D20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Проблемы с идентификацией появляются у пользователей с Украины, Беларуси, Казахстана и других стран СНГ. У них есть несколько вариа</w:t>
      </w:r>
      <w:r w:rsidR="00D2070D">
        <w:rPr>
          <w:rFonts w:ascii="Times New Roman" w:hAnsi="Times New Roman" w:cs="Times New Roman"/>
          <w:sz w:val="28"/>
        </w:rPr>
        <w:t xml:space="preserve">нтов подтвердить свою личность: </w:t>
      </w:r>
      <w:r w:rsidRPr="00C423EF">
        <w:rPr>
          <w:rFonts w:ascii="Times New Roman" w:hAnsi="Times New Roman" w:cs="Times New Roman"/>
          <w:sz w:val="28"/>
        </w:rPr>
        <w:t>посетить офис Яндекс</w:t>
      </w:r>
      <w:r w:rsidR="00D2070D">
        <w:rPr>
          <w:rFonts w:ascii="Times New Roman" w:hAnsi="Times New Roman" w:cs="Times New Roman"/>
          <w:sz w:val="28"/>
        </w:rPr>
        <w:t xml:space="preserve">.Денег или партнеров; </w:t>
      </w:r>
      <w:r w:rsidR="005A45ED">
        <w:rPr>
          <w:rFonts w:ascii="Times New Roman" w:hAnsi="Times New Roman" w:cs="Times New Roman"/>
          <w:sz w:val="28"/>
        </w:rPr>
        <w:t xml:space="preserve"> </w:t>
      </w:r>
      <w:r w:rsidRPr="00C423EF">
        <w:rPr>
          <w:rFonts w:ascii="Times New Roman" w:hAnsi="Times New Roman" w:cs="Times New Roman"/>
          <w:sz w:val="28"/>
        </w:rPr>
        <w:t>отправить заявление по почте вместе с копией до</w:t>
      </w:r>
      <w:r w:rsidR="00D2070D">
        <w:rPr>
          <w:rFonts w:ascii="Times New Roman" w:hAnsi="Times New Roman" w:cs="Times New Roman"/>
          <w:sz w:val="28"/>
        </w:rPr>
        <w:t>кументов заверенных нотариусом.</w:t>
      </w:r>
    </w:p>
    <w:p w:rsidR="00D2070D" w:rsidRDefault="00D2070D" w:rsidP="00D2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524250" cy="265633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56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70D" w:rsidRDefault="00D2070D" w:rsidP="00D2070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2.4. – Форма открытия кошелька в Яндекс.Деньгах</w:t>
      </w:r>
    </w:p>
    <w:p w:rsidR="00C423EF" w:rsidRDefault="00C423EF" w:rsidP="00D20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За прохождение идентификации этими способами пользователь получит кошелек последнего типа. Однако процесс займет до одного месяца и цена составит 10$.</w:t>
      </w:r>
    </w:p>
    <w:p w:rsidR="007711CA" w:rsidRDefault="007711CA" w:rsidP="00D207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управления кошельком в Яндекс.Деньгах приведено на рисунке 2.5. </w:t>
      </w:r>
    </w:p>
    <w:p w:rsidR="007711CA" w:rsidRDefault="007711CA" w:rsidP="007711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52925" cy="427417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1CA" w:rsidRDefault="007711CA" w:rsidP="007711C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2.5. – Форма </w:t>
      </w:r>
      <w:r w:rsidRPr="007711CA">
        <w:rPr>
          <w:rFonts w:ascii="Times New Roman" w:hAnsi="Times New Roman" w:cs="Times New Roman"/>
          <w:sz w:val="28"/>
        </w:rPr>
        <w:t>управления кошельком в Яндекс.Деньгах</w:t>
      </w:r>
    </w:p>
    <w:p w:rsidR="007711CA" w:rsidRDefault="007711CA" w:rsidP="00771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Электронная платежная система Яндекс.Деньги предлагает большое количество способов ввода денег на счет: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банковский перевод;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карты VISA и MasterCard;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карточки предоплат;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терминалы самообслуживания и так далее.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Идентифицированные пользователи могут осуществить привязку к электронному кошельку WebMoney для пополнения и снятия средств.</w:t>
      </w:r>
    </w:p>
    <w:p w:rsidR="00C423EF" w:rsidRPr="00C423EF" w:rsidRDefault="00C423EF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Снимать деньги можно несколькими способами:</w:t>
      </w:r>
    </w:p>
    <w:p w:rsidR="00C423EF" w:rsidRP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банковский перевод, комиссия – 3%;</w:t>
      </w:r>
    </w:p>
    <w:p w:rsidR="00C423EF" w:rsidRDefault="005A45ED" w:rsidP="00DD61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используя карту Яндекс.Деньги – 3% + 15 ₽ (минимум 100 ₽).</w:t>
      </w:r>
    </w:p>
    <w:p w:rsidR="0067551F" w:rsidRDefault="0067551F" w:rsidP="00690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90133" w:rsidRDefault="00690133" w:rsidP="0067551F">
      <w:pPr>
        <w:rPr>
          <w:rFonts w:ascii="Times New Roman" w:hAnsi="Times New Roman" w:cs="Times New Roman"/>
          <w:sz w:val="28"/>
        </w:rPr>
      </w:pPr>
    </w:p>
    <w:p w:rsidR="0067551F" w:rsidRPr="00F63CE9" w:rsidRDefault="0067551F" w:rsidP="00F63CE9">
      <w:pPr>
        <w:pStyle w:val="2"/>
        <w:ind w:firstLine="709"/>
        <w:rPr>
          <w:rFonts w:ascii="Times New Roman" w:hAnsi="Times New Roman" w:cs="Times New Roman"/>
          <w:color w:val="auto"/>
          <w:sz w:val="28"/>
        </w:rPr>
      </w:pPr>
      <w:bookmarkStart w:id="12" w:name="_Toc506215552"/>
      <w:r w:rsidRPr="00F63CE9">
        <w:rPr>
          <w:rFonts w:ascii="Times New Roman" w:hAnsi="Times New Roman" w:cs="Times New Roman"/>
          <w:color w:val="auto"/>
          <w:sz w:val="28"/>
        </w:rPr>
        <w:t>2.2 Преимущества и недостатки платежной системы</w:t>
      </w:r>
      <w:bookmarkEnd w:id="12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48032F" w:rsidRDefault="0048032F" w:rsidP="00480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93666" w:rsidRPr="00893666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 xml:space="preserve">На Российском рынке функционировало огромное количество электронных платёжных систем. Но с течением времени рынок внес свои коррективы и компании, не сумевшие доказать свою эффективность и состоятельность - покинули рынок. При этом выделились три фундаментальных игрока - WebMoney, «Яндекс. Деньги и QIWI-кошелёк, поделившие между собой </w:t>
      </w:r>
      <w:r w:rsidR="0048032F">
        <w:rPr>
          <w:rFonts w:ascii="Times New Roman" w:hAnsi="Times New Roman" w:cs="Times New Roman"/>
          <w:sz w:val="28"/>
        </w:rPr>
        <w:t>рынок платежных систем России</w:t>
      </w:r>
      <w:r w:rsidRPr="00893666">
        <w:rPr>
          <w:rFonts w:ascii="Times New Roman" w:hAnsi="Times New Roman" w:cs="Times New Roman"/>
          <w:sz w:val="28"/>
        </w:rPr>
        <w:t>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Стоит отметить, что электронные платежные системы, рассматриваемые в настоящей статье, имеют тесное взаимодействие с финансовыми учреждениями, при этом они выделены в особую группу финансовых систем. Чтобы стать клиентом WebMoney, Яндекс-Деньги, QIWI Кошелек - не нужно посещение банковского учреждения, подписание договоров обслуживания - все происходит посредством регистрации на IT-платформ</w:t>
      </w:r>
      <w:r w:rsidR="0048032F">
        <w:rPr>
          <w:rFonts w:ascii="Times New Roman" w:hAnsi="Times New Roman" w:cs="Times New Roman"/>
          <w:sz w:val="28"/>
        </w:rPr>
        <w:t>е через доступ к сети Интернет</w:t>
      </w:r>
      <w:r w:rsidR="00560E99">
        <w:rPr>
          <w:rFonts w:ascii="Times New Roman" w:hAnsi="Times New Roman" w:cs="Times New Roman"/>
          <w:sz w:val="28"/>
        </w:rPr>
        <w:t xml:space="preserve"> </w:t>
      </w:r>
      <w:r w:rsidR="00560E99" w:rsidRPr="00560E99">
        <w:rPr>
          <w:rFonts w:ascii="Times New Roman" w:hAnsi="Times New Roman" w:cs="Times New Roman"/>
          <w:sz w:val="28"/>
        </w:rPr>
        <w:t>[6]</w:t>
      </w:r>
      <w:r w:rsidR="0048032F">
        <w:rPr>
          <w:rFonts w:ascii="Times New Roman" w:hAnsi="Times New Roman" w:cs="Times New Roman"/>
          <w:sz w:val="28"/>
        </w:rPr>
        <w:t>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 xml:space="preserve">Методом сравнительного анализа мы дадим изначально краткую характеристику рассматриваемых нами систем электронных платежей, сравним </w:t>
      </w:r>
      <w:r w:rsidRPr="00893666">
        <w:rPr>
          <w:rFonts w:ascii="Times New Roman" w:hAnsi="Times New Roman" w:cs="Times New Roman"/>
          <w:sz w:val="28"/>
        </w:rPr>
        <w:lastRenderedPageBreak/>
        <w:t>ключевые показатели компаний и укажем на перспективы развития системы электронных платежей, как одного из элементов финансовой системы</w:t>
      </w:r>
      <w:r w:rsidR="0048032F">
        <w:rPr>
          <w:rFonts w:ascii="Times New Roman" w:hAnsi="Times New Roman" w:cs="Times New Roman"/>
          <w:sz w:val="28"/>
        </w:rPr>
        <w:t xml:space="preserve">. 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Система переводов WebMoney Transfer является старейшей системой онлайн - платежей с использованием электронного доступа, которая действует на территории Российской Федерации. Она осуществила свою первую транзакцию в 1998 г. и за прошедшее с тех пор время превратилась в крупную между</w:t>
      </w:r>
      <w:r w:rsidR="0048032F">
        <w:rPr>
          <w:rFonts w:ascii="Times New Roman" w:hAnsi="Times New Roman" w:cs="Times New Roman"/>
          <w:sz w:val="28"/>
        </w:rPr>
        <w:t>народную систему переводов ЭД.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Система QIWI Кошелек представляет собой пример системы перевода электронного доступа, быстрое развитие которой достигнуто за счет эффективного взаимодействия в рамках группы компаний, специализирующихся на платежных услугах. Система была создана компанией ООО «Мобильный кошелек» в 2006 г. и изначально называлась «Мобильный кошелек». В 2008 году компании ООО «Мобильный кошелек», ЗАО «Объединенная система моментальных платежей» (ОСМП), ЗАО «e-port» и компания Direct Contact вошли в холдинг OE Investments Ltd., учрежденный фондом DST (Digital Sky Technology) и менеджм</w:t>
      </w:r>
      <w:r w:rsidR="0048032F">
        <w:rPr>
          <w:rFonts w:ascii="Times New Roman" w:hAnsi="Times New Roman" w:cs="Times New Roman"/>
          <w:sz w:val="28"/>
        </w:rPr>
        <w:t>ентом компаний ОСМП и e-port.</w:t>
      </w:r>
    </w:p>
    <w:p w:rsidR="0048032F" w:rsidRDefault="00893666" w:rsidP="004803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Для большей наглядности и объективности, роль и значение каждой из систем необходимо рассматривать в сравнении друг с другом.</w:t>
      </w:r>
    </w:p>
    <w:p w:rsidR="00893666" w:rsidRDefault="00893666" w:rsidP="00480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936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таблице </w:t>
      </w:r>
      <w:r w:rsid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>2.3.</w:t>
      </w:r>
      <w:r w:rsidRPr="008936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приведена сравнительная характеристика систем электронных платежей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val="en-US"/>
        </w:rPr>
        <w:t>WebMoney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</w:rPr>
        <w:t xml:space="preserve">,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Яндекс-Деньги,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val="en-US"/>
        </w:rPr>
        <w:t>QIWI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</w:rPr>
        <w:t xml:space="preserve"> </w:t>
      </w:r>
      <w:r w:rsidRPr="00893666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Кошелек</w:t>
      </w:r>
      <w:r w:rsidRPr="00893666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ключевым показателям.</w:t>
      </w:r>
    </w:p>
    <w:p w:rsidR="0048032F" w:rsidRPr="00E2318D" w:rsidRDefault="0048032F" w:rsidP="00480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Таблица 2.3. - </w:t>
      </w:r>
      <w:r w:rsidRP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Сравнительная характеристика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электронных платежных систем по </w:t>
      </w:r>
      <w:r w:rsidRP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>фундаментальным показателям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: WebMoney, Яндекс-Деньги,  </w:t>
      </w:r>
      <w:r w:rsidRPr="0048032F">
        <w:rPr>
          <w:rFonts w:ascii="Times New Roman" w:eastAsia="Times New Roman" w:hAnsi="Times New Roman" w:cs="Times New Roman"/>
          <w:sz w:val="28"/>
          <w:szCs w:val="27"/>
          <w:lang w:eastAsia="ru-RU"/>
        </w:rPr>
        <w:t>QIWI Кошелек</w:t>
      </w:r>
      <w:r w:rsidR="00E2318D" w:rsidRPr="00E2318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[11, </w:t>
      </w:r>
      <w:r w:rsidR="00E2318D">
        <w:rPr>
          <w:rFonts w:ascii="Times New Roman" w:eastAsia="Times New Roman" w:hAnsi="Times New Roman" w:cs="Times New Roman"/>
          <w:sz w:val="28"/>
          <w:szCs w:val="27"/>
          <w:lang w:val="en-US" w:eastAsia="ru-RU"/>
        </w:rPr>
        <w:t>c</w:t>
      </w:r>
      <w:r w:rsidR="00E2318D" w:rsidRPr="00E2318D">
        <w:rPr>
          <w:rFonts w:ascii="Times New Roman" w:eastAsia="Times New Roman" w:hAnsi="Times New Roman" w:cs="Times New Roman"/>
          <w:sz w:val="28"/>
          <w:szCs w:val="27"/>
          <w:lang w:eastAsia="ru-RU"/>
        </w:rPr>
        <w:t>. 15]</w:t>
      </w:r>
    </w:p>
    <w:tbl>
      <w:tblPr>
        <w:tblStyle w:val="a3"/>
        <w:tblW w:w="0" w:type="auto"/>
        <w:tblLook w:val="04A0"/>
      </w:tblPr>
      <w:tblGrid>
        <w:gridCol w:w="1668"/>
        <w:gridCol w:w="3117"/>
        <w:gridCol w:w="2393"/>
        <w:gridCol w:w="2393"/>
      </w:tblGrid>
      <w:tr w:rsidR="00983562" w:rsidRPr="00983562" w:rsidTr="00983562">
        <w:tc>
          <w:tcPr>
            <w:tcW w:w="1668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3117" w:type="dxa"/>
          </w:tcPr>
          <w:p w:rsidR="00983562" w:rsidRPr="00983562" w:rsidRDefault="00983562" w:rsidP="00E514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WebMoney</w:t>
            </w:r>
          </w:p>
        </w:tc>
        <w:tc>
          <w:tcPr>
            <w:tcW w:w="2393" w:type="dxa"/>
          </w:tcPr>
          <w:p w:rsidR="00983562" w:rsidRPr="00983562" w:rsidRDefault="00983562" w:rsidP="00E514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Яндекс-Деньги</w:t>
            </w:r>
          </w:p>
        </w:tc>
        <w:tc>
          <w:tcPr>
            <w:tcW w:w="2393" w:type="dxa"/>
          </w:tcPr>
          <w:p w:rsidR="00983562" w:rsidRPr="00983562" w:rsidRDefault="00983562" w:rsidP="00E514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QIWI Кошелек</w:t>
            </w:r>
          </w:p>
        </w:tc>
      </w:tr>
      <w:tr w:rsidR="00983562" w:rsidRPr="00983562" w:rsidTr="00983562">
        <w:tc>
          <w:tcPr>
            <w:tcW w:w="1668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Объем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рынка</w:t>
            </w:r>
          </w:p>
        </w:tc>
        <w:tc>
          <w:tcPr>
            <w:tcW w:w="3117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Особую популярность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система имеет в России,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именно здесь находятся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около 60 % ее  пользователей, 15 % сосредоточено в Украине, далее в порядке убывания находятся страны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Евросоюза, Америка и Япония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показателями 5, 4 и 3% соответственно. Оставшиеся 13% приходятся на различные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страны всего мира.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Пользуются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лектронными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пособами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оплаты 39%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(5.7 млн.)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жителей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России в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возрасте 18-45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использовали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какой-либо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электронный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кошелек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менее 1 раза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последние 6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месяцев.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данным TADVISER, в 2009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году система заняла 33 %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рынка моментальных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терминальных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латежей,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2010–49 %, а на третий квартал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2011 г. он увеличился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24,8 % и составил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43 млн руб.</w:t>
            </w:r>
          </w:p>
        </w:tc>
      </w:tr>
      <w:tr w:rsidR="00983562" w:rsidRPr="00983562" w:rsidTr="00983562">
        <w:tc>
          <w:tcPr>
            <w:tcW w:w="1668" w:type="dxa"/>
          </w:tcPr>
          <w:p w:rsidR="00983562" w:rsidRPr="00983562" w:rsidRDefault="00983562" w:rsidP="009835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использования</w:t>
            </w:r>
          </w:p>
        </w:tc>
        <w:tc>
          <w:tcPr>
            <w:tcW w:w="3117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а) принимать WM, пе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реданные Пользователю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любым другим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пользователем по сети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Интернет либо по другим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каналам передачи данных,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используемым в Системе;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б) передавать любое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количество WM,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размещенных в кошельках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(далее — Кошельки) в WM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Keeper Пользователя,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любому другому Польз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ователю, которым может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быть как физическое, так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юридическое лицо,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принимающее WM в обмен</w:t>
            </w:r>
          </w:p>
          <w:p w:rsid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предлагаемые им то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вары и услуги; 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в) получать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 запросу данные 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истории операций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Пользователя в Системе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срок до трех суток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момента последней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операции Пользователя, но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не позднее 90 календарных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суток от даты запроса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а) оплаты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товаров, работ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 услуг,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реализуемых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поставщиками;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б) принятия от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Пользователей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средств,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органам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ной власти,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органам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самоуправ-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ления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учреждениям,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находящимся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их ведении,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рамках выпол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нения ими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установленных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законо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дательством</w:t>
            </w:r>
          </w:p>
          <w:p w:rsid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РФ; 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в) за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числения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денежных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средств на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банковский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счет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Пользователя;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г)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осуществления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операций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использованием платежных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карт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93" w:type="dxa"/>
          </w:tcPr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а) по приему платежей,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оказываемых ЗАО «ОСМП»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основании Закона № 103-ФЗ,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рамках которых ЗАО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«ОСМП»: — выступает опера-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тором по приему платежей, —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контр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олирует в рамках догово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ров значительную сеть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платежных субагентов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дистрибьюторов,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привлекающих новых</w:t>
            </w:r>
          </w:p>
          <w:p w:rsid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 xml:space="preserve">платежных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субагентов, 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б) 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переводу денежных средств,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оказываемых ЗАО «КИВИ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Банк», в рамках которых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ЗАО «ОСМП» выступает в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роли банковского платежного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агента (в соответствии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Законом о НПС),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большинство платежных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агентов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ЗАО «ОСМП» — в роли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3562">
              <w:rPr>
                <w:rFonts w:ascii="Times New Roman" w:eastAsia="Times New Roman" w:hAnsi="Times New Roman" w:cs="Times New Roman"/>
                <w:lang w:eastAsia="ru-RU"/>
              </w:rPr>
              <w:t>банковских платежных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субагентов.</w:t>
            </w:r>
          </w:p>
          <w:p w:rsidR="00983562" w:rsidRPr="00983562" w:rsidRDefault="00983562" w:rsidP="009835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83562" w:rsidRDefault="00983562" w:rsidP="0048032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17D5B" w:rsidRDefault="00893666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93666">
        <w:rPr>
          <w:rFonts w:ascii="Times New Roman" w:hAnsi="Times New Roman" w:cs="Times New Roman"/>
          <w:sz w:val="28"/>
        </w:rPr>
        <w:t>Согласно приведенным выше данным, электронная платежная система WebMoney является на сегодняшний день наиболее крупной по капитализации и наиболее популярной и востребованной пользователями. Однако, такие системы как «Яндекс. Деньги и QIWI-кошелёк, ввиду заметного отставания от лидера рынка компании WebMoney находят своего клиента и предоставляют объемный, постоянно расширяющийся спектр услуг. Таким образом, вероятность постепенной популяризации сервисов «Яндекс. Деньги и QIWI-</w:t>
      </w:r>
      <w:r w:rsidRPr="00893666">
        <w:rPr>
          <w:rFonts w:ascii="Times New Roman" w:hAnsi="Times New Roman" w:cs="Times New Roman"/>
          <w:sz w:val="28"/>
        </w:rPr>
        <w:lastRenderedPageBreak/>
        <w:t>кошелёк, велика и зависит это, в первую очередь, от маркетинговой и концептуальной составляющей</w:t>
      </w:r>
      <w:r w:rsidR="00560E99" w:rsidRPr="00560E99">
        <w:rPr>
          <w:rFonts w:ascii="Times New Roman" w:hAnsi="Times New Roman" w:cs="Times New Roman"/>
          <w:sz w:val="28"/>
        </w:rPr>
        <w:t xml:space="preserve"> [7]</w:t>
      </w:r>
      <w:r w:rsidRPr="00893666">
        <w:rPr>
          <w:rFonts w:ascii="Times New Roman" w:hAnsi="Times New Roman" w:cs="Times New Roman"/>
          <w:sz w:val="28"/>
        </w:rPr>
        <w:t>.</w:t>
      </w:r>
    </w:p>
    <w:p w:rsidR="00B17D5B" w:rsidRDefault="00C423EF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 xml:space="preserve">Если сравнивать </w:t>
      </w:r>
      <w:r w:rsidR="00B17D5B">
        <w:rPr>
          <w:rFonts w:ascii="Times New Roman" w:hAnsi="Times New Roman" w:cs="Times New Roman"/>
          <w:sz w:val="28"/>
        </w:rPr>
        <w:t>Яндекс.Деньги</w:t>
      </w:r>
      <w:r w:rsidRPr="00C423EF">
        <w:rPr>
          <w:rFonts w:ascii="Times New Roman" w:hAnsi="Times New Roman" w:cs="Times New Roman"/>
          <w:sz w:val="28"/>
        </w:rPr>
        <w:t xml:space="preserve"> с другими системами, тогда можно выделить такие преимущества: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мгновенная регистрация;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удобный и понятный интерфейс;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моментальные платежи;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возможность выпуска карты;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высокая безопасность данных;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поддержка большого количе</w:t>
      </w:r>
      <w:r>
        <w:rPr>
          <w:rFonts w:ascii="Times New Roman" w:hAnsi="Times New Roman" w:cs="Times New Roman"/>
          <w:sz w:val="28"/>
        </w:rPr>
        <w:t>ства интернет-магазинов;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ориентирова</w:t>
      </w:r>
      <w:r>
        <w:rPr>
          <w:rFonts w:ascii="Times New Roman" w:hAnsi="Times New Roman" w:cs="Times New Roman"/>
          <w:sz w:val="28"/>
        </w:rPr>
        <w:t>нность на пользователей Рунета.</w:t>
      </w:r>
    </w:p>
    <w:p w:rsidR="00B17D5B" w:rsidRDefault="00C423EF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23EF">
        <w:rPr>
          <w:rFonts w:ascii="Times New Roman" w:hAnsi="Times New Roman" w:cs="Times New Roman"/>
          <w:sz w:val="28"/>
        </w:rPr>
        <w:t>Несмотря на большое количество плюсов у этой ЭПС есть серьезный недостатки</w:t>
      </w:r>
      <w:r w:rsidR="00B17D5B">
        <w:rPr>
          <w:rFonts w:ascii="Times New Roman" w:hAnsi="Times New Roman" w:cs="Times New Roman"/>
          <w:sz w:val="28"/>
        </w:rPr>
        <w:t>: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от</w:t>
      </w:r>
      <w:r>
        <w:rPr>
          <w:rFonts w:ascii="Times New Roman" w:hAnsi="Times New Roman" w:cs="Times New Roman"/>
          <w:sz w:val="28"/>
        </w:rPr>
        <w:t>сутствие мультивалютного счета;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высокая комиссия за кон</w:t>
      </w:r>
      <w:r>
        <w:rPr>
          <w:rFonts w:ascii="Times New Roman" w:hAnsi="Times New Roman" w:cs="Times New Roman"/>
          <w:sz w:val="28"/>
        </w:rPr>
        <w:t>вертацию валюты – 2%;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выс</w:t>
      </w:r>
      <w:r>
        <w:rPr>
          <w:rFonts w:ascii="Times New Roman" w:hAnsi="Times New Roman" w:cs="Times New Roman"/>
          <w:sz w:val="28"/>
        </w:rPr>
        <w:t>окая комиссия за вывод средств;</w:t>
      </w:r>
    </w:p>
    <w:p w:rsidR="00B17D5B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комиссия</w:t>
      </w:r>
      <w:r>
        <w:rPr>
          <w:rFonts w:ascii="Times New Roman" w:hAnsi="Times New Roman" w:cs="Times New Roman"/>
          <w:sz w:val="28"/>
        </w:rPr>
        <w:t xml:space="preserve"> за внутренние переводы – 0,5%;</w:t>
      </w:r>
    </w:p>
    <w:p w:rsidR="00C423EF" w:rsidRPr="00C423EF" w:rsidRDefault="00B17D5B" w:rsidP="00B17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423EF" w:rsidRPr="00C423EF">
        <w:rPr>
          <w:rFonts w:ascii="Times New Roman" w:hAnsi="Times New Roman" w:cs="Times New Roman"/>
          <w:sz w:val="28"/>
        </w:rPr>
        <w:t>слабая поддержка пользователей, проживающих за пределами РФ.</w:t>
      </w:r>
    </w:p>
    <w:p w:rsidR="00C423EF" w:rsidRDefault="00C423EF" w:rsidP="0067551F">
      <w:pPr>
        <w:rPr>
          <w:rFonts w:ascii="Times New Roman" w:hAnsi="Times New Roman" w:cs="Times New Roman"/>
          <w:sz w:val="28"/>
        </w:rPr>
      </w:pPr>
    </w:p>
    <w:p w:rsidR="00F63CE9" w:rsidRDefault="00F63CE9" w:rsidP="0067551F">
      <w:pPr>
        <w:rPr>
          <w:rFonts w:ascii="Times New Roman" w:hAnsi="Times New Roman" w:cs="Times New Roman"/>
          <w:sz w:val="28"/>
        </w:rPr>
      </w:pPr>
    </w:p>
    <w:p w:rsidR="0067551F" w:rsidRPr="00F63CE9" w:rsidRDefault="0067551F" w:rsidP="00F63CE9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3" w:name="_Toc506215553"/>
      <w:r w:rsidRPr="00F63CE9">
        <w:rPr>
          <w:rFonts w:ascii="Times New Roman" w:hAnsi="Times New Roman" w:cs="Times New Roman"/>
          <w:color w:val="auto"/>
          <w:sz w:val="28"/>
        </w:rPr>
        <w:t>2.3 Основные показатели платежной системы</w:t>
      </w:r>
      <w:bookmarkEnd w:id="13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67551F" w:rsidRPr="0088026D" w:rsidRDefault="0067551F" w:rsidP="00F63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149E" w:rsidRDefault="00E5149E" w:rsidP="00E51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Анали</w:t>
      </w:r>
      <w:r>
        <w:rPr>
          <w:rFonts w:ascii="Times New Roman" w:hAnsi="Times New Roman" w:cs="Times New Roman"/>
          <w:sz w:val="28"/>
        </w:rPr>
        <w:t>тики журнала «Биржевой лидер»</w:t>
      </w:r>
      <w:r w:rsidRPr="00DD5602">
        <w:rPr>
          <w:rFonts w:ascii="Times New Roman" w:hAnsi="Times New Roman" w:cs="Times New Roman"/>
          <w:sz w:val="28"/>
        </w:rPr>
        <w:t>, выяснили</w:t>
      </w:r>
      <w:r>
        <w:rPr>
          <w:rFonts w:ascii="Times New Roman" w:hAnsi="Times New Roman" w:cs="Times New Roman"/>
          <w:sz w:val="28"/>
        </w:rPr>
        <w:t xml:space="preserve">, какие платежные системы </w:t>
      </w:r>
      <w:r w:rsidRPr="00DD5602">
        <w:rPr>
          <w:rFonts w:ascii="Times New Roman" w:hAnsi="Times New Roman" w:cs="Times New Roman"/>
          <w:sz w:val="28"/>
        </w:rPr>
        <w:t>пользуются наибольшей популярностью у пользователе</w:t>
      </w:r>
      <w:r>
        <w:rPr>
          <w:rFonts w:ascii="Times New Roman" w:hAnsi="Times New Roman" w:cs="Times New Roman"/>
          <w:sz w:val="28"/>
        </w:rPr>
        <w:t>й глобальной сети России, Украи</w:t>
      </w:r>
      <w:r w:rsidRPr="00DD5602">
        <w:rPr>
          <w:rFonts w:ascii="Times New Roman" w:hAnsi="Times New Roman" w:cs="Times New Roman"/>
          <w:sz w:val="28"/>
        </w:rPr>
        <w:t xml:space="preserve">ны, Беларуси, </w:t>
      </w:r>
      <w:r>
        <w:rPr>
          <w:rFonts w:ascii="Times New Roman" w:hAnsi="Times New Roman" w:cs="Times New Roman"/>
          <w:sz w:val="28"/>
        </w:rPr>
        <w:t xml:space="preserve">Узбекистана и других стран СНГ. </w:t>
      </w:r>
      <w:r w:rsidRPr="00DD5602">
        <w:rPr>
          <w:rFonts w:ascii="Times New Roman" w:hAnsi="Times New Roman" w:cs="Times New Roman"/>
          <w:sz w:val="28"/>
        </w:rPr>
        <w:t>Рейтинг журнала составлен на основании двух объективных критериев в поисковой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системе Яндекс: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количества запросов людей, которые искали их в Яндекс;</w:t>
      </w:r>
    </w:p>
    <w:p w:rsidR="00E5149E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DD5602">
        <w:rPr>
          <w:rFonts w:ascii="Times New Roman" w:hAnsi="Times New Roman" w:cs="Times New Roman"/>
          <w:sz w:val="28"/>
        </w:rPr>
        <w:t xml:space="preserve"> количество упоминаний в новостных лентах Янд</w:t>
      </w:r>
      <w:r>
        <w:rPr>
          <w:rFonts w:ascii="Times New Roman" w:hAnsi="Times New Roman" w:cs="Times New Roman"/>
          <w:sz w:val="28"/>
        </w:rPr>
        <w:t>екс.Новости, которое свидетель</w:t>
      </w:r>
      <w:r w:rsidRPr="00DD5602">
        <w:rPr>
          <w:rFonts w:ascii="Times New Roman" w:hAnsi="Times New Roman" w:cs="Times New Roman"/>
          <w:sz w:val="28"/>
        </w:rPr>
        <w:t>ствует о будущей динамике популярност</w:t>
      </w:r>
      <w:r>
        <w:rPr>
          <w:rFonts w:ascii="Times New Roman" w:hAnsi="Times New Roman" w:cs="Times New Roman"/>
          <w:sz w:val="28"/>
        </w:rPr>
        <w:t>и платежной системы в Интернете.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DD5602">
        <w:rPr>
          <w:rFonts w:ascii="Times New Roman" w:hAnsi="Times New Roman" w:cs="Times New Roman"/>
          <w:sz w:val="28"/>
        </w:rPr>
        <w:t>идером популярности среди пользователей сети Интернет в р</w:t>
      </w:r>
      <w:r>
        <w:rPr>
          <w:rFonts w:ascii="Times New Roman" w:hAnsi="Times New Roman" w:cs="Times New Roman"/>
          <w:sz w:val="28"/>
        </w:rPr>
        <w:t>усскоязычном про</w:t>
      </w:r>
      <w:r w:rsidRPr="00DD5602">
        <w:rPr>
          <w:rFonts w:ascii="Times New Roman" w:hAnsi="Times New Roman" w:cs="Times New Roman"/>
          <w:sz w:val="28"/>
        </w:rPr>
        <w:t>странстве стала платежная система WebMoney (441 421 запросов в Яндексе), которая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практически в каждом государстве имеет свой филиал и доверие банков. Является одним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из главных инструментов проведения операций с валютой онлайн и обмена ден</w:t>
      </w:r>
      <w:r>
        <w:rPr>
          <w:rFonts w:ascii="Times New Roman" w:hAnsi="Times New Roman" w:cs="Times New Roman"/>
          <w:sz w:val="28"/>
        </w:rPr>
        <w:t>ег на тер</w:t>
      </w:r>
      <w:r w:rsidRPr="00DD5602">
        <w:rPr>
          <w:rFonts w:ascii="Times New Roman" w:hAnsi="Times New Roman" w:cs="Times New Roman"/>
          <w:sz w:val="28"/>
        </w:rPr>
        <w:t xml:space="preserve">ритории СНГ. Для использования WebMoney Transfer </w:t>
      </w:r>
      <w:r>
        <w:rPr>
          <w:rFonts w:ascii="Times New Roman" w:hAnsi="Times New Roman" w:cs="Times New Roman"/>
          <w:sz w:val="28"/>
        </w:rPr>
        <w:t>на мобильном телефоне или компь</w:t>
      </w:r>
      <w:r w:rsidRPr="00DD5602">
        <w:rPr>
          <w:rFonts w:ascii="Times New Roman" w:hAnsi="Times New Roman" w:cs="Times New Roman"/>
          <w:sz w:val="28"/>
        </w:rPr>
        <w:t>ютере, нужно установить один из киперов, которые предл</w:t>
      </w:r>
      <w:r>
        <w:rPr>
          <w:rFonts w:ascii="Times New Roman" w:hAnsi="Times New Roman" w:cs="Times New Roman"/>
          <w:sz w:val="28"/>
        </w:rPr>
        <w:t>агает система, внеся свои реаль</w:t>
      </w:r>
      <w:r w:rsidRPr="00DD5602">
        <w:rPr>
          <w:rFonts w:ascii="Times New Roman" w:hAnsi="Times New Roman" w:cs="Times New Roman"/>
          <w:sz w:val="28"/>
        </w:rPr>
        <w:t>ные данные. К вашим услугам – множество функций, операций и возможностей, которые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производятся мгновенно, широчайший пользовательский интерфейс</w:t>
      </w:r>
      <w:r w:rsidR="00560E99">
        <w:rPr>
          <w:rFonts w:ascii="Times New Roman" w:hAnsi="Times New Roman" w:cs="Times New Roman"/>
          <w:sz w:val="28"/>
        </w:rPr>
        <w:t xml:space="preserve"> [</w:t>
      </w:r>
      <w:r w:rsidR="00560E99" w:rsidRPr="00560E99">
        <w:rPr>
          <w:rFonts w:ascii="Times New Roman" w:hAnsi="Times New Roman" w:cs="Times New Roman"/>
          <w:sz w:val="28"/>
        </w:rPr>
        <w:t>4</w:t>
      </w:r>
      <w:r w:rsidRPr="00E2318D">
        <w:rPr>
          <w:rFonts w:ascii="Times New Roman" w:hAnsi="Times New Roman" w:cs="Times New Roman"/>
          <w:sz w:val="28"/>
        </w:rPr>
        <w:t>]</w:t>
      </w:r>
      <w:r w:rsidRPr="00DD5602">
        <w:rPr>
          <w:rFonts w:ascii="Times New Roman" w:hAnsi="Times New Roman" w:cs="Times New Roman"/>
          <w:sz w:val="28"/>
        </w:rPr>
        <w:t>.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На второй позиции популярности – российский платежный сервис QIWI (428</w:t>
      </w:r>
      <w:r>
        <w:rPr>
          <w:rFonts w:ascii="Times New Roman" w:hAnsi="Times New Roman" w:cs="Times New Roman"/>
          <w:sz w:val="28"/>
        </w:rPr>
        <w:t> </w:t>
      </w:r>
      <w:r w:rsidRPr="00DD5602">
        <w:rPr>
          <w:rFonts w:ascii="Times New Roman" w:hAnsi="Times New Roman" w:cs="Times New Roman"/>
          <w:sz w:val="28"/>
        </w:rPr>
        <w:t>357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 xml:space="preserve">запросов в Яндекс), главным назначением которого является </w:t>
      </w:r>
      <w:r>
        <w:rPr>
          <w:rFonts w:ascii="Times New Roman" w:hAnsi="Times New Roman" w:cs="Times New Roman"/>
          <w:sz w:val="28"/>
        </w:rPr>
        <w:t>моментальная оплата раз</w:t>
      </w:r>
      <w:r w:rsidRPr="00DD5602">
        <w:rPr>
          <w:rFonts w:ascii="Times New Roman" w:hAnsi="Times New Roman" w:cs="Times New Roman"/>
          <w:sz w:val="28"/>
        </w:rPr>
        <w:t>личных услуг, от банковских кредитов до коммунальных платежей. Основное отличие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QIWI от подобных финансовых систем заключается в том, что переводить денежные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средства можно не только из личного аккаунта через м</w:t>
      </w:r>
      <w:r>
        <w:rPr>
          <w:rFonts w:ascii="Times New Roman" w:hAnsi="Times New Roman" w:cs="Times New Roman"/>
          <w:sz w:val="28"/>
        </w:rPr>
        <w:t>обильное приложение или в интер</w:t>
      </w:r>
      <w:r w:rsidRPr="00DD5602">
        <w:rPr>
          <w:rFonts w:ascii="Times New Roman" w:hAnsi="Times New Roman" w:cs="Times New Roman"/>
          <w:sz w:val="28"/>
        </w:rPr>
        <w:t>нете, но также и с помощью специальных терминалов самообслуживания, которые есть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практически во всех населенных пунктах России, Украины, Беларуси и других стран</w:t>
      </w:r>
      <w:r w:rsidR="00560E99">
        <w:rPr>
          <w:rFonts w:ascii="Times New Roman" w:hAnsi="Times New Roman" w:cs="Times New Roman"/>
          <w:sz w:val="28"/>
        </w:rPr>
        <w:t xml:space="preserve"> [</w:t>
      </w:r>
      <w:r w:rsidR="00560E99" w:rsidRPr="00560E99">
        <w:rPr>
          <w:rFonts w:ascii="Times New Roman" w:hAnsi="Times New Roman" w:cs="Times New Roman"/>
          <w:sz w:val="28"/>
        </w:rPr>
        <w:t>12</w:t>
      </w:r>
      <w:r w:rsidRPr="00E2318D">
        <w:rPr>
          <w:rFonts w:ascii="Times New Roman" w:hAnsi="Times New Roman" w:cs="Times New Roman"/>
          <w:sz w:val="28"/>
        </w:rPr>
        <w:t>]</w:t>
      </w:r>
      <w:r w:rsidRPr="00DD5602">
        <w:rPr>
          <w:rFonts w:ascii="Times New Roman" w:hAnsi="Times New Roman" w:cs="Times New Roman"/>
          <w:sz w:val="28"/>
        </w:rPr>
        <w:t>.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Третьей по популярности стала система интернет-платежей Янде</w:t>
      </w:r>
      <w:r>
        <w:rPr>
          <w:rFonts w:ascii="Times New Roman" w:hAnsi="Times New Roman" w:cs="Times New Roman"/>
          <w:sz w:val="28"/>
        </w:rPr>
        <w:t xml:space="preserve">кс.Деньги (353 006 </w:t>
      </w:r>
      <w:r w:rsidRPr="00DD5602">
        <w:rPr>
          <w:rFonts w:ascii="Times New Roman" w:hAnsi="Times New Roman" w:cs="Times New Roman"/>
          <w:sz w:val="28"/>
        </w:rPr>
        <w:t>запросов в Яндексе за месяц). Изначально она ограничивалась только принятием денег и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только на территории Российской Федерации, а теперь есть возможность беспрепятственно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выводить и на карты банков Украины. Данный сервис позволяет безопа</w:t>
      </w:r>
      <w:r>
        <w:rPr>
          <w:rFonts w:ascii="Times New Roman" w:hAnsi="Times New Roman" w:cs="Times New Roman"/>
          <w:sz w:val="28"/>
        </w:rPr>
        <w:t>сно переводить и об</w:t>
      </w:r>
      <w:r w:rsidRPr="00DD5602">
        <w:rPr>
          <w:rFonts w:ascii="Times New Roman" w:hAnsi="Times New Roman" w:cs="Times New Roman"/>
          <w:sz w:val="28"/>
        </w:rPr>
        <w:t>менивать онлайн валюту другим пользователям, сохраняя все данные о переводах</w:t>
      </w:r>
      <w:r w:rsidR="00560E99">
        <w:rPr>
          <w:rFonts w:ascii="Times New Roman" w:hAnsi="Times New Roman" w:cs="Times New Roman"/>
          <w:sz w:val="28"/>
        </w:rPr>
        <w:t xml:space="preserve"> [</w:t>
      </w:r>
      <w:r w:rsidR="00560E99" w:rsidRPr="00560E99">
        <w:rPr>
          <w:rFonts w:ascii="Times New Roman" w:hAnsi="Times New Roman" w:cs="Times New Roman"/>
          <w:sz w:val="28"/>
        </w:rPr>
        <w:t>1</w:t>
      </w:r>
      <w:r w:rsidRPr="00E2318D">
        <w:rPr>
          <w:rFonts w:ascii="Times New Roman" w:hAnsi="Times New Roman" w:cs="Times New Roman"/>
          <w:sz w:val="28"/>
        </w:rPr>
        <w:t>3]</w:t>
      </w:r>
      <w:r w:rsidRPr="00DD5602">
        <w:rPr>
          <w:rFonts w:ascii="Times New Roman" w:hAnsi="Times New Roman" w:cs="Times New Roman"/>
          <w:sz w:val="28"/>
        </w:rPr>
        <w:t>.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 xml:space="preserve">Четвертую строчку популярности занимает </w:t>
      </w:r>
      <w:r>
        <w:rPr>
          <w:rFonts w:ascii="Times New Roman" w:hAnsi="Times New Roman" w:cs="Times New Roman"/>
          <w:sz w:val="28"/>
        </w:rPr>
        <w:t xml:space="preserve">международная платежная система </w:t>
      </w:r>
      <w:r w:rsidRPr="00DD5602">
        <w:rPr>
          <w:rFonts w:ascii="Times New Roman" w:hAnsi="Times New Roman" w:cs="Times New Roman"/>
          <w:sz w:val="28"/>
        </w:rPr>
        <w:t xml:space="preserve">PayPal (190 838 запросов в Яндексе за месяц), которая является одной </w:t>
      </w:r>
      <w:r w:rsidRPr="00DD5602">
        <w:rPr>
          <w:rFonts w:ascii="Times New Roman" w:hAnsi="Times New Roman" w:cs="Times New Roman"/>
          <w:sz w:val="28"/>
        </w:rPr>
        <w:lastRenderedPageBreak/>
        <w:t>из наиболее известных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электронных сервисов мира, собравшая свыше 100 миллионов пользователей, но у россиян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она пока не слишком популярна, так как они могут польз</w:t>
      </w:r>
      <w:r>
        <w:rPr>
          <w:rFonts w:ascii="Times New Roman" w:hAnsi="Times New Roman" w:cs="Times New Roman"/>
          <w:sz w:val="28"/>
        </w:rPr>
        <w:t>оваться ею лишь для оплаты поку</w:t>
      </w:r>
      <w:r w:rsidRPr="00DD5602">
        <w:rPr>
          <w:rFonts w:ascii="Times New Roman" w:hAnsi="Times New Roman" w:cs="Times New Roman"/>
          <w:sz w:val="28"/>
        </w:rPr>
        <w:t xml:space="preserve">пок. Онлайн валюта не может приниматься и выводиться от других пользователей. </w:t>
      </w:r>
      <w:r>
        <w:rPr>
          <w:rFonts w:ascii="Times New Roman" w:hAnsi="Times New Roman" w:cs="Times New Roman"/>
          <w:sz w:val="28"/>
        </w:rPr>
        <w:t>Использо</w:t>
      </w:r>
      <w:r w:rsidRPr="00DD5602">
        <w:rPr>
          <w:rFonts w:ascii="Times New Roman" w:hAnsi="Times New Roman" w:cs="Times New Roman"/>
          <w:sz w:val="28"/>
        </w:rPr>
        <w:t>вать PayPal можно с помощью интернета, персонального компьютера, мобильного.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Pr="00DD5602">
        <w:rPr>
          <w:rFonts w:ascii="Times New Roman" w:hAnsi="Times New Roman" w:cs="Times New Roman"/>
          <w:sz w:val="28"/>
        </w:rPr>
        <w:t>Qiwi больше подойдет людям, которые часто попо</w:t>
      </w:r>
      <w:r>
        <w:rPr>
          <w:rFonts w:ascii="Times New Roman" w:hAnsi="Times New Roman" w:cs="Times New Roman"/>
          <w:sz w:val="28"/>
        </w:rPr>
        <w:t xml:space="preserve">лняют счет через терминал (т.к. </w:t>
      </w:r>
      <w:r w:rsidRPr="00DD5602">
        <w:rPr>
          <w:rFonts w:ascii="Times New Roman" w:hAnsi="Times New Roman" w:cs="Times New Roman"/>
          <w:sz w:val="28"/>
        </w:rPr>
        <w:t>нет комиссии) и сразу же тратят деньги на какие-нибудь поку</w:t>
      </w:r>
      <w:r>
        <w:rPr>
          <w:rFonts w:ascii="Times New Roman" w:hAnsi="Times New Roman" w:cs="Times New Roman"/>
          <w:sz w:val="28"/>
        </w:rPr>
        <w:t>пки или оплату услуг. Хра</w:t>
      </w:r>
      <w:r w:rsidRPr="00DD5602">
        <w:rPr>
          <w:rFonts w:ascii="Times New Roman" w:hAnsi="Times New Roman" w:cs="Times New Roman"/>
          <w:sz w:val="28"/>
        </w:rPr>
        <w:t>нить деньги, а особенно крупные суммы в этой системе не рекомендуется.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Webmoney открывает широкие возможности для и</w:t>
      </w:r>
      <w:r>
        <w:rPr>
          <w:rFonts w:ascii="Times New Roman" w:hAnsi="Times New Roman" w:cs="Times New Roman"/>
          <w:sz w:val="28"/>
        </w:rPr>
        <w:t>нтернет-бизнеса, хранения и опе</w:t>
      </w:r>
      <w:r w:rsidRPr="00DD5602">
        <w:rPr>
          <w:rFonts w:ascii="Times New Roman" w:hAnsi="Times New Roman" w:cs="Times New Roman"/>
          <w:sz w:val="28"/>
        </w:rPr>
        <w:t>раций с большими суммами денег. В случаях с мошенничеством или пропажей средств,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вы можете рассчитывать на решение проблемы. Сама система более распространена, чем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ее конкурент.</w:t>
      </w:r>
    </w:p>
    <w:p w:rsidR="00E5149E" w:rsidRPr="00DD5602" w:rsidRDefault="00E5149E" w:rsidP="00E514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Возможности Яндекс-денег ограничены сферой личн</w:t>
      </w:r>
      <w:r>
        <w:rPr>
          <w:rFonts w:ascii="Times New Roman" w:hAnsi="Times New Roman" w:cs="Times New Roman"/>
          <w:sz w:val="28"/>
        </w:rPr>
        <w:t>ого использования, зато они от</w:t>
      </w:r>
      <w:r w:rsidRPr="00DD5602">
        <w:rPr>
          <w:rFonts w:ascii="Times New Roman" w:hAnsi="Times New Roman" w:cs="Times New Roman"/>
          <w:sz w:val="28"/>
        </w:rPr>
        <w:t>лично подойдут для оплаты услуг ЖКХ, реальных и виртуальных счетов. Выводить деньги из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системы нецелесообразно из-за высоких комиссионных. Деньги хранить в ней относительно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безопасно, так как есть несколько уровней защиты и создание резервной копии счета.</w:t>
      </w:r>
    </w:p>
    <w:p w:rsidR="00E5149E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Несмотря на очевидный рост и прям</w:t>
      </w:r>
      <w:r>
        <w:rPr>
          <w:rFonts w:ascii="Times New Roman" w:hAnsi="Times New Roman" w:cs="Times New Roman"/>
          <w:sz w:val="28"/>
        </w:rPr>
        <w:t>ые предпосылки к развитию элек</w:t>
      </w:r>
      <w:r w:rsidRPr="00193BF2">
        <w:rPr>
          <w:rFonts w:ascii="Times New Roman" w:hAnsi="Times New Roman" w:cs="Times New Roman"/>
          <w:sz w:val="28"/>
        </w:rPr>
        <w:t>тронных систем в России, игроки рынка считают, что именно отсутствие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норм и схем работы электронных платежных систем сущест</w:t>
      </w:r>
      <w:r>
        <w:rPr>
          <w:rFonts w:ascii="Times New Roman" w:hAnsi="Times New Roman" w:cs="Times New Roman"/>
          <w:sz w:val="28"/>
        </w:rPr>
        <w:t>венно сдержи</w:t>
      </w:r>
      <w:r w:rsidRPr="00193BF2">
        <w:rPr>
          <w:rFonts w:ascii="Times New Roman" w:hAnsi="Times New Roman" w:cs="Times New Roman"/>
          <w:sz w:val="28"/>
        </w:rPr>
        <w:t>вает дальнейших динамичный рост сегмен</w:t>
      </w:r>
      <w:r>
        <w:rPr>
          <w:rFonts w:ascii="Times New Roman" w:hAnsi="Times New Roman" w:cs="Times New Roman"/>
          <w:sz w:val="28"/>
        </w:rPr>
        <w:t>та, а если говорить об ужесточе</w:t>
      </w:r>
      <w:r w:rsidRPr="00193BF2">
        <w:rPr>
          <w:rFonts w:ascii="Times New Roman" w:hAnsi="Times New Roman" w:cs="Times New Roman"/>
          <w:sz w:val="28"/>
        </w:rPr>
        <w:t xml:space="preserve">нии законов – то это может привести к </w:t>
      </w:r>
      <w:r>
        <w:rPr>
          <w:rFonts w:ascii="Times New Roman" w:hAnsi="Times New Roman" w:cs="Times New Roman"/>
          <w:sz w:val="28"/>
        </w:rPr>
        <w:t xml:space="preserve">стагнации в данном сегменте рынка. 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Что касается электронных систем в прос</w:t>
      </w:r>
      <w:r>
        <w:rPr>
          <w:rFonts w:ascii="Times New Roman" w:hAnsi="Times New Roman" w:cs="Times New Roman"/>
          <w:sz w:val="28"/>
        </w:rPr>
        <w:t>транстве интернета, то здесь со</w:t>
      </w:r>
      <w:r w:rsidRPr="00193BF2">
        <w:rPr>
          <w:rFonts w:ascii="Times New Roman" w:hAnsi="Times New Roman" w:cs="Times New Roman"/>
          <w:sz w:val="28"/>
        </w:rPr>
        <w:t>вершенно неоднозначная правовая база – ни одна система 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платежей не является кредитной, значит</w:t>
      </w:r>
      <w:r>
        <w:rPr>
          <w:rFonts w:ascii="Times New Roman" w:hAnsi="Times New Roman" w:cs="Times New Roman"/>
          <w:sz w:val="28"/>
        </w:rPr>
        <w:t xml:space="preserve"> – компания не должна предостав</w:t>
      </w:r>
      <w:r w:rsidRPr="00193BF2">
        <w:rPr>
          <w:rFonts w:ascii="Times New Roman" w:hAnsi="Times New Roman" w:cs="Times New Roman"/>
          <w:sz w:val="28"/>
        </w:rPr>
        <w:t>лять отчетность в контролирующие орг</w:t>
      </w:r>
      <w:r>
        <w:rPr>
          <w:rFonts w:ascii="Times New Roman" w:hAnsi="Times New Roman" w:cs="Times New Roman"/>
          <w:sz w:val="28"/>
        </w:rPr>
        <w:t>аны, только по запросу Централь</w:t>
      </w:r>
      <w:r w:rsidRPr="00193BF2">
        <w:rPr>
          <w:rFonts w:ascii="Times New Roman" w:hAnsi="Times New Roman" w:cs="Times New Roman"/>
          <w:sz w:val="28"/>
        </w:rPr>
        <w:t>ного Банка России компания может предоставить отчет по транзакциям.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 системе электронных платежей обра</w:t>
      </w:r>
      <w:r>
        <w:rPr>
          <w:rFonts w:ascii="Times New Roman" w:hAnsi="Times New Roman" w:cs="Times New Roman"/>
          <w:sz w:val="28"/>
        </w:rPr>
        <w:t xml:space="preserve">щается «электронная валюта», но </w:t>
      </w:r>
      <w:r w:rsidRPr="00193BF2">
        <w:rPr>
          <w:rFonts w:ascii="Times New Roman" w:hAnsi="Times New Roman" w:cs="Times New Roman"/>
          <w:sz w:val="28"/>
        </w:rPr>
        <w:t>такого понятия в российском законодатель</w:t>
      </w:r>
      <w:r>
        <w:rPr>
          <w:rFonts w:ascii="Times New Roman" w:hAnsi="Times New Roman" w:cs="Times New Roman"/>
          <w:sz w:val="28"/>
        </w:rPr>
        <w:t>стве нет, т.е. электронная валю</w:t>
      </w:r>
      <w:r w:rsidRPr="00193BF2">
        <w:rPr>
          <w:rFonts w:ascii="Times New Roman" w:hAnsi="Times New Roman" w:cs="Times New Roman"/>
          <w:sz w:val="28"/>
        </w:rPr>
        <w:t>та в сети остается без внимания для контролирующих органов, в то время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 xml:space="preserve">как </w:t>
      </w:r>
      <w:r w:rsidRPr="00193BF2">
        <w:rPr>
          <w:rFonts w:ascii="Times New Roman" w:hAnsi="Times New Roman" w:cs="Times New Roman"/>
          <w:sz w:val="28"/>
        </w:rPr>
        <w:lastRenderedPageBreak/>
        <w:t>владельцы платежных терминалов на сегодняшн</w:t>
      </w:r>
      <w:r>
        <w:rPr>
          <w:rFonts w:ascii="Times New Roman" w:hAnsi="Times New Roman" w:cs="Times New Roman"/>
          <w:sz w:val="28"/>
        </w:rPr>
        <w:t xml:space="preserve">ий день как-то контролируются. 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Еще один важный момент – операто</w:t>
      </w:r>
      <w:r>
        <w:rPr>
          <w:rFonts w:ascii="Times New Roman" w:hAnsi="Times New Roman" w:cs="Times New Roman"/>
          <w:sz w:val="28"/>
        </w:rPr>
        <w:t>ры, принимающие платежи от физи</w:t>
      </w:r>
      <w:r w:rsidRPr="00193BF2">
        <w:rPr>
          <w:rFonts w:ascii="Times New Roman" w:hAnsi="Times New Roman" w:cs="Times New Roman"/>
          <w:sz w:val="28"/>
        </w:rPr>
        <w:t xml:space="preserve">ческих лиц за услуги связи – законодательно не легализованы, </w:t>
      </w:r>
      <w:r>
        <w:rPr>
          <w:rFonts w:ascii="Times New Roman" w:hAnsi="Times New Roman" w:cs="Times New Roman"/>
          <w:sz w:val="28"/>
        </w:rPr>
        <w:t>и это явля</w:t>
      </w:r>
      <w:r w:rsidRPr="00193BF2">
        <w:rPr>
          <w:rFonts w:ascii="Times New Roman" w:hAnsi="Times New Roman" w:cs="Times New Roman"/>
          <w:sz w:val="28"/>
        </w:rPr>
        <w:t>ется одной из первых проблем в сегменте электронных платежей.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 целях расширения практики использ</w:t>
      </w:r>
      <w:r>
        <w:rPr>
          <w:rFonts w:ascii="Times New Roman" w:hAnsi="Times New Roman" w:cs="Times New Roman"/>
          <w:sz w:val="28"/>
        </w:rPr>
        <w:t>ования электронных денег в Рос</w:t>
      </w:r>
      <w:r w:rsidRPr="00193BF2">
        <w:rPr>
          <w:rFonts w:ascii="Times New Roman" w:hAnsi="Times New Roman" w:cs="Times New Roman"/>
          <w:sz w:val="28"/>
        </w:rPr>
        <w:t>сии и регламентации деятельности по о</w:t>
      </w:r>
      <w:r>
        <w:rPr>
          <w:rFonts w:ascii="Times New Roman" w:hAnsi="Times New Roman" w:cs="Times New Roman"/>
          <w:sz w:val="28"/>
        </w:rPr>
        <w:t>существлению операций с ними не</w:t>
      </w:r>
      <w:r w:rsidRPr="00193BF2">
        <w:rPr>
          <w:rFonts w:ascii="Times New Roman" w:hAnsi="Times New Roman" w:cs="Times New Roman"/>
          <w:sz w:val="28"/>
        </w:rPr>
        <w:t>обходимо реализовать ряд следующих мер.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Во-первых, нужно дать на законодате</w:t>
      </w:r>
      <w:r>
        <w:rPr>
          <w:rFonts w:ascii="Times New Roman" w:hAnsi="Times New Roman" w:cs="Times New Roman"/>
          <w:sz w:val="28"/>
        </w:rPr>
        <w:t xml:space="preserve">льном уровне четкое определение </w:t>
      </w:r>
      <w:r w:rsidRPr="00193BF2">
        <w:rPr>
          <w:rFonts w:ascii="Times New Roman" w:hAnsi="Times New Roman" w:cs="Times New Roman"/>
          <w:sz w:val="28"/>
        </w:rPr>
        <w:t>понятия «электронные деньги», определить перечень возможных операций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 ними и состав участников систем элект</w:t>
      </w:r>
      <w:r>
        <w:rPr>
          <w:rFonts w:ascii="Times New Roman" w:hAnsi="Times New Roman" w:cs="Times New Roman"/>
          <w:sz w:val="28"/>
        </w:rPr>
        <w:t>ронных денег. При этом предлага</w:t>
      </w:r>
      <w:r w:rsidRPr="00193BF2">
        <w:rPr>
          <w:rFonts w:ascii="Times New Roman" w:hAnsi="Times New Roman" w:cs="Times New Roman"/>
          <w:sz w:val="28"/>
        </w:rPr>
        <w:t>ется ограничить состав эмитентов электронных денег только кредитными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организациями, имеющих лицензию Банка России на осуществле</w:t>
      </w:r>
      <w:r>
        <w:rPr>
          <w:rFonts w:ascii="Times New Roman" w:hAnsi="Times New Roman" w:cs="Times New Roman"/>
          <w:sz w:val="28"/>
        </w:rPr>
        <w:t>ние бан</w:t>
      </w:r>
      <w:r w:rsidRPr="00193BF2">
        <w:rPr>
          <w:rFonts w:ascii="Times New Roman" w:hAnsi="Times New Roman" w:cs="Times New Roman"/>
          <w:sz w:val="28"/>
        </w:rPr>
        <w:t>ковских операций, в том числе и с электронными деньгами. Необходимо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запретить участие в любом качестве в с</w:t>
      </w:r>
      <w:r>
        <w:rPr>
          <w:rFonts w:ascii="Times New Roman" w:hAnsi="Times New Roman" w:cs="Times New Roman"/>
          <w:sz w:val="28"/>
        </w:rPr>
        <w:t>истемах электронных денег финан</w:t>
      </w:r>
      <w:r w:rsidRPr="00193BF2">
        <w:rPr>
          <w:rFonts w:ascii="Times New Roman" w:hAnsi="Times New Roman" w:cs="Times New Roman"/>
          <w:sz w:val="28"/>
        </w:rPr>
        <w:t>совым организациям, зарегистрированных в оффшорной зоне.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Во-вторых, необходимо разработать и</w:t>
      </w:r>
      <w:r>
        <w:rPr>
          <w:rFonts w:ascii="Times New Roman" w:hAnsi="Times New Roman" w:cs="Times New Roman"/>
          <w:sz w:val="28"/>
        </w:rPr>
        <w:t xml:space="preserve"> законодательно закрепить поря</w:t>
      </w:r>
      <w:r w:rsidRPr="00193BF2">
        <w:rPr>
          <w:rFonts w:ascii="Times New Roman" w:hAnsi="Times New Roman" w:cs="Times New Roman"/>
          <w:sz w:val="28"/>
        </w:rPr>
        <w:t>док выпуска, обращения и погашения э</w:t>
      </w:r>
      <w:r>
        <w:rPr>
          <w:rFonts w:ascii="Times New Roman" w:hAnsi="Times New Roman" w:cs="Times New Roman"/>
          <w:sz w:val="28"/>
        </w:rPr>
        <w:t>лектронных денег. Выпуск в обра</w:t>
      </w:r>
      <w:r w:rsidRPr="00193BF2">
        <w:rPr>
          <w:rFonts w:ascii="Times New Roman" w:hAnsi="Times New Roman" w:cs="Times New Roman"/>
          <w:sz w:val="28"/>
        </w:rPr>
        <w:t>щение электронных денег должен производиться эмитентом на основании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заключенных с держателем договоров. В соответст</w:t>
      </w:r>
      <w:r>
        <w:rPr>
          <w:rFonts w:ascii="Times New Roman" w:hAnsi="Times New Roman" w:cs="Times New Roman"/>
          <w:sz w:val="28"/>
        </w:rPr>
        <w:t>вии с договором эми</w:t>
      </w:r>
      <w:r w:rsidRPr="00193BF2">
        <w:rPr>
          <w:rFonts w:ascii="Times New Roman" w:hAnsi="Times New Roman" w:cs="Times New Roman"/>
          <w:sz w:val="28"/>
        </w:rPr>
        <w:t>тент обязан по первому же требовани</w:t>
      </w:r>
      <w:r>
        <w:rPr>
          <w:rFonts w:ascii="Times New Roman" w:hAnsi="Times New Roman" w:cs="Times New Roman"/>
          <w:sz w:val="28"/>
        </w:rPr>
        <w:t>ю погасить предъявителю эмитиро</w:t>
      </w:r>
      <w:r w:rsidRPr="00193BF2">
        <w:rPr>
          <w:rFonts w:ascii="Times New Roman" w:hAnsi="Times New Roman" w:cs="Times New Roman"/>
          <w:sz w:val="28"/>
        </w:rPr>
        <w:t>ванные электронные деньги путем обмена на наличные денежные средства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либо путем перечисления безналичных средств на текущий (расчетный)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счет предъявителя в объеме и валюте предъявленных обязательств.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В-третьих, повысить транспарентность</w:t>
      </w:r>
      <w:r>
        <w:rPr>
          <w:rFonts w:ascii="Times New Roman" w:hAnsi="Times New Roman" w:cs="Times New Roman"/>
          <w:sz w:val="28"/>
        </w:rPr>
        <w:t xml:space="preserve"> деятельности кредитных органи</w:t>
      </w:r>
      <w:r w:rsidRPr="00193BF2">
        <w:rPr>
          <w:rFonts w:ascii="Times New Roman" w:hAnsi="Times New Roman" w:cs="Times New Roman"/>
          <w:sz w:val="28"/>
        </w:rPr>
        <w:t>заций – эмитентов электронных денег, в том числе открытость структуры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собственности и финансового положения.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В-четвертых, повысить требования к качеству уп</w:t>
      </w:r>
      <w:r>
        <w:rPr>
          <w:rFonts w:ascii="Times New Roman" w:hAnsi="Times New Roman" w:cs="Times New Roman"/>
          <w:sz w:val="28"/>
        </w:rPr>
        <w:t xml:space="preserve">равления рисками в </w:t>
      </w:r>
      <w:r w:rsidRPr="00193BF2">
        <w:rPr>
          <w:rFonts w:ascii="Times New Roman" w:hAnsi="Times New Roman" w:cs="Times New Roman"/>
          <w:sz w:val="28"/>
        </w:rPr>
        <w:t>кредитных организациях, осуществляющих операции с электронными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 xml:space="preserve">деньгами. Банки – участники систем электронных денег </w:t>
      </w:r>
      <w:r>
        <w:rPr>
          <w:rFonts w:ascii="Times New Roman" w:hAnsi="Times New Roman" w:cs="Times New Roman"/>
          <w:sz w:val="28"/>
        </w:rPr>
        <w:t>должны распола</w:t>
      </w:r>
      <w:r w:rsidRPr="00193BF2">
        <w:rPr>
          <w:rFonts w:ascii="Times New Roman" w:hAnsi="Times New Roman" w:cs="Times New Roman"/>
          <w:sz w:val="28"/>
        </w:rPr>
        <w:t xml:space="preserve">гать </w:t>
      </w:r>
      <w:r w:rsidRPr="00193BF2">
        <w:rPr>
          <w:rFonts w:ascii="Times New Roman" w:hAnsi="Times New Roman" w:cs="Times New Roman"/>
          <w:sz w:val="28"/>
        </w:rPr>
        <w:lastRenderedPageBreak/>
        <w:t>адекватными техническими, организационными и процедурными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средствами защиты для предупреждения, сдерживания и выявления рисков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системы.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В-пятых, разработать единые станда</w:t>
      </w:r>
      <w:r>
        <w:rPr>
          <w:rFonts w:ascii="Times New Roman" w:hAnsi="Times New Roman" w:cs="Times New Roman"/>
          <w:sz w:val="28"/>
        </w:rPr>
        <w:t xml:space="preserve">рты электронных денег и правила </w:t>
      </w:r>
      <w:r w:rsidRPr="00193BF2">
        <w:rPr>
          <w:rFonts w:ascii="Times New Roman" w:hAnsi="Times New Roman" w:cs="Times New Roman"/>
          <w:sz w:val="28"/>
        </w:rPr>
        <w:t>конвертации электронных денег из одного вида в другой.</w:t>
      </w:r>
    </w:p>
    <w:p w:rsidR="00E5149E" w:rsidRPr="00193BF2" w:rsidRDefault="00E5149E" w:rsidP="00E5149E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93BF2">
        <w:rPr>
          <w:rFonts w:ascii="Times New Roman" w:hAnsi="Times New Roman" w:cs="Times New Roman"/>
          <w:sz w:val="28"/>
        </w:rPr>
        <w:t>Реализация предложенных мер, в сово</w:t>
      </w:r>
      <w:r>
        <w:rPr>
          <w:rFonts w:ascii="Times New Roman" w:hAnsi="Times New Roman" w:cs="Times New Roman"/>
          <w:sz w:val="28"/>
        </w:rPr>
        <w:t xml:space="preserve">купности с экономическим ростом </w:t>
      </w:r>
      <w:r w:rsidRPr="00193BF2">
        <w:rPr>
          <w:rFonts w:ascii="Times New Roman" w:hAnsi="Times New Roman" w:cs="Times New Roman"/>
          <w:sz w:val="28"/>
        </w:rPr>
        <w:t>страны, повышением уровня благосос</w:t>
      </w:r>
      <w:r>
        <w:rPr>
          <w:rFonts w:ascii="Times New Roman" w:hAnsi="Times New Roman" w:cs="Times New Roman"/>
          <w:sz w:val="28"/>
        </w:rPr>
        <w:t>тояния населения, развитием пла</w:t>
      </w:r>
      <w:r w:rsidRPr="00193BF2">
        <w:rPr>
          <w:rFonts w:ascii="Times New Roman" w:hAnsi="Times New Roman" w:cs="Times New Roman"/>
          <w:sz w:val="28"/>
        </w:rPr>
        <w:t>тежной инфраструктуры, позволит создать благоприятные условия для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развития и использования электронных денег в России. Рост использования электронных денег должен привести к снижению доли банкнот и монеты в узкой денежной массе, а также к снижению доли использования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Pr="00193BF2">
        <w:rPr>
          <w:rFonts w:ascii="Times New Roman" w:hAnsi="Times New Roman" w:cs="Times New Roman"/>
          <w:sz w:val="28"/>
        </w:rPr>
        <w:t>банковских переводов</w:t>
      </w:r>
      <w:r w:rsidRPr="00E2318D">
        <w:rPr>
          <w:rFonts w:ascii="Times New Roman" w:hAnsi="Times New Roman" w:cs="Times New Roman"/>
          <w:sz w:val="28"/>
        </w:rPr>
        <w:t xml:space="preserve"> [15]</w:t>
      </w:r>
      <w:r w:rsidRPr="00193BF2">
        <w:rPr>
          <w:rFonts w:ascii="Times New Roman" w:hAnsi="Times New Roman" w:cs="Times New Roman"/>
          <w:sz w:val="28"/>
        </w:rPr>
        <w:t>.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«НКО «Яндекс.Деньги», </w:t>
      </w:r>
      <w:r w:rsidRPr="0088026D">
        <w:rPr>
          <w:rFonts w:ascii="Times New Roman" w:hAnsi="Times New Roman" w:cs="Times New Roman"/>
          <w:sz w:val="28"/>
        </w:rPr>
        <w:t>созданное на основании решения общего собра</w:t>
      </w:r>
      <w:r>
        <w:rPr>
          <w:rFonts w:ascii="Times New Roman" w:hAnsi="Times New Roman" w:cs="Times New Roman"/>
          <w:sz w:val="28"/>
        </w:rPr>
        <w:t xml:space="preserve">ния учредителей от 17.04.2012г. </w:t>
      </w:r>
      <w:r w:rsidRPr="0088026D">
        <w:rPr>
          <w:rFonts w:ascii="Times New Roman" w:hAnsi="Times New Roman" w:cs="Times New Roman"/>
          <w:sz w:val="28"/>
        </w:rPr>
        <w:t>, зарегистрированное 02.08.2012г., в своей деятельности руководствуется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88026D">
        <w:rPr>
          <w:rFonts w:ascii="Times New Roman" w:hAnsi="Times New Roman" w:cs="Times New Roman"/>
          <w:sz w:val="28"/>
        </w:rPr>
        <w:t>лицензией Банка России № 3510-К, выданной 06 сентября 2012 года.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В соответствии с выданной лицензией НКО предоставлен</w:t>
      </w:r>
      <w:r>
        <w:rPr>
          <w:rFonts w:ascii="Times New Roman" w:hAnsi="Times New Roman" w:cs="Times New Roman"/>
          <w:sz w:val="28"/>
        </w:rPr>
        <w:t xml:space="preserve">о право осуществления следующих </w:t>
      </w:r>
      <w:r w:rsidRPr="0088026D">
        <w:rPr>
          <w:rFonts w:ascii="Times New Roman" w:hAnsi="Times New Roman" w:cs="Times New Roman"/>
          <w:sz w:val="28"/>
        </w:rPr>
        <w:t>операций со средствами в рублях и иностранной валюте на территории Российской Федерации: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1) Открытие и ведение ба</w:t>
      </w:r>
      <w:r>
        <w:rPr>
          <w:rFonts w:ascii="Times New Roman" w:hAnsi="Times New Roman" w:cs="Times New Roman"/>
          <w:sz w:val="28"/>
        </w:rPr>
        <w:t>нковских счетов юридических лиц;</w:t>
      </w:r>
    </w:p>
    <w:p w:rsidR="0088026D" w:rsidRPr="0088026D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2) Осуществление переводов денежных средств по поручен</w:t>
      </w:r>
      <w:r>
        <w:rPr>
          <w:rFonts w:ascii="Times New Roman" w:hAnsi="Times New Roman" w:cs="Times New Roman"/>
          <w:sz w:val="28"/>
        </w:rPr>
        <w:t xml:space="preserve">ию юридических лиц, в том числе </w:t>
      </w:r>
      <w:r w:rsidRPr="0088026D">
        <w:rPr>
          <w:rFonts w:ascii="Times New Roman" w:hAnsi="Times New Roman" w:cs="Times New Roman"/>
          <w:sz w:val="28"/>
        </w:rPr>
        <w:t>банков-корреспондентов, по их банковским счетам</w:t>
      </w:r>
      <w:r>
        <w:rPr>
          <w:rFonts w:ascii="Times New Roman" w:hAnsi="Times New Roman" w:cs="Times New Roman"/>
          <w:sz w:val="28"/>
        </w:rPr>
        <w:t>;</w:t>
      </w:r>
    </w:p>
    <w:p w:rsidR="0067551F" w:rsidRDefault="0088026D" w:rsidP="008802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026D">
        <w:rPr>
          <w:rFonts w:ascii="Times New Roman" w:hAnsi="Times New Roman" w:cs="Times New Roman"/>
          <w:sz w:val="28"/>
        </w:rPr>
        <w:t>3) Осуществление переводов денежных средств без открытия банковских счетов, в том числе</w:t>
      </w:r>
      <w:r>
        <w:rPr>
          <w:rFonts w:ascii="Times New Roman" w:hAnsi="Times New Roman" w:cs="Times New Roman"/>
          <w:sz w:val="28"/>
        </w:rPr>
        <w:t xml:space="preserve"> </w:t>
      </w:r>
      <w:r w:rsidRPr="0088026D">
        <w:rPr>
          <w:rFonts w:ascii="Times New Roman" w:hAnsi="Times New Roman" w:cs="Times New Roman"/>
          <w:sz w:val="28"/>
        </w:rPr>
        <w:t>электронных денежных средств (за исключением почтовых переводов).</w:t>
      </w:r>
    </w:p>
    <w:p w:rsidR="0088026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ООО ПС «Яндекс.Деньги» (Россия) является материнской комп</w:t>
      </w:r>
      <w:r>
        <w:rPr>
          <w:rFonts w:ascii="Times New Roman" w:hAnsi="Times New Roman" w:cs="Times New Roman"/>
          <w:sz w:val="28"/>
        </w:rPr>
        <w:t xml:space="preserve">анией НКО, конечной материнской </w:t>
      </w:r>
      <w:r w:rsidRPr="00C47D3D">
        <w:rPr>
          <w:rFonts w:ascii="Times New Roman" w:hAnsi="Times New Roman" w:cs="Times New Roman"/>
          <w:sz w:val="28"/>
        </w:rPr>
        <w:t xml:space="preserve">компанией является </w:t>
      </w:r>
      <w:r w:rsidRPr="00C47D3D">
        <w:rPr>
          <w:rFonts w:ascii="Times New Roman" w:hAnsi="Times New Roman" w:cs="Times New Roman"/>
          <w:sz w:val="28"/>
          <w:lang w:val="en-US"/>
        </w:rPr>
        <w:t>Yandex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N</w:t>
      </w:r>
      <w:r w:rsidRPr="00C47D3D">
        <w:rPr>
          <w:rFonts w:ascii="Times New Roman" w:hAnsi="Times New Roman" w:cs="Times New Roman"/>
          <w:sz w:val="28"/>
        </w:rPr>
        <w:t>.</w:t>
      </w:r>
      <w:r w:rsidRPr="00C47D3D">
        <w:rPr>
          <w:rFonts w:ascii="Times New Roman" w:hAnsi="Times New Roman" w:cs="Times New Roman"/>
          <w:sz w:val="28"/>
          <w:lang w:val="en-US"/>
        </w:rPr>
        <w:t>V</w:t>
      </w:r>
      <w:r w:rsidRPr="00C47D3D">
        <w:rPr>
          <w:rFonts w:ascii="Times New Roman" w:hAnsi="Times New Roman" w:cs="Times New Roman"/>
          <w:sz w:val="28"/>
        </w:rPr>
        <w:t>.(</w:t>
      </w:r>
      <w:r w:rsidRPr="00C47D3D">
        <w:rPr>
          <w:rFonts w:ascii="Times New Roman" w:hAnsi="Times New Roman" w:cs="Times New Roman"/>
          <w:sz w:val="28"/>
          <w:lang w:val="en-US"/>
        </w:rPr>
        <w:t>Naamloze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Vennootschap</w:t>
      </w:r>
      <w:r w:rsidRPr="00C47D3D">
        <w:rPr>
          <w:rFonts w:ascii="Times New Roman" w:hAnsi="Times New Roman" w:cs="Times New Roman"/>
          <w:sz w:val="28"/>
        </w:rPr>
        <w:t xml:space="preserve"> (</w:t>
      </w:r>
      <w:r w:rsidRPr="00C47D3D">
        <w:rPr>
          <w:rFonts w:ascii="Times New Roman" w:hAnsi="Times New Roman" w:cs="Times New Roman"/>
          <w:sz w:val="28"/>
          <w:lang w:val="en-US"/>
        </w:rPr>
        <w:t>Public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Limited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Liability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Company</w:t>
      </w:r>
      <w:r w:rsidRPr="00C47D3D">
        <w:rPr>
          <w:rFonts w:ascii="Times New Roman" w:hAnsi="Times New Roman" w:cs="Times New Roman"/>
          <w:sz w:val="28"/>
        </w:rPr>
        <w:t>))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 xml:space="preserve">(Нидерланды, Гаага). 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«Яндекс.Деньгами» пользуются люди из разн</w:t>
      </w:r>
      <w:r>
        <w:rPr>
          <w:rFonts w:ascii="Times New Roman" w:hAnsi="Times New Roman" w:cs="Times New Roman"/>
          <w:sz w:val="28"/>
        </w:rPr>
        <w:t xml:space="preserve">ых социальных и демографических </w:t>
      </w:r>
      <w:r w:rsidRPr="00C47D3D">
        <w:rPr>
          <w:rFonts w:ascii="Times New Roman" w:hAnsi="Times New Roman" w:cs="Times New Roman"/>
          <w:sz w:val="28"/>
        </w:rPr>
        <w:t>групп. При этом, наиболее типичные клиенты: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Пользователи 18-24 лет</w:t>
      </w:r>
      <w:r>
        <w:rPr>
          <w:rFonts w:ascii="Times New Roman" w:hAnsi="Times New Roman" w:cs="Times New Roman"/>
          <w:sz w:val="28"/>
        </w:rPr>
        <w:t>;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Руководители</w:t>
      </w:r>
      <w:r>
        <w:rPr>
          <w:rFonts w:ascii="Times New Roman" w:hAnsi="Times New Roman" w:cs="Times New Roman"/>
          <w:sz w:val="28"/>
        </w:rPr>
        <w:t>;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Студенты</w:t>
      </w:r>
      <w:r>
        <w:rPr>
          <w:rFonts w:ascii="Times New Roman" w:hAnsi="Times New Roman" w:cs="Times New Roman"/>
          <w:sz w:val="28"/>
        </w:rPr>
        <w:t>;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Люди с достатком выше среднего</w:t>
      </w:r>
      <w:r>
        <w:rPr>
          <w:rFonts w:ascii="Times New Roman" w:hAnsi="Times New Roman" w:cs="Times New Roman"/>
          <w:sz w:val="28"/>
        </w:rPr>
        <w:t>;</w:t>
      </w:r>
    </w:p>
    <w:p w:rsid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Продвинутые пользователи интернета</w:t>
      </w:r>
      <w:r>
        <w:rPr>
          <w:rFonts w:ascii="Times New Roman" w:hAnsi="Times New Roman" w:cs="Times New Roman"/>
          <w:sz w:val="28"/>
        </w:rPr>
        <w:t>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Рынок электронных платежей на протяжении всег</w:t>
      </w:r>
      <w:r>
        <w:rPr>
          <w:rFonts w:ascii="Times New Roman" w:hAnsi="Times New Roman" w:cs="Times New Roman"/>
          <w:sz w:val="28"/>
        </w:rPr>
        <w:t xml:space="preserve">о 2017 года отличала достаточно </w:t>
      </w:r>
      <w:r w:rsidRPr="00C47D3D">
        <w:rPr>
          <w:rFonts w:ascii="Times New Roman" w:hAnsi="Times New Roman" w:cs="Times New Roman"/>
          <w:sz w:val="28"/>
        </w:rPr>
        <w:t>высокая динамика как по качественным изменениям в трендах, так и по количественным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показателям. Основными драйверами, которые послужили базой для существенного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роста, стали: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47D3D">
        <w:rPr>
          <w:rFonts w:ascii="Times New Roman" w:hAnsi="Times New Roman" w:cs="Times New Roman"/>
          <w:sz w:val="28"/>
        </w:rPr>
        <w:t xml:space="preserve"> стремительное развитие IT-технологий, уско</w:t>
      </w:r>
      <w:r>
        <w:rPr>
          <w:rFonts w:ascii="Times New Roman" w:hAnsi="Times New Roman" w:cs="Times New Roman"/>
          <w:sz w:val="28"/>
        </w:rPr>
        <w:t xml:space="preserve">рившее интеграционные проекты и </w:t>
      </w:r>
      <w:r w:rsidRPr="00C47D3D">
        <w:rPr>
          <w:rFonts w:ascii="Times New Roman" w:hAnsi="Times New Roman" w:cs="Times New Roman"/>
          <w:sz w:val="28"/>
        </w:rPr>
        <w:t>запуск новых продуктов, обеспечившее удобные и понятные приложения и вывод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CRM</w:t>
      </w:r>
      <w:r w:rsidRPr="00C47D3D">
        <w:rPr>
          <w:rFonts w:ascii="Times New Roman" w:hAnsi="Times New Roman" w:cs="Times New Roman"/>
          <w:sz w:val="28"/>
        </w:rPr>
        <w:t xml:space="preserve"> (</w:t>
      </w:r>
      <w:r w:rsidRPr="00C47D3D">
        <w:rPr>
          <w:rFonts w:ascii="Times New Roman" w:hAnsi="Times New Roman" w:cs="Times New Roman"/>
          <w:sz w:val="28"/>
          <w:lang w:val="en-US"/>
        </w:rPr>
        <w:t>Customer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Relationship</w:t>
      </w:r>
      <w:r w:rsidRPr="00C47D3D"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  <w:lang w:val="en-US"/>
        </w:rPr>
        <w:t>Management</w:t>
      </w:r>
      <w:r w:rsidRPr="00C47D3D">
        <w:rPr>
          <w:rFonts w:ascii="Times New Roman" w:hAnsi="Times New Roman" w:cs="Times New Roman"/>
          <w:sz w:val="28"/>
        </w:rPr>
        <w:t xml:space="preserve">) на более высокий уровень. 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сами сервисы, безусловно, стали надежнее, существенно вырос уровень бе</w:t>
      </w:r>
      <w:r>
        <w:rPr>
          <w:rFonts w:ascii="Times New Roman" w:hAnsi="Times New Roman" w:cs="Times New Roman"/>
          <w:sz w:val="28"/>
        </w:rPr>
        <w:t xml:space="preserve">зопасности </w:t>
      </w:r>
      <w:r w:rsidRPr="00C47D3D">
        <w:rPr>
          <w:rFonts w:ascii="Times New Roman" w:hAnsi="Times New Roman" w:cs="Times New Roman"/>
          <w:sz w:val="28"/>
        </w:rPr>
        <w:t>электронных платежей, денежных переводов, электронных кошельков.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значительно увеличился приток клиентов именно </w:t>
      </w:r>
      <w:r>
        <w:rPr>
          <w:rFonts w:ascii="Times New Roman" w:hAnsi="Times New Roman" w:cs="Times New Roman"/>
          <w:sz w:val="28"/>
        </w:rPr>
        <w:t xml:space="preserve">за счет тех, кто не использовал </w:t>
      </w:r>
      <w:r w:rsidRPr="00C47D3D">
        <w:rPr>
          <w:rFonts w:ascii="Times New Roman" w:hAnsi="Times New Roman" w:cs="Times New Roman"/>
          <w:sz w:val="28"/>
        </w:rPr>
        <w:t>электронные способы оплаты, а это 15-17% пользователей, сервис провайдеры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активно наращивали продуктовую линейку, привлекая новых клиентов. По расчетам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Pricefree, общее число клиентов, активно использующих электронные платежи,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выросло в России примерно на 28–35% за год.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важным фактором является рост показателя использования ин</w:t>
      </w:r>
      <w:r>
        <w:rPr>
          <w:rFonts w:ascii="Times New Roman" w:hAnsi="Times New Roman" w:cs="Times New Roman"/>
          <w:sz w:val="28"/>
        </w:rPr>
        <w:t xml:space="preserve">тернета (Internet </w:t>
      </w:r>
      <w:r w:rsidRPr="00C47D3D">
        <w:rPr>
          <w:rFonts w:ascii="Times New Roman" w:hAnsi="Times New Roman" w:cs="Times New Roman"/>
          <w:sz w:val="28"/>
        </w:rPr>
        <w:t>penetration). По нашим оценкам, более 63% населе</w:t>
      </w:r>
      <w:r>
        <w:rPr>
          <w:rFonts w:ascii="Times New Roman" w:hAnsi="Times New Roman" w:cs="Times New Roman"/>
          <w:sz w:val="28"/>
        </w:rPr>
        <w:t>ния являются активными интернет</w:t>
      </w:r>
      <w:r w:rsidRPr="00C47D3D">
        <w:rPr>
          <w:rFonts w:ascii="Times New Roman" w:hAnsi="Times New Roman" w:cs="Times New Roman"/>
          <w:sz w:val="28"/>
        </w:rPr>
        <w:t>пользователями.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нельзя не отметить, что одним из стимулирующи</w:t>
      </w:r>
      <w:r>
        <w:rPr>
          <w:rFonts w:ascii="Times New Roman" w:hAnsi="Times New Roman" w:cs="Times New Roman"/>
          <w:sz w:val="28"/>
        </w:rPr>
        <w:t xml:space="preserve">х моментов прошлого года явился </w:t>
      </w:r>
      <w:r w:rsidRPr="00C47D3D">
        <w:rPr>
          <w:rFonts w:ascii="Times New Roman" w:hAnsi="Times New Roman" w:cs="Times New Roman"/>
          <w:sz w:val="28"/>
        </w:rPr>
        <w:t>рост популярности смартфонов и приложений, сопряженных с сервисами из сферы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электронной коммерции: кошельков и пр. Количество активно используемых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приложений здесь выросло как минимум в 2,5 раза.</w:t>
      </w:r>
    </w:p>
    <w:p w:rsidR="00C47D3D" w:rsidRP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47D3D">
        <w:rPr>
          <w:rFonts w:ascii="Times New Roman" w:hAnsi="Times New Roman" w:cs="Times New Roman"/>
          <w:sz w:val="28"/>
        </w:rPr>
        <w:t xml:space="preserve"> высоких показателей достигло и число бан</w:t>
      </w:r>
      <w:r>
        <w:rPr>
          <w:rFonts w:ascii="Times New Roman" w:hAnsi="Times New Roman" w:cs="Times New Roman"/>
          <w:sz w:val="28"/>
        </w:rPr>
        <w:t xml:space="preserve">ковских карт. В России свыше 65 </w:t>
      </w:r>
      <w:r w:rsidRPr="00C47D3D">
        <w:rPr>
          <w:rFonts w:ascii="Times New Roman" w:hAnsi="Times New Roman" w:cs="Times New Roman"/>
          <w:sz w:val="28"/>
        </w:rPr>
        <w:t>миллионов человек являются их пользователями. При этом из общего числа карт от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 xml:space="preserve">43% до 45% составляют дебетовые карты, около 25% – </w:t>
      </w:r>
      <w:r w:rsidRPr="00C47D3D">
        <w:rPr>
          <w:rFonts w:ascii="Times New Roman" w:hAnsi="Times New Roman" w:cs="Times New Roman"/>
          <w:sz w:val="28"/>
        </w:rPr>
        <w:lastRenderedPageBreak/>
        <w:t>кредитные. Свыше 40% –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карты зарплатных проектов. Соотношение между этими показателями оставалось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постоянным на протяжении последних трех лет, т.е. рост по этим трем направлениям</w:t>
      </w:r>
      <w:r>
        <w:rPr>
          <w:rFonts w:ascii="Times New Roman" w:hAnsi="Times New Roman" w:cs="Times New Roman"/>
          <w:sz w:val="28"/>
        </w:rPr>
        <w:t xml:space="preserve"> </w:t>
      </w:r>
      <w:r w:rsidRPr="00C47D3D">
        <w:rPr>
          <w:rFonts w:ascii="Times New Roman" w:hAnsi="Times New Roman" w:cs="Times New Roman"/>
          <w:sz w:val="28"/>
        </w:rPr>
        <w:t>был примерно одинаковым, а перераспределение – незначительным</w:t>
      </w:r>
      <w:r w:rsidR="00560E99">
        <w:rPr>
          <w:rFonts w:ascii="Times New Roman" w:hAnsi="Times New Roman" w:cs="Times New Roman"/>
          <w:sz w:val="28"/>
        </w:rPr>
        <w:t xml:space="preserve"> [</w:t>
      </w:r>
      <w:r w:rsidR="00560E99" w:rsidRPr="00560E99">
        <w:rPr>
          <w:rFonts w:ascii="Times New Roman" w:hAnsi="Times New Roman" w:cs="Times New Roman"/>
          <w:sz w:val="28"/>
        </w:rPr>
        <w:t>14</w:t>
      </w:r>
      <w:r w:rsidR="00E2318D" w:rsidRPr="00E2318D">
        <w:rPr>
          <w:rFonts w:ascii="Times New Roman" w:hAnsi="Times New Roman" w:cs="Times New Roman"/>
          <w:sz w:val="28"/>
        </w:rPr>
        <w:t>]</w:t>
      </w:r>
      <w:r w:rsidRPr="00C47D3D">
        <w:rPr>
          <w:rFonts w:ascii="Times New Roman" w:hAnsi="Times New Roman" w:cs="Times New Roman"/>
          <w:sz w:val="28"/>
        </w:rPr>
        <w:t>.</w:t>
      </w:r>
    </w:p>
    <w:p w:rsidR="00C47D3D" w:rsidRDefault="00C47D3D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47D3D">
        <w:rPr>
          <w:rFonts w:ascii="Times New Roman" w:hAnsi="Times New Roman" w:cs="Times New Roman"/>
          <w:sz w:val="28"/>
        </w:rPr>
        <w:t>На сегодняшний день объем рынка электронных пла</w:t>
      </w:r>
      <w:r>
        <w:rPr>
          <w:rFonts w:ascii="Times New Roman" w:hAnsi="Times New Roman" w:cs="Times New Roman"/>
          <w:sz w:val="28"/>
        </w:rPr>
        <w:t xml:space="preserve">тежей достигает 300 млрд руб. в </w:t>
      </w:r>
      <w:r w:rsidRPr="00C47D3D">
        <w:rPr>
          <w:rFonts w:ascii="Times New Roman" w:hAnsi="Times New Roman" w:cs="Times New Roman"/>
          <w:sz w:val="28"/>
        </w:rPr>
        <w:t>год, а услугами 70 операторов пользуются 30 млн россиян</w:t>
      </w:r>
      <w:r>
        <w:rPr>
          <w:rFonts w:ascii="Times New Roman" w:hAnsi="Times New Roman" w:cs="Times New Roman"/>
          <w:sz w:val="28"/>
        </w:rPr>
        <w:t xml:space="preserve">. </w:t>
      </w:r>
    </w:p>
    <w:p w:rsidR="00B67907" w:rsidRDefault="00B67907" w:rsidP="00C47D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показатели деятельности </w:t>
      </w:r>
      <w:r w:rsidRPr="00B67907">
        <w:rPr>
          <w:rFonts w:ascii="Times New Roman" w:hAnsi="Times New Roman" w:cs="Times New Roman"/>
          <w:sz w:val="28"/>
        </w:rPr>
        <w:t>ООО ПС «Яндекс.Деньги»</w:t>
      </w:r>
      <w:r>
        <w:rPr>
          <w:rFonts w:ascii="Times New Roman" w:hAnsi="Times New Roman" w:cs="Times New Roman"/>
          <w:sz w:val="28"/>
        </w:rPr>
        <w:t xml:space="preserve"> (см. таблицу 2.4.).</w:t>
      </w:r>
    </w:p>
    <w:p w:rsidR="00B67907" w:rsidRPr="00E2318D" w:rsidRDefault="00B67907" w:rsidP="00B679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2.4. -   Основные показатели деятельности </w:t>
      </w:r>
      <w:r w:rsidRPr="00B67907">
        <w:rPr>
          <w:rFonts w:ascii="Times New Roman" w:hAnsi="Times New Roman" w:cs="Times New Roman"/>
          <w:sz w:val="28"/>
        </w:rPr>
        <w:t>ООО ПС «Яндекс.Деньги»</w:t>
      </w:r>
      <w:r w:rsidR="00560E99">
        <w:rPr>
          <w:rFonts w:ascii="Times New Roman" w:hAnsi="Times New Roman" w:cs="Times New Roman"/>
          <w:sz w:val="28"/>
        </w:rPr>
        <w:t xml:space="preserve"> [</w:t>
      </w:r>
      <w:r w:rsidR="00560E99" w:rsidRPr="00560E99">
        <w:rPr>
          <w:rFonts w:ascii="Times New Roman" w:hAnsi="Times New Roman" w:cs="Times New Roman"/>
          <w:sz w:val="28"/>
        </w:rPr>
        <w:t>13</w:t>
      </w:r>
      <w:r w:rsidR="00E2318D" w:rsidRPr="00E2318D">
        <w:rPr>
          <w:rFonts w:ascii="Times New Roman" w:hAnsi="Times New Roman" w:cs="Times New Roman"/>
          <w:sz w:val="28"/>
        </w:rPr>
        <w:t>]</w:t>
      </w:r>
    </w:p>
    <w:tbl>
      <w:tblPr>
        <w:tblW w:w="8320" w:type="dxa"/>
        <w:jc w:val="center"/>
        <w:tblInd w:w="93" w:type="dxa"/>
        <w:tblLook w:val="04A0"/>
      </w:tblPr>
      <w:tblGrid>
        <w:gridCol w:w="2680"/>
        <w:gridCol w:w="1339"/>
        <w:gridCol w:w="1321"/>
        <w:gridCol w:w="1060"/>
        <w:gridCol w:w="960"/>
        <w:gridCol w:w="960"/>
      </w:tblGrid>
      <w:tr w:rsidR="00B67907" w:rsidRPr="0096004E" w:rsidTr="00B67907">
        <w:trPr>
          <w:trHeight w:val="315"/>
          <w:jc w:val="center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Default="00B67907" w:rsidP="00B6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B67907" w:rsidRPr="0096004E" w:rsidRDefault="00B67907" w:rsidP="00B6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B67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роста, %</w:t>
            </w:r>
          </w:p>
        </w:tc>
      </w:tr>
      <w:tr w:rsidR="00B67907" w:rsidRPr="0096004E" w:rsidTr="00B67907">
        <w:trPr>
          <w:trHeight w:val="315"/>
          <w:jc w:val="center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40536E" w:rsidP="004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  <w:r w:rsidR="00B67907"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405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0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67907" w:rsidRPr="0096004E" w:rsidTr="00E5149E">
        <w:trPr>
          <w:trHeight w:val="87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4053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="00405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клиентов</w:t>
            </w: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млн чел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108,14</w:t>
            </w:r>
          </w:p>
        </w:tc>
      </w:tr>
      <w:tr w:rsidR="00B67907" w:rsidRPr="0096004E" w:rsidTr="00B67907">
        <w:trPr>
          <w:trHeight w:val="6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персонала, млн.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95,06</w:t>
            </w:r>
          </w:p>
        </w:tc>
      </w:tr>
      <w:tr w:rsidR="00B67907" w:rsidRPr="0096004E" w:rsidTr="00B67907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млн.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298937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100,03</w:t>
            </w:r>
          </w:p>
        </w:tc>
      </w:tr>
      <w:tr w:rsidR="00B67907" w:rsidRPr="0096004E" w:rsidTr="00B67907">
        <w:trPr>
          <w:trHeight w:val="6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Себестоимость, млн. 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267988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99,75</w:t>
            </w:r>
          </w:p>
        </w:tc>
      </w:tr>
      <w:tr w:rsidR="00B67907" w:rsidRPr="0096004E" w:rsidTr="00B67907">
        <w:trPr>
          <w:trHeight w:val="63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Чистая прибыль, млн.руб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85,12</w:t>
            </w:r>
          </w:p>
        </w:tc>
      </w:tr>
      <w:tr w:rsidR="00B67907" w:rsidRPr="0096004E" w:rsidTr="00B67907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Рентабельность,%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907" w:rsidRPr="0096004E" w:rsidRDefault="00B67907" w:rsidP="009D0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E94397" w:rsidRDefault="00E94397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67907" w:rsidRDefault="00B67907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3, численность фактических клиентов </w:t>
      </w:r>
      <w:r w:rsidR="00140184">
        <w:rPr>
          <w:rFonts w:ascii="Times New Roman" w:hAnsi="Times New Roman" w:cs="Times New Roman"/>
          <w:sz w:val="28"/>
        </w:rPr>
        <w:t>Яндекс.Деньги</w:t>
      </w:r>
      <w:r>
        <w:rPr>
          <w:rFonts w:ascii="Times New Roman" w:hAnsi="Times New Roman" w:cs="Times New Roman"/>
          <w:sz w:val="28"/>
        </w:rPr>
        <w:t xml:space="preserve"> имеет устойчивую тенденцию к росту. При этом стоит отметить, со</w:t>
      </w:r>
      <w:r w:rsidR="00140184">
        <w:rPr>
          <w:rFonts w:ascii="Times New Roman" w:hAnsi="Times New Roman" w:cs="Times New Roman"/>
          <w:sz w:val="28"/>
        </w:rPr>
        <w:t xml:space="preserve">кращение численности персонала. </w:t>
      </w:r>
    </w:p>
    <w:p w:rsidR="0040536E" w:rsidRDefault="00035901" w:rsidP="00035901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94397" w:rsidRDefault="00E94397" w:rsidP="00035901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2.6. – Динамика численности клиентов Яндекс.Деньги, чел</w:t>
      </w:r>
    </w:p>
    <w:p w:rsidR="00140184" w:rsidRDefault="00140184" w:rsidP="00140184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40536E" w:rsidRDefault="00140184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Как показывают данные таблицы 2.6., темп роста клиентов в 2017 году составляет 108,14% по сравнению с 2016 годом, и 117,72%. </w:t>
      </w:r>
    </w:p>
    <w:p w:rsidR="00560E99" w:rsidRPr="00560E99" w:rsidRDefault="00560E99" w:rsidP="00560E9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40536E" w:rsidRDefault="0040536E" w:rsidP="0040536E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94397" w:rsidRDefault="00E94397" w:rsidP="0040536E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Рисунок 2.7. – Динамика выручки и себестоимости, млн. руб</w:t>
      </w:r>
    </w:p>
    <w:p w:rsidR="00140184" w:rsidRDefault="00140184" w:rsidP="0014018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140184" w:rsidRDefault="00140184" w:rsidP="00140184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2.7. содержит основные финансовые показатели Яндекс.Деньги. Данные рисунка показывают, что объем выручки значительно превышает затраты компании, что обеспечивается Яндекс.Деньги стабильную прибыль, о чем </w:t>
      </w:r>
      <w:r w:rsidR="00565A88">
        <w:rPr>
          <w:rFonts w:ascii="Times New Roman" w:hAnsi="Times New Roman" w:cs="Times New Roman"/>
          <w:sz w:val="28"/>
        </w:rPr>
        <w:t>свидетельствуют</w:t>
      </w:r>
      <w:r>
        <w:rPr>
          <w:rFonts w:ascii="Times New Roman" w:hAnsi="Times New Roman" w:cs="Times New Roman"/>
          <w:sz w:val="28"/>
        </w:rPr>
        <w:t xml:space="preserve"> данные графика 2.8. </w:t>
      </w:r>
    </w:p>
    <w:p w:rsidR="00B67907" w:rsidRDefault="00035901" w:rsidP="00035901">
      <w:pPr>
        <w:pStyle w:val="aa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B67907" w:rsidRDefault="00B67907" w:rsidP="00B67907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</w:p>
    <w:p w:rsidR="00B67907" w:rsidRPr="00615F6A" w:rsidRDefault="00E94397" w:rsidP="00B67907">
      <w:pPr>
        <w:pStyle w:val="aa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2.8. - </w:t>
      </w:r>
      <w:r w:rsidR="00B67907">
        <w:rPr>
          <w:rFonts w:ascii="Times New Roman" w:hAnsi="Times New Roman" w:cs="Times New Roman"/>
          <w:sz w:val="28"/>
        </w:rPr>
        <w:t xml:space="preserve"> Динамика </w:t>
      </w:r>
      <w:r>
        <w:rPr>
          <w:rFonts w:ascii="Times New Roman" w:hAnsi="Times New Roman" w:cs="Times New Roman"/>
          <w:sz w:val="28"/>
        </w:rPr>
        <w:t>чистой прибыли Яндекс.Деньги, млн. руб</w:t>
      </w:r>
    </w:p>
    <w:p w:rsidR="00B67907" w:rsidRDefault="00B67907" w:rsidP="00B67907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B67907" w:rsidRDefault="00B67907" w:rsidP="00592E4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Динамика </w:t>
      </w:r>
      <w:r w:rsidR="00565A88">
        <w:rPr>
          <w:rFonts w:ascii="Times New Roman" w:hAnsi="Times New Roman" w:cs="Times New Roman"/>
          <w:sz w:val="28"/>
        </w:rPr>
        <w:t xml:space="preserve">чистой прибыли показывает снижение величины чистого финансового результата, полученного по итогам 2017 года. Снижение составляет 14,88% по сравнению с 2016 годом. </w:t>
      </w:r>
      <w:r>
        <w:rPr>
          <w:rFonts w:ascii="Times New Roman" w:hAnsi="Times New Roman" w:cs="Times New Roman"/>
          <w:sz w:val="28"/>
        </w:rPr>
        <w:t xml:space="preserve">О снижении эффективности деятельности свидетельствует и снижение показателя рентабельности на 0,7. </w:t>
      </w:r>
    </w:p>
    <w:p w:rsidR="00592E48" w:rsidRP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t>Аналитики Яндекс.Денег изучили, как пользовате</w:t>
      </w:r>
      <w:r>
        <w:rPr>
          <w:rFonts w:ascii="Times New Roman" w:hAnsi="Times New Roman" w:cs="Times New Roman"/>
          <w:sz w:val="28"/>
        </w:rPr>
        <w:t xml:space="preserve">ли платят с мобильных устройств </w:t>
      </w:r>
      <w:r w:rsidRPr="00592E48">
        <w:rPr>
          <w:rFonts w:ascii="Times New Roman" w:hAnsi="Times New Roman" w:cs="Times New Roman"/>
          <w:sz w:val="28"/>
        </w:rPr>
        <w:t>с помощью бесконтактных технологий. Учитывались платежи в Android-приложении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сервиса через NFC, а также с карт Яндекс.Денег через Apple Pay и Samsung Pay. Учитывались платежи пользователей Яндекс.Денег в сентябре-ноябре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2016 года через Android приложение с NFC и платёжные сервисы.</w:t>
      </w:r>
    </w:p>
    <w:p w:rsidR="00592E48" w:rsidRP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t>Для бесконтактной оплаты виртуальные карты Ян</w:t>
      </w:r>
      <w:r>
        <w:rPr>
          <w:rFonts w:ascii="Times New Roman" w:hAnsi="Times New Roman" w:cs="Times New Roman"/>
          <w:sz w:val="28"/>
        </w:rPr>
        <w:t xml:space="preserve">декс.Денег используют чаще, чем </w:t>
      </w:r>
      <w:r w:rsidRPr="00592E48">
        <w:rPr>
          <w:rFonts w:ascii="Times New Roman" w:hAnsi="Times New Roman" w:cs="Times New Roman"/>
          <w:sz w:val="28"/>
        </w:rPr>
        <w:t>пластиковые: с них платят 63% пользователей. Многие выпускают виртуальную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карту специально для платежей этим способом: около 10% таких карт были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созданы непосредственно перед первой транзакцией.</w:t>
      </w:r>
    </w:p>
    <w:p w:rsid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t>Больше всего бесконтактных платежей —</w:t>
      </w:r>
      <w:r>
        <w:rPr>
          <w:rFonts w:ascii="Times New Roman" w:hAnsi="Times New Roman" w:cs="Times New Roman"/>
          <w:sz w:val="28"/>
        </w:rPr>
        <w:t xml:space="preserve"> 87% — составляют не более 1000 </w:t>
      </w:r>
      <w:r w:rsidRPr="00592E48">
        <w:rPr>
          <w:rFonts w:ascii="Times New Roman" w:hAnsi="Times New Roman" w:cs="Times New Roman"/>
          <w:sz w:val="28"/>
        </w:rPr>
        <w:t>рублей, 11% — от 1001 до 5000 рублей, 2% — св</w:t>
      </w:r>
      <w:r>
        <w:rPr>
          <w:rFonts w:ascii="Times New Roman" w:hAnsi="Times New Roman" w:cs="Times New Roman"/>
          <w:sz w:val="28"/>
        </w:rPr>
        <w:t xml:space="preserve">ыше 5001 рубля. В среднем за раз </w:t>
      </w:r>
      <w:r w:rsidRPr="00592E48">
        <w:rPr>
          <w:rFonts w:ascii="Times New Roman" w:hAnsi="Times New Roman" w:cs="Times New Roman"/>
          <w:sz w:val="28"/>
        </w:rPr>
        <w:t>пользователи тратят 708 рублей.</w:t>
      </w:r>
    </w:p>
    <w:p w:rsidR="00592E48" w:rsidRDefault="00592E48" w:rsidP="00193BF2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2E48">
        <w:rPr>
          <w:rFonts w:ascii="Times New Roman" w:hAnsi="Times New Roman" w:cs="Times New Roman"/>
          <w:sz w:val="28"/>
        </w:rPr>
        <w:lastRenderedPageBreak/>
        <w:t xml:space="preserve">За последний месяц пользователи </w:t>
      </w:r>
      <w:r>
        <w:rPr>
          <w:rFonts w:ascii="Times New Roman" w:hAnsi="Times New Roman" w:cs="Times New Roman"/>
          <w:sz w:val="28"/>
        </w:rPr>
        <w:t xml:space="preserve">Яндекс.Денег оплачивали покупки </w:t>
      </w:r>
      <w:r w:rsidRPr="00592E48">
        <w:rPr>
          <w:rFonts w:ascii="Times New Roman" w:hAnsi="Times New Roman" w:cs="Times New Roman"/>
          <w:sz w:val="28"/>
        </w:rPr>
        <w:t>бесконтактным способом в 43 странах мира. Больше всего платежей было сделано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в России. Среди зарубежных стран лидировали Украина, Беларусь, Польша,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Казахстан, Нидерланды, Чехия, Великобритания, Молдавия и Грузия. Около трети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бесконтактных платежей через Яндекс.Деньги приходится на Москву. Здесь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пользователи оплатили таким способом в два раза больше покупок, чем в Санкт-</w:t>
      </w:r>
      <w:r>
        <w:rPr>
          <w:rFonts w:ascii="Times New Roman" w:hAnsi="Times New Roman" w:cs="Times New Roman"/>
          <w:sz w:val="28"/>
        </w:rPr>
        <w:t xml:space="preserve"> </w:t>
      </w:r>
      <w:r w:rsidRPr="00592E48">
        <w:rPr>
          <w:rFonts w:ascii="Times New Roman" w:hAnsi="Times New Roman" w:cs="Times New Roman"/>
          <w:sz w:val="28"/>
        </w:rPr>
        <w:t>Петербурге, а, например, в Краснодаре — в 1,</w:t>
      </w:r>
      <w:r>
        <w:rPr>
          <w:rFonts w:ascii="Times New Roman" w:hAnsi="Times New Roman" w:cs="Times New Roman"/>
          <w:sz w:val="28"/>
        </w:rPr>
        <w:t>5 раза больше, чем в Ростове-на-Дону</w:t>
      </w:r>
      <w:r w:rsidR="00560E99">
        <w:rPr>
          <w:rFonts w:ascii="Times New Roman" w:hAnsi="Times New Roman" w:cs="Times New Roman"/>
          <w:sz w:val="28"/>
        </w:rPr>
        <w:t>[</w:t>
      </w:r>
      <w:r w:rsidR="00560E99" w:rsidRPr="00560E99">
        <w:rPr>
          <w:rFonts w:ascii="Times New Roman" w:hAnsi="Times New Roman" w:cs="Times New Roman"/>
          <w:sz w:val="28"/>
        </w:rPr>
        <w:t>10</w:t>
      </w:r>
      <w:r w:rsidR="00E2318D" w:rsidRPr="00E2318D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983562" w:rsidRDefault="00565A88" w:rsidP="00565A8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с</w:t>
      </w:r>
      <w:r w:rsidR="00983562" w:rsidRPr="00893666">
        <w:rPr>
          <w:rFonts w:ascii="Times New Roman" w:hAnsi="Times New Roman" w:cs="Times New Roman"/>
          <w:sz w:val="28"/>
        </w:rPr>
        <w:t>истемы электронных платежей, как в России в частности, так и в мире в целом - набирают все большую популярность. Они занимают особый подвид систем финансовых взаиморасчётов, наравне с классическим мобильным-банкингом, однако их доля рынка по объемам транзакций уступает объему мобильного-банкинга. По данным информационного издания «Коммерсант-Деньги» прогнозируемый рост объемов совершаемых платежей по средствам электронных платежных систем возрастет к 2020 году в 2,5 раза и в дальнейшем будет отчетливо прослеживаться тенденция к росту и развитию.</w:t>
      </w:r>
    </w:p>
    <w:p w:rsidR="00E630B3" w:rsidRDefault="00E630B3" w:rsidP="00565A8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93BF2" w:rsidRDefault="00193BF2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75153A" w:rsidRDefault="0075153A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E630B3" w:rsidRPr="00F63CE9" w:rsidRDefault="00E630B3" w:rsidP="00F63CE9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bookmarkStart w:id="14" w:name="_Toc506215554"/>
      <w:r w:rsidRPr="00F63CE9"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6E7DB4" w:rsidRPr="006E7DB4">
        <w:rPr>
          <w:rFonts w:ascii="Times New Roman" w:hAnsi="Times New Roman" w:cs="Times New Roman"/>
          <w:color w:val="auto"/>
        </w:rPr>
        <w:t>Исследование и анализ перспектив развития электронной платежной системы на базе сети «Интернет» в РФ</w:t>
      </w:r>
      <w:bookmarkEnd w:id="14"/>
    </w:p>
    <w:p w:rsidR="00E630B3" w:rsidRPr="008C473E" w:rsidRDefault="00B342D5" w:rsidP="008C473E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5" w:name="_Toc506215555"/>
      <w:r>
        <w:rPr>
          <w:rFonts w:ascii="Times New Roman" w:hAnsi="Times New Roman" w:cs="Times New Roman"/>
          <w:color w:val="auto"/>
          <w:sz w:val="28"/>
        </w:rPr>
        <w:t>3.1</w:t>
      </w:r>
      <w:r w:rsidR="00E630B3" w:rsidRPr="008C473E">
        <w:rPr>
          <w:rFonts w:ascii="Times New Roman" w:hAnsi="Times New Roman" w:cs="Times New Roman"/>
          <w:color w:val="auto"/>
          <w:sz w:val="28"/>
        </w:rPr>
        <w:t xml:space="preserve"> Риски электронных платежей</w:t>
      </w:r>
      <w:bookmarkEnd w:id="15"/>
    </w:p>
    <w:p w:rsidR="0067551F" w:rsidRDefault="0067551F" w:rsidP="0007075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70C23" w:rsidRPr="00CA7857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Развитие электронной коммерции, возможность снижения стоимости услуг по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переводу, возможность осуществлять платежи ан</w:t>
      </w:r>
      <w:r>
        <w:rPr>
          <w:rFonts w:ascii="Times New Roman" w:hAnsi="Times New Roman" w:cs="Times New Roman"/>
          <w:sz w:val="28"/>
        </w:rPr>
        <w:t>онимно, а также отсутствие в те</w:t>
      </w:r>
      <w:r w:rsidRPr="00D70C23">
        <w:rPr>
          <w:rFonts w:ascii="Times New Roman" w:hAnsi="Times New Roman" w:cs="Times New Roman"/>
          <w:sz w:val="28"/>
        </w:rPr>
        <w:t>чение долгого времени правового регулирования</w:t>
      </w:r>
      <w:r>
        <w:rPr>
          <w:rFonts w:ascii="Times New Roman" w:hAnsi="Times New Roman" w:cs="Times New Roman"/>
          <w:sz w:val="28"/>
        </w:rPr>
        <w:t xml:space="preserve"> порядка осуществления электрон</w:t>
      </w:r>
      <w:r w:rsidRPr="00D70C23">
        <w:rPr>
          <w:rFonts w:ascii="Times New Roman" w:hAnsi="Times New Roman" w:cs="Times New Roman"/>
          <w:sz w:val="28"/>
        </w:rPr>
        <w:t>ных платежей — все эти факторы привели к широкому использованию механизма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удаленных платежей. За период функционирования рынка электронных розничных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платежей сформировалась так называемая банковская и небанковская (агентская)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модели приема платежей от населения. Особенности небанковск</w:t>
      </w:r>
      <w:r>
        <w:rPr>
          <w:rFonts w:ascii="Times New Roman" w:hAnsi="Times New Roman" w:cs="Times New Roman"/>
          <w:sz w:val="28"/>
        </w:rPr>
        <w:t>ой модели вы</w:t>
      </w:r>
      <w:r w:rsidRPr="00D70C23">
        <w:rPr>
          <w:rFonts w:ascii="Times New Roman" w:hAnsi="Times New Roman" w:cs="Times New Roman"/>
          <w:sz w:val="28"/>
        </w:rPr>
        <w:t>ражаются, в частности, в том, что «изначально закрытые агентские сети по сбору</w:t>
      </w:r>
      <w:r w:rsidR="00560E99">
        <w:rPr>
          <w:rFonts w:ascii="Times New Roman" w:hAnsi="Times New Roman" w:cs="Times New Roman"/>
          <w:sz w:val="28"/>
        </w:rPr>
        <w:t xml:space="preserve"> [8</w:t>
      </w:r>
      <w:r w:rsidR="00CA7857" w:rsidRPr="00CA7857">
        <w:rPr>
          <w:rFonts w:ascii="Times New Roman" w:hAnsi="Times New Roman" w:cs="Times New Roman"/>
          <w:sz w:val="28"/>
        </w:rPr>
        <w:t>].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Платежные си</w:t>
      </w:r>
      <w:r>
        <w:rPr>
          <w:rFonts w:ascii="Times New Roman" w:hAnsi="Times New Roman" w:cs="Times New Roman"/>
          <w:sz w:val="28"/>
        </w:rPr>
        <w:t xml:space="preserve">стемы как элементы национальной </w:t>
      </w:r>
      <w:r w:rsidRPr="00D70C23">
        <w:rPr>
          <w:rFonts w:ascii="Times New Roman" w:hAnsi="Times New Roman" w:cs="Times New Roman"/>
          <w:sz w:val="28"/>
        </w:rPr>
        <w:t>платежной си</w:t>
      </w:r>
      <w:r>
        <w:rPr>
          <w:rFonts w:ascii="Times New Roman" w:hAnsi="Times New Roman" w:cs="Times New Roman"/>
          <w:sz w:val="28"/>
        </w:rPr>
        <w:t xml:space="preserve">стемы России и их классификация </w:t>
      </w:r>
      <w:r w:rsidRPr="00D70C23">
        <w:rPr>
          <w:rFonts w:ascii="Times New Roman" w:hAnsi="Times New Roman" w:cs="Times New Roman"/>
          <w:sz w:val="28"/>
        </w:rPr>
        <w:t>платежей начали превращаться в открытые электронные платежные системы. В их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орбиту втягивались (либо создавали собственные платформы, основанные на использовании предоплаченных карт) представител</w:t>
      </w:r>
      <w:r>
        <w:rPr>
          <w:rFonts w:ascii="Times New Roman" w:hAnsi="Times New Roman" w:cs="Times New Roman"/>
          <w:sz w:val="28"/>
        </w:rPr>
        <w:t>и интернет-индустрии и иные про</w:t>
      </w:r>
      <w:r w:rsidRPr="00D70C23">
        <w:rPr>
          <w:rFonts w:ascii="Times New Roman" w:hAnsi="Times New Roman" w:cs="Times New Roman"/>
          <w:sz w:val="28"/>
        </w:rPr>
        <w:t>давцы, оказывающие свои услуги дистанционно и регулярно (при незначительном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размере е</w:t>
      </w:r>
      <w:r>
        <w:rPr>
          <w:rFonts w:ascii="Times New Roman" w:hAnsi="Times New Roman" w:cs="Times New Roman"/>
          <w:sz w:val="28"/>
        </w:rPr>
        <w:t xml:space="preserve">диничной платежной транзакции)». 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 xml:space="preserve">С </w:t>
      </w:r>
      <w:r>
        <w:rPr>
          <w:rFonts w:ascii="Times New Roman" w:hAnsi="Times New Roman" w:cs="Times New Roman"/>
          <w:sz w:val="28"/>
        </w:rPr>
        <w:t>учетом имеющегося спроса на рын</w:t>
      </w:r>
      <w:r w:rsidRPr="00D70C23">
        <w:rPr>
          <w:rFonts w:ascii="Times New Roman" w:hAnsi="Times New Roman" w:cs="Times New Roman"/>
          <w:sz w:val="28"/>
        </w:rPr>
        <w:t>ке финансовых услуг рождается предложение в</w:t>
      </w:r>
      <w:r>
        <w:rPr>
          <w:rFonts w:ascii="Times New Roman" w:hAnsi="Times New Roman" w:cs="Times New Roman"/>
          <w:sz w:val="28"/>
        </w:rPr>
        <w:t xml:space="preserve"> виде эффективных финансовых ин</w:t>
      </w:r>
      <w:r w:rsidRPr="00D70C23">
        <w:rPr>
          <w:rFonts w:ascii="Times New Roman" w:hAnsi="Times New Roman" w:cs="Times New Roman"/>
          <w:sz w:val="28"/>
        </w:rPr>
        <w:t>струментов, позволяющих совершать финансовые операции максимально быстро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и максимально безопасно для клиентов, к сожале</w:t>
      </w:r>
      <w:r>
        <w:rPr>
          <w:rFonts w:ascii="Times New Roman" w:hAnsi="Times New Roman" w:cs="Times New Roman"/>
          <w:sz w:val="28"/>
        </w:rPr>
        <w:t>нию, иногда также и бесконтроль</w:t>
      </w:r>
      <w:r w:rsidRPr="00D70C23">
        <w:rPr>
          <w:rFonts w:ascii="Times New Roman" w:hAnsi="Times New Roman" w:cs="Times New Roman"/>
          <w:sz w:val="28"/>
        </w:rPr>
        <w:t>но. В числе наиболее популярных систем электронны</w:t>
      </w:r>
      <w:r>
        <w:rPr>
          <w:rFonts w:ascii="Times New Roman" w:hAnsi="Times New Roman" w:cs="Times New Roman"/>
          <w:sz w:val="28"/>
        </w:rPr>
        <w:t>х денег можно назвать, напри</w:t>
      </w:r>
      <w:r w:rsidRPr="00D70C23">
        <w:rPr>
          <w:rFonts w:ascii="Times New Roman" w:hAnsi="Times New Roman" w:cs="Times New Roman"/>
          <w:sz w:val="28"/>
        </w:rPr>
        <w:t>мер, созданный в 2002 г. проект интернет-платежей «Яндекс.Деньги» (ООО «Яндекс.Деньги»); систему Web Money Transfer, начавшую дея</w:t>
      </w:r>
      <w:r>
        <w:rPr>
          <w:rFonts w:ascii="Times New Roman" w:hAnsi="Times New Roman" w:cs="Times New Roman"/>
          <w:sz w:val="28"/>
        </w:rPr>
        <w:t>тельность с 1998 г., также пред</w:t>
      </w:r>
      <w:r w:rsidRPr="00D70C23">
        <w:rPr>
          <w:rFonts w:ascii="Times New Roman" w:hAnsi="Times New Roman" w:cs="Times New Roman"/>
          <w:sz w:val="28"/>
        </w:rPr>
        <w:t>лагающую своим клиентам услуги онлайн-плат</w:t>
      </w:r>
      <w:r>
        <w:rPr>
          <w:rFonts w:ascii="Times New Roman" w:hAnsi="Times New Roman" w:cs="Times New Roman"/>
          <w:sz w:val="28"/>
        </w:rPr>
        <w:t>ежей; платежную систему «Монета.</w:t>
      </w:r>
      <w:r w:rsidRPr="00D70C23">
        <w:rPr>
          <w:rFonts w:ascii="Times New Roman" w:hAnsi="Times New Roman" w:cs="Times New Roman"/>
          <w:sz w:val="28"/>
        </w:rPr>
        <w:t>ру», которая была основана в 2005 г. и с помощью которой можно было переводить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деньги и оплачивать товары, работы, услуги в сети </w:t>
      </w:r>
      <w:r w:rsidRPr="00D70C23">
        <w:rPr>
          <w:rFonts w:ascii="Times New Roman" w:hAnsi="Times New Roman" w:cs="Times New Roman"/>
          <w:sz w:val="28"/>
        </w:rPr>
        <w:lastRenderedPageBreak/>
        <w:t>Интернет; платежная система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WebCreds, начавшая свою деятельность в 2008 </w:t>
      </w:r>
      <w:r>
        <w:rPr>
          <w:rFonts w:ascii="Times New Roman" w:hAnsi="Times New Roman" w:cs="Times New Roman"/>
          <w:sz w:val="28"/>
        </w:rPr>
        <w:t>г. и предоставившая клиенту воз</w:t>
      </w:r>
      <w:r w:rsidRPr="00D70C23">
        <w:rPr>
          <w:rFonts w:ascii="Times New Roman" w:hAnsi="Times New Roman" w:cs="Times New Roman"/>
          <w:sz w:val="28"/>
        </w:rPr>
        <w:t>можность управлять своим электронным кошельком из дома или офиса, и др</w:t>
      </w:r>
      <w:r w:rsidR="00560E99" w:rsidRPr="00560E99">
        <w:rPr>
          <w:rFonts w:ascii="Times New Roman" w:hAnsi="Times New Roman" w:cs="Times New Roman"/>
          <w:sz w:val="28"/>
        </w:rPr>
        <w:t>. [5]</w:t>
      </w:r>
      <w:r w:rsidRPr="00D70C23">
        <w:rPr>
          <w:rFonts w:ascii="Times New Roman" w:hAnsi="Times New Roman" w:cs="Times New Roman"/>
          <w:sz w:val="28"/>
        </w:rPr>
        <w:t>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Однако формирование и регулирование ука</w:t>
      </w:r>
      <w:r>
        <w:rPr>
          <w:rFonts w:ascii="Times New Roman" w:hAnsi="Times New Roman" w:cs="Times New Roman"/>
          <w:sz w:val="28"/>
        </w:rPr>
        <w:t>занного сегмента финансовых ус</w:t>
      </w:r>
      <w:r w:rsidRPr="00D70C23">
        <w:rPr>
          <w:rFonts w:ascii="Times New Roman" w:hAnsi="Times New Roman" w:cs="Times New Roman"/>
          <w:sz w:val="28"/>
        </w:rPr>
        <w:t>луг происходило при практически полном отсутствии правовых н</w:t>
      </w:r>
      <w:r>
        <w:rPr>
          <w:rFonts w:ascii="Times New Roman" w:hAnsi="Times New Roman" w:cs="Times New Roman"/>
          <w:sz w:val="28"/>
        </w:rPr>
        <w:t>орм, а также сколь</w:t>
      </w:r>
      <w:r w:rsidRPr="00D70C23">
        <w:rPr>
          <w:rFonts w:ascii="Times New Roman" w:hAnsi="Times New Roman" w:cs="Times New Roman"/>
          <w:sz w:val="28"/>
        </w:rPr>
        <w:t>ко-нибудь упорядоченной системы надзора. Все субъекты, которые предоставляли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услуги по осуществлению переводов так назыв</w:t>
      </w:r>
      <w:r>
        <w:rPr>
          <w:rFonts w:ascii="Times New Roman" w:hAnsi="Times New Roman" w:cs="Times New Roman"/>
          <w:sz w:val="28"/>
        </w:rPr>
        <w:t>аемых электронных денег, находи</w:t>
      </w:r>
      <w:r w:rsidRPr="00D70C23">
        <w:rPr>
          <w:rFonts w:ascii="Times New Roman" w:hAnsi="Times New Roman" w:cs="Times New Roman"/>
          <w:sz w:val="28"/>
        </w:rPr>
        <w:t>лись вне банковской системы, и регулирование их деятельности осуществлялось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в рамках общегражданского законодательства. </w:t>
      </w:r>
      <w:r>
        <w:rPr>
          <w:rFonts w:ascii="Times New Roman" w:hAnsi="Times New Roman" w:cs="Times New Roman"/>
          <w:sz w:val="28"/>
        </w:rPr>
        <w:t>Более того, деятельность так на</w:t>
      </w:r>
      <w:r w:rsidRPr="00D70C23">
        <w:rPr>
          <w:rFonts w:ascii="Times New Roman" w:hAnsi="Times New Roman" w:cs="Times New Roman"/>
          <w:sz w:val="28"/>
        </w:rPr>
        <w:t xml:space="preserve">зываемых небанковских платежных систем (а </w:t>
      </w:r>
      <w:r>
        <w:rPr>
          <w:rFonts w:ascii="Times New Roman" w:hAnsi="Times New Roman" w:cs="Times New Roman"/>
          <w:sz w:val="28"/>
        </w:rPr>
        <w:t>именно они главным образом пред</w:t>
      </w:r>
      <w:r w:rsidRPr="00D70C23">
        <w:rPr>
          <w:rFonts w:ascii="Times New Roman" w:hAnsi="Times New Roman" w:cs="Times New Roman"/>
          <w:sz w:val="28"/>
        </w:rPr>
        <w:t>ставляли рынок электронных расчетов, включа</w:t>
      </w:r>
      <w:r>
        <w:rPr>
          <w:rFonts w:ascii="Times New Roman" w:hAnsi="Times New Roman" w:cs="Times New Roman"/>
          <w:sz w:val="28"/>
        </w:rPr>
        <w:t>я расчеты через Интернет) иссле</w:t>
      </w:r>
      <w:r w:rsidRPr="00D70C23">
        <w:rPr>
          <w:rFonts w:ascii="Times New Roman" w:hAnsi="Times New Roman" w:cs="Times New Roman"/>
          <w:sz w:val="28"/>
        </w:rPr>
        <w:t>довалась только с точки зрения технологических и организационных аспектов ее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построения, а не с точки зрения правового анализа их статуса и правовых основ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деятельности</w:t>
      </w:r>
      <w:r w:rsidR="00560E99" w:rsidRPr="00560E99">
        <w:rPr>
          <w:rFonts w:ascii="Times New Roman" w:hAnsi="Times New Roman" w:cs="Times New Roman"/>
          <w:sz w:val="28"/>
        </w:rPr>
        <w:t xml:space="preserve"> [13]</w:t>
      </w:r>
      <w:r w:rsidRPr="00D70C23">
        <w:rPr>
          <w:rFonts w:ascii="Times New Roman" w:hAnsi="Times New Roman" w:cs="Times New Roman"/>
          <w:sz w:val="28"/>
        </w:rPr>
        <w:t>. В этой связи возрастала необх</w:t>
      </w:r>
      <w:r>
        <w:rPr>
          <w:rFonts w:ascii="Times New Roman" w:hAnsi="Times New Roman" w:cs="Times New Roman"/>
          <w:sz w:val="28"/>
        </w:rPr>
        <w:t>одимость совершенствования зако</w:t>
      </w:r>
      <w:r w:rsidRPr="00D70C23">
        <w:rPr>
          <w:rFonts w:ascii="Times New Roman" w:hAnsi="Times New Roman" w:cs="Times New Roman"/>
          <w:sz w:val="28"/>
        </w:rPr>
        <w:t>нодательного регулирования таких финансовых инструментов и с</w:t>
      </w:r>
      <w:r>
        <w:rPr>
          <w:rFonts w:ascii="Times New Roman" w:hAnsi="Times New Roman" w:cs="Times New Roman"/>
          <w:sz w:val="28"/>
        </w:rPr>
        <w:t>истем, их исполь</w:t>
      </w:r>
      <w:r w:rsidRPr="00D70C23">
        <w:rPr>
          <w:rFonts w:ascii="Times New Roman" w:hAnsi="Times New Roman" w:cs="Times New Roman"/>
          <w:sz w:val="28"/>
        </w:rPr>
        <w:t>зующих, в интересах и самих клиентов, и общества в целом.</w:t>
      </w:r>
    </w:p>
    <w:p w:rsid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Принятие Закона о национальной платежной системе вынудило субъектов,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оказывающих платежные услуги, определиться со своим правовым статусом: либо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зарегистрироваться в качестве кредитной орган</w:t>
      </w:r>
      <w:r>
        <w:rPr>
          <w:rFonts w:ascii="Times New Roman" w:hAnsi="Times New Roman" w:cs="Times New Roman"/>
          <w:sz w:val="28"/>
        </w:rPr>
        <w:t>изации, либо прекратить осущест</w:t>
      </w:r>
      <w:r w:rsidRPr="00D70C23">
        <w:rPr>
          <w:rFonts w:ascii="Times New Roman" w:hAnsi="Times New Roman" w:cs="Times New Roman"/>
          <w:sz w:val="28"/>
        </w:rPr>
        <w:t>влять деятельность по переводу электронных денежных средств. Таким образом,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в российском правовом поле в настоящее время</w:t>
      </w:r>
      <w:r>
        <w:rPr>
          <w:rFonts w:ascii="Times New Roman" w:hAnsi="Times New Roman" w:cs="Times New Roman"/>
          <w:sz w:val="28"/>
        </w:rPr>
        <w:t xml:space="preserve"> возможна только одна модель ис</w:t>
      </w:r>
      <w:r w:rsidRPr="00D70C23">
        <w:rPr>
          <w:rFonts w:ascii="Times New Roman" w:hAnsi="Times New Roman" w:cs="Times New Roman"/>
          <w:sz w:val="28"/>
        </w:rPr>
        <w:t>пользования электронных денег и предоставления услуг по приему электронных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платежей — банковская. В соответствии с Зако</w:t>
      </w:r>
      <w:r>
        <w:rPr>
          <w:rFonts w:ascii="Times New Roman" w:hAnsi="Times New Roman" w:cs="Times New Roman"/>
          <w:sz w:val="28"/>
        </w:rPr>
        <w:t>ном о национальной платежной си</w:t>
      </w:r>
      <w:r w:rsidRPr="00D70C23">
        <w:rPr>
          <w:rFonts w:ascii="Times New Roman" w:hAnsi="Times New Roman" w:cs="Times New Roman"/>
          <w:sz w:val="28"/>
        </w:rPr>
        <w:t>стеме оператором по переводу электронных денежных средств может быть только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кредитная организация, в том числе небанко</w:t>
      </w:r>
      <w:r>
        <w:rPr>
          <w:rFonts w:ascii="Times New Roman" w:hAnsi="Times New Roman" w:cs="Times New Roman"/>
          <w:sz w:val="28"/>
        </w:rPr>
        <w:t>вская, имеющая право на осущест</w:t>
      </w:r>
      <w:r w:rsidRPr="00D70C23">
        <w:rPr>
          <w:rFonts w:ascii="Times New Roman" w:hAnsi="Times New Roman" w:cs="Times New Roman"/>
          <w:sz w:val="28"/>
        </w:rPr>
        <w:t>вление переводов денежных средств без открытия банковских счетов и связанных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с ними иных банковских операций (платежная </w:t>
      </w:r>
      <w:r>
        <w:rPr>
          <w:rFonts w:ascii="Times New Roman" w:hAnsi="Times New Roman" w:cs="Times New Roman"/>
          <w:sz w:val="28"/>
        </w:rPr>
        <w:t>небанковская кредитная организа</w:t>
      </w:r>
      <w:r w:rsidRPr="00D70C23">
        <w:rPr>
          <w:rFonts w:ascii="Times New Roman" w:hAnsi="Times New Roman" w:cs="Times New Roman"/>
          <w:sz w:val="28"/>
        </w:rPr>
        <w:t>ция). Так, например, ООО «Яндекс.Деньги» заре</w:t>
      </w:r>
      <w:r>
        <w:rPr>
          <w:rFonts w:ascii="Times New Roman" w:hAnsi="Times New Roman" w:cs="Times New Roman"/>
          <w:sz w:val="28"/>
        </w:rPr>
        <w:t xml:space="preserve">гистрировалось в </w:t>
      </w:r>
      <w:r>
        <w:rPr>
          <w:rFonts w:ascii="Times New Roman" w:hAnsi="Times New Roman" w:cs="Times New Roman"/>
          <w:sz w:val="28"/>
        </w:rPr>
        <w:lastRenderedPageBreak/>
        <w:t>качестве небан</w:t>
      </w:r>
      <w:r w:rsidRPr="00D70C23">
        <w:rPr>
          <w:rFonts w:ascii="Times New Roman" w:hAnsi="Times New Roman" w:cs="Times New Roman"/>
          <w:sz w:val="28"/>
        </w:rPr>
        <w:t>ковской кредитной организации в августе 2012 г. и в настоящее время имеет статус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расчетной неб</w:t>
      </w:r>
      <w:r>
        <w:rPr>
          <w:rFonts w:ascii="Times New Roman" w:hAnsi="Times New Roman" w:cs="Times New Roman"/>
          <w:sz w:val="28"/>
        </w:rPr>
        <w:t>анковской кредитной организации.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 xml:space="preserve">Особое место среди платежных систем </w:t>
      </w:r>
      <w:r>
        <w:rPr>
          <w:rFonts w:ascii="Times New Roman" w:hAnsi="Times New Roman" w:cs="Times New Roman"/>
          <w:sz w:val="28"/>
        </w:rPr>
        <w:t xml:space="preserve">любой страны занимает платежная </w:t>
      </w:r>
      <w:r w:rsidRPr="00D70C23">
        <w:rPr>
          <w:rFonts w:ascii="Times New Roman" w:hAnsi="Times New Roman" w:cs="Times New Roman"/>
          <w:sz w:val="28"/>
        </w:rPr>
        <w:t>система центрального банка. Она обладает оп</w:t>
      </w:r>
      <w:r>
        <w:rPr>
          <w:rFonts w:ascii="Times New Roman" w:hAnsi="Times New Roman" w:cs="Times New Roman"/>
          <w:sz w:val="28"/>
        </w:rPr>
        <w:t>ределенной спецификой по сравне</w:t>
      </w:r>
      <w:r w:rsidRPr="00D70C23">
        <w:rPr>
          <w:rFonts w:ascii="Times New Roman" w:hAnsi="Times New Roman" w:cs="Times New Roman"/>
          <w:sz w:val="28"/>
        </w:rPr>
        <w:t>нию с платежными системами других операторов и особой значимостью. В центральном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банке образуются так называемые рас</w:t>
      </w:r>
      <w:r>
        <w:rPr>
          <w:rFonts w:ascii="Times New Roman" w:hAnsi="Times New Roman" w:cs="Times New Roman"/>
          <w:sz w:val="28"/>
        </w:rPr>
        <w:t xml:space="preserve">четные активы, то есть денежные </w:t>
      </w:r>
      <w:r w:rsidRPr="00D70C23">
        <w:rPr>
          <w:rFonts w:ascii="Times New Roman" w:hAnsi="Times New Roman" w:cs="Times New Roman"/>
          <w:sz w:val="28"/>
        </w:rPr>
        <w:t xml:space="preserve">средства на корреспондентских счетах. Эти </w:t>
      </w:r>
      <w:r>
        <w:rPr>
          <w:rFonts w:ascii="Times New Roman" w:hAnsi="Times New Roman" w:cs="Times New Roman"/>
          <w:sz w:val="28"/>
        </w:rPr>
        <w:t>средства представляют собой тре</w:t>
      </w:r>
      <w:r w:rsidRPr="00D70C23">
        <w:rPr>
          <w:rFonts w:ascii="Times New Roman" w:hAnsi="Times New Roman" w:cs="Times New Roman"/>
          <w:sz w:val="28"/>
        </w:rPr>
        <w:t>бования участника расчетов к центральному банку и позволяют гарантировать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исполнение этим участником своих расчетных</w:t>
      </w:r>
      <w:r>
        <w:rPr>
          <w:rFonts w:ascii="Times New Roman" w:hAnsi="Times New Roman" w:cs="Times New Roman"/>
          <w:sz w:val="28"/>
        </w:rPr>
        <w:t xml:space="preserve"> обязательств. Требования к цен</w:t>
      </w:r>
      <w:r w:rsidRPr="00D70C23">
        <w:rPr>
          <w:rFonts w:ascii="Times New Roman" w:hAnsi="Times New Roman" w:cs="Times New Roman"/>
          <w:sz w:val="28"/>
        </w:rPr>
        <w:t>тральному банку обычно свободно конвертируемы в другие ликвидные активы,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деноминированные в той же валюте. Именно поэтому в большинстве системно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значимых платежных системах расчеты проводя</w:t>
      </w:r>
      <w:r>
        <w:rPr>
          <w:rFonts w:ascii="Times New Roman" w:hAnsi="Times New Roman" w:cs="Times New Roman"/>
          <w:sz w:val="28"/>
        </w:rPr>
        <w:t>тся через платежную систему цен</w:t>
      </w:r>
      <w:r w:rsidRPr="00D70C23">
        <w:rPr>
          <w:rFonts w:ascii="Times New Roman" w:hAnsi="Times New Roman" w:cs="Times New Roman"/>
          <w:sz w:val="28"/>
        </w:rPr>
        <w:t>тральных банков, и одной из задач центрального банка любой страны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предоставление ликвидного расчетного актива.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Поэтому большинство расчетов урегулируе</w:t>
      </w:r>
      <w:r>
        <w:rPr>
          <w:rFonts w:ascii="Times New Roman" w:hAnsi="Times New Roman" w:cs="Times New Roman"/>
          <w:sz w:val="28"/>
        </w:rPr>
        <w:t>тся в настоящее время через сче</w:t>
      </w:r>
      <w:r w:rsidRPr="00D70C23">
        <w:rPr>
          <w:rFonts w:ascii="Times New Roman" w:hAnsi="Times New Roman" w:cs="Times New Roman"/>
          <w:sz w:val="28"/>
        </w:rPr>
        <w:t xml:space="preserve">та, открытые в центральных банках, что позволяет значительно снизить </w:t>
      </w:r>
      <w:r>
        <w:rPr>
          <w:rFonts w:ascii="Times New Roman" w:hAnsi="Times New Roman" w:cs="Times New Roman"/>
          <w:sz w:val="28"/>
        </w:rPr>
        <w:t>риски пла</w:t>
      </w:r>
      <w:r w:rsidRPr="00D70C23">
        <w:rPr>
          <w:rFonts w:ascii="Times New Roman" w:hAnsi="Times New Roman" w:cs="Times New Roman"/>
          <w:sz w:val="28"/>
        </w:rPr>
        <w:t>тежных систем. Платежные системы центральных банков, как правило, являются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системами переводов крупных сумм на валовой</w:t>
      </w:r>
      <w:r>
        <w:rPr>
          <w:rFonts w:ascii="Times New Roman" w:hAnsi="Times New Roman" w:cs="Times New Roman"/>
          <w:sz w:val="28"/>
        </w:rPr>
        <w:t xml:space="preserve"> основе. Они осуществляют основ</w:t>
      </w:r>
      <w:r w:rsidRPr="00D70C23">
        <w:rPr>
          <w:rFonts w:ascii="Times New Roman" w:hAnsi="Times New Roman" w:cs="Times New Roman"/>
          <w:sz w:val="28"/>
        </w:rPr>
        <w:t>ной объем переводов денежных средств, так к</w:t>
      </w:r>
      <w:r>
        <w:rPr>
          <w:rFonts w:ascii="Times New Roman" w:hAnsi="Times New Roman" w:cs="Times New Roman"/>
          <w:sz w:val="28"/>
        </w:rPr>
        <w:t>ак обеспечивают быстрое и надеж</w:t>
      </w:r>
      <w:r w:rsidRPr="00D70C23">
        <w:rPr>
          <w:rFonts w:ascii="Times New Roman" w:hAnsi="Times New Roman" w:cs="Times New Roman"/>
          <w:sz w:val="28"/>
        </w:rPr>
        <w:t>ное прохождение платежей, минимизируют риски неплатежей. Это, в свою очередь,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способствует развитию частных розничных платежных систем, которые используют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корреспондентскую сеть центральных банков для завершения </w:t>
      </w:r>
      <w:r>
        <w:rPr>
          <w:rFonts w:ascii="Times New Roman" w:hAnsi="Times New Roman" w:cs="Times New Roman"/>
          <w:sz w:val="28"/>
        </w:rPr>
        <w:t>межбанковских рас</w:t>
      </w:r>
      <w:r w:rsidRPr="00D70C23">
        <w:rPr>
          <w:rFonts w:ascii="Times New Roman" w:hAnsi="Times New Roman" w:cs="Times New Roman"/>
          <w:sz w:val="28"/>
        </w:rPr>
        <w:t>четов. Кроме того, платежные системы центральных банков могут предоставлять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участникам платежных систем услуги клиринга, про</w:t>
      </w:r>
      <w:r>
        <w:rPr>
          <w:rFonts w:ascii="Times New Roman" w:hAnsi="Times New Roman" w:cs="Times New Roman"/>
          <w:sz w:val="28"/>
        </w:rPr>
        <w:t xml:space="preserve">цессинговые услуги и т.п., в том </w:t>
      </w:r>
      <w:r w:rsidRPr="00D70C23">
        <w:rPr>
          <w:rFonts w:ascii="Times New Roman" w:hAnsi="Times New Roman" w:cs="Times New Roman"/>
          <w:sz w:val="28"/>
        </w:rPr>
        <w:t>числе по договорам с соответствующими коммерческими юридическими лицами.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Эффективная инфраструктура платежной систе</w:t>
      </w:r>
      <w:r>
        <w:rPr>
          <w:rFonts w:ascii="Times New Roman" w:hAnsi="Times New Roman" w:cs="Times New Roman"/>
          <w:sz w:val="28"/>
        </w:rPr>
        <w:t xml:space="preserve">мы центрального банка делает ее </w:t>
      </w:r>
      <w:r w:rsidRPr="00D70C23">
        <w:rPr>
          <w:rFonts w:ascii="Times New Roman" w:hAnsi="Times New Roman" w:cs="Times New Roman"/>
          <w:sz w:val="28"/>
        </w:rPr>
        <w:t>привлекательной для частных платежных систе</w:t>
      </w:r>
      <w:r>
        <w:rPr>
          <w:rFonts w:ascii="Times New Roman" w:hAnsi="Times New Roman" w:cs="Times New Roman"/>
          <w:sz w:val="28"/>
        </w:rPr>
        <w:t>м и способствует развитию нацио</w:t>
      </w:r>
      <w:r w:rsidRPr="00D70C23">
        <w:rPr>
          <w:rFonts w:ascii="Times New Roman" w:hAnsi="Times New Roman" w:cs="Times New Roman"/>
          <w:sz w:val="28"/>
        </w:rPr>
        <w:t>нал</w:t>
      </w:r>
      <w:r>
        <w:rPr>
          <w:rFonts w:ascii="Times New Roman" w:hAnsi="Times New Roman" w:cs="Times New Roman"/>
          <w:sz w:val="28"/>
        </w:rPr>
        <w:t xml:space="preserve">ьной платежной системы в целом. </w:t>
      </w:r>
      <w:r w:rsidRPr="00D70C23">
        <w:rPr>
          <w:rFonts w:ascii="Times New Roman" w:hAnsi="Times New Roman" w:cs="Times New Roman"/>
          <w:sz w:val="28"/>
        </w:rPr>
        <w:t>Россия не является исключением.</w:t>
      </w:r>
    </w:p>
    <w:p w:rsidR="00D70C23" w:rsidRP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lastRenderedPageBreak/>
        <w:t>Цели деятельности Банка России, его функци</w:t>
      </w:r>
      <w:r>
        <w:rPr>
          <w:rFonts w:ascii="Times New Roman" w:hAnsi="Times New Roman" w:cs="Times New Roman"/>
          <w:sz w:val="28"/>
        </w:rPr>
        <w:t>и и полномочия в отношении пла</w:t>
      </w:r>
      <w:r w:rsidRPr="00D70C23">
        <w:rPr>
          <w:rFonts w:ascii="Times New Roman" w:hAnsi="Times New Roman" w:cs="Times New Roman"/>
          <w:sz w:val="28"/>
        </w:rPr>
        <w:t>тежной системы и расчетов определяют платеж</w:t>
      </w:r>
      <w:r>
        <w:rPr>
          <w:rFonts w:ascii="Times New Roman" w:hAnsi="Times New Roman" w:cs="Times New Roman"/>
          <w:sz w:val="28"/>
        </w:rPr>
        <w:t>ную систему Банка России в каче</w:t>
      </w:r>
      <w:r w:rsidRPr="00D70C23">
        <w:rPr>
          <w:rFonts w:ascii="Times New Roman" w:hAnsi="Times New Roman" w:cs="Times New Roman"/>
          <w:sz w:val="28"/>
        </w:rPr>
        <w:t>стве одного из ключевых механизмов реализации денежно-кредитной и бюджетной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 xml:space="preserve">политики в Российской Федерации, обеспечивают ее доминирующую роль в </w:t>
      </w:r>
      <w:r>
        <w:rPr>
          <w:rFonts w:ascii="Times New Roman" w:hAnsi="Times New Roman" w:cs="Times New Roman"/>
          <w:sz w:val="28"/>
        </w:rPr>
        <w:t>нацио</w:t>
      </w:r>
      <w:r w:rsidRPr="00D70C23">
        <w:rPr>
          <w:rFonts w:ascii="Times New Roman" w:hAnsi="Times New Roman" w:cs="Times New Roman"/>
          <w:sz w:val="28"/>
        </w:rPr>
        <w:t>нальной платежной системе Российской Федерац</w:t>
      </w:r>
      <w:r>
        <w:rPr>
          <w:rFonts w:ascii="Times New Roman" w:hAnsi="Times New Roman" w:cs="Times New Roman"/>
          <w:sz w:val="28"/>
        </w:rPr>
        <w:t>ии. Через платежную систему Бан</w:t>
      </w:r>
      <w:r w:rsidRPr="00D70C23">
        <w:rPr>
          <w:rFonts w:ascii="Times New Roman" w:hAnsi="Times New Roman" w:cs="Times New Roman"/>
          <w:sz w:val="28"/>
        </w:rPr>
        <w:t>ка России осуществляются значительные по количеству и преобладающие по объему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доли платежей, проводимых в национальной платежной системе Российской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Федерации. Платежная система Банка России</w:t>
      </w:r>
      <w:r>
        <w:rPr>
          <w:rFonts w:ascii="Times New Roman" w:hAnsi="Times New Roman" w:cs="Times New Roman"/>
          <w:sz w:val="28"/>
        </w:rPr>
        <w:t xml:space="preserve"> обеспечивает осуществление рас</w:t>
      </w:r>
      <w:r w:rsidRPr="00D70C23">
        <w:rPr>
          <w:rFonts w:ascii="Times New Roman" w:hAnsi="Times New Roman" w:cs="Times New Roman"/>
          <w:sz w:val="28"/>
        </w:rPr>
        <w:t>четов в рублях посредством корреспондентских счетов, открытых в Банке России</w:t>
      </w:r>
      <w:r w:rsidR="00560E99" w:rsidRPr="00560E99">
        <w:rPr>
          <w:rFonts w:ascii="Times New Roman" w:hAnsi="Times New Roman" w:cs="Times New Roman"/>
          <w:sz w:val="28"/>
        </w:rPr>
        <w:t xml:space="preserve"> [11]</w:t>
      </w:r>
      <w:r w:rsidRPr="00D70C23">
        <w:rPr>
          <w:rFonts w:ascii="Times New Roman" w:hAnsi="Times New Roman" w:cs="Times New Roman"/>
          <w:sz w:val="28"/>
        </w:rPr>
        <w:t>.</w:t>
      </w:r>
    </w:p>
    <w:p w:rsidR="00D70C23" w:rsidRDefault="00D70C23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0C23">
        <w:rPr>
          <w:rFonts w:ascii="Times New Roman" w:hAnsi="Times New Roman" w:cs="Times New Roman"/>
          <w:sz w:val="28"/>
        </w:rPr>
        <w:t>Платежные си</w:t>
      </w:r>
      <w:r>
        <w:rPr>
          <w:rFonts w:ascii="Times New Roman" w:hAnsi="Times New Roman" w:cs="Times New Roman"/>
          <w:sz w:val="28"/>
        </w:rPr>
        <w:t xml:space="preserve">стемы как элементы национальной </w:t>
      </w:r>
      <w:r w:rsidRPr="00D70C23">
        <w:rPr>
          <w:rFonts w:ascii="Times New Roman" w:hAnsi="Times New Roman" w:cs="Times New Roman"/>
          <w:sz w:val="28"/>
        </w:rPr>
        <w:t>платежной си</w:t>
      </w:r>
      <w:r>
        <w:rPr>
          <w:rFonts w:ascii="Times New Roman" w:hAnsi="Times New Roman" w:cs="Times New Roman"/>
          <w:sz w:val="28"/>
        </w:rPr>
        <w:t xml:space="preserve">стемы России и их классификация </w:t>
      </w:r>
      <w:r w:rsidRPr="00D70C23">
        <w:rPr>
          <w:rFonts w:ascii="Times New Roman" w:hAnsi="Times New Roman" w:cs="Times New Roman"/>
          <w:sz w:val="28"/>
        </w:rPr>
        <w:t>— более 70 отдельных систем внутрирегиональных электронных расчетов,</w:t>
      </w:r>
      <w:r>
        <w:rPr>
          <w:rFonts w:ascii="Times New Roman" w:hAnsi="Times New Roman" w:cs="Times New Roman"/>
          <w:sz w:val="28"/>
        </w:rPr>
        <w:t xml:space="preserve"> </w:t>
      </w:r>
      <w:r w:rsidRPr="00D70C23">
        <w:rPr>
          <w:rFonts w:ascii="Times New Roman" w:hAnsi="Times New Roman" w:cs="Times New Roman"/>
          <w:sz w:val="28"/>
        </w:rPr>
        <w:t>работающих в непрерывном режиме;</w:t>
      </w:r>
      <w:r>
        <w:rPr>
          <w:rFonts w:ascii="Times New Roman" w:hAnsi="Times New Roman" w:cs="Times New Roman"/>
          <w:sz w:val="28"/>
        </w:rPr>
        <w:t xml:space="preserve"> </w:t>
      </w:r>
    </w:p>
    <w:p w:rsidR="00D70C23" w:rsidRP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систему внутрирегиональных электро</w:t>
      </w:r>
      <w:r w:rsidR="00D70C23">
        <w:rPr>
          <w:rFonts w:ascii="Times New Roman" w:hAnsi="Times New Roman" w:cs="Times New Roman"/>
          <w:sz w:val="28"/>
        </w:rPr>
        <w:t>нных расчетов Московского регио</w:t>
      </w:r>
      <w:r w:rsidR="00D70C23" w:rsidRPr="00D70C23">
        <w:rPr>
          <w:rFonts w:ascii="Times New Roman" w:hAnsi="Times New Roman" w:cs="Times New Roman"/>
          <w:sz w:val="28"/>
        </w:rPr>
        <w:t>на, функционирующую как в режиме рейсов, так и в непрерывном режиме;</w:t>
      </w:r>
    </w:p>
    <w:p w:rsidR="00D70C23" w:rsidRP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систему межрегиональных электро</w:t>
      </w:r>
      <w:r w:rsidR="00D70C23">
        <w:rPr>
          <w:rFonts w:ascii="Times New Roman" w:hAnsi="Times New Roman" w:cs="Times New Roman"/>
          <w:sz w:val="28"/>
        </w:rPr>
        <w:t>нных расчетов, позволяющую осу</w:t>
      </w:r>
      <w:r w:rsidR="00D70C23" w:rsidRPr="00D70C23">
        <w:rPr>
          <w:rFonts w:ascii="Times New Roman" w:hAnsi="Times New Roman" w:cs="Times New Roman"/>
          <w:sz w:val="28"/>
        </w:rPr>
        <w:t>ществлять перевод денежных средств</w:t>
      </w:r>
      <w:r w:rsidR="00D70C23">
        <w:rPr>
          <w:rFonts w:ascii="Times New Roman" w:hAnsi="Times New Roman" w:cs="Times New Roman"/>
          <w:sz w:val="28"/>
        </w:rPr>
        <w:t xml:space="preserve"> между регионами России в тече</w:t>
      </w:r>
      <w:r w:rsidR="00D70C23" w:rsidRPr="00D70C23">
        <w:rPr>
          <w:rFonts w:ascii="Times New Roman" w:hAnsi="Times New Roman" w:cs="Times New Roman"/>
          <w:sz w:val="28"/>
        </w:rPr>
        <w:t>ние 1—2 операционных дней;</w:t>
      </w:r>
    </w:p>
    <w:p w:rsidR="00D70C23" w:rsidRP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системы расчетов с применением авизо </w:t>
      </w:r>
      <w:r w:rsidR="00D70C23">
        <w:rPr>
          <w:rFonts w:ascii="Times New Roman" w:hAnsi="Times New Roman" w:cs="Times New Roman"/>
          <w:sz w:val="28"/>
        </w:rPr>
        <w:t>(телеграфных и почтовых), осно</w:t>
      </w:r>
      <w:r w:rsidR="00D70C23" w:rsidRPr="00D70C23">
        <w:rPr>
          <w:rFonts w:ascii="Times New Roman" w:hAnsi="Times New Roman" w:cs="Times New Roman"/>
          <w:sz w:val="28"/>
        </w:rPr>
        <w:t>ванные на использовании бумажной технологии</w:t>
      </w:r>
      <w:r w:rsidR="00D70C23">
        <w:rPr>
          <w:rFonts w:ascii="Times New Roman" w:hAnsi="Times New Roman" w:cs="Times New Roman"/>
          <w:sz w:val="28"/>
        </w:rPr>
        <w:t>, позволяющие осущест</w:t>
      </w:r>
      <w:r w:rsidR="00D70C23" w:rsidRPr="00D70C23">
        <w:rPr>
          <w:rFonts w:ascii="Times New Roman" w:hAnsi="Times New Roman" w:cs="Times New Roman"/>
          <w:sz w:val="28"/>
        </w:rPr>
        <w:t>влять перевод денежных средств вне</w:t>
      </w:r>
      <w:r w:rsidR="00D70C23">
        <w:rPr>
          <w:rFonts w:ascii="Times New Roman" w:hAnsi="Times New Roman" w:cs="Times New Roman"/>
          <w:sz w:val="28"/>
        </w:rPr>
        <w:t xml:space="preserve"> зависимости от территориальной </w:t>
      </w:r>
      <w:r>
        <w:rPr>
          <w:rFonts w:ascii="Times New Roman" w:hAnsi="Times New Roman" w:cs="Times New Roman"/>
          <w:sz w:val="28"/>
        </w:rPr>
        <w:t>привязки в течение 1-</w:t>
      </w:r>
      <w:r w:rsidR="00D70C23" w:rsidRPr="00D70C23">
        <w:rPr>
          <w:rFonts w:ascii="Times New Roman" w:hAnsi="Times New Roman" w:cs="Times New Roman"/>
          <w:sz w:val="28"/>
        </w:rPr>
        <w:t>5 операционных дней;</w:t>
      </w:r>
    </w:p>
    <w:p w:rsidR="00D70C23" w:rsidRDefault="008C473E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70C23" w:rsidRPr="00D70C23">
        <w:rPr>
          <w:rFonts w:ascii="Times New Roman" w:hAnsi="Times New Roman" w:cs="Times New Roman"/>
          <w:sz w:val="28"/>
        </w:rPr>
        <w:t xml:space="preserve"> ряд специализированных расчетных ме</w:t>
      </w:r>
      <w:r w:rsidR="00D70C23">
        <w:rPr>
          <w:rFonts w:ascii="Times New Roman" w:hAnsi="Times New Roman" w:cs="Times New Roman"/>
          <w:sz w:val="28"/>
        </w:rPr>
        <w:t xml:space="preserve">ханизмов для отдельных регионов </w:t>
      </w:r>
      <w:r w:rsidR="00D70C23" w:rsidRPr="00D70C23">
        <w:rPr>
          <w:rFonts w:ascii="Times New Roman" w:hAnsi="Times New Roman" w:cs="Times New Roman"/>
          <w:sz w:val="28"/>
        </w:rPr>
        <w:t>России и подразделений Банка России</w:t>
      </w:r>
      <w:r w:rsidR="00560E99">
        <w:rPr>
          <w:rFonts w:ascii="Times New Roman" w:hAnsi="Times New Roman" w:cs="Times New Roman"/>
          <w:sz w:val="28"/>
        </w:rPr>
        <w:t xml:space="preserve"> [1</w:t>
      </w:r>
      <w:r w:rsidR="00560E99" w:rsidRPr="00560E99">
        <w:rPr>
          <w:rFonts w:ascii="Times New Roman" w:hAnsi="Times New Roman" w:cs="Times New Roman"/>
          <w:sz w:val="28"/>
        </w:rPr>
        <w:t>7</w:t>
      </w:r>
      <w:r w:rsidR="00CA7857" w:rsidRPr="00FE7919">
        <w:rPr>
          <w:rFonts w:ascii="Times New Roman" w:hAnsi="Times New Roman" w:cs="Times New Roman"/>
          <w:sz w:val="28"/>
        </w:rPr>
        <w:t>]</w:t>
      </w:r>
      <w:r w:rsidR="00D70C23" w:rsidRPr="00D70C23">
        <w:rPr>
          <w:rFonts w:ascii="Times New Roman" w:hAnsi="Times New Roman" w:cs="Times New Roman"/>
          <w:sz w:val="28"/>
        </w:rPr>
        <w:t>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 xml:space="preserve">По данным исследования, выполненного компанией Gartner Group, уровень мошенничества в электронной коммерции в 12 раз выше, чем при выполнении обычных покупок с помощью пластиковых карт. Доля мошеннических транзакций электронной коммерции имеет постоянную тенденцию к росту. Кроме того, следует иметь в виду, что мошенничества в </w:t>
      </w:r>
      <w:r w:rsidRPr="0007075D">
        <w:rPr>
          <w:rFonts w:ascii="Times New Roman" w:hAnsi="Times New Roman" w:cs="Times New Roman"/>
          <w:sz w:val="28"/>
        </w:rPr>
        <w:lastRenderedPageBreak/>
        <w:t>электронной коммерции имеют в основном латентный характер, поскольку наиболее распространенной стратегией мошенников является выполнение транзакций на небольшие суммы, которые часто остаются не замеченными пострадавшими владельцами счетов. Основная идея такой стратегии заключается в том, что действительный владелец карты заметит небольшую потерю средств на своем счете далеко не сразу и в результате за имеющееся в распоряжении мошенников время (как правило, 1-3 месяца) можно на подобных небольших транзакциях украсть сотни тысяч долларов.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Основными типами мошенничества, используемого в электронной коммерции в настоящее время, являются: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транзакции, выполненные мошенниками с использованием правильных реквизитов банковской карты (номер карты, срок ее действия и т. п.);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получение данных о клиенте через взлом базы данных торговых предприятий или путем перехвата сообщений покупателя, содержащих его персональные данные;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использование фирм-однодневок, которые исчезают после получения от покупателей средств за несуществующие товары или услуги;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="0010724B">
        <w:rPr>
          <w:rFonts w:ascii="Times New Roman" w:hAnsi="Times New Roman" w:cs="Times New Roman"/>
          <w:sz w:val="28"/>
        </w:rPr>
        <w:t xml:space="preserve"> </w:t>
      </w:r>
      <w:r w:rsidRPr="0007075D">
        <w:rPr>
          <w:rFonts w:ascii="Times New Roman" w:hAnsi="Times New Roman" w:cs="Times New Roman"/>
          <w:sz w:val="28"/>
        </w:rPr>
        <w:t>увеличение стоимости товара по сравнению с предлагавшейся покупателю ценой, а также повтор списаний со счета клиента;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использование специальных магазинов или торговых агентов для сбора информации о реквизитах карт и других персональных данных покупателя.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Для защиты от этих форм мошенничества в настоящее время применяют специальные технологии шифрования с использованием современной криптографии, электронно-цифровые подписи и систему сертификатов. Шифрование информации обеспечивает ее конфиденциальность. Цифровая подпись и сертификаты обеспечивают идентификацию и аутентификацию (проверку подлинности) участников транзакций. Кроме того, цифровая подпись используется для обеспечения целостности данных.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lastRenderedPageBreak/>
        <w:t>Поскольку многие компании занимаются разработкой собственного программного обеспечения для электронной коммерции, возникает проблема обеспечения механизма взаимодействия между приложениями различных разработчиков, для чего могут использоваться специальные протоколы безопасных транзакций в Интернете. Под протоколом электронной коммерции понимают алгоритм, определяющий порядок взаимодействия участников электронной коммерции (владельца карты, торгового предприятия, обслуживающего банка, банка-эмитента и центра сертификации) и форматы сообщений, которыми участники электронной коммерции обмениваются друг с другом с целью обеспечения процессов авторизации и расчетов</w:t>
      </w:r>
      <w:r w:rsidR="00560E99" w:rsidRPr="00560E99">
        <w:rPr>
          <w:rFonts w:ascii="Times New Roman" w:hAnsi="Times New Roman" w:cs="Times New Roman"/>
          <w:sz w:val="28"/>
        </w:rPr>
        <w:t xml:space="preserve"> [16]</w:t>
      </w:r>
      <w:r w:rsidRPr="0007075D">
        <w:rPr>
          <w:rFonts w:ascii="Times New Roman" w:hAnsi="Times New Roman" w:cs="Times New Roman"/>
          <w:sz w:val="28"/>
        </w:rPr>
        <w:t>.</w:t>
      </w:r>
    </w:p>
    <w:p w:rsid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Наиболее распространенными протоколами, используемыми при построении систем электронной коммерции в настоящее время, являются протокол SSL (Secure Socket Layer), разработанный американской компанией Netscape Communications, и протокол SET (Security Electronics Transaction), разработанный компаниями MasterCard и VISA при участии IBM, GlobeSet и других партнеров.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Основные недостатки протокола SSL заключаются в том, что :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покупатель не аутентифицируется;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продавец аутентифицируется только по URL (определитель местонахождения ресурса);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цифровая подпись используется только при аутентификации в начале установления SSL-сессии, что усложняет доказательство проведения транзакции при возникновении конфликтных ситуаций;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-</w:t>
      </w:r>
      <w:r w:rsidRPr="0007075D">
        <w:rPr>
          <w:rFonts w:ascii="Times New Roman" w:hAnsi="Times New Roman" w:cs="Times New Roman"/>
          <w:sz w:val="28"/>
        </w:rPr>
        <w:tab/>
        <w:t>не обеспечивается конфиденциальность данных о реквизитах карты для продавца.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Несмотря на приведенные недостатки, протокол SSL, в отличие от технологически гораздо более совершенного протокола SET, используется подавляющим числом современных систем электронной коммерции, поскольку является более дешевым для внедрения.</w:t>
      </w:r>
    </w:p>
    <w:p w:rsid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lastRenderedPageBreak/>
        <w:t>Менее затратной альтернативой протоколу SET является стандарт 3D Secure, претендующий на роль глобального стандарта аутентификации в платежной системе VISA. По решению Европейского союза в июле 2002 г. все интернет-магазины получили идентификацию на уровне этого протокола. Следовательно, банк-эквайрер таких интернет-магазинов должен иметь возможность предоставить им этот протокол. В случае отсутствия 3D Secure всю ответственность при спорных транзакциях несет он сам. Если он использует 3D Secure, а банк-эмитент нет, то ответственность берет на себя последний. В этом случае банк-эмитент должен предупредить своих клиентов об этом.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л</w:t>
      </w:r>
      <w:r w:rsidRPr="0007075D">
        <w:rPr>
          <w:rFonts w:ascii="Times New Roman" w:hAnsi="Times New Roman" w:cs="Times New Roman"/>
          <w:sz w:val="28"/>
        </w:rPr>
        <w:t>юбую систему нельзя сделать полностью защищенной. Можно обезопаситься только от известных угроз, уменьшая количество связанных с ними рисков до приемлемого уровня. Этот уровень определяется как некий баланс между желаемым уровнем снижения рисков и стоимостью решения.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Существенной составляющей множества систем электронной коммерции является потребность в надежной идентификации потребителей. Способ идентификации влияет не только на степень риска, но и на вид уголовного преследования. При этом пароли не идентифицируют людей, а только обеспечивают базовую проверку (авторизацию) при подключении к конкретной системе. Используемый уровень аутентификации должен отражать риск доступа к информации случайных лиц, независимо от согласия на это ее действительного владельца</w:t>
      </w:r>
      <w:r w:rsidR="00560E99" w:rsidRPr="00560E99">
        <w:rPr>
          <w:rFonts w:ascii="Times New Roman" w:hAnsi="Times New Roman" w:cs="Times New Roman"/>
          <w:sz w:val="28"/>
        </w:rPr>
        <w:t xml:space="preserve"> [6]</w:t>
      </w:r>
      <w:r w:rsidRPr="0007075D">
        <w:rPr>
          <w:rFonts w:ascii="Times New Roman" w:hAnsi="Times New Roman" w:cs="Times New Roman"/>
          <w:sz w:val="28"/>
        </w:rPr>
        <w:t>.</w:t>
      </w:r>
    </w:p>
    <w:p w:rsidR="0007075D" w:rsidRPr="0007075D" w:rsidRDefault="0007075D" w:rsidP="000707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 xml:space="preserve">Для повышения безопасности передаваемой информации необходимо применять защищенные каналы передачи. Многие системы нуждаются в сложной многослойной защите для обеспечения доступа к более чувствительным данным только авторизированных пользователей. Особое внимание необходимо также уделять защите содержимого электронной почты. Проблемы здесь могут возникнуть вследствие прочтения или искажения </w:t>
      </w:r>
      <w:r w:rsidRPr="0007075D">
        <w:rPr>
          <w:rFonts w:ascii="Times New Roman" w:hAnsi="Times New Roman" w:cs="Times New Roman"/>
          <w:sz w:val="28"/>
        </w:rPr>
        <w:lastRenderedPageBreak/>
        <w:t>имеющейся там информации, возможны и проблемы защиты системы в целом от атак через входящую электронную почту.</w:t>
      </w:r>
    </w:p>
    <w:p w:rsidR="0007075D" w:rsidRDefault="0007075D" w:rsidP="00070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075D">
        <w:rPr>
          <w:rFonts w:ascii="Times New Roman" w:hAnsi="Times New Roman" w:cs="Times New Roman"/>
          <w:sz w:val="28"/>
        </w:rPr>
        <w:t>Поскольку технологии обеспечения безопасности постоянно совершенствуются (так же как и мошеннические схемы), необходимо постоянно переоценивать систему обеспечения безопасности электронной коммерции с точки зрения развития бизнеса и внешней среды.</w:t>
      </w:r>
    </w:p>
    <w:p w:rsidR="00B342D5" w:rsidRDefault="00B342D5" w:rsidP="00070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2D5" w:rsidRPr="00F63CE9" w:rsidRDefault="00B342D5" w:rsidP="00B342D5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6" w:name="_Toc506215556"/>
      <w:r w:rsidRPr="00F63CE9">
        <w:rPr>
          <w:rFonts w:ascii="Times New Roman" w:hAnsi="Times New Roman" w:cs="Times New Roman"/>
          <w:color w:val="auto"/>
          <w:sz w:val="28"/>
        </w:rPr>
        <w:t>3.</w:t>
      </w:r>
      <w:r>
        <w:rPr>
          <w:rFonts w:ascii="Times New Roman" w:hAnsi="Times New Roman" w:cs="Times New Roman"/>
          <w:color w:val="auto"/>
          <w:sz w:val="28"/>
        </w:rPr>
        <w:t>2</w:t>
      </w:r>
      <w:r w:rsidRPr="00F63CE9">
        <w:rPr>
          <w:rFonts w:ascii="Times New Roman" w:hAnsi="Times New Roman" w:cs="Times New Roman"/>
          <w:color w:val="auto"/>
          <w:sz w:val="28"/>
        </w:rPr>
        <w:t xml:space="preserve"> Оценка позиции платежной системы на рынке электронной коммерции</w:t>
      </w:r>
      <w:bookmarkEnd w:id="16"/>
      <w:r w:rsidRPr="00F63CE9">
        <w:rPr>
          <w:rFonts w:ascii="Times New Roman" w:hAnsi="Times New Roman" w:cs="Times New Roman"/>
          <w:color w:val="auto"/>
          <w:sz w:val="28"/>
        </w:rPr>
        <w:t xml:space="preserve"> </w:t>
      </w:r>
    </w:p>
    <w:p w:rsidR="00B342D5" w:rsidRDefault="00B342D5" w:rsidP="00B3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Электронные деньги — это денежные обязательст</w:t>
      </w:r>
      <w:r>
        <w:rPr>
          <w:rFonts w:ascii="Times New Roman" w:hAnsi="Times New Roman" w:cs="Times New Roman"/>
          <w:sz w:val="28"/>
        </w:rPr>
        <w:t>ва организации, которая их выпу</w:t>
      </w:r>
      <w:r w:rsidRPr="00DD5602">
        <w:rPr>
          <w:rFonts w:ascii="Times New Roman" w:hAnsi="Times New Roman" w:cs="Times New Roman"/>
          <w:sz w:val="28"/>
        </w:rPr>
        <w:t>стила (эмитента), находящиеся на электронных носителях в управлении пользователей.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Основные признаки электронных денег: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осуществление эмиссии в электронном виде;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хранение на электронных носителях;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гарантии эмитента по их обеспечению обычными денежными средствами;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признание их в качестве платежного средства </w:t>
      </w:r>
      <w:r>
        <w:rPr>
          <w:rFonts w:ascii="Times New Roman" w:hAnsi="Times New Roman" w:cs="Times New Roman"/>
          <w:sz w:val="28"/>
        </w:rPr>
        <w:t xml:space="preserve">не только эмитентом, но и рядом </w:t>
      </w:r>
      <w:r w:rsidRPr="00DD5602">
        <w:rPr>
          <w:rFonts w:ascii="Times New Roman" w:hAnsi="Times New Roman" w:cs="Times New Roman"/>
          <w:sz w:val="28"/>
        </w:rPr>
        <w:t>других организаций.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Нужно отличать электронные деньги от безнал</w:t>
      </w:r>
      <w:r>
        <w:rPr>
          <w:rFonts w:ascii="Times New Roman" w:hAnsi="Times New Roman" w:cs="Times New Roman"/>
          <w:sz w:val="28"/>
        </w:rPr>
        <w:t>ичной формы традиционных денеж</w:t>
      </w:r>
      <w:r w:rsidRPr="00DD5602">
        <w:rPr>
          <w:rFonts w:ascii="Times New Roman" w:hAnsi="Times New Roman" w:cs="Times New Roman"/>
          <w:sz w:val="28"/>
        </w:rPr>
        <w:t>ных средств (выпуск последних, производят центральные банки различных стран, они же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устанавливают правила их обращения). Никакого отношения к электронным деньгам не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имеют и кредитные карты, являющиеся лишь средством управления банковским счётом.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Все операции при использовании карт производятся с об</w:t>
      </w:r>
      <w:r>
        <w:rPr>
          <w:rFonts w:ascii="Times New Roman" w:hAnsi="Times New Roman" w:cs="Times New Roman"/>
          <w:sz w:val="28"/>
        </w:rPr>
        <w:t>ычными деньгами, пусть и в без</w:t>
      </w:r>
      <w:r w:rsidRPr="00DD5602">
        <w:rPr>
          <w:rFonts w:ascii="Times New Roman" w:hAnsi="Times New Roman" w:cs="Times New Roman"/>
          <w:sz w:val="28"/>
        </w:rPr>
        <w:t>наличной форме</w:t>
      </w:r>
      <w:r w:rsidR="00560E99">
        <w:rPr>
          <w:rFonts w:ascii="Times New Roman" w:hAnsi="Times New Roman" w:cs="Times New Roman"/>
          <w:sz w:val="28"/>
        </w:rPr>
        <w:t xml:space="preserve"> [3</w:t>
      </w:r>
      <w:r w:rsidRPr="00E2318D">
        <w:rPr>
          <w:rFonts w:ascii="Times New Roman" w:hAnsi="Times New Roman" w:cs="Times New Roman"/>
          <w:sz w:val="28"/>
        </w:rPr>
        <w:t>]</w:t>
      </w:r>
      <w:r w:rsidRPr="00DD5602">
        <w:rPr>
          <w:rFonts w:ascii="Times New Roman" w:hAnsi="Times New Roman" w:cs="Times New Roman"/>
          <w:sz w:val="28"/>
        </w:rPr>
        <w:t>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Идея электронных платёжных систем появилась в 80</w:t>
      </w:r>
      <w:r>
        <w:rPr>
          <w:rFonts w:ascii="Times New Roman" w:hAnsi="Times New Roman" w:cs="Times New Roman"/>
          <w:sz w:val="28"/>
        </w:rPr>
        <w:t>-е годы ХХ века. Её основой по</w:t>
      </w:r>
      <w:r w:rsidRPr="00DD5602">
        <w:rPr>
          <w:rFonts w:ascii="Times New Roman" w:hAnsi="Times New Roman" w:cs="Times New Roman"/>
          <w:sz w:val="28"/>
        </w:rPr>
        <w:t>служили изобретения Дэвида Шаума, который основа</w:t>
      </w:r>
      <w:r>
        <w:rPr>
          <w:rFonts w:ascii="Times New Roman" w:hAnsi="Times New Roman" w:cs="Times New Roman"/>
          <w:sz w:val="28"/>
        </w:rPr>
        <w:t>л в США компанию «DigiCash», ос</w:t>
      </w:r>
      <w:r w:rsidRPr="00DD5602">
        <w:rPr>
          <w:rFonts w:ascii="Times New Roman" w:hAnsi="Times New Roman" w:cs="Times New Roman"/>
          <w:sz w:val="28"/>
        </w:rPr>
        <w:t>новной задачей которой было внедрение технологи</w:t>
      </w:r>
      <w:r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lastRenderedPageBreak/>
        <w:t>обращения электронных денег</w:t>
      </w:r>
      <w:r w:rsidRPr="00DD560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Замысел был довольно прост. В системе осуществляютс</w:t>
      </w:r>
      <w:r>
        <w:rPr>
          <w:rFonts w:ascii="Times New Roman" w:hAnsi="Times New Roman" w:cs="Times New Roman"/>
          <w:sz w:val="28"/>
        </w:rPr>
        <w:t>я операции с электронными моне</w:t>
      </w:r>
      <w:r w:rsidRPr="00DD5602">
        <w:rPr>
          <w:rFonts w:ascii="Times New Roman" w:hAnsi="Times New Roman" w:cs="Times New Roman"/>
          <w:sz w:val="28"/>
        </w:rPr>
        <w:t>тами, представляющими собой файлы-обязательства э</w:t>
      </w:r>
      <w:r>
        <w:rPr>
          <w:rFonts w:ascii="Times New Roman" w:hAnsi="Times New Roman" w:cs="Times New Roman"/>
          <w:sz w:val="28"/>
        </w:rPr>
        <w:t>митента с его электронной подпи</w:t>
      </w:r>
      <w:r w:rsidRPr="00DD5602">
        <w:rPr>
          <w:rFonts w:ascii="Times New Roman" w:hAnsi="Times New Roman" w:cs="Times New Roman"/>
          <w:sz w:val="28"/>
        </w:rPr>
        <w:t>сью. Предназначение подписи было аналогично пре</w:t>
      </w:r>
      <w:r>
        <w:rPr>
          <w:rFonts w:ascii="Times New Roman" w:hAnsi="Times New Roman" w:cs="Times New Roman"/>
          <w:sz w:val="28"/>
        </w:rPr>
        <w:t>дназначению элементов защиты бу</w:t>
      </w:r>
      <w:r w:rsidRPr="00DD5602">
        <w:rPr>
          <w:rFonts w:ascii="Times New Roman" w:hAnsi="Times New Roman" w:cs="Times New Roman"/>
          <w:sz w:val="28"/>
        </w:rPr>
        <w:t>мажных купюр.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Для успешной работы данного платёжного инструм</w:t>
      </w:r>
      <w:r>
        <w:rPr>
          <w:rFonts w:ascii="Times New Roman" w:hAnsi="Times New Roman" w:cs="Times New Roman"/>
          <w:sz w:val="28"/>
        </w:rPr>
        <w:t>ента, необходима готовность ор</w:t>
      </w:r>
      <w:r w:rsidRPr="00DD5602">
        <w:rPr>
          <w:rFonts w:ascii="Times New Roman" w:hAnsi="Times New Roman" w:cs="Times New Roman"/>
          <w:sz w:val="28"/>
        </w:rPr>
        <w:t>ганизаций, продающих товары и оказывающих услуги, п</w:t>
      </w:r>
      <w:r>
        <w:rPr>
          <w:rFonts w:ascii="Times New Roman" w:hAnsi="Times New Roman" w:cs="Times New Roman"/>
          <w:sz w:val="28"/>
        </w:rPr>
        <w:t>ринимать в качестве оплаты элек</w:t>
      </w:r>
      <w:r w:rsidRPr="00DD5602">
        <w:rPr>
          <w:rFonts w:ascii="Times New Roman" w:hAnsi="Times New Roman" w:cs="Times New Roman"/>
          <w:sz w:val="28"/>
        </w:rPr>
        <w:t>тронные деньги. Это условие было обеспечено гарантиями эмитента по выплате сумм в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реальной валюте в обмен на электронные монеты, введённые им в обращение.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В упрощённом виде схему функционирования с</w:t>
      </w:r>
      <w:r>
        <w:rPr>
          <w:rFonts w:ascii="Times New Roman" w:hAnsi="Times New Roman" w:cs="Times New Roman"/>
          <w:sz w:val="28"/>
        </w:rPr>
        <w:t>истемы можно представить следую</w:t>
      </w:r>
      <w:r w:rsidRPr="00DD5602">
        <w:rPr>
          <w:rFonts w:ascii="Times New Roman" w:hAnsi="Times New Roman" w:cs="Times New Roman"/>
          <w:sz w:val="28"/>
        </w:rPr>
        <w:t>щим образом: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Клиент переводит на счёт эмитента реальн</w:t>
      </w:r>
      <w:r>
        <w:rPr>
          <w:rFonts w:ascii="Times New Roman" w:hAnsi="Times New Roman" w:cs="Times New Roman"/>
          <w:sz w:val="28"/>
        </w:rPr>
        <w:t>ую валюту, получая взамен файл-</w:t>
      </w:r>
      <w:r w:rsidRPr="00DD5602">
        <w:rPr>
          <w:rFonts w:ascii="Times New Roman" w:hAnsi="Times New Roman" w:cs="Times New Roman"/>
          <w:sz w:val="28"/>
        </w:rPr>
        <w:t>банкноту (монету) на такую же сумму за вычетом комис</w:t>
      </w:r>
      <w:r>
        <w:rPr>
          <w:rFonts w:ascii="Times New Roman" w:hAnsi="Times New Roman" w:cs="Times New Roman"/>
          <w:sz w:val="28"/>
        </w:rPr>
        <w:t>сии. Этот файл подтверждает дол</w:t>
      </w:r>
      <w:r w:rsidRPr="00DD5602">
        <w:rPr>
          <w:rFonts w:ascii="Times New Roman" w:hAnsi="Times New Roman" w:cs="Times New Roman"/>
          <w:sz w:val="28"/>
        </w:rPr>
        <w:t>говые обязательства эмитента перед его держателем;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Электронными монетами клиент оплачивает товары и услуги в</w:t>
      </w:r>
      <w:r>
        <w:rPr>
          <w:rFonts w:ascii="Times New Roman" w:hAnsi="Times New Roman" w:cs="Times New Roman"/>
          <w:sz w:val="28"/>
        </w:rPr>
        <w:t xml:space="preserve"> организациях, кото</w:t>
      </w:r>
      <w:r w:rsidRPr="00DD5602">
        <w:rPr>
          <w:rFonts w:ascii="Times New Roman" w:hAnsi="Times New Roman" w:cs="Times New Roman"/>
          <w:sz w:val="28"/>
        </w:rPr>
        <w:t>рые готовы их принимать;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Последние возвращают эти файлы эмитенту, получая от него взамен реальные деньги</w:t>
      </w:r>
      <w:r w:rsidR="00560E99" w:rsidRPr="00560E99">
        <w:rPr>
          <w:rFonts w:ascii="Times New Roman" w:hAnsi="Times New Roman" w:cs="Times New Roman"/>
          <w:sz w:val="28"/>
        </w:rPr>
        <w:t xml:space="preserve"> [3]</w:t>
      </w:r>
      <w:r w:rsidRPr="00DD5602">
        <w:rPr>
          <w:rFonts w:ascii="Times New Roman" w:hAnsi="Times New Roman" w:cs="Times New Roman"/>
          <w:sz w:val="28"/>
        </w:rPr>
        <w:t>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 xml:space="preserve">При такой организации работы у каждой из сторон </w:t>
      </w:r>
      <w:r>
        <w:rPr>
          <w:rFonts w:ascii="Times New Roman" w:hAnsi="Times New Roman" w:cs="Times New Roman"/>
          <w:sz w:val="28"/>
        </w:rPr>
        <w:t>возникает выгода. Эмитент полу</w:t>
      </w:r>
      <w:r w:rsidRPr="00DD5602">
        <w:rPr>
          <w:rFonts w:ascii="Times New Roman" w:hAnsi="Times New Roman" w:cs="Times New Roman"/>
          <w:sz w:val="28"/>
        </w:rPr>
        <w:t>чает свою комиссию. Торгующие предприятия экономят</w:t>
      </w:r>
      <w:r>
        <w:rPr>
          <w:rFonts w:ascii="Times New Roman" w:hAnsi="Times New Roman" w:cs="Times New Roman"/>
          <w:sz w:val="28"/>
        </w:rPr>
        <w:t xml:space="preserve"> на издержках, связанных с обра</w:t>
      </w:r>
      <w:r w:rsidRPr="00DD5602">
        <w:rPr>
          <w:rFonts w:ascii="Times New Roman" w:hAnsi="Times New Roman" w:cs="Times New Roman"/>
          <w:sz w:val="28"/>
        </w:rPr>
        <w:t>щением наличности (хранение, инкассация, работа кассиров). Клиенты получают скидки,</w:t>
      </w:r>
      <w:r>
        <w:rPr>
          <w:rFonts w:ascii="Times New Roman" w:hAnsi="Times New Roman" w:cs="Times New Roman"/>
          <w:sz w:val="28"/>
        </w:rPr>
        <w:t xml:space="preserve"> </w:t>
      </w:r>
      <w:r w:rsidRPr="00DD5602">
        <w:rPr>
          <w:rFonts w:ascii="Times New Roman" w:hAnsi="Times New Roman" w:cs="Times New Roman"/>
          <w:sz w:val="28"/>
        </w:rPr>
        <w:t>обусловленные снижением издержек у продавцов.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 xml:space="preserve">При наличии авторитетного эмитента электронные </w:t>
      </w:r>
      <w:r>
        <w:rPr>
          <w:rFonts w:ascii="Times New Roman" w:hAnsi="Times New Roman" w:cs="Times New Roman"/>
          <w:sz w:val="28"/>
        </w:rPr>
        <w:t>деньги не только не хуже тради</w:t>
      </w:r>
      <w:r w:rsidRPr="00DD5602">
        <w:rPr>
          <w:rFonts w:ascii="Times New Roman" w:hAnsi="Times New Roman" w:cs="Times New Roman"/>
          <w:sz w:val="28"/>
        </w:rPr>
        <w:t>ционных, а обладают ещё и рядом преимуществ.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Преимущества электронных денег: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Объединяемость и делимость. При осуществлении р</w:t>
      </w:r>
      <w:r>
        <w:rPr>
          <w:rFonts w:ascii="Times New Roman" w:hAnsi="Times New Roman" w:cs="Times New Roman"/>
          <w:sz w:val="28"/>
        </w:rPr>
        <w:t xml:space="preserve">асчетов отсутствует потребность </w:t>
      </w:r>
      <w:r w:rsidRPr="00DD5602">
        <w:rPr>
          <w:rFonts w:ascii="Times New Roman" w:hAnsi="Times New Roman" w:cs="Times New Roman"/>
          <w:sz w:val="28"/>
        </w:rPr>
        <w:t>в сдаче.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DD5602">
        <w:rPr>
          <w:rFonts w:ascii="Times New Roman" w:hAnsi="Times New Roman" w:cs="Times New Roman"/>
          <w:sz w:val="28"/>
        </w:rPr>
        <w:t xml:space="preserve"> Компактность. Хранение не требует допо</w:t>
      </w:r>
      <w:r>
        <w:rPr>
          <w:rFonts w:ascii="Times New Roman" w:hAnsi="Times New Roman" w:cs="Times New Roman"/>
          <w:sz w:val="28"/>
        </w:rPr>
        <w:t xml:space="preserve">лнительного места и специальных </w:t>
      </w:r>
      <w:r w:rsidRPr="00DD5602">
        <w:rPr>
          <w:rFonts w:ascii="Times New Roman" w:hAnsi="Times New Roman" w:cs="Times New Roman"/>
          <w:sz w:val="28"/>
        </w:rPr>
        <w:t>устройств механической защиты.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Отсутствие нужды в пересчете и перевозке. Эта ф</w:t>
      </w:r>
      <w:r>
        <w:rPr>
          <w:rFonts w:ascii="Times New Roman" w:hAnsi="Times New Roman" w:cs="Times New Roman"/>
          <w:sz w:val="28"/>
        </w:rPr>
        <w:t>ункция выполняется инструмента</w:t>
      </w:r>
      <w:r w:rsidRPr="00DD5602">
        <w:rPr>
          <w:rFonts w:ascii="Times New Roman" w:hAnsi="Times New Roman" w:cs="Times New Roman"/>
          <w:sz w:val="28"/>
        </w:rPr>
        <w:t>ми осуществления платежей и хранения электронных денег автоматически.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Минимальные затраты на эмиссию. Нет необходимо</w:t>
      </w:r>
      <w:r>
        <w:rPr>
          <w:rFonts w:ascii="Times New Roman" w:hAnsi="Times New Roman" w:cs="Times New Roman"/>
          <w:sz w:val="28"/>
        </w:rPr>
        <w:t xml:space="preserve">сти в чеканке монет и печатании </w:t>
      </w:r>
      <w:r w:rsidRPr="00DD5602">
        <w:rPr>
          <w:rFonts w:ascii="Times New Roman" w:hAnsi="Times New Roman" w:cs="Times New Roman"/>
          <w:sz w:val="28"/>
        </w:rPr>
        <w:t>банкнот.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Неограниченный срок службы из-за неподверженности износу.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5602">
        <w:rPr>
          <w:rFonts w:ascii="Times New Roman" w:hAnsi="Times New Roman" w:cs="Times New Roman"/>
          <w:sz w:val="28"/>
        </w:rPr>
        <w:t>Недостатки: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Обращение электронных денег не регламентируе</w:t>
      </w:r>
      <w:r>
        <w:rPr>
          <w:rFonts w:ascii="Times New Roman" w:hAnsi="Times New Roman" w:cs="Times New Roman"/>
          <w:sz w:val="28"/>
        </w:rPr>
        <w:t>тся едиными законами, что повы</w:t>
      </w:r>
      <w:r w:rsidRPr="00DD5602">
        <w:rPr>
          <w:rFonts w:ascii="Times New Roman" w:hAnsi="Times New Roman" w:cs="Times New Roman"/>
          <w:sz w:val="28"/>
        </w:rPr>
        <w:t>шает вероятность злоупотреблений и произвола;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Необходимость наличия специальных инструментов осуществлен</w:t>
      </w:r>
      <w:r>
        <w:rPr>
          <w:rFonts w:ascii="Times New Roman" w:hAnsi="Times New Roman" w:cs="Times New Roman"/>
          <w:sz w:val="28"/>
        </w:rPr>
        <w:t>ия платежей и хра</w:t>
      </w:r>
      <w:r w:rsidRPr="00DD5602">
        <w:rPr>
          <w:rFonts w:ascii="Times New Roman" w:hAnsi="Times New Roman" w:cs="Times New Roman"/>
          <w:sz w:val="28"/>
        </w:rPr>
        <w:t>нения;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За сравнительно малый срок эксплуатации не раз</w:t>
      </w:r>
      <w:r>
        <w:rPr>
          <w:rFonts w:ascii="Times New Roman" w:hAnsi="Times New Roman" w:cs="Times New Roman"/>
          <w:sz w:val="28"/>
        </w:rPr>
        <w:t>работаны надёжные средства без</w:t>
      </w:r>
      <w:r w:rsidRPr="00DD5602">
        <w:rPr>
          <w:rFonts w:ascii="Times New Roman" w:hAnsi="Times New Roman" w:cs="Times New Roman"/>
          <w:sz w:val="28"/>
        </w:rPr>
        <w:t>опасности хранения и защиты электронных денег от п</w:t>
      </w:r>
      <w:r>
        <w:rPr>
          <w:rFonts w:ascii="Times New Roman" w:hAnsi="Times New Roman" w:cs="Times New Roman"/>
          <w:sz w:val="28"/>
        </w:rPr>
        <w:t>одделок; Ограниченность примене</w:t>
      </w:r>
      <w:r w:rsidRPr="00DD5602">
        <w:rPr>
          <w:rFonts w:ascii="Times New Roman" w:hAnsi="Times New Roman" w:cs="Times New Roman"/>
          <w:sz w:val="28"/>
        </w:rPr>
        <w:t>ния вследствие неготовности всех продавцов принимать электронные платежи;</w:t>
      </w:r>
    </w:p>
    <w:p w:rsidR="00B342D5" w:rsidRPr="00DD5602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Затруднительность конвертации средств одной </w:t>
      </w:r>
      <w:r>
        <w:rPr>
          <w:rFonts w:ascii="Times New Roman" w:hAnsi="Times New Roman" w:cs="Times New Roman"/>
          <w:sz w:val="28"/>
        </w:rPr>
        <w:t xml:space="preserve">электронной платёжной системы в </w:t>
      </w:r>
      <w:r w:rsidRPr="00DD5602">
        <w:rPr>
          <w:rFonts w:ascii="Times New Roman" w:hAnsi="Times New Roman" w:cs="Times New Roman"/>
          <w:sz w:val="28"/>
        </w:rPr>
        <w:t>другую;</w:t>
      </w:r>
    </w:p>
    <w:p w:rsidR="00B342D5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D5602">
        <w:rPr>
          <w:rFonts w:ascii="Times New Roman" w:hAnsi="Times New Roman" w:cs="Times New Roman"/>
          <w:sz w:val="28"/>
        </w:rPr>
        <w:t xml:space="preserve"> Отсутствие государственных гарантий, подтв</w:t>
      </w:r>
      <w:r>
        <w:rPr>
          <w:rFonts w:ascii="Times New Roman" w:hAnsi="Times New Roman" w:cs="Times New Roman"/>
          <w:sz w:val="28"/>
        </w:rPr>
        <w:t xml:space="preserve">ерждающих надежность эмитента и </w:t>
      </w:r>
      <w:r w:rsidRPr="00DD5602">
        <w:rPr>
          <w:rFonts w:ascii="Times New Roman" w:hAnsi="Times New Roman" w:cs="Times New Roman"/>
          <w:sz w:val="28"/>
        </w:rPr>
        <w:t>электронных денег как таковых</w:t>
      </w:r>
      <w:r w:rsidRPr="00E2318D">
        <w:rPr>
          <w:rFonts w:ascii="Times New Roman" w:hAnsi="Times New Roman" w:cs="Times New Roman"/>
          <w:sz w:val="28"/>
        </w:rPr>
        <w:t xml:space="preserve"> </w:t>
      </w:r>
      <w:r w:rsidR="00560E99">
        <w:rPr>
          <w:rFonts w:ascii="Times New Roman" w:hAnsi="Times New Roman" w:cs="Times New Roman"/>
          <w:sz w:val="28"/>
        </w:rPr>
        <w:t>[6</w:t>
      </w:r>
      <w:r w:rsidRPr="00CA7857">
        <w:rPr>
          <w:rFonts w:ascii="Times New Roman" w:hAnsi="Times New Roman" w:cs="Times New Roman"/>
          <w:sz w:val="28"/>
        </w:rPr>
        <w:t>]</w:t>
      </w:r>
      <w:r w:rsidRPr="00DD5602">
        <w:rPr>
          <w:rFonts w:ascii="Times New Roman" w:hAnsi="Times New Roman" w:cs="Times New Roman"/>
          <w:sz w:val="28"/>
        </w:rPr>
        <w:t>.</w:t>
      </w:r>
    </w:p>
    <w:p w:rsidR="00B342D5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В настоящее время практически для каждого человека актуален вопрос безналичного расчета. Многие, если не являются пользователями электронных денег, то наверняка слышали об их существовании. В наше время – время активно развивающейся IT-сферы, люди понимают удобство и быстроту совершения операций посредством сети Интернет. </w:t>
      </w:r>
    </w:p>
    <w:p w:rsidR="00B342D5" w:rsidRDefault="00B342D5" w:rsidP="00B342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оценки </w:t>
      </w:r>
      <w:r w:rsidRPr="0075153A">
        <w:rPr>
          <w:rFonts w:ascii="Times New Roman" w:hAnsi="Times New Roman" w:cs="Times New Roman"/>
          <w:sz w:val="28"/>
          <w:szCs w:val="28"/>
        </w:rPr>
        <w:t>позиции платежной системы Яндекс.Деньги на рынке электронной коммерции</w:t>
      </w:r>
      <w:r>
        <w:rPr>
          <w:rFonts w:ascii="Times New Roman" w:hAnsi="Times New Roman" w:cs="Times New Roman"/>
          <w:sz w:val="28"/>
          <w:szCs w:val="28"/>
        </w:rPr>
        <w:t xml:space="preserve"> были решены следующие задачи:</w:t>
      </w:r>
    </w:p>
    <w:p w:rsidR="00B342D5" w:rsidRPr="0075153A" w:rsidRDefault="00B342D5" w:rsidP="00B342D5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Исследование мнения населения о знании и используемости электронных денег.</w:t>
      </w:r>
    </w:p>
    <w:p w:rsidR="00B342D5" w:rsidRPr="0075153A" w:rsidRDefault="00B342D5" w:rsidP="00B342D5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lastRenderedPageBreak/>
        <w:t xml:space="preserve"> Изучения рынка электронных кошельков, выявление наиболее востребованных из них среди определенных социальных групп. </w:t>
      </w:r>
    </w:p>
    <w:p w:rsidR="00B342D5" w:rsidRPr="0075153A" w:rsidRDefault="00B342D5" w:rsidP="00B342D5">
      <w:pPr>
        <w:pStyle w:val="aa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 Сравнение достоинств и недостатков ряда электронных кошельков по нескольким показателям. Для решения первой задачи нам</w:t>
      </w:r>
      <w:r>
        <w:rPr>
          <w:rFonts w:ascii="Times New Roman" w:hAnsi="Times New Roman" w:cs="Times New Roman"/>
          <w:sz w:val="28"/>
          <w:szCs w:val="28"/>
        </w:rPr>
        <w:t>и было опрошено более 100 чело</w:t>
      </w:r>
      <w:r w:rsidRPr="0075153A">
        <w:rPr>
          <w:rFonts w:ascii="Times New Roman" w:hAnsi="Times New Roman" w:cs="Times New Roman"/>
          <w:sz w:val="28"/>
          <w:szCs w:val="28"/>
        </w:rPr>
        <w:t xml:space="preserve">век, 73 % из которых составили представители мужского пола, 27 % – женского. Среди них 97 % респондентов были люди в возрасте от 17 до 25 лет, 3 % – от 46 до 55 лет, остальных возрастных категорий не оказалось. Всем респондентам были заданы вопросы, касающиеся осведомленности людей об электронных кошельках. </w:t>
      </w:r>
    </w:p>
    <w:p w:rsidR="00B342D5" w:rsidRPr="0075153A" w:rsidRDefault="00B342D5" w:rsidP="00B342D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По итогам опроса были полу</w:t>
      </w:r>
      <w:r>
        <w:rPr>
          <w:rFonts w:ascii="Times New Roman" w:hAnsi="Times New Roman" w:cs="Times New Roman"/>
          <w:sz w:val="28"/>
          <w:szCs w:val="28"/>
        </w:rPr>
        <w:t>чены следующие результаты (см. рисунок 3.1.</w:t>
      </w:r>
      <w:r w:rsidRPr="0075153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342D5" w:rsidRPr="0075153A" w:rsidRDefault="00B342D5" w:rsidP="00B342D5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Данный опрос показал, что 4/5 опрошенных активно используют в своем обиходе электронные кошельки.</w:t>
      </w:r>
    </w:p>
    <w:p w:rsidR="00B342D5" w:rsidRDefault="00B342D5" w:rsidP="00B342D5">
      <w:pPr>
        <w:pStyle w:val="aa"/>
        <w:tabs>
          <w:tab w:val="left" w:pos="7440"/>
        </w:tabs>
        <w:spacing w:after="0" w:line="240" w:lineRule="auto"/>
        <w:ind w:left="1056" w:firstLine="709"/>
        <w:jc w:val="both"/>
      </w:pPr>
      <w:r w:rsidRPr="0075153A">
        <w:rPr>
          <w:sz w:val="28"/>
          <w:szCs w:val="28"/>
        </w:rPr>
        <w:tab/>
      </w:r>
    </w:p>
    <w:p w:rsidR="00B342D5" w:rsidRDefault="00B342D5" w:rsidP="00B342D5">
      <w:pPr>
        <w:pStyle w:val="aa"/>
        <w:ind w:left="1056"/>
        <w:jc w:val="center"/>
      </w:pPr>
      <w:r>
        <w:rPr>
          <w:noProof/>
          <w:lang w:eastAsia="ru-RU"/>
        </w:rPr>
        <w:drawing>
          <wp:inline distT="0" distB="0" distL="0" distR="0">
            <wp:extent cx="4695825" cy="291465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342D5" w:rsidRPr="0075153A" w:rsidRDefault="00B342D5" w:rsidP="00B342D5">
      <w:pPr>
        <w:pStyle w:val="aa"/>
        <w:spacing w:line="360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Рисунок 3.1. - Результаты опроса по вопросу осведомленности о существовании и используемости электронных денег</w:t>
      </w:r>
    </w:p>
    <w:p w:rsidR="00B342D5" w:rsidRPr="0075153A" w:rsidRDefault="00B342D5" w:rsidP="00B342D5">
      <w:pPr>
        <w:pStyle w:val="aa"/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42D5" w:rsidRPr="0075153A" w:rsidRDefault="00B342D5" w:rsidP="00B342D5">
      <w:pPr>
        <w:pStyle w:val="aa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>Для решения второй задачи нами было просмотрено множество сайтов, отзывов и рекомендаций люде</w:t>
      </w:r>
      <w:r>
        <w:rPr>
          <w:rFonts w:ascii="Times New Roman" w:hAnsi="Times New Roman" w:cs="Times New Roman"/>
          <w:sz w:val="28"/>
          <w:szCs w:val="28"/>
        </w:rPr>
        <w:t>й в социальных сетях и на фору</w:t>
      </w:r>
      <w:r w:rsidRPr="0075153A">
        <w:rPr>
          <w:rFonts w:ascii="Times New Roman" w:hAnsi="Times New Roman" w:cs="Times New Roman"/>
          <w:sz w:val="28"/>
          <w:szCs w:val="28"/>
        </w:rPr>
        <w:t>мах, вследствие чего мы выяснили,</w:t>
      </w:r>
      <w:r>
        <w:rPr>
          <w:rFonts w:ascii="Times New Roman" w:hAnsi="Times New Roman" w:cs="Times New Roman"/>
          <w:sz w:val="28"/>
          <w:szCs w:val="28"/>
        </w:rPr>
        <w:t xml:space="preserve"> что существует множество элек</w:t>
      </w:r>
      <w:r w:rsidRPr="0075153A">
        <w:rPr>
          <w:rFonts w:ascii="Times New Roman" w:hAnsi="Times New Roman" w:cs="Times New Roman"/>
          <w:sz w:val="28"/>
          <w:szCs w:val="28"/>
        </w:rPr>
        <w:t>тронных платежных систем, различных по сложности, интерфе</w:t>
      </w:r>
      <w:r>
        <w:rPr>
          <w:rFonts w:ascii="Times New Roman" w:hAnsi="Times New Roman" w:cs="Times New Roman"/>
          <w:sz w:val="28"/>
          <w:szCs w:val="28"/>
        </w:rPr>
        <w:t xml:space="preserve">йсу и многим другим параметрам: </w:t>
      </w:r>
      <w:r w:rsidRPr="0075153A">
        <w:rPr>
          <w:rFonts w:ascii="Times New Roman" w:hAnsi="Times New Roman" w:cs="Times New Roman"/>
          <w:sz w:val="28"/>
          <w:szCs w:val="28"/>
        </w:rPr>
        <w:lastRenderedPageBreak/>
        <w:t>Яндекс.Деньги, Webmoney Transfer, RUpay, PayCash, E-gold, Stormpay, PayPal, Moneybookers, Монета.Ру, RBK Money, Деньги @ Mail.Ru, Единый кошелек, Qiwi и др.</w:t>
      </w:r>
    </w:p>
    <w:p w:rsidR="00B342D5" w:rsidRPr="0075153A" w:rsidRDefault="00B342D5" w:rsidP="00B342D5">
      <w:pPr>
        <w:pStyle w:val="aa"/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5153A">
        <w:rPr>
          <w:rFonts w:ascii="Times New Roman" w:hAnsi="Times New Roman" w:cs="Times New Roman"/>
          <w:sz w:val="28"/>
          <w:szCs w:val="28"/>
        </w:rPr>
        <w:t xml:space="preserve"> На рисунке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5153A">
        <w:rPr>
          <w:rFonts w:ascii="Times New Roman" w:hAnsi="Times New Roman" w:cs="Times New Roman"/>
          <w:sz w:val="28"/>
          <w:szCs w:val="28"/>
        </w:rPr>
        <w:t>2 представлены п</w:t>
      </w:r>
      <w:r>
        <w:rPr>
          <w:rFonts w:ascii="Times New Roman" w:hAnsi="Times New Roman" w:cs="Times New Roman"/>
          <w:sz w:val="28"/>
          <w:szCs w:val="28"/>
        </w:rPr>
        <w:t>редпочтения пользователей элек</w:t>
      </w:r>
      <w:r w:rsidRPr="0075153A">
        <w:rPr>
          <w:rFonts w:ascii="Times New Roman" w:hAnsi="Times New Roman" w:cs="Times New Roman"/>
          <w:sz w:val="28"/>
          <w:szCs w:val="28"/>
        </w:rPr>
        <w:t>тронных платежных систем среди наших респондентов.</w:t>
      </w:r>
    </w:p>
    <w:p w:rsidR="00B342D5" w:rsidRDefault="00B342D5" w:rsidP="00B342D5">
      <w:pPr>
        <w:pStyle w:val="aa"/>
        <w:ind w:left="0" w:firstLine="426"/>
      </w:pPr>
    </w:p>
    <w:p w:rsidR="00B342D5" w:rsidRDefault="00B342D5" w:rsidP="00B342D5">
      <w:pPr>
        <w:pStyle w:val="aa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4876800" cy="30861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B342D5" w:rsidRPr="0075153A" w:rsidRDefault="00B342D5" w:rsidP="00B342D5">
      <w:pPr>
        <w:pStyle w:val="aa"/>
        <w:ind w:left="0" w:firstLine="426"/>
        <w:jc w:val="center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>Рисунок 3.2. - Результаты опроса по вопросам, касающимся предпочтений респондентов</w:t>
      </w:r>
    </w:p>
    <w:p w:rsidR="00B342D5" w:rsidRDefault="00B342D5" w:rsidP="00B342D5">
      <w:pPr>
        <w:pStyle w:val="aa"/>
        <w:ind w:left="0" w:firstLine="426"/>
        <w:rPr>
          <w:rFonts w:ascii="Times New Roman" w:hAnsi="Times New Roman" w:cs="Times New Roman"/>
        </w:rPr>
      </w:pPr>
    </w:p>
    <w:p w:rsidR="00B342D5" w:rsidRPr="0075153A" w:rsidRDefault="00B342D5" w:rsidP="00B342D5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>Большая часть пользователей электронных кошельков отдают предпочтение Яндекс.Деньги и Webmoney Transfer. 20 % респондентов имеют несколько аккаунтов в разных платежных систем, тем не менее, отдавая предпочтение одной из них.</w:t>
      </w:r>
    </w:p>
    <w:p w:rsidR="00B342D5" w:rsidRDefault="00B342D5" w:rsidP="00B342D5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 xml:space="preserve"> При этом, как показал анализ, существует такая зависимость – ре</w:t>
      </w:r>
      <w:r>
        <w:rPr>
          <w:rFonts w:ascii="Times New Roman" w:hAnsi="Times New Roman" w:cs="Times New Roman"/>
          <w:sz w:val="28"/>
        </w:rPr>
        <w:t>спонденты-студенты отдают пред</w:t>
      </w:r>
      <w:r w:rsidRPr="0075153A">
        <w:rPr>
          <w:rFonts w:ascii="Times New Roman" w:hAnsi="Times New Roman" w:cs="Times New Roman"/>
          <w:sz w:val="28"/>
        </w:rPr>
        <w:t xml:space="preserve">почтение ЯндексДеньги, а работающие граждане – системе Webmoney. </w:t>
      </w:r>
    </w:p>
    <w:p w:rsidR="00B342D5" w:rsidRPr="0075153A" w:rsidRDefault="00B342D5" w:rsidP="00B342D5">
      <w:pPr>
        <w:pStyle w:val="a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выявления причин сложившейся тенденции в рамках исследования респонденты ответили на вопрос </w:t>
      </w:r>
      <w:r w:rsidRPr="0075153A">
        <w:rPr>
          <w:rFonts w:ascii="Times New Roman" w:hAnsi="Times New Roman" w:cs="Times New Roman"/>
          <w:sz w:val="28"/>
        </w:rPr>
        <w:t>об удовлетворенности использования определенной платежной системы. Около половины опрашиваемых отм</w:t>
      </w:r>
      <w:r>
        <w:rPr>
          <w:rFonts w:ascii="Times New Roman" w:hAnsi="Times New Roman" w:cs="Times New Roman"/>
          <w:sz w:val="28"/>
        </w:rPr>
        <w:t>етили, что их электронный коше</w:t>
      </w:r>
      <w:r w:rsidRPr="0075153A">
        <w:rPr>
          <w:rFonts w:ascii="Times New Roman" w:hAnsi="Times New Roman" w:cs="Times New Roman"/>
          <w:sz w:val="28"/>
        </w:rPr>
        <w:t xml:space="preserve">лек имеет свои недостатки, другую половину </w:t>
      </w:r>
      <w:r w:rsidRPr="0075153A">
        <w:rPr>
          <w:rFonts w:ascii="Times New Roman" w:hAnsi="Times New Roman" w:cs="Times New Roman"/>
          <w:sz w:val="28"/>
        </w:rPr>
        <w:lastRenderedPageBreak/>
        <w:t>аудитории полностью устраивают использу</w:t>
      </w:r>
      <w:r>
        <w:rPr>
          <w:rFonts w:ascii="Times New Roman" w:hAnsi="Times New Roman" w:cs="Times New Roman"/>
          <w:sz w:val="28"/>
        </w:rPr>
        <w:t>емые электронные кошельки (см. рисунок 3.3</w:t>
      </w:r>
      <w:r w:rsidRPr="0075153A">
        <w:rPr>
          <w:rFonts w:ascii="Times New Roman" w:hAnsi="Times New Roman" w:cs="Times New Roman"/>
          <w:sz w:val="28"/>
        </w:rPr>
        <w:t>).</w:t>
      </w:r>
    </w:p>
    <w:p w:rsidR="00B342D5" w:rsidRPr="0075153A" w:rsidRDefault="00B342D5" w:rsidP="00B342D5">
      <w:pPr>
        <w:pStyle w:val="aa"/>
        <w:spacing w:after="0" w:line="360" w:lineRule="auto"/>
        <w:ind w:left="0" w:firstLine="426"/>
        <w:jc w:val="both"/>
        <w:rPr>
          <w:sz w:val="28"/>
        </w:rPr>
      </w:pPr>
    </w:p>
    <w:p w:rsidR="00B342D5" w:rsidRDefault="00B342D5" w:rsidP="00B342D5">
      <w:pPr>
        <w:pStyle w:val="aa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4705350" cy="295275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342D5" w:rsidRPr="0075153A" w:rsidRDefault="00B342D5" w:rsidP="00B342D5">
      <w:pPr>
        <w:pStyle w:val="aa"/>
        <w:ind w:left="0" w:firstLine="426"/>
        <w:jc w:val="center"/>
        <w:rPr>
          <w:rFonts w:ascii="Times New Roman" w:hAnsi="Times New Roman" w:cs="Times New Roman"/>
          <w:sz w:val="28"/>
        </w:rPr>
      </w:pPr>
      <w:r w:rsidRPr="0075153A">
        <w:rPr>
          <w:rFonts w:ascii="Times New Roman" w:hAnsi="Times New Roman" w:cs="Times New Roman"/>
          <w:sz w:val="28"/>
        </w:rPr>
        <w:t>Рисунок 3.3. - Результаты опроса по вопросам, касающимся недостатков электронных кошельков</w:t>
      </w:r>
    </w:p>
    <w:p w:rsidR="00B342D5" w:rsidRDefault="00B342D5" w:rsidP="00B342D5">
      <w:pPr>
        <w:pStyle w:val="aa"/>
        <w:ind w:left="0" w:firstLine="426"/>
        <w:jc w:val="center"/>
      </w:pPr>
    </w:p>
    <w:p w:rsidR="0073477A" w:rsidRDefault="00B342D5" w:rsidP="00B342D5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0874">
        <w:rPr>
          <w:rFonts w:ascii="Times New Roman" w:hAnsi="Times New Roman" w:cs="Times New Roman"/>
          <w:sz w:val="28"/>
          <w:szCs w:val="28"/>
        </w:rPr>
        <w:t xml:space="preserve">Что касается «минусов» – неудобство пополнения счета и наличие лишней информации – вот на что стоит обратить особое внимание разработчикам электронных кошельков. </w:t>
      </w:r>
    </w:p>
    <w:p w:rsidR="00B342D5" w:rsidRPr="009D0874" w:rsidRDefault="00B342D5" w:rsidP="00B342D5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D0874">
        <w:rPr>
          <w:rFonts w:ascii="Times New Roman" w:hAnsi="Times New Roman" w:cs="Times New Roman"/>
          <w:sz w:val="28"/>
          <w:szCs w:val="28"/>
        </w:rPr>
        <w:t>Они должны осознавать, что чем больше средств они вкладывают в кампанию по совершенствованию и продвижению своего платежного инструмента, тем больший доход смогут получить. Упустив своих клиентов сейчас, провайдерам цифровых кошельков будет сложно переманить их у других разработчиков</w:t>
      </w:r>
      <w:r w:rsidR="00560E99" w:rsidRPr="00560E99">
        <w:rPr>
          <w:rFonts w:ascii="Times New Roman" w:hAnsi="Times New Roman" w:cs="Times New Roman"/>
          <w:sz w:val="28"/>
          <w:szCs w:val="28"/>
        </w:rPr>
        <w:t xml:space="preserve"> [8]</w:t>
      </w:r>
      <w:r w:rsidRPr="009D0874">
        <w:rPr>
          <w:rFonts w:ascii="Times New Roman" w:hAnsi="Times New Roman" w:cs="Times New Roman"/>
          <w:sz w:val="28"/>
          <w:szCs w:val="28"/>
        </w:rPr>
        <w:t>.</w:t>
      </w:r>
    </w:p>
    <w:p w:rsidR="00B342D5" w:rsidRDefault="00B342D5" w:rsidP="00B342D5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 w:rsidRPr="004B6E9E">
        <w:rPr>
          <w:rFonts w:ascii="Times New Roman" w:hAnsi="Times New Roman" w:cs="Times New Roman"/>
          <w:sz w:val="28"/>
        </w:rPr>
        <w:t xml:space="preserve"> Так как нами на предыдущем этапе исследования были выявлено, что на ряду с популярностью Яндекс.Деньги, так же наиболее часто используются WebMoney-Transfer, сравним характеристики лидирующих электронных кошельков (см. рисунок 3.1.). </w:t>
      </w:r>
    </w:p>
    <w:p w:rsidR="0073477A" w:rsidRDefault="0073477A" w:rsidP="00B342D5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</w:p>
    <w:p w:rsidR="0073477A" w:rsidRDefault="0073477A" w:rsidP="00B342D5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</w:p>
    <w:p w:rsidR="00B342D5" w:rsidRPr="004B6E9E" w:rsidRDefault="00B342D5" w:rsidP="00B342D5">
      <w:pPr>
        <w:pStyle w:val="aa"/>
        <w:spacing w:line="360" w:lineRule="auto"/>
        <w:ind w:left="0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3.1. – Сравнительная характеристика лидирующих на рынке электронных кошельков</w:t>
      </w:r>
    </w:p>
    <w:tbl>
      <w:tblPr>
        <w:tblStyle w:val="a3"/>
        <w:tblW w:w="0" w:type="auto"/>
        <w:tblLook w:val="04A0"/>
      </w:tblPr>
      <w:tblGrid>
        <w:gridCol w:w="3217"/>
        <w:gridCol w:w="3170"/>
        <w:gridCol w:w="3184"/>
      </w:tblGrid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Оцениваемый критерий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WebMoney-Transfer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Яндекс.Деньги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Стоимость регистрации, у.е.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on-line регистрация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Статус продавца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Любой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Любой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Стоимость транзакций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0,8%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1%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Диапазон платежей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Регламента нет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Достигает 300 тыс. руб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Покупка цифровых наличных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почтовый, телеграф- ный, Western Union переводы, с предоплаченной скретч-карты, наличными в офисах представи- тельств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телеграф- ный, почтовый, Western Union и Money Gram переводы, с предопла- ченной скретч-карты, с пластиковой карты, с банковского счета, по- купка виртуальных пин- кодов карт, переводом из других систем цифровой наличности и счетов в Виртуальных банках, наличными в офисах представительствах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Программное обеспечение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Кошелек и для продавца и для покупателя (но можно открыть кошелек и на сайте)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Интернет-кошелек и для продавца и для покупателя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Вывод своих денег из системы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почтовый, телеграф- ный, Western Union переводы, при помощи выдаваемой в систе- ме банком IMTB пластиковой карточки в банкомате, наличны- ми в офисах представительств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Банковский, телеграфный и почтовый переводы, наличными в офисах представительств, на пластиковую карту, на банковский счет, в т.ч. и в Виртуальных банках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 xml:space="preserve">Процент за вывод денег </w:t>
            </w: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>из системы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>0,8 % + комиссия агента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1 %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lastRenderedPageBreak/>
              <w:t>Конфиденциальность продавца/покупателя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Да/Да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Да/Да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Валюта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$; RUR;EUR;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Только RUR</w:t>
            </w:r>
          </w:p>
        </w:tc>
      </w:tr>
      <w:tr w:rsidR="00B342D5" w:rsidRPr="004B6E9E" w:rsidTr="00E37BEF">
        <w:tc>
          <w:tcPr>
            <w:tcW w:w="3217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Количество зарегистрированного сервиса</w:t>
            </w:r>
          </w:p>
        </w:tc>
        <w:tc>
          <w:tcPr>
            <w:tcW w:w="3170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Более 300 Интернет-магазинов, виртуальный пункт обмена ва- лют, возможность заключения финансовых сделок между участ- никами системы, кредитная и фондовая биржи, телефонный сервис расчетов, кредитование, цифровые чеки, аттестация и сертификация участников систе- мы, консультационный центр, арбитраж, выдача счетов типа Merchant Account</w:t>
            </w:r>
          </w:p>
        </w:tc>
        <w:tc>
          <w:tcPr>
            <w:tcW w:w="3184" w:type="dxa"/>
          </w:tcPr>
          <w:p w:rsidR="00B342D5" w:rsidRPr="004B6E9E" w:rsidRDefault="00B342D5" w:rsidP="00E37BEF">
            <w:pPr>
              <w:pStyle w:val="aa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B6E9E">
              <w:rPr>
                <w:rFonts w:ascii="Times New Roman" w:hAnsi="Times New Roman" w:cs="Times New Roman"/>
                <w:sz w:val="28"/>
              </w:rPr>
              <w:t>Интернет-магазины, сотовые и государственные телефонные компании, интернет провайде- ры, страховые компании, телевизионные компании, виртуальный игорный бизнес, дистанционное обучение, пожертвования, оплата коммунальных услуг, рекламные компании, пресса, почта, бан- ковские услуги, консультационный центр, вирту- альные пункты обмена валют и другие платежные системы.</w:t>
            </w:r>
          </w:p>
        </w:tc>
      </w:tr>
    </w:tbl>
    <w:p w:rsidR="00B342D5" w:rsidRDefault="00B342D5" w:rsidP="00B342D5">
      <w:pPr>
        <w:pStyle w:val="aa"/>
        <w:ind w:left="0" w:firstLine="426"/>
        <w:jc w:val="center"/>
        <w:rPr>
          <w:b/>
        </w:rPr>
      </w:pPr>
    </w:p>
    <w:p w:rsidR="00B342D5" w:rsidRDefault="00B342D5" w:rsidP="00B342D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6E9E">
        <w:rPr>
          <w:rFonts w:ascii="Times New Roman" w:hAnsi="Times New Roman" w:cs="Times New Roman"/>
          <w:sz w:val="28"/>
        </w:rPr>
        <w:t xml:space="preserve">По итогам сравнительного анализа, можно сделать вывод, что Webmoney предоставляет больше возможностей для бизнеса посредством сети Интернет, хранения и транзакций с немалыми суммами денег в различной валюте. Именно этим, скорее всего, объясняется выбор данной платежной системы среди наших работающих респондентов. </w:t>
      </w:r>
    </w:p>
    <w:p w:rsidR="0073477A" w:rsidRDefault="00B342D5" w:rsidP="00B342D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4B6E9E">
        <w:rPr>
          <w:rFonts w:ascii="Times New Roman" w:hAnsi="Times New Roman" w:cs="Times New Roman"/>
          <w:sz w:val="28"/>
        </w:rPr>
        <w:t xml:space="preserve">Кроме того, как отмечено в ряде источников в возможных случаях мошенничества или пропажи средств, пользователи Webmoney могут рассчитывать на успешное решение проблемы. </w:t>
      </w:r>
    </w:p>
    <w:p w:rsidR="00B342D5" w:rsidRPr="004B6E9E" w:rsidRDefault="00B342D5" w:rsidP="00B342D5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4B6E9E">
        <w:rPr>
          <w:rFonts w:ascii="Times New Roman" w:hAnsi="Times New Roman" w:cs="Times New Roman"/>
          <w:sz w:val="28"/>
        </w:rPr>
        <w:t xml:space="preserve">Возможности Яндекс-денег, как показало исследование, как правило, ограничены сферой личного использования (оплата коммунальных услуг, </w:t>
      </w:r>
      <w:r w:rsidRPr="004B6E9E">
        <w:rPr>
          <w:rFonts w:ascii="Times New Roman" w:hAnsi="Times New Roman" w:cs="Times New Roman"/>
          <w:sz w:val="28"/>
        </w:rPr>
        <w:lastRenderedPageBreak/>
        <w:t>расчеты в интернет-магазинах, оплата конференций, пополнение счета телефона и т.п.)</w:t>
      </w:r>
      <w:r>
        <w:rPr>
          <w:rFonts w:ascii="Times New Roman" w:hAnsi="Times New Roman" w:cs="Times New Roman"/>
          <w:sz w:val="28"/>
        </w:rPr>
        <w:t>.</w:t>
      </w:r>
      <w:r w:rsidRPr="004B6E9E">
        <w:rPr>
          <w:rFonts w:ascii="Times New Roman" w:hAnsi="Times New Roman" w:cs="Times New Roman"/>
          <w:sz w:val="28"/>
        </w:rPr>
        <w:t xml:space="preserve"> Деньги хранить в ней относительно безопасно – есть несколько уровней защиты и со</w:t>
      </w:r>
      <w:r>
        <w:rPr>
          <w:rFonts w:ascii="Times New Roman" w:hAnsi="Times New Roman" w:cs="Times New Roman"/>
          <w:sz w:val="28"/>
        </w:rPr>
        <w:t>здание резервной копии счета</w:t>
      </w:r>
      <w:r w:rsidRPr="004B6E9E">
        <w:rPr>
          <w:rFonts w:ascii="Times New Roman" w:hAnsi="Times New Roman" w:cs="Times New Roman"/>
          <w:sz w:val="28"/>
        </w:rPr>
        <w:t>. Данные положительные моменты, наряду с простотой и удобством использования, понятным «бытовым рублевым» функционалом делают эту платежную систему столь популярной среди молодежи</w:t>
      </w:r>
      <w:r>
        <w:rPr>
          <w:rFonts w:ascii="Times New Roman" w:hAnsi="Times New Roman" w:cs="Times New Roman"/>
          <w:sz w:val="28"/>
        </w:rPr>
        <w:t>.</w:t>
      </w:r>
    </w:p>
    <w:p w:rsidR="00B342D5" w:rsidRPr="0007075D" w:rsidRDefault="00B342D5" w:rsidP="000707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075D" w:rsidRPr="00D70C23" w:rsidRDefault="0007075D" w:rsidP="00D70C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67551F" w:rsidRDefault="0067551F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Default="0010724B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8C473E" w:rsidRDefault="008C473E" w:rsidP="0059648B">
      <w:pPr>
        <w:jc w:val="center"/>
        <w:rPr>
          <w:rFonts w:ascii="Times New Roman" w:hAnsi="Times New Roman" w:cs="Times New Roman"/>
          <w:b/>
          <w:sz w:val="28"/>
        </w:rPr>
      </w:pPr>
    </w:p>
    <w:p w:rsidR="0010724B" w:rsidRPr="008C473E" w:rsidRDefault="0010724B" w:rsidP="008C473E">
      <w:pPr>
        <w:pStyle w:val="1"/>
        <w:ind w:firstLine="709"/>
        <w:rPr>
          <w:rFonts w:ascii="Times New Roman" w:hAnsi="Times New Roman" w:cs="Times New Roman"/>
          <w:color w:val="auto"/>
        </w:rPr>
      </w:pPr>
      <w:bookmarkStart w:id="17" w:name="_Toc506215557"/>
      <w:r w:rsidRPr="008C473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7"/>
    </w:p>
    <w:p w:rsidR="00095E08" w:rsidRDefault="00095E08" w:rsidP="008C47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95E08" w:rsidRPr="00095E08" w:rsidRDefault="00095E08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>Стабильное функционирование платежной систем</w:t>
      </w:r>
      <w:r>
        <w:rPr>
          <w:rFonts w:ascii="Times New Roman" w:hAnsi="Times New Roman" w:cs="Times New Roman"/>
          <w:sz w:val="28"/>
        </w:rPr>
        <w:t>ы страны определяется сложившей</w:t>
      </w:r>
      <w:r w:rsidRPr="00095E08">
        <w:rPr>
          <w:rFonts w:ascii="Times New Roman" w:hAnsi="Times New Roman" w:cs="Times New Roman"/>
          <w:sz w:val="28"/>
        </w:rPr>
        <w:t>ся нормативно-правовой базой, развитием мировых т</w:t>
      </w:r>
      <w:r>
        <w:rPr>
          <w:rFonts w:ascii="Times New Roman" w:hAnsi="Times New Roman" w:cs="Times New Roman"/>
          <w:sz w:val="28"/>
        </w:rPr>
        <w:t>оварных и финансовых рынков, по</w:t>
      </w:r>
      <w:r w:rsidRPr="00095E08">
        <w:rPr>
          <w:rFonts w:ascii="Times New Roman" w:hAnsi="Times New Roman" w:cs="Times New Roman"/>
          <w:sz w:val="28"/>
        </w:rPr>
        <w:t>литиче</w:t>
      </w:r>
      <w:r>
        <w:rPr>
          <w:rFonts w:ascii="Times New Roman" w:hAnsi="Times New Roman" w:cs="Times New Roman"/>
          <w:sz w:val="28"/>
        </w:rPr>
        <w:t>ской ситуацией в стране и мире</w:t>
      </w:r>
      <w:r w:rsidRPr="00095E08">
        <w:rPr>
          <w:rFonts w:ascii="Times New Roman" w:hAnsi="Times New Roman" w:cs="Times New Roman"/>
          <w:sz w:val="28"/>
        </w:rPr>
        <w:t>. Комитетом по платежным и расчетным</w:t>
      </w:r>
      <w:r>
        <w:rPr>
          <w:rFonts w:ascii="Times New Roman" w:hAnsi="Times New Roman" w:cs="Times New Roman"/>
          <w:sz w:val="28"/>
        </w:rPr>
        <w:t xml:space="preserve"> систе</w:t>
      </w:r>
      <w:r w:rsidRPr="00095E08">
        <w:rPr>
          <w:rFonts w:ascii="Times New Roman" w:hAnsi="Times New Roman" w:cs="Times New Roman"/>
          <w:sz w:val="28"/>
        </w:rPr>
        <w:t>мам Банка международных расчетов приняты ключев</w:t>
      </w:r>
      <w:r>
        <w:rPr>
          <w:rFonts w:ascii="Times New Roman" w:hAnsi="Times New Roman" w:cs="Times New Roman"/>
          <w:sz w:val="28"/>
        </w:rPr>
        <w:t>ые принципы работы системно значимых платежных систем</w:t>
      </w:r>
      <w:r w:rsidRPr="00095E08">
        <w:rPr>
          <w:rFonts w:ascii="Times New Roman" w:hAnsi="Times New Roman" w:cs="Times New Roman"/>
          <w:sz w:val="28"/>
        </w:rPr>
        <w:t>. Они служат реализации</w:t>
      </w:r>
      <w:r>
        <w:rPr>
          <w:rFonts w:ascii="Times New Roman" w:hAnsi="Times New Roman" w:cs="Times New Roman"/>
          <w:sz w:val="28"/>
        </w:rPr>
        <w:t xml:space="preserve"> международных инициатив по под</w:t>
      </w:r>
      <w:r w:rsidRPr="00095E08">
        <w:rPr>
          <w:rFonts w:ascii="Times New Roman" w:hAnsi="Times New Roman" w:cs="Times New Roman"/>
          <w:sz w:val="28"/>
        </w:rPr>
        <w:t>держанию финансовой стабильности и с целью укрепления финансовой инфраструктуры,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повышения ее надежности и прозрачности. Принципы не являются догмой, но признаются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универсальными директивами работы платежных систе</w:t>
      </w:r>
      <w:r>
        <w:rPr>
          <w:rFonts w:ascii="Times New Roman" w:hAnsi="Times New Roman" w:cs="Times New Roman"/>
          <w:sz w:val="28"/>
        </w:rPr>
        <w:t>м во всем мире, следование кото</w:t>
      </w:r>
      <w:r w:rsidRPr="00095E08">
        <w:rPr>
          <w:rFonts w:ascii="Times New Roman" w:hAnsi="Times New Roman" w:cs="Times New Roman"/>
          <w:sz w:val="28"/>
        </w:rPr>
        <w:t xml:space="preserve">рым содействует успешному развитию </w:t>
      </w:r>
      <w:r>
        <w:rPr>
          <w:rFonts w:ascii="Times New Roman" w:hAnsi="Times New Roman" w:cs="Times New Roman"/>
          <w:sz w:val="28"/>
        </w:rPr>
        <w:t>национальной платежной системы</w:t>
      </w:r>
      <w:r w:rsidRPr="00095E08">
        <w:rPr>
          <w:rFonts w:ascii="Times New Roman" w:hAnsi="Times New Roman" w:cs="Times New Roman"/>
          <w:sz w:val="28"/>
        </w:rPr>
        <w:t>.</w:t>
      </w:r>
    </w:p>
    <w:p w:rsidR="0010724B" w:rsidRPr="00095E08" w:rsidRDefault="00095E08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>Развитие происходит по четырем направлениям: ук</w:t>
      </w:r>
      <w:r>
        <w:rPr>
          <w:rFonts w:ascii="Times New Roman" w:hAnsi="Times New Roman" w:cs="Times New Roman"/>
          <w:sz w:val="28"/>
        </w:rPr>
        <w:t>репление роли центрального бан</w:t>
      </w:r>
      <w:r w:rsidRPr="00095E08">
        <w:rPr>
          <w:rFonts w:ascii="Times New Roman" w:hAnsi="Times New Roman" w:cs="Times New Roman"/>
          <w:sz w:val="28"/>
        </w:rPr>
        <w:t>ка, планирование и реализация проектов, совершенст</w:t>
      </w:r>
      <w:r>
        <w:rPr>
          <w:rFonts w:ascii="Times New Roman" w:hAnsi="Times New Roman" w:cs="Times New Roman"/>
          <w:sz w:val="28"/>
        </w:rPr>
        <w:t>вование институциональной струк</w:t>
      </w:r>
      <w:r w:rsidRPr="00095E08">
        <w:rPr>
          <w:rFonts w:ascii="Times New Roman" w:hAnsi="Times New Roman" w:cs="Times New Roman"/>
          <w:sz w:val="28"/>
        </w:rPr>
        <w:t>туры, разработка безопасной и надежной платежной</w:t>
      </w:r>
      <w:r>
        <w:rPr>
          <w:rFonts w:ascii="Times New Roman" w:hAnsi="Times New Roman" w:cs="Times New Roman"/>
          <w:sz w:val="28"/>
        </w:rPr>
        <w:t xml:space="preserve"> инфраструктуры. Важными элемен</w:t>
      </w:r>
      <w:r w:rsidRPr="00095E08">
        <w:rPr>
          <w:rFonts w:ascii="Times New Roman" w:hAnsi="Times New Roman" w:cs="Times New Roman"/>
          <w:sz w:val="28"/>
        </w:rPr>
        <w:t>тами развития платежной системы России являются м</w:t>
      </w:r>
      <w:r>
        <w:rPr>
          <w:rFonts w:ascii="Times New Roman" w:hAnsi="Times New Roman" w:cs="Times New Roman"/>
          <w:sz w:val="28"/>
        </w:rPr>
        <w:t>одернизация платежных инструмен</w:t>
      </w:r>
      <w:r w:rsidRPr="00095E08">
        <w:rPr>
          <w:rFonts w:ascii="Times New Roman" w:hAnsi="Times New Roman" w:cs="Times New Roman"/>
          <w:sz w:val="28"/>
        </w:rPr>
        <w:t xml:space="preserve">тов и совершенствование </w:t>
      </w:r>
      <w:r>
        <w:rPr>
          <w:rFonts w:ascii="Times New Roman" w:hAnsi="Times New Roman" w:cs="Times New Roman"/>
          <w:sz w:val="28"/>
        </w:rPr>
        <w:t>правил осуществления платежей</w:t>
      </w:r>
      <w:r w:rsidRPr="00095E08">
        <w:rPr>
          <w:rFonts w:ascii="Times New Roman" w:hAnsi="Times New Roman" w:cs="Times New Roman"/>
          <w:sz w:val="28"/>
        </w:rPr>
        <w:t>. При этом учитывается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опыт разных стран целью повышения эффективности обработки информации и сближения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с международными стандарта</w:t>
      </w:r>
      <w:r>
        <w:rPr>
          <w:rFonts w:ascii="Times New Roman" w:hAnsi="Times New Roman" w:cs="Times New Roman"/>
          <w:sz w:val="28"/>
        </w:rPr>
        <w:t xml:space="preserve">ми. </w:t>
      </w:r>
    </w:p>
    <w:p w:rsidR="0010724B" w:rsidRPr="00095E08" w:rsidRDefault="002317F2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>Электронные (цифровые деньги), так называемая</w:t>
      </w:r>
      <w:r w:rsidR="00095E08">
        <w:rPr>
          <w:rFonts w:ascii="Times New Roman" w:hAnsi="Times New Roman" w:cs="Times New Roman"/>
          <w:sz w:val="28"/>
        </w:rPr>
        <w:t xml:space="preserve"> web-валюта, представляют собой </w:t>
      </w:r>
      <w:r w:rsidRPr="00095E08">
        <w:rPr>
          <w:rFonts w:ascii="Times New Roman" w:hAnsi="Times New Roman" w:cs="Times New Roman"/>
          <w:sz w:val="28"/>
        </w:rPr>
        <w:t>полный аналог наличных. Они приобретаются и храня</w:t>
      </w:r>
      <w:r w:rsidR="00095E08">
        <w:rPr>
          <w:rFonts w:ascii="Times New Roman" w:hAnsi="Times New Roman" w:cs="Times New Roman"/>
          <w:sz w:val="28"/>
        </w:rPr>
        <w:t>тся в электронном виде на специ</w:t>
      </w:r>
      <w:r w:rsidRPr="00095E08">
        <w:rPr>
          <w:rFonts w:ascii="Times New Roman" w:hAnsi="Times New Roman" w:cs="Times New Roman"/>
          <w:sz w:val="28"/>
        </w:rPr>
        <w:t>альных носителях в информационных системах, однако всегда остаются в распоряжении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покупателя. Имеется два вида таких денег, хранящиеся на базе cмapт-кapт (card-based)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(также называемых электронными кошельками) и в электронных сетях (network-based)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(сетевые деньги). Все возможные операции с электронным кошельком проводятся банком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или у</w:t>
      </w:r>
      <w:r w:rsidR="00095E08">
        <w:rPr>
          <w:rFonts w:ascii="Times New Roman" w:hAnsi="Times New Roman" w:cs="Times New Roman"/>
          <w:sz w:val="28"/>
        </w:rPr>
        <w:t>полномоченными организациями</w:t>
      </w:r>
      <w:r w:rsidRPr="00095E08">
        <w:rPr>
          <w:rFonts w:ascii="Times New Roman" w:hAnsi="Times New Roman" w:cs="Times New Roman"/>
          <w:sz w:val="28"/>
        </w:rPr>
        <w:t xml:space="preserve">. Сумма электронных денежных </w:t>
      </w:r>
      <w:r w:rsidRPr="00095E08">
        <w:rPr>
          <w:rFonts w:ascii="Times New Roman" w:hAnsi="Times New Roman" w:cs="Times New Roman"/>
          <w:sz w:val="28"/>
        </w:rPr>
        <w:lastRenderedPageBreak/>
        <w:t>средств может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</w:rPr>
        <w:t>передаваться или конвертироваться между продавцом</w:t>
      </w:r>
      <w:r w:rsidR="00095E08">
        <w:rPr>
          <w:rFonts w:ascii="Times New Roman" w:hAnsi="Times New Roman" w:cs="Times New Roman"/>
          <w:sz w:val="28"/>
        </w:rPr>
        <w:t xml:space="preserve"> и покупателем напрямую по кана</w:t>
      </w:r>
      <w:r w:rsidRPr="00095E08">
        <w:rPr>
          <w:rFonts w:ascii="Times New Roman" w:hAnsi="Times New Roman" w:cs="Times New Roman"/>
          <w:sz w:val="28"/>
        </w:rPr>
        <w:t>лам связи.</w:t>
      </w:r>
    </w:p>
    <w:p w:rsidR="002317F2" w:rsidRDefault="002317F2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5E08">
        <w:rPr>
          <w:rFonts w:ascii="Times New Roman" w:hAnsi="Times New Roman" w:cs="Times New Roman"/>
          <w:sz w:val="28"/>
        </w:rPr>
        <w:t xml:space="preserve">Наибольшее распространение в России </w:t>
      </w:r>
      <w:r w:rsidR="00095E08">
        <w:rPr>
          <w:rFonts w:ascii="Times New Roman" w:hAnsi="Times New Roman" w:cs="Times New Roman"/>
          <w:sz w:val="28"/>
        </w:rPr>
        <w:t>получили системы: WebMoney, Ян</w:t>
      </w:r>
      <w:r w:rsidRPr="00095E08">
        <w:rPr>
          <w:rFonts w:ascii="Times New Roman" w:hAnsi="Times New Roman" w:cs="Times New Roman"/>
          <w:sz w:val="28"/>
        </w:rPr>
        <w:t>декc.Деньги, MoneyMail, Деньги@Mail.ru, Z-Payment, Деньги в Контакте,</w:t>
      </w:r>
      <w:r w:rsidR="00095E08">
        <w:rPr>
          <w:rFonts w:ascii="Times New Roman" w:hAnsi="Times New Roman" w:cs="Times New Roman"/>
          <w:sz w:val="28"/>
        </w:rPr>
        <w:t xml:space="preserve"> </w:t>
      </w:r>
      <w:r w:rsidRPr="00095E08">
        <w:rPr>
          <w:rFonts w:ascii="Times New Roman" w:hAnsi="Times New Roman" w:cs="Times New Roman"/>
          <w:sz w:val="28"/>
          <w:lang w:val="en-US"/>
        </w:rPr>
        <w:t>LiqPay</w:t>
      </w:r>
      <w:r w:rsidRPr="00095E08">
        <w:rPr>
          <w:rFonts w:ascii="Times New Roman" w:hAnsi="Times New Roman" w:cs="Times New Roman"/>
          <w:sz w:val="28"/>
        </w:rPr>
        <w:t xml:space="preserve">, </w:t>
      </w:r>
      <w:r w:rsidRPr="00095E08">
        <w:rPr>
          <w:rFonts w:ascii="Times New Roman" w:hAnsi="Times New Roman" w:cs="Times New Roman"/>
          <w:sz w:val="28"/>
          <w:lang w:val="en-US"/>
        </w:rPr>
        <w:t>RUpay</w:t>
      </w:r>
      <w:r w:rsidRPr="00095E08">
        <w:rPr>
          <w:rFonts w:ascii="Times New Roman" w:hAnsi="Times New Roman" w:cs="Times New Roman"/>
          <w:sz w:val="28"/>
        </w:rPr>
        <w:t xml:space="preserve">,  </w:t>
      </w:r>
      <w:r w:rsidRPr="00095E08">
        <w:rPr>
          <w:rFonts w:ascii="Times New Roman" w:hAnsi="Times New Roman" w:cs="Times New Roman"/>
          <w:sz w:val="28"/>
          <w:lang w:val="en-US"/>
        </w:rPr>
        <w:t>GoogleWallet</w:t>
      </w:r>
      <w:r w:rsidR="00D255B4">
        <w:rPr>
          <w:rFonts w:ascii="Times New Roman" w:hAnsi="Times New Roman" w:cs="Times New Roman"/>
          <w:sz w:val="28"/>
        </w:rPr>
        <w:t xml:space="preserve">. </w:t>
      </w:r>
      <w:r w:rsidRPr="00095E08">
        <w:rPr>
          <w:rFonts w:ascii="Times New Roman" w:hAnsi="Times New Roman" w:cs="Times New Roman"/>
          <w:sz w:val="28"/>
        </w:rPr>
        <w:t>Вс</w:t>
      </w:r>
      <w:r w:rsidR="00095E08">
        <w:rPr>
          <w:rFonts w:ascii="Times New Roman" w:hAnsi="Times New Roman" w:cs="Times New Roman"/>
          <w:sz w:val="28"/>
        </w:rPr>
        <w:t>е они позволяют осуществлять фи</w:t>
      </w:r>
      <w:r w:rsidRPr="00095E08">
        <w:rPr>
          <w:rFonts w:ascii="Times New Roman" w:hAnsi="Times New Roman" w:cs="Times New Roman"/>
          <w:sz w:val="28"/>
        </w:rPr>
        <w:t>нансовые операции как в сети Интернет, так и за ее пре</w:t>
      </w:r>
      <w:r w:rsidR="00095E08">
        <w:rPr>
          <w:rFonts w:ascii="Times New Roman" w:hAnsi="Times New Roman" w:cs="Times New Roman"/>
          <w:sz w:val="28"/>
        </w:rPr>
        <w:t>делами в кроткие сроки и с минимальными затратами</w:t>
      </w:r>
      <w:r w:rsidRPr="00095E08">
        <w:rPr>
          <w:rFonts w:ascii="Times New Roman" w:hAnsi="Times New Roman" w:cs="Times New Roman"/>
          <w:sz w:val="28"/>
        </w:rPr>
        <w:t xml:space="preserve">. </w:t>
      </w:r>
    </w:p>
    <w:p w:rsidR="008C473E" w:rsidRDefault="007972C8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данного исследования подробно была проанализирована платежная система Яндекс. Деньги. Были выявлены следующие преимущества данной системы: возможность мгновенной регистрации, удобный интерфейс, совершение моментальных платежей, возможность выпуска карты, безопасность данных и др. Так же в рамках исследования выявлены и недостатки данной платежной системы: </w:t>
      </w:r>
      <w:r w:rsidR="001F3687">
        <w:rPr>
          <w:rFonts w:ascii="Times New Roman" w:hAnsi="Times New Roman" w:cs="Times New Roman"/>
          <w:sz w:val="28"/>
        </w:rPr>
        <w:t>высокий размер комиссии за конвертацию валюты и вывод средств, слабая поддержка пользователей, проживающих за пределами РФ.</w:t>
      </w:r>
    </w:p>
    <w:p w:rsidR="007972C8" w:rsidRDefault="001F3687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Анализ конкурентного рынка платежных систем показал, что наиболее популярными среди платежных систем являются Яндекс.Деньги и </w:t>
      </w:r>
      <w:r w:rsidRPr="001F3687">
        <w:rPr>
          <w:rFonts w:ascii="Times New Roman" w:hAnsi="Times New Roman" w:cs="Times New Roman"/>
          <w:sz w:val="28"/>
        </w:rPr>
        <w:t>WebMoney</w:t>
      </w:r>
      <w:r>
        <w:rPr>
          <w:rFonts w:ascii="Times New Roman" w:hAnsi="Times New Roman" w:cs="Times New Roman"/>
          <w:sz w:val="28"/>
        </w:rPr>
        <w:t>. Для оценки данных системы был проведен сравнительных анализ их основных характеристик. По результатам исследования было выявлено, что система Яндекс.Деньги больше подвержена риска нарушения безопасности и вероятности мошенничества.</w:t>
      </w:r>
    </w:p>
    <w:p w:rsidR="001F3687" w:rsidRPr="00095E08" w:rsidRDefault="001F3687" w:rsidP="00095E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данном этапе развития предпринимается множество попыток к поиску направлений совершенствования безопасности платежных системы, что требует процесса постоянной переоценки системы безопасности электронной коммерции с точки зрения развития бизнеса и факторов внешней среды. </w:t>
      </w:r>
    </w:p>
    <w:p w:rsidR="0059648B" w:rsidRDefault="0059648B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1F3687" w:rsidRPr="00B73238" w:rsidRDefault="001F3687" w:rsidP="00B73238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8" w:name="_Toc506215558"/>
      <w:r w:rsidRPr="00B73238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18"/>
    </w:p>
    <w:p w:rsidR="001F3687" w:rsidRDefault="001F3687" w:rsidP="00B7323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3687" w:rsidRDefault="001F3687" w:rsidP="0059648B">
      <w:pPr>
        <w:spacing w:after="0"/>
        <w:rPr>
          <w:rFonts w:ascii="Times New Roman" w:hAnsi="Times New Roman" w:cs="Times New Roman"/>
          <w:sz w:val="28"/>
        </w:rPr>
      </w:pPr>
    </w:p>
    <w:p w:rsidR="00DC1661" w:rsidRPr="0059648B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Федеральный закон РФ от 27.06.2011 № 161-ФЗ «О национальной платежной системе»</w:t>
      </w:r>
    </w:p>
    <w:p w:rsidR="00DC1661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 xml:space="preserve">Байдукова Н.В. Связь электронных денег и </w:t>
      </w:r>
      <w:r w:rsidR="009478FB" w:rsidRPr="0059648B">
        <w:rPr>
          <w:rFonts w:ascii="Times New Roman" w:hAnsi="Times New Roman" w:cs="Times New Roman"/>
          <w:sz w:val="28"/>
        </w:rPr>
        <w:t xml:space="preserve">электронных платежных систем // </w:t>
      </w:r>
      <w:r w:rsidRPr="0059648B">
        <w:rPr>
          <w:rFonts w:ascii="Times New Roman" w:hAnsi="Times New Roman" w:cs="Times New Roman"/>
          <w:sz w:val="28"/>
        </w:rPr>
        <w:t>Вестник Оренбургского государст</w:t>
      </w:r>
      <w:r w:rsidR="009478FB" w:rsidRPr="0059648B">
        <w:rPr>
          <w:rFonts w:ascii="Times New Roman" w:hAnsi="Times New Roman" w:cs="Times New Roman"/>
          <w:sz w:val="28"/>
        </w:rPr>
        <w:t>венного университета. № 8 / 2015</w:t>
      </w:r>
      <w:r w:rsidRPr="0059648B">
        <w:rPr>
          <w:rFonts w:ascii="Times New Roman" w:hAnsi="Times New Roman" w:cs="Times New Roman"/>
          <w:sz w:val="28"/>
        </w:rPr>
        <w:t>. - с.135 - 135.</w:t>
      </w:r>
    </w:p>
    <w:p w:rsidR="001F3687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Давыдова Л.В. Тенденции развития национальной денежной системы: теория и практика. - Орел, Издательство ОрГУ, 2015. - 194 с.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Достов В. Л., Шуст П. М. Самостоятельность в платежах: перспективы создания подлинно национальной платежной системы // Расчеты и операционная работа в коммерческом банке. — 2014. — № 3.</w:t>
      </w:r>
    </w:p>
    <w:p w:rsid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Достов В. Л., Шуст П. М. Анализ страновых подходов к национальным платежным системам и их применимость в условиях России // Банковское право. - 2014. — № 3.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Дубова С. Е., Обаева А. С., Валинурова А. А., Кутузова А. К., Мазина Ю. Ю., Степанова Н. В. Платежные системы. — Киров, 2014. – 309 с.</w:t>
      </w:r>
    </w:p>
    <w:p w:rsidR="006B359A" w:rsidRPr="006B359A" w:rsidRDefault="006B359A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B359A">
        <w:rPr>
          <w:rFonts w:ascii="Times New Roman" w:hAnsi="Times New Roman" w:cs="Times New Roman"/>
          <w:sz w:val="28"/>
        </w:rPr>
        <w:t xml:space="preserve">Зайцева Е.В. Основы организации и развития национальной платежной системы // Мир (Модернизация. </w:t>
      </w:r>
      <w:r w:rsidRPr="006B359A">
        <w:rPr>
          <w:rFonts w:ascii="Times New Roman" w:hAnsi="Times New Roman" w:cs="Times New Roman"/>
          <w:sz w:val="28"/>
          <w:lang w:val="en-US"/>
        </w:rPr>
        <w:t>Инновации. Развитие). 2014. -  № 11. - С. 123-128.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1F3687">
        <w:rPr>
          <w:rFonts w:ascii="Times New Roman" w:hAnsi="Times New Roman" w:cs="Times New Roman"/>
          <w:sz w:val="28"/>
        </w:rPr>
        <w:t xml:space="preserve">Карты национальной платежной системы «Мир». </w:t>
      </w:r>
      <w:r w:rsidRPr="001F3687">
        <w:rPr>
          <w:rFonts w:ascii="Times New Roman" w:hAnsi="Times New Roman" w:cs="Times New Roman"/>
          <w:sz w:val="28"/>
          <w:lang w:val="en-US"/>
        </w:rPr>
        <w:t>URL: https://bankirsha. com/karty-nacionalnoy-platyozhnoy-sistemy-mir.html (</w:t>
      </w:r>
      <w:r w:rsidRPr="001F3687">
        <w:rPr>
          <w:rFonts w:ascii="Times New Roman" w:hAnsi="Times New Roman" w:cs="Times New Roman"/>
          <w:sz w:val="28"/>
        </w:rPr>
        <w:t>дата</w:t>
      </w:r>
      <w:r w:rsidRPr="001F3687">
        <w:rPr>
          <w:rFonts w:ascii="Times New Roman" w:hAnsi="Times New Roman" w:cs="Times New Roman"/>
          <w:sz w:val="28"/>
          <w:lang w:val="en-US"/>
        </w:rPr>
        <w:t xml:space="preserve"> </w:t>
      </w:r>
      <w:r w:rsidRPr="001F3687">
        <w:rPr>
          <w:rFonts w:ascii="Times New Roman" w:hAnsi="Times New Roman" w:cs="Times New Roman"/>
          <w:sz w:val="28"/>
        </w:rPr>
        <w:t>обращения</w:t>
      </w:r>
      <w:r w:rsidRPr="001F3687">
        <w:rPr>
          <w:rFonts w:ascii="Times New Roman" w:hAnsi="Times New Roman" w:cs="Times New Roman"/>
          <w:sz w:val="28"/>
          <w:lang w:val="en-US"/>
        </w:rPr>
        <w:t xml:space="preserve"> 26.01.2018).</w:t>
      </w:r>
    </w:p>
    <w:p w:rsidR="001F3687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>Криворучко С.В В.А.Лопатин - Национальная платежная система. Монография. - М., Эксмо, 2015. - 480 с.</w:t>
      </w:r>
    </w:p>
    <w:p w:rsidR="006B359A" w:rsidRPr="006B359A" w:rsidRDefault="006B359A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359A">
        <w:rPr>
          <w:rFonts w:ascii="Times New Roman" w:hAnsi="Times New Roman" w:cs="Times New Roman"/>
          <w:sz w:val="28"/>
        </w:rPr>
        <w:t>Национальная система платежных карт. URL: http://www.nspk.ru/ (дата обращения: 26.01.2018).</w:t>
      </w:r>
    </w:p>
    <w:p w:rsidR="001F3687" w:rsidRPr="001F3687" w:rsidRDefault="001F3687" w:rsidP="006B359A">
      <w:pPr>
        <w:pStyle w:val="aa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 xml:space="preserve">Прищепа Л.В. Интернет-магазин: способы оплаты товаров. //Современные учетно-аналитические системы в экономике: факты, прогнозы, </w:t>
      </w:r>
      <w:r w:rsidRPr="001F3687">
        <w:rPr>
          <w:rFonts w:ascii="Times New Roman" w:hAnsi="Times New Roman" w:cs="Times New Roman"/>
          <w:sz w:val="28"/>
        </w:rPr>
        <w:lastRenderedPageBreak/>
        <w:t>тенденции развития. Кубанский государственный аграрный университет. - 2015. - С. 89-93.</w:t>
      </w:r>
    </w:p>
    <w:p w:rsidR="004D7BFC" w:rsidRPr="0059648B" w:rsidRDefault="00DC1661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Федорова А.Ю. Системные риски обращени</w:t>
      </w:r>
      <w:r w:rsidR="009478FB" w:rsidRPr="0059648B">
        <w:rPr>
          <w:rFonts w:ascii="Times New Roman" w:hAnsi="Times New Roman" w:cs="Times New Roman"/>
          <w:sz w:val="28"/>
        </w:rPr>
        <w:t xml:space="preserve">я виртуальных валют: биткоин // </w:t>
      </w:r>
      <w:r w:rsidRPr="0059648B">
        <w:rPr>
          <w:rFonts w:ascii="Times New Roman" w:hAnsi="Times New Roman" w:cs="Times New Roman"/>
          <w:sz w:val="28"/>
        </w:rPr>
        <w:t xml:space="preserve">Научные записки молодых исследователей. № 3. - 2015. – с.42 </w:t>
      </w:r>
      <w:r w:rsidR="009478FB" w:rsidRPr="0059648B">
        <w:rPr>
          <w:rFonts w:ascii="Times New Roman" w:hAnsi="Times New Roman" w:cs="Times New Roman"/>
          <w:sz w:val="28"/>
        </w:rPr>
        <w:t>–</w:t>
      </w:r>
      <w:r w:rsidRPr="0059648B">
        <w:rPr>
          <w:rFonts w:ascii="Times New Roman" w:hAnsi="Times New Roman" w:cs="Times New Roman"/>
          <w:sz w:val="28"/>
        </w:rPr>
        <w:t xml:space="preserve"> 48</w:t>
      </w:r>
      <w:r w:rsidR="009478FB" w:rsidRPr="0059648B">
        <w:rPr>
          <w:rFonts w:ascii="Times New Roman" w:hAnsi="Times New Roman" w:cs="Times New Roman"/>
          <w:sz w:val="28"/>
        </w:rPr>
        <w:t>.</w:t>
      </w:r>
    </w:p>
    <w:p w:rsidR="001F3687" w:rsidRDefault="009478FB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9648B">
        <w:rPr>
          <w:rFonts w:ascii="Times New Roman" w:hAnsi="Times New Roman" w:cs="Times New Roman"/>
          <w:sz w:val="28"/>
        </w:rPr>
        <w:t>Электронные деньги России и рунета, а</w:t>
      </w:r>
      <w:r w:rsidR="00641B87" w:rsidRPr="0059648B">
        <w:rPr>
          <w:rFonts w:ascii="Times New Roman" w:hAnsi="Times New Roman" w:cs="Times New Roman"/>
          <w:sz w:val="28"/>
        </w:rPr>
        <w:t xml:space="preserve"> также кошельки в международных </w:t>
      </w:r>
      <w:r w:rsidRPr="0059648B">
        <w:rPr>
          <w:rFonts w:ascii="Times New Roman" w:hAnsi="Times New Roman" w:cs="Times New Roman"/>
          <w:sz w:val="28"/>
        </w:rPr>
        <w:t>платежных</w:t>
      </w:r>
      <w:r w:rsidR="00641B87" w:rsidRPr="0059648B">
        <w:rPr>
          <w:rFonts w:ascii="Times New Roman" w:hAnsi="Times New Roman" w:cs="Times New Roman"/>
          <w:sz w:val="28"/>
        </w:rPr>
        <w:t xml:space="preserve"> системах [Электронный ресурс]- </w:t>
      </w:r>
      <w:hyperlink r:id="rId30" w:history="1">
        <w:r w:rsidR="00641B87" w:rsidRPr="0059648B">
          <w:rPr>
            <w:rStyle w:val="a6"/>
            <w:rFonts w:ascii="Times New Roman" w:hAnsi="Times New Roman" w:cs="Times New Roman"/>
            <w:sz w:val="28"/>
          </w:rPr>
          <w:t>http://ktonanovenkogo.ru/zarabotok_na_saite/elektronnye-dengi-rossii-runeta-koshelkiplatezhnyx-sistemax.html</w:t>
        </w:r>
      </w:hyperlink>
      <w:r w:rsidR="00641B87" w:rsidRPr="0059648B">
        <w:rPr>
          <w:rFonts w:ascii="Times New Roman" w:hAnsi="Times New Roman" w:cs="Times New Roman"/>
          <w:sz w:val="28"/>
        </w:rPr>
        <w:t xml:space="preserve"> </w:t>
      </w:r>
    </w:p>
    <w:p w:rsidR="001F3687" w:rsidRDefault="00893666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 xml:space="preserve">Электронная платежная система WebMoney [Электронный ресурс]. - Режим доступа </w:t>
      </w:r>
      <w:hyperlink r:id="rId31" w:history="1">
        <w:r w:rsidR="001F3687" w:rsidRPr="005E5A8D">
          <w:rPr>
            <w:rStyle w:val="a6"/>
            <w:rFonts w:ascii="Times New Roman" w:hAnsi="Times New Roman" w:cs="Times New Roman"/>
            <w:sz w:val="28"/>
          </w:rPr>
          <w:t>https://www.webmoney.ru</w:t>
        </w:r>
      </w:hyperlink>
    </w:p>
    <w:p w:rsidR="001F3687" w:rsidRDefault="00893666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 xml:space="preserve">Электронная платежная система QIWI Кошелек [Электронный ресурс].-Режим доступа </w:t>
      </w:r>
      <w:hyperlink r:id="rId32" w:history="1">
        <w:r w:rsidR="001F3687" w:rsidRPr="005E5A8D">
          <w:rPr>
            <w:rStyle w:val="a6"/>
            <w:rFonts w:ascii="Times New Roman" w:hAnsi="Times New Roman" w:cs="Times New Roman"/>
            <w:sz w:val="28"/>
          </w:rPr>
          <w:t>https://www.qiwi.com</w:t>
        </w:r>
      </w:hyperlink>
    </w:p>
    <w:p w:rsidR="006B359A" w:rsidRDefault="00893666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F3687">
        <w:rPr>
          <w:rFonts w:ascii="Times New Roman" w:hAnsi="Times New Roman" w:cs="Times New Roman"/>
          <w:sz w:val="28"/>
        </w:rPr>
        <w:t xml:space="preserve">Электронная платежная система Яндекс-Деньги. [Электронный ресурс].-Режим доступа </w:t>
      </w:r>
      <w:hyperlink r:id="rId33" w:history="1">
        <w:r w:rsidR="006B359A" w:rsidRPr="005E5A8D">
          <w:rPr>
            <w:rStyle w:val="a6"/>
            <w:rFonts w:ascii="Times New Roman" w:hAnsi="Times New Roman" w:cs="Times New Roman"/>
            <w:sz w:val="28"/>
          </w:rPr>
          <w:t>https://www.money.yandex.ru</w:t>
        </w:r>
      </w:hyperlink>
    </w:p>
    <w:p w:rsidR="006B359A" w:rsidRPr="006B359A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B359A">
        <w:rPr>
          <w:rFonts w:ascii="Times New Roman" w:hAnsi="Times New Roman" w:cs="Times New Roman"/>
          <w:sz w:val="28"/>
        </w:rPr>
        <w:t>Электронные деньги: суть и виды. Статья за 07 / 12 / 2015. [Электронный ресурс] /Официальный сайт Объединенного Кредитного Банка. Режим</w:t>
      </w:r>
      <w:r w:rsidRPr="006B359A">
        <w:rPr>
          <w:rFonts w:ascii="Times New Roman" w:hAnsi="Times New Roman" w:cs="Times New Roman"/>
          <w:sz w:val="28"/>
          <w:lang w:val="en-US"/>
        </w:rPr>
        <w:t xml:space="preserve"> </w:t>
      </w:r>
      <w:r w:rsidRPr="006B359A">
        <w:rPr>
          <w:rFonts w:ascii="Times New Roman" w:hAnsi="Times New Roman" w:cs="Times New Roman"/>
          <w:sz w:val="28"/>
        </w:rPr>
        <w:t>доступа</w:t>
      </w:r>
      <w:r w:rsidRPr="006B359A">
        <w:rPr>
          <w:rFonts w:ascii="Times New Roman" w:hAnsi="Times New Roman" w:cs="Times New Roman"/>
          <w:sz w:val="28"/>
          <w:lang w:val="en-US"/>
        </w:rPr>
        <w:t xml:space="preserve">: https: // oaookb.ru /articles / elektronnye - dengi - sut - i </w:t>
      </w:r>
      <w:r w:rsidR="006B359A">
        <w:rPr>
          <w:rFonts w:ascii="Times New Roman" w:hAnsi="Times New Roman" w:cs="Times New Roman"/>
          <w:sz w:val="28"/>
          <w:lang w:val="en-US"/>
        </w:rPr>
        <w:t>–</w:t>
      </w:r>
      <w:r w:rsidRPr="006B359A">
        <w:rPr>
          <w:rFonts w:ascii="Times New Roman" w:hAnsi="Times New Roman" w:cs="Times New Roman"/>
          <w:sz w:val="28"/>
          <w:lang w:val="en-US"/>
        </w:rPr>
        <w:t xml:space="preserve"> vidy</w:t>
      </w:r>
    </w:p>
    <w:p w:rsidR="006B359A" w:rsidRDefault="001F3687" w:rsidP="006B359A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B359A">
        <w:rPr>
          <w:rFonts w:ascii="Times New Roman" w:hAnsi="Times New Roman" w:cs="Times New Roman"/>
          <w:sz w:val="28"/>
        </w:rPr>
        <w:t>Электронные финансы. Мифы и реальность / В. Л. Достов, Э455 П. М. Шуст, А. А. Валинурова, А. В. Пухов. — М. : КНОРУС : ЦИПСиР, 2014. — 232 с.</w:t>
      </w: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Default="00893666">
      <w:pPr>
        <w:rPr>
          <w:rFonts w:ascii="Times New Roman" w:hAnsi="Times New Roman" w:cs="Times New Roman"/>
          <w:sz w:val="28"/>
        </w:rPr>
      </w:pPr>
    </w:p>
    <w:p w:rsidR="00893666" w:rsidRPr="004D7BFC" w:rsidRDefault="00893666">
      <w:pPr>
        <w:rPr>
          <w:rFonts w:ascii="Times New Roman" w:hAnsi="Times New Roman" w:cs="Times New Roman"/>
          <w:sz w:val="28"/>
        </w:rPr>
      </w:pPr>
    </w:p>
    <w:sectPr w:rsidR="00893666" w:rsidRPr="004D7BFC" w:rsidSect="00F63CE9">
      <w:footerReference w:type="default" r:id="rId34"/>
      <w:headerReference w:type="first" r:id="rId3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EC" w:rsidRDefault="00D609EC" w:rsidP="0059648B">
      <w:pPr>
        <w:spacing w:after="0" w:line="240" w:lineRule="auto"/>
      </w:pPr>
      <w:r>
        <w:separator/>
      </w:r>
    </w:p>
  </w:endnote>
  <w:endnote w:type="continuationSeparator" w:id="0">
    <w:p w:rsidR="00D609EC" w:rsidRDefault="00D609EC" w:rsidP="0059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136513"/>
      <w:docPartObj>
        <w:docPartGallery w:val="Page Numbers (Bottom of Page)"/>
        <w:docPartUnique/>
      </w:docPartObj>
    </w:sdtPr>
    <w:sdtContent>
      <w:p w:rsidR="00E37BEF" w:rsidRDefault="009661BB">
        <w:pPr>
          <w:pStyle w:val="ad"/>
          <w:jc w:val="center"/>
        </w:pPr>
        <w:r>
          <w:fldChar w:fldCharType="begin"/>
        </w:r>
        <w:r w:rsidR="00E37BEF">
          <w:instrText>PAGE   \* MERGEFORMAT</w:instrText>
        </w:r>
        <w:r>
          <w:fldChar w:fldCharType="separate"/>
        </w:r>
        <w:r w:rsidR="00003A00">
          <w:rPr>
            <w:noProof/>
          </w:rPr>
          <w:t>62</w:t>
        </w:r>
        <w:r>
          <w:fldChar w:fldCharType="end"/>
        </w:r>
      </w:p>
    </w:sdtContent>
  </w:sdt>
  <w:p w:rsidR="00E37BEF" w:rsidRDefault="00E37BE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EC" w:rsidRDefault="00D609EC" w:rsidP="0059648B">
      <w:pPr>
        <w:spacing w:after="0" w:line="240" w:lineRule="auto"/>
      </w:pPr>
      <w:r>
        <w:separator/>
      </w:r>
    </w:p>
  </w:footnote>
  <w:footnote w:type="continuationSeparator" w:id="0">
    <w:p w:rsidR="00D609EC" w:rsidRDefault="00D609EC" w:rsidP="0059648B">
      <w:pPr>
        <w:spacing w:after="0" w:line="240" w:lineRule="auto"/>
      </w:pPr>
      <w:r>
        <w:continuationSeparator/>
      </w:r>
    </w:p>
  </w:footnote>
  <w:footnote w:id="1">
    <w:p w:rsidR="00E37BEF" w:rsidRDefault="00E37BEF" w:rsidP="00D255B4">
      <w:pPr>
        <w:pStyle w:val="a7"/>
      </w:pPr>
      <w:r>
        <w:rPr>
          <w:rStyle w:val="a9"/>
        </w:rPr>
        <w:footnoteRef/>
      </w:r>
      <w:r>
        <w:t xml:space="preserve"> Дата начала работы по плану должна совпадать с началом преддипломной практики в календарном графике учебного процесса по соответствующему направлению подготовки, а дата окончания работы по плану – с окончанием государственной итоговой аттестации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0" w:rsidRDefault="00003A00" w:rsidP="00003A00">
    <w:pPr>
      <w:pStyle w:val="ab"/>
      <w:jc w:val="center"/>
      <w:rPr>
        <w:b/>
        <w:color w:val="FF0000"/>
        <w:sz w:val="32"/>
        <w:szCs w:val="32"/>
      </w:rPr>
    </w:pPr>
    <w:bookmarkStart w:id="19" w:name="OLE_LINK1"/>
    <w:bookmarkStart w:id="20" w:name="OLE_LINK2"/>
    <w:bookmarkStart w:id="21" w:name="_Hlk3275812"/>
    <w:bookmarkStart w:id="22" w:name="OLE_LINK3"/>
    <w:bookmarkStart w:id="23" w:name="OLE_LINK4"/>
    <w:bookmarkStart w:id="24" w:name="_Hlk3275814"/>
    <w:bookmarkStart w:id="25" w:name="OLE_LINK5"/>
    <w:bookmarkStart w:id="26" w:name="OLE_LINK6"/>
    <w:bookmarkStart w:id="27" w:name="_Hlk3275827"/>
    <w:bookmarkStart w:id="28" w:name="OLE_LINK7"/>
    <w:bookmarkStart w:id="29" w:name="OLE_LINK8"/>
    <w:bookmarkStart w:id="30" w:name="_Hlk3275839"/>
    <w:bookmarkStart w:id="31" w:name="OLE_LINK9"/>
    <w:bookmarkStart w:id="32" w:name="OLE_LINK10"/>
    <w:bookmarkStart w:id="33" w:name="_Hlk3275855"/>
    <w:bookmarkStart w:id="34" w:name="OLE_LINK11"/>
    <w:bookmarkStart w:id="35" w:name="OLE_LINK12"/>
    <w:bookmarkStart w:id="36" w:name="_Hlk3275872"/>
    <w:bookmarkStart w:id="37" w:name="OLE_LINK13"/>
    <w:bookmarkStart w:id="38" w:name="OLE_LINK14"/>
    <w:bookmarkStart w:id="39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6"/>
          <w:b/>
          <w:color w:val="FF0000"/>
          <w:sz w:val="32"/>
          <w:szCs w:val="32"/>
        </w:rPr>
        <w:t>ДЦО.РФ</w:t>
      </w:r>
    </w:hyperlink>
  </w:p>
  <w:p w:rsidR="00003A00" w:rsidRDefault="00003A00" w:rsidP="00003A00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03A00" w:rsidRDefault="00003A00" w:rsidP="00003A00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03A00" w:rsidRDefault="00003A00" w:rsidP="00003A00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6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 w:rsidR="00003A00" w:rsidRDefault="00003A0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2" o:spid="_x0000_i1027" type="#_x0000_t75" alt="Есть" style="width:12pt;height:12pt;visibility:visible;mso-wrap-style:square" o:bullet="t">
        <v:imagedata r:id="rId1" o:title="Есть"/>
      </v:shape>
    </w:pict>
  </w:numPicBullet>
  <w:abstractNum w:abstractNumId="0">
    <w:nsid w:val="4FF64BE5"/>
    <w:multiLevelType w:val="hybridMultilevel"/>
    <w:tmpl w:val="B8CC1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614B"/>
    <w:multiLevelType w:val="hybridMultilevel"/>
    <w:tmpl w:val="BE0A269A"/>
    <w:lvl w:ilvl="0" w:tplc="B8D2C8D2">
      <w:start w:val="1"/>
      <w:numFmt w:val="decimal"/>
      <w:lvlText w:val="%1.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6A8"/>
    <w:rsid w:val="00003A00"/>
    <w:rsid w:val="000126A8"/>
    <w:rsid w:val="000302B1"/>
    <w:rsid w:val="00035901"/>
    <w:rsid w:val="0007075D"/>
    <w:rsid w:val="000713F6"/>
    <w:rsid w:val="00095E08"/>
    <w:rsid w:val="000B189F"/>
    <w:rsid w:val="0010724B"/>
    <w:rsid w:val="00140184"/>
    <w:rsid w:val="001475D1"/>
    <w:rsid w:val="00193BF2"/>
    <w:rsid w:val="001B5A0F"/>
    <w:rsid w:val="001B5C68"/>
    <w:rsid w:val="001B6E40"/>
    <w:rsid w:val="001F3687"/>
    <w:rsid w:val="00203A3C"/>
    <w:rsid w:val="00212EDF"/>
    <w:rsid w:val="002317F2"/>
    <w:rsid w:val="00236404"/>
    <w:rsid w:val="002639F7"/>
    <w:rsid w:val="002A7449"/>
    <w:rsid w:val="002D1579"/>
    <w:rsid w:val="002F3F50"/>
    <w:rsid w:val="003311B9"/>
    <w:rsid w:val="003B3863"/>
    <w:rsid w:val="0040536E"/>
    <w:rsid w:val="00417996"/>
    <w:rsid w:val="0042511B"/>
    <w:rsid w:val="00462116"/>
    <w:rsid w:val="0048032F"/>
    <w:rsid w:val="004B6E9E"/>
    <w:rsid w:val="004C306C"/>
    <w:rsid w:val="004D6BE9"/>
    <w:rsid w:val="004D7BFC"/>
    <w:rsid w:val="004E4B37"/>
    <w:rsid w:val="00560E99"/>
    <w:rsid w:val="00565A88"/>
    <w:rsid w:val="0057216E"/>
    <w:rsid w:val="00592E48"/>
    <w:rsid w:val="0059648B"/>
    <w:rsid w:val="005A45ED"/>
    <w:rsid w:val="005B2679"/>
    <w:rsid w:val="006227AF"/>
    <w:rsid w:val="00636BCE"/>
    <w:rsid w:val="00641B87"/>
    <w:rsid w:val="0067551F"/>
    <w:rsid w:val="00690133"/>
    <w:rsid w:val="006B359A"/>
    <w:rsid w:val="006C3230"/>
    <w:rsid w:val="006E7DB4"/>
    <w:rsid w:val="006F4527"/>
    <w:rsid w:val="0073477A"/>
    <w:rsid w:val="0075153A"/>
    <w:rsid w:val="00764A48"/>
    <w:rsid w:val="007711CA"/>
    <w:rsid w:val="00777E74"/>
    <w:rsid w:val="007972C8"/>
    <w:rsid w:val="007F5B3E"/>
    <w:rsid w:val="0084445D"/>
    <w:rsid w:val="0088026D"/>
    <w:rsid w:val="00893666"/>
    <w:rsid w:val="008A7CCC"/>
    <w:rsid w:val="008C473E"/>
    <w:rsid w:val="00902796"/>
    <w:rsid w:val="009353DE"/>
    <w:rsid w:val="009478FB"/>
    <w:rsid w:val="009661BB"/>
    <w:rsid w:val="00983562"/>
    <w:rsid w:val="0098442F"/>
    <w:rsid w:val="009D0874"/>
    <w:rsid w:val="00A6052A"/>
    <w:rsid w:val="00A6629D"/>
    <w:rsid w:val="00A90B8A"/>
    <w:rsid w:val="00B17D5B"/>
    <w:rsid w:val="00B342D5"/>
    <w:rsid w:val="00B372E0"/>
    <w:rsid w:val="00B67907"/>
    <w:rsid w:val="00B73238"/>
    <w:rsid w:val="00BE0362"/>
    <w:rsid w:val="00C04177"/>
    <w:rsid w:val="00C423EF"/>
    <w:rsid w:val="00C47D3D"/>
    <w:rsid w:val="00C56A22"/>
    <w:rsid w:val="00CA7857"/>
    <w:rsid w:val="00CA7CBF"/>
    <w:rsid w:val="00D2070D"/>
    <w:rsid w:val="00D255B4"/>
    <w:rsid w:val="00D609EC"/>
    <w:rsid w:val="00D70C23"/>
    <w:rsid w:val="00D848D9"/>
    <w:rsid w:val="00D873A6"/>
    <w:rsid w:val="00D9268A"/>
    <w:rsid w:val="00DB7EEE"/>
    <w:rsid w:val="00DC1661"/>
    <w:rsid w:val="00DD5602"/>
    <w:rsid w:val="00DD6157"/>
    <w:rsid w:val="00E2318D"/>
    <w:rsid w:val="00E26962"/>
    <w:rsid w:val="00E3228E"/>
    <w:rsid w:val="00E37BEF"/>
    <w:rsid w:val="00E5149E"/>
    <w:rsid w:val="00E630B3"/>
    <w:rsid w:val="00E66121"/>
    <w:rsid w:val="00E81788"/>
    <w:rsid w:val="00E86408"/>
    <w:rsid w:val="00E94397"/>
    <w:rsid w:val="00EB6741"/>
    <w:rsid w:val="00F2063C"/>
    <w:rsid w:val="00F63CE9"/>
    <w:rsid w:val="00FB6C90"/>
    <w:rsid w:val="00FE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BB"/>
  </w:style>
  <w:style w:type="paragraph" w:styleId="1">
    <w:name w:val="heading 1"/>
    <w:basedOn w:val="a"/>
    <w:next w:val="a"/>
    <w:link w:val="10"/>
    <w:uiPriority w:val="9"/>
    <w:qFormat/>
    <w:rsid w:val="00F6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003A00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03A00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A22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964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648B"/>
    <w:rPr>
      <w:sz w:val="20"/>
      <w:szCs w:val="20"/>
    </w:rPr>
  </w:style>
  <w:style w:type="character" w:styleId="a9">
    <w:name w:val="footnote reference"/>
    <w:basedOn w:val="a0"/>
    <w:semiHidden/>
    <w:unhideWhenUsed/>
    <w:rsid w:val="0059648B"/>
    <w:rPr>
      <w:vertAlign w:val="superscript"/>
    </w:rPr>
  </w:style>
  <w:style w:type="paragraph" w:styleId="aa">
    <w:name w:val="List Paragraph"/>
    <w:basedOn w:val="a"/>
    <w:uiPriority w:val="34"/>
    <w:qFormat/>
    <w:rsid w:val="005964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3CE9"/>
  </w:style>
  <w:style w:type="paragraph" w:styleId="ad">
    <w:name w:val="footer"/>
    <w:basedOn w:val="a"/>
    <w:link w:val="ae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3CE9"/>
  </w:style>
  <w:style w:type="character" w:customStyle="1" w:styleId="10">
    <w:name w:val="Заголовок 1 Знак"/>
    <w:basedOn w:val="a0"/>
    <w:link w:val="1"/>
    <w:uiPriority w:val="9"/>
    <w:rsid w:val="00F6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FE791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79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7919"/>
    <w:pPr>
      <w:spacing w:after="100"/>
      <w:ind w:left="220"/>
    </w:pPr>
  </w:style>
  <w:style w:type="character" w:customStyle="1" w:styleId="30">
    <w:name w:val="Заголовок 3 Знак"/>
    <w:basedOn w:val="a0"/>
    <w:link w:val="3"/>
    <w:semiHidden/>
    <w:rsid w:val="00003A00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03A00"/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3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C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7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CB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56A22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9648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9648B"/>
    <w:rPr>
      <w:sz w:val="20"/>
      <w:szCs w:val="20"/>
    </w:rPr>
  </w:style>
  <w:style w:type="character" w:styleId="a9">
    <w:name w:val="footnote reference"/>
    <w:basedOn w:val="a0"/>
    <w:semiHidden/>
    <w:unhideWhenUsed/>
    <w:rsid w:val="0059648B"/>
    <w:rPr>
      <w:vertAlign w:val="superscript"/>
    </w:rPr>
  </w:style>
  <w:style w:type="paragraph" w:styleId="aa">
    <w:name w:val="List Paragraph"/>
    <w:basedOn w:val="a"/>
    <w:uiPriority w:val="34"/>
    <w:qFormat/>
    <w:rsid w:val="0059648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3CE9"/>
  </w:style>
  <w:style w:type="paragraph" w:styleId="ad">
    <w:name w:val="footer"/>
    <w:basedOn w:val="a"/>
    <w:link w:val="ae"/>
    <w:uiPriority w:val="99"/>
    <w:unhideWhenUsed/>
    <w:rsid w:val="00F63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3CE9"/>
  </w:style>
  <w:style w:type="character" w:customStyle="1" w:styleId="10">
    <w:name w:val="Заголовок 1 Знак"/>
    <w:basedOn w:val="a0"/>
    <w:link w:val="1"/>
    <w:uiPriority w:val="9"/>
    <w:rsid w:val="00F63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6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TOC Heading"/>
    <w:basedOn w:val="1"/>
    <w:next w:val="a"/>
    <w:uiPriority w:val="39"/>
    <w:semiHidden/>
    <w:unhideWhenUsed/>
    <w:qFormat/>
    <w:rsid w:val="00FE791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E791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E7919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ay-e-money.ru/webmoney.php" TargetMode="External"/><Relationship Id="rId18" Type="http://schemas.openxmlformats.org/officeDocument/2006/relationships/image" Target="media/image7.jpeg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://pay-e-money.ru/moneymail.php" TargetMode="External"/><Relationship Id="rId25" Type="http://schemas.openxmlformats.org/officeDocument/2006/relationships/chart" Target="charts/chart3.xml"/><Relationship Id="rId33" Type="http://schemas.openxmlformats.org/officeDocument/2006/relationships/hyperlink" Target="https://www.money.yandex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29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y-e-money.ru/qiwi.php" TargetMode="External"/><Relationship Id="rId24" Type="http://schemas.openxmlformats.org/officeDocument/2006/relationships/chart" Target="charts/chart2.xml"/><Relationship Id="rId32" Type="http://schemas.openxmlformats.org/officeDocument/2006/relationships/hyperlink" Target="https://www.qiwi.co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y-e-money.ru/paypal.php" TargetMode="External"/><Relationship Id="rId23" Type="http://schemas.openxmlformats.org/officeDocument/2006/relationships/image" Target="media/image11.png"/><Relationship Id="rId28" Type="http://schemas.openxmlformats.org/officeDocument/2006/relationships/chart" Target="charts/chart6.xm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chart" Target="charts/chart1.xml"/><Relationship Id="rId31" Type="http://schemas.openxmlformats.org/officeDocument/2006/relationships/hyperlink" Target="https://www.webmone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y-e-money.ru/yandex.php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png"/><Relationship Id="rId27" Type="http://schemas.openxmlformats.org/officeDocument/2006/relationships/chart" Target="charts/chart5.xml"/><Relationship Id="rId30" Type="http://schemas.openxmlformats.org/officeDocument/2006/relationships/hyperlink" Target="http://ktonanovenkogo.ru/zarabotok_na_saite/elektronnye-dengi-rossii-runeta-koshelkiplatezhnyx-sistemax.html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bar"/>
        <c:grouping val="clustered"/>
        <c:ser>
          <c:idx val="0"/>
          <c:order val="0"/>
          <c:dLbls>
            <c:showVal val="1"/>
          </c:dLbls>
          <c:cat>
            <c:strRef>
              <c:f>Лист1!$G$2:$G$8</c:f>
              <c:strCache>
                <c:ptCount val="7"/>
                <c:pt idx="0">
                  <c:v>Сбербанк Онлайн</c:v>
                </c:pt>
                <c:pt idx="1">
                  <c:v>Яндекс.Деньги</c:v>
                </c:pt>
                <c:pt idx="2">
                  <c:v>Web Money</c:v>
                </c:pt>
                <c:pt idx="3">
                  <c:v>PayPal</c:v>
                </c:pt>
                <c:pt idx="4">
                  <c:v>QIWI</c:v>
                </c:pt>
                <c:pt idx="5">
                  <c:v>Альфа-клик</c:v>
                </c:pt>
                <c:pt idx="6">
                  <c:v>Другие</c:v>
                </c:pt>
              </c:strCache>
            </c:strRef>
          </c:cat>
          <c:val>
            <c:numRef>
              <c:f>Лист1!$H$2:$H$8</c:f>
              <c:numCache>
                <c:formatCode>0%</c:formatCode>
                <c:ptCount val="7"/>
                <c:pt idx="0">
                  <c:v>0.7200000000000002</c:v>
                </c:pt>
                <c:pt idx="1">
                  <c:v>0.35000000000000009</c:v>
                </c:pt>
                <c:pt idx="2">
                  <c:v>0.3000000000000001</c:v>
                </c:pt>
                <c:pt idx="3">
                  <c:v>0.3000000000000001</c:v>
                </c:pt>
                <c:pt idx="4">
                  <c:v>0.28000000000000008</c:v>
                </c:pt>
                <c:pt idx="5">
                  <c:v>6.0000000000000019E-2</c:v>
                </c:pt>
                <c:pt idx="6">
                  <c:v>8.0000000000000029E-2</c:v>
                </c:pt>
              </c:numCache>
            </c:numRef>
          </c:val>
        </c:ser>
        <c:axId val="82230272"/>
        <c:axId val="91038464"/>
      </c:barChart>
      <c:catAx>
        <c:axId val="82230272"/>
        <c:scaling>
          <c:orientation val="minMax"/>
        </c:scaling>
        <c:axPos val="l"/>
        <c:tickLblPos val="nextTo"/>
        <c:crossAx val="91038464"/>
        <c:crosses val="autoZero"/>
        <c:auto val="1"/>
        <c:lblAlgn val="ctr"/>
        <c:lblOffset val="100"/>
      </c:catAx>
      <c:valAx>
        <c:axId val="91038464"/>
        <c:scaling>
          <c:orientation val="minMax"/>
        </c:scaling>
        <c:axPos val="b"/>
        <c:majorGridlines/>
        <c:numFmt formatCode="0%" sourceLinked="1"/>
        <c:tickLblPos val="nextTo"/>
        <c:crossAx val="82230272"/>
        <c:crosses val="autoZero"/>
        <c:crossBetween val="between"/>
      </c:valAx>
    </c:plotArea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barChart>
        <c:barDir val="bar"/>
        <c:grouping val="clustered"/>
        <c:ser>
          <c:idx val="0"/>
          <c:order val="0"/>
          <c:tx>
            <c:strRef>
              <c:f>Лист1!$E$7</c:f>
              <c:strCache>
                <c:ptCount val="1"/>
                <c:pt idx="0">
                  <c:v>Количество клиентов, млн чел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Лист1!$F$7:$H$7</c:f>
              <c:numCache>
                <c:formatCode>General</c:formatCode>
                <c:ptCount val="3"/>
                <c:pt idx="0">
                  <c:v>7.9</c:v>
                </c:pt>
                <c:pt idx="1">
                  <c:v>8.6</c:v>
                </c:pt>
                <c:pt idx="2">
                  <c:v>9.3000000000000007</c:v>
                </c:pt>
              </c:numCache>
            </c:numRef>
          </c:val>
        </c:ser>
        <c:axId val="96325632"/>
        <c:axId val="96327168"/>
      </c:barChart>
      <c:catAx>
        <c:axId val="96325632"/>
        <c:scaling>
          <c:orientation val="minMax"/>
        </c:scaling>
        <c:axPos val="l"/>
        <c:tickLblPos val="nextTo"/>
        <c:crossAx val="96327168"/>
        <c:crosses val="autoZero"/>
        <c:auto val="1"/>
        <c:lblAlgn val="ctr"/>
        <c:lblOffset val="100"/>
      </c:catAx>
      <c:valAx>
        <c:axId val="96327168"/>
        <c:scaling>
          <c:orientation val="minMax"/>
        </c:scaling>
        <c:axPos val="b"/>
        <c:majorGridlines/>
        <c:numFmt formatCode="General" sourceLinked="1"/>
        <c:tickLblPos val="nextTo"/>
        <c:crossAx val="96325632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Лист1!$E$9</c:f>
              <c:strCache>
                <c:ptCount val="1"/>
                <c:pt idx="0">
                  <c:v>Выручка, млн. руб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Лист1!$F$9:$H$9</c:f>
              <c:numCache>
                <c:formatCode>General</c:formatCode>
                <c:ptCount val="3"/>
                <c:pt idx="0">
                  <c:v>298937</c:v>
                </c:pt>
                <c:pt idx="1">
                  <c:v>297355</c:v>
                </c:pt>
                <c:pt idx="2">
                  <c:v>297446</c:v>
                </c:pt>
              </c:numCache>
            </c:numRef>
          </c:val>
        </c:ser>
        <c:ser>
          <c:idx val="1"/>
          <c:order val="1"/>
          <c:tx>
            <c:strRef>
              <c:f>Лист1!$E$10</c:f>
              <c:strCache>
                <c:ptCount val="1"/>
                <c:pt idx="0">
                  <c:v>Себестоимость, млн. руб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Лист1!$F$10:$H$10</c:f>
              <c:numCache>
                <c:formatCode>General</c:formatCode>
                <c:ptCount val="3"/>
                <c:pt idx="0">
                  <c:v>267988</c:v>
                </c:pt>
                <c:pt idx="1">
                  <c:v>271654</c:v>
                </c:pt>
                <c:pt idx="2">
                  <c:v>270976</c:v>
                </c:pt>
              </c:numCache>
            </c:numRef>
          </c:val>
        </c:ser>
        <c:shape val="box"/>
        <c:axId val="102640256"/>
        <c:axId val="102666624"/>
        <c:axId val="0"/>
      </c:bar3DChart>
      <c:catAx>
        <c:axId val="102640256"/>
        <c:scaling>
          <c:orientation val="minMax"/>
        </c:scaling>
        <c:axPos val="b"/>
        <c:tickLblPos val="nextTo"/>
        <c:crossAx val="102666624"/>
        <c:crosses val="autoZero"/>
        <c:auto val="1"/>
        <c:lblAlgn val="ctr"/>
        <c:lblOffset val="100"/>
      </c:catAx>
      <c:valAx>
        <c:axId val="102666624"/>
        <c:scaling>
          <c:orientation val="minMax"/>
        </c:scaling>
        <c:axPos val="l"/>
        <c:majorGridlines/>
        <c:numFmt formatCode="General" sourceLinked="1"/>
        <c:tickLblPos val="nextTo"/>
        <c:crossAx val="102640256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lrMapOvr bg1="lt1" tx1="dk1" bg2="lt2" tx2="dk2" accent1="accent1" accent2="accent2" accent3="accent3" accent4="accent4" accent5="accent5" accent6="accent6" hlink="hlink" folHlink="folHlink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Лист1!$E$11</c:f>
              <c:strCache>
                <c:ptCount val="1"/>
                <c:pt idx="0">
                  <c:v>Чистая прибыль, млн.руб</c:v>
                </c:pt>
              </c:strCache>
            </c:strRef>
          </c:tx>
          <c:dLbls>
            <c:showVal val="1"/>
          </c:dLbls>
          <c:cat>
            <c:strRef>
              <c:f>Лист1!$F$5:$H$6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Лист1!$F$11:$H$11</c:f>
              <c:numCache>
                <c:formatCode>General</c:formatCode>
                <c:ptCount val="3"/>
                <c:pt idx="0">
                  <c:v>13182</c:v>
                </c:pt>
                <c:pt idx="1">
                  <c:v>14391</c:v>
                </c:pt>
                <c:pt idx="2">
                  <c:v>12249</c:v>
                </c:pt>
              </c:numCache>
            </c:numRef>
          </c:val>
        </c:ser>
        <c:shape val="box"/>
        <c:axId val="127553920"/>
        <c:axId val="127555456"/>
        <c:axId val="0"/>
      </c:bar3DChart>
      <c:catAx>
        <c:axId val="127553920"/>
        <c:scaling>
          <c:orientation val="minMax"/>
        </c:scaling>
        <c:axPos val="b"/>
        <c:tickLblPos val="nextTo"/>
        <c:crossAx val="127555456"/>
        <c:crosses val="autoZero"/>
        <c:auto val="1"/>
        <c:lblAlgn val="ctr"/>
        <c:lblOffset val="100"/>
      </c:catAx>
      <c:valAx>
        <c:axId val="127555456"/>
        <c:scaling>
          <c:orientation val="minMax"/>
        </c:scaling>
        <c:axPos val="l"/>
        <c:majorGridlines/>
        <c:numFmt formatCode="General" sourceLinked="1"/>
        <c:tickLblPos val="nextTo"/>
        <c:crossAx val="127553920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Лист1!$I$6:$I$8</c:f>
              <c:strCache>
                <c:ptCount val="3"/>
                <c:pt idx="0">
                  <c:v>Да, уже пользуюсь</c:v>
                </c:pt>
                <c:pt idx="1">
                  <c:v>Да, хотелось бы посмотреть на практике</c:v>
                </c:pt>
                <c:pt idx="2">
                  <c:v>Нет, это бесполезная вещ</c:v>
                </c:pt>
              </c:strCache>
            </c:strRef>
          </c:cat>
          <c:val>
            <c:numRef>
              <c:f>Лист1!$J$6:$J$8</c:f>
              <c:numCache>
                <c:formatCode>0%</c:formatCode>
                <c:ptCount val="3"/>
                <c:pt idx="0">
                  <c:v>0.82000000000000017</c:v>
                </c:pt>
                <c:pt idx="1">
                  <c:v>0.17</c:v>
                </c:pt>
                <c:pt idx="2">
                  <c:v>1.0000000000000004E-2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Лист2!$I$7:$I$19</c:f>
              <c:strCache>
                <c:ptCount val="13"/>
                <c:pt idx="0">
                  <c:v>Яндекс.Деньги</c:v>
                </c:pt>
                <c:pt idx="1">
                  <c:v>Webmoney Transfer</c:v>
                </c:pt>
                <c:pt idx="2">
                  <c:v>RUpay</c:v>
                </c:pt>
                <c:pt idx="3">
                  <c:v>PayCash</c:v>
                </c:pt>
                <c:pt idx="4">
                  <c:v>E-gold</c:v>
                </c:pt>
                <c:pt idx="5">
                  <c:v>Stormpay</c:v>
                </c:pt>
                <c:pt idx="6">
                  <c:v>PayPal</c:v>
                </c:pt>
                <c:pt idx="7">
                  <c:v>Moneybookers</c:v>
                </c:pt>
                <c:pt idx="8">
                  <c:v>Монета.Ру</c:v>
                </c:pt>
                <c:pt idx="9">
                  <c:v>RBK Money</c:v>
                </c:pt>
                <c:pt idx="10">
                  <c:v>Деньги @ Mail.Ru</c:v>
                </c:pt>
                <c:pt idx="11">
                  <c:v>Единый кошелек</c:v>
                </c:pt>
                <c:pt idx="12">
                  <c:v>Qiwi</c:v>
                </c:pt>
              </c:strCache>
            </c:strRef>
          </c:cat>
          <c:val>
            <c:numRef>
              <c:f>Лист2!$J$7:$J$19</c:f>
              <c:numCache>
                <c:formatCode>General</c:formatCode>
                <c:ptCount val="13"/>
                <c:pt idx="0">
                  <c:v>40</c:v>
                </c:pt>
                <c:pt idx="1">
                  <c:v>31</c:v>
                </c:pt>
                <c:pt idx="2">
                  <c:v>0</c:v>
                </c:pt>
                <c:pt idx="3">
                  <c:v>13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2</c:v>
                </c:pt>
                <c:pt idx="11">
                  <c:v>3</c:v>
                </c:pt>
                <c:pt idx="12">
                  <c:v>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pieChart>
        <c:varyColors val="1"/>
        <c:ser>
          <c:idx val="0"/>
          <c:order val="0"/>
          <c:dLbls>
            <c:showVal val="1"/>
            <c:showLeaderLines val="1"/>
          </c:dLbls>
          <c:cat>
            <c:strRef>
              <c:f>Лист3!$J$6:$J$10</c:f>
              <c:strCache>
                <c:ptCount val="5"/>
                <c:pt idx="0">
                  <c:v>Неудобство  пополнения счета</c:v>
                </c:pt>
                <c:pt idx="1">
                  <c:v>Проблема конфедициальности</c:v>
                </c:pt>
                <c:pt idx="2">
                  <c:v>Сложности освоения интерфейса</c:v>
                </c:pt>
                <c:pt idx="3">
                  <c:v>Наличие лишней информации</c:v>
                </c:pt>
                <c:pt idx="4">
                  <c:v>Все устраивает</c:v>
                </c:pt>
              </c:strCache>
            </c:strRef>
          </c:cat>
          <c:val>
            <c:numRef>
              <c:f>Лист3!$K$6:$K$10</c:f>
              <c:numCache>
                <c:formatCode>0%</c:formatCode>
                <c:ptCount val="5"/>
                <c:pt idx="0">
                  <c:v>0.19</c:v>
                </c:pt>
                <c:pt idx="1">
                  <c:v>9.0000000000000024E-2</c:v>
                </c:pt>
                <c:pt idx="2">
                  <c:v>0.05</c:v>
                </c:pt>
                <c:pt idx="3">
                  <c:v>0.16</c:v>
                </c:pt>
                <c:pt idx="4">
                  <c:v>0.51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txPr>
    <a:bodyPr/>
    <a:lstStyle/>
    <a:p>
      <a:pPr>
        <a:defRPr sz="105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607F1-D68B-4757-8E6E-51B24A9D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13837</Words>
  <Characters>78875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саша</cp:lastModifiedBy>
  <cp:revision>99</cp:revision>
  <dcterms:created xsi:type="dcterms:W3CDTF">2018-01-29T10:05:00Z</dcterms:created>
  <dcterms:modified xsi:type="dcterms:W3CDTF">2019-09-25T11:48:00Z</dcterms:modified>
</cp:coreProperties>
</file>