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A" w:rsidRPr="00471977" w:rsidRDefault="005A564A" w:rsidP="0047197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51145D" w:rsidRPr="004719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ожет ли физическое лицо в РФ быть объявленным банкротом?</w:t>
      </w:r>
    </w:p>
    <w:p w:rsidR="005A564A" w:rsidRPr="00471977" w:rsidRDefault="0051145D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Ответ обоснуйте</w:t>
      </w:r>
      <w:r w:rsidR="005A564A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ссылаясь на финансовое законодательство</w:t>
      </w:r>
      <w:r w:rsidR="005A564A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A564A" w:rsidRPr="00471977" w:rsidRDefault="005A564A" w:rsidP="00471977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Ответ:</w:t>
      </w:r>
    </w:p>
    <w:p w:rsidR="005A564A" w:rsidRPr="00471977" w:rsidRDefault="005A564A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1 октября 2015 года в действие вступил законопроект, которым регламентируется порядок банкротства для простых граждан. Данная процедура может осуществляться только в судебном порядке, посредством обращения в Арбитражный суд. В результате реализации такой процедуры гражданин может официально списать все имеющиеся задолженности.</w:t>
      </w:r>
    </w:p>
    <w:p w:rsidR="005A564A" w:rsidRPr="00471977" w:rsidRDefault="005A564A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Согласно положениям ч.1 ст.25 ГК РФ,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несостоятельным (банкротом) по решению арбитражного суда.</w:t>
      </w:r>
    </w:p>
    <w:p w:rsidR="005A564A" w:rsidRPr="00471977" w:rsidRDefault="005A564A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Процедура объявления гражданина банкротом установлена Главой X Федерального закона «О несостоятельности (банкротстве)» (актуальная редакция от 29.10.2017 г).</w:t>
      </w:r>
    </w:p>
    <w:p w:rsidR="005A564A" w:rsidRPr="00471977" w:rsidRDefault="005A564A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A564A" w:rsidRPr="00471977" w:rsidRDefault="0051145D" w:rsidP="0047197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отчетном квартале фактически полученные доходы федерального бюджета были ниже на 15% утвержденного уровня. В связи с этим в октябре текущего финансового года Правительство РФ подготовило законопроект о внесении изменений и дополнений в Закон РФ «О федеральном бюджете», в соответствии, с которым планировалось осуществить финансирование отдельных расходных статей бюджета сверх установленных ассигнований. Однако данный проект был отклонен Государственной Думой и направлен на доработку. Повторное рассмотрение указанного законопроекта было назначено на декабрь текущего финансового года. Дайте правовую оценку данной ситуации. </w:t>
      </w:r>
    </w:p>
    <w:p w:rsidR="005A564A" w:rsidRPr="00471977" w:rsidRDefault="0051145D" w:rsidP="00471977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Какие действия должно предпринять Правительство РФ в сложившейся ситуации?</w:t>
      </w:r>
    </w:p>
    <w:p w:rsidR="005A564A" w:rsidRPr="00471977" w:rsidRDefault="005A564A" w:rsidP="00471977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Ответ:</w:t>
      </w:r>
    </w:p>
    <w:p w:rsidR="005A564A" w:rsidRPr="00471977" w:rsidRDefault="004868F3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Согласно положений ч.1 ст.212 БК РФ,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вопросам, являющимся предметом правового регулирования указанного федерального закона.</w:t>
      </w:r>
    </w:p>
    <w:p w:rsidR="004868F3" w:rsidRPr="00471977" w:rsidRDefault="004868F3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Согласно абз.2 ч.5 ст.213 БК РФ, в случае отклонения Советом Федерации указанного федерального закона осуществляются согласительные процедуры в соответствии со </w:t>
      </w:r>
      <w:r w:rsidRPr="00471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ст.. 208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 БК РФ. Соответсвенно согласно абз.3 ч.3 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ст.208 БК РФ, Государственная Дума повторно рассматривает федеральный закон о федеральном бюджете на очередной финансовый год и плановый период в одном чтении. </w:t>
      </w:r>
    </w:p>
    <w:p w:rsidR="004868F3" w:rsidRPr="00471977" w:rsidRDefault="004868F3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A564A" w:rsidRPr="00471977" w:rsidRDefault="0051145D" w:rsidP="0047197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Коммерческое предприятие получило из бюджета субъекта РФ</w:t>
      </w:r>
      <w:r w:rsidR="005A564A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5A564A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амчатского края) денежные средства в качестве инвестиций,</w:t>
      </w:r>
      <w:r w:rsidR="005A564A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расширения и модернизации производства.</w:t>
      </w:r>
      <w:r w:rsidR="005A564A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Однако, израсходовало часть этих средств на выплату заработной платы и уплату налогов. Счетная палата </w:t>
      </w:r>
      <w:r w:rsidR="005A564A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РФ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узнала об этом и провела на предприятии проверку</w:t>
      </w:r>
      <w:r w:rsidR="004868F3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приняла решение о наложении санкций на руководство предприятия. </w:t>
      </w:r>
    </w:p>
    <w:p w:rsidR="005A564A" w:rsidRPr="00471977" w:rsidRDefault="005A564A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51145D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тветьте на след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ующие </w:t>
      </w:r>
      <w:r w:rsidR="0051145D"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вопросы:</w:t>
      </w:r>
    </w:p>
    <w:p w:rsidR="005A564A" w:rsidRPr="00471977" w:rsidRDefault="005A564A" w:rsidP="0047197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</w:t>
      </w:r>
      <w:r w:rsidR="0051145D"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равомерны ли действия счетной палаты </w:t>
      </w:r>
      <w:r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РФ</w:t>
      </w:r>
      <w:r w:rsidR="0051145D"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?</w:t>
      </w:r>
    </w:p>
    <w:p w:rsidR="004868F3" w:rsidRPr="00471977" w:rsidRDefault="00471977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sz w:val="28"/>
          <w:szCs w:val="28"/>
          <w:lang w:val="ru-RU"/>
        </w:rPr>
        <w:t xml:space="preserve">Право на проверку коммерческого предприятия установлено согласно ч.3 ст.15 ФЗ «О счетной палате РФ». 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Счетная палата осуществляет внешний государственный аудит (контроль) в отношении юридических лиц, индивидуальных предпринимателей, физических лиц – производителей товаров, работ, услуг в части соблюдения ими условий договоров (соглашений) о предоставлении средств из федерального бюджета и бюджетов государственных внебюджетных фондов, государственных контрактов, договоров об использовании федерального имущества (управлении федеральным имуществом), договоров (соглашений) о предоставлении государственных гарантий РФ, юридических лиц, получающих средства из бюджетов государственных внебюджетных фондов на основании федеральных законов в части аккумулирования и инвестирования сумм страховых взносов Пенсионным фондом РФ, учета средств пенсионных накоплений, передачи средств пенсионных накоплений от одного страховщика другому страховщику, расходов на инвестирование, осуществления выплат за счет средств пенсионных накоплений, а также получающих средства по договорам о финансовом обеспечении обязательного медицинского страхования, кредитных организаций, осуществляющих отдельные операции со средствами федерального бюджета, в части соблюдения ими условий договоров (соглашений) о предоставлении средств из федерального бюджета и бюджетов государственных внебюджетных фондов.</w:t>
      </w:r>
    </w:p>
    <w:p w:rsidR="00471977" w:rsidRPr="00471977" w:rsidRDefault="00471977" w:rsidP="00471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18FE" w:rsidRPr="00471977" w:rsidRDefault="005A564A" w:rsidP="0047197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К</w:t>
      </w:r>
      <w:r w:rsidR="0051145D"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аковы полномочия счетной палаты </w:t>
      </w:r>
      <w:r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РФ</w:t>
      </w:r>
      <w:r w:rsidR="0051145D" w:rsidRPr="00471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в области финансово контроля?</w:t>
      </w:r>
    </w:p>
    <w:p w:rsidR="004868F3" w:rsidRPr="00471977" w:rsidRDefault="004868F3" w:rsidP="004719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1977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положений ст.167.1 БК РФ, 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Счетная палата Российской Федерации обладает бюджетными полномочиями, установленными Федеральным </w:t>
      </w:r>
      <w:r w:rsidRPr="00471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законом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 «О Счетной палате Российской Федерации» и БК РФ. В </w:t>
      </w: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частности ст.14 ФЗ установлены полномочия, а ст.15 область действия контрольных полномочий Счетной палаты, объекты аудита (контроля).</w:t>
      </w:r>
    </w:p>
    <w:p w:rsidR="004868F3" w:rsidRPr="00471977" w:rsidRDefault="00471977" w:rsidP="00471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Ч.5  ст.14 ФЗ установлено право на применение финансового аудита. Финансовый аудит (контроль)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федеральных и иных ресурсов в пределах компетенции Счетной палаты, проверок финансовой и иной деятельности объектов аудита (контроля). При проведении финансового аудита (контроля) в пределах компетенции Счетной палаты 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sectPr w:rsidR="004868F3" w:rsidRPr="00471977" w:rsidSect="009018FE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59" w:rsidRDefault="00C97259" w:rsidP="005A564A">
      <w:pPr>
        <w:spacing w:after="0" w:line="240" w:lineRule="auto"/>
      </w:pPr>
      <w:r>
        <w:separator/>
      </w:r>
    </w:p>
  </w:endnote>
  <w:endnote w:type="continuationSeparator" w:id="1">
    <w:p w:rsidR="00C97259" w:rsidRDefault="00C97259" w:rsidP="005A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7001"/>
      <w:docPartObj>
        <w:docPartGallery w:val="Page Numbers (Bottom of Page)"/>
        <w:docPartUnique/>
      </w:docPartObj>
    </w:sdtPr>
    <w:sdtContent>
      <w:p w:rsidR="005A564A" w:rsidRDefault="005A564A">
        <w:pPr>
          <w:pStyle w:val="a5"/>
          <w:jc w:val="right"/>
        </w:pPr>
        <w:fldSimple w:instr=" PAGE   \* MERGEFORMAT ">
          <w:r w:rsidR="00471977">
            <w:rPr>
              <w:noProof/>
            </w:rPr>
            <w:t>3</w:t>
          </w:r>
        </w:fldSimple>
      </w:p>
    </w:sdtContent>
  </w:sdt>
  <w:p w:rsidR="005A564A" w:rsidRDefault="005A5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59" w:rsidRDefault="00C97259" w:rsidP="005A564A">
      <w:pPr>
        <w:spacing w:after="0" w:line="240" w:lineRule="auto"/>
      </w:pPr>
      <w:r>
        <w:separator/>
      </w:r>
    </w:p>
  </w:footnote>
  <w:footnote w:type="continuationSeparator" w:id="1">
    <w:p w:rsidR="00C97259" w:rsidRDefault="00C97259" w:rsidP="005A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125"/>
    <w:multiLevelType w:val="hybridMultilevel"/>
    <w:tmpl w:val="B32E83F8"/>
    <w:lvl w:ilvl="0" w:tplc="40E2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F79C0"/>
    <w:multiLevelType w:val="hybridMultilevel"/>
    <w:tmpl w:val="7DD4B666"/>
    <w:lvl w:ilvl="0" w:tplc="5EEC1C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45D"/>
    <w:rsid w:val="00471977"/>
    <w:rsid w:val="004868F3"/>
    <w:rsid w:val="0051145D"/>
    <w:rsid w:val="005A564A"/>
    <w:rsid w:val="009018FE"/>
    <w:rsid w:val="00C3465D"/>
    <w:rsid w:val="00C9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6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64A"/>
  </w:style>
  <w:style w:type="paragraph" w:styleId="a5">
    <w:name w:val="footer"/>
    <w:basedOn w:val="a"/>
    <w:link w:val="a6"/>
    <w:uiPriority w:val="99"/>
    <w:unhideWhenUsed/>
    <w:rsid w:val="005A56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64A"/>
  </w:style>
  <w:style w:type="paragraph" w:styleId="a7">
    <w:name w:val="List Paragraph"/>
    <w:basedOn w:val="a"/>
    <w:uiPriority w:val="34"/>
    <w:qFormat/>
    <w:rsid w:val="005A564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6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Sanich</dc:creator>
  <cp:lastModifiedBy>San Sanich</cp:lastModifiedBy>
  <cp:revision>2</cp:revision>
  <dcterms:created xsi:type="dcterms:W3CDTF">2017-10-26T10:28:00Z</dcterms:created>
  <dcterms:modified xsi:type="dcterms:W3CDTF">2017-11-01T06:06:00Z</dcterms:modified>
</cp:coreProperties>
</file>