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9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84939" w:rsidRPr="000C58ED" w:rsidRDefault="00784939" w:rsidP="0078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2B7FCC">
        <w:rPr>
          <w:rFonts w:ascii="Times New Roman" w:hAnsi="Times New Roman" w:cs="Times New Roman"/>
          <w:sz w:val="28"/>
          <w:szCs w:val="28"/>
        </w:rPr>
        <w:t>2</w:t>
      </w:r>
    </w:p>
    <w:p w:rsidR="00583EC3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1.Особенности бухгалтерского учета в торговле……………</w:t>
      </w:r>
      <w:r w:rsidR="002B7FCC">
        <w:rPr>
          <w:rFonts w:ascii="Times New Roman" w:hAnsi="Times New Roman" w:cs="Times New Roman"/>
          <w:sz w:val="28"/>
          <w:szCs w:val="28"/>
        </w:rPr>
        <w:t>………….4</w:t>
      </w:r>
    </w:p>
    <w:p w:rsidR="00784939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1.1Виды первичных документов в торговле и требования к их оформлению……………………………………………………………………….</w:t>
      </w:r>
      <w:r w:rsidR="002B7FCC">
        <w:rPr>
          <w:rFonts w:ascii="Times New Roman" w:hAnsi="Times New Roman" w:cs="Times New Roman"/>
          <w:sz w:val="28"/>
          <w:szCs w:val="28"/>
        </w:rPr>
        <w:t>4</w:t>
      </w:r>
    </w:p>
    <w:p w:rsidR="00784939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1.2 Особенности учета товарных операций на счетах бухгалтерского учета в торговле…………………………………………………………</w:t>
      </w:r>
      <w:r w:rsidR="002B7FCC">
        <w:rPr>
          <w:rFonts w:ascii="Times New Roman" w:hAnsi="Times New Roman" w:cs="Times New Roman"/>
          <w:sz w:val="28"/>
          <w:szCs w:val="28"/>
        </w:rPr>
        <w:t>……….7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750046" w:rsidRPr="000C58ED">
        <w:rPr>
          <w:rFonts w:ascii="Times New Roman" w:hAnsi="Times New Roman" w:cs="Times New Roman"/>
          <w:sz w:val="28"/>
          <w:szCs w:val="28"/>
        </w:rPr>
        <w:t>.Организация бухгалтерского учета в торговле на примере ООО «Глория»………………………………………………………………………..</w:t>
      </w:r>
      <w:r w:rsidR="008B702D">
        <w:rPr>
          <w:rFonts w:ascii="Times New Roman" w:hAnsi="Times New Roman" w:cs="Times New Roman"/>
          <w:sz w:val="28"/>
          <w:szCs w:val="28"/>
        </w:rPr>
        <w:t>12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750046" w:rsidRPr="000C58ED">
        <w:rPr>
          <w:rFonts w:ascii="Times New Roman" w:hAnsi="Times New Roman" w:cs="Times New Roman"/>
          <w:sz w:val="28"/>
          <w:szCs w:val="28"/>
        </w:rPr>
        <w:t>.1Организационно-экономическая характеристика торгового предприятия ООО «Глория»………………………………………………….</w:t>
      </w:r>
      <w:r w:rsidR="008B702D">
        <w:rPr>
          <w:rFonts w:ascii="Times New Roman" w:hAnsi="Times New Roman" w:cs="Times New Roman"/>
          <w:sz w:val="28"/>
          <w:szCs w:val="28"/>
        </w:rPr>
        <w:t>12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2F08A6" w:rsidRPr="000C58ED">
        <w:rPr>
          <w:rFonts w:ascii="Times New Roman" w:hAnsi="Times New Roman" w:cs="Times New Roman"/>
          <w:sz w:val="28"/>
          <w:szCs w:val="28"/>
        </w:rPr>
        <w:t>.2Анализ бухгалтерского учета торговых операций ООО «Глория»…</w:t>
      </w:r>
      <w:r w:rsidR="00462F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2F08A6" w:rsidRPr="000C58ED">
        <w:rPr>
          <w:rFonts w:ascii="Times New Roman" w:hAnsi="Times New Roman" w:cs="Times New Roman"/>
          <w:sz w:val="28"/>
          <w:szCs w:val="28"/>
        </w:rPr>
        <w:t>.</w:t>
      </w:r>
      <w:r w:rsidR="00462F18">
        <w:rPr>
          <w:rFonts w:ascii="Times New Roman" w:hAnsi="Times New Roman" w:cs="Times New Roman"/>
          <w:sz w:val="28"/>
          <w:szCs w:val="28"/>
        </w:rPr>
        <w:t>13</w:t>
      </w:r>
    </w:p>
    <w:p w:rsidR="002F08A6" w:rsidRPr="000C58ED" w:rsidRDefault="002F08A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</w:t>
      </w:r>
      <w:r w:rsidR="008054A9">
        <w:rPr>
          <w:rFonts w:ascii="Times New Roman" w:hAnsi="Times New Roman" w:cs="Times New Roman"/>
          <w:sz w:val="28"/>
          <w:szCs w:val="28"/>
        </w:rPr>
        <w:t>20</w:t>
      </w:r>
    </w:p>
    <w:p w:rsidR="002F08A6" w:rsidRPr="000C58ED" w:rsidRDefault="002F08A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источников…………………………………..</w:t>
      </w:r>
      <w:r w:rsidR="00585CE3">
        <w:rPr>
          <w:rFonts w:ascii="Times New Roman" w:hAnsi="Times New Roman" w:cs="Times New Roman"/>
          <w:sz w:val="28"/>
          <w:szCs w:val="28"/>
        </w:rPr>
        <w:t>2</w:t>
      </w:r>
      <w:r w:rsidR="008054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50046" w:rsidRPr="000C58ED" w:rsidRDefault="0075004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46" w:rsidRPr="000C58ED" w:rsidRDefault="0075004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C3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83F21" w:rsidRPr="000C58ED" w:rsidRDefault="00283F21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Бухгалтерский учет – это система накопления, фиксации, классификации и обобщения информации об имуществе, выраженной в денежной форме. Система бухгалтерского учета на предприятии основана на постоянном документальном учете.</w:t>
      </w:r>
    </w:p>
    <w:p w:rsidR="00E9652D" w:rsidRPr="000C58ED" w:rsidRDefault="00E9652D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Российской Федерации законодательно утверждены правила ведения бухгалтерского учета для всех видов деятельности. В тоже время, существует отраслевая специфика, которая закреплена в соответствующих нормативно-правовых документах.</w:t>
      </w:r>
    </w:p>
    <w:p w:rsidR="00283F21" w:rsidRPr="000C58ED" w:rsidRDefault="00283F21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 w:rsidR="002D7581" w:rsidRPr="000C58ED">
        <w:rPr>
          <w:rFonts w:ascii="Times New Roman" w:hAnsi="Times New Roman" w:cs="Times New Roman"/>
          <w:sz w:val="28"/>
          <w:szCs w:val="28"/>
        </w:rPr>
        <w:t xml:space="preserve">торговле </w:t>
      </w:r>
      <w:r w:rsidR="00866336" w:rsidRPr="000C58E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закона </w:t>
      </w:r>
      <w:r w:rsidRPr="000C58ED">
        <w:rPr>
          <w:rFonts w:ascii="Times New Roman" w:hAnsi="Times New Roman" w:cs="Times New Roman"/>
          <w:sz w:val="28"/>
          <w:szCs w:val="28"/>
        </w:rPr>
        <w:t xml:space="preserve"> «О бухгалтерском учете», </w:t>
      </w:r>
      <w:r w:rsidR="002D7581" w:rsidRPr="000C58ED">
        <w:rPr>
          <w:rFonts w:ascii="Times New Roman" w:hAnsi="Times New Roman" w:cs="Times New Roman"/>
          <w:sz w:val="28"/>
          <w:szCs w:val="28"/>
        </w:rPr>
        <w:t>устанавливающе</w:t>
      </w:r>
      <w:r w:rsidR="00866336" w:rsidRPr="000C58ED">
        <w:rPr>
          <w:rFonts w:ascii="Times New Roman" w:hAnsi="Times New Roman" w:cs="Times New Roman"/>
          <w:sz w:val="28"/>
          <w:szCs w:val="28"/>
        </w:rPr>
        <w:t>м единые принципы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его организации и ведения. Вместе с тем, существуют особенности учета в торговле, обусловленные самой с</w:t>
      </w:r>
      <w:r w:rsidR="00AF533F" w:rsidRPr="000C58ED">
        <w:rPr>
          <w:rFonts w:ascii="Times New Roman" w:hAnsi="Times New Roman" w:cs="Times New Roman"/>
          <w:sz w:val="28"/>
          <w:szCs w:val="28"/>
        </w:rPr>
        <w:t>пецификой работы данной отрасли.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Отраслевая специфика учета в торговле, прежде всего, основана на подразделении торговли на два вида: оптовую и розничную. Данная  классификация существенно влияет на особенности учета в торговле. а в зависимости от того, какой тип преобладает на том или ином предприятии, в значительной мере определены технологии складского учета, порядок учета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и оприходования товарной  продукции, процедуры ее оформления и поставки потребителям. </w:t>
      </w:r>
    </w:p>
    <w:p w:rsidR="00866336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Актуальность данной работы состоит</w:t>
      </w:r>
      <w:r w:rsidRPr="000C58ED">
        <w:rPr>
          <w:rFonts w:ascii="Times New Roman" w:hAnsi="Times New Roman" w:cs="Times New Roman"/>
          <w:sz w:val="28"/>
          <w:szCs w:val="28"/>
        </w:rPr>
        <w:t xml:space="preserve"> в том, что управление предприятием, которое занимается торговой деятельностью, невозможно без качественной постановки бухучета, организуемого в соответствии со всеми стандартами и правилами.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Целью работы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является рассмотрения отраслевых особенностей  бухгалтерского учета в торговых организациях.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1)Проанализировать основные особенности учета в оптовой торговле;</w:t>
      </w:r>
    </w:p>
    <w:p w:rsidR="00AF533F" w:rsidRPr="000C58ED" w:rsidRDefault="000C58ED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33F" w:rsidRPr="000C58ED">
        <w:rPr>
          <w:rFonts w:ascii="Times New Roman" w:hAnsi="Times New Roman" w:cs="Times New Roman"/>
          <w:sz w:val="28"/>
          <w:szCs w:val="28"/>
        </w:rPr>
        <w:t>)На примере конкретного предприятия исследовать особенности отражения операций на счетах бухгалтерского учета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="00784939" w:rsidRPr="000C5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>-</w:t>
      </w:r>
      <w:r w:rsidR="00784939" w:rsidRPr="000C58ED">
        <w:rPr>
          <w:rFonts w:ascii="Times New Roman" w:hAnsi="Times New Roman" w:cs="Times New Roman"/>
          <w:sz w:val="28"/>
          <w:szCs w:val="28"/>
        </w:rPr>
        <w:t xml:space="preserve"> изучение особенностей бухгалтерского учета в торговле;</w:t>
      </w:r>
    </w:p>
    <w:p w:rsidR="00784939" w:rsidRPr="000C58ED" w:rsidRDefault="00784939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</w:t>
      </w:r>
      <w:r w:rsidRPr="000C58ED">
        <w:rPr>
          <w:rFonts w:ascii="Times New Roman" w:hAnsi="Times New Roman" w:cs="Times New Roman"/>
          <w:sz w:val="28"/>
          <w:szCs w:val="28"/>
        </w:rPr>
        <w:t>- рассмотрение отраслевых особенностей бухгалтерского учета на примере торгового предприятия ООО «Глория»</w:t>
      </w:r>
    </w:p>
    <w:p w:rsidR="009E4A66" w:rsidRPr="000C58ED" w:rsidRDefault="009E4A66" w:rsidP="009E4A66">
      <w:pPr>
        <w:rPr>
          <w:rFonts w:ascii="Times New Roman" w:hAnsi="Times New Roman" w:cs="Times New Roman"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9E4A66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1.</w:t>
      </w:r>
      <w:r w:rsidR="009E4A66" w:rsidRPr="000C58ED">
        <w:rPr>
          <w:rFonts w:ascii="Times New Roman" w:hAnsi="Times New Roman" w:cs="Times New Roman"/>
          <w:b/>
          <w:sz w:val="28"/>
          <w:szCs w:val="28"/>
        </w:rPr>
        <w:t>Особенности бухгалтерского учета в торговле</w:t>
      </w:r>
    </w:p>
    <w:p w:rsidR="00544104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44104" w:rsidRPr="000C58ED">
        <w:rPr>
          <w:rFonts w:ascii="Times New Roman" w:hAnsi="Times New Roman" w:cs="Times New Roman"/>
          <w:b/>
          <w:sz w:val="28"/>
          <w:szCs w:val="28"/>
        </w:rPr>
        <w:t>Виды первичных документов в торговле и требования к их оформлению</w:t>
      </w:r>
    </w:p>
    <w:p w:rsidR="000823AC" w:rsidRPr="000C58ED" w:rsidRDefault="001C552D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и любые другие операции в бухгалтерском учете, </w:t>
      </w:r>
      <w:r w:rsidR="000823AC" w:rsidRPr="000C58ED">
        <w:rPr>
          <w:rFonts w:ascii="Times New Roman" w:hAnsi="Times New Roman" w:cs="Times New Roman"/>
          <w:sz w:val="28"/>
          <w:szCs w:val="28"/>
        </w:rPr>
        <w:t>торговые операции</w:t>
      </w:r>
      <w:r w:rsidRPr="000C58ED">
        <w:rPr>
          <w:rFonts w:ascii="Times New Roman" w:hAnsi="Times New Roman" w:cs="Times New Roman"/>
          <w:sz w:val="28"/>
          <w:szCs w:val="28"/>
        </w:rPr>
        <w:t xml:space="preserve"> должны подтверждаться первичными документами. </w:t>
      </w:r>
      <w:r w:rsidR="000823AC" w:rsidRPr="000C58ED">
        <w:rPr>
          <w:rFonts w:ascii="Times New Roman" w:hAnsi="Times New Roman" w:cs="Times New Roman"/>
          <w:sz w:val="28"/>
          <w:szCs w:val="28"/>
        </w:rPr>
        <w:t>Оформление документов производится как в целях соблюдения законодательства, так и соблюдения материальной стороны деятельности организации.</w:t>
      </w:r>
    </w:p>
    <w:p w:rsidR="000823A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Партия товара сопровождается соответствующими первичными документами, в котором содержатся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наименование поставщика и покупателя, их адреса, наименование поставляемого товара, единицы измерения товара, </w:t>
      </w:r>
      <w:r w:rsidR="001C552D"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его количество, цена и стоимость товара, а также подписи ответственных представителей поставщика и покупателя, заверенные печатями. </w:t>
      </w:r>
    </w:p>
    <w:p w:rsidR="00421E6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 заполнению первичных документов предъявляются определенные требования. Так, документы должны заполняться чернилами или быть подготовленными на печатных устройствах. В случае применения в организации компьютерного учета, в качестве первичного документа выступает созданный в бухгалтерской программе документ</w:t>
      </w:r>
      <w:r w:rsidR="00421E6C" w:rsidRPr="000C58ED">
        <w:rPr>
          <w:rFonts w:ascii="Times New Roman" w:hAnsi="Times New Roman" w:cs="Times New Roman"/>
          <w:sz w:val="28"/>
          <w:szCs w:val="28"/>
        </w:rPr>
        <w:t>,</w:t>
      </w:r>
      <w:r w:rsidRPr="000C58ED">
        <w:rPr>
          <w:rFonts w:ascii="Times New Roman" w:hAnsi="Times New Roman" w:cs="Times New Roman"/>
          <w:sz w:val="28"/>
          <w:szCs w:val="28"/>
        </w:rPr>
        <w:t xml:space="preserve"> распечатанный на бумажном носителе.</w:t>
      </w:r>
      <w:r w:rsidR="00421E6C" w:rsidRPr="000C58ED">
        <w:rPr>
          <w:rFonts w:ascii="Times New Roman" w:hAnsi="Times New Roman" w:cs="Times New Roman"/>
          <w:sz w:val="28"/>
          <w:szCs w:val="28"/>
        </w:rPr>
        <w:t xml:space="preserve"> Помарки и подчистки не допускаются, а исправления должны быть оговорены непосредственно в документе и удостоверены подписями соответствующих лиц. Первичные документы должны быть составлены, как минимум, в двух экземплярах (для покупателя и поставщика). При наличии исправлений –они вносятся во все экземпляры документа единовременно.</w:t>
      </w:r>
    </w:p>
    <w:p w:rsidR="000823A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Отсутствие печати возможно в тех случаях, когда товар получает представитель покупателя на основании доверенности. Важно заметить, что ответственность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за оформление, своевременную передачу для отражения в бухгалтерском учете и достоверность сведений, содержащихся в первичных документах, несут лица, создавшие и подписавшие эти документы. </w:t>
      </w:r>
    </w:p>
    <w:p w:rsidR="00421E6C" w:rsidRPr="000C58ED" w:rsidRDefault="00421E6C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Товаросопроводительные документы обеспечивают движение товара от поставщика к покупателю и должны соответствовать условиям договора поставки товаров, а также правилам перевозки грузов.</w:t>
      </w:r>
    </w:p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83EC3" w:rsidRPr="000C58ED">
        <w:rPr>
          <w:rFonts w:ascii="Times New Roman" w:hAnsi="Times New Roman" w:cs="Times New Roman"/>
          <w:sz w:val="28"/>
          <w:szCs w:val="28"/>
        </w:rPr>
        <w:t>1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приведены основные документы по учету товаров в оптовой торговле </w:t>
      </w:r>
    </w:p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3EC3" w:rsidRPr="000C58ED">
        <w:rPr>
          <w:rFonts w:ascii="Times New Roman" w:hAnsi="Times New Roman" w:cs="Times New Roman"/>
          <w:sz w:val="28"/>
          <w:szCs w:val="28"/>
        </w:rPr>
        <w:t>1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387115" w:rsidRPr="000C58ED">
        <w:rPr>
          <w:rFonts w:ascii="Times New Roman" w:hAnsi="Times New Roman" w:cs="Times New Roman"/>
          <w:sz w:val="28"/>
          <w:szCs w:val="28"/>
        </w:rPr>
        <w:t>-</w:t>
      </w:r>
      <w:r w:rsidRPr="000C58ED">
        <w:rPr>
          <w:rFonts w:ascii="Times New Roman" w:hAnsi="Times New Roman" w:cs="Times New Roman"/>
          <w:sz w:val="28"/>
          <w:szCs w:val="28"/>
        </w:rPr>
        <w:t>Первичные учетные документы в торговле по видам операций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операций </w:t>
            </w:r>
          </w:p>
        </w:tc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Первичный учетный документ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Код унифицированной формы</w:t>
            </w: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Поступление товаров</w:t>
            </w:r>
          </w:p>
        </w:tc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ТОРГ-12</w:t>
            </w: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Железнодорожная накладная</w:t>
            </w:r>
          </w:p>
        </w:tc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0C2" w:rsidRPr="000C58ED" w:rsidRDefault="00DB62ED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Акт приемки товаров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</w:t>
            </w:r>
          </w:p>
        </w:tc>
      </w:tr>
      <w:tr w:rsidR="00DB62ED" w:rsidRPr="000C58ED" w:rsidTr="002550C2">
        <w:tc>
          <w:tcPr>
            <w:tcW w:w="3115" w:type="dxa"/>
          </w:tcPr>
          <w:p w:rsidR="00DB62ED" w:rsidRPr="000C58ED" w:rsidRDefault="00DB62ED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62ED" w:rsidRPr="000C58ED" w:rsidRDefault="00DB62ED" w:rsidP="00DB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Ведомость установления расхождений по количеству и качеству товара.</w:t>
            </w:r>
          </w:p>
        </w:tc>
        <w:tc>
          <w:tcPr>
            <w:tcW w:w="3115" w:type="dxa"/>
          </w:tcPr>
          <w:p w:rsidR="00DB62ED" w:rsidRPr="000C58ED" w:rsidRDefault="003C176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ТОРГ-2</w:t>
            </w:r>
          </w:p>
        </w:tc>
      </w:tr>
      <w:tr w:rsidR="00DB62ED" w:rsidRPr="000C58ED" w:rsidTr="002550C2">
        <w:tc>
          <w:tcPr>
            <w:tcW w:w="3115" w:type="dxa"/>
          </w:tcPr>
          <w:p w:rsidR="00DB62ED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Продажа и перемещение товарно-денежных ценностей</w:t>
            </w:r>
          </w:p>
        </w:tc>
        <w:tc>
          <w:tcPr>
            <w:tcW w:w="3115" w:type="dxa"/>
          </w:tcPr>
          <w:p w:rsidR="00DB62ED" w:rsidRPr="000C58ED" w:rsidRDefault="00CB48E0" w:rsidP="00DB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по форме ТОРГ-12 или 1-Т (ТТН) в случае транспортной доставки, с указанием формы оплаты</w:t>
            </w:r>
          </w:p>
        </w:tc>
        <w:tc>
          <w:tcPr>
            <w:tcW w:w="3115" w:type="dxa"/>
          </w:tcPr>
          <w:p w:rsidR="00DB62ED" w:rsidRPr="000C58ED" w:rsidRDefault="00583EC3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ТОРГ-12 или 1-Т (ТТН)</w:t>
            </w: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на возврат товара,</w:t>
            </w:r>
          </w:p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на перемещение товара,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Ревизии</w:t>
            </w: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акты на списание недостач и оприходование излишков товара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D" w:rsidRPr="000C58ED" w:rsidRDefault="00544104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перечня первичных учетных документов, д</w:t>
      </w:r>
      <w:r w:rsidR="001C552D" w:rsidRPr="000C58ED">
        <w:rPr>
          <w:rFonts w:ascii="Times New Roman" w:hAnsi="Times New Roman" w:cs="Times New Roman"/>
          <w:sz w:val="28"/>
          <w:szCs w:val="28"/>
        </w:rPr>
        <w:t>вижение товара от поставщика к покупателю сопровождается товаросопроводительными документами, предусмотренными условиями поставки товаров и правилами перевозки грузов. Это могут быть такие документы, как товарная накладная, товарно-транспортная накладная, счет, счет-фактура, железнодорожная накладная.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Одна и та же товарная накладная выступает и как приходный, и как расходный документ. Для поставщика накладная служит документом, обосновывающим выбытие товаров, а для покупателя та же накладная является основанием для оприходования товара. Накладная выписывается материально ответственным лицом организации-поставщика при отгрузке товаров со склада. Обязательными реквизитами </w:t>
      </w:r>
      <w:r w:rsidR="001C552D" w:rsidRPr="000C58ED">
        <w:rPr>
          <w:rFonts w:ascii="Times New Roman" w:hAnsi="Times New Roman" w:cs="Times New Roman"/>
          <w:sz w:val="28"/>
          <w:szCs w:val="28"/>
        </w:rPr>
        <w:lastRenderedPageBreak/>
        <w:t>накладной являются номер и дата составления документа, наименование поставщика и покупателя, наименование (краткое описание) товара, количество в единицах измерения, цена за единицу товара, общая сумма отпущенного товара с учетом налога на добавленную стоимость. Накладная подписывается со стороны поставщика материально ответственным лицом, сдавшим товар, а при приеме товара – материально ответственным лицом со стороны покупателя, принявшим товар.</w:t>
      </w:r>
    </w:p>
    <w:p w:rsidR="001C552D" w:rsidRPr="000C58ED" w:rsidRDefault="001C552D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Товарно-транспортные и железнодорожные накладные могут быть использованы как приходные документы на товар в случаях, когда доставка товара осуществляется автомобильным или железнодорожным транспортом. Товарно-транспортная накладная состоит из товарного и транспортного разделов. К ней могут прилагаться и другие документы, следующие с грузом. К железнодорожной накладной могут также прилагаться упаковочные листы и спецификации; в этом случае в накладной делается соответствующая отметка. При транспортировке товара в железнодорожных контейнерах оформляется накладная на перевозку груза в универсальном контейнере.</w:t>
      </w:r>
    </w:p>
    <w:p w:rsidR="00544104" w:rsidRPr="000C58ED" w:rsidRDefault="001C552D" w:rsidP="00544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Накладная </w:t>
      </w:r>
      <w:r w:rsidR="00544104" w:rsidRPr="000C58ED">
        <w:rPr>
          <w:rFonts w:ascii="Times New Roman" w:hAnsi="Times New Roman" w:cs="Times New Roman"/>
          <w:sz w:val="28"/>
          <w:szCs w:val="28"/>
        </w:rPr>
        <w:t>в обязательном порядке должна быть заверена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подписями материально ответственных лиц с обеих сторон и круглыми печатями. </w:t>
      </w:r>
      <w:r w:rsidR="00544104" w:rsidRPr="000C58ED">
        <w:rPr>
          <w:rFonts w:ascii="Times New Roman" w:hAnsi="Times New Roman" w:cs="Times New Roman"/>
          <w:sz w:val="28"/>
          <w:szCs w:val="28"/>
        </w:rPr>
        <w:t>В случаях приемки товаров вне склада покупателя, доверенное лицо при получении товара предъявляет документ, удостоверяющий личность вместе с доверенностью на получение товара. В данном случае реквизиты заносятся в накладную, а доверенность должна прикладываться к экземпляру накладной поставщика. Если указанные требования не выполнены, операция приемки и отгрузки товара не считается оформленной должным образом и впоследствии может быть признана сомнительной или опротестована.</w:t>
      </w:r>
    </w:p>
    <w:p w:rsidR="001C552D" w:rsidRPr="000C58ED" w:rsidRDefault="00544104" w:rsidP="00544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товара на склад покупателя должно сопровождаться внешним осмотром и подсчетом. В случаях, когда в процессе приемки товаров обнаружены расхождения, они вносятся в товаросопроводительный документ на основании требований предъявляемых к </w:t>
      </w:r>
      <w:r w:rsidR="001C552D" w:rsidRPr="000C58ED">
        <w:rPr>
          <w:rFonts w:ascii="Times New Roman" w:hAnsi="Times New Roman" w:cs="Times New Roman"/>
          <w:sz w:val="28"/>
          <w:szCs w:val="28"/>
        </w:rPr>
        <w:t>внесению исправлений в первичные документы</w:t>
      </w:r>
      <w:r w:rsidR="007B062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C552D" w:rsidRPr="000C58ED">
        <w:rPr>
          <w:rFonts w:ascii="Times New Roman" w:hAnsi="Times New Roman" w:cs="Times New Roman"/>
          <w:sz w:val="28"/>
          <w:szCs w:val="28"/>
        </w:rPr>
        <w:t>.</w:t>
      </w:r>
    </w:p>
    <w:p w:rsidR="00544104" w:rsidRPr="000C58ED" w:rsidRDefault="00583EC3" w:rsidP="005441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544104" w:rsidRPr="000C58ED">
        <w:rPr>
          <w:rFonts w:ascii="Times New Roman" w:hAnsi="Times New Roman" w:cs="Times New Roman"/>
          <w:b/>
          <w:sz w:val="28"/>
          <w:szCs w:val="28"/>
        </w:rPr>
        <w:t>Особенности учета товарных операций на счетах бухгалтерского учета</w:t>
      </w:r>
      <w:r w:rsidR="00AA7CBA" w:rsidRPr="000C58ED">
        <w:rPr>
          <w:rFonts w:ascii="Times New Roman" w:hAnsi="Times New Roman" w:cs="Times New Roman"/>
          <w:b/>
          <w:sz w:val="28"/>
          <w:szCs w:val="28"/>
        </w:rPr>
        <w:t xml:space="preserve"> в оптовой торговле</w:t>
      </w:r>
    </w:p>
    <w:p w:rsidR="00F015FC" w:rsidRPr="000C58ED" w:rsidRDefault="00544104" w:rsidP="00F01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Поступление товара в оптовой торговле производится с использованием счета 41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«Товары», </w:t>
      </w:r>
      <w:r w:rsidR="00F015FC" w:rsidRPr="000C58ED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 для обобщения информации о наличии и движении товарно-материальных ценностей, приобретенных в качестве товаров для продажи.</w:t>
      </w:r>
      <w:r w:rsidR="00F015FC" w:rsidRPr="000C58ED">
        <w:rPr>
          <w:rFonts w:ascii="Times New Roman" w:hAnsi="Times New Roman" w:cs="Times New Roman"/>
          <w:sz w:val="28"/>
          <w:szCs w:val="28"/>
        </w:rPr>
        <w:t xml:space="preserve"> Кроме товаров, на счете 41 мо</w:t>
      </w:r>
      <w:r w:rsidR="003C1760" w:rsidRPr="000C58ED">
        <w:rPr>
          <w:rFonts w:ascii="Times New Roman" w:hAnsi="Times New Roman" w:cs="Times New Roman"/>
          <w:sz w:val="28"/>
          <w:szCs w:val="28"/>
        </w:rPr>
        <w:t>гут учитываться все виды тары (</w:t>
      </w:r>
      <w:r w:rsidR="00F015FC" w:rsidRPr="000C58ED">
        <w:rPr>
          <w:rFonts w:ascii="Times New Roman" w:hAnsi="Times New Roman" w:cs="Times New Roman"/>
          <w:sz w:val="28"/>
          <w:szCs w:val="28"/>
        </w:rPr>
        <w:t>покупная тара и тара собственного производства).</w:t>
      </w:r>
    </w:p>
    <w:p w:rsidR="001C552D" w:rsidRPr="000C58ED" w:rsidRDefault="003C1760" w:rsidP="003C17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Применение счета 41 регламентировано Планом счетов утвержденного приказом Минфина РФ от 31 октября 2000 г. № 94н (в редакции от 08.11.2010) и действующего в 2017 и 2018 году. Планом счетов предусмотрено открытие к счету 41 «Товары» следующих субсчетов: 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1)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1 «Товары на складах»;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2)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2 «Товары в розничной торговле»;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3)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3 «Тара под товаром и порожняя»;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4) субсчет 4</w:t>
      </w:r>
      <w:r w:rsidR="003C1760" w:rsidRPr="000C58ED">
        <w:rPr>
          <w:rFonts w:ascii="Times New Roman" w:hAnsi="Times New Roman" w:cs="Times New Roman"/>
          <w:sz w:val="28"/>
          <w:szCs w:val="28"/>
        </w:rPr>
        <w:t>1.4</w:t>
      </w:r>
      <w:r w:rsidRPr="000C58ED">
        <w:rPr>
          <w:rFonts w:ascii="Times New Roman" w:hAnsi="Times New Roman" w:cs="Times New Roman"/>
          <w:sz w:val="28"/>
          <w:szCs w:val="28"/>
        </w:rPr>
        <w:t xml:space="preserve"> «Покупные изделия».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Поступление товара отражается по дебету счета 41, а его выбытие – по кредиту счета 41.</w:t>
      </w:r>
    </w:p>
    <w:p w:rsidR="001C552D" w:rsidRPr="000C58ED" w:rsidRDefault="003C1760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Учет товаров на счете 41 может вестись несколькими способами, а именно: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 по покупным ценам;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2) по фактической себестоимости;</w:t>
      </w:r>
    </w:p>
    <w:p w:rsidR="001C552D" w:rsidRPr="000C58ED" w:rsidRDefault="001C552D" w:rsidP="005F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3) по учетным ценам;</w:t>
      </w:r>
    </w:p>
    <w:p w:rsidR="001C552D" w:rsidRPr="000C58ED" w:rsidRDefault="001C552D" w:rsidP="005F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4) по продажным ценам.</w:t>
      </w:r>
    </w:p>
    <w:p w:rsidR="001C552D" w:rsidRPr="000C58ED" w:rsidRDefault="003C1760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Способ в обязательном порядке должен быть закреплен в учетной политики предприятия. В оптовой торговле наиболее применимым является учет по фактической себестоимости.</w:t>
      </w:r>
    </w:p>
    <w:p w:rsidR="00424472" w:rsidRPr="000C58ED" w:rsidRDefault="00424472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50046" w:rsidRPr="000C58ED">
        <w:rPr>
          <w:rFonts w:ascii="Times New Roman" w:hAnsi="Times New Roman" w:cs="Times New Roman"/>
          <w:sz w:val="28"/>
          <w:szCs w:val="28"/>
        </w:rPr>
        <w:t>2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приведена типовая корреспонденция операций по учету в оптовой торговл</w:t>
      </w:r>
      <w:r w:rsidR="002D2FDA" w:rsidRPr="000C58ED">
        <w:rPr>
          <w:rFonts w:ascii="Times New Roman" w:hAnsi="Times New Roman" w:cs="Times New Roman"/>
          <w:sz w:val="28"/>
          <w:szCs w:val="28"/>
        </w:rPr>
        <w:t>е.</w:t>
      </w:r>
    </w:p>
    <w:p w:rsidR="002D2FDA" w:rsidRPr="000C58ED" w:rsidRDefault="00750046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2-</w:t>
      </w:r>
      <w:r w:rsidR="002D2FDA" w:rsidRPr="000C58ED">
        <w:rPr>
          <w:rFonts w:ascii="Times New Roman" w:hAnsi="Times New Roman" w:cs="Times New Roman"/>
          <w:sz w:val="28"/>
          <w:szCs w:val="28"/>
        </w:rPr>
        <w:t xml:space="preserve">Типовые операции по учету товаров в оптовой торговле </w:t>
      </w:r>
    </w:p>
    <w:tbl>
      <w:tblPr>
        <w:tblStyle w:val="a3"/>
        <w:tblW w:w="0" w:type="auto"/>
        <w:tblLook w:val="04A0"/>
      </w:tblPr>
      <w:tblGrid>
        <w:gridCol w:w="6070"/>
        <w:gridCol w:w="2051"/>
        <w:gridCol w:w="1224"/>
      </w:tblGrid>
      <w:tr w:rsidR="005D06C2" w:rsidRPr="000C58ED" w:rsidTr="005D06C2">
        <w:tc>
          <w:tcPr>
            <w:tcW w:w="6070" w:type="dxa"/>
            <w:vMerge w:val="restart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Виды операций</w:t>
            </w:r>
          </w:p>
        </w:tc>
        <w:tc>
          <w:tcPr>
            <w:tcW w:w="3275" w:type="dxa"/>
            <w:gridSpan w:val="2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5D06C2" w:rsidRPr="000C58ED" w:rsidTr="005D06C2">
        <w:tc>
          <w:tcPr>
            <w:tcW w:w="6070" w:type="dxa"/>
            <w:vMerge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24" w:type="dxa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5D06C2" w:rsidRPr="000C58ED" w:rsidTr="00784939">
        <w:tc>
          <w:tcPr>
            <w:tcW w:w="9345" w:type="dxa"/>
            <w:gridSpan w:val="3"/>
          </w:tcPr>
          <w:p w:rsidR="005D06C2" w:rsidRPr="000C58ED" w:rsidRDefault="005D06C2" w:rsidP="005D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оприходованию товаров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Оприходование товара по фактической стоимости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Выделение НДС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Зачтен НДС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Оплата счетов поставщиков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06C2" w:rsidRPr="000C58ED" w:rsidTr="00784939">
        <w:tc>
          <w:tcPr>
            <w:tcW w:w="9345" w:type="dxa"/>
            <w:gridSpan w:val="3"/>
          </w:tcPr>
          <w:p w:rsidR="005D06C2" w:rsidRPr="000C58ED" w:rsidRDefault="005D06C2" w:rsidP="005D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реализации товаров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НДС</w:t>
            </w:r>
          </w:p>
        </w:tc>
        <w:tc>
          <w:tcPr>
            <w:tcW w:w="2051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Отражение НДС</w:t>
            </w:r>
          </w:p>
        </w:tc>
        <w:tc>
          <w:tcPr>
            <w:tcW w:w="2051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224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реализованных товаров 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Поступление оплаты от покупателей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Списаны коммерческие расходы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2F19A7" w:rsidRPr="000C58ED" w:rsidTr="00784939">
        <w:tc>
          <w:tcPr>
            <w:tcW w:w="9345" w:type="dxa"/>
            <w:gridSpan w:val="3"/>
          </w:tcPr>
          <w:p w:rsidR="002F19A7" w:rsidRPr="000C58ED" w:rsidRDefault="002F19A7" w:rsidP="002F1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Отражение финансового результата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Получена прибыль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Получен убыток 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90/9</w:t>
            </w:r>
          </w:p>
        </w:tc>
      </w:tr>
    </w:tbl>
    <w:p w:rsidR="002D2FDA" w:rsidRPr="000C58ED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60" w:rsidRPr="000C58ED" w:rsidRDefault="00894B8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перечня типовых операций представленных в таблице … поступление товаров на склад производится в корреспонденции со счетом </w:t>
      </w:r>
      <w:r w:rsidR="003C1760" w:rsidRPr="000C58ED">
        <w:rPr>
          <w:rFonts w:ascii="Times New Roman" w:hAnsi="Times New Roman" w:cs="Times New Roman"/>
          <w:sz w:val="28"/>
          <w:szCs w:val="28"/>
        </w:rPr>
        <w:t xml:space="preserve">60 «Расчеты с поставщиками и подрядчиками» по стоимости их приобретения. </w:t>
      </w:r>
      <w:r w:rsidRPr="000C58ED">
        <w:rPr>
          <w:rFonts w:ascii="Times New Roman" w:hAnsi="Times New Roman" w:cs="Times New Roman"/>
          <w:sz w:val="28"/>
          <w:szCs w:val="28"/>
        </w:rPr>
        <w:t xml:space="preserve">В случае признания выручки от продажи стоимость товара списывается с </w:t>
      </w:r>
      <w:r w:rsidR="003C1760" w:rsidRPr="000C58ED">
        <w:rPr>
          <w:rFonts w:ascii="Times New Roman" w:hAnsi="Times New Roman" w:cs="Times New Roman"/>
          <w:sz w:val="28"/>
          <w:szCs w:val="28"/>
        </w:rPr>
        <w:t xml:space="preserve">кредита счета 41 в дебет счета 90 «Продажи». 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операции в оптовой торговле по исчислению НДС. В процессе учета операций, признаваемых объектом обложения НДС торговая организация </w:t>
      </w:r>
      <w:r w:rsidR="003F23F6" w:rsidRPr="000C58ED">
        <w:rPr>
          <w:rFonts w:ascii="Times New Roman" w:hAnsi="Times New Roman" w:cs="Times New Roman"/>
          <w:sz w:val="28"/>
          <w:szCs w:val="28"/>
        </w:rPr>
        <w:t xml:space="preserve">рассчитывает итоговую сумму налога, подлежащую уплате в бюджет. </w:t>
      </w:r>
      <w:r w:rsidRPr="000C58ED">
        <w:rPr>
          <w:rFonts w:ascii="Times New Roman" w:hAnsi="Times New Roman" w:cs="Times New Roman"/>
          <w:sz w:val="28"/>
          <w:szCs w:val="28"/>
        </w:rPr>
        <w:t>При расчете окончательной суммы налога, из суммы начисленного налога вычитаются суммы НДС, уплаченного поставщикам, в соответствии с требованиями статьи 171 НК РФ</w:t>
      </w:r>
      <w:r w:rsidR="008B702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Для отражения операций по НДС Планом счетов бухгалтерского учета </w:t>
      </w:r>
      <w:r w:rsidR="003F23F6" w:rsidRPr="000C58ED">
        <w:rPr>
          <w:rFonts w:ascii="Times New Roman" w:hAnsi="Times New Roman" w:cs="Times New Roman"/>
          <w:sz w:val="28"/>
          <w:szCs w:val="28"/>
        </w:rPr>
        <w:t>предусмотрено</w:t>
      </w:r>
      <w:r w:rsidRPr="000C58ED">
        <w:rPr>
          <w:rFonts w:ascii="Times New Roman" w:hAnsi="Times New Roman" w:cs="Times New Roman"/>
          <w:sz w:val="28"/>
          <w:szCs w:val="28"/>
        </w:rPr>
        <w:t xml:space="preserve"> два счета - счет 19 «Налог на добавленную стоимость по приобретенным ценностям» и счет 68 «Расчеты по налогам и сборам» субсчет «Расчеты по НДС».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Счет 19 «Налог на добавленную стоимость по приобретенным ценностям» предназначен для обобщения информации об уплаченных (причитающихся к уплате) организацией суммах НДС по приобретенным ценностям, а также работам, услугам.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Все суммы так называемого «входного» налога предварительно учитываются по дебету счета 19 «Налог на добавленную стоимость по приобретенным ценностям». То есть по дебету счета 19 указываются суммы НДС, отраженные в документах, полученных от поставщиков, в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корреспонденции со счетами 60 «Расчеты с поставщиками и подрядчиками» или 76 «Расчеты с разными дебиторами и кредиторами».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Суммы НДС, подлежащие возмещению из бюджета, списывают с кредита счета 19 «Налог на добавленную стоимость» в дебет счета 68 «Расчеты по налогам и сборам» субсчет «НДС».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Если в расчетных документах, подтверждающих стоимость приобретенных товаров (работ, услуг) сумма налога не выделена отдельной строкой, то исчисление его самостоятельно расчетным путем не производится.</w:t>
      </w:r>
    </w:p>
    <w:p w:rsidR="003F23F6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Сумма налога, начисленная налогоплательщиком по объектам налогообложения, отражается по кредиту счета 68 «Расчеты по налогам и сборам» субсчет «Расчеты по НДС» в корреспонденции со счетами реализации</w:t>
      </w:r>
      <w:r w:rsidR="003F23F6" w:rsidRPr="000C58ED">
        <w:rPr>
          <w:rFonts w:ascii="Times New Roman" w:hAnsi="Times New Roman" w:cs="Times New Roman"/>
          <w:sz w:val="28"/>
          <w:szCs w:val="28"/>
        </w:rPr>
        <w:t xml:space="preserve"> (</w:t>
      </w:r>
      <w:r w:rsidRPr="000C58ED">
        <w:rPr>
          <w:rFonts w:ascii="Times New Roman" w:hAnsi="Times New Roman" w:cs="Times New Roman"/>
          <w:sz w:val="28"/>
          <w:szCs w:val="28"/>
        </w:rPr>
        <w:t>как правило, это счет 90 «Продажи»</w:t>
      </w:r>
      <w:r w:rsidR="003F23F6" w:rsidRPr="000C58ED">
        <w:rPr>
          <w:rFonts w:ascii="Times New Roman" w:hAnsi="Times New Roman" w:cs="Times New Roman"/>
          <w:sz w:val="28"/>
          <w:szCs w:val="28"/>
        </w:rPr>
        <w:t>).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После определения дебетового и кредитового оборотов по счету 68 «Расчеты по налогам и сборам» субсчет «Расчеты по НДС» определяется сумма НДС, подлежащая уплате в бюджет.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Хозяйственная деятельность в оптовой торговле, как правило связана с товарными потерями. Вопросы, связанные с товарными потерями для торговых организаций, являются очень важными. Товарные потери возникают на всех стадиях обращения товаров: при транспортировке, хранении и реализации. Различают нормируемые и ненормируемые товарные потери.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Нормируемые потери - это потери, образующиеся в результате усушки, разлива и т.п, то есть так называемая естественная убыль товаров: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уменьшение веса или объема товаров происходит вследствие изменения их физико-химических качеств.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Ненормируемые потери: это потери от боя, брака и порчи товаров, а также потери по недостачам, растратам и хищениям. Данные потери образуются вследствие уменьшения массы товаров сверх норм естественной убыли, понижения качества по сравнению со стандартами, веса и объема товаров, а также их порчи из-за неправильных условий хранения, халатности должностных лиц. Наличие в торговых организациях таких потерь является результатом бесхозяйственности, запущенности в учете, поэтому такие потери не нормируются, а считаются сверхнормативными. К сверхнормативным относятся и потери вследствие стихийных бедствий, а именно: не компенсируемых убытков от пожаров, наводнений, всякого рода аварий и тому подобного, убытков от хищений, виновники которых по решению суда не установлены.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Товарные потери выявляются проверкой наличия товаров путем инвентаризации</w:t>
      </w:r>
      <w:r w:rsidR="00CA171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0C58ED">
        <w:rPr>
          <w:rFonts w:ascii="Times New Roman" w:hAnsi="Times New Roman" w:cs="Times New Roman"/>
          <w:sz w:val="28"/>
          <w:szCs w:val="28"/>
        </w:rPr>
        <w:t>. Выявленные отклонения в соответствии с Положением по ведению бухгалтерского учета и Законом о бухгалтерском учете должны регулироваться следующим образом: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1)убыль товаров в пределах норм, утвержденных в законодательном порядке, списывается по распоряжению руководителя организации на расходы торговой организации (издержки обращения); потери сверх норм естественной убыли относятся на виновных лиц;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2)Если виновные лица не установлены или во взыскании с них отказано судом, убытки от недостач и порчи списываются на финансовые результаты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через счет 91 </w:t>
      </w:r>
      <w:r w:rsidR="00660CB7">
        <w:rPr>
          <w:rFonts w:ascii="Times New Roman" w:hAnsi="Times New Roman" w:cs="Times New Roman"/>
          <w:sz w:val="28"/>
          <w:szCs w:val="28"/>
        </w:rPr>
        <w:t>«</w:t>
      </w:r>
      <w:r w:rsidRPr="000C58ED">
        <w:rPr>
          <w:rFonts w:ascii="Times New Roman" w:hAnsi="Times New Roman" w:cs="Times New Roman"/>
          <w:sz w:val="28"/>
          <w:szCs w:val="28"/>
        </w:rPr>
        <w:t>Прочие доходы и расходы</w:t>
      </w:r>
      <w:r w:rsidR="00660CB7">
        <w:rPr>
          <w:rFonts w:ascii="Times New Roman" w:hAnsi="Times New Roman" w:cs="Times New Roman"/>
          <w:sz w:val="28"/>
          <w:szCs w:val="28"/>
        </w:rPr>
        <w:t>»</w:t>
      </w:r>
      <w:r w:rsidRPr="000C58ED">
        <w:rPr>
          <w:rFonts w:ascii="Times New Roman" w:hAnsi="Times New Roman" w:cs="Times New Roman"/>
          <w:sz w:val="28"/>
          <w:szCs w:val="28"/>
        </w:rPr>
        <w:t xml:space="preserve">, предварительно собираясь по счету 94 </w:t>
      </w:r>
      <w:r w:rsidR="00660CB7">
        <w:rPr>
          <w:rFonts w:ascii="Times New Roman" w:hAnsi="Times New Roman" w:cs="Times New Roman"/>
          <w:sz w:val="28"/>
          <w:szCs w:val="28"/>
        </w:rPr>
        <w:t>«</w:t>
      </w:r>
      <w:r w:rsidRPr="000C58ED">
        <w:rPr>
          <w:rFonts w:ascii="Times New Roman" w:hAnsi="Times New Roman" w:cs="Times New Roman"/>
          <w:sz w:val="28"/>
          <w:szCs w:val="28"/>
        </w:rPr>
        <w:t>Недостачи и потери от порчи ценностей</w:t>
      </w:r>
      <w:r w:rsidR="00660CB7">
        <w:rPr>
          <w:rFonts w:ascii="Times New Roman" w:hAnsi="Times New Roman" w:cs="Times New Roman"/>
          <w:sz w:val="28"/>
          <w:szCs w:val="28"/>
        </w:rPr>
        <w:t>»</w:t>
      </w:r>
      <w:r w:rsidR="00660CB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207767" w:rsidRPr="000C58ED" w:rsidRDefault="00207767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Исключение составляют недостачи и потери от порчи ценностей, выявленные при приемке товаров от поставщиков и транспортных организаций, а также потери от стихийных бедствий. В первом случае претензии предъявляются к поставщикам и транспортным организациям, во втором случае - недостачи признаются чрезвычайными расходами и отражаются непосредственно на счете 99 "Прибыли и убытки". Нормируемые потери учитываются при выведении окончательных результатов инвентаризации и только в том случае, если будет выявлена реальная недостача ТМЦ</w:t>
      </w:r>
      <w:r w:rsidR="00A72D92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207767" w:rsidRPr="000C58ED" w:rsidRDefault="00207767" w:rsidP="0066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При натурально-стоимостном учете результаты инвентаризации отражают по каждому наименованию и артикулу товаров отдельно в сличительной ведомости, выявляя тем самым отклонения фактических остатков товаров от учетных.</w:t>
      </w:r>
    </w:p>
    <w:p w:rsidR="00207767" w:rsidRPr="000C58ED" w:rsidRDefault="00207767" w:rsidP="0066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50046" w:rsidRPr="000C58ED">
        <w:rPr>
          <w:rFonts w:ascii="Times New Roman" w:hAnsi="Times New Roman" w:cs="Times New Roman"/>
          <w:sz w:val="28"/>
          <w:szCs w:val="28"/>
        </w:rPr>
        <w:t>3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приведена типовая корреспонденция операций по учету </w:t>
      </w:r>
      <w:r w:rsidR="00FD3A05" w:rsidRPr="000C58ED">
        <w:rPr>
          <w:rFonts w:ascii="Times New Roman" w:hAnsi="Times New Roman" w:cs="Times New Roman"/>
          <w:sz w:val="28"/>
          <w:szCs w:val="28"/>
        </w:rPr>
        <w:t xml:space="preserve">товарных потерь </w:t>
      </w:r>
      <w:r w:rsidRPr="000C58ED">
        <w:rPr>
          <w:rFonts w:ascii="Times New Roman" w:hAnsi="Times New Roman" w:cs="Times New Roman"/>
          <w:sz w:val="28"/>
          <w:szCs w:val="28"/>
        </w:rPr>
        <w:t>в оптовой торговле.</w:t>
      </w: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46" w:rsidRPr="000C58ED" w:rsidRDefault="00750046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3 -Типовая корреспонденция операций по учету товарных потерь в оптовой торговле.</w:t>
      </w:r>
    </w:p>
    <w:tbl>
      <w:tblPr>
        <w:tblStyle w:val="a3"/>
        <w:tblW w:w="0" w:type="auto"/>
        <w:tblLook w:val="04A0"/>
      </w:tblPr>
      <w:tblGrid>
        <w:gridCol w:w="6070"/>
        <w:gridCol w:w="2051"/>
        <w:gridCol w:w="1224"/>
      </w:tblGrid>
      <w:tr w:rsidR="00207767" w:rsidRPr="000C58ED" w:rsidTr="00784939">
        <w:tc>
          <w:tcPr>
            <w:tcW w:w="6070" w:type="dxa"/>
            <w:vMerge w:val="restart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операций</w:t>
            </w:r>
          </w:p>
        </w:tc>
        <w:tc>
          <w:tcPr>
            <w:tcW w:w="3275" w:type="dxa"/>
            <w:gridSpan w:val="2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207767" w:rsidRPr="000C58ED" w:rsidTr="00784939">
        <w:tc>
          <w:tcPr>
            <w:tcW w:w="6070" w:type="dxa"/>
            <w:vMerge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07767" w:rsidRPr="000C58ED" w:rsidTr="00784939">
        <w:tc>
          <w:tcPr>
            <w:tcW w:w="9345" w:type="dxa"/>
            <w:gridSpan w:val="3"/>
          </w:tcPr>
          <w:p w:rsidR="00207767" w:rsidRPr="000C58ED" w:rsidRDefault="00207767" w:rsidP="0078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оприходованию товаров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порча товаров 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Списаны товары в пределах естественной убыли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AA7CBA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207767"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 испорченных ТМЦ в возмещение с виновных лиц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73,76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 убыток от порчи, если виновный не установлен, или в результате неодолимых форс-мажорных обстоятельств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</w:tbl>
    <w:p w:rsidR="001F318E" w:rsidRPr="000C58ED" w:rsidRDefault="001F318E" w:rsidP="001F31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15" w:rsidRPr="000C58ED" w:rsidRDefault="00607212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.Организация бухгалтерского учета в торговле на примере ООО «Глория»</w:t>
      </w:r>
    </w:p>
    <w:p w:rsidR="00387115" w:rsidRPr="000C58ED" w:rsidRDefault="00607212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.1Организационно-экономическая характеристика торгового предприятия ООО «Глория»</w:t>
      </w:r>
    </w:p>
    <w:p w:rsidR="00387115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ООО «Глория» предприятие, специализирующееся на торговых операциях. </w:t>
      </w:r>
      <w:r w:rsidR="000C58ED">
        <w:rPr>
          <w:rFonts w:ascii="Times New Roman" w:hAnsi="Times New Roman" w:cs="Times New Roman"/>
          <w:sz w:val="28"/>
          <w:szCs w:val="28"/>
        </w:rPr>
        <w:t>В составе товарного ассортимента присутствуют виды товаров, облагаемых различными ставками НДС (10% , 18%)</w:t>
      </w:r>
    </w:p>
    <w:p w:rsidR="00776688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4 представлена динамика показателей выручки </w:t>
      </w:r>
      <w:r w:rsidR="000C58ED">
        <w:rPr>
          <w:rFonts w:ascii="Times New Roman" w:hAnsi="Times New Roman" w:cs="Times New Roman"/>
          <w:sz w:val="28"/>
          <w:szCs w:val="28"/>
        </w:rPr>
        <w:t xml:space="preserve">от реализации товаров облагаемых разными ставками НДС </w:t>
      </w:r>
      <w:r w:rsidRPr="000C58ED">
        <w:rPr>
          <w:rFonts w:ascii="Times New Roman" w:hAnsi="Times New Roman" w:cs="Times New Roman"/>
          <w:sz w:val="28"/>
          <w:szCs w:val="28"/>
        </w:rPr>
        <w:t>за период 2014-2016гг,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793B" w:rsidRPr="000C58ED" w:rsidTr="00B42364">
        <w:tc>
          <w:tcPr>
            <w:tcW w:w="2392" w:type="dxa"/>
            <w:vMerge w:val="restart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79" w:type="dxa"/>
            <w:gridSpan w:val="3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Объем выручки по видам деятельности</w:t>
            </w:r>
          </w:p>
        </w:tc>
      </w:tr>
      <w:tr w:rsidR="00EA793B" w:rsidRPr="000C58ED" w:rsidTr="00EA793B">
        <w:tc>
          <w:tcPr>
            <w:tcW w:w="2392" w:type="dxa"/>
            <w:vMerge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0C58ED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облагаемых по ставке 18%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61253200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59158400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61326157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0C58ED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облагаемых по ставке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1561300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1632100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62503200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60719700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62958257</w:t>
            </w:r>
          </w:p>
        </w:tc>
      </w:tr>
    </w:tbl>
    <w:p w:rsidR="00776688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представлен удельный вес выручки по видам операций за 2016 год </w:t>
      </w:r>
    </w:p>
    <w:p w:rsidR="006231B3" w:rsidRPr="000C58ED" w:rsidRDefault="006231B3" w:rsidP="00623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533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Рисунок 1 Распределение выручки ООО «Глория» по видам </w:t>
      </w:r>
      <w:r w:rsidR="000C58ED">
        <w:rPr>
          <w:rFonts w:ascii="Times New Roman" w:hAnsi="Times New Roman" w:cs="Times New Roman"/>
          <w:sz w:val="28"/>
          <w:szCs w:val="28"/>
        </w:rPr>
        <w:t xml:space="preserve">товаров облагаемых разными ставками НДС </w:t>
      </w:r>
      <w:r w:rsidRPr="000C58ED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диаграммы, представленной оборот по </w:t>
      </w:r>
      <w:r w:rsidR="000C58ED">
        <w:rPr>
          <w:rFonts w:ascii="Times New Roman" w:hAnsi="Times New Roman" w:cs="Times New Roman"/>
          <w:sz w:val="28"/>
          <w:szCs w:val="28"/>
        </w:rPr>
        <w:t xml:space="preserve">реализации товаров облагаемых ставкой НДС (10%) составил </w:t>
      </w:r>
      <w:r w:rsidRPr="000C58ED"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Основной товарный ассортимент компании ООО «Глория» -продукты питания (кондитерские изделия). 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на 2017 год </w:t>
      </w:r>
      <w:r w:rsidR="00462D63" w:rsidRPr="000C58ED">
        <w:rPr>
          <w:rFonts w:ascii="Times New Roman" w:hAnsi="Times New Roman" w:cs="Times New Roman"/>
          <w:sz w:val="28"/>
          <w:szCs w:val="28"/>
        </w:rPr>
        <w:t>в части учета товарных операций</w:t>
      </w:r>
    </w:p>
    <w:p w:rsidR="003F16EE" w:rsidRPr="000C58ED" w:rsidRDefault="003F16EE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1)Учет на предприятии ведется автоматизированным способом</w:t>
      </w:r>
    </w:p>
    <w:p w:rsidR="001F318E" w:rsidRPr="000C58ED" w:rsidRDefault="000C58ED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18E" w:rsidRPr="000C58ED">
        <w:rPr>
          <w:rFonts w:ascii="Times New Roman" w:hAnsi="Times New Roman" w:cs="Times New Roman"/>
          <w:sz w:val="28"/>
          <w:szCs w:val="28"/>
        </w:rPr>
        <w:t>)Списание товаров производится по фактической себестоимости</w:t>
      </w:r>
    </w:p>
    <w:p w:rsidR="003F16EE" w:rsidRPr="000C58ED" w:rsidRDefault="003F16EE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15" w:rsidRPr="000C58ED" w:rsidRDefault="009E74FA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.2Анализ бухгалтерского учета торговых операций ООО «Глория»</w:t>
      </w:r>
    </w:p>
    <w:p w:rsidR="00750046" w:rsidRPr="000C58ED" w:rsidRDefault="00607212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таблице 5 приведен анализ основных торговых операций ООО «Глория» за октябрь 2017 года</w:t>
      </w: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A7" w:rsidRPr="000C58ED" w:rsidRDefault="00B42364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Таблица-5 </w:t>
      </w:r>
      <w:r w:rsidR="00607212" w:rsidRPr="000C58ED">
        <w:rPr>
          <w:rFonts w:ascii="Times New Roman" w:hAnsi="Times New Roman" w:cs="Times New Roman"/>
          <w:sz w:val="28"/>
          <w:szCs w:val="28"/>
        </w:rPr>
        <w:t>Х</w:t>
      </w:r>
      <w:r w:rsidR="008744DD" w:rsidRPr="000C58ED">
        <w:rPr>
          <w:rFonts w:ascii="Times New Roman" w:hAnsi="Times New Roman" w:cs="Times New Roman"/>
          <w:sz w:val="28"/>
          <w:szCs w:val="28"/>
        </w:rPr>
        <w:t>озяйственные операции за октябрь 2017 г. по учету операций в оптовой торговле ООО «Глория»</w:t>
      </w:r>
    </w:p>
    <w:tbl>
      <w:tblPr>
        <w:tblW w:w="10430" w:type="dxa"/>
        <w:jc w:val="center"/>
        <w:tblInd w:w="93" w:type="dxa"/>
        <w:tblLook w:val="04A0"/>
      </w:tblPr>
      <w:tblGrid>
        <w:gridCol w:w="1026"/>
        <w:gridCol w:w="2250"/>
        <w:gridCol w:w="2551"/>
        <w:gridCol w:w="1843"/>
        <w:gridCol w:w="992"/>
        <w:gridCol w:w="995"/>
        <w:gridCol w:w="773"/>
      </w:tblGrid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Хоз.операция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127 от 01.10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127 от 01.10.17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127 от 01.10.17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1164327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127 от 01.10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склада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163 от 06.10.2017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офиса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163 от 06.10.2017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156 от 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156 от 10.11.17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156 от 10.11.17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970440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156 от 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1192772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 (частично)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970440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поставщику(частично)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№498,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604 от 12.10.2020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"Сеть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1416098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604 от 12.10.2020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"Сеть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№365,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№514,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605 от 12.10.2021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"Кондитер"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605 от 12.10.2021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"Кондитер"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12.10.2019(частично)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Списаны коммерческие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обсл.терминала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215 от30.10.2017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Начислена заработная плата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ведомость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отчисления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ведомость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Списаны коммерческие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 входной НДС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885154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Отражен финансовый результат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 товар в результате порчи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 товар в результате порчи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Отсутствие виновных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</w:tr>
    </w:tbl>
    <w:p w:rsidR="00B42364" w:rsidRPr="000C58ED" w:rsidRDefault="00B42364" w:rsidP="009E74F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44DD" w:rsidRPr="000C58ED" w:rsidRDefault="008744DD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F6" w:rsidRPr="000C58ED" w:rsidRDefault="003F23F6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анализа хозяйственных операций ООО «Глория» за октябрь 2017 года учет товаров в оптовой торговле ведется на субсчет</w:t>
      </w:r>
      <w:r w:rsidR="0059509D" w:rsidRPr="000C58ED">
        <w:rPr>
          <w:rFonts w:ascii="Times New Roman" w:hAnsi="Times New Roman" w:cs="Times New Roman"/>
          <w:sz w:val="28"/>
          <w:szCs w:val="28"/>
        </w:rPr>
        <w:t>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41.1 «Товары на складах», что соответствует Плану счетов бухгалтерского учета.</w:t>
      </w:r>
      <w:r w:rsidR="0059509D" w:rsidRPr="000C58ED">
        <w:rPr>
          <w:rFonts w:ascii="Times New Roman" w:hAnsi="Times New Roman" w:cs="Times New Roman"/>
          <w:sz w:val="28"/>
          <w:szCs w:val="28"/>
        </w:rPr>
        <w:t xml:space="preserve"> Аналитический учет по счету 41.1 ведется по каждому товару. </w:t>
      </w:r>
      <w:r w:rsidR="009E74FA" w:rsidRPr="000C58ED">
        <w:rPr>
          <w:rFonts w:ascii="Times New Roman" w:hAnsi="Times New Roman" w:cs="Times New Roman"/>
          <w:sz w:val="28"/>
          <w:szCs w:val="28"/>
        </w:rPr>
        <w:t xml:space="preserve">В таблице 5 </w:t>
      </w:r>
      <w:r w:rsidR="0059509D" w:rsidRPr="000C58ED">
        <w:rPr>
          <w:rFonts w:ascii="Times New Roman" w:hAnsi="Times New Roman" w:cs="Times New Roman"/>
          <w:sz w:val="28"/>
          <w:szCs w:val="28"/>
        </w:rPr>
        <w:t xml:space="preserve">представлена оборотно -сальдовая ведомость по счету 41.1 </w:t>
      </w: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0C58ED" w:rsidRDefault="009E74FA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Таблица-5</w:t>
      </w:r>
      <w:r w:rsidRPr="000C58ED">
        <w:t xml:space="preserve">  </w:t>
      </w:r>
      <w:r w:rsidRPr="000C58ED">
        <w:rPr>
          <w:rFonts w:ascii="Times New Roman" w:hAnsi="Times New Roman" w:cs="Times New Roman"/>
          <w:sz w:val="28"/>
          <w:szCs w:val="28"/>
        </w:rPr>
        <w:t>Оборотно -сальдовая ведомость по счету 41.1</w:t>
      </w:r>
    </w:p>
    <w:tbl>
      <w:tblPr>
        <w:tblW w:w="10825" w:type="dxa"/>
        <w:jc w:val="center"/>
        <w:tblInd w:w="337" w:type="dxa"/>
        <w:tblLook w:val="04A0"/>
      </w:tblPr>
      <w:tblGrid>
        <w:gridCol w:w="879"/>
        <w:gridCol w:w="3144"/>
        <w:gridCol w:w="744"/>
        <w:gridCol w:w="576"/>
        <w:gridCol w:w="603"/>
        <w:gridCol w:w="770"/>
        <w:gridCol w:w="666"/>
        <w:gridCol w:w="846"/>
        <w:gridCol w:w="666"/>
        <w:gridCol w:w="846"/>
        <w:gridCol w:w="576"/>
        <w:gridCol w:w="846"/>
      </w:tblGrid>
      <w:tr w:rsidR="009E74FA" w:rsidRPr="009E74FA" w:rsidTr="009E74FA">
        <w:trPr>
          <w:trHeight w:val="30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"Глория"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Оборотно-сальдовая ведомость по счету 41.1 за октябрь 2017 г.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дебет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кредит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Дебет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"Достык"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224400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"Гармония"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135180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"Нур"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116735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"Лакомка"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86640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сухое Беларусь (упак 500 гр)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397530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сгущеное "Лакомка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19152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Консервы кукуруза 360 гр.1*12 Фрау марта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47061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К0002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Консервы горошек 360 гр.1*12 Фрау марта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114800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383459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5387104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4629065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1141498</w:t>
            </w:r>
          </w:p>
        </w:tc>
      </w:tr>
    </w:tbl>
    <w:p w:rsidR="0059509D" w:rsidRPr="000C58ED" w:rsidRDefault="0059509D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59" w:rsidRPr="000C58ED" w:rsidRDefault="000E3E4D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0C58ED">
        <w:rPr>
          <w:rFonts w:ascii="Times New Roman" w:hAnsi="Times New Roman" w:cs="Times New Roman"/>
          <w:sz w:val="28"/>
          <w:szCs w:val="28"/>
        </w:rPr>
        <w:t>информации организация ведет аналитический учет товаров на счете 41.1 в разрезе каждой товарной номенклатуры.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При этом аналитический учет ведется как на складе, так и в бухгалтерии. В качестве документов первичного учета служащих основанием приема на оптовых склад товаров являются товарно-транспортные накладные, которые впоследствии передаются в бухгалтерию предприятия.</w:t>
      </w:r>
    </w:p>
    <w:p w:rsidR="00BA1E59" w:rsidRPr="000C58ED" w:rsidRDefault="00BA1E59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Реестр первичных документов, служащих основанием для приема товара на склад приведен </w:t>
      </w:r>
      <w:r w:rsidR="009E74FA" w:rsidRPr="000C58ED">
        <w:rPr>
          <w:rFonts w:ascii="Times New Roman" w:hAnsi="Times New Roman" w:cs="Times New Roman"/>
          <w:sz w:val="28"/>
          <w:szCs w:val="28"/>
        </w:rPr>
        <w:t>в таблице 6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6-Реестр первичных документов по приемке товаров на склад</w:t>
      </w:r>
    </w:p>
    <w:tbl>
      <w:tblPr>
        <w:tblW w:w="9719" w:type="dxa"/>
        <w:tblInd w:w="93" w:type="dxa"/>
        <w:tblLook w:val="04A0"/>
      </w:tblPr>
      <w:tblGrid>
        <w:gridCol w:w="936"/>
        <w:gridCol w:w="2100"/>
        <w:gridCol w:w="2819"/>
        <w:gridCol w:w="1681"/>
        <w:gridCol w:w="986"/>
        <w:gridCol w:w="770"/>
        <w:gridCol w:w="897"/>
      </w:tblGrid>
      <w:tr w:rsidR="009E74FA" w:rsidRPr="009E74FA" w:rsidTr="009E74FA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127 от 01.10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856123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156 от 10.11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"ТД Алекс"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758156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856 от 13.12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"Альянс"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931853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616 от 24.10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"Плюс"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1026158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1212 от 30.10.17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758123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1010 от 30.10.17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"Молочный дом"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1056801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BA1E59" w:rsidRPr="000C58ED" w:rsidRDefault="00BA1E59" w:rsidP="00BA1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59" w:rsidRPr="000C58ED" w:rsidRDefault="00BA1E59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Для отражения операций по НДС Планом счетов бухгалтерского учета организация использует счета : 19 «Налог на добавленную стоимость по приобретенным ценностям» , «Расчеты по налогам и сборам» субсчет «Расчеты по НДС». </w:t>
      </w:r>
    </w:p>
    <w:p w:rsidR="00BA1E59" w:rsidRPr="000C58ED" w:rsidRDefault="00BA1E59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На счете 19 «Налог на добавленную стоимость по приобретенным ценностям» отражены суммы НДС уплаченные (причитающиеся к уплате) по приобретенным товарным ценностям.</w:t>
      </w:r>
    </w:p>
    <w:p w:rsidR="00BA1E59" w:rsidRPr="000C58ED" w:rsidRDefault="009E74FA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7 </w:t>
      </w:r>
      <w:r w:rsidR="00BA1E59" w:rsidRPr="000C58ED">
        <w:rPr>
          <w:rFonts w:ascii="Times New Roman" w:hAnsi="Times New Roman" w:cs="Times New Roman"/>
          <w:sz w:val="28"/>
          <w:szCs w:val="28"/>
        </w:rPr>
        <w:t>представлены суммы входного НДС отраженные на счете 19 за октябрь 2017 года</w:t>
      </w:r>
    </w:p>
    <w:p w:rsidR="009E74FA" w:rsidRPr="000C58ED" w:rsidRDefault="009E74FA" w:rsidP="009E74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7 -суммы входного НДС отраженные на счете 19 за октябрь 2017 года</w:t>
      </w:r>
    </w:p>
    <w:p w:rsidR="009E74FA" w:rsidRPr="000C58ED" w:rsidRDefault="009E74FA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2" w:type="dxa"/>
        <w:tblInd w:w="93" w:type="dxa"/>
        <w:tblLook w:val="04A0"/>
      </w:tblPr>
      <w:tblGrid>
        <w:gridCol w:w="950"/>
        <w:gridCol w:w="1897"/>
        <w:gridCol w:w="2379"/>
        <w:gridCol w:w="1711"/>
        <w:gridCol w:w="891"/>
        <w:gridCol w:w="762"/>
        <w:gridCol w:w="888"/>
      </w:tblGrid>
      <w:tr w:rsidR="009E74FA" w:rsidRPr="009E74FA" w:rsidTr="009E74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127 от 01.10.17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154102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156 от 10.11.17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"ТД Алекс"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136468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856 от 13.12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"Альянс"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167734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616 от 24.10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"Плюс"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184708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1212 от 30.10.17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136462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НДС(10%)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1010 от 30.10.17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"Молочный дом"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105680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BA1E59" w:rsidRPr="000C58ED" w:rsidRDefault="00BA1E59" w:rsidP="00BA1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96" w:rsidRPr="000C58ED" w:rsidRDefault="00591796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представленной информации, в течение месяца все суммы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входного </w:t>
      </w:r>
      <w:r w:rsidRPr="000C58ED">
        <w:rPr>
          <w:rFonts w:ascii="Times New Roman" w:hAnsi="Times New Roman" w:cs="Times New Roman"/>
          <w:sz w:val="28"/>
          <w:szCs w:val="28"/>
        </w:rPr>
        <w:t xml:space="preserve">НДС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предварительно учитываются по дебету счета 19 «Налог на добавленную стоимость по приобретенным ценностям». </w:t>
      </w:r>
      <w:r w:rsidRPr="000C58ED">
        <w:rPr>
          <w:rFonts w:ascii="Times New Roman" w:hAnsi="Times New Roman" w:cs="Times New Roman"/>
          <w:sz w:val="28"/>
          <w:szCs w:val="28"/>
        </w:rPr>
        <w:t>П</w:t>
      </w:r>
      <w:r w:rsidR="00BA1E59" w:rsidRPr="000C58ED">
        <w:rPr>
          <w:rFonts w:ascii="Times New Roman" w:hAnsi="Times New Roman" w:cs="Times New Roman"/>
          <w:sz w:val="28"/>
          <w:szCs w:val="28"/>
        </w:rPr>
        <w:t>о дебету счета 19 указываются суммы НДС, отраженные в документах</w:t>
      </w:r>
      <w:r w:rsidRPr="000C58ED">
        <w:rPr>
          <w:rFonts w:ascii="Times New Roman" w:hAnsi="Times New Roman" w:cs="Times New Roman"/>
          <w:sz w:val="28"/>
          <w:szCs w:val="28"/>
        </w:rPr>
        <w:t xml:space="preserve"> (счетах-фактурах) </w:t>
      </w:r>
      <w:r w:rsidR="00BA1E59" w:rsidRPr="000C58ED">
        <w:rPr>
          <w:rFonts w:ascii="Times New Roman" w:hAnsi="Times New Roman" w:cs="Times New Roman"/>
          <w:sz w:val="28"/>
          <w:szCs w:val="28"/>
        </w:rPr>
        <w:t>, полученных от поставщиков, в корреспонденции со счет</w:t>
      </w:r>
      <w:r w:rsidRPr="000C58ED">
        <w:rPr>
          <w:rFonts w:ascii="Times New Roman" w:hAnsi="Times New Roman" w:cs="Times New Roman"/>
          <w:sz w:val="28"/>
          <w:szCs w:val="28"/>
        </w:rPr>
        <w:t>ом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60 «Расчеты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подрядчиками». Итоговая сумма входного НДС учтенная в течение месяца на счете 19 составила 885154 рублей</w:t>
      </w:r>
    </w:p>
    <w:p w:rsidR="00BA1E59" w:rsidRPr="000C58ED" w:rsidRDefault="00591796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По окончании месяца с</w:t>
      </w:r>
      <w:r w:rsidR="00BA1E59" w:rsidRPr="000C58ED">
        <w:rPr>
          <w:rFonts w:ascii="Times New Roman" w:hAnsi="Times New Roman" w:cs="Times New Roman"/>
          <w:sz w:val="28"/>
          <w:szCs w:val="28"/>
        </w:rPr>
        <w:t>уммы НДС, подлежащие возмещению из бюджета, списывают с кредита счета 19 «Налог на добавленную стоимость» в дебет счета 68 «Расчеты по налогам и сборам» субсчет «НДС».</w:t>
      </w:r>
    </w:p>
    <w:p w:rsidR="008F30A1" w:rsidRPr="000C58ED" w:rsidRDefault="008F30A1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конце месяца на счете 68 «Расчеты по налогам и сборам» субсчет «НДС» определяют итоговую сумму налога, подлежащую уплате в бюджет. </w:t>
      </w:r>
      <w:r w:rsidR="009E74FA" w:rsidRPr="000C58ED">
        <w:rPr>
          <w:rFonts w:ascii="Times New Roman" w:hAnsi="Times New Roman" w:cs="Times New Roman"/>
          <w:sz w:val="28"/>
          <w:szCs w:val="28"/>
        </w:rPr>
        <w:t>В таблице 8</w:t>
      </w:r>
      <w:r w:rsidRPr="000C58ED">
        <w:rPr>
          <w:rFonts w:ascii="Times New Roman" w:hAnsi="Times New Roman" w:cs="Times New Roman"/>
          <w:sz w:val="28"/>
          <w:szCs w:val="28"/>
        </w:rPr>
        <w:t xml:space="preserve">  представлена информация о начисленных суммах НДС с реализации</w:t>
      </w:r>
      <w:r w:rsidR="009E74FA" w:rsidRPr="000C58ED">
        <w:rPr>
          <w:rFonts w:ascii="Times New Roman" w:hAnsi="Times New Roman" w:cs="Times New Roman"/>
          <w:sz w:val="28"/>
          <w:szCs w:val="28"/>
        </w:rPr>
        <w:t xml:space="preserve"> за октябрь 2017 года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8  - Информация о начисленных суммах НДС с реализации за октябрь 2017 года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jc w:val="center"/>
        <w:tblInd w:w="93" w:type="dxa"/>
        <w:tblLook w:val="04A0"/>
      </w:tblPr>
      <w:tblGrid>
        <w:gridCol w:w="936"/>
        <w:gridCol w:w="2753"/>
        <w:gridCol w:w="2152"/>
        <w:gridCol w:w="2027"/>
        <w:gridCol w:w="876"/>
        <w:gridCol w:w="770"/>
        <w:gridCol w:w="897"/>
      </w:tblGrid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601 от 05.10.2017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"Продуктовая компания"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209579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602 от 12.10.2018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"Весна"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174679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603 от 12.10.2019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ПТПО №21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214699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604 от 12.10.2020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"Сеть Плюс"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254898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10%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605 от 12.10.2021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"Кондитер"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125759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F6" w:rsidRPr="000C58ED" w:rsidRDefault="008F30A1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представленной на рисунке информации, сумма начисленного НДС с реализации по кредиту счета 68 составила 979614 рублей. Сумма НДС, списанная с кредита счета 19 в дебет 68 счета</w:t>
      </w:r>
      <w:r w:rsidR="00E3483E" w:rsidRPr="000C58ED">
        <w:rPr>
          <w:rFonts w:ascii="Times New Roman" w:hAnsi="Times New Roman" w:cs="Times New Roman"/>
          <w:sz w:val="28"/>
          <w:szCs w:val="28"/>
        </w:rPr>
        <w:t>,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составила 885154 рублей. Таким образом сумма НДС подлежащая уплате </w:t>
      </w:r>
      <w:r w:rsidR="00962BE7" w:rsidRPr="000C58ED">
        <w:rPr>
          <w:rFonts w:ascii="Times New Roman" w:hAnsi="Times New Roman" w:cs="Times New Roman"/>
          <w:sz w:val="28"/>
          <w:szCs w:val="28"/>
        </w:rPr>
        <w:t>за октябрь 2017 года составила 94460 рублей (979614 -885154)</w:t>
      </w:r>
    </w:p>
    <w:p w:rsidR="001C552D" w:rsidRPr="000C58ED" w:rsidRDefault="001636F9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состав</w:t>
      </w:r>
      <w:r w:rsidR="00B3236F" w:rsidRPr="000C58ED">
        <w:rPr>
          <w:rFonts w:ascii="Times New Roman" w:hAnsi="Times New Roman" w:cs="Times New Roman"/>
          <w:sz w:val="28"/>
          <w:szCs w:val="28"/>
        </w:rPr>
        <w:t>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962BE7" w:rsidRPr="000C58ED">
        <w:rPr>
          <w:rFonts w:ascii="Times New Roman" w:hAnsi="Times New Roman" w:cs="Times New Roman"/>
          <w:sz w:val="28"/>
          <w:szCs w:val="28"/>
        </w:rPr>
        <w:t>товарной номенклатуры присутствуют товары,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 облагаемые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разными ставками НДС -10%,18%. </w:t>
      </w:r>
      <w:r w:rsidR="00962BE7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B3236F" w:rsidRPr="000C58ED">
        <w:rPr>
          <w:rFonts w:ascii="Times New Roman" w:hAnsi="Times New Roman" w:cs="Times New Roman"/>
          <w:sz w:val="28"/>
          <w:szCs w:val="28"/>
        </w:rPr>
        <w:t>На основании ст</w:t>
      </w:r>
      <w:r w:rsidR="005E6884" w:rsidRPr="000C58ED">
        <w:rPr>
          <w:rFonts w:ascii="Times New Roman" w:hAnsi="Times New Roman" w:cs="Times New Roman"/>
          <w:sz w:val="28"/>
          <w:szCs w:val="28"/>
        </w:rPr>
        <w:t>.</w:t>
      </w:r>
      <w:r w:rsidRPr="000C58ED">
        <w:rPr>
          <w:rFonts w:ascii="Times New Roman" w:hAnsi="Times New Roman" w:cs="Times New Roman"/>
          <w:sz w:val="28"/>
          <w:szCs w:val="28"/>
        </w:rPr>
        <w:t>166 НК РФ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сумма налога при определении налоговой базы исчисляется как сумма налога,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баз.</w:t>
      </w:r>
      <w:r w:rsidR="00AA7CBA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 xml:space="preserve">В целях правильного исчисления суммы налога, подлежащей уплате в бюджет, налогооблагаемая база 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определяется отдельно </w:t>
      </w:r>
      <w:r w:rsidRPr="000C58ED">
        <w:rPr>
          <w:rFonts w:ascii="Times New Roman" w:hAnsi="Times New Roman" w:cs="Times New Roman"/>
          <w:sz w:val="28"/>
          <w:szCs w:val="28"/>
        </w:rPr>
        <w:t>по ставке 10% и по ставке 18%.</w:t>
      </w:r>
      <w:r w:rsidR="00962BE7" w:rsidRPr="000C58ED">
        <w:rPr>
          <w:rFonts w:ascii="Times New Roman" w:hAnsi="Times New Roman" w:cs="Times New Roman"/>
          <w:sz w:val="28"/>
          <w:szCs w:val="28"/>
        </w:rPr>
        <w:t xml:space="preserve"> 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Перечень товаров, при реализации которых используется ставка 10% установлен пунктом 2 статьи 164 НК РФ. </w:t>
      </w:r>
      <w:r w:rsidR="00AA7CBA" w:rsidRPr="000C58ED">
        <w:rPr>
          <w:rFonts w:ascii="Times New Roman" w:hAnsi="Times New Roman" w:cs="Times New Roman"/>
          <w:sz w:val="28"/>
          <w:szCs w:val="28"/>
        </w:rPr>
        <w:t>Д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анный перечень </w:t>
      </w:r>
      <w:r w:rsidR="00AA7CBA" w:rsidRPr="000C58ED">
        <w:rPr>
          <w:rFonts w:ascii="Times New Roman" w:hAnsi="Times New Roman" w:cs="Times New Roman"/>
          <w:sz w:val="28"/>
          <w:szCs w:val="28"/>
        </w:rPr>
        <w:t>является закрытым</w:t>
      </w:r>
      <w:r w:rsidR="001C552D" w:rsidRPr="000C58ED">
        <w:rPr>
          <w:rFonts w:ascii="Times New Roman" w:hAnsi="Times New Roman" w:cs="Times New Roman"/>
          <w:sz w:val="28"/>
          <w:szCs w:val="28"/>
        </w:rPr>
        <w:t>.</w:t>
      </w:r>
    </w:p>
    <w:p w:rsidR="00962BE7" w:rsidRPr="00B31A38" w:rsidRDefault="00FD3A05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процессе приемки товаров согласно товарной накладной было выявлено </w:t>
      </w:r>
      <w:r w:rsidR="00B31A38" w:rsidRPr="000C58ED">
        <w:rPr>
          <w:rFonts w:ascii="Times New Roman" w:hAnsi="Times New Roman" w:cs="Times New Roman"/>
          <w:sz w:val="28"/>
          <w:szCs w:val="28"/>
        </w:rPr>
        <w:t xml:space="preserve">наличие факта порчи товара. По факту порчи товара составлен акт и по причине того, что виновного в дефекте товара установить невозможно убыток в размере  рублей  списан проводкой дт 91/2 кт 94 </w:t>
      </w:r>
      <w:r w:rsidR="00633369" w:rsidRPr="000C58ED">
        <w:rPr>
          <w:rFonts w:ascii="Times New Roman" w:hAnsi="Times New Roman" w:cs="Times New Roman"/>
          <w:sz w:val="28"/>
          <w:szCs w:val="28"/>
        </w:rPr>
        <w:t>на сумму 110 рублей</w:t>
      </w:r>
    </w:p>
    <w:p w:rsidR="00CA1717" w:rsidRDefault="00CA1717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E7" w:rsidRPr="000C58ED" w:rsidRDefault="000C58ED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были рассмотрены основные особенности бухгалтерского учета в торговле. Учет операций в торговле производится с учетом отраслевых особенностей, отражающих специфику торговой деятельности. В первую очередь это качается первичных учетных документов. Кроме того, для учета операций в торговле предусмотрен счет 41 «товары». Аналитический учет товаров в торговле крайне важен как для обеспечения сохранности товаров, так и операций налогообложения. В целях правильного налогообложения должен быть предусмотрен раздельный учет товаров, облагаемых различными ставками НДС.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торгового предприятия ООО «Глория» были рассмотрены основные типы хозяйственных операций, изучен состав первичных учетных документов. Анализ хозяйственных операций и отражения их на счетах бухгалтерского учета позволил также выявить и особенности налогообложения (исчисление суммы НДС причитающейся к уплате в бюджет по итогам календарного месяца).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E7" w:rsidRPr="00243462" w:rsidRDefault="00243462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6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5CE3">
        <w:rPr>
          <w:rFonts w:ascii="Times New Roman" w:hAnsi="Times New Roman" w:cs="Times New Roman"/>
          <w:sz w:val="28"/>
          <w:szCs w:val="28"/>
        </w:rPr>
        <w:t>Агеева, О.А. Бухгалтерский учет и анализ: Учебник для академического бакалавриата / О.А. Агеева, Л.С. Шахматова. - Люберцы: Юрайт, 2016. - 509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5CE3">
        <w:rPr>
          <w:rFonts w:ascii="Times New Roman" w:hAnsi="Times New Roman" w:cs="Times New Roman"/>
          <w:sz w:val="28"/>
          <w:szCs w:val="28"/>
        </w:rPr>
        <w:t>Алексеева, Г.И. Бухгалтерский финансовый учет. расчеты по оплате труда.: Учебное пособие для бакалавриата и магистратуры / Г.И. Алексеева. - Люберцы: Юрайт, 2016. - 215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5CE3">
        <w:rPr>
          <w:rFonts w:ascii="Times New Roman" w:hAnsi="Times New Roman" w:cs="Times New Roman"/>
          <w:sz w:val="28"/>
          <w:szCs w:val="28"/>
        </w:rPr>
        <w:t>Алисенов, А.С. Бухгалтерский финансовый учет: Учебник и практикум для СПО / А.С. Алисенов. - Люберцы: Юрайт, 2016. - 457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5CE3">
        <w:rPr>
          <w:rFonts w:ascii="Times New Roman" w:hAnsi="Times New Roman" w:cs="Times New Roman"/>
          <w:sz w:val="28"/>
          <w:szCs w:val="28"/>
        </w:rPr>
        <w:t>Бабаев, Ю.А. Бухгалтерский учет в торговле и общественном питании: Учебное пособие / Ю.А. Бабаев, А.М. Петров. - М.: Вузовский учебник, ИНФРА-М, 2013. - 352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85CE3">
        <w:rPr>
          <w:rFonts w:ascii="Times New Roman" w:hAnsi="Times New Roman" w:cs="Times New Roman"/>
          <w:sz w:val="28"/>
          <w:szCs w:val="28"/>
        </w:rPr>
        <w:t>Вещунова, Н.Л. Бухгалтерский и налоговый учет: Учебник / Н.Л. Вещунова. - М.: Проспект, 2013. - 848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85CE3">
        <w:rPr>
          <w:rFonts w:ascii="Times New Roman" w:hAnsi="Times New Roman" w:cs="Times New Roman"/>
          <w:sz w:val="28"/>
          <w:szCs w:val="28"/>
        </w:rPr>
        <w:t>Касьянова, Г.Ю. Посредничество: правовое регулирование, бухгалтерский и налоговый учет / Г.Ю. Касьянова. - М.: АБАК, 2012. - 304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85CE3">
        <w:rPr>
          <w:rFonts w:ascii="Times New Roman" w:hAnsi="Times New Roman" w:cs="Times New Roman"/>
          <w:sz w:val="28"/>
          <w:szCs w:val="28"/>
        </w:rPr>
        <w:t>Кондраков, Н.П. Бухгалтерский (финансовый, управленческий) учет: Учебник. / Н.П. Кондраков. - М.: Проспект, 2015. - 496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5CE3">
        <w:rPr>
          <w:rFonts w:ascii="Times New Roman" w:hAnsi="Times New Roman" w:cs="Times New Roman"/>
          <w:sz w:val="28"/>
          <w:szCs w:val="28"/>
        </w:rPr>
        <w:t>Мельник, М.В. Экономический анализ в аудите: Учебное пособие для студентов вузов, обучающихся по специальностям «Бухгалтерский учет, анализ и аудит», «Финансы и кредит», «Налоги и налогообложение» / М.В. Мельник, В.Г. Когденко. - М.: ЮНИТИ-ДАНА, 2013. - 543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85CE3">
        <w:rPr>
          <w:rFonts w:ascii="Times New Roman" w:hAnsi="Times New Roman" w:cs="Times New Roman"/>
          <w:sz w:val="28"/>
          <w:szCs w:val="28"/>
        </w:rPr>
        <w:t>Невешкина, Е.В. Бухгалтерский учет в торговле: Практическое пособие / Е.В. Невешкина, О. Соснаускене. - М.: Дашков и К, 2014. - 412 c.</w:t>
      </w:r>
    </w:p>
    <w:p w:rsid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85CE3">
        <w:rPr>
          <w:rFonts w:ascii="Times New Roman" w:hAnsi="Times New Roman" w:cs="Times New Roman"/>
          <w:sz w:val="28"/>
          <w:szCs w:val="28"/>
        </w:rPr>
        <w:t>Николаева, Г.А. Бухгалтерский учет в оптовой торговле (налоги): Учебно-практическое пособие / Г.А. Николаева. - М.: А-Приор, 2012. - 256 c.</w:t>
      </w:r>
    </w:p>
    <w:p w:rsidR="007160FD" w:rsidRDefault="007160FD" w:rsidP="00243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566" w:rsidRPr="001C552D" w:rsidRDefault="00484566" w:rsidP="00243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D" w:rsidRPr="001C552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B4" w:rsidRDefault="004012B4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A7" w:rsidRDefault="002F19A7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P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Pr="009E4A66" w:rsidRDefault="009E4A66" w:rsidP="009E4A66">
      <w:pPr>
        <w:rPr>
          <w:rFonts w:ascii="Times New Roman" w:hAnsi="Times New Roman" w:cs="Times New Roman"/>
          <w:sz w:val="28"/>
          <w:szCs w:val="28"/>
        </w:rPr>
      </w:pPr>
    </w:p>
    <w:p w:rsidR="00B31A38" w:rsidRPr="009E4A66" w:rsidRDefault="00B31A38">
      <w:pPr>
        <w:rPr>
          <w:rFonts w:ascii="Times New Roman" w:hAnsi="Times New Roman" w:cs="Times New Roman"/>
          <w:sz w:val="28"/>
          <w:szCs w:val="28"/>
        </w:rPr>
      </w:pPr>
    </w:p>
    <w:sectPr w:rsidR="00B31A38" w:rsidRPr="009E4A66" w:rsidSect="00EE0A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6B" w:rsidRDefault="000A666B" w:rsidP="00387115">
      <w:pPr>
        <w:spacing w:after="0" w:line="240" w:lineRule="auto"/>
      </w:pPr>
      <w:r>
        <w:separator/>
      </w:r>
    </w:p>
  </w:endnote>
  <w:endnote w:type="continuationSeparator" w:id="0">
    <w:p w:rsidR="000A666B" w:rsidRDefault="000A666B" w:rsidP="0038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2863"/>
      <w:docPartObj>
        <w:docPartGallery w:val="Page Numbers (Bottom of Page)"/>
        <w:docPartUnique/>
      </w:docPartObj>
    </w:sdtPr>
    <w:sdtContent>
      <w:p w:rsidR="00B42364" w:rsidRDefault="00EE0AE2">
        <w:pPr>
          <w:pStyle w:val="a9"/>
          <w:jc w:val="center"/>
        </w:pPr>
        <w:r>
          <w:fldChar w:fldCharType="begin"/>
        </w:r>
        <w:r w:rsidR="00B42364">
          <w:instrText>PAGE   \* MERGEFORMAT</w:instrText>
        </w:r>
        <w:r>
          <w:fldChar w:fldCharType="separate"/>
        </w:r>
        <w:r w:rsidR="00142C56">
          <w:rPr>
            <w:noProof/>
          </w:rPr>
          <w:t>26</w:t>
        </w:r>
        <w:r>
          <w:fldChar w:fldCharType="end"/>
        </w:r>
      </w:p>
    </w:sdtContent>
  </w:sdt>
  <w:p w:rsidR="00B42364" w:rsidRDefault="00B423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6B" w:rsidRDefault="000A666B" w:rsidP="00387115">
      <w:pPr>
        <w:spacing w:after="0" w:line="240" w:lineRule="auto"/>
      </w:pPr>
      <w:r>
        <w:separator/>
      </w:r>
    </w:p>
  </w:footnote>
  <w:footnote w:type="continuationSeparator" w:id="0">
    <w:p w:rsidR="000A666B" w:rsidRDefault="000A666B" w:rsidP="00387115">
      <w:pPr>
        <w:spacing w:after="0" w:line="240" w:lineRule="auto"/>
      </w:pPr>
      <w:r>
        <w:continuationSeparator/>
      </w:r>
    </w:p>
  </w:footnote>
  <w:footnote w:id="1">
    <w:p w:rsidR="007B0623" w:rsidRDefault="007B0623">
      <w:pPr>
        <w:pStyle w:val="ab"/>
      </w:pPr>
      <w:r>
        <w:rPr>
          <w:rStyle w:val="ad"/>
        </w:rPr>
        <w:footnoteRef/>
      </w:r>
      <w:r w:rsidRPr="007B0623">
        <w:t xml:space="preserve">. </w:t>
      </w:r>
      <w:r w:rsidRPr="007B0623">
        <w:rPr>
          <w:rFonts w:ascii="Times New Roman" w:hAnsi="Times New Roman" w:cs="Times New Roman"/>
        </w:rPr>
        <w:t>Агеева, О.А. Бухгалтерский учет и анализ: Учебник для академического бакалавриата / О.А. Агеева, Л.С. Шахматова. - Люберцы: Юрайт, 2016. - 509 c</w:t>
      </w:r>
    </w:p>
  </w:footnote>
  <w:footnote w:id="2">
    <w:p w:rsidR="008B702D" w:rsidRPr="008B702D" w:rsidRDefault="008B702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8B702D">
        <w:rPr>
          <w:rFonts w:ascii="Times New Roman" w:hAnsi="Times New Roman" w:cs="Times New Roman"/>
        </w:rPr>
        <w:t>Вещунова, Н.Л. Бухгалтерский и налоговый учет: Учебник / Н.Л. Вещунова. - М.: Проспект, 2013. - 848 c.</w:t>
      </w:r>
    </w:p>
  </w:footnote>
  <w:footnote w:id="3">
    <w:p w:rsidR="00CA1717" w:rsidRPr="00CA1717" w:rsidRDefault="00CA1717" w:rsidP="00CA171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A1717">
        <w:rPr>
          <w:rFonts w:ascii="Times New Roman" w:hAnsi="Times New Roman" w:cs="Times New Roman"/>
        </w:rPr>
        <w:t>Невешкина, Е.В. Бухгалтерский учет в торговле: Практическое пособие / Е.В. Невешкина, О. Соснаускене. - М.: Дашков и К, 2014. - 412 c.</w:t>
      </w:r>
    </w:p>
  </w:footnote>
  <w:footnote w:id="4">
    <w:p w:rsidR="00660CB7" w:rsidRPr="00660CB7" w:rsidRDefault="00660CB7" w:rsidP="00660CB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660CB7">
        <w:rPr>
          <w:rFonts w:ascii="Times New Roman" w:hAnsi="Times New Roman" w:cs="Times New Roman"/>
        </w:rPr>
        <w:t>Алисенов, А.С. Бухгалтерский финансовый учет: Учебник и практикум для СПО / А.С. Алисенов. - Люберцы: Юрайт, 2016. - 457 c.</w:t>
      </w:r>
    </w:p>
  </w:footnote>
  <w:footnote w:id="5">
    <w:p w:rsidR="00A72D92" w:rsidRPr="00A72D92" w:rsidRDefault="00A72D92" w:rsidP="00A72D92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72D92">
        <w:rPr>
          <w:rFonts w:ascii="Times New Roman" w:hAnsi="Times New Roman" w:cs="Times New Roman"/>
        </w:rPr>
        <w:t>Кондраков, Н.П. Бухгалтерский (финансовый, управленческий) учет: Учебник. / Н.П. Кондраков. - М.: Проспект, 2015. - 496 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56" w:rsidRDefault="00142C56" w:rsidP="00142C56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color w:val="FF0000"/>
          <w:sz w:val="32"/>
          <w:szCs w:val="32"/>
        </w:rPr>
        <w:t>ДЦО.РФ</w:t>
      </w:r>
    </w:hyperlink>
  </w:p>
  <w:p w:rsidR="00142C56" w:rsidRDefault="00142C56" w:rsidP="00142C56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142C56" w:rsidRDefault="00142C56" w:rsidP="00142C56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142C56" w:rsidRDefault="00142C56" w:rsidP="00142C56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42C56" w:rsidRDefault="00142C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E91"/>
    <w:rsid w:val="00002E91"/>
    <w:rsid w:val="000823AC"/>
    <w:rsid w:val="00086DB6"/>
    <w:rsid w:val="000A666B"/>
    <w:rsid w:val="000C58ED"/>
    <w:rsid w:val="000D3684"/>
    <w:rsid w:val="000E3E4D"/>
    <w:rsid w:val="00142C56"/>
    <w:rsid w:val="001636F9"/>
    <w:rsid w:val="001C552D"/>
    <w:rsid w:val="001F318E"/>
    <w:rsid w:val="00207767"/>
    <w:rsid w:val="00215477"/>
    <w:rsid w:val="00243462"/>
    <w:rsid w:val="002550C2"/>
    <w:rsid w:val="002670B8"/>
    <w:rsid w:val="00283F21"/>
    <w:rsid w:val="002B7FCC"/>
    <w:rsid w:val="002D2FDA"/>
    <w:rsid w:val="002D7581"/>
    <w:rsid w:val="002E42FA"/>
    <w:rsid w:val="002F08A6"/>
    <w:rsid w:val="002F19A7"/>
    <w:rsid w:val="00387115"/>
    <w:rsid w:val="003C1760"/>
    <w:rsid w:val="003F16EE"/>
    <w:rsid w:val="003F23F6"/>
    <w:rsid w:val="004012B4"/>
    <w:rsid w:val="00421E6C"/>
    <w:rsid w:val="00424472"/>
    <w:rsid w:val="00462D63"/>
    <w:rsid w:val="00462F18"/>
    <w:rsid w:val="00484566"/>
    <w:rsid w:val="00544104"/>
    <w:rsid w:val="00583EC3"/>
    <w:rsid w:val="00585CE3"/>
    <w:rsid w:val="00591796"/>
    <w:rsid w:val="0059509D"/>
    <w:rsid w:val="005D06C2"/>
    <w:rsid w:val="005E6884"/>
    <w:rsid w:val="005F6A6B"/>
    <w:rsid w:val="00607212"/>
    <w:rsid w:val="00617D41"/>
    <w:rsid w:val="006231B3"/>
    <w:rsid w:val="00633369"/>
    <w:rsid w:val="00660CB7"/>
    <w:rsid w:val="006F67BF"/>
    <w:rsid w:val="007160FD"/>
    <w:rsid w:val="00750046"/>
    <w:rsid w:val="00776688"/>
    <w:rsid w:val="00784939"/>
    <w:rsid w:val="007B0623"/>
    <w:rsid w:val="008054A9"/>
    <w:rsid w:val="008540B9"/>
    <w:rsid w:val="00866336"/>
    <w:rsid w:val="008744DD"/>
    <w:rsid w:val="00894B8D"/>
    <w:rsid w:val="008B702D"/>
    <w:rsid w:val="008F30A1"/>
    <w:rsid w:val="00962BE7"/>
    <w:rsid w:val="009E4A66"/>
    <w:rsid w:val="009E74FA"/>
    <w:rsid w:val="00A72D92"/>
    <w:rsid w:val="00AA7CBA"/>
    <w:rsid w:val="00AF533F"/>
    <w:rsid w:val="00B31A38"/>
    <w:rsid w:val="00B3236F"/>
    <w:rsid w:val="00B42364"/>
    <w:rsid w:val="00BA1E59"/>
    <w:rsid w:val="00C1636D"/>
    <w:rsid w:val="00C62E24"/>
    <w:rsid w:val="00CA1717"/>
    <w:rsid w:val="00CB48E0"/>
    <w:rsid w:val="00D03A29"/>
    <w:rsid w:val="00D22449"/>
    <w:rsid w:val="00DB62ED"/>
    <w:rsid w:val="00E3483E"/>
    <w:rsid w:val="00E82C18"/>
    <w:rsid w:val="00E9652D"/>
    <w:rsid w:val="00EA793B"/>
    <w:rsid w:val="00EE0AE2"/>
    <w:rsid w:val="00F015FC"/>
    <w:rsid w:val="00F559E2"/>
    <w:rsid w:val="00FC6E97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2"/>
  </w:style>
  <w:style w:type="paragraph" w:styleId="3">
    <w:name w:val="heading 3"/>
    <w:basedOn w:val="a"/>
    <w:link w:val="30"/>
    <w:semiHidden/>
    <w:unhideWhenUsed/>
    <w:qFormat/>
    <w:rsid w:val="00142C56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142C56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5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15"/>
  </w:style>
  <w:style w:type="paragraph" w:styleId="a9">
    <w:name w:val="footer"/>
    <w:basedOn w:val="a"/>
    <w:link w:val="aa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15"/>
  </w:style>
  <w:style w:type="paragraph" w:styleId="ab">
    <w:name w:val="footnote text"/>
    <w:basedOn w:val="a"/>
    <w:link w:val="ac"/>
    <w:uiPriority w:val="99"/>
    <w:semiHidden/>
    <w:unhideWhenUsed/>
    <w:rsid w:val="007B06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06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62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142C56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42C56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5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15"/>
  </w:style>
  <w:style w:type="paragraph" w:styleId="a9">
    <w:name w:val="footer"/>
    <w:basedOn w:val="a"/>
    <w:link w:val="aa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15"/>
  </w:style>
  <w:style w:type="paragraph" w:styleId="ab">
    <w:name w:val="footnote text"/>
    <w:basedOn w:val="a"/>
    <w:link w:val="ac"/>
    <w:uiPriority w:val="99"/>
    <w:semiHidden/>
    <w:unhideWhenUsed/>
    <w:rsid w:val="007B06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06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выручки по видам товаров 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Товары 10%</c:v>
                </c:pt>
                <c:pt idx="1">
                  <c:v>Товары 18%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CB70-C063-4C58-B74C-06DE576C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Брюханова</dc:creator>
  <cp:keywords/>
  <dc:description/>
  <cp:lastModifiedBy>саша</cp:lastModifiedBy>
  <cp:revision>86</cp:revision>
  <dcterms:created xsi:type="dcterms:W3CDTF">2017-11-23T17:55:00Z</dcterms:created>
  <dcterms:modified xsi:type="dcterms:W3CDTF">2019-09-26T10:45:00Z</dcterms:modified>
</cp:coreProperties>
</file>