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b/>
          <w:sz w:val="28"/>
          <w:lang w:eastAsia="ru-RU"/>
        </w:rPr>
        <w:t>РЕФЕРАТ</w:t>
      </w: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>Выпускная квалификационная работа на тему «</w:t>
      </w:r>
      <w:r w:rsidRPr="00D84FB5">
        <w:rPr>
          <w:rFonts w:ascii="Times New Roman" w:eastAsia="Calibri" w:hAnsi="Times New Roman" w:cs="Times New Roman"/>
          <w:sz w:val="28"/>
          <w:lang w:eastAsia="ru-RU"/>
        </w:rPr>
        <w:t>Продвижение телекоммуникационной компании в сети интернет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» посвящена применению </w:t>
      </w:r>
      <w:r>
        <w:rPr>
          <w:rFonts w:ascii="Times New Roman" w:eastAsia="Calibri" w:hAnsi="Times New Roman" w:cs="Times New Roman"/>
          <w:sz w:val="28"/>
          <w:lang w:eastAsia="ru-RU"/>
        </w:rPr>
        <w:t>инструментов продвижения, в частности оптимизации сайта компании, для увеличения числа клиентов и объемов продаж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Целью работы является </w:t>
      </w:r>
      <w:r w:rsidRPr="00D84FB5">
        <w:rPr>
          <w:rFonts w:ascii="Times New Roman" w:eastAsia="Calibri" w:hAnsi="Times New Roman" w:cs="Times New Roman"/>
          <w:sz w:val="28"/>
          <w:lang w:eastAsia="ru-RU"/>
        </w:rPr>
        <w:t>исследование возможностей продвижения телекоммуникационной компании в сети интернет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на примере </w:t>
      </w:r>
      <w:r w:rsidRPr="00D84FB5">
        <w:rPr>
          <w:rFonts w:ascii="Times New Roman" w:eastAsia="Calibri" w:hAnsi="Times New Roman" w:cs="Times New Roman"/>
          <w:sz w:val="28"/>
          <w:lang w:eastAsia="ru-RU"/>
        </w:rPr>
        <w:t>АО «</w:t>
      </w:r>
      <w:proofErr w:type="gramStart"/>
      <w:r w:rsidRPr="00D84FB5">
        <w:rPr>
          <w:rFonts w:ascii="Times New Roman" w:eastAsia="Calibri" w:hAnsi="Times New Roman" w:cs="Times New Roman"/>
          <w:sz w:val="28"/>
          <w:lang w:eastAsia="ru-RU"/>
        </w:rPr>
        <w:t>ЭР-Телеком</w:t>
      </w:r>
      <w:proofErr w:type="gramEnd"/>
      <w:r w:rsidRPr="00D84FB5">
        <w:rPr>
          <w:rFonts w:ascii="Times New Roman" w:eastAsia="Calibri" w:hAnsi="Times New Roman" w:cs="Times New Roman"/>
          <w:sz w:val="28"/>
          <w:lang w:eastAsia="ru-RU"/>
        </w:rPr>
        <w:t xml:space="preserve"> Холдинг»</w:t>
      </w:r>
      <w:r w:rsidRPr="0013052C">
        <w:rPr>
          <w:rFonts w:ascii="Times New Roman" w:eastAsia="Calibri" w:hAnsi="Times New Roman" w:cs="Times New Roman"/>
          <w:sz w:val="28"/>
          <w:lang w:eastAsia="ru-RU"/>
        </w:rPr>
        <w:t>.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>Выпускная кв</w:t>
      </w:r>
      <w:r>
        <w:rPr>
          <w:rFonts w:ascii="Times New Roman" w:eastAsia="Calibri" w:hAnsi="Times New Roman" w:cs="Times New Roman"/>
          <w:sz w:val="28"/>
          <w:lang w:eastAsia="ru-RU"/>
        </w:rPr>
        <w:t>алификационная работа содержит 4</w:t>
      </w:r>
      <w:r>
        <w:rPr>
          <w:rFonts w:ascii="Times New Roman" w:eastAsia="Calibri" w:hAnsi="Times New Roman" w:cs="Times New Roman"/>
          <w:sz w:val="28"/>
          <w:lang w:eastAsia="ru-RU"/>
        </w:rPr>
        <w:t>5 страниц текстового документа, 19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таблиц, 1</w:t>
      </w:r>
      <w:r>
        <w:rPr>
          <w:rFonts w:ascii="Times New Roman" w:eastAsia="Calibri" w:hAnsi="Times New Roman" w:cs="Times New Roman"/>
          <w:sz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рисунков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>. Выпускная квалификационная раб</w:t>
      </w:r>
      <w:r>
        <w:rPr>
          <w:rFonts w:ascii="Times New Roman" w:eastAsia="Calibri" w:hAnsi="Times New Roman" w:cs="Times New Roman"/>
          <w:sz w:val="28"/>
          <w:lang w:eastAsia="ru-RU"/>
        </w:rPr>
        <w:t>ота выполнена с использованием 13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источник</w:t>
      </w:r>
      <w:r>
        <w:rPr>
          <w:rFonts w:ascii="Times New Roman" w:eastAsia="Calibri" w:hAnsi="Times New Roman" w:cs="Times New Roman"/>
          <w:sz w:val="28"/>
          <w:lang w:eastAsia="ru-RU"/>
        </w:rPr>
        <w:t>ов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84FB5" w:rsidRPr="000D05B3" w:rsidRDefault="00D84FB5" w:rsidP="00D84FB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D05B3">
        <w:rPr>
          <w:rFonts w:ascii="Times New Roman" w:eastAsia="Calibri" w:hAnsi="Times New Roman" w:cs="Times New Roman"/>
          <w:sz w:val="28"/>
          <w:lang w:eastAsia="ru-RU"/>
        </w:rPr>
        <w:t>Ключевые слова: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индексация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оптимизация сайта, план продвижения,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сайт, </w:t>
      </w:r>
      <w:r>
        <w:rPr>
          <w:rFonts w:ascii="Times New Roman" w:eastAsia="Calibri" w:hAnsi="Times New Roman" w:cs="Times New Roman"/>
          <w:sz w:val="28"/>
          <w:lang w:eastAsia="ru-RU"/>
        </w:rPr>
        <w:t>телекоммуникаци</w:t>
      </w:r>
      <w:r>
        <w:rPr>
          <w:rFonts w:ascii="Times New Roman" w:eastAsia="Calibri" w:hAnsi="Times New Roman" w:cs="Times New Roman"/>
          <w:sz w:val="28"/>
          <w:lang w:eastAsia="ru-RU"/>
        </w:rPr>
        <w:t>онная компания</w:t>
      </w:r>
      <w:r w:rsidRPr="000D05B3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B5" w:rsidRDefault="00D84FB5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41" w:rsidRPr="00C1745B" w:rsidRDefault="009118AC" w:rsidP="00D7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9711060"/>
        <w:docPartObj>
          <w:docPartGallery w:val="Table of Contents"/>
          <w:docPartUnique/>
        </w:docPartObj>
      </w:sdtPr>
      <w:sdtEndPr/>
      <w:sdtContent>
        <w:p w:rsidR="009118AC" w:rsidRDefault="009118AC" w:rsidP="009118AC">
          <w:pPr>
            <w:pStyle w:val="af"/>
            <w:spacing w:before="0" w:line="240" w:lineRule="auto"/>
          </w:pPr>
        </w:p>
        <w:p w:rsidR="009118AC" w:rsidRPr="009118AC" w:rsidRDefault="009118AC" w:rsidP="009118A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297688" w:history="1">
            <w:r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_Toc506297688 \h </w:instrText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89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продвижения компании с использованием сети Интернет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_Toc506297689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0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Значение и роль интернет-рекламы в маркетинге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_Toc506297690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1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Особенности продвижения компании в сети Интернет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_Toc506297691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2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Инструменты продвижения в сети Интернет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_Toc506297692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3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Анализ системы продвижения компании АО «ЭР-Телеком Холдинг»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_Toc506297693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4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Организационно-экономическая характеристика АО «ЭР-Телеком Холдинг»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_Toc506297694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5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внутренней и внешней среды АО «ЭР-Телеком Холдинг»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_Toc506297695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6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Анализ системы продвижения компании АО «ЭР-Телеком Холдинг»</w:t>
            </w:r>
            <w:r w:rsid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………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…………………………………….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_Toc506297696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7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Разработка мероприятий  продвижения компании в сети Интернет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_Toc506297697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8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Seo</w:t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–оптимизация как инструмент продвижения сайта компании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_Toc506297698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699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9118AC" w:rsidRPr="009118A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_Toc506297699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Pr="009118AC" w:rsidRDefault="00A5049B" w:rsidP="009118AC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6297700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_Toc506297700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Default="00A5049B" w:rsidP="009118AC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06297701" w:history="1">
            <w:r w:rsidR="009118AC" w:rsidRPr="009118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_Toc506297701 \h </w:instrTex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9118AC" w:rsidRPr="009118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18AC" w:rsidRDefault="009118AC">
          <w:r>
            <w:rPr>
              <w:b/>
              <w:bCs/>
            </w:rPr>
            <w:fldChar w:fldCharType="end"/>
          </w:r>
        </w:p>
      </w:sdtContent>
    </w:sdt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8AC" w:rsidRDefault="009118AC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8AC" w:rsidRDefault="009118AC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Pr="006874F3" w:rsidRDefault="00D72F41" w:rsidP="00D72F41">
      <w:pPr>
        <w:pStyle w:val="1"/>
        <w:jc w:val="both"/>
        <w:rPr>
          <w:color w:val="auto"/>
        </w:rPr>
      </w:pPr>
      <w:bookmarkStart w:id="0" w:name="_Toc506297688"/>
      <w:r w:rsidRPr="006874F3">
        <w:rPr>
          <w:color w:val="auto"/>
        </w:rPr>
        <w:lastRenderedPageBreak/>
        <w:t>ВВЕДЕНИЕ</w:t>
      </w:r>
      <w:bookmarkEnd w:id="0"/>
    </w:p>
    <w:p w:rsidR="00D72F41" w:rsidRDefault="00D72F41" w:rsidP="00D72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Pr="00923BE3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С каждым годом роль рекламы в соврем</w:t>
      </w:r>
      <w:r>
        <w:rPr>
          <w:rFonts w:ascii="Times New Roman" w:hAnsi="Times New Roman" w:cs="Times New Roman"/>
          <w:sz w:val="28"/>
          <w:szCs w:val="28"/>
        </w:rPr>
        <w:t xml:space="preserve">енном мире возрастает, т.к. она </w:t>
      </w:r>
      <w:r w:rsidRPr="00923BE3">
        <w:rPr>
          <w:rFonts w:ascii="Times New Roman" w:hAnsi="Times New Roman" w:cs="Times New Roman"/>
          <w:sz w:val="28"/>
          <w:szCs w:val="28"/>
        </w:rPr>
        <w:t>выполняет функцию отражения и познани</w:t>
      </w:r>
      <w:r>
        <w:rPr>
          <w:rFonts w:ascii="Times New Roman" w:hAnsi="Times New Roman" w:cs="Times New Roman"/>
          <w:sz w:val="28"/>
          <w:szCs w:val="28"/>
        </w:rPr>
        <w:t>я действительности. Она уже на</w:t>
      </w:r>
      <w:r w:rsidRPr="00923BE3">
        <w:rPr>
          <w:rFonts w:ascii="Times New Roman" w:hAnsi="Times New Roman" w:cs="Times New Roman"/>
          <w:sz w:val="28"/>
          <w:szCs w:val="28"/>
        </w:rPr>
        <w:t>столько естественно вписывается в систем</w:t>
      </w:r>
      <w:r>
        <w:rPr>
          <w:rFonts w:ascii="Times New Roman" w:hAnsi="Times New Roman" w:cs="Times New Roman"/>
          <w:sz w:val="28"/>
          <w:szCs w:val="28"/>
        </w:rPr>
        <w:t>у управленческих действий, соз</w:t>
      </w:r>
      <w:r w:rsidRPr="00923BE3">
        <w:rPr>
          <w:rFonts w:ascii="Times New Roman" w:hAnsi="Times New Roman" w:cs="Times New Roman"/>
          <w:sz w:val="28"/>
          <w:szCs w:val="28"/>
        </w:rPr>
        <w:t>дает условия для принятия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 при вы</w:t>
      </w:r>
      <w:r w:rsidRPr="00923BE3">
        <w:rPr>
          <w:rFonts w:ascii="Times New Roman" w:hAnsi="Times New Roman" w:cs="Times New Roman"/>
          <w:sz w:val="28"/>
          <w:szCs w:val="28"/>
        </w:rPr>
        <w:t xml:space="preserve">боре товара, что у потребителя создается </w:t>
      </w:r>
      <w:r>
        <w:rPr>
          <w:rFonts w:ascii="Times New Roman" w:hAnsi="Times New Roman" w:cs="Times New Roman"/>
          <w:sz w:val="28"/>
          <w:szCs w:val="28"/>
        </w:rPr>
        <w:t xml:space="preserve">впечатление самостоятельности и </w:t>
      </w:r>
      <w:r w:rsidRPr="00923BE3">
        <w:rPr>
          <w:rFonts w:ascii="Times New Roman" w:hAnsi="Times New Roman" w:cs="Times New Roman"/>
          <w:sz w:val="28"/>
          <w:szCs w:val="28"/>
        </w:rPr>
        <w:t>активности в этом выборе. Практика пока</w:t>
      </w:r>
      <w:r>
        <w:rPr>
          <w:rFonts w:ascii="Times New Roman" w:hAnsi="Times New Roman" w:cs="Times New Roman"/>
          <w:sz w:val="28"/>
          <w:szCs w:val="28"/>
        </w:rPr>
        <w:t>зывает, что одного информацион</w:t>
      </w:r>
      <w:r w:rsidRPr="00923BE3">
        <w:rPr>
          <w:rFonts w:ascii="Times New Roman" w:hAnsi="Times New Roman" w:cs="Times New Roman"/>
          <w:sz w:val="28"/>
          <w:szCs w:val="28"/>
        </w:rPr>
        <w:t xml:space="preserve">ного ресурса оказывается достаточно для изменения поведения </w:t>
      </w:r>
      <w:r>
        <w:rPr>
          <w:rFonts w:ascii="Times New Roman" w:hAnsi="Times New Roman" w:cs="Times New Roman"/>
          <w:sz w:val="28"/>
          <w:szCs w:val="28"/>
        </w:rPr>
        <w:t>людей в же</w:t>
      </w:r>
      <w:r w:rsidRPr="00923BE3">
        <w:rPr>
          <w:rFonts w:ascii="Times New Roman" w:hAnsi="Times New Roman" w:cs="Times New Roman"/>
          <w:sz w:val="28"/>
          <w:szCs w:val="28"/>
        </w:rPr>
        <w:t>лательную сторону.</w:t>
      </w:r>
    </w:p>
    <w:p w:rsidR="00D72F41" w:rsidRPr="00923BE3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В настоящее время интернет служит </w:t>
      </w:r>
      <w:r>
        <w:rPr>
          <w:rFonts w:ascii="Times New Roman" w:hAnsi="Times New Roman" w:cs="Times New Roman"/>
          <w:sz w:val="28"/>
          <w:szCs w:val="28"/>
        </w:rPr>
        <w:t>площадкой не только для развле</w:t>
      </w:r>
      <w:r w:rsidRPr="00923BE3">
        <w:rPr>
          <w:rFonts w:ascii="Times New Roman" w:hAnsi="Times New Roman" w:cs="Times New Roman"/>
          <w:sz w:val="28"/>
          <w:szCs w:val="28"/>
        </w:rPr>
        <w:t xml:space="preserve">чений, но все чаще сегодня используется, </w:t>
      </w:r>
      <w:r>
        <w:rPr>
          <w:rFonts w:ascii="Times New Roman" w:hAnsi="Times New Roman" w:cs="Times New Roman"/>
          <w:sz w:val="28"/>
          <w:szCs w:val="28"/>
        </w:rPr>
        <w:t xml:space="preserve">как основной канал для передачи </w:t>
      </w:r>
      <w:r w:rsidRPr="00923BE3">
        <w:rPr>
          <w:rFonts w:ascii="Times New Roman" w:hAnsi="Times New Roman" w:cs="Times New Roman"/>
          <w:sz w:val="28"/>
          <w:szCs w:val="28"/>
        </w:rPr>
        <w:t>рекламных сообщений.</w:t>
      </w:r>
    </w:p>
    <w:p w:rsidR="00D72F41" w:rsidRPr="00923BE3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Интернет-реклама это довольно ново</w:t>
      </w:r>
      <w:r>
        <w:rPr>
          <w:rFonts w:ascii="Times New Roman" w:hAnsi="Times New Roman" w:cs="Times New Roman"/>
          <w:sz w:val="28"/>
          <w:szCs w:val="28"/>
        </w:rPr>
        <w:t>е, но вместе с тем быстроразви</w:t>
      </w:r>
      <w:r w:rsidRPr="00923BE3">
        <w:rPr>
          <w:rFonts w:ascii="Times New Roman" w:hAnsi="Times New Roman" w:cs="Times New Roman"/>
          <w:sz w:val="28"/>
          <w:szCs w:val="28"/>
        </w:rPr>
        <w:t>вающееся явление. Без нее трудно представить современный Интер</w:t>
      </w:r>
      <w:r>
        <w:rPr>
          <w:rFonts w:ascii="Times New Roman" w:hAnsi="Times New Roman" w:cs="Times New Roman"/>
          <w:sz w:val="28"/>
          <w:szCs w:val="28"/>
        </w:rPr>
        <w:t xml:space="preserve">нет и </w:t>
      </w:r>
      <w:r w:rsidRPr="00923BE3">
        <w:rPr>
          <w:rFonts w:ascii="Times New Roman" w:hAnsi="Times New Roman" w:cs="Times New Roman"/>
          <w:sz w:val="28"/>
          <w:szCs w:val="28"/>
        </w:rPr>
        <w:t>современный рынок услуг и товаров. Ог</w:t>
      </w:r>
      <w:r>
        <w:rPr>
          <w:rFonts w:ascii="Times New Roman" w:hAnsi="Times New Roman" w:cs="Times New Roman"/>
          <w:sz w:val="28"/>
          <w:szCs w:val="28"/>
        </w:rPr>
        <w:t>ромная часть возможных потенци</w:t>
      </w:r>
      <w:r w:rsidRPr="00923BE3">
        <w:rPr>
          <w:rFonts w:ascii="Times New Roman" w:hAnsi="Times New Roman" w:cs="Times New Roman"/>
          <w:sz w:val="28"/>
          <w:szCs w:val="28"/>
        </w:rPr>
        <w:t>альных покупателей использует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товарах в Интернете. И с </w:t>
      </w:r>
      <w:r w:rsidRPr="00923BE3">
        <w:rPr>
          <w:rFonts w:ascii="Times New Roman" w:hAnsi="Times New Roman" w:cs="Times New Roman"/>
          <w:sz w:val="28"/>
          <w:szCs w:val="28"/>
        </w:rPr>
        <w:t>каждым годом их количество все больше и больше увеличивается.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Актуальность темы обуславливает то, что остаются не</w:t>
      </w:r>
      <w:r>
        <w:rPr>
          <w:rFonts w:ascii="Times New Roman" w:hAnsi="Times New Roman" w:cs="Times New Roman"/>
          <w:sz w:val="28"/>
          <w:szCs w:val="28"/>
        </w:rPr>
        <w:t>решенными мно</w:t>
      </w:r>
      <w:r w:rsidRPr="00923BE3">
        <w:rPr>
          <w:rFonts w:ascii="Times New Roman" w:hAnsi="Times New Roman" w:cs="Times New Roman"/>
          <w:sz w:val="28"/>
          <w:szCs w:val="28"/>
        </w:rPr>
        <w:t>жество теоретических, методических и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вопросов развития  </w:t>
      </w:r>
      <w:r w:rsidRPr="00923BE3">
        <w:rPr>
          <w:rFonts w:ascii="Times New Roman" w:hAnsi="Times New Roman" w:cs="Times New Roman"/>
          <w:sz w:val="28"/>
          <w:szCs w:val="28"/>
        </w:rPr>
        <w:t>функционирования рынка интернет-рекла</w:t>
      </w:r>
      <w:r>
        <w:rPr>
          <w:rFonts w:ascii="Times New Roman" w:hAnsi="Times New Roman" w:cs="Times New Roman"/>
          <w:sz w:val="28"/>
          <w:szCs w:val="28"/>
        </w:rPr>
        <w:t xml:space="preserve">мы и в частности, использования </w:t>
      </w:r>
      <w:r w:rsidRPr="00923BE3">
        <w:rPr>
          <w:rFonts w:ascii="Times New Roman" w:hAnsi="Times New Roman" w:cs="Times New Roman"/>
          <w:sz w:val="28"/>
          <w:szCs w:val="28"/>
        </w:rPr>
        <w:t>интернет-рекламы как средства продвижения продукции и услуг.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возможностей продвижения</w:t>
      </w:r>
      <w:r w:rsidRPr="00923BE3">
        <w:rPr>
          <w:rFonts w:ascii="Times New Roman" w:hAnsi="Times New Roman" w:cs="Times New Roman"/>
          <w:sz w:val="28"/>
          <w:szCs w:val="28"/>
        </w:rPr>
        <w:t xml:space="preserve"> телекоммуникационной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значения и роли </w:t>
      </w:r>
      <w:r w:rsidRPr="00923BE3">
        <w:rPr>
          <w:rFonts w:ascii="Times New Roman" w:hAnsi="Times New Roman" w:cs="Times New Roman"/>
          <w:sz w:val="28"/>
          <w:szCs w:val="28"/>
        </w:rPr>
        <w:t>интернет-рекламы в маркетинге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особенностей </w:t>
      </w:r>
      <w:r w:rsidRPr="00923BE3">
        <w:rPr>
          <w:rFonts w:ascii="Times New Roman" w:hAnsi="Times New Roman" w:cs="Times New Roman"/>
          <w:sz w:val="28"/>
          <w:szCs w:val="28"/>
        </w:rPr>
        <w:t>продвижения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инструментов </w:t>
      </w:r>
      <w:r w:rsidRPr="00923BE3">
        <w:rPr>
          <w:rFonts w:ascii="Times New Roman" w:hAnsi="Times New Roman" w:cs="Times New Roman"/>
          <w:sz w:val="28"/>
          <w:szCs w:val="28"/>
        </w:rPr>
        <w:t>продвижения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23BE3">
        <w:rPr>
          <w:rFonts w:ascii="Times New Roman" w:hAnsi="Times New Roman" w:cs="Times New Roman"/>
          <w:sz w:val="28"/>
          <w:szCs w:val="28"/>
        </w:rPr>
        <w:t>ценка внутренней и внешней среды АО «ЭР-Телеком Холдинг»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923BE3">
        <w:rPr>
          <w:rFonts w:ascii="Times New Roman" w:hAnsi="Times New Roman" w:cs="Times New Roman"/>
          <w:sz w:val="28"/>
          <w:szCs w:val="28"/>
        </w:rPr>
        <w:t>нализ системы продвижения компании АО «ЭР-Телеком Холдинг»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3BE3">
        <w:rPr>
          <w:rFonts w:ascii="Times New Roman" w:hAnsi="Times New Roman" w:cs="Times New Roman"/>
          <w:sz w:val="28"/>
          <w:szCs w:val="28"/>
        </w:rPr>
        <w:t>азработка сайта как инструмент продв</w:t>
      </w:r>
      <w:r>
        <w:rPr>
          <w:rFonts w:ascii="Times New Roman" w:hAnsi="Times New Roman" w:cs="Times New Roman"/>
          <w:sz w:val="28"/>
          <w:szCs w:val="28"/>
        </w:rPr>
        <w:t>ижения компании в сети Интернет;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23BE3">
        <w:rPr>
          <w:rFonts w:ascii="Times New Roman" w:hAnsi="Times New Roman" w:cs="Times New Roman"/>
          <w:sz w:val="28"/>
          <w:szCs w:val="28"/>
        </w:rPr>
        <w:t>азработка системы продвижения компании в сети Интернет и оценка ее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23BE3">
        <w:rPr>
          <w:rFonts w:ascii="Times New Roman" w:hAnsi="Times New Roman" w:cs="Times New Roman"/>
          <w:sz w:val="28"/>
          <w:szCs w:val="28"/>
        </w:rPr>
        <w:t>ценка эффективности системы продвижения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 w:rsidRPr="009503FC">
        <w:rPr>
          <w:rFonts w:ascii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система продвижения.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</w:t>
      </w:r>
      <w:r w:rsidRPr="00682FA5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посвящена раскрытию теоретических</w:t>
      </w:r>
      <w:r w:rsidRPr="00682FA5">
        <w:rPr>
          <w:rFonts w:ascii="Times New Roman" w:hAnsi="Times New Roman" w:cs="Times New Roman"/>
          <w:sz w:val="28"/>
          <w:szCs w:val="28"/>
        </w:rPr>
        <w:t xml:space="preserve"> основы продвижения компании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>. Вторая глава содержит а</w:t>
      </w:r>
      <w:r w:rsidRPr="00682FA5">
        <w:rPr>
          <w:rFonts w:ascii="Times New Roman" w:hAnsi="Times New Roman" w:cs="Times New Roman"/>
          <w:sz w:val="28"/>
          <w:szCs w:val="28"/>
        </w:rPr>
        <w:t>нализ системы продвижения компании АО «ЭР-Телеком Холдинг»</w:t>
      </w:r>
      <w:r>
        <w:rPr>
          <w:rFonts w:ascii="Times New Roman" w:hAnsi="Times New Roman" w:cs="Times New Roman"/>
          <w:sz w:val="28"/>
          <w:szCs w:val="28"/>
        </w:rPr>
        <w:t>. Третья глава представлена разработкой</w:t>
      </w:r>
      <w:r w:rsidRPr="00682FA5">
        <w:rPr>
          <w:rFonts w:ascii="Times New Roman" w:hAnsi="Times New Roman" w:cs="Times New Roman"/>
          <w:sz w:val="28"/>
          <w:szCs w:val="28"/>
        </w:rPr>
        <w:t xml:space="preserve"> мероприятий  продвижения компании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Pr="006874F3" w:rsidRDefault="00D72F41" w:rsidP="00D72F41">
      <w:pPr>
        <w:pStyle w:val="1"/>
        <w:jc w:val="both"/>
        <w:rPr>
          <w:color w:val="auto"/>
        </w:rPr>
      </w:pPr>
      <w:bookmarkStart w:id="1" w:name="_Toc506297689"/>
      <w:r w:rsidRPr="006874F3">
        <w:rPr>
          <w:color w:val="auto"/>
        </w:rPr>
        <w:lastRenderedPageBreak/>
        <w:t>1.</w:t>
      </w:r>
      <w:r w:rsidRPr="006874F3">
        <w:rPr>
          <w:color w:val="auto"/>
        </w:rPr>
        <w:tab/>
        <w:t xml:space="preserve">Теоретические основы продвижения компании с использованием сети </w:t>
      </w:r>
      <w:r>
        <w:rPr>
          <w:color w:val="auto"/>
        </w:rPr>
        <w:t>И</w:t>
      </w:r>
      <w:r w:rsidRPr="006874F3">
        <w:rPr>
          <w:color w:val="auto"/>
        </w:rPr>
        <w:t>нтернет</w:t>
      </w:r>
      <w:bookmarkEnd w:id="1"/>
    </w:p>
    <w:p w:rsidR="00D72F41" w:rsidRPr="006874F3" w:rsidRDefault="00D72F41" w:rsidP="00D72F41">
      <w:pPr>
        <w:pStyle w:val="2"/>
        <w:spacing w:line="360" w:lineRule="auto"/>
        <w:rPr>
          <w:color w:val="auto"/>
        </w:rPr>
      </w:pPr>
      <w:bookmarkStart w:id="2" w:name="_Toc506297690"/>
      <w:r w:rsidRPr="006874F3">
        <w:rPr>
          <w:color w:val="auto"/>
        </w:rPr>
        <w:t>1.1.</w:t>
      </w:r>
      <w:r w:rsidRPr="006874F3">
        <w:rPr>
          <w:color w:val="auto"/>
        </w:rPr>
        <w:tab/>
        <w:t>Значение и роль интернет-рекламы в маркетинге</w:t>
      </w:r>
      <w:bookmarkEnd w:id="2"/>
    </w:p>
    <w:p w:rsidR="00D72F41" w:rsidRDefault="00D72F41" w:rsidP="00D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Pr="001D5AAA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3. ФЗ </w:t>
      </w:r>
      <w:r w:rsidRPr="001D5AAA">
        <w:rPr>
          <w:rFonts w:ascii="Times New Roman" w:hAnsi="Times New Roman" w:cs="Times New Roman"/>
          <w:sz w:val="28"/>
          <w:szCs w:val="28"/>
        </w:rPr>
        <w:t>Федеральный закон от 13.03.2006 N 38-ФЗ (ред</w:t>
      </w:r>
      <w:r>
        <w:rPr>
          <w:rFonts w:ascii="Times New Roman" w:hAnsi="Times New Roman" w:cs="Times New Roman"/>
          <w:sz w:val="28"/>
          <w:szCs w:val="28"/>
        </w:rPr>
        <w:t>. от 31.12.2017) «</w:t>
      </w:r>
      <w:r w:rsidRPr="001D5AAA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AAA">
        <w:rPr>
          <w:rFonts w:ascii="Times New Roman" w:hAnsi="Times New Roman" w:cs="Times New Roman"/>
          <w:sz w:val="28"/>
          <w:szCs w:val="28"/>
        </w:rPr>
        <w:t xml:space="preserve">  данного закона «р</w:t>
      </w:r>
      <w:r>
        <w:rPr>
          <w:rFonts w:ascii="Times New Roman" w:hAnsi="Times New Roman" w:cs="Times New Roman"/>
          <w:sz w:val="28"/>
          <w:szCs w:val="28"/>
        </w:rPr>
        <w:t>еклама – информация, распростра</w:t>
      </w:r>
      <w:r w:rsidRPr="001D5AAA">
        <w:rPr>
          <w:rFonts w:ascii="Times New Roman" w:hAnsi="Times New Roman" w:cs="Times New Roman"/>
          <w:sz w:val="28"/>
          <w:szCs w:val="28"/>
        </w:rPr>
        <w:t>ненная любым способом, в любой форме и с использованием любых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адресованная неопределенному кругу лиц и направленная на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 xml:space="preserve">внимания к объекту рекламирования, </w:t>
      </w:r>
      <w:r>
        <w:rPr>
          <w:rFonts w:ascii="Times New Roman" w:hAnsi="Times New Roman" w:cs="Times New Roman"/>
          <w:sz w:val="28"/>
          <w:szCs w:val="28"/>
        </w:rPr>
        <w:t>формирование или поддержание ин</w:t>
      </w:r>
      <w:r w:rsidRPr="001D5AAA">
        <w:rPr>
          <w:rFonts w:ascii="Times New Roman" w:hAnsi="Times New Roman" w:cs="Times New Roman"/>
          <w:sz w:val="28"/>
          <w:szCs w:val="28"/>
        </w:rPr>
        <w:t>тереса к нем</w:t>
      </w:r>
      <w:r>
        <w:rPr>
          <w:rFonts w:ascii="Times New Roman" w:hAnsi="Times New Roman" w:cs="Times New Roman"/>
          <w:sz w:val="28"/>
          <w:szCs w:val="28"/>
        </w:rPr>
        <w:t xml:space="preserve">у и его продвижение на рынке» </w:t>
      </w:r>
      <w:r w:rsidRPr="00A5537F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Интернет-реклама – это неличное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тавление информации о товарах и </w:t>
      </w:r>
      <w:r w:rsidRPr="0010390B">
        <w:rPr>
          <w:rFonts w:ascii="Times New Roman" w:hAnsi="Times New Roman" w:cs="Times New Roman"/>
          <w:sz w:val="28"/>
          <w:szCs w:val="28"/>
        </w:rPr>
        <w:t>услугах, размещаемых в сети интернет с использованием различных графических,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текстовых, аудио и видео материалов.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Интернет-реклама использует такие мул</w:t>
      </w:r>
      <w:r>
        <w:rPr>
          <w:rFonts w:ascii="Times New Roman" w:hAnsi="Times New Roman" w:cs="Times New Roman"/>
          <w:sz w:val="28"/>
          <w:szCs w:val="28"/>
        </w:rPr>
        <w:t xml:space="preserve">ьтимедийные приемы и формы, как </w:t>
      </w:r>
      <w:r w:rsidRPr="0010390B">
        <w:rPr>
          <w:rFonts w:ascii="Times New Roman" w:hAnsi="Times New Roman" w:cs="Times New Roman"/>
          <w:sz w:val="28"/>
          <w:szCs w:val="28"/>
        </w:rPr>
        <w:t xml:space="preserve">звук, анимированная компьютерная графика, </w:t>
      </w:r>
      <w:r>
        <w:rPr>
          <w:rFonts w:ascii="Times New Roman" w:hAnsi="Times New Roman" w:cs="Times New Roman"/>
          <w:sz w:val="28"/>
          <w:szCs w:val="28"/>
        </w:rPr>
        <w:t>видеоряд. Например, в одном объ</w:t>
      </w:r>
      <w:r w:rsidRPr="0010390B">
        <w:rPr>
          <w:rFonts w:ascii="Times New Roman" w:hAnsi="Times New Roman" w:cs="Times New Roman"/>
          <w:sz w:val="28"/>
          <w:szCs w:val="28"/>
        </w:rPr>
        <w:t>екте-контейнере может содержаться текстовая, аудиальная, графическая и видео-информация, а также, возможно, способ интерактивного взаимодействия с ней.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Это достигается использованием определённог</w:t>
      </w:r>
      <w:r>
        <w:rPr>
          <w:rFonts w:ascii="Times New Roman" w:hAnsi="Times New Roman" w:cs="Times New Roman"/>
          <w:sz w:val="28"/>
          <w:szCs w:val="28"/>
        </w:rPr>
        <w:t>о набора аппаратных и программ</w:t>
      </w:r>
      <w:r w:rsidRPr="0010390B">
        <w:rPr>
          <w:rFonts w:ascii="Times New Roman" w:hAnsi="Times New Roman" w:cs="Times New Roman"/>
          <w:sz w:val="28"/>
          <w:szCs w:val="28"/>
        </w:rPr>
        <w:t>ных средств (компьютера, телефона, планшета с помощью установленного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определенного программного обеспечения и других).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Цель интернет-рекламы – увеличение продаж</w:t>
      </w:r>
      <w:r>
        <w:rPr>
          <w:rFonts w:ascii="Times New Roman" w:hAnsi="Times New Roman" w:cs="Times New Roman"/>
          <w:sz w:val="28"/>
          <w:szCs w:val="28"/>
        </w:rPr>
        <w:t xml:space="preserve"> товаров и (или) услуг, как по</w:t>
      </w:r>
      <w:r w:rsidRPr="0010390B">
        <w:rPr>
          <w:rFonts w:ascii="Times New Roman" w:hAnsi="Times New Roman" w:cs="Times New Roman"/>
          <w:sz w:val="28"/>
          <w:szCs w:val="28"/>
        </w:rPr>
        <w:t>средством онлайн-продажи – через интернет, та</w:t>
      </w:r>
      <w:r>
        <w:rPr>
          <w:rFonts w:ascii="Times New Roman" w:hAnsi="Times New Roman" w:cs="Times New Roman"/>
          <w:sz w:val="28"/>
          <w:szCs w:val="28"/>
        </w:rPr>
        <w:t>к и офлайн продажи – с использо</w:t>
      </w:r>
      <w:r w:rsidRPr="0010390B">
        <w:rPr>
          <w:rFonts w:ascii="Times New Roman" w:hAnsi="Times New Roman" w:cs="Times New Roman"/>
          <w:sz w:val="28"/>
          <w:szCs w:val="28"/>
        </w:rPr>
        <w:t>ванием традиционных каналов продаж. Вторичные цели интернет-рекламы: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среди пользователей сети интернет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и повышение спроса на </w:t>
      </w:r>
      <w:r w:rsidRPr="0010390B">
        <w:rPr>
          <w:rFonts w:ascii="Times New Roman" w:hAnsi="Times New Roman" w:cs="Times New Roman"/>
          <w:sz w:val="28"/>
          <w:szCs w:val="28"/>
        </w:rPr>
        <w:t>товары и услуги;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 xml:space="preserve">– для потребителей – пользователей сети </w:t>
      </w:r>
      <w:r>
        <w:rPr>
          <w:rFonts w:ascii="Times New Roman" w:hAnsi="Times New Roman" w:cs="Times New Roman"/>
          <w:sz w:val="28"/>
          <w:szCs w:val="28"/>
        </w:rPr>
        <w:t>интернет – позиционирование то</w:t>
      </w:r>
      <w:r w:rsidRPr="0010390B">
        <w:rPr>
          <w:rFonts w:ascii="Times New Roman" w:hAnsi="Times New Roman" w:cs="Times New Roman"/>
          <w:sz w:val="28"/>
          <w:szCs w:val="28"/>
        </w:rPr>
        <w:t>варов и услуг;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пропаганда в сети интернет потребительских свойств услуги;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lastRenderedPageBreak/>
        <w:t>– повышение доли присутствия на рынке;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образование параллельных каналов сбыт</w:t>
      </w:r>
      <w:r>
        <w:rPr>
          <w:rFonts w:ascii="Times New Roman" w:hAnsi="Times New Roman" w:cs="Times New Roman"/>
          <w:sz w:val="28"/>
          <w:szCs w:val="28"/>
        </w:rPr>
        <w:t>а, оказание услуги через вирту</w:t>
      </w:r>
      <w:r w:rsidRPr="0010390B">
        <w:rPr>
          <w:rFonts w:ascii="Times New Roman" w:hAnsi="Times New Roman" w:cs="Times New Roman"/>
          <w:sz w:val="28"/>
          <w:szCs w:val="28"/>
        </w:rPr>
        <w:t>альную сеть интернет;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– улучшение имиджа организации</w:t>
      </w:r>
      <w:r w:rsidRPr="006874F3">
        <w:rPr>
          <w:rFonts w:ascii="Times New Roman" w:hAnsi="Times New Roman" w:cs="Times New Roman"/>
          <w:sz w:val="28"/>
          <w:szCs w:val="28"/>
        </w:rPr>
        <w:t xml:space="preserve"> [5]</w:t>
      </w:r>
      <w:r w:rsidRPr="0010390B"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4">
        <w:rPr>
          <w:rFonts w:ascii="Times New Roman" w:hAnsi="Times New Roman" w:cs="Times New Roman"/>
          <w:sz w:val="28"/>
          <w:szCs w:val="28"/>
        </w:rPr>
        <w:t>Интернет как индустрия является сравнительно новой сф</w:t>
      </w:r>
      <w:r>
        <w:rPr>
          <w:rFonts w:ascii="Times New Roman" w:hAnsi="Times New Roman" w:cs="Times New Roman"/>
          <w:sz w:val="28"/>
          <w:szCs w:val="28"/>
        </w:rPr>
        <w:t xml:space="preserve">ерой для ведения бизнеса, и эта </w:t>
      </w:r>
      <w:r w:rsidRPr="00EF6714">
        <w:rPr>
          <w:rFonts w:ascii="Times New Roman" w:hAnsi="Times New Roman" w:cs="Times New Roman"/>
          <w:sz w:val="28"/>
          <w:szCs w:val="28"/>
        </w:rPr>
        <w:t>область предпринимательства в настоящее вре</w:t>
      </w:r>
      <w:r>
        <w:rPr>
          <w:rFonts w:ascii="Times New Roman" w:hAnsi="Times New Roman" w:cs="Times New Roman"/>
          <w:sz w:val="28"/>
          <w:szCs w:val="28"/>
        </w:rPr>
        <w:t>мя только начинает развиваться.</w:t>
      </w:r>
      <w:r w:rsidRPr="00EF6714">
        <w:rPr>
          <w:rFonts w:ascii="Times New Roman" w:hAnsi="Times New Roman" w:cs="Times New Roman"/>
          <w:sz w:val="28"/>
          <w:szCs w:val="28"/>
        </w:rPr>
        <w:t xml:space="preserve"> Уже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>Всемирная Сеть содержит огромное количество ресурсов различной 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>деятельность и функционирование которых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14">
        <w:rPr>
          <w:rFonts w:ascii="Times New Roman" w:hAnsi="Times New Roman" w:cs="Times New Roman"/>
          <w:sz w:val="28"/>
          <w:szCs w:val="28"/>
        </w:rPr>
        <w:t xml:space="preserve">коммерциализации своих сервисов или непосредственной реализации бизнеса. </w:t>
      </w:r>
    </w:p>
    <w:p w:rsidR="00D72F41" w:rsidRPr="0010390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Основной функцией рекламной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сети интернет является </w:t>
      </w:r>
      <w:r w:rsidRPr="0010390B">
        <w:rPr>
          <w:rFonts w:ascii="Times New Roman" w:hAnsi="Times New Roman" w:cs="Times New Roman"/>
          <w:sz w:val="28"/>
          <w:szCs w:val="28"/>
        </w:rPr>
        <w:t>убеждение или информирование, оказание вл</w:t>
      </w:r>
      <w:r>
        <w:rPr>
          <w:rFonts w:ascii="Times New Roman" w:hAnsi="Times New Roman" w:cs="Times New Roman"/>
          <w:sz w:val="28"/>
          <w:szCs w:val="28"/>
        </w:rPr>
        <w:t>ияния на потребительское поведе</w:t>
      </w:r>
      <w:r w:rsidRPr="0010390B">
        <w:rPr>
          <w:rFonts w:ascii="Times New Roman" w:hAnsi="Times New Roman" w:cs="Times New Roman"/>
          <w:sz w:val="28"/>
          <w:szCs w:val="28"/>
        </w:rPr>
        <w:t>ние и/или мнение интернет-аудитории. Деятельность рекламодателей в интернете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– один из элементов маркетинга, который используется в сочетании с рекламой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других видов, а также с такими приемами, как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сбыта, индивиду</w:t>
      </w:r>
      <w:r w:rsidRPr="0010390B">
        <w:rPr>
          <w:rFonts w:ascii="Times New Roman" w:hAnsi="Times New Roman" w:cs="Times New Roman"/>
          <w:sz w:val="28"/>
          <w:szCs w:val="28"/>
        </w:rPr>
        <w:t>альные продажи или налаживание деловых отношений.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0B">
        <w:rPr>
          <w:rFonts w:ascii="Times New Roman" w:hAnsi="Times New Roman" w:cs="Times New Roman"/>
          <w:sz w:val="28"/>
          <w:szCs w:val="28"/>
        </w:rPr>
        <w:t>Помимо первоочередной задачи интерне</w:t>
      </w:r>
      <w:r>
        <w:rPr>
          <w:rFonts w:ascii="Times New Roman" w:hAnsi="Times New Roman" w:cs="Times New Roman"/>
          <w:sz w:val="28"/>
          <w:szCs w:val="28"/>
        </w:rPr>
        <w:t>т-рекламы – показать информаци</w:t>
      </w:r>
      <w:r w:rsidRPr="0010390B">
        <w:rPr>
          <w:rFonts w:ascii="Times New Roman" w:hAnsi="Times New Roman" w:cs="Times New Roman"/>
          <w:sz w:val="28"/>
          <w:szCs w:val="28"/>
        </w:rPr>
        <w:t>онно-рекламное сообщение посетителям Интернет-ресурса, есть второстепенная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B">
        <w:rPr>
          <w:rFonts w:ascii="Times New Roman" w:hAnsi="Times New Roman" w:cs="Times New Roman"/>
          <w:sz w:val="28"/>
          <w:szCs w:val="28"/>
        </w:rPr>
        <w:t>функция – продолжить коммуникацию с рекл</w:t>
      </w:r>
      <w:r>
        <w:rPr>
          <w:rFonts w:ascii="Times New Roman" w:hAnsi="Times New Roman" w:cs="Times New Roman"/>
          <w:sz w:val="28"/>
          <w:szCs w:val="28"/>
        </w:rPr>
        <w:t>амодателем и объектом рекламиро</w:t>
      </w:r>
      <w:r w:rsidRPr="0010390B">
        <w:rPr>
          <w:rFonts w:ascii="Times New Roman" w:hAnsi="Times New Roman" w:cs="Times New Roman"/>
          <w:sz w:val="28"/>
          <w:szCs w:val="28"/>
        </w:rPr>
        <w:t>вания. Для размещения рекламы Интернет по</w:t>
      </w:r>
      <w:r>
        <w:rPr>
          <w:rFonts w:ascii="Times New Roman" w:hAnsi="Times New Roman" w:cs="Times New Roman"/>
          <w:sz w:val="28"/>
          <w:szCs w:val="28"/>
        </w:rPr>
        <w:t>зволяет использовать многообраз</w:t>
      </w:r>
      <w:r w:rsidRPr="0010390B">
        <w:rPr>
          <w:rFonts w:ascii="Times New Roman" w:hAnsi="Times New Roman" w:cs="Times New Roman"/>
          <w:sz w:val="28"/>
          <w:szCs w:val="28"/>
        </w:rPr>
        <w:t>ные площадки.</w:t>
      </w:r>
    </w:p>
    <w:p w:rsidR="00D72F41" w:rsidRPr="001D5AAA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 xml:space="preserve">Резюмируя все вышеизложенное, </w:t>
      </w:r>
      <w:r>
        <w:rPr>
          <w:rFonts w:ascii="Times New Roman" w:hAnsi="Times New Roman" w:cs="Times New Roman"/>
          <w:sz w:val="28"/>
          <w:szCs w:val="28"/>
        </w:rPr>
        <w:t>в рамках данной работы предлагается собственный подход к определению Интернет-рекламы: «</w:t>
      </w:r>
      <w:r w:rsidRPr="001D5AAA">
        <w:rPr>
          <w:rFonts w:ascii="Times New Roman" w:hAnsi="Times New Roman" w:cs="Times New Roman"/>
          <w:sz w:val="28"/>
          <w:szCs w:val="28"/>
        </w:rPr>
        <w:t>это информация, распр</w:t>
      </w:r>
      <w:r>
        <w:rPr>
          <w:rFonts w:ascii="Times New Roman" w:hAnsi="Times New Roman" w:cs="Times New Roman"/>
          <w:sz w:val="28"/>
          <w:szCs w:val="28"/>
        </w:rPr>
        <w:t>остраняемая посредством сети Ин</w:t>
      </w:r>
      <w:r w:rsidRPr="001D5AAA">
        <w:rPr>
          <w:rFonts w:ascii="Times New Roman" w:hAnsi="Times New Roman" w:cs="Times New Roman"/>
          <w:sz w:val="28"/>
          <w:szCs w:val="28"/>
        </w:rPr>
        <w:t>тернет с целью привлечения внимания и активизации интереса к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рекламирования и его продвижения на рынке за счет таких механизмов,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AAA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1D5AAA">
        <w:rPr>
          <w:rFonts w:ascii="Times New Roman" w:hAnsi="Times New Roman" w:cs="Times New Roman"/>
          <w:sz w:val="28"/>
          <w:szCs w:val="28"/>
        </w:rPr>
        <w:t>, интеракт</w:t>
      </w:r>
      <w:r>
        <w:rPr>
          <w:rFonts w:ascii="Times New Roman" w:hAnsi="Times New Roman" w:cs="Times New Roman"/>
          <w:sz w:val="28"/>
          <w:szCs w:val="28"/>
        </w:rPr>
        <w:t>ивность и оперативная коррекция»</w:t>
      </w:r>
      <w:r w:rsidRPr="001D5AAA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D5AAA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>Таким образом, нельзя недооцениват</w:t>
      </w:r>
      <w:r>
        <w:rPr>
          <w:rFonts w:ascii="Times New Roman" w:hAnsi="Times New Roman" w:cs="Times New Roman"/>
          <w:sz w:val="28"/>
          <w:szCs w:val="28"/>
        </w:rPr>
        <w:t>ь значимость и специфику интер</w:t>
      </w:r>
      <w:r w:rsidRPr="001D5AAA">
        <w:rPr>
          <w:rFonts w:ascii="Times New Roman" w:hAnsi="Times New Roman" w:cs="Times New Roman"/>
          <w:sz w:val="28"/>
          <w:szCs w:val="28"/>
        </w:rPr>
        <w:t>нет рекламы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Она является эффективным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</w:t>
      </w:r>
      <w:r w:rsidRPr="001D5AAA">
        <w:rPr>
          <w:rFonts w:ascii="Times New Roman" w:hAnsi="Times New Roman" w:cs="Times New Roman"/>
          <w:sz w:val="28"/>
          <w:szCs w:val="28"/>
        </w:rPr>
        <w:t>бом конкурентной борьбы, ведет к росту к</w:t>
      </w:r>
      <w:r>
        <w:rPr>
          <w:rFonts w:ascii="Times New Roman" w:hAnsi="Times New Roman" w:cs="Times New Roman"/>
          <w:sz w:val="28"/>
          <w:szCs w:val="28"/>
        </w:rPr>
        <w:t>лиентов и она, безусловна, явля</w:t>
      </w:r>
      <w:r w:rsidRPr="001D5AAA">
        <w:rPr>
          <w:rFonts w:ascii="Times New Roman" w:hAnsi="Times New Roman" w:cs="Times New Roman"/>
          <w:sz w:val="28"/>
          <w:szCs w:val="28"/>
        </w:rPr>
        <w:t>ется сейчас наиболее информативным и современным видом рекламы.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A">
        <w:rPr>
          <w:rFonts w:ascii="Times New Roman" w:hAnsi="Times New Roman" w:cs="Times New Roman"/>
          <w:sz w:val="28"/>
          <w:szCs w:val="28"/>
        </w:rPr>
        <w:t>В России также действуют различные ассоциации (рекламодателей,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рекламных агентств и т.д.), что говорит о развитии саморегулирования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AA">
        <w:rPr>
          <w:rFonts w:ascii="Times New Roman" w:hAnsi="Times New Roman" w:cs="Times New Roman"/>
          <w:sz w:val="28"/>
          <w:szCs w:val="28"/>
        </w:rPr>
        <w:t>рекламе. Редакции и агентства разрабат</w:t>
      </w:r>
      <w:r>
        <w:rPr>
          <w:rFonts w:ascii="Times New Roman" w:hAnsi="Times New Roman" w:cs="Times New Roman"/>
          <w:sz w:val="28"/>
          <w:szCs w:val="28"/>
        </w:rPr>
        <w:t>ывают кодексы рекламной деятель</w:t>
      </w:r>
      <w:r w:rsidRPr="001D5AAA">
        <w:rPr>
          <w:rFonts w:ascii="Times New Roman" w:hAnsi="Times New Roman" w:cs="Times New Roman"/>
          <w:sz w:val="28"/>
          <w:szCs w:val="28"/>
        </w:rPr>
        <w:t>ности, которые учитывают, как национа</w:t>
      </w:r>
      <w:r>
        <w:rPr>
          <w:rFonts w:ascii="Times New Roman" w:hAnsi="Times New Roman" w:cs="Times New Roman"/>
          <w:sz w:val="28"/>
          <w:szCs w:val="28"/>
        </w:rPr>
        <w:t>льные, так и международные стан</w:t>
      </w:r>
      <w:r w:rsidRPr="001D5AAA">
        <w:rPr>
          <w:rFonts w:ascii="Times New Roman" w:hAnsi="Times New Roman" w:cs="Times New Roman"/>
          <w:sz w:val="28"/>
          <w:szCs w:val="28"/>
        </w:rPr>
        <w:t>дарты. Реклама как объективно востреб</w:t>
      </w:r>
      <w:r>
        <w:rPr>
          <w:rFonts w:ascii="Times New Roman" w:hAnsi="Times New Roman" w:cs="Times New Roman"/>
          <w:sz w:val="28"/>
          <w:szCs w:val="28"/>
        </w:rPr>
        <w:t>ованный обществом вид деятельно</w:t>
      </w:r>
      <w:r w:rsidRPr="001D5AAA">
        <w:rPr>
          <w:rFonts w:ascii="Times New Roman" w:hAnsi="Times New Roman" w:cs="Times New Roman"/>
          <w:sz w:val="28"/>
          <w:szCs w:val="28"/>
        </w:rPr>
        <w:t>сти обладает рядом функций и задач</w:t>
      </w:r>
      <w:r w:rsidRPr="00A5537F">
        <w:rPr>
          <w:rFonts w:ascii="Times New Roman" w:hAnsi="Times New Roman" w:cs="Times New Roman"/>
          <w:sz w:val="28"/>
          <w:szCs w:val="28"/>
        </w:rPr>
        <w:t xml:space="preserve"> [2]</w:t>
      </w:r>
      <w:r w:rsidRPr="001D5AAA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D5AAA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A0">
        <w:rPr>
          <w:rFonts w:ascii="Times New Roman" w:hAnsi="Times New Roman" w:cs="Times New Roman"/>
          <w:sz w:val="28"/>
          <w:szCs w:val="28"/>
        </w:rPr>
        <w:t>Таким образом, реклама – неотъемлемая ча</w:t>
      </w:r>
      <w:r>
        <w:rPr>
          <w:rFonts w:ascii="Times New Roman" w:hAnsi="Times New Roman" w:cs="Times New Roman"/>
          <w:sz w:val="28"/>
          <w:szCs w:val="28"/>
        </w:rPr>
        <w:t xml:space="preserve">сть любого бизнеса, так как она </w:t>
      </w:r>
      <w:r w:rsidRPr="00036FA0">
        <w:rPr>
          <w:rFonts w:ascii="Times New Roman" w:hAnsi="Times New Roman" w:cs="Times New Roman"/>
          <w:sz w:val="28"/>
          <w:szCs w:val="28"/>
        </w:rPr>
        <w:t>позволяет сообщить потенциальным клиента</w:t>
      </w:r>
      <w:r>
        <w:rPr>
          <w:rFonts w:ascii="Times New Roman" w:hAnsi="Times New Roman" w:cs="Times New Roman"/>
          <w:sz w:val="28"/>
          <w:szCs w:val="28"/>
        </w:rPr>
        <w:t>м о своем существовании и выгод</w:t>
      </w:r>
      <w:r w:rsidRPr="00036FA0">
        <w:rPr>
          <w:rFonts w:ascii="Times New Roman" w:hAnsi="Times New Roman" w:cs="Times New Roman"/>
          <w:sz w:val="28"/>
          <w:szCs w:val="28"/>
        </w:rPr>
        <w:t>ности своих услуг. А интернет-реклама – оче</w:t>
      </w:r>
      <w:r>
        <w:rPr>
          <w:rFonts w:ascii="Times New Roman" w:hAnsi="Times New Roman" w:cs="Times New Roman"/>
          <w:sz w:val="28"/>
          <w:szCs w:val="28"/>
        </w:rPr>
        <w:t>нь эффективное направление, спо</w:t>
      </w:r>
      <w:r w:rsidRPr="00036FA0">
        <w:rPr>
          <w:rFonts w:ascii="Times New Roman" w:hAnsi="Times New Roman" w:cs="Times New Roman"/>
          <w:sz w:val="28"/>
          <w:szCs w:val="28"/>
        </w:rPr>
        <w:t>собное привлекать множество новых клиентов</w:t>
      </w:r>
      <w:r>
        <w:rPr>
          <w:rFonts w:ascii="Times New Roman" w:hAnsi="Times New Roman" w:cs="Times New Roman"/>
          <w:sz w:val="28"/>
          <w:szCs w:val="28"/>
        </w:rPr>
        <w:t xml:space="preserve"> при относительно не высоких за</w:t>
      </w:r>
      <w:r w:rsidRPr="00036FA0">
        <w:rPr>
          <w:rFonts w:ascii="Times New Roman" w:hAnsi="Times New Roman" w:cs="Times New Roman"/>
          <w:sz w:val="28"/>
          <w:szCs w:val="28"/>
        </w:rPr>
        <w:t>тратах на продвижение продуктов и услуг.</w:t>
      </w:r>
    </w:p>
    <w:p w:rsidR="00D72F41" w:rsidRPr="006874F3" w:rsidRDefault="00D72F41" w:rsidP="00D72F41">
      <w:pPr>
        <w:pStyle w:val="2"/>
        <w:spacing w:line="360" w:lineRule="auto"/>
        <w:rPr>
          <w:color w:val="auto"/>
        </w:rPr>
      </w:pPr>
      <w:bookmarkStart w:id="3" w:name="_Toc506297691"/>
      <w:r w:rsidRPr="006874F3">
        <w:rPr>
          <w:color w:val="auto"/>
        </w:rPr>
        <w:t>1.2.</w:t>
      </w:r>
      <w:r w:rsidRPr="006874F3">
        <w:rPr>
          <w:color w:val="auto"/>
        </w:rPr>
        <w:tab/>
        <w:t>Особенности продвижения компании в сети Интернет</w:t>
      </w:r>
      <w:bookmarkEnd w:id="3"/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406C">
        <w:rPr>
          <w:rFonts w:ascii="Times New Roman" w:hAnsi="Times New Roman" w:cs="Times New Roman"/>
          <w:sz w:val="28"/>
          <w:szCs w:val="28"/>
        </w:rPr>
        <w:t>аправленность, цель рекламы,</w:t>
      </w:r>
      <w:r>
        <w:rPr>
          <w:rFonts w:ascii="Times New Roman" w:hAnsi="Times New Roman" w:cs="Times New Roman"/>
          <w:sz w:val="28"/>
          <w:szCs w:val="28"/>
        </w:rPr>
        <w:t xml:space="preserve"> указанные выше,  отражаю</w:t>
      </w:r>
      <w:r w:rsidRPr="0093406C">
        <w:rPr>
          <w:rFonts w:ascii="Times New Roman" w:hAnsi="Times New Roman" w:cs="Times New Roman"/>
          <w:sz w:val="28"/>
          <w:szCs w:val="28"/>
        </w:rPr>
        <w:t>т сущность самой рекламы, то, для чего собственно она необходима. Так, в качестве способа распространения Интернет-рекламы будет соответственно глобальная сеть Интернет. На этом, конечно же, особенности данного вида рекламы не заканчиваются. Рассмотрим их более подробно для дальнейшего формирования определения.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Конечно же, в качестве первой особенности рекламы в Интернете стоит назвать ее относительно низкую стоимость, что наделяет ее огромным преимуществом. Если раньше прибегать к использованию любого рода рекламы могли только достаточно обеспеченные компании, то теперь завоевывать ранок можно и со сравнительно небольшим капиталом.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Известно и на практике замечено каждым, что Интернет сокращает расстояния, увеличивает время и создает постоянный поток информации. Эти свойства нашли отражение и в Интернет-рекламе. Так если для изменения содержания рекламного сообщения в газете или журнале, заказчику (фирме) </w:t>
      </w:r>
      <w:r w:rsidRPr="0093406C">
        <w:rPr>
          <w:rFonts w:ascii="Times New Roman" w:hAnsi="Times New Roman" w:cs="Times New Roman"/>
          <w:sz w:val="28"/>
          <w:szCs w:val="28"/>
        </w:rPr>
        <w:lastRenderedPageBreak/>
        <w:t>прежде необходимо связаться с редактором этой газеты (журнала), согласовать все нюансы и только потом в свет выйдет новая реклама, то с Интернет-рекламой все намного проще и осуществляется, как говориться, в режиме реального времени. Отсюда и вторая особенность: во-первых, рекламодатель имеет возможность контролировать ответную реакцию пользователей сети и их действия, во-вторых, на основании отслеживания действий пользователей рекламодатель может гибко видоизменять свою действующую рекламную стратегию и тактику.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06C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93406C">
        <w:rPr>
          <w:rFonts w:ascii="Times New Roman" w:hAnsi="Times New Roman" w:cs="Times New Roman"/>
          <w:sz w:val="28"/>
          <w:szCs w:val="28"/>
        </w:rPr>
        <w:t xml:space="preserve"> Р.А. называет эту особенность как «возможность оперативной коррекции», т.е. возможность постоянно отслеживать результативность рекламных объявлений и впоследствии увеличивать количество показов объявлений, отличающихся высокой эффективностью. Развивая указанное направление мысли, необходимо указать и на такую особенность Интернет-рекламы, как возможность расширить границы своего присутствия без значительных затрат</w:t>
      </w:r>
      <w:r w:rsidRPr="00A5537F">
        <w:rPr>
          <w:rFonts w:ascii="Times New Roman" w:hAnsi="Times New Roman" w:cs="Times New Roman"/>
          <w:sz w:val="28"/>
          <w:szCs w:val="28"/>
        </w:rPr>
        <w:t xml:space="preserve"> [11]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В ряду особенностей Интернет-рекламы также стоит мгновенная обратная связь от потенциальных клиентов к компании, или как принято сейчас говорить интерактивность. Это означает то, что потребитель не только пассивно воспринимает информацию, доносимую рекламой, но и взаимодействует с ней. Все это происходит очень просто: потребитель, видя рекламу, представляющую для него потенциальный интерес, «кликает» по ней и переходит к более подробной информации, как правило, находящейся на сайте той или иной организации. Здесь можно говорить о переходе ключевой роли от производителей к потребителям.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 xml:space="preserve">Последняя особенность, которая будет рассмотрена нами – это </w:t>
      </w:r>
      <w:proofErr w:type="spellStart"/>
      <w:r w:rsidRPr="0093406C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93406C">
        <w:rPr>
          <w:rFonts w:ascii="Times New Roman" w:hAnsi="Times New Roman" w:cs="Times New Roman"/>
          <w:sz w:val="28"/>
          <w:szCs w:val="28"/>
        </w:rPr>
        <w:t xml:space="preserve">. Он появился благодаря специальным механизмам Интернета, которые «позволяет выделить из всей имеющейся интернет-аудитории только ту часть, которая удовлетворяет заданным критериям, и показать рекламу именно ей». Каждый пользователь сети Интернет имел возможность </w:t>
      </w:r>
      <w:r w:rsidRPr="0093406C">
        <w:rPr>
          <w:rFonts w:ascii="Times New Roman" w:hAnsi="Times New Roman" w:cs="Times New Roman"/>
          <w:sz w:val="28"/>
          <w:szCs w:val="28"/>
        </w:rPr>
        <w:lastRenderedPageBreak/>
        <w:t>наблюдать работу такого механизма, когда осуществлял поиск необходимого товара, услуг.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Шахов Д.А. считает, что «Интернет-реклама – это целенаправленная коммуникативная деятельность, основанная на всестороннем взаимодействии в интернет-среде, с целью активизации интереса и действий к объекту рекламы, с одной стороны, и получения прибыли или благ – с другой»</w:t>
      </w:r>
      <w:r w:rsidRPr="00A5537F">
        <w:rPr>
          <w:rFonts w:ascii="Times New Roman" w:hAnsi="Times New Roman" w:cs="Times New Roman"/>
          <w:sz w:val="28"/>
          <w:szCs w:val="28"/>
        </w:rPr>
        <w:t xml:space="preserve"> [12]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D72F41" w:rsidRPr="0093406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Данное определение, на наш взгляд, отражает лишь одну отличительную особенность Интернет-рекламы – это способ ее распространения. Это же и в другом определении: «интернет-реклама представляет собой особый вид деятельности, имеющий целью информировать или расширить знания потребителя о существовании предмета рекламы, сформировать к нему положительное отношение и закрепить образ в его памяти посредством Интернета и компьютерных технологий».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6C">
        <w:rPr>
          <w:rFonts w:ascii="Times New Roman" w:hAnsi="Times New Roman" w:cs="Times New Roman"/>
          <w:sz w:val="28"/>
          <w:szCs w:val="28"/>
        </w:rPr>
        <w:t>Романов А.А., определяя интернет-рекламу как основной компонент компьютеризованной рекламы, включающей в себя помимо Интернет-рекламы компьютерные базы данных, использование компьютерной техники для производства рекламных обращений, презентаций и т.д., проводит грань между деятельностью по созданию рекламы, используемых в ней средств, и самой рекламой</w:t>
      </w:r>
      <w:r w:rsidRPr="00A5537F">
        <w:rPr>
          <w:rFonts w:ascii="Times New Roman" w:hAnsi="Times New Roman" w:cs="Times New Roman"/>
          <w:sz w:val="28"/>
          <w:szCs w:val="28"/>
        </w:rPr>
        <w:t>[10]</w:t>
      </w:r>
      <w:r w:rsidRPr="0093406C">
        <w:rPr>
          <w:rFonts w:ascii="Times New Roman" w:hAnsi="Times New Roman" w:cs="Times New Roman"/>
          <w:sz w:val="28"/>
          <w:szCs w:val="28"/>
        </w:rPr>
        <w:t>.</w:t>
      </w:r>
    </w:p>
    <w:p w:rsidR="00D72F41" w:rsidRPr="006874F3" w:rsidRDefault="00D72F41" w:rsidP="00D72F41">
      <w:pPr>
        <w:pStyle w:val="2"/>
        <w:spacing w:line="360" w:lineRule="auto"/>
        <w:rPr>
          <w:color w:val="auto"/>
        </w:rPr>
      </w:pPr>
      <w:bookmarkStart w:id="4" w:name="_Toc506297692"/>
      <w:r w:rsidRPr="006874F3">
        <w:rPr>
          <w:color w:val="auto"/>
        </w:rPr>
        <w:t>1.3.</w:t>
      </w:r>
      <w:r w:rsidRPr="006874F3">
        <w:rPr>
          <w:color w:val="auto"/>
        </w:rPr>
        <w:tab/>
        <w:t>Инструменты продвижения в сети Интернет</w:t>
      </w:r>
      <w:bookmarkEnd w:id="4"/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Рекламное сообщение, предна</w:t>
      </w:r>
      <w:r>
        <w:rPr>
          <w:rFonts w:ascii="Times New Roman" w:hAnsi="Times New Roman" w:cs="Times New Roman"/>
          <w:sz w:val="28"/>
          <w:szCs w:val="28"/>
        </w:rPr>
        <w:t xml:space="preserve">значенное для целевой аудитории </w:t>
      </w:r>
      <w:r w:rsidRPr="00164E4B">
        <w:rPr>
          <w:rFonts w:ascii="Times New Roman" w:hAnsi="Times New Roman" w:cs="Times New Roman"/>
          <w:sz w:val="28"/>
          <w:szCs w:val="28"/>
        </w:rPr>
        <w:t>в Интернете, может быть представлено различным образом.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В Интернет рекламе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большое разнообразие рекламных </w:t>
      </w:r>
      <w:r w:rsidRPr="00164E4B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ителей и их форматов</w:t>
      </w:r>
      <w:r w:rsidRPr="00164E4B">
        <w:rPr>
          <w:rFonts w:ascii="Times New Roman" w:hAnsi="Times New Roman" w:cs="Times New Roman"/>
          <w:sz w:val="28"/>
          <w:szCs w:val="28"/>
        </w:rPr>
        <w:t>. Их количеств</w:t>
      </w:r>
      <w:r>
        <w:rPr>
          <w:rFonts w:ascii="Times New Roman" w:hAnsi="Times New Roman" w:cs="Times New Roman"/>
          <w:sz w:val="28"/>
          <w:szCs w:val="28"/>
        </w:rPr>
        <w:t xml:space="preserve">о постоянно </w:t>
      </w:r>
      <w:r w:rsidRPr="00164E4B">
        <w:rPr>
          <w:rFonts w:ascii="Times New Roman" w:hAnsi="Times New Roman" w:cs="Times New Roman"/>
          <w:sz w:val="28"/>
          <w:szCs w:val="28"/>
        </w:rPr>
        <w:t>растет по мере роста Интернет-ау</w:t>
      </w:r>
      <w:r>
        <w:rPr>
          <w:rFonts w:ascii="Times New Roman" w:hAnsi="Times New Roman" w:cs="Times New Roman"/>
          <w:sz w:val="28"/>
          <w:szCs w:val="28"/>
        </w:rPr>
        <w:t xml:space="preserve">дитории и по мере того, как эта </w:t>
      </w:r>
      <w:r w:rsidRPr="00164E4B">
        <w:rPr>
          <w:rFonts w:ascii="Times New Roman" w:hAnsi="Times New Roman" w:cs="Times New Roman"/>
          <w:sz w:val="28"/>
          <w:szCs w:val="28"/>
        </w:rPr>
        <w:t>аудитория становится все более осведомленной и избирательной.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инструменты  </w:t>
      </w:r>
      <w:r w:rsidRPr="00164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овременной Интернет рекламы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lastRenderedPageBreak/>
        <w:t>Медийная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собой рекламные площадки.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 xml:space="preserve"> имеет форму баннерной рекламы. </w:t>
      </w:r>
      <w:r w:rsidRPr="00164E4B">
        <w:rPr>
          <w:rFonts w:ascii="Times New Roman" w:hAnsi="Times New Roman" w:cs="Times New Roman"/>
          <w:sz w:val="28"/>
          <w:szCs w:val="28"/>
        </w:rPr>
        <w:t>Баннер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собой графическое изображение </w:t>
      </w:r>
      <w:r w:rsidRPr="00164E4B">
        <w:rPr>
          <w:rFonts w:ascii="Times New Roman" w:hAnsi="Times New Roman" w:cs="Times New Roman"/>
          <w:sz w:val="28"/>
          <w:szCs w:val="28"/>
        </w:rPr>
        <w:t>с гиперссылкой, отсылающей к источнику целевой</w:t>
      </w:r>
      <w:r>
        <w:rPr>
          <w:rFonts w:ascii="Times New Roman" w:hAnsi="Times New Roman" w:cs="Times New Roman"/>
          <w:sz w:val="28"/>
          <w:szCs w:val="28"/>
        </w:rPr>
        <w:t xml:space="preserve"> рекламы.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Баннер может содержать как </w:t>
      </w:r>
      <w:r>
        <w:rPr>
          <w:rFonts w:ascii="Times New Roman" w:hAnsi="Times New Roman" w:cs="Times New Roman"/>
          <w:sz w:val="28"/>
          <w:szCs w:val="28"/>
        </w:rPr>
        <w:t xml:space="preserve">статичное изображение или текст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без изображения, так </w:t>
      </w:r>
      <w:r>
        <w:rPr>
          <w:rFonts w:ascii="Times New Roman" w:hAnsi="Times New Roman" w:cs="Times New Roman"/>
          <w:sz w:val="28"/>
          <w:szCs w:val="28"/>
        </w:rPr>
        <w:t xml:space="preserve">и анимированные элементы, видео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 интерактивные объекты. Показ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рекламного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может быть статическим или динамическим.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рекламы: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большой охват целевой аудитории;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возможность измерить результат;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составление прогнозов по переходам;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выбор варианта оплаты, за клик или просмотр</w:t>
      </w:r>
      <w:r w:rsidRPr="00A5537F">
        <w:rPr>
          <w:rFonts w:ascii="Times New Roman" w:hAnsi="Times New Roman" w:cs="Times New Roman"/>
          <w:sz w:val="28"/>
          <w:szCs w:val="28"/>
        </w:rPr>
        <w:t xml:space="preserve"> [2]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рекл</w:t>
      </w:r>
      <w:r>
        <w:rPr>
          <w:rFonts w:ascii="Times New Roman" w:hAnsi="Times New Roman" w:cs="Times New Roman"/>
          <w:sz w:val="28"/>
          <w:szCs w:val="28"/>
        </w:rPr>
        <w:t xml:space="preserve">ама является самым популярным и </w:t>
      </w:r>
      <w:r w:rsidRPr="00164E4B">
        <w:rPr>
          <w:rFonts w:ascii="Times New Roman" w:hAnsi="Times New Roman" w:cs="Times New Roman"/>
          <w:sz w:val="28"/>
          <w:szCs w:val="28"/>
        </w:rPr>
        <w:t>распространенным реклам</w:t>
      </w:r>
      <w:r>
        <w:rPr>
          <w:rFonts w:ascii="Times New Roman" w:hAnsi="Times New Roman" w:cs="Times New Roman"/>
          <w:sz w:val="28"/>
          <w:szCs w:val="28"/>
        </w:rPr>
        <w:t xml:space="preserve">ным инструментом в странах СНГ. </w:t>
      </w:r>
      <w:r w:rsidRPr="00164E4B">
        <w:rPr>
          <w:rFonts w:ascii="Times New Roman" w:hAnsi="Times New Roman" w:cs="Times New Roman"/>
          <w:sz w:val="28"/>
          <w:szCs w:val="28"/>
        </w:rPr>
        <w:t>Рекламодатели привыкли пер</w:t>
      </w:r>
      <w:r>
        <w:rPr>
          <w:rFonts w:ascii="Times New Roman" w:hAnsi="Times New Roman" w:cs="Times New Roman"/>
          <w:sz w:val="28"/>
          <w:szCs w:val="28"/>
        </w:rPr>
        <w:t xml:space="preserve">еносить свою наружную рекламу в </w:t>
      </w:r>
      <w:r w:rsidRPr="00164E4B">
        <w:rPr>
          <w:rFonts w:ascii="Times New Roman" w:hAnsi="Times New Roman" w:cs="Times New Roman"/>
          <w:sz w:val="28"/>
          <w:szCs w:val="28"/>
        </w:rPr>
        <w:t>Интернет без ее адаптации. К</w:t>
      </w:r>
      <w:r>
        <w:rPr>
          <w:rFonts w:ascii="Times New Roman" w:hAnsi="Times New Roman" w:cs="Times New Roman"/>
          <w:sz w:val="28"/>
          <w:szCs w:val="28"/>
        </w:rPr>
        <w:t xml:space="preserve"> сожалению, такое размещение не </w:t>
      </w:r>
      <w:r w:rsidRPr="00164E4B">
        <w:rPr>
          <w:rFonts w:ascii="Times New Roman" w:hAnsi="Times New Roman" w:cs="Times New Roman"/>
          <w:sz w:val="28"/>
          <w:szCs w:val="28"/>
        </w:rPr>
        <w:t>всегда является эффективным</w:t>
      </w:r>
      <w:r>
        <w:rPr>
          <w:rFonts w:ascii="Times New Roman" w:hAnsi="Times New Roman" w:cs="Times New Roman"/>
          <w:sz w:val="28"/>
          <w:szCs w:val="28"/>
        </w:rPr>
        <w:t xml:space="preserve">, так как для более эффективной </w:t>
      </w:r>
      <w:r w:rsidRPr="00164E4B">
        <w:rPr>
          <w:rFonts w:ascii="Times New Roman" w:hAnsi="Times New Roman" w:cs="Times New Roman"/>
          <w:sz w:val="28"/>
          <w:szCs w:val="28"/>
        </w:rPr>
        <w:t>рекламной кампании, под нужды Интернета следует р</w:t>
      </w:r>
      <w:r>
        <w:rPr>
          <w:rFonts w:ascii="Times New Roman" w:hAnsi="Times New Roman" w:cs="Times New Roman"/>
          <w:sz w:val="28"/>
          <w:szCs w:val="28"/>
        </w:rPr>
        <w:t xml:space="preserve">азрабатывать </w:t>
      </w:r>
      <w:r w:rsidRPr="00164E4B">
        <w:rPr>
          <w:rFonts w:ascii="Times New Roman" w:hAnsi="Times New Roman" w:cs="Times New Roman"/>
          <w:sz w:val="28"/>
          <w:szCs w:val="28"/>
        </w:rPr>
        <w:t xml:space="preserve">отдельные баннеры 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вижуалы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 xml:space="preserve">етом площадок, на которых будет </w:t>
      </w:r>
      <w:r w:rsidRPr="00164E4B">
        <w:rPr>
          <w:rFonts w:ascii="Times New Roman" w:hAnsi="Times New Roman" w:cs="Times New Roman"/>
          <w:sz w:val="28"/>
          <w:szCs w:val="28"/>
        </w:rPr>
        <w:t>происходить размещение.</w:t>
      </w:r>
    </w:p>
    <w:p w:rsidR="00D72F41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Директивная реклама</w:t>
      </w:r>
      <w:r w:rsidRPr="00B6716A">
        <w:rPr>
          <w:rFonts w:ascii="Times New Roman" w:hAnsi="Times New Roman" w:cs="Times New Roman"/>
          <w:sz w:val="28"/>
          <w:szCs w:val="28"/>
        </w:rPr>
        <w:t xml:space="preserve"> – это персональное и селективное обращение к потребителю посредством письма (обычного или электронног</w:t>
      </w:r>
      <w:r>
        <w:rPr>
          <w:rFonts w:ascii="Times New Roman" w:hAnsi="Times New Roman" w:cs="Times New Roman"/>
          <w:sz w:val="28"/>
          <w:szCs w:val="28"/>
        </w:rPr>
        <w:t>о) или телефонной коммуникации, представляет собой эффективную стратегию поиска новых клиентов. Целью директивной рекламы относительно уже имеющихся клиентов является информирование о новых предложениях и скидках, презентациях и новых продуктах</w:t>
      </w:r>
      <w:r w:rsidRPr="00B671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Также директивная реклама направлена на </w:t>
      </w:r>
      <w:r w:rsidRPr="00B6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выстраивание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имиджа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B6716A">
        <w:rPr>
          <w:rFonts w:ascii="Times New Roman" w:hAnsi="Times New Roman" w:cs="Times New Roman"/>
          <w:sz w:val="28"/>
          <w:szCs w:val="28"/>
        </w:rPr>
        <w:t xml:space="preserve"> в обществе и поддерживани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отношений с клиентами: выясняются их потребности, а также отношение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фирме</w:t>
      </w:r>
      <w:r w:rsidRPr="00B6716A">
        <w:rPr>
          <w:rFonts w:ascii="Times New Roman" w:hAnsi="Times New Roman" w:cs="Times New Roman"/>
          <w:sz w:val="28"/>
          <w:szCs w:val="28"/>
        </w:rPr>
        <w:t xml:space="preserve"> и её продукции. Анализ этих данных наилучшим образом скорректирует торговое предложение и повысит конку</w:t>
      </w:r>
      <w:r>
        <w:rPr>
          <w:rFonts w:ascii="Times New Roman" w:hAnsi="Times New Roman" w:cs="Times New Roman"/>
          <w:sz w:val="28"/>
          <w:szCs w:val="28"/>
        </w:rPr>
        <w:t xml:space="preserve">рентоспособность предприятия. 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Контекстная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 xml:space="preserve">рафических рекламных материалов </w:t>
      </w:r>
      <w:r w:rsidRPr="00164E4B">
        <w:rPr>
          <w:rFonts w:ascii="Times New Roman" w:hAnsi="Times New Roman" w:cs="Times New Roman"/>
          <w:sz w:val="28"/>
          <w:szCs w:val="28"/>
        </w:rPr>
        <w:t>на вебсайтах,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щих собой контекстные рекламные </w:t>
      </w:r>
      <w:r w:rsidRPr="00164E4B">
        <w:rPr>
          <w:rFonts w:ascii="Times New Roman" w:hAnsi="Times New Roman" w:cs="Times New Roman"/>
          <w:sz w:val="28"/>
          <w:szCs w:val="28"/>
        </w:rPr>
        <w:t>площадки. Контекстное разме</w:t>
      </w:r>
      <w:r>
        <w:rPr>
          <w:rFonts w:ascii="Times New Roman" w:hAnsi="Times New Roman" w:cs="Times New Roman"/>
          <w:sz w:val="28"/>
          <w:szCs w:val="28"/>
        </w:rPr>
        <w:t xml:space="preserve">щение Интернет-рекламы основано </w:t>
      </w:r>
      <w:r w:rsidRPr="00164E4B">
        <w:rPr>
          <w:rFonts w:ascii="Times New Roman" w:hAnsi="Times New Roman" w:cs="Times New Roman"/>
          <w:sz w:val="28"/>
          <w:szCs w:val="28"/>
        </w:rPr>
        <w:t>на соответствии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рекламного материала контексту </w:t>
      </w:r>
      <w:r w:rsidRPr="00164E4B">
        <w:rPr>
          <w:rFonts w:ascii="Times New Roman" w:hAnsi="Times New Roman" w:cs="Times New Roman"/>
          <w:sz w:val="28"/>
          <w:szCs w:val="28"/>
        </w:rPr>
        <w:t>(содержанию) Интернет-с</w:t>
      </w:r>
      <w:r>
        <w:rPr>
          <w:rFonts w:ascii="Times New Roman" w:hAnsi="Times New Roman" w:cs="Times New Roman"/>
          <w:sz w:val="28"/>
          <w:szCs w:val="28"/>
        </w:rPr>
        <w:t xml:space="preserve">траницы, на которой размещается </w:t>
      </w:r>
      <w:r w:rsidRPr="00164E4B">
        <w:rPr>
          <w:rFonts w:ascii="Times New Roman" w:hAnsi="Times New Roman" w:cs="Times New Roman"/>
          <w:sz w:val="28"/>
          <w:szCs w:val="28"/>
        </w:rPr>
        <w:t>рекламный блок. Носителем тако</w:t>
      </w:r>
      <w:r>
        <w:rPr>
          <w:rFonts w:ascii="Times New Roman" w:hAnsi="Times New Roman" w:cs="Times New Roman"/>
          <w:sz w:val="28"/>
          <w:szCs w:val="28"/>
        </w:rPr>
        <w:t xml:space="preserve">й рекламы может быть текстовое, </w:t>
      </w:r>
      <w:r w:rsidRPr="00164E4B">
        <w:rPr>
          <w:rFonts w:ascii="Times New Roman" w:hAnsi="Times New Roman" w:cs="Times New Roman"/>
          <w:sz w:val="28"/>
          <w:szCs w:val="28"/>
        </w:rPr>
        <w:t>графическое или комбиниро</w:t>
      </w:r>
      <w:r>
        <w:rPr>
          <w:rFonts w:ascii="Times New Roman" w:hAnsi="Times New Roman" w:cs="Times New Roman"/>
          <w:sz w:val="28"/>
          <w:szCs w:val="28"/>
        </w:rPr>
        <w:t xml:space="preserve">ванное объявление. Соответствие </w:t>
      </w:r>
      <w:r w:rsidRPr="00164E4B">
        <w:rPr>
          <w:rFonts w:ascii="Times New Roman" w:hAnsi="Times New Roman" w:cs="Times New Roman"/>
          <w:sz w:val="28"/>
          <w:szCs w:val="28"/>
        </w:rPr>
        <w:t>рекламных материалов и конте</w:t>
      </w:r>
      <w:r>
        <w:rPr>
          <w:rFonts w:ascii="Times New Roman" w:hAnsi="Times New Roman" w:cs="Times New Roman"/>
          <w:sz w:val="28"/>
          <w:szCs w:val="28"/>
        </w:rPr>
        <w:t xml:space="preserve">кстных им площадок определяется </w:t>
      </w:r>
      <w:r w:rsidRPr="00164E4B">
        <w:rPr>
          <w:rFonts w:ascii="Times New Roman" w:hAnsi="Times New Roman" w:cs="Times New Roman"/>
          <w:sz w:val="28"/>
          <w:szCs w:val="28"/>
        </w:rPr>
        <w:t>алгоритмом рекламного сервиса. Разно</w:t>
      </w:r>
      <w:r>
        <w:rPr>
          <w:rFonts w:ascii="Times New Roman" w:hAnsi="Times New Roman" w:cs="Times New Roman"/>
          <w:sz w:val="28"/>
          <w:szCs w:val="28"/>
        </w:rPr>
        <w:t xml:space="preserve">видностью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 является поисковая р</w:t>
      </w:r>
      <w:r>
        <w:rPr>
          <w:rFonts w:ascii="Times New Roman" w:hAnsi="Times New Roman" w:cs="Times New Roman"/>
          <w:sz w:val="28"/>
          <w:szCs w:val="28"/>
        </w:rPr>
        <w:t xml:space="preserve">еклама, применяемая в поисковых </w:t>
      </w:r>
      <w:r w:rsidRPr="00164E4B">
        <w:rPr>
          <w:rFonts w:ascii="Times New Roman" w:hAnsi="Times New Roman" w:cs="Times New Roman"/>
          <w:sz w:val="28"/>
          <w:szCs w:val="28"/>
        </w:rPr>
        <w:t>системах, чаще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Отличительной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ее особенностью 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выбор демонстрируемых рекламных </w:t>
      </w:r>
      <w:r w:rsidRPr="00164E4B">
        <w:rPr>
          <w:rFonts w:ascii="Times New Roman" w:hAnsi="Times New Roman" w:cs="Times New Roman"/>
          <w:sz w:val="28"/>
          <w:szCs w:val="28"/>
        </w:rPr>
        <w:t>объявлений определяется с учетом поискового запроса пользователя.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Как правило, поисковая реклама р</w:t>
      </w:r>
      <w:r>
        <w:rPr>
          <w:rFonts w:ascii="Times New Roman" w:hAnsi="Times New Roman" w:cs="Times New Roman"/>
          <w:sz w:val="28"/>
          <w:szCs w:val="28"/>
        </w:rPr>
        <w:t xml:space="preserve">азмещается рядом с результатами </w:t>
      </w:r>
      <w:r w:rsidRPr="00164E4B">
        <w:rPr>
          <w:rFonts w:ascii="Times New Roman" w:hAnsi="Times New Roman" w:cs="Times New Roman"/>
          <w:sz w:val="28"/>
          <w:szCs w:val="28"/>
        </w:rPr>
        <w:t>поиска и имеет форму текстовой рек</w:t>
      </w:r>
      <w:r>
        <w:rPr>
          <w:rFonts w:ascii="Times New Roman" w:hAnsi="Times New Roman" w:cs="Times New Roman"/>
          <w:sz w:val="28"/>
          <w:szCs w:val="28"/>
        </w:rPr>
        <w:t xml:space="preserve">ламы. Считается, что данный вид </w:t>
      </w:r>
      <w:r w:rsidRPr="00164E4B">
        <w:rPr>
          <w:rFonts w:ascii="Times New Roman" w:hAnsi="Times New Roman" w:cs="Times New Roman"/>
          <w:sz w:val="28"/>
          <w:szCs w:val="28"/>
        </w:rPr>
        <w:t>Интернет-рекламы относится к числ</w:t>
      </w:r>
      <w:r>
        <w:rPr>
          <w:rFonts w:ascii="Times New Roman" w:hAnsi="Times New Roman" w:cs="Times New Roman"/>
          <w:sz w:val="28"/>
          <w:szCs w:val="28"/>
        </w:rPr>
        <w:t xml:space="preserve">у наиболее эффективных, так как </w:t>
      </w:r>
      <w:r w:rsidRPr="00164E4B">
        <w:rPr>
          <w:rFonts w:ascii="Times New Roman" w:hAnsi="Times New Roman" w:cs="Times New Roman"/>
          <w:sz w:val="28"/>
          <w:szCs w:val="28"/>
        </w:rPr>
        <w:t>содержание рекламных объяв</w:t>
      </w:r>
      <w:r>
        <w:rPr>
          <w:rFonts w:ascii="Times New Roman" w:hAnsi="Times New Roman" w:cs="Times New Roman"/>
          <w:sz w:val="28"/>
          <w:szCs w:val="28"/>
        </w:rPr>
        <w:t xml:space="preserve">лений максимально соответствует </w:t>
      </w:r>
      <w:r w:rsidRPr="00164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екущим интересам пользователя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Стоимость такой рекл</w:t>
      </w:r>
      <w:r>
        <w:rPr>
          <w:rFonts w:ascii="Times New Roman" w:hAnsi="Times New Roman" w:cs="Times New Roman"/>
          <w:sz w:val="28"/>
          <w:szCs w:val="28"/>
        </w:rPr>
        <w:t xml:space="preserve">амы во многом зависит от уровня </w:t>
      </w:r>
      <w:r w:rsidRPr="00164E4B">
        <w:rPr>
          <w:rFonts w:ascii="Times New Roman" w:hAnsi="Times New Roman" w:cs="Times New Roman"/>
          <w:sz w:val="28"/>
          <w:szCs w:val="28"/>
        </w:rPr>
        <w:t>конкуренции в нише. Чем бо</w:t>
      </w:r>
      <w:r>
        <w:rPr>
          <w:rFonts w:ascii="Times New Roman" w:hAnsi="Times New Roman" w:cs="Times New Roman"/>
          <w:sz w:val="28"/>
          <w:szCs w:val="28"/>
        </w:rPr>
        <w:t xml:space="preserve">льше конкурентов размещают свои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в одной тематической нише и по сх</w:t>
      </w:r>
      <w:r>
        <w:rPr>
          <w:rFonts w:ascii="Times New Roman" w:hAnsi="Times New Roman" w:cs="Times New Roman"/>
          <w:sz w:val="28"/>
          <w:szCs w:val="28"/>
        </w:rPr>
        <w:t xml:space="preserve">ожим </w:t>
      </w:r>
      <w:r w:rsidRPr="00164E4B">
        <w:rPr>
          <w:rFonts w:ascii="Times New Roman" w:hAnsi="Times New Roman" w:cs="Times New Roman"/>
          <w:sz w:val="28"/>
          <w:szCs w:val="28"/>
        </w:rPr>
        <w:t>ключевым словам, тем дороже б</w:t>
      </w:r>
      <w:r>
        <w:rPr>
          <w:rFonts w:ascii="Times New Roman" w:hAnsi="Times New Roman" w:cs="Times New Roman"/>
          <w:sz w:val="28"/>
          <w:szCs w:val="28"/>
        </w:rPr>
        <w:t xml:space="preserve">удет стоимость клика или показа </w:t>
      </w:r>
      <w:r w:rsidRPr="00164E4B">
        <w:rPr>
          <w:rFonts w:ascii="Times New Roman" w:hAnsi="Times New Roman" w:cs="Times New Roman"/>
          <w:sz w:val="28"/>
          <w:szCs w:val="28"/>
        </w:rPr>
        <w:t>рекламного сообщения. Спец</w:t>
      </w:r>
      <w:r>
        <w:rPr>
          <w:rFonts w:ascii="Times New Roman" w:hAnsi="Times New Roman" w:cs="Times New Roman"/>
          <w:sz w:val="28"/>
          <w:szCs w:val="28"/>
        </w:rPr>
        <w:t xml:space="preserve">иалисты в данной области должны </w:t>
      </w:r>
      <w:r w:rsidRPr="00164E4B">
        <w:rPr>
          <w:rFonts w:ascii="Times New Roman" w:hAnsi="Times New Roman" w:cs="Times New Roman"/>
          <w:sz w:val="28"/>
          <w:szCs w:val="28"/>
        </w:rPr>
        <w:t>находить баланс между ст</w:t>
      </w:r>
      <w:r>
        <w:rPr>
          <w:rFonts w:ascii="Times New Roman" w:hAnsi="Times New Roman" w:cs="Times New Roman"/>
          <w:sz w:val="28"/>
          <w:szCs w:val="28"/>
        </w:rPr>
        <w:t xml:space="preserve">оимостью и количеством показов, </w:t>
      </w:r>
      <w:r w:rsidRPr="00164E4B">
        <w:rPr>
          <w:rFonts w:ascii="Times New Roman" w:hAnsi="Times New Roman" w:cs="Times New Roman"/>
          <w:sz w:val="28"/>
          <w:szCs w:val="28"/>
        </w:rPr>
        <w:t>оптимально расходуя рекламн</w:t>
      </w:r>
      <w:r>
        <w:rPr>
          <w:rFonts w:ascii="Times New Roman" w:hAnsi="Times New Roman" w:cs="Times New Roman"/>
          <w:sz w:val="28"/>
          <w:szCs w:val="28"/>
        </w:rPr>
        <w:t xml:space="preserve">ый бюджет. Кроме того, от того, </w:t>
      </w:r>
      <w:r w:rsidRPr="00164E4B">
        <w:rPr>
          <w:rFonts w:ascii="Times New Roman" w:hAnsi="Times New Roman" w:cs="Times New Roman"/>
          <w:sz w:val="28"/>
          <w:szCs w:val="28"/>
        </w:rPr>
        <w:t>насколько качественно была пр</w:t>
      </w:r>
      <w:r>
        <w:rPr>
          <w:rFonts w:ascii="Times New Roman" w:hAnsi="Times New Roman" w:cs="Times New Roman"/>
          <w:sz w:val="28"/>
          <w:szCs w:val="28"/>
        </w:rPr>
        <w:t xml:space="preserve">оизведена настройка контекстной </w:t>
      </w:r>
      <w:r w:rsidRPr="00164E4B">
        <w:rPr>
          <w:rFonts w:ascii="Times New Roman" w:hAnsi="Times New Roman" w:cs="Times New Roman"/>
          <w:sz w:val="28"/>
          <w:szCs w:val="28"/>
        </w:rPr>
        <w:t>рекламы, также зависит ее эффективность и стоимость.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lastRenderedPageBreak/>
        <w:t>Инструменты по прог</w:t>
      </w:r>
      <w:r>
        <w:rPr>
          <w:rFonts w:ascii="Times New Roman" w:hAnsi="Times New Roman" w:cs="Times New Roman"/>
          <w:sz w:val="28"/>
          <w:szCs w:val="28"/>
        </w:rPr>
        <w:t xml:space="preserve">нозированию контекстной рекламы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позволяют оценить рынок сбыта </w:t>
      </w:r>
      <w:r>
        <w:rPr>
          <w:rFonts w:ascii="Times New Roman" w:hAnsi="Times New Roman" w:cs="Times New Roman"/>
          <w:sz w:val="28"/>
          <w:szCs w:val="28"/>
        </w:rPr>
        <w:t xml:space="preserve">рекламного сообщения. Используя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Wordstat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можно составить пр</w:t>
      </w:r>
      <w:r>
        <w:rPr>
          <w:rFonts w:ascii="Times New Roman" w:hAnsi="Times New Roman" w:cs="Times New Roman"/>
          <w:sz w:val="28"/>
          <w:szCs w:val="28"/>
        </w:rPr>
        <w:t xml:space="preserve">огноз по количеству </w:t>
      </w:r>
      <w:r w:rsidRPr="00164E4B">
        <w:rPr>
          <w:rFonts w:ascii="Times New Roman" w:hAnsi="Times New Roman" w:cs="Times New Roman"/>
          <w:sz w:val="28"/>
          <w:szCs w:val="28"/>
        </w:rPr>
        <w:t>тех или иных ключевых слов</w:t>
      </w:r>
      <w:r>
        <w:rPr>
          <w:rFonts w:ascii="Times New Roman" w:hAnsi="Times New Roman" w:cs="Times New Roman"/>
          <w:sz w:val="28"/>
          <w:szCs w:val="28"/>
        </w:rPr>
        <w:t xml:space="preserve"> за месяц. На основе полученной </w:t>
      </w:r>
      <w:r w:rsidRPr="00164E4B">
        <w:rPr>
          <w:rFonts w:ascii="Times New Roman" w:hAnsi="Times New Roman" w:cs="Times New Roman"/>
          <w:sz w:val="28"/>
          <w:szCs w:val="28"/>
        </w:rPr>
        <w:t>информации составляется прогноз п</w:t>
      </w:r>
      <w:r>
        <w:rPr>
          <w:rFonts w:ascii="Times New Roman" w:hAnsi="Times New Roman" w:cs="Times New Roman"/>
          <w:sz w:val="28"/>
          <w:szCs w:val="28"/>
        </w:rPr>
        <w:t xml:space="preserve">о кликам, вследствие чего можно </w:t>
      </w:r>
      <w:r w:rsidRPr="00164E4B">
        <w:rPr>
          <w:rFonts w:ascii="Times New Roman" w:hAnsi="Times New Roman" w:cs="Times New Roman"/>
          <w:sz w:val="28"/>
          <w:szCs w:val="28"/>
        </w:rPr>
        <w:t>оценить охват и затраты на кон</w:t>
      </w:r>
      <w:r>
        <w:rPr>
          <w:rFonts w:ascii="Times New Roman" w:hAnsi="Times New Roman" w:cs="Times New Roman"/>
          <w:sz w:val="28"/>
          <w:szCs w:val="28"/>
        </w:rPr>
        <w:t xml:space="preserve">текстную рекламу. Погрешность в </w:t>
      </w:r>
      <w:r w:rsidRPr="00164E4B">
        <w:rPr>
          <w:rFonts w:ascii="Times New Roman" w:hAnsi="Times New Roman" w:cs="Times New Roman"/>
          <w:sz w:val="28"/>
          <w:szCs w:val="28"/>
        </w:rPr>
        <w:t>данном случае будет зависеть от рекламируемого пред</w:t>
      </w:r>
      <w:r>
        <w:rPr>
          <w:rFonts w:ascii="Times New Roman" w:hAnsi="Times New Roman" w:cs="Times New Roman"/>
          <w:sz w:val="28"/>
          <w:szCs w:val="28"/>
        </w:rPr>
        <w:t xml:space="preserve">ложения, </w:t>
      </w:r>
      <w:r w:rsidRPr="00164E4B">
        <w:rPr>
          <w:rFonts w:ascii="Times New Roman" w:hAnsi="Times New Roman" w:cs="Times New Roman"/>
          <w:sz w:val="28"/>
          <w:szCs w:val="28"/>
        </w:rPr>
        <w:t>времени года и общей экономической ситуации</w:t>
      </w:r>
      <w:r w:rsidRPr="00A5537F">
        <w:rPr>
          <w:rFonts w:ascii="Times New Roman" w:hAnsi="Times New Roman" w:cs="Times New Roman"/>
          <w:sz w:val="28"/>
          <w:szCs w:val="28"/>
        </w:rPr>
        <w:t xml:space="preserve"> [9]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На сегодняшний ден</w:t>
      </w:r>
      <w:r>
        <w:rPr>
          <w:rFonts w:ascii="Times New Roman" w:hAnsi="Times New Roman" w:cs="Times New Roman"/>
          <w:sz w:val="28"/>
          <w:szCs w:val="28"/>
        </w:rPr>
        <w:t xml:space="preserve">ь наблюдается рост популярности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контекстной рекламы по всему миру, </w:t>
      </w:r>
      <w:r>
        <w:rPr>
          <w:rFonts w:ascii="Times New Roman" w:hAnsi="Times New Roman" w:cs="Times New Roman"/>
          <w:sz w:val="28"/>
          <w:szCs w:val="28"/>
        </w:rPr>
        <w:t xml:space="preserve">так как этот инструмент показал </w:t>
      </w:r>
      <w:r w:rsidRPr="00164E4B">
        <w:rPr>
          <w:rFonts w:ascii="Times New Roman" w:hAnsi="Times New Roman" w:cs="Times New Roman"/>
          <w:sz w:val="28"/>
          <w:szCs w:val="28"/>
        </w:rPr>
        <w:t>себя с эффективной стороны. Кон</w:t>
      </w:r>
      <w:r>
        <w:rPr>
          <w:rFonts w:ascii="Times New Roman" w:hAnsi="Times New Roman" w:cs="Times New Roman"/>
          <w:sz w:val="28"/>
          <w:szCs w:val="28"/>
        </w:rPr>
        <w:t xml:space="preserve">текстная реклама стала замещать </w:t>
      </w:r>
      <w:r w:rsidRPr="00164E4B">
        <w:rPr>
          <w:rFonts w:ascii="Times New Roman" w:hAnsi="Times New Roman" w:cs="Times New Roman"/>
          <w:sz w:val="28"/>
          <w:szCs w:val="28"/>
        </w:rPr>
        <w:t>традиционные виды рекламы, так как она предоставляет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эффективность по соотношению цена-качество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другими видами интернет рекламы. Но тут нужно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специфику рекламируемого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, так как не всегда контекстная </w:t>
      </w:r>
      <w:r w:rsidRPr="00164E4B">
        <w:rPr>
          <w:rFonts w:ascii="Times New Roman" w:hAnsi="Times New Roman" w:cs="Times New Roman"/>
          <w:sz w:val="28"/>
          <w:szCs w:val="28"/>
        </w:rPr>
        <w:t>реклама может подходить для продвижения услуги или товара.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Партнерская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Партнерская сеть — это сеть с</w:t>
      </w:r>
      <w:r>
        <w:rPr>
          <w:rFonts w:ascii="Times New Roman" w:hAnsi="Times New Roman" w:cs="Times New Roman"/>
          <w:sz w:val="28"/>
          <w:szCs w:val="28"/>
        </w:rPr>
        <w:t xml:space="preserve">айтов в сети Интернет различной </w:t>
      </w:r>
      <w:r w:rsidRPr="00164E4B">
        <w:rPr>
          <w:rFonts w:ascii="Times New Roman" w:hAnsi="Times New Roman" w:cs="Times New Roman"/>
          <w:sz w:val="28"/>
          <w:szCs w:val="28"/>
        </w:rPr>
        <w:t>тематики, которые позволя</w:t>
      </w:r>
      <w:r>
        <w:rPr>
          <w:rFonts w:ascii="Times New Roman" w:hAnsi="Times New Roman" w:cs="Times New Roman"/>
          <w:sz w:val="28"/>
          <w:szCs w:val="28"/>
        </w:rPr>
        <w:t xml:space="preserve">ют размещать на своих площадках </w:t>
      </w:r>
      <w:r w:rsidRPr="00164E4B">
        <w:rPr>
          <w:rFonts w:ascii="Times New Roman" w:hAnsi="Times New Roman" w:cs="Times New Roman"/>
          <w:sz w:val="28"/>
          <w:szCs w:val="28"/>
        </w:rPr>
        <w:t>контекстную рекламу от поисковых систем. Механика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64E4B">
        <w:rPr>
          <w:rFonts w:ascii="Times New Roman" w:hAnsi="Times New Roman" w:cs="Times New Roman"/>
          <w:sz w:val="28"/>
          <w:szCs w:val="28"/>
        </w:rPr>
        <w:t>в данном случае заключается в т</w:t>
      </w:r>
      <w:r>
        <w:rPr>
          <w:rFonts w:ascii="Times New Roman" w:hAnsi="Times New Roman" w:cs="Times New Roman"/>
          <w:sz w:val="28"/>
          <w:szCs w:val="28"/>
        </w:rPr>
        <w:t xml:space="preserve">ом, что система анализирует все </w:t>
      </w:r>
      <w:r w:rsidRPr="00164E4B">
        <w:rPr>
          <w:rFonts w:ascii="Times New Roman" w:hAnsi="Times New Roman" w:cs="Times New Roman"/>
          <w:sz w:val="28"/>
          <w:szCs w:val="28"/>
        </w:rPr>
        <w:t>запросы, которые вводил пользов</w:t>
      </w:r>
      <w:r>
        <w:rPr>
          <w:rFonts w:ascii="Times New Roman" w:hAnsi="Times New Roman" w:cs="Times New Roman"/>
          <w:sz w:val="28"/>
          <w:szCs w:val="28"/>
        </w:rPr>
        <w:t xml:space="preserve">атель в поисковых системах и на </w:t>
      </w:r>
      <w:r w:rsidRPr="00164E4B">
        <w:rPr>
          <w:rFonts w:ascii="Times New Roman" w:hAnsi="Times New Roman" w:cs="Times New Roman"/>
          <w:sz w:val="28"/>
          <w:szCs w:val="28"/>
        </w:rPr>
        <w:t>основании этого показывает ему р</w:t>
      </w:r>
      <w:r>
        <w:rPr>
          <w:rFonts w:ascii="Times New Roman" w:hAnsi="Times New Roman" w:cs="Times New Roman"/>
          <w:sz w:val="28"/>
          <w:szCs w:val="28"/>
        </w:rPr>
        <w:t xml:space="preserve">екламные сообщения на сторонних </w:t>
      </w:r>
      <w:r w:rsidRPr="00164E4B">
        <w:rPr>
          <w:rFonts w:ascii="Times New Roman" w:hAnsi="Times New Roman" w:cs="Times New Roman"/>
          <w:sz w:val="28"/>
          <w:szCs w:val="28"/>
        </w:rPr>
        <w:t>сайтах, которые входят в партне</w:t>
      </w:r>
      <w:r>
        <w:rPr>
          <w:rFonts w:ascii="Times New Roman" w:hAnsi="Times New Roman" w:cs="Times New Roman"/>
          <w:sz w:val="28"/>
          <w:szCs w:val="28"/>
        </w:rPr>
        <w:t xml:space="preserve">рскую сеть. Таким образом, если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пользователь производил пои</w:t>
      </w:r>
      <w:r>
        <w:rPr>
          <w:rFonts w:ascii="Times New Roman" w:hAnsi="Times New Roman" w:cs="Times New Roman"/>
          <w:sz w:val="28"/>
          <w:szCs w:val="28"/>
        </w:rPr>
        <w:t xml:space="preserve">ск по запросу «суши в Алматы»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поисковой системе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он начнет видеть </w:t>
      </w:r>
      <w:r w:rsidRPr="00164E4B">
        <w:rPr>
          <w:rFonts w:ascii="Times New Roman" w:hAnsi="Times New Roman" w:cs="Times New Roman"/>
          <w:sz w:val="28"/>
          <w:szCs w:val="28"/>
        </w:rPr>
        <w:t>рекламные сообщения конте</w:t>
      </w:r>
      <w:r>
        <w:rPr>
          <w:rFonts w:ascii="Times New Roman" w:hAnsi="Times New Roman" w:cs="Times New Roman"/>
          <w:sz w:val="28"/>
          <w:szCs w:val="28"/>
        </w:rPr>
        <w:t xml:space="preserve">кстной рекламы на посещаемых им </w:t>
      </w:r>
      <w:r w:rsidRPr="00164E4B">
        <w:rPr>
          <w:rFonts w:ascii="Times New Roman" w:hAnsi="Times New Roman" w:cs="Times New Roman"/>
          <w:sz w:val="28"/>
          <w:szCs w:val="28"/>
        </w:rPr>
        <w:t>сайтах, если они входят в партнёрск</w:t>
      </w:r>
      <w:r>
        <w:rPr>
          <w:rFonts w:ascii="Times New Roman" w:hAnsi="Times New Roman" w:cs="Times New Roman"/>
          <w:sz w:val="28"/>
          <w:szCs w:val="28"/>
        </w:rPr>
        <w:t>ую сеть</w:t>
      </w:r>
      <w:r w:rsidRPr="00A5537F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Доход от рекламы (чаще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всего за клики) делится между </w:t>
      </w:r>
      <w:r>
        <w:rPr>
          <w:rFonts w:ascii="Times New Roman" w:hAnsi="Times New Roman" w:cs="Times New Roman"/>
          <w:sz w:val="28"/>
          <w:szCs w:val="28"/>
        </w:rPr>
        <w:t xml:space="preserve">владельцем площадки и поисковой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ставка в данном случае также </w:t>
      </w:r>
      <w:r w:rsidRPr="00164E4B">
        <w:rPr>
          <w:rFonts w:ascii="Times New Roman" w:hAnsi="Times New Roman" w:cs="Times New Roman"/>
          <w:sz w:val="28"/>
          <w:szCs w:val="28"/>
        </w:rPr>
        <w:t>формируется на основе аукциона и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выбранной нише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7E6F03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Ремаркетинг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 продвижения, </w:t>
      </w:r>
      <w:r w:rsidRPr="007E6F03">
        <w:rPr>
          <w:rFonts w:ascii="Times New Roman" w:hAnsi="Times New Roman" w:cs="Times New Roman"/>
          <w:sz w:val="28"/>
          <w:szCs w:val="28"/>
        </w:rPr>
        <w:t xml:space="preserve">целью которого является возврат пользователей, которые были на целевой странице. </w:t>
      </w:r>
      <w:r w:rsidRPr="007E6F03">
        <w:rPr>
          <w:rFonts w:ascii="Times New Roman" w:hAnsi="Times New Roman" w:cs="Times New Roman"/>
          <w:sz w:val="28"/>
          <w:szCs w:val="28"/>
        </w:rPr>
        <w:lastRenderedPageBreak/>
        <w:t xml:space="preserve">Механика данной рекламы заключается в следующем – пользователь зашел на целевую страницу и посмотрел информацию о товаре или услуге. С помощью специального кода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 xml:space="preserve">, который установлен на целевом сайте, система записала его предпочтения и информацию о товаре. В дальнейшем пользователь, находясь на сторонних сайтах, которые входят в партнерскую сеть и имеют слот для размещения баннеров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AdSence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3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E6F03">
        <w:rPr>
          <w:rFonts w:ascii="Times New Roman" w:hAnsi="Times New Roman" w:cs="Times New Roman"/>
          <w:sz w:val="28"/>
          <w:szCs w:val="28"/>
        </w:rPr>
        <w:t xml:space="preserve">, будет видеть напоминающую рекламу о просматриваемом ранее товаре. 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55C"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— это инструмент маркетинговой коммуникации,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построенный на принципе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-рекламы, когда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внимания потенциального потр</w:t>
      </w:r>
      <w:r>
        <w:rPr>
          <w:rFonts w:ascii="Times New Roman" w:hAnsi="Times New Roman" w:cs="Times New Roman"/>
          <w:sz w:val="28"/>
          <w:szCs w:val="28"/>
        </w:rPr>
        <w:t xml:space="preserve">ебителя используется «завязка»: </w:t>
      </w:r>
      <w:r w:rsidRPr="00164E4B">
        <w:rPr>
          <w:rFonts w:ascii="Times New Roman" w:hAnsi="Times New Roman" w:cs="Times New Roman"/>
          <w:sz w:val="28"/>
          <w:szCs w:val="28"/>
        </w:rPr>
        <w:t>интригующая фраза или картинка</w:t>
      </w:r>
      <w:r>
        <w:rPr>
          <w:rFonts w:ascii="Times New Roman" w:hAnsi="Times New Roman" w:cs="Times New Roman"/>
          <w:sz w:val="28"/>
          <w:szCs w:val="28"/>
        </w:rPr>
        <w:t xml:space="preserve">, которая может «раскрыться», а </w:t>
      </w:r>
      <w:r w:rsidRPr="00164E4B">
        <w:rPr>
          <w:rFonts w:ascii="Times New Roman" w:hAnsi="Times New Roman" w:cs="Times New Roman"/>
          <w:sz w:val="28"/>
          <w:szCs w:val="28"/>
        </w:rPr>
        <w:t>может и нет, в течение всей рекламной кампании</w:t>
      </w:r>
      <w:r w:rsidRPr="00A5537F">
        <w:rPr>
          <w:rFonts w:ascii="Times New Roman" w:hAnsi="Times New Roman" w:cs="Times New Roman"/>
          <w:sz w:val="28"/>
          <w:szCs w:val="28"/>
        </w:rPr>
        <w:t xml:space="preserve"> [4]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-графических рекламных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тизеров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) на вебсайтах,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собой рекламные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площадки. Этот </w:t>
      </w: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 Инте</w:t>
      </w:r>
      <w:r>
        <w:rPr>
          <w:rFonts w:ascii="Times New Roman" w:hAnsi="Times New Roman" w:cs="Times New Roman"/>
          <w:sz w:val="28"/>
          <w:szCs w:val="28"/>
        </w:rPr>
        <w:t xml:space="preserve">рнет-рекламы совмещает признаки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>, текстовой и контекстн</w:t>
      </w:r>
      <w:r>
        <w:rPr>
          <w:rFonts w:ascii="Times New Roman" w:hAnsi="Times New Roman" w:cs="Times New Roman"/>
          <w:sz w:val="28"/>
          <w:szCs w:val="28"/>
        </w:rPr>
        <w:t xml:space="preserve">ой рекламы и представляет собой </w:t>
      </w:r>
      <w:r w:rsidRPr="00164E4B">
        <w:rPr>
          <w:rFonts w:ascii="Times New Roman" w:hAnsi="Times New Roman" w:cs="Times New Roman"/>
          <w:sz w:val="28"/>
          <w:szCs w:val="28"/>
        </w:rPr>
        <w:t>короткое рекламное объ</w:t>
      </w:r>
      <w:r>
        <w:rPr>
          <w:rFonts w:ascii="Times New Roman" w:hAnsi="Times New Roman" w:cs="Times New Roman"/>
          <w:sz w:val="28"/>
          <w:szCs w:val="28"/>
        </w:rPr>
        <w:t xml:space="preserve">явление с интригующим текстом и </w:t>
      </w:r>
      <w:r w:rsidRPr="00164E4B">
        <w:rPr>
          <w:rFonts w:ascii="Times New Roman" w:hAnsi="Times New Roman" w:cs="Times New Roman"/>
          <w:sz w:val="28"/>
          <w:szCs w:val="28"/>
        </w:rPr>
        <w:t>привлекающим внимание изображен</w:t>
      </w:r>
      <w:r>
        <w:rPr>
          <w:rFonts w:ascii="Times New Roman" w:hAnsi="Times New Roman" w:cs="Times New Roman"/>
          <w:sz w:val="28"/>
          <w:szCs w:val="28"/>
        </w:rPr>
        <w:t xml:space="preserve">ием, которое содержит некоторое </w:t>
      </w:r>
      <w:r w:rsidRPr="00164E4B">
        <w:rPr>
          <w:rFonts w:ascii="Times New Roman" w:hAnsi="Times New Roman" w:cs="Times New Roman"/>
          <w:sz w:val="28"/>
          <w:szCs w:val="28"/>
        </w:rPr>
        <w:t>количество информации о т</w:t>
      </w:r>
      <w:r>
        <w:rPr>
          <w:rFonts w:ascii="Times New Roman" w:hAnsi="Times New Roman" w:cs="Times New Roman"/>
          <w:sz w:val="28"/>
          <w:szCs w:val="28"/>
        </w:rPr>
        <w:t xml:space="preserve">оваре или услуге и гиперссылку, </w:t>
      </w:r>
      <w:r w:rsidRPr="00164E4B">
        <w:rPr>
          <w:rFonts w:ascii="Times New Roman" w:hAnsi="Times New Roman" w:cs="Times New Roman"/>
          <w:sz w:val="28"/>
          <w:szCs w:val="28"/>
        </w:rPr>
        <w:t>отсылающую к источнику целевой р</w:t>
      </w:r>
      <w:r>
        <w:rPr>
          <w:rFonts w:ascii="Times New Roman" w:hAnsi="Times New Roman" w:cs="Times New Roman"/>
          <w:sz w:val="28"/>
          <w:szCs w:val="28"/>
        </w:rPr>
        <w:t xml:space="preserve">екламы. Считается,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реклама имеет более широ</w:t>
      </w:r>
      <w:r>
        <w:rPr>
          <w:rFonts w:ascii="Times New Roman" w:hAnsi="Times New Roman" w:cs="Times New Roman"/>
          <w:sz w:val="28"/>
          <w:szCs w:val="28"/>
        </w:rPr>
        <w:t xml:space="preserve">кие возможности для привлечения </w:t>
      </w:r>
      <w:r w:rsidRPr="00164E4B">
        <w:rPr>
          <w:rFonts w:ascii="Times New Roman" w:hAnsi="Times New Roman" w:cs="Times New Roman"/>
          <w:sz w:val="28"/>
          <w:szCs w:val="28"/>
        </w:rPr>
        <w:t>аудитории, так как стимулирует природ</w:t>
      </w:r>
      <w:r>
        <w:rPr>
          <w:rFonts w:ascii="Times New Roman" w:hAnsi="Times New Roman" w:cs="Times New Roman"/>
          <w:sz w:val="28"/>
          <w:szCs w:val="28"/>
        </w:rPr>
        <w:t xml:space="preserve">ную любознательность </w:t>
      </w:r>
      <w:r w:rsidRPr="00164E4B">
        <w:rPr>
          <w:rFonts w:ascii="Times New Roman" w:hAnsi="Times New Roman" w:cs="Times New Roman"/>
          <w:sz w:val="28"/>
          <w:szCs w:val="28"/>
        </w:rPr>
        <w:t>человека.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– заинтриговать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 и заставить его кли</w:t>
      </w:r>
      <w:r>
        <w:rPr>
          <w:rFonts w:ascii="Times New Roman" w:hAnsi="Times New Roman" w:cs="Times New Roman"/>
          <w:sz w:val="28"/>
          <w:szCs w:val="28"/>
        </w:rPr>
        <w:t xml:space="preserve">кнуть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(ссылке), чтобы </w:t>
      </w:r>
      <w:r w:rsidRPr="00164E4B">
        <w:rPr>
          <w:rFonts w:ascii="Times New Roman" w:hAnsi="Times New Roman" w:cs="Times New Roman"/>
          <w:sz w:val="28"/>
          <w:szCs w:val="28"/>
        </w:rPr>
        <w:t>перенаправить его на целев</w:t>
      </w:r>
      <w:r>
        <w:rPr>
          <w:rFonts w:ascii="Times New Roman" w:hAnsi="Times New Roman" w:cs="Times New Roman"/>
          <w:sz w:val="28"/>
          <w:szCs w:val="28"/>
        </w:rPr>
        <w:t xml:space="preserve">ую страницу. Данный вид рекламы </w:t>
      </w:r>
      <w:r w:rsidRPr="00164E4B">
        <w:rPr>
          <w:rFonts w:ascii="Times New Roman" w:hAnsi="Times New Roman" w:cs="Times New Roman"/>
          <w:sz w:val="28"/>
          <w:szCs w:val="28"/>
        </w:rPr>
        <w:t>позволяет получить большое количество кликов, но из-за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164E4B">
        <w:rPr>
          <w:rFonts w:ascii="Times New Roman" w:hAnsi="Times New Roman" w:cs="Times New Roman"/>
          <w:sz w:val="28"/>
          <w:szCs w:val="28"/>
        </w:rPr>
        <w:t>уменьшается качество трафика, так к</w:t>
      </w:r>
      <w:r>
        <w:rPr>
          <w:rFonts w:ascii="Times New Roman" w:hAnsi="Times New Roman" w:cs="Times New Roman"/>
          <w:sz w:val="28"/>
          <w:szCs w:val="28"/>
        </w:rPr>
        <w:t xml:space="preserve">ак целевая аудитория становится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разнообразной. Кроме того,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тизерн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имеет низкий уровень </w:t>
      </w:r>
      <w:r w:rsidRPr="00164E4B">
        <w:rPr>
          <w:rFonts w:ascii="Times New Roman" w:hAnsi="Times New Roman" w:cs="Times New Roman"/>
          <w:sz w:val="28"/>
          <w:szCs w:val="28"/>
        </w:rPr>
        <w:t>доверия со стороны пользова</w:t>
      </w:r>
      <w:r>
        <w:rPr>
          <w:rFonts w:ascii="Times New Roman" w:hAnsi="Times New Roman" w:cs="Times New Roman"/>
          <w:sz w:val="28"/>
          <w:szCs w:val="28"/>
        </w:rPr>
        <w:t xml:space="preserve">телей, что также сказывается на </w:t>
      </w:r>
      <w:r w:rsidRPr="00164E4B">
        <w:rPr>
          <w:rFonts w:ascii="Times New Roman" w:hAnsi="Times New Roman" w:cs="Times New Roman"/>
          <w:sz w:val="28"/>
          <w:szCs w:val="28"/>
        </w:rPr>
        <w:t>качестве трафика.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lastRenderedPageBreak/>
        <w:t>Промо-сайт (</w:t>
      </w:r>
      <w:proofErr w:type="spellStart"/>
      <w:r w:rsidRPr="001D755C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5C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D7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Размещение рекламн</w:t>
      </w:r>
      <w:r>
        <w:rPr>
          <w:rFonts w:ascii="Times New Roman" w:hAnsi="Times New Roman" w:cs="Times New Roman"/>
          <w:sz w:val="28"/>
          <w:szCs w:val="28"/>
        </w:rPr>
        <w:t xml:space="preserve">ых материалов в виде веб-сайта, </w:t>
      </w:r>
      <w:r w:rsidRPr="00164E4B">
        <w:rPr>
          <w:rFonts w:ascii="Times New Roman" w:hAnsi="Times New Roman" w:cs="Times New Roman"/>
          <w:sz w:val="28"/>
          <w:szCs w:val="28"/>
        </w:rPr>
        <w:t>представляющего собой презентацию рекламируемого предложения.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Несмотря на то, что сам по себ</w:t>
      </w:r>
      <w:r>
        <w:rPr>
          <w:rFonts w:ascii="Times New Roman" w:hAnsi="Times New Roman" w:cs="Times New Roman"/>
          <w:sz w:val="28"/>
          <w:szCs w:val="28"/>
        </w:rPr>
        <w:t xml:space="preserve">е вебсайт не является рекламным </w:t>
      </w:r>
      <w:r w:rsidRPr="00164E4B">
        <w:rPr>
          <w:rFonts w:ascii="Times New Roman" w:hAnsi="Times New Roman" w:cs="Times New Roman"/>
          <w:sz w:val="28"/>
          <w:szCs w:val="28"/>
        </w:rPr>
        <w:t>форматом, возможность пот</w:t>
      </w:r>
      <w:r>
        <w:rPr>
          <w:rFonts w:ascii="Times New Roman" w:hAnsi="Times New Roman" w:cs="Times New Roman"/>
          <w:sz w:val="28"/>
          <w:szCs w:val="28"/>
        </w:rPr>
        <w:t xml:space="preserve">ребителя получить исчерпывающую </w:t>
      </w:r>
      <w:r w:rsidRPr="00164E4B">
        <w:rPr>
          <w:rFonts w:ascii="Times New Roman" w:hAnsi="Times New Roman" w:cs="Times New Roman"/>
          <w:sz w:val="28"/>
          <w:szCs w:val="28"/>
        </w:rPr>
        <w:t>информацию о бренде, товаре и</w:t>
      </w:r>
      <w:r>
        <w:rPr>
          <w:rFonts w:ascii="Times New Roman" w:hAnsi="Times New Roman" w:cs="Times New Roman"/>
          <w:sz w:val="28"/>
          <w:szCs w:val="28"/>
        </w:rPr>
        <w:t xml:space="preserve">ли услуге может рассматриваться </w:t>
      </w:r>
      <w:r w:rsidRPr="00164E4B">
        <w:rPr>
          <w:rFonts w:ascii="Times New Roman" w:hAnsi="Times New Roman" w:cs="Times New Roman"/>
          <w:sz w:val="28"/>
          <w:szCs w:val="28"/>
        </w:rPr>
        <w:t>как самостоятельная форма р</w:t>
      </w:r>
      <w:r>
        <w:rPr>
          <w:rFonts w:ascii="Times New Roman" w:hAnsi="Times New Roman" w:cs="Times New Roman"/>
          <w:sz w:val="28"/>
          <w:szCs w:val="28"/>
        </w:rPr>
        <w:t xml:space="preserve">екламной коммуникации. Основная </w:t>
      </w:r>
      <w:r w:rsidRPr="00164E4B">
        <w:rPr>
          <w:rFonts w:ascii="Times New Roman" w:hAnsi="Times New Roman" w:cs="Times New Roman"/>
          <w:sz w:val="28"/>
          <w:szCs w:val="28"/>
        </w:rPr>
        <w:t>задача промо-сайта —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товара, услуги, бренда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Интернете. Чаще всего, промо-сайт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как дополнительный </w:t>
      </w:r>
      <w:r w:rsidRPr="00164E4B">
        <w:rPr>
          <w:rFonts w:ascii="Times New Roman" w:hAnsi="Times New Roman" w:cs="Times New Roman"/>
          <w:sz w:val="28"/>
          <w:szCs w:val="28"/>
        </w:rPr>
        <w:t>маркетинговый инструмент в рамках к</w:t>
      </w:r>
      <w:r>
        <w:rPr>
          <w:rFonts w:ascii="Times New Roman" w:hAnsi="Times New Roman" w:cs="Times New Roman"/>
          <w:sz w:val="28"/>
          <w:szCs w:val="28"/>
        </w:rPr>
        <w:t xml:space="preserve">омплексной рекламной </w:t>
      </w:r>
      <w:r w:rsidRPr="00164E4B">
        <w:rPr>
          <w:rFonts w:ascii="Times New Roman" w:hAnsi="Times New Roman" w:cs="Times New Roman"/>
          <w:sz w:val="28"/>
          <w:szCs w:val="28"/>
        </w:rPr>
        <w:t>кампании. Обычно один промо-с</w:t>
      </w:r>
      <w:r>
        <w:rPr>
          <w:rFonts w:ascii="Times New Roman" w:hAnsi="Times New Roman" w:cs="Times New Roman"/>
          <w:sz w:val="28"/>
          <w:szCs w:val="28"/>
        </w:rPr>
        <w:t xml:space="preserve">айт посвящается одному продукту </w:t>
      </w:r>
      <w:r w:rsidRPr="00164E4B">
        <w:rPr>
          <w:rFonts w:ascii="Times New Roman" w:hAnsi="Times New Roman" w:cs="Times New Roman"/>
          <w:sz w:val="28"/>
          <w:szCs w:val="28"/>
        </w:rPr>
        <w:t>и максимально фокусирует</w:t>
      </w:r>
      <w:r>
        <w:rPr>
          <w:rFonts w:ascii="Times New Roman" w:hAnsi="Times New Roman" w:cs="Times New Roman"/>
          <w:sz w:val="28"/>
          <w:szCs w:val="28"/>
        </w:rPr>
        <w:t xml:space="preserve">ся на взаимодействии с целевыми </w:t>
      </w:r>
      <w:r w:rsidRPr="00164E4B">
        <w:rPr>
          <w:rFonts w:ascii="Times New Roman" w:hAnsi="Times New Roman" w:cs="Times New Roman"/>
          <w:sz w:val="28"/>
          <w:szCs w:val="28"/>
        </w:rPr>
        <w:t>пользователями. Привлечение аудито</w:t>
      </w:r>
      <w:r>
        <w:rPr>
          <w:rFonts w:ascii="Times New Roman" w:hAnsi="Times New Roman" w:cs="Times New Roman"/>
          <w:sz w:val="28"/>
          <w:szCs w:val="28"/>
        </w:rPr>
        <w:t xml:space="preserve">рии на промо-сайт, как правило, </w:t>
      </w:r>
      <w:r w:rsidRPr="00164E4B">
        <w:rPr>
          <w:rFonts w:ascii="Times New Roman" w:hAnsi="Times New Roman" w:cs="Times New Roman"/>
          <w:sz w:val="28"/>
          <w:szCs w:val="28"/>
        </w:rPr>
        <w:t>осуществляется при помощи иных видов Интернет рекламы.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Целевая страница в ряде сл</w:t>
      </w:r>
      <w:r>
        <w:rPr>
          <w:rFonts w:ascii="Times New Roman" w:hAnsi="Times New Roman" w:cs="Times New Roman"/>
          <w:sz w:val="28"/>
          <w:szCs w:val="28"/>
        </w:rPr>
        <w:t xml:space="preserve">учаев является лучшим решением, </w:t>
      </w:r>
      <w:r w:rsidRPr="00164E4B">
        <w:rPr>
          <w:rFonts w:ascii="Times New Roman" w:hAnsi="Times New Roman" w:cs="Times New Roman"/>
          <w:sz w:val="28"/>
          <w:szCs w:val="28"/>
        </w:rPr>
        <w:t>чем сайт, она обеспечивает: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сосредоточенность пользователя;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более высокий коэ</w:t>
      </w:r>
      <w:r>
        <w:rPr>
          <w:rFonts w:ascii="Times New Roman" w:hAnsi="Times New Roman" w:cs="Times New Roman"/>
          <w:sz w:val="28"/>
          <w:szCs w:val="28"/>
        </w:rPr>
        <w:t xml:space="preserve">ффициент конверсии от рекламных </w:t>
      </w:r>
      <w:r w:rsidRPr="00164E4B">
        <w:rPr>
          <w:rFonts w:ascii="Times New Roman" w:hAnsi="Times New Roman" w:cs="Times New Roman"/>
          <w:sz w:val="28"/>
          <w:szCs w:val="28"/>
        </w:rPr>
        <w:t>кампаний;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стимуляцию пользователей совершить конкретное действие.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Результативность рекламно</w:t>
      </w:r>
      <w:r>
        <w:rPr>
          <w:rFonts w:ascii="Times New Roman" w:hAnsi="Times New Roman" w:cs="Times New Roman"/>
          <w:sz w:val="28"/>
          <w:szCs w:val="28"/>
        </w:rPr>
        <w:t xml:space="preserve">й кампании во многом зависит от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того, увидит ли пользователь </w:t>
      </w:r>
      <w:r>
        <w:rPr>
          <w:rFonts w:ascii="Times New Roman" w:hAnsi="Times New Roman" w:cs="Times New Roman"/>
          <w:sz w:val="28"/>
          <w:szCs w:val="28"/>
        </w:rPr>
        <w:t xml:space="preserve">нацеленное на него предложение. </w:t>
      </w:r>
      <w:r w:rsidRPr="00164E4B">
        <w:rPr>
          <w:rFonts w:ascii="Times New Roman" w:hAnsi="Times New Roman" w:cs="Times New Roman"/>
          <w:sz w:val="28"/>
          <w:szCs w:val="28"/>
        </w:rPr>
        <w:t>Поэтому одним из самых важны</w:t>
      </w:r>
      <w:r>
        <w:rPr>
          <w:rFonts w:ascii="Times New Roman" w:hAnsi="Times New Roman" w:cs="Times New Roman"/>
          <w:sz w:val="28"/>
          <w:szCs w:val="28"/>
        </w:rPr>
        <w:t xml:space="preserve">х особенностей целевой страницы </w:t>
      </w:r>
      <w:r w:rsidRPr="00164E4B">
        <w:rPr>
          <w:rFonts w:ascii="Times New Roman" w:hAnsi="Times New Roman" w:cs="Times New Roman"/>
          <w:sz w:val="28"/>
          <w:szCs w:val="28"/>
        </w:rPr>
        <w:t>является ее доступность для пользователя.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Целевая страница долж</w:t>
      </w:r>
      <w:r>
        <w:rPr>
          <w:rFonts w:ascii="Times New Roman" w:hAnsi="Times New Roman" w:cs="Times New Roman"/>
          <w:sz w:val="28"/>
          <w:szCs w:val="28"/>
        </w:rPr>
        <w:t xml:space="preserve">на быстро загружаться и отлично </w:t>
      </w:r>
      <w:r w:rsidRPr="00164E4B">
        <w:rPr>
          <w:rFonts w:ascii="Times New Roman" w:hAnsi="Times New Roman" w:cs="Times New Roman"/>
          <w:sz w:val="28"/>
          <w:szCs w:val="28"/>
        </w:rPr>
        <w:t>выглядеть на мобильных устро</w:t>
      </w:r>
      <w:r>
        <w:rPr>
          <w:rFonts w:ascii="Times New Roman" w:hAnsi="Times New Roman" w:cs="Times New Roman"/>
          <w:sz w:val="28"/>
          <w:szCs w:val="28"/>
        </w:rPr>
        <w:t xml:space="preserve">йствах (смартфон, планшет). Вся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информация на странице должна </w:t>
      </w:r>
      <w:r>
        <w:rPr>
          <w:rFonts w:ascii="Times New Roman" w:hAnsi="Times New Roman" w:cs="Times New Roman"/>
          <w:sz w:val="28"/>
          <w:szCs w:val="28"/>
        </w:rPr>
        <w:t xml:space="preserve">быть структурирована, заголовки </w:t>
      </w:r>
      <w:r w:rsidRPr="00164E4B">
        <w:rPr>
          <w:rFonts w:ascii="Times New Roman" w:hAnsi="Times New Roman" w:cs="Times New Roman"/>
          <w:sz w:val="28"/>
          <w:szCs w:val="28"/>
        </w:rPr>
        <w:t>должны быстро доносить основное с</w:t>
      </w:r>
      <w:r>
        <w:rPr>
          <w:rFonts w:ascii="Times New Roman" w:hAnsi="Times New Roman" w:cs="Times New Roman"/>
          <w:sz w:val="28"/>
          <w:szCs w:val="28"/>
        </w:rPr>
        <w:t xml:space="preserve">ообщение, при этом концентрируя </w:t>
      </w:r>
      <w:r w:rsidRPr="00164E4B">
        <w:rPr>
          <w:rFonts w:ascii="Times New Roman" w:hAnsi="Times New Roman" w:cs="Times New Roman"/>
          <w:sz w:val="28"/>
          <w:szCs w:val="28"/>
        </w:rPr>
        <w:t>внимание пользователя</w:t>
      </w:r>
      <w:r w:rsidRPr="00A5537F">
        <w:rPr>
          <w:rFonts w:ascii="Times New Roman" w:hAnsi="Times New Roman" w:cs="Times New Roman"/>
          <w:sz w:val="28"/>
          <w:szCs w:val="28"/>
        </w:rPr>
        <w:t xml:space="preserve"> [8]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E4B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может содержать</w:t>
      </w:r>
      <w:r>
        <w:rPr>
          <w:rFonts w:ascii="Times New Roman" w:hAnsi="Times New Roman" w:cs="Times New Roman"/>
          <w:sz w:val="28"/>
          <w:szCs w:val="28"/>
        </w:rPr>
        <w:t xml:space="preserve"> в своей структуре мотивирующие </w:t>
      </w:r>
      <w:r w:rsidRPr="00164E4B">
        <w:rPr>
          <w:rFonts w:ascii="Times New Roman" w:hAnsi="Times New Roman" w:cs="Times New Roman"/>
          <w:sz w:val="28"/>
          <w:szCs w:val="28"/>
        </w:rPr>
        <w:t>элементы, например, таймер</w:t>
      </w:r>
      <w:r>
        <w:rPr>
          <w:rFonts w:ascii="Times New Roman" w:hAnsi="Times New Roman" w:cs="Times New Roman"/>
          <w:sz w:val="28"/>
          <w:szCs w:val="28"/>
        </w:rPr>
        <w:t xml:space="preserve"> с обратным отсчетом времени по </w:t>
      </w:r>
      <w:r w:rsidRPr="00164E4B">
        <w:rPr>
          <w:rFonts w:ascii="Times New Roman" w:hAnsi="Times New Roman" w:cs="Times New Roman"/>
          <w:sz w:val="28"/>
          <w:szCs w:val="28"/>
        </w:rPr>
        <w:t>истечении которого закончится какое-либо специальное предложение.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lastRenderedPageBreak/>
        <w:t>Такая механика позволяет повыси</w:t>
      </w:r>
      <w:r>
        <w:rPr>
          <w:rFonts w:ascii="Times New Roman" w:hAnsi="Times New Roman" w:cs="Times New Roman"/>
          <w:sz w:val="28"/>
          <w:szCs w:val="28"/>
        </w:rPr>
        <w:t xml:space="preserve">ть уровень мотивации и ускорить </w:t>
      </w:r>
      <w:r w:rsidRPr="00164E4B">
        <w:rPr>
          <w:rFonts w:ascii="Times New Roman" w:hAnsi="Times New Roman" w:cs="Times New Roman"/>
          <w:sz w:val="28"/>
          <w:szCs w:val="28"/>
        </w:rPr>
        <w:t>процесс принятия решения о п</w:t>
      </w:r>
      <w:r>
        <w:rPr>
          <w:rFonts w:ascii="Times New Roman" w:hAnsi="Times New Roman" w:cs="Times New Roman"/>
          <w:sz w:val="28"/>
          <w:szCs w:val="28"/>
        </w:rPr>
        <w:t xml:space="preserve">окупке. По структуре посадочную </w:t>
      </w:r>
      <w:r w:rsidRPr="00164E4B">
        <w:rPr>
          <w:rFonts w:ascii="Times New Roman" w:hAnsi="Times New Roman" w:cs="Times New Roman"/>
          <w:sz w:val="28"/>
          <w:szCs w:val="28"/>
        </w:rPr>
        <w:t>страницу принято разделять на бло</w:t>
      </w:r>
      <w:r>
        <w:rPr>
          <w:rFonts w:ascii="Times New Roman" w:hAnsi="Times New Roman" w:cs="Times New Roman"/>
          <w:sz w:val="28"/>
          <w:szCs w:val="28"/>
        </w:rPr>
        <w:t xml:space="preserve">ки. Каждый блок должен кратко и </w:t>
      </w:r>
      <w:r w:rsidRPr="00164E4B">
        <w:rPr>
          <w:rFonts w:ascii="Times New Roman" w:hAnsi="Times New Roman" w:cs="Times New Roman"/>
          <w:sz w:val="28"/>
          <w:szCs w:val="28"/>
        </w:rPr>
        <w:t>максимально точно рассказывать о</w:t>
      </w:r>
      <w:r>
        <w:rPr>
          <w:rFonts w:ascii="Times New Roman" w:hAnsi="Times New Roman" w:cs="Times New Roman"/>
          <w:sz w:val="28"/>
          <w:szCs w:val="28"/>
        </w:rPr>
        <w:t xml:space="preserve">б основных атрибутах товара или </w:t>
      </w:r>
      <w:r w:rsidRPr="00164E4B">
        <w:rPr>
          <w:rFonts w:ascii="Times New Roman" w:hAnsi="Times New Roman" w:cs="Times New Roman"/>
          <w:sz w:val="28"/>
          <w:szCs w:val="28"/>
        </w:rPr>
        <w:t>услуги, иметь привлекательный заголовок и элемент конверсии.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Элементом конверсии может быт</w:t>
      </w:r>
      <w:r>
        <w:rPr>
          <w:rFonts w:ascii="Times New Roman" w:hAnsi="Times New Roman" w:cs="Times New Roman"/>
          <w:sz w:val="28"/>
          <w:szCs w:val="28"/>
        </w:rPr>
        <w:t xml:space="preserve">ь кнопка «Купить» или «Заказать </w:t>
      </w:r>
      <w:r w:rsidRPr="00164E4B">
        <w:rPr>
          <w:rFonts w:ascii="Times New Roman" w:hAnsi="Times New Roman" w:cs="Times New Roman"/>
          <w:sz w:val="28"/>
          <w:szCs w:val="28"/>
        </w:rPr>
        <w:t>обратный звонок». Такой инстру</w:t>
      </w:r>
      <w:r>
        <w:rPr>
          <w:rFonts w:ascii="Times New Roman" w:hAnsi="Times New Roman" w:cs="Times New Roman"/>
          <w:sz w:val="28"/>
          <w:szCs w:val="28"/>
        </w:rPr>
        <w:t xml:space="preserve">мент,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эффективным, если возникает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4E4B">
        <w:rPr>
          <w:rFonts w:ascii="Times New Roman" w:hAnsi="Times New Roman" w:cs="Times New Roman"/>
          <w:sz w:val="28"/>
          <w:szCs w:val="28"/>
        </w:rPr>
        <w:t>повышении конверсии.</w:t>
      </w:r>
    </w:p>
    <w:p w:rsidR="00D72F41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оптимизация (</w:t>
      </w:r>
      <w:r w:rsidRPr="001F17D2">
        <w:rPr>
          <w:rFonts w:ascii="Times New Roman" w:hAnsi="Times New Roman" w:cs="Times New Roman"/>
          <w:sz w:val="28"/>
          <w:szCs w:val="28"/>
        </w:rPr>
        <w:t>SEO) — комплекс мер по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и внешней оптимизации, для поднятия 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сайта в результатах выдачи поисковых систем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определенным запросам пользователей,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увеличения сетев</w:t>
      </w:r>
      <w:r>
        <w:rPr>
          <w:rFonts w:ascii="Times New Roman" w:hAnsi="Times New Roman" w:cs="Times New Roman"/>
          <w:sz w:val="28"/>
          <w:szCs w:val="28"/>
        </w:rPr>
        <w:t>ого трафика, то есть потенциаль</w:t>
      </w:r>
      <w:r w:rsidRPr="001F17D2">
        <w:rPr>
          <w:rFonts w:ascii="Times New Roman" w:hAnsi="Times New Roman" w:cs="Times New Roman"/>
          <w:sz w:val="28"/>
          <w:szCs w:val="28"/>
        </w:rPr>
        <w:t>ных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ресурса и последующей монетиза</w:t>
      </w:r>
      <w:r w:rsidRPr="001F17D2">
        <w:rPr>
          <w:rFonts w:ascii="Times New Roman" w:hAnsi="Times New Roman" w:cs="Times New Roman"/>
          <w:sz w:val="28"/>
          <w:szCs w:val="28"/>
        </w:rPr>
        <w:t xml:space="preserve">ции этого трафика. </w:t>
      </w:r>
    </w:p>
    <w:p w:rsidR="00D72F41" w:rsidRPr="001F17D2" w:rsidRDefault="00D72F41" w:rsidP="00D72F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D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F17D2"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-оптимизации можно разделить на </w:t>
      </w:r>
      <w:r w:rsidRPr="001F17D2">
        <w:rPr>
          <w:rFonts w:ascii="Times New Roman" w:hAnsi="Times New Roman" w:cs="Times New Roman"/>
          <w:sz w:val="28"/>
          <w:szCs w:val="28"/>
        </w:rPr>
        <w:t>три класса в соот</w:t>
      </w:r>
      <w:r>
        <w:rPr>
          <w:rFonts w:ascii="Times New Roman" w:hAnsi="Times New Roman" w:cs="Times New Roman"/>
          <w:sz w:val="28"/>
          <w:szCs w:val="28"/>
        </w:rPr>
        <w:t>ветствии с их цветом (белый, се</w:t>
      </w:r>
      <w:r w:rsidRPr="001F17D2">
        <w:rPr>
          <w:rFonts w:ascii="Times New Roman" w:hAnsi="Times New Roman" w:cs="Times New Roman"/>
          <w:sz w:val="28"/>
          <w:szCs w:val="28"/>
        </w:rPr>
        <w:t>рый и черный), однако, последние события в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поисковых систем дают понять, что это 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весьма условно</w:t>
      </w:r>
      <w:r>
        <w:rPr>
          <w:rFonts w:ascii="Times New Roman" w:hAnsi="Times New Roman" w:cs="Times New Roman"/>
          <w:sz w:val="28"/>
          <w:szCs w:val="28"/>
        </w:rPr>
        <w:t xml:space="preserve"> — любая манипуляция определён</w:t>
      </w:r>
      <w:r w:rsidRPr="001F17D2">
        <w:rPr>
          <w:rFonts w:ascii="Times New Roman" w:hAnsi="Times New Roman" w:cs="Times New Roman"/>
          <w:sz w:val="28"/>
          <w:szCs w:val="28"/>
        </w:rPr>
        <w:t>ными параметрам</w:t>
      </w:r>
      <w:r>
        <w:rPr>
          <w:rFonts w:ascii="Times New Roman" w:hAnsi="Times New Roman" w:cs="Times New Roman"/>
          <w:sz w:val="28"/>
          <w:szCs w:val="28"/>
        </w:rPr>
        <w:t>и сайта может быть расценена по</w:t>
      </w:r>
      <w:r w:rsidRPr="001F17D2">
        <w:rPr>
          <w:rFonts w:ascii="Times New Roman" w:hAnsi="Times New Roman" w:cs="Times New Roman"/>
          <w:sz w:val="28"/>
          <w:szCs w:val="28"/>
        </w:rPr>
        <w:t>исковиком как крайне нежелательное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 xml:space="preserve">его результаты. </w:t>
      </w:r>
      <w:r>
        <w:rPr>
          <w:rFonts w:ascii="Times New Roman" w:hAnsi="Times New Roman" w:cs="Times New Roman"/>
          <w:sz w:val="28"/>
          <w:szCs w:val="28"/>
        </w:rPr>
        <w:t>Так, любая попытка манипулирова</w:t>
      </w:r>
      <w:r w:rsidRPr="001F17D2">
        <w:rPr>
          <w:rFonts w:ascii="Times New Roman" w:hAnsi="Times New Roman" w:cs="Times New Roman"/>
          <w:sz w:val="28"/>
          <w:szCs w:val="28"/>
        </w:rPr>
        <w:t>ния поисковыми результатами прямо запрещена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лицензии на использование поисковой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«Яндекс». «Белые» оптимизаторы и маркетологи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пользуются рекомендациями Яндекса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2">
        <w:rPr>
          <w:rFonts w:ascii="Times New Roman" w:hAnsi="Times New Roman" w:cs="Times New Roman"/>
          <w:sz w:val="28"/>
          <w:szCs w:val="28"/>
        </w:rPr>
        <w:t>«хороших» сайтов.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5C">
        <w:rPr>
          <w:rFonts w:ascii="Times New Roman" w:hAnsi="Times New Roman" w:cs="Times New Roman"/>
          <w:sz w:val="28"/>
          <w:szCs w:val="28"/>
        </w:rPr>
        <w:t>Видео реклама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Pr="00164E4B">
        <w:rPr>
          <w:rFonts w:ascii="Times New Roman" w:hAnsi="Times New Roman" w:cs="Times New Roman"/>
          <w:sz w:val="28"/>
          <w:szCs w:val="28"/>
        </w:rPr>
        <w:t xml:space="preserve"> рекламы, которая создана на основе видео сооб</w:t>
      </w:r>
      <w:r>
        <w:rPr>
          <w:rFonts w:ascii="Times New Roman" w:hAnsi="Times New Roman" w:cs="Times New Roman"/>
          <w:sz w:val="28"/>
          <w:szCs w:val="28"/>
        </w:rPr>
        <w:t xml:space="preserve">щения.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 настоящий момент видео </w:t>
      </w:r>
      <w:r>
        <w:rPr>
          <w:rFonts w:ascii="Times New Roman" w:hAnsi="Times New Roman" w:cs="Times New Roman"/>
          <w:sz w:val="28"/>
          <w:szCs w:val="28"/>
        </w:rPr>
        <w:t xml:space="preserve">реклама завоевывает все большую </w:t>
      </w:r>
      <w:r w:rsidRPr="00164E4B">
        <w:rPr>
          <w:rFonts w:ascii="Times New Roman" w:hAnsi="Times New Roman" w:cs="Times New Roman"/>
          <w:sz w:val="28"/>
          <w:szCs w:val="28"/>
        </w:rPr>
        <w:t>популярность на рынке, так ка</w:t>
      </w:r>
      <w:r>
        <w:rPr>
          <w:rFonts w:ascii="Times New Roman" w:hAnsi="Times New Roman" w:cs="Times New Roman"/>
          <w:sz w:val="28"/>
          <w:szCs w:val="28"/>
        </w:rPr>
        <w:t xml:space="preserve">к она имеет большую вовлекающую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способность и эффективность. </w:t>
      </w:r>
      <w:r>
        <w:rPr>
          <w:rFonts w:ascii="Times New Roman" w:hAnsi="Times New Roman" w:cs="Times New Roman"/>
          <w:sz w:val="28"/>
          <w:szCs w:val="28"/>
        </w:rPr>
        <w:t xml:space="preserve">Рекламные видео сообщения могут </w:t>
      </w:r>
      <w:r w:rsidRPr="00164E4B">
        <w:rPr>
          <w:rFonts w:ascii="Times New Roman" w:hAnsi="Times New Roman" w:cs="Times New Roman"/>
          <w:sz w:val="28"/>
          <w:szCs w:val="28"/>
        </w:rPr>
        <w:t xml:space="preserve">встраиваться на видео-сервисах в качестве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mid-roll</w:t>
      </w:r>
      <w:proofErr w:type="spellEnd"/>
      <w:r w:rsidRPr="00164E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postr</w:t>
      </w:r>
      <w:r>
        <w:rPr>
          <w:rFonts w:ascii="Times New Roman" w:hAnsi="Times New Roman" w:cs="Times New Roman"/>
          <w:sz w:val="28"/>
          <w:szCs w:val="28"/>
        </w:rPr>
        <w:t>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4B">
        <w:rPr>
          <w:rFonts w:ascii="Times New Roman" w:hAnsi="Times New Roman" w:cs="Times New Roman"/>
          <w:sz w:val="28"/>
          <w:szCs w:val="28"/>
        </w:rPr>
        <w:t>сообщений. Перед запуском</w:t>
      </w:r>
      <w:r>
        <w:rPr>
          <w:rFonts w:ascii="Times New Roman" w:hAnsi="Times New Roman" w:cs="Times New Roman"/>
          <w:sz w:val="28"/>
          <w:szCs w:val="28"/>
        </w:rPr>
        <w:t xml:space="preserve"> выбранного ролика пользователю </w:t>
      </w:r>
      <w:r w:rsidRPr="00164E4B">
        <w:rPr>
          <w:rFonts w:ascii="Times New Roman" w:hAnsi="Times New Roman" w:cs="Times New Roman"/>
          <w:sz w:val="28"/>
          <w:szCs w:val="28"/>
        </w:rPr>
        <w:t>сначала показывается рекламно</w:t>
      </w:r>
      <w:r>
        <w:rPr>
          <w:rFonts w:ascii="Times New Roman" w:hAnsi="Times New Roman" w:cs="Times New Roman"/>
          <w:sz w:val="28"/>
          <w:szCs w:val="28"/>
        </w:rPr>
        <w:t xml:space="preserve">е видео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pre-roll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64E4B">
        <w:rPr>
          <w:rFonts w:ascii="Times New Roman" w:hAnsi="Times New Roman" w:cs="Times New Roman"/>
          <w:sz w:val="28"/>
          <w:szCs w:val="28"/>
        </w:rPr>
        <w:t xml:space="preserve">середине просмотра видео ролика –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id-roll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конце видео ролика – </w:t>
      </w:r>
      <w:proofErr w:type="spellStart"/>
      <w:r w:rsidRPr="00164E4B">
        <w:rPr>
          <w:rFonts w:ascii="Times New Roman" w:hAnsi="Times New Roman" w:cs="Times New Roman"/>
          <w:sz w:val="28"/>
          <w:szCs w:val="28"/>
        </w:rPr>
        <w:t>post-roll</w:t>
      </w:r>
      <w:proofErr w:type="spellEnd"/>
      <w:r w:rsidRPr="00A5537F">
        <w:rPr>
          <w:rFonts w:ascii="Times New Roman" w:hAnsi="Times New Roman" w:cs="Times New Roman"/>
          <w:sz w:val="28"/>
          <w:szCs w:val="28"/>
        </w:rPr>
        <w:t xml:space="preserve"> [3]</w:t>
      </w:r>
      <w:r w:rsidRPr="00164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F41" w:rsidRPr="001D755C" w:rsidRDefault="00D72F41" w:rsidP="00D72F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5C">
        <w:rPr>
          <w:rFonts w:ascii="Times New Roman" w:hAnsi="Times New Roman" w:cs="Times New Roman"/>
          <w:sz w:val="28"/>
          <w:szCs w:val="28"/>
          <w:lang w:val="en-US"/>
        </w:rPr>
        <w:t>Social Media Marketing (SMM)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вид современной рекламы</w:t>
      </w:r>
      <w:r>
        <w:rPr>
          <w:rFonts w:ascii="Times New Roman" w:hAnsi="Times New Roman" w:cs="Times New Roman"/>
          <w:sz w:val="28"/>
          <w:szCs w:val="28"/>
        </w:rPr>
        <w:t xml:space="preserve">, который нацелен на </w:t>
      </w:r>
      <w:r w:rsidRPr="00164E4B">
        <w:rPr>
          <w:rFonts w:ascii="Times New Roman" w:hAnsi="Times New Roman" w:cs="Times New Roman"/>
          <w:sz w:val="28"/>
          <w:szCs w:val="28"/>
        </w:rPr>
        <w:t>прямое взаимодействие с целевой аудиторией, лояльной к бренду.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SMM - это комплекс рекламной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представление бренда </w:t>
      </w:r>
      <w:r w:rsidRPr="00164E4B">
        <w:rPr>
          <w:rFonts w:ascii="Times New Roman" w:hAnsi="Times New Roman" w:cs="Times New Roman"/>
          <w:sz w:val="28"/>
          <w:szCs w:val="28"/>
        </w:rPr>
        <w:t>в социальных сетях. Основ</w:t>
      </w:r>
      <w:r>
        <w:rPr>
          <w:rFonts w:ascii="Times New Roman" w:hAnsi="Times New Roman" w:cs="Times New Roman"/>
          <w:sz w:val="28"/>
          <w:szCs w:val="28"/>
        </w:rPr>
        <w:t xml:space="preserve">ная концепция SMM заключается в </w:t>
      </w:r>
      <w:r w:rsidRPr="00164E4B">
        <w:rPr>
          <w:rFonts w:ascii="Times New Roman" w:hAnsi="Times New Roman" w:cs="Times New Roman"/>
          <w:sz w:val="28"/>
          <w:szCs w:val="28"/>
        </w:rPr>
        <w:t>создании качественного контента, как текстового, т</w:t>
      </w:r>
      <w:r>
        <w:rPr>
          <w:rFonts w:ascii="Times New Roman" w:hAnsi="Times New Roman" w:cs="Times New Roman"/>
          <w:sz w:val="28"/>
          <w:szCs w:val="28"/>
        </w:rPr>
        <w:t xml:space="preserve">ак и визуального. </w:t>
      </w:r>
      <w:r w:rsidRPr="00164E4B">
        <w:rPr>
          <w:rFonts w:ascii="Times New Roman" w:hAnsi="Times New Roman" w:cs="Times New Roman"/>
          <w:sz w:val="28"/>
          <w:szCs w:val="28"/>
        </w:rPr>
        <w:t>Продвижение в социаль</w:t>
      </w:r>
      <w:r>
        <w:rPr>
          <w:rFonts w:ascii="Times New Roman" w:hAnsi="Times New Roman" w:cs="Times New Roman"/>
          <w:sz w:val="28"/>
          <w:szCs w:val="28"/>
        </w:rPr>
        <w:t xml:space="preserve">ных сетях позволяет качественно </w:t>
      </w:r>
      <w:r w:rsidRPr="00164E4B">
        <w:rPr>
          <w:rFonts w:ascii="Times New Roman" w:hAnsi="Times New Roman" w:cs="Times New Roman"/>
          <w:sz w:val="28"/>
          <w:szCs w:val="28"/>
        </w:rPr>
        <w:t>сегментировать аудиторию и точечно</w:t>
      </w:r>
      <w:r>
        <w:rPr>
          <w:rFonts w:ascii="Times New Roman" w:hAnsi="Times New Roman" w:cs="Times New Roman"/>
          <w:sz w:val="28"/>
          <w:szCs w:val="28"/>
        </w:rPr>
        <w:t xml:space="preserve"> воздействовать на нее там, где </w:t>
      </w:r>
      <w:r w:rsidRPr="00164E4B">
        <w:rPr>
          <w:rFonts w:ascii="Times New Roman" w:hAnsi="Times New Roman" w:cs="Times New Roman"/>
          <w:sz w:val="28"/>
          <w:szCs w:val="28"/>
        </w:rPr>
        <w:t>она представлена в большей степ</w:t>
      </w:r>
      <w:r>
        <w:rPr>
          <w:rFonts w:ascii="Times New Roman" w:hAnsi="Times New Roman" w:cs="Times New Roman"/>
          <w:sz w:val="28"/>
          <w:szCs w:val="28"/>
        </w:rPr>
        <w:t xml:space="preserve">ени. При этом реклама с помощью </w:t>
      </w:r>
      <w:r w:rsidRPr="00164E4B">
        <w:rPr>
          <w:rFonts w:ascii="Times New Roman" w:hAnsi="Times New Roman" w:cs="Times New Roman"/>
          <w:sz w:val="28"/>
          <w:szCs w:val="28"/>
        </w:rPr>
        <w:t xml:space="preserve">SMM в наименьшей степени затрагивает аудиторию, которая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64E4B">
        <w:rPr>
          <w:rFonts w:ascii="Times New Roman" w:hAnsi="Times New Roman" w:cs="Times New Roman"/>
          <w:sz w:val="28"/>
          <w:szCs w:val="28"/>
        </w:rPr>
        <w:t>заинтересована в получении того или иного рекламного сообщения</w:t>
      </w:r>
      <w:r w:rsidRPr="00A5537F">
        <w:rPr>
          <w:rFonts w:ascii="Times New Roman" w:hAnsi="Times New Roman" w:cs="Times New Roman"/>
          <w:sz w:val="28"/>
          <w:szCs w:val="28"/>
        </w:rPr>
        <w:t xml:space="preserve"> [7]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Социальные сети предлагают боле</w:t>
      </w:r>
      <w:r>
        <w:rPr>
          <w:rFonts w:ascii="Times New Roman" w:hAnsi="Times New Roman" w:cs="Times New Roman"/>
          <w:sz w:val="28"/>
          <w:szCs w:val="28"/>
        </w:rPr>
        <w:t xml:space="preserve">е удобный способ для обсуждения </w:t>
      </w:r>
      <w:r w:rsidRPr="00164E4B">
        <w:rPr>
          <w:rFonts w:ascii="Times New Roman" w:hAnsi="Times New Roman" w:cs="Times New Roman"/>
          <w:sz w:val="28"/>
          <w:szCs w:val="28"/>
        </w:rPr>
        <w:t>и коммуникации. Поэтому п</w:t>
      </w:r>
      <w:r>
        <w:rPr>
          <w:rFonts w:ascii="Times New Roman" w:hAnsi="Times New Roman" w:cs="Times New Roman"/>
          <w:sz w:val="28"/>
          <w:szCs w:val="28"/>
        </w:rPr>
        <w:t xml:space="preserve">ользователи больше предпочитают </w:t>
      </w:r>
      <w:r w:rsidRPr="00164E4B">
        <w:rPr>
          <w:rFonts w:ascii="Times New Roman" w:hAnsi="Times New Roman" w:cs="Times New Roman"/>
          <w:sz w:val="28"/>
          <w:szCs w:val="28"/>
        </w:rPr>
        <w:t>делиться мыслями в социальных сет</w:t>
      </w:r>
      <w:r>
        <w:rPr>
          <w:rFonts w:ascii="Times New Roman" w:hAnsi="Times New Roman" w:cs="Times New Roman"/>
          <w:sz w:val="28"/>
          <w:szCs w:val="28"/>
        </w:rPr>
        <w:t>ях, перенося свои обсуждения из форумов</w:t>
      </w:r>
      <w:r w:rsidRPr="00164E4B"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Основные задачи, которые решает SMM: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повышение узнаваемости бренда;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повышение лояльности к бренду;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предоставление оперативной обратной связи потребителю;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презентация услуг и продуктов;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продажа услуг или продуктов;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увеличение посещаемости сайта;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- продвижение глобальных акций бренда.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64E4B">
        <w:rPr>
          <w:rFonts w:ascii="Times New Roman" w:hAnsi="Times New Roman" w:cs="Times New Roman"/>
          <w:sz w:val="28"/>
          <w:szCs w:val="28"/>
        </w:rPr>
        <w:t>Мобильная реклама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F41" w:rsidRPr="00164E4B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Мобильная реклама - это в</w:t>
      </w:r>
      <w:r>
        <w:rPr>
          <w:rFonts w:ascii="Times New Roman" w:hAnsi="Times New Roman" w:cs="Times New Roman"/>
          <w:sz w:val="28"/>
          <w:szCs w:val="28"/>
        </w:rPr>
        <w:t xml:space="preserve">ид рекламных сообщений, которые </w:t>
      </w:r>
      <w:r w:rsidRPr="00164E4B">
        <w:rPr>
          <w:rFonts w:ascii="Times New Roman" w:hAnsi="Times New Roman" w:cs="Times New Roman"/>
          <w:sz w:val="28"/>
          <w:szCs w:val="28"/>
        </w:rPr>
        <w:t>доносят до пользователя через его</w:t>
      </w:r>
      <w:r>
        <w:rPr>
          <w:rFonts w:ascii="Times New Roman" w:hAnsi="Times New Roman" w:cs="Times New Roman"/>
          <w:sz w:val="28"/>
          <w:szCs w:val="28"/>
        </w:rPr>
        <w:t xml:space="preserve"> мобильное устройство: планшет, </w:t>
      </w:r>
      <w:r w:rsidRPr="00164E4B">
        <w:rPr>
          <w:rFonts w:ascii="Times New Roman" w:hAnsi="Times New Roman" w:cs="Times New Roman"/>
          <w:sz w:val="28"/>
          <w:szCs w:val="28"/>
        </w:rPr>
        <w:t>смартфон мобильная электрони</w:t>
      </w:r>
      <w:r>
        <w:rPr>
          <w:rFonts w:ascii="Times New Roman" w:hAnsi="Times New Roman" w:cs="Times New Roman"/>
          <w:sz w:val="28"/>
          <w:szCs w:val="28"/>
        </w:rPr>
        <w:t xml:space="preserve">ка и другие девайсы. Количество </w:t>
      </w:r>
      <w:r w:rsidRPr="00164E4B">
        <w:rPr>
          <w:rFonts w:ascii="Times New Roman" w:hAnsi="Times New Roman" w:cs="Times New Roman"/>
          <w:sz w:val="28"/>
          <w:szCs w:val="28"/>
        </w:rPr>
        <w:t>запросов с мобильных устройств достигает 50% по многим к</w:t>
      </w:r>
      <w:r>
        <w:rPr>
          <w:rFonts w:ascii="Times New Roman" w:hAnsi="Times New Roman" w:cs="Times New Roman"/>
          <w:sz w:val="28"/>
          <w:szCs w:val="28"/>
        </w:rPr>
        <w:t xml:space="preserve">атегориям </w:t>
      </w:r>
      <w:r w:rsidRPr="00164E4B">
        <w:rPr>
          <w:rFonts w:ascii="Times New Roman" w:hAnsi="Times New Roman" w:cs="Times New Roman"/>
          <w:sz w:val="28"/>
          <w:szCs w:val="28"/>
        </w:rPr>
        <w:t>товаров и услуг</w:t>
      </w:r>
      <w:r w:rsidRPr="00A5537F">
        <w:rPr>
          <w:rFonts w:ascii="Times New Roman" w:hAnsi="Times New Roman" w:cs="Times New Roman"/>
          <w:sz w:val="28"/>
          <w:szCs w:val="28"/>
        </w:rPr>
        <w:t xml:space="preserve"> [6]</w:t>
      </w:r>
      <w:r w:rsidRPr="00164E4B">
        <w:rPr>
          <w:rFonts w:ascii="Times New Roman" w:hAnsi="Times New Roman" w:cs="Times New Roman"/>
          <w:sz w:val="28"/>
          <w:szCs w:val="28"/>
        </w:rPr>
        <w:t>. На фоне па</w:t>
      </w:r>
      <w:r>
        <w:rPr>
          <w:rFonts w:ascii="Times New Roman" w:hAnsi="Times New Roman" w:cs="Times New Roman"/>
          <w:sz w:val="28"/>
          <w:szCs w:val="28"/>
        </w:rPr>
        <w:t xml:space="preserve">дения темпов роста персональных </w:t>
      </w:r>
      <w:r w:rsidRPr="00164E4B">
        <w:rPr>
          <w:rFonts w:ascii="Times New Roman" w:hAnsi="Times New Roman" w:cs="Times New Roman"/>
          <w:sz w:val="28"/>
          <w:szCs w:val="28"/>
        </w:rPr>
        <w:t xml:space="preserve">компьютеров наблюдается </w:t>
      </w:r>
      <w:r w:rsidRPr="00164E4B">
        <w:rPr>
          <w:rFonts w:ascii="Times New Roman" w:hAnsi="Times New Roman" w:cs="Times New Roman"/>
          <w:sz w:val="28"/>
          <w:szCs w:val="28"/>
        </w:rPr>
        <w:lastRenderedPageBreak/>
        <w:t>стремит</w:t>
      </w:r>
      <w:r>
        <w:rPr>
          <w:rFonts w:ascii="Times New Roman" w:hAnsi="Times New Roman" w:cs="Times New Roman"/>
          <w:sz w:val="28"/>
          <w:szCs w:val="28"/>
        </w:rPr>
        <w:t xml:space="preserve">ельный рост доступа к Интернету </w:t>
      </w:r>
      <w:r w:rsidRPr="00164E4B">
        <w:rPr>
          <w:rFonts w:ascii="Times New Roman" w:hAnsi="Times New Roman" w:cs="Times New Roman"/>
          <w:sz w:val="28"/>
          <w:szCs w:val="28"/>
        </w:rPr>
        <w:t>через смартфоны, планшеты, ноутб</w:t>
      </w:r>
      <w:r>
        <w:rPr>
          <w:rFonts w:ascii="Times New Roman" w:hAnsi="Times New Roman" w:cs="Times New Roman"/>
          <w:sz w:val="28"/>
          <w:szCs w:val="28"/>
        </w:rPr>
        <w:t xml:space="preserve">уки. Люди все больше используют </w:t>
      </w:r>
      <w:r w:rsidRPr="00164E4B">
        <w:rPr>
          <w:rFonts w:ascii="Times New Roman" w:hAnsi="Times New Roman" w:cs="Times New Roman"/>
          <w:sz w:val="28"/>
          <w:szCs w:val="28"/>
        </w:rPr>
        <w:t>мобильный телефон для</w:t>
      </w:r>
      <w:r>
        <w:rPr>
          <w:rFonts w:ascii="Times New Roman" w:hAnsi="Times New Roman" w:cs="Times New Roman"/>
          <w:sz w:val="28"/>
          <w:szCs w:val="28"/>
        </w:rPr>
        <w:t xml:space="preserve"> поиска нужной информации и для </w:t>
      </w:r>
      <w:r w:rsidRPr="00164E4B">
        <w:rPr>
          <w:rFonts w:ascii="Times New Roman" w:hAnsi="Times New Roman" w:cs="Times New Roman"/>
          <w:sz w:val="28"/>
          <w:szCs w:val="28"/>
        </w:rPr>
        <w:t xml:space="preserve">потребления контента. Одной из </w:t>
      </w:r>
      <w:r>
        <w:rPr>
          <w:rFonts w:ascii="Times New Roman" w:hAnsi="Times New Roman" w:cs="Times New Roman"/>
          <w:sz w:val="28"/>
          <w:szCs w:val="28"/>
        </w:rPr>
        <w:t xml:space="preserve">причин является личный характер </w:t>
      </w:r>
      <w:r w:rsidRPr="00164E4B">
        <w:rPr>
          <w:rFonts w:ascii="Times New Roman" w:hAnsi="Times New Roman" w:cs="Times New Roman"/>
          <w:sz w:val="28"/>
          <w:szCs w:val="28"/>
        </w:rPr>
        <w:t>продуктов, и пользователям ко</w:t>
      </w:r>
      <w:r>
        <w:rPr>
          <w:rFonts w:ascii="Times New Roman" w:hAnsi="Times New Roman" w:cs="Times New Roman"/>
          <w:sz w:val="28"/>
          <w:szCs w:val="28"/>
        </w:rPr>
        <w:t xml:space="preserve">мфортнее искать их на маленьком </w:t>
      </w:r>
      <w:r w:rsidRPr="00164E4B">
        <w:rPr>
          <w:rFonts w:ascii="Times New Roman" w:hAnsi="Times New Roman" w:cs="Times New Roman"/>
          <w:sz w:val="28"/>
          <w:szCs w:val="28"/>
        </w:rPr>
        <w:t>экране без лишних свидетелей.</w:t>
      </w: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F41" w:rsidRPr="00C778C0" w:rsidRDefault="00D72F41" w:rsidP="00C778C0">
      <w:pPr>
        <w:pStyle w:val="1"/>
        <w:jc w:val="both"/>
        <w:rPr>
          <w:color w:val="auto"/>
        </w:rPr>
      </w:pPr>
      <w:bookmarkStart w:id="5" w:name="_Toc506297693"/>
      <w:r w:rsidRPr="00C778C0">
        <w:rPr>
          <w:color w:val="auto"/>
        </w:rPr>
        <w:lastRenderedPageBreak/>
        <w:t>2.</w:t>
      </w:r>
      <w:r w:rsidRPr="00C778C0">
        <w:rPr>
          <w:color w:val="auto"/>
        </w:rPr>
        <w:tab/>
        <w:t>Анализ системы продвижения компании АО «ЭР-Телеком Холдинг»</w:t>
      </w:r>
      <w:bookmarkEnd w:id="5"/>
    </w:p>
    <w:p w:rsidR="00D72F41" w:rsidRPr="00C778C0" w:rsidRDefault="00D72F41" w:rsidP="00C778C0">
      <w:pPr>
        <w:pStyle w:val="2"/>
        <w:spacing w:line="360" w:lineRule="auto"/>
        <w:rPr>
          <w:color w:val="auto"/>
        </w:rPr>
      </w:pPr>
      <w:bookmarkStart w:id="6" w:name="_Toc506297694"/>
      <w:r w:rsidRPr="00C778C0">
        <w:rPr>
          <w:color w:val="auto"/>
        </w:rPr>
        <w:t>2.1.</w:t>
      </w:r>
      <w:r w:rsidRPr="00C778C0">
        <w:rPr>
          <w:color w:val="auto"/>
        </w:rPr>
        <w:tab/>
        <w:t>Организационно-экономическая характеристика АО «ЭР-Телеком Холдинг»</w:t>
      </w:r>
      <w:bookmarkEnd w:id="6"/>
    </w:p>
    <w:p w:rsidR="00D72F41" w:rsidRPr="0019071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 xml:space="preserve">«Дом.ru» (компания «ЭР-Телеком») – один из ведущих российских операторов телеком-услуг, работает с 2001 года. Услуги для корпоративных клиентов предоставляются под брендом «Дом.ru Бизнес». Поставщик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triple-play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услуг: широкополосный доступ (ШПД) в интернет, кабельное и HD-телевидение, телефонная связь. Базовые направления деятельности реализуются на базе собственных телекоммуникационных сетей, построенных с нуля и по единым стандартам в каждом городе присутствия по технологии «оптика до дома».</w:t>
      </w:r>
    </w:p>
    <w:p w:rsidR="00C778C0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 xml:space="preserve">По итогам 2016 года «ЭР-Телеком» стал самым быстрорастущим оператором связи в России. Компания вышла на рынок сотовой связи по схеме MVNO — совместный проект с «Мегафоном» действует в 32 городах присутствия. В феврале был запущен тарифный план «Конструктор», который даёт возможность любому клиенту самостоятельно формировать индивидуальный набор телеканалов и регулировать скорость доступа в интернет. «ЭР-Телеком» подтвердил своё лидерство среди федеральных операторов платного ТВ по количеству HD-каналов. К концу 2016 года их количество в сети цифрового ТВ выросло до 67. </w:t>
      </w:r>
    </w:p>
    <w:p w:rsidR="00C778C0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 xml:space="preserve">Холдинг закрыл несколько крупных сделок слияния и поглощения, в результате чего в состав вошли крупные федеральные и локальные операторы в Иркутске, Санкт-Петербурге и Рязани. На Московской бирже была зарегистрирована программа биржевых облигаций на 30 млрд рублей. Компания вышла на рынок публичного заимствования, разместив два выпуска облигаций общим объёмом 8 млрд рублей. Международное рейтинговое агентство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Poor’s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присвоило холдингу рейтинг B+, а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Moody’s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улучшили прогноз по текущему рейтингу B2 на позитивный. </w:t>
      </w:r>
    </w:p>
    <w:p w:rsidR="00D72F41" w:rsidRPr="0019071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lastRenderedPageBreak/>
        <w:t xml:space="preserve">По заказу Департамента информационных технологий города Москвы «ЭР-Телеком» запустил городскую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сеть, которая насчитывает 1100 точек доступа внутри Садового кольца.</w:t>
      </w:r>
    </w:p>
    <w:p w:rsidR="00D72F41" w:rsidRPr="0019071C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 xml:space="preserve">Компания «ЭР-Телеком» входит в ТОП-2 крупнейших </w:t>
      </w:r>
      <w:proofErr w:type="spellStart"/>
      <w:r w:rsidRPr="0019071C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9071C">
        <w:rPr>
          <w:rFonts w:ascii="Times New Roman" w:hAnsi="Times New Roman" w:cs="Times New Roman"/>
          <w:sz w:val="28"/>
          <w:szCs w:val="28"/>
        </w:rPr>
        <w:t xml:space="preserve"> России, в ТОП-3 крупнейших операторов кабельного телевидения.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C">
        <w:rPr>
          <w:rFonts w:ascii="Times New Roman" w:hAnsi="Times New Roman" w:cs="Times New Roman"/>
          <w:sz w:val="28"/>
          <w:szCs w:val="28"/>
        </w:rPr>
        <w:t>По собственным оценкам, на долю компании приходится 12% российского рынка широкополосного доступа в интер</w:t>
      </w:r>
      <w:r>
        <w:rPr>
          <w:rFonts w:ascii="Times New Roman" w:hAnsi="Times New Roman" w:cs="Times New Roman"/>
          <w:sz w:val="28"/>
          <w:szCs w:val="28"/>
        </w:rPr>
        <w:t xml:space="preserve">нет, 13% - рынка кабельного ТВ. </w:t>
      </w:r>
      <w:r w:rsidRPr="0019071C">
        <w:rPr>
          <w:rFonts w:ascii="Times New Roman" w:hAnsi="Times New Roman" w:cs="Times New Roman"/>
          <w:sz w:val="28"/>
          <w:szCs w:val="28"/>
        </w:rPr>
        <w:t>Компания играет роль стимулятора конкуренции в регионах и занимает лидирующие позиции в России по темпам подключения абонентов.</w:t>
      </w:r>
    </w:p>
    <w:p w:rsidR="00D72F41" w:rsidRPr="0036761F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Основные </w:t>
      </w:r>
      <w:r w:rsidR="003A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экономические  показатели, характеризующие деятельности компании </w:t>
      </w:r>
      <w:r w:rsidRPr="003676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представлены в таблице 2.1. </w:t>
      </w:r>
    </w:p>
    <w:p w:rsidR="00D72F41" w:rsidRPr="00950763" w:rsidRDefault="00D72F41" w:rsidP="009507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 w:rsidRPr="00950763">
        <w:rPr>
          <w:rFonts w:ascii="Times New Roman" w:hAnsi="Times New Roman" w:cs="Times New Roman"/>
          <w:sz w:val="24"/>
          <w:szCs w:val="28"/>
        </w:rPr>
        <w:t xml:space="preserve">Таблица 2.1. – Основные экономические показатели деятельности АО «ЭР-Телеком Холдинг» за 2014-2016 гг., тыс. </w:t>
      </w:r>
      <w:proofErr w:type="spellStart"/>
      <w:r w:rsidRPr="00950763">
        <w:rPr>
          <w:rFonts w:ascii="Times New Roman" w:hAnsi="Times New Roman" w:cs="Times New Roman"/>
          <w:sz w:val="24"/>
          <w:szCs w:val="28"/>
        </w:rPr>
        <w:t>руб</w:t>
      </w:r>
      <w:proofErr w:type="spellEnd"/>
    </w:p>
    <w:p w:rsidR="00D72F41" w:rsidRPr="00473635" w:rsidRDefault="00D72F41" w:rsidP="00D72F4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993"/>
        <w:gridCol w:w="992"/>
      </w:tblGrid>
      <w:tr w:rsidR="00D72F41" w:rsidRPr="00F84675" w:rsidTr="006602A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2016 года от</w:t>
            </w:r>
          </w:p>
        </w:tc>
      </w:tr>
      <w:tr w:rsidR="00D72F41" w:rsidRPr="00F84675" w:rsidTr="006602A2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года</w:t>
            </w:r>
          </w:p>
        </w:tc>
      </w:tr>
      <w:tr w:rsidR="00D72F41" w:rsidRPr="00F84675" w:rsidTr="006602A2">
        <w:trPr>
          <w:trHeight w:val="5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72F41" w:rsidRPr="00F84675" w:rsidTr="006602A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2F41" w:rsidRPr="00F84675" w:rsidTr="006602A2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продажи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97,61</w:t>
            </w:r>
          </w:p>
        </w:tc>
      </w:tr>
      <w:tr w:rsidR="00D72F41" w:rsidRPr="00F84675" w:rsidTr="006602A2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проданных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89,26</w:t>
            </w:r>
          </w:p>
        </w:tc>
      </w:tr>
      <w:tr w:rsidR="00D72F41" w:rsidRPr="00F84675" w:rsidTr="006602A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108,41</w:t>
            </w:r>
          </w:p>
        </w:tc>
      </w:tr>
      <w:tr w:rsidR="00D72F41" w:rsidRPr="00F84675" w:rsidTr="006602A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F41" w:rsidRPr="00F84675" w:rsidTr="006602A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2F41" w:rsidRPr="00F84675" w:rsidTr="006602A2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Прибыль (убыток) от продаж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9008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25307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27 435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18 427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304,56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2 128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108,41</w:t>
            </w:r>
          </w:p>
          <w:p w:rsidR="00D72F41" w:rsidRPr="00F84675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7F0" w:rsidRPr="00F84675" w:rsidTr="006602A2">
        <w:trPr>
          <w:trHeight w:val="1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F0" w:rsidRPr="00F84675" w:rsidRDefault="008317F0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76,29</w:t>
            </w:r>
          </w:p>
        </w:tc>
      </w:tr>
    </w:tbl>
    <w:p w:rsidR="00D72F41" w:rsidRPr="00CC53A9" w:rsidRDefault="00D72F41" w:rsidP="00D7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Default="00925C85" w:rsidP="00925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3E911F" wp14:editId="371CCE0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C85" w:rsidRDefault="00925C85" w:rsidP="00925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2.1. Динамика величины выручки от продажи товаров, работ и услуг </w:t>
      </w:r>
      <w:r w:rsidRPr="00925C85">
        <w:rPr>
          <w:rFonts w:ascii="Times New Roman" w:hAnsi="Times New Roman" w:cs="Times New Roman"/>
          <w:sz w:val="28"/>
          <w:szCs w:val="28"/>
        </w:rPr>
        <w:t>АО «ЭР-Телеком Холдинг» за 2014-2016 гг., тыс. руб</w:t>
      </w:r>
      <w:r w:rsidR="00C778C0">
        <w:rPr>
          <w:rFonts w:ascii="Times New Roman" w:hAnsi="Times New Roman" w:cs="Times New Roman"/>
          <w:sz w:val="28"/>
          <w:szCs w:val="28"/>
        </w:rPr>
        <w:t>.</w:t>
      </w: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данные таблицы 2.1. и рисунка 2.1., в</w:t>
      </w:r>
      <w:r w:rsidR="00D72F41">
        <w:rPr>
          <w:rFonts w:ascii="Times New Roman" w:hAnsi="Times New Roman" w:cs="Times New Roman"/>
          <w:sz w:val="28"/>
          <w:szCs w:val="28"/>
        </w:rPr>
        <w:t xml:space="preserve">еличина оказанных услуг в 2016 году снизилась в сравнении с 2015 годом на 2,59% и в отношении 2014 года – на 4,21%. </w:t>
      </w: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чистой прибыли компании приведена на рисунке 2.2.</w:t>
      </w:r>
    </w:p>
    <w:p w:rsidR="00925C85" w:rsidRDefault="00575A89" w:rsidP="00575A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E5F2A" wp14:editId="4C2ED4D1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A89" w:rsidRDefault="00575A89" w:rsidP="00575A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2.2. Динамика величины чистой прибыли  </w:t>
      </w:r>
      <w:r w:rsidRPr="00925C85">
        <w:rPr>
          <w:rFonts w:ascii="Times New Roman" w:hAnsi="Times New Roman" w:cs="Times New Roman"/>
          <w:sz w:val="28"/>
          <w:szCs w:val="28"/>
        </w:rPr>
        <w:t>АО «ЭР-Телеком Холдинг» за 2014-2016 гг., тыс. руб</w:t>
      </w:r>
      <w:r w:rsidR="00C778C0">
        <w:rPr>
          <w:rFonts w:ascii="Times New Roman" w:hAnsi="Times New Roman" w:cs="Times New Roman"/>
          <w:sz w:val="28"/>
          <w:szCs w:val="28"/>
        </w:rPr>
        <w:t>.</w:t>
      </w: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Default="00925C85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575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результат – чистая прибыль по результатам 2016 года составила 2616 тысяч рублей, что на 23,71% меньше, чем было получено по результатам 2015 года. </w:t>
      </w:r>
      <w:r w:rsidRPr="00217B0E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деятельность предприятия в целом рентабельна: </w:t>
      </w:r>
      <w:r w:rsidRPr="00CC53A9">
        <w:rPr>
          <w:rFonts w:ascii="Times New Roman" w:hAnsi="Times New Roman" w:cs="Times New Roman"/>
          <w:sz w:val="28"/>
          <w:szCs w:val="28"/>
        </w:rPr>
        <w:t xml:space="preserve">по результатам трех анализируемых периодов организация получает прибыль. </w:t>
      </w:r>
      <w:r w:rsidR="00575A89">
        <w:rPr>
          <w:rFonts w:ascii="Times New Roman" w:hAnsi="Times New Roman" w:cs="Times New Roman"/>
          <w:sz w:val="28"/>
          <w:szCs w:val="28"/>
        </w:rPr>
        <w:t xml:space="preserve"> </w:t>
      </w:r>
      <w:r w:rsidRPr="00CC53A9">
        <w:rPr>
          <w:rFonts w:ascii="Times New Roman" w:hAnsi="Times New Roman" w:cs="Times New Roman"/>
          <w:sz w:val="28"/>
          <w:szCs w:val="28"/>
        </w:rPr>
        <w:t>Основной причиной снижения ве</w:t>
      </w:r>
      <w:r>
        <w:rPr>
          <w:rFonts w:ascii="Times New Roman" w:hAnsi="Times New Roman" w:cs="Times New Roman"/>
          <w:sz w:val="28"/>
          <w:szCs w:val="28"/>
        </w:rPr>
        <w:t>личины полученной прибыли в 2016</w:t>
      </w:r>
      <w:r w:rsidRPr="00CC53A9">
        <w:rPr>
          <w:rFonts w:ascii="Times New Roman" w:hAnsi="Times New Roman" w:cs="Times New Roman"/>
          <w:sz w:val="28"/>
          <w:szCs w:val="28"/>
        </w:rPr>
        <w:t xml:space="preserve"> году стало снижение объемов</w:t>
      </w:r>
      <w:r>
        <w:rPr>
          <w:rFonts w:ascii="Times New Roman" w:hAnsi="Times New Roman" w:cs="Times New Roman"/>
          <w:sz w:val="28"/>
          <w:szCs w:val="28"/>
        </w:rPr>
        <w:t xml:space="preserve"> оказанных услуг.</w:t>
      </w:r>
    </w:p>
    <w:p w:rsidR="00D72F41" w:rsidRPr="00C778C0" w:rsidRDefault="00D72F41" w:rsidP="00C778C0">
      <w:pPr>
        <w:pStyle w:val="2"/>
        <w:spacing w:line="360" w:lineRule="auto"/>
        <w:rPr>
          <w:color w:val="auto"/>
        </w:rPr>
      </w:pPr>
      <w:bookmarkStart w:id="7" w:name="_Toc506297695"/>
      <w:r w:rsidRPr="00C778C0">
        <w:rPr>
          <w:color w:val="auto"/>
        </w:rPr>
        <w:t>2.2.</w:t>
      </w:r>
      <w:r w:rsidRPr="00C778C0">
        <w:rPr>
          <w:color w:val="auto"/>
        </w:rPr>
        <w:tab/>
        <w:t>Оценка внутренней и внешней среды АО «ЭР-Телеком Холдинг»</w:t>
      </w:r>
      <w:bookmarkEnd w:id="7"/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оценки внутренней среды организации рассмотрим конкурентоспособность с помощью расчета приведенных ниже коэффициентов.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Анализ конкурентоспособности любо</w:t>
      </w:r>
      <w:r>
        <w:rPr>
          <w:rFonts w:ascii="Times New Roman" w:eastAsia="Times New Roman" w:hAnsi="Times New Roman" w:cs="Times New Roman"/>
          <w:sz w:val="28"/>
          <w:szCs w:val="28"/>
        </w:rPr>
        <w:t>й 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проводить с помощью определения коэффициента конкурентоспособности: Рассмотрим критерии оценки конкурентоспособности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1. Конкурентоспособность по продукту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(КПП)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а) коэффициент рыночной доли (КРД) отражает долю предприятия на рынке:</w:t>
      </w:r>
    </w:p>
    <w:p w:rsidR="00D72F41" w:rsidRPr="003F36F3" w:rsidRDefault="00D72F41" w:rsidP="00D72F4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КРД=ОП/ООПР,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ОП — объем продаж продукта;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ООПР — общий объем продаж продукта на рынке;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б) коэффициент предпродажной подготовки (КПП) характеризует стремление организации к росту конкурентоспособности за счет улучшения предпродажной подготовки. Если продукт не требовал предпродажной подготовки в отчетный период, то КПП = 1. Данный показатель рассчитывается по следующей формуле:</w:t>
      </w:r>
    </w:p>
    <w:p w:rsidR="00D72F41" w:rsidRPr="003F36F3" w:rsidRDefault="00D72F41" w:rsidP="00D72F4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КПП=ЗПП/ЗПОП,                                                 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ЗПП — сумма затрат на предпродажную подготовку;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ЗПОП — сумма затрат на производство (приобретение) продукта и организацию его продаж;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в) коэффициент изменения объема продаж (КИОП) отражает рост или снижение конкурентоспособности фирмы за счет изменения объема продаж:</w:t>
      </w:r>
    </w:p>
    <w:p w:rsidR="00D72F41" w:rsidRPr="003F36F3" w:rsidRDefault="00D72F41" w:rsidP="00D72F4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КИОП=ОПКОП/ОПНОП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ОПКОП — объем продаж на конец отчетного периода;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ОПНОП — объем продаж на начало отчетного периода.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2. Конкурентоспособность по критерию продвижения продукта: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а) коэффициент рекламной деятельности (</w:t>
      </w:r>
      <w:proofErr w:type="spellStart"/>
      <w:r w:rsidRPr="003F36F3">
        <w:rPr>
          <w:rFonts w:ascii="Times New Roman" w:eastAsia="Times New Roman" w:hAnsi="Times New Roman" w:cs="Times New Roman"/>
          <w:sz w:val="28"/>
          <w:szCs w:val="28"/>
        </w:rPr>
        <w:t>Крекл.д</w:t>
      </w:r>
      <w:proofErr w:type="spellEnd"/>
      <w:r w:rsidRPr="003F36F3">
        <w:rPr>
          <w:rFonts w:ascii="Times New Roman" w:eastAsia="Times New Roman" w:hAnsi="Times New Roman" w:cs="Times New Roman"/>
          <w:sz w:val="28"/>
          <w:szCs w:val="28"/>
        </w:rPr>
        <w:t>) отражает стремление фирмы к росту конкурентоспособности за счет улучшения рекламной деятельности:</w:t>
      </w:r>
    </w:p>
    <w:p w:rsidR="00D72F41" w:rsidRPr="003F36F3" w:rsidRDefault="00D72F41" w:rsidP="00D72F4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F36F3">
        <w:rPr>
          <w:rFonts w:ascii="Times New Roman" w:eastAsia="Times New Roman" w:hAnsi="Times New Roman" w:cs="Times New Roman"/>
          <w:sz w:val="28"/>
          <w:szCs w:val="28"/>
        </w:rPr>
        <w:t>Крекл</w:t>
      </w:r>
      <w:proofErr w:type="spellEnd"/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. д = КИОП * ЗРДКОП / ЗРДНОП,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ЗРДКОП — затраты на рекламную деятельность на конец отчетного периода;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ЗРДНОП — затраты на рекламную деятельность на начало отчетного периода.</w:t>
      </w:r>
    </w:p>
    <w:p w:rsidR="00D72F41" w:rsidRPr="008C2F9E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Суммировав вышеперечисленные коэффициенты и найдя среднеарифметическую величину, определим промежуточное значение коэффициента конкурентоспособности маркетинговой деятельности для конкретного продукта (ККМД).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полная формула расчета коэффициента конкурентоспособности предприятия (ККП) будет выглядеть следующим образом:</w:t>
      </w:r>
    </w:p>
    <w:p w:rsidR="00D72F41" w:rsidRPr="003F36F3" w:rsidRDefault="00D72F41" w:rsidP="00D72F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ККП = ККМД * КТЛ *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СС,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             (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где КТЛ — коэффициент текущей ликвидности;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КОСС — коэффициент обеспеченности собственными средствами.</w:t>
      </w:r>
    </w:p>
    <w:p w:rsidR="00D72F41" w:rsidRPr="008C2F9E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В зависимости от значений ККП предприятия подразделяются на следующие группы: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Рыночные лидеры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максимальный коэ</w:t>
      </w:r>
      <w:r>
        <w:rPr>
          <w:rFonts w:ascii="Times New Roman" w:eastAsia="Times New Roman" w:hAnsi="Times New Roman" w:cs="Times New Roman"/>
          <w:sz w:val="28"/>
          <w:szCs w:val="28"/>
        </w:rPr>
        <w:t>ффициент конкурентоспособности.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Рыночные претенденты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расчетный коэффициент конкурентоспособности от 3,1 до 9. </w:t>
      </w:r>
    </w:p>
    <w:p w:rsidR="00D72F41" w:rsidRPr="00A005CD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Рыночные последователи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расчетный коэффициент конкурентоспособности от 1 до 3. 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Фирмы, действующие в рыночной нише, расчетный коэффициент конкурентоспособности которых лежит в диапазоне от 0,99 до –6,9.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Банкроты — фирмы с коэффициентом конк</w:t>
      </w:r>
      <w:r>
        <w:rPr>
          <w:rFonts w:ascii="Times New Roman" w:eastAsia="Times New Roman" w:hAnsi="Times New Roman" w:cs="Times New Roman"/>
          <w:sz w:val="28"/>
          <w:szCs w:val="28"/>
        </w:rPr>
        <w:t>урентоспособности от –7 до –10.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Рассчитаем в динамике показатели, необходимые для определения 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>оспособности организации за 2014-2016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гг</w:t>
      </w:r>
      <w:r w:rsidR="00950763">
        <w:rPr>
          <w:rFonts w:ascii="Times New Roman" w:eastAsia="Times New Roman" w:hAnsi="Times New Roman" w:cs="Times New Roman"/>
          <w:sz w:val="28"/>
          <w:szCs w:val="28"/>
        </w:rPr>
        <w:t>. (см. таблицу 2.2.)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2F41" w:rsidRPr="00950763" w:rsidRDefault="00D72F41" w:rsidP="0095076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50763">
        <w:rPr>
          <w:rFonts w:ascii="Times New Roman" w:eastAsia="Times New Roman" w:hAnsi="Times New Roman" w:cs="Times New Roman"/>
          <w:sz w:val="24"/>
          <w:szCs w:val="24"/>
        </w:rPr>
        <w:t>Таблица 2.</w:t>
      </w:r>
      <w:r w:rsidR="00950763" w:rsidRPr="009507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0763">
        <w:rPr>
          <w:rFonts w:ascii="Times New Roman" w:eastAsia="Times New Roman" w:hAnsi="Times New Roman" w:cs="Times New Roman"/>
          <w:sz w:val="24"/>
          <w:szCs w:val="24"/>
        </w:rPr>
        <w:t>. - Данные для ра</w:t>
      </w:r>
      <w:r w:rsidRPr="00950763">
        <w:rPr>
          <w:rFonts w:ascii="Times New Roman" w:eastAsia="Times New Roman" w:hAnsi="Times New Roman" w:cs="Times New Roman"/>
          <w:sz w:val="24"/>
          <w:szCs w:val="28"/>
        </w:rPr>
        <w:t xml:space="preserve">счёта показателей, характеризующих конкурентоспособность АО «ЭР-Телеком Холдинг»  </w:t>
      </w:r>
    </w:p>
    <w:tbl>
      <w:tblPr>
        <w:tblW w:w="8545" w:type="dxa"/>
        <w:jc w:val="center"/>
        <w:tblInd w:w="-432" w:type="dxa"/>
        <w:tblLook w:val="04A0" w:firstRow="1" w:lastRow="0" w:firstColumn="1" w:lastColumn="0" w:noHBand="0" w:noVBand="1"/>
      </w:tblPr>
      <w:tblGrid>
        <w:gridCol w:w="4165"/>
        <w:gridCol w:w="1400"/>
        <w:gridCol w:w="1480"/>
        <w:gridCol w:w="1500"/>
      </w:tblGrid>
      <w:tr w:rsidR="00D72F41" w:rsidRPr="00D41EC8" w:rsidTr="006602A2">
        <w:trPr>
          <w:trHeight w:val="31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D72F41" w:rsidRPr="00D41EC8" w:rsidTr="006602A2">
        <w:trPr>
          <w:trHeight w:val="673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Объем продажи продукции,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56 646</w:t>
            </w:r>
          </w:p>
        </w:tc>
      </w:tr>
      <w:tr w:rsidR="00D72F41" w:rsidRPr="00D41EC8" w:rsidTr="006602A2">
        <w:trPr>
          <w:trHeight w:val="6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Общий объем продаж данной продукции на рынке,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1983033</w:t>
            </w:r>
          </w:p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1876554</w:t>
            </w:r>
          </w:p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1903665</w:t>
            </w:r>
          </w:p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F41" w:rsidRPr="00D41EC8" w:rsidTr="006602A2">
        <w:trPr>
          <w:trHeight w:val="72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Затраты на предпродажную подготовку,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3876, 1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2432,8</w:t>
            </w:r>
          </w:p>
        </w:tc>
      </w:tr>
      <w:tr w:rsidR="00D72F41" w:rsidRPr="00D41EC8" w:rsidTr="006602A2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Затраты на производство,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29211</w:t>
            </w:r>
          </w:p>
        </w:tc>
      </w:tr>
      <w:tr w:rsidR="00D72F41" w:rsidRPr="00D41EC8" w:rsidTr="006602A2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Продажи на начало года,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</w:tr>
      <w:tr w:rsidR="00D72F41" w:rsidRPr="00D41EC8" w:rsidTr="006602A2">
        <w:trPr>
          <w:trHeight w:val="63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Продажи на конец года,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56646</w:t>
            </w:r>
          </w:p>
        </w:tc>
      </w:tr>
      <w:tr w:rsidR="00D72F41" w:rsidRPr="00D41EC8" w:rsidTr="006602A2">
        <w:trPr>
          <w:trHeight w:val="9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Затраты на рекламную деятельность на начало года,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1321,1</w:t>
            </w:r>
          </w:p>
        </w:tc>
      </w:tr>
      <w:tr w:rsidR="00D72F41" w:rsidRPr="00D41EC8" w:rsidTr="006602A2">
        <w:trPr>
          <w:trHeight w:val="945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Затраты на рекламную деятельность на конец года, тыс. руб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1097,5</w:t>
            </w:r>
          </w:p>
        </w:tc>
      </w:tr>
    </w:tbl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Как было описано выше, для определения коэффициента конкурентоспособности предприятия необходимы рассчитанные значения коэффициента текущей ликвидности и коэффициента обеспечения собственными средствами. Данные для расчета этих показателей приведены в таблице 2.</w:t>
      </w:r>
      <w:r w:rsidR="009507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результаты – в таблице 2.</w:t>
      </w:r>
      <w:r w:rsidR="009507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8C0" w:rsidRDefault="00C778C0" w:rsidP="0095076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778C0" w:rsidRDefault="00C778C0" w:rsidP="0095076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72F41" w:rsidRPr="00950763" w:rsidRDefault="00D72F41" w:rsidP="0095076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50763">
        <w:rPr>
          <w:rFonts w:ascii="Times New Roman" w:eastAsia="Times New Roman" w:hAnsi="Times New Roman" w:cs="Times New Roman"/>
          <w:sz w:val="24"/>
          <w:szCs w:val="28"/>
        </w:rPr>
        <w:lastRenderedPageBreak/>
        <w:t>Таблица 2.</w:t>
      </w:r>
      <w:r w:rsidR="00950763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950763">
        <w:rPr>
          <w:rFonts w:ascii="Times New Roman" w:eastAsia="Times New Roman" w:hAnsi="Times New Roman" w:cs="Times New Roman"/>
          <w:sz w:val="24"/>
          <w:szCs w:val="28"/>
        </w:rPr>
        <w:t xml:space="preserve">. - Данные для определения финансовых коэффициентов </w:t>
      </w:r>
    </w:p>
    <w:tbl>
      <w:tblPr>
        <w:tblW w:w="9437" w:type="dxa"/>
        <w:jc w:val="center"/>
        <w:tblInd w:w="-837" w:type="dxa"/>
        <w:tblLook w:val="04A0" w:firstRow="1" w:lastRow="0" w:firstColumn="1" w:lastColumn="0" w:noHBand="0" w:noVBand="1"/>
      </w:tblPr>
      <w:tblGrid>
        <w:gridCol w:w="4570"/>
        <w:gridCol w:w="1708"/>
        <w:gridCol w:w="1418"/>
        <w:gridCol w:w="1741"/>
      </w:tblGrid>
      <w:tr w:rsidR="00D72F41" w:rsidRPr="00D41EC8" w:rsidTr="006602A2">
        <w:trPr>
          <w:trHeight w:val="31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D72F41" w:rsidRPr="00D41EC8" w:rsidTr="006602A2">
        <w:trPr>
          <w:trHeight w:val="31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249462</w:t>
            </w:r>
          </w:p>
        </w:tc>
      </w:tr>
      <w:tr w:rsidR="00D72F41" w:rsidRPr="00D41EC8" w:rsidTr="006602A2">
        <w:trPr>
          <w:trHeight w:val="463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Оборотные (текущие) активы,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219561</w:t>
            </w:r>
          </w:p>
        </w:tc>
      </w:tr>
      <w:tr w:rsidR="00D72F41" w:rsidRPr="00D41EC8" w:rsidTr="006602A2">
        <w:trPr>
          <w:trHeight w:val="31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Собственный капитал,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</w:tr>
      <w:tr w:rsidR="00D72F41" w:rsidRPr="00D41EC8" w:rsidTr="006602A2">
        <w:trPr>
          <w:trHeight w:val="63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Краткосрочные (текущие) пассивы, тыс. </w:t>
            </w:r>
            <w:proofErr w:type="spellStart"/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D41EC8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353298</w:t>
            </w:r>
          </w:p>
        </w:tc>
      </w:tr>
    </w:tbl>
    <w:p w:rsidR="00D72F41" w:rsidRDefault="00D72F41" w:rsidP="00D72F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F41" w:rsidRPr="00950763" w:rsidRDefault="00D72F41" w:rsidP="009507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50763">
        <w:rPr>
          <w:rFonts w:ascii="Times New Roman" w:eastAsia="Times New Roman" w:hAnsi="Times New Roman" w:cs="Times New Roman"/>
          <w:sz w:val="24"/>
          <w:szCs w:val="28"/>
        </w:rPr>
        <w:t>Таблица 2.</w:t>
      </w:r>
      <w:r w:rsidR="00950763" w:rsidRPr="00950763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950763">
        <w:rPr>
          <w:rFonts w:ascii="Times New Roman" w:eastAsia="Times New Roman" w:hAnsi="Times New Roman" w:cs="Times New Roman"/>
          <w:sz w:val="24"/>
          <w:szCs w:val="28"/>
        </w:rPr>
        <w:t xml:space="preserve"> -  Результаты расчетов финансовых коэффициентов</w:t>
      </w:r>
    </w:p>
    <w:tbl>
      <w:tblPr>
        <w:tblW w:w="8403" w:type="dxa"/>
        <w:jc w:val="center"/>
        <w:tblInd w:w="-290" w:type="dxa"/>
        <w:tblLook w:val="04A0" w:firstRow="1" w:lastRow="0" w:firstColumn="1" w:lastColumn="0" w:noHBand="0" w:noVBand="1"/>
      </w:tblPr>
      <w:tblGrid>
        <w:gridCol w:w="4023"/>
        <w:gridCol w:w="1400"/>
        <w:gridCol w:w="1480"/>
        <w:gridCol w:w="1500"/>
      </w:tblGrid>
      <w:tr w:rsidR="00D72F41" w:rsidRPr="00CF0F6A" w:rsidTr="006602A2">
        <w:trPr>
          <w:trHeight w:val="315"/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D72F41" w:rsidRPr="00CF0F6A" w:rsidTr="006602A2">
        <w:trPr>
          <w:trHeight w:val="315"/>
          <w:jc w:val="center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D72F41" w:rsidRPr="00CF0F6A" w:rsidTr="006602A2">
        <w:trPr>
          <w:trHeight w:val="315"/>
          <w:jc w:val="center"/>
        </w:trPr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CF0F6A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-1,10</w:t>
            </w:r>
          </w:p>
        </w:tc>
      </w:tr>
    </w:tbl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Используя данные таблицы 2.</w:t>
      </w:r>
      <w:r w:rsidR="00BC07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таблицы 2.</w:t>
      </w:r>
      <w:r w:rsidR="00BC07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и выше приведенный алгоритм расчета коэффициента конкурентоспособности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рассчитываем показатели.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расчетов приведены в таблице 2.7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7B8" w:rsidRDefault="00D72F41" w:rsidP="00BC07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07B8">
        <w:rPr>
          <w:rFonts w:ascii="Times New Roman" w:eastAsia="Times New Roman" w:hAnsi="Times New Roman" w:cs="Times New Roman"/>
          <w:sz w:val="24"/>
          <w:szCs w:val="28"/>
        </w:rPr>
        <w:t>Таблица 2.</w:t>
      </w:r>
      <w:r w:rsidR="00BC07B8" w:rsidRPr="00BC07B8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BC07B8">
        <w:rPr>
          <w:rFonts w:ascii="Times New Roman" w:eastAsia="Times New Roman" w:hAnsi="Times New Roman" w:cs="Times New Roman"/>
          <w:sz w:val="24"/>
          <w:szCs w:val="28"/>
        </w:rPr>
        <w:t xml:space="preserve"> - Расчетные значения коэффициентов  конкурентоспособности </w:t>
      </w:r>
    </w:p>
    <w:p w:rsidR="00D72F41" w:rsidRPr="00BC07B8" w:rsidRDefault="00D72F41" w:rsidP="00BC07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07B8">
        <w:rPr>
          <w:rFonts w:ascii="Times New Roman" w:eastAsia="Times New Roman" w:hAnsi="Times New Roman" w:cs="Times New Roman"/>
          <w:sz w:val="24"/>
          <w:szCs w:val="28"/>
        </w:rPr>
        <w:t xml:space="preserve">АО «ЭР-Телеком Холдинг»  </w:t>
      </w:r>
    </w:p>
    <w:tbl>
      <w:tblPr>
        <w:tblW w:w="8020" w:type="dxa"/>
        <w:jc w:val="center"/>
        <w:tblInd w:w="93" w:type="dxa"/>
        <w:tblLook w:val="04A0" w:firstRow="1" w:lastRow="0" w:firstColumn="1" w:lastColumn="0" w:noHBand="0" w:noVBand="1"/>
      </w:tblPr>
      <w:tblGrid>
        <w:gridCol w:w="3640"/>
        <w:gridCol w:w="1400"/>
        <w:gridCol w:w="1480"/>
        <w:gridCol w:w="1500"/>
      </w:tblGrid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рекл.д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D72F41" w:rsidRPr="002345C6" w:rsidTr="006602A2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2345C6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-0,33</w:t>
            </w:r>
          </w:p>
        </w:tc>
      </w:tr>
    </w:tbl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расчетные значения приведенных коэффициентов показывают, что наименьшее значение коэффициента конкурен</w:t>
      </w:r>
      <w:r>
        <w:rPr>
          <w:rFonts w:ascii="Times New Roman" w:eastAsia="Times New Roman" w:hAnsi="Times New Roman" w:cs="Times New Roman"/>
          <w:sz w:val="28"/>
          <w:szCs w:val="28"/>
        </w:rPr>
        <w:t>тоспособности наблюдается в 2014 году – (- 17,46)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а наибольшее – в 201</w:t>
      </w:r>
      <w:r>
        <w:rPr>
          <w:rFonts w:ascii="Times New Roman" w:eastAsia="Times New Roman" w:hAnsi="Times New Roman" w:cs="Times New Roman"/>
          <w:sz w:val="28"/>
          <w:szCs w:val="28"/>
        </w:rPr>
        <w:t>6 году – (- 0,33)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Для более наглядного представления положения анализируемого предприятия на рынке изобразим динамику коэффициента конкурентоспособности предприятия на графике (рис.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2F41" w:rsidRPr="003F36F3" w:rsidRDefault="00D72F41" w:rsidP="00D72F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F1D08E" wp14:editId="65DAD4F0">
            <wp:extent cx="4572000" cy="2552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F41" w:rsidRDefault="00D72F41" w:rsidP="00D72F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унок 2.3. - </w:t>
      </w:r>
      <w:r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Динамика коэффициента конкурентоспособности </w:t>
      </w:r>
      <w:r w:rsidRPr="00EE6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АО «ЭР-Телеком Холдинг»  </w:t>
      </w:r>
    </w:p>
    <w:p w:rsidR="00D72F41" w:rsidRDefault="00D72F41" w:rsidP="00D72F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Таким образом, в ходе анализа к</w:t>
      </w:r>
      <w:r>
        <w:rPr>
          <w:rFonts w:ascii="Times New Roman" w:eastAsia="Times New Roman" w:hAnsi="Times New Roman" w:cs="Times New Roman"/>
          <w:sz w:val="28"/>
          <w:szCs w:val="28"/>
        </w:rPr>
        <w:t>онкурентоспособности исследуемой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было выявлено, что коэффициент конкурентоспособности варьируется в анализируемо</w:t>
      </w:r>
      <w:r>
        <w:rPr>
          <w:rFonts w:ascii="Times New Roman" w:eastAsia="Times New Roman" w:hAnsi="Times New Roman" w:cs="Times New Roman"/>
          <w:sz w:val="28"/>
          <w:szCs w:val="28"/>
        </w:rPr>
        <w:t>м периоде от – 17,46 до -, 033.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Расчетные значения данного коэ</w:t>
      </w:r>
      <w:r>
        <w:rPr>
          <w:rFonts w:ascii="Times New Roman" w:eastAsia="Times New Roman" w:hAnsi="Times New Roman" w:cs="Times New Roman"/>
          <w:sz w:val="28"/>
          <w:szCs w:val="28"/>
        </w:rPr>
        <w:t>ффициента показывают, что данная компания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занимает небольшой сегмент рынка и отличается высоким уровнем специализации. 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полной картины о конкурентоспособности </w:t>
      </w:r>
      <w:r w:rsidRPr="00897D51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необходимым проведение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- анализа. </w:t>
      </w:r>
    </w:p>
    <w:p w:rsidR="00D72F41" w:rsidRPr="00BC07B8" w:rsidRDefault="00BC07B8" w:rsidP="00BC07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07B8">
        <w:rPr>
          <w:rFonts w:ascii="Times New Roman" w:eastAsia="Times New Roman" w:hAnsi="Times New Roman" w:cs="Times New Roman"/>
          <w:sz w:val="24"/>
          <w:szCs w:val="28"/>
        </w:rPr>
        <w:t>Таблица 2.6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</w:rPr>
        <w:t xml:space="preserve">. - Факторы для 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  <w:lang w:val="en-US"/>
        </w:rPr>
        <w:t>SWOT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</w:rPr>
        <w:t>-анализа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D72F41" w:rsidRPr="008974BA" w:rsidTr="006602A2">
        <w:tc>
          <w:tcPr>
            <w:tcW w:w="4253" w:type="dxa"/>
          </w:tcPr>
          <w:p w:rsidR="00D72F41" w:rsidRPr="00D9402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068" w:type="dxa"/>
          </w:tcPr>
          <w:p w:rsidR="00D72F41" w:rsidRPr="00D9402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D72F41" w:rsidRPr="008974BA" w:rsidTr="006602A2">
        <w:trPr>
          <w:trHeight w:val="2021"/>
        </w:trPr>
        <w:tc>
          <w:tcPr>
            <w:tcW w:w="4253" w:type="dxa"/>
          </w:tcPr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расширение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услуг;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применение новых технологий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реализация различных инструментов продвижения товара;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 ценовой политики.</w:t>
            </w:r>
          </w:p>
        </w:tc>
        <w:tc>
          <w:tcPr>
            <w:tcW w:w="5068" w:type="dxa"/>
          </w:tcPr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1 – снижение платежеспособного спроса;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2 – ограниченная емкость рынка;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введение санкций странами Европы и США;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высокая степень конкуренции на рынке;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5 – снижение уровня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ащищенности внутреннего  рынка.</w:t>
            </w:r>
          </w:p>
        </w:tc>
      </w:tr>
      <w:tr w:rsidR="00D72F41" w:rsidRPr="008974BA" w:rsidTr="006602A2">
        <w:tc>
          <w:tcPr>
            <w:tcW w:w="4253" w:type="dxa"/>
          </w:tcPr>
          <w:p w:rsidR="00D72F41" w:rsidRPr="00D9402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68" w:type="dxa"/>
          </w:tcPr>
          <w:p w:rsidR="00D72F41" w:rsidRPr="00D9402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D72F41" w:rsidRPr="008974BA" w:rsidTr="006602A2">
        <w:tc>
          <w:tcPr>
            <w:tcW w:w="4253" w:type="dxa"/>
          </w:tcPr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выгодное географическое положение;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высокое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3 –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одой квалифицированный персонал.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недостаточность собственного капитала; 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существенная зависимость от ценовой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конкурентов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недостаточная рекламная политика по продвижению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регионах;</w:t>
            </w:r>
          </w:p>
          <w:p w:rsidR="00D72F41" w:rsidRPr="00D9402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высокая зависимость от кредиторов. </w:t>
            </w:r>
          </w:p>
        </w:tc>
      </w:tr>
    </w:tbl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приведенном списке отобраны наиболее значимые параметры. </w:t>
      </w:r>
    </w:p>
    <w:p w:rsidR="00D72F41" w:rsidRPr="00BC07B8" w:rsidRDefault="00BC07B8" w:rsidP="00BC07B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07B8">
        <w:rPr>
          <w:rFonts w:ascii="Times New Roman" w:eastAsia="Times New Roman" w:hAnsi="Times New Roman" w:cs="Times New Roman"/>
          <w:sz w:val="24"/>
          <w:szCs w:val="28"/>
        </w:rPr>
        <w:t>Таблица 2.7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</w:rPr>
        <w:t xml:space="preserve"> -  Факторы 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  <w:lang w:val="en-US"/>
        </w:rPr>
        <w:t>SWOT</w:t>
      </w:r>
      <w:r w:rsidR="00D72F41" w:rsidRPr="00BC07B8">
        <w:rPr>
          <w:rFonts w:ascii="Times New Roman" w:eastAsia="Times New Roman" w:hAnsi="Times New Roman" w:cs="Times New Roman"/>
          <w:sz w:val="24"/>
          <w:szCs w:val="28"/>
        </w:rPr>
        <w:t xml:space="preserve">-анализа АО «ЭР-Телеком Холдинг» 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260"/>
        <w:gridCol w:w="3951"/>
      </w:tblGrid>
      <w:tr w:rsidR="00D72F41" w:rsidRPr="003F36F3" w:rsidTr="006602A2">
        <w:trPr>
          <w:trHeight w:val="188"/>
          <w:jc w:val="center"/>
        </w:trPr>
        <w:tc>
          <w:tcPr>
            <w:tcW w:w="2110" w:type="dxa"/>
            <w:vMerge w:val="restart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211" w:type="dxa"/>
            <w:gridSpan w:val="2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D72F41" w:rsidRPr="003F36F3" w:rsidTr="006602A2">
        <w:trPr>
          <w:trHeight w:val="288"/>
          <w:jc w:val="center"/>
        </w:trPr>
        <w:tc>
          <w:tcPr>
            <w:tcW w:w="2110" w:type="dxa"/>
            <w:vMerge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951" w:type="dxa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D72F41" w:rsidRPr="003F36F3" w:rsidTr="006602A2">
        <w:trPr>
          <w:jc w:val="center"/>
        </w:trPr>
        <w:tc>
          <w:tcPr>
            <w:tcW w:w="2110" w:type="dxa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60" w:type="dxa"/>
          </w:tcPr>
          <w:p w:rsidR="00D72F41" w:rsidRPr="003F36F3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сильные стороны организация может использовать возможности: </w:t>
            </w:r>
          </w:p>
          <w:p w:rsidR="00D72F41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расширить ассортимент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предлагаемых услуг.</w:t>
            </w:r>
          </w:p>
          <w:p w:rsidR="00D72F41" w:rsidRPr="003F36F3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</w:tcPr>
          <w:p w:rsidR="00D72F41" w:rsidRPr="003F36F3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угрозами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компании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снижение платежеспособного спроса в условиях нарастающего экономического кризиса, а так же высокая степень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куренции  - большое количество компаний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оказывающих схожие услуги.</w:t>
            </w:r>
          </w:p>
        </w:tc>
      </w:tr>
      <w:tr w:rsidR="00D72F41" w:rsidRPr="003F36F3" w:rsidTr="006602A2">
        <w:trPr>
          <w:jc w:val="center"/>
        </w:trPr>
        <w:tc>
          <w:tcPr>
            <w:tcW w:w="2110" w:type="dxa"/>
          </w:tcPr>
          <w:p w:rsidR="00D72F41" w:rsidRPr="003F36F3" w:rsidRDefault="00D72F41" w:rsidP="00660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260" w:type="dxa"/>
          </w:tcPr>
          <w:p w:rsidR="00D72F41" w:rsidRPr="003F36F3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существенной зависимости организации от ценовой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конкурента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ассортимента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становится затруднительным. </w:t>
            </w:r>
          </w:p>
        </w:tc>
        <w:tc>
          <w:tcPr>
            <w:tcW w:w="3951" w:type="dxa"/>
          </w:tcPr>
          <w:p w:rsidR="00D72F41" w:rsidRPr="003F36F3" w:rsidRDefault="00D72F41" w:rsidP="006602A2">
            <w:pPr>
              <w:spacing w:after="0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организации не удастся провести рекламную политику по продвижению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Pr="003F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регионах, то негативно скажется ограниченная емкость рынка на дальнейшем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компании.</w:t>
            </w:r>
          </w:p>
        </w:tc>
      </w:tr>
    </w:tbl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к основным угрозам </w:t>
      </w:r>
      <w:r w:rsidRPr="000245DB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относятся: снижение платежеспособного спроса на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нарастающего экономического кризиса, а так же высокая степень конкуренции. Эти факторы, при условии их своевременного не устранения, могут отрицательно сказаться на снижении доли занимаемого рынка. 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исходя из проведенного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будет заключаться в проведении мероприятий, направленных на повышение конкурентоспособности на занимаемом рынке, а так же распространение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в других регионах.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Для более полного представления о конкурентоспособности </w:t>
      </w:r>
      <w:r w:rsidRPr="00113B4A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построим и проанализируем многоугольник конкурентоспособности </w:t>
      </w:r>
      <w:r w:rsidRPr="00113B4A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«Многоугольник конкурентоспособности» — метод, позволяющий достаточно быстро провести анализ конкурентоспособности товара компании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в сравнении с ключевыми конкурентами и разработать эффективные мероприятия по повышению уровня конкурентоспособности продукции.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Конкурентами </w:t>
      </w:r>
      <w:r w:rsidRPr="00113B4A">
        <w:rPr>
          <w:rFonts w:ascii="Times New Roman" w:eastAsia="Times New Roman" w:hAnsi="Times New Roman" w:cs="Times New Roman"/>
          <w:sz w:val="28"/>
          <w:szCs w:val="28"/>
        </w:rPr>
        <w:t xml:space="preserve">АО «ЭР-Телеком Холдинг»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АО</w:t>
      </w:r>
      <w:r w:rsidRPr="00A5374D">
        <w:rPr>
          <w:rFonts w:ascii="Times New Roman" w:eastAsia="Times New Roman" w:hAnsi="Times New Roman" w:cs="Times New Roman"/>
          <w:sz w:val="28"/>
          <w:szCs w:val="28"/>
        </w:rPr>
        <w:t xml:space="preserve"> «Компания ТрансТелеКом»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ПАО «Ростелеком».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конкурентов и анализируемой компании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шкале от 1 до 10. 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Ассортимент предлагаемых услуг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по количеству ассортиментных групп.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10 – ставится 10 баллов.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Ценовая политика оценивается: высокие цены – 1-4 балла; средние цены – 5-7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ов; высокие цены – 8-10 баллов.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Дистрибуция – оценивается в зависимости от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насколько распространен товар.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Рекламная активность оценивается исходя из количества проведенных рекламных акций, способствующих продвижению товара.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– оценивается наличие в ассортименте уникального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услуги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, степени его уникальности.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После проставления баллов по каждому критерию, составляется многоугольник с помощью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Проанализируем многоугольник конкурентоспособности </w:t>
      </w:r>
      <w:r w:rsidRPr="00C844C9">
        <w:rPr>
          <w:rFonts w:ascii="Times New Roman" w:eastAsia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CE8FD" wp14:editId="4DE32766">
            <wp:extent cx="5486400" cy="29241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F41" w:rsidRDefault="00D72F41" w:rsidP="00D72F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Рисунок  2.4. - </w:t>
      </w:r>
      <w:r w:rsidRPr="003F3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Многоугольник конкурентоспособности </w:t>
      </w:r>
      <w:r w:rsidRPr="00285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«ЭР-Телеком Холдинг»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многоугольника конкурентоспособности показывает, что наибольшую опасность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редставляет конкурент – ПАО «Ростелеком», имея преимущества в сфере дистрибуции и рекламной активности. </w:t>
      </w:r>
    </w:p>
    <w:p w:rsidR="00D72F41" w:rsidRPr="003F36F3" w:rsidRDefault="00D72F41" w:rsidP="00D72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Наименьшую опасность для </w:t>
      </w:r>
      <w:r w:rsidRPr="00285EA4">
        <w:rPr>
          <w:rFonts w:ascii="Times New Roman" w:eastAsia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представляет АО «Компания ТрансТелеКом».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Данный конкурент не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 уникальных видов услуг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, имеет низкий уровень активности. Основным преимуществом данного субъекта выступает пониженная цена. </w:t>
      </w:r>
    </w:p>
    <w:p w:rsidR="00D72F41" w:rsidRDefault="00D72F41" w:rsidP="00D72F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285EA4">
        <w:rPr>
          <w:rFonts w:ascii="Times New Roman" w:eastAsia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является достаточно конкурентоспособн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компанией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 xml:space="preserve">на занимаемом секторе рынка. Недостатками осуществляемой маркетинговой деятельности </w:t>
      </w:r>
      <w:r w:rsidRPr="00285EA4">
        <w:rPr>
          <w:rFonts w:ascii="Times New Roman" w:eastAsia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является отсутствие регламента конкретных мероприятий в целях повышения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низкая рекламная активность</w:t>
      </w:r>
      <w:r w:rsidRPr="003F36F3">
        <w:rPr>
          <w:rFonts w:ascii="Times New Roman" w:eastAsia="Times New Roman" w:hAnsi="Times New Roman" w:cs="Times New Roman"/>
          <w:sz w:val="28"/>
          <w:szCs w:val="28"/>
        </w:rPr>
        <w:t>. Целесообразным для такой компании является разработка собственной стратегической программы, которая будет в себе содержать основные цели с конкретизацией результатов и меры по достижению этих целей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41" w:rsidRPr="00C778C0" w:rsidRDefault="00D72F41" w:rsidP="00C778C0">
      <w:pPr>
        <w:pStyle w:val="2"/>
        <w:spacing w:line="360" w:lineRule="auto"/>
        <w:rPr>
          <w:color w:val="auto"/>
        </w:rPr>
      </w:pPr>
      <w:bookmarkStart w:id="8" w:name="_Toc506297696"/>
      <w:r w:rsidRPr="00C778C0">
        <w:rPr>
          <w:color w:val="auto"/>
        </w:rPr>
        <w:t>2.3.</w:t>
      </w:r>
      <w:r w:rsidRPr="00C778C0">
        <w:rPr>
          <w:color w:val="auto"/>
        </w:rPr>
        <w:tab/>
        <w:t>Анализ системы продвижения компании АО «ЭР-Телеком Холдинг»</w:t>
      </w:r>
      <w:bookmarkEnd w:id="8"/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реклама </w:t>
      </w:r>
      <w:r w:rsidRPr="00E76506">
        <w:rPr>
          <w:rFonts w:ascii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наружной рекламой, 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рекламными щитами. 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г. Москва установлено 3 рекламных щита 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содержание которых представлено на рис</w:t>
      </w:r>
      <w:r w:rsidR="00C77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2.5.</w:t>
      </w:r>
    </w:p>
    <w:p w:rsidR="00C778C0" w:rsidRDefault="00C778C0" w:rsidP="00C77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рисунка 2.5</w:t>
      </w:r>
      <w:r w:rsidRPr="00D17EC4">
        <w:rPr>
          <w:rFonts w:ascii="Times New Roman" w:hAnsi="Times New Roman" w:cs="Times New Roman"/>
          <w:sz w:val="28"/>
          <w:szCs w:val="28"/>
        </w:rPr>
        <w:t xml:space="preserve">., наружная реклама </w:t>
      </w:r>
      <w:r w:rsidRPr="00B13BBC">
        <w:rPr>
          <w:rFonts w:ascii="Times New Roman" w:hAnsi="Times New Roman" w:cs="Times New Roman"/>
          <w:sz w:val="28"/>
          <w:szCs w:val="28"/>
        </w:rPr>
        <w:t>АО «ЭР-Телеком Холдинг»</w:t>
      </w:r>
      <w:r w:rsidRPr="00D17EC4">
        <w:rPr>
          <w:rFonts w:ascii="Times New Roman" w:hAnsi="Times New Roman" w:cs="Times New Roman"/>
          <w:sz w:val="28"/>
          <w:szCs w:val="28"/>
        </w:rPr>
        <w:t xml:space="preserve"> содержит слоган компании «</w:t>
      </w:r>
      <w:r>
        <w:rPr>
          <w:rFonts w:ascii="Times New Roman" w:hAnsi="Times New Roman" w:cs="Times New Roman"/>
          <w:sz w:val="28"/>
          <w:szCs w:val="28"/>
        </w:rPr>
        <w:t>Интернета хватит на все!</w:t>
      </w:r>
      <w:r w:rsidRPr="00D17EC4">
        <w:rPr>
          <w:rFonts w:ascii="Times New Roman" w:hAnsi="Times New Roman" w:cs="Times New Roman"/>
          <w:sz w:val="28"/>
          <w:szCs w:val="28"/>
        </w:rPr>
        <w:t xml:space="preserve">». Этот же слоган размещен и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D17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же реклама содержит основные параметры предлагаемого пакета услуг: скорость интернета и стоимость годового пакета, а так же контактные данные. Так же стоит отметить яркость рекламы, отличное сочетание цветов. </w:t>
      </w:r>
    </w:p>
    <w:p w:rsidR="00C778C0" w:rsidRDefault="00C778C0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6B46B4" wp14:editId="14842848">
            <wp:extent cx="5657850" cy="3432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41" w:rsidRPr="00D17EC4" w:rsidRDefault="00D72F41" w:rsidP="00D72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2.5</w:t>
      </w:r>
      <w:r w:rsidRPr="00D17EC4">
        <w:rPr>
          <w:rFonts w:ascii="Times New Roman" w:hAnsi="Times New Roman" w:cs="Times New Roman"/>
          <w:sz w:val="28"/>
          <w:szCs w:val="28"/>
        </w:rPr>
        <w:t xml:space="preserve">. – Наружная реклама </w:t>
      </w:r>
      <w:r w:rsidRPr="001D5565">
        <w:rPr>
          <w:rFonts w:ascii="Times New Roman" w:hAnsi="Times New Roman" w:cs="Times New Roman"/>
          <w:sz w:val="28"/>
          <w:szCs w:val="28"/>
        </w:rPr>
        <w:t>АО «ЭР-Телеком Холдинг»</w:t>
      </w:r>
    </w:p>
    <w:p w:rsidR="00D72F41" w:rsidRDefault="00D72F41" w:rsidP="00D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расходы на наружную рекламу </w:t>
      </w:r>
      <w:r w:rsidRPr="00B13BBC">
        <w:rPr>
          <w:rFonts w:ascii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D72F41" w:rsidRPr="00BC07B8" w:rsidRDefault="00D72F41" w:rsidP="00BC07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C07B8">
        <w:rPr>
          <w:rFonts w:ascii="Times New Roman" w:hAnsi="Times New Roman" w:cs="Times New Roman"/>
          <w:sz w:val="24"/>
          <w:szCs w:val="28"/>
        </w:rPr>
        <w:t>Таблиц</w:t>
      </w:r>
      <w:r w:rsidR="00BC07B8" w:rsidRPr="00BC07B8">
        <w:rPr>
          <w:rFonts w:ascii="Times New Roman" w:hAnsi="Times New Roman" w:cs="Times New Roman"/>
          <w:sz w:val="24"/>
          <w:szCs w:val="28"/>
        </w:rPr>
        <w:t>а 2.8</w:t>
      </w:r>
      <w:r w:rsidRPr="00BC07B8">
        <w:rPr>
          <w:rFonts w:ascii="Times New Roman" w:hAnsi="Times New Roman" w:cs="Times New Roman"/>
          <w:sz w:val="24"/>
          <w:szCs w:val="28"/>
        </w:rPr>
        <w:t>. – Расходы на наружную рекламу АО «ЭР-Телеком Холдинг»</w:t>
      </w:r>
    </w:p>
    <w:tbl>
      <w:tblPr>
        <w:tblW w:w="8007" w:type="dxa"/>
        <w:jc w:val="center"/>
        <w:tblLook w:val="04A0" w:firstRow="1" w:lastRow="0" w:firstColumn="1" w:lastColumn="0" w:noHBand="0" w:noVBand="1"/>
      </w:tblPr>
      <w:tblGrid>
        <w:gridCol w:w="2710"/>
        <w:gridCol w:w="1980"/>
        <w:gridCol w:w="1880"/>
        <w:gridCol w:w="1437"/>
      </w:tblGrid>
      <w:tr w:rsidR="00D72F41" w:rsidRPr="00D17EC4" w:rsidTr="006602A2">
        <w:trPr>
          <w:trHeight w:val="675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Носитель наружной рекламы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за 1 месяц, </w:t>
            </w: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за год, </w:t>
            </w: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D72F41" w:rsidRPr="00D17EC4" w:rsidTr="006602A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3888</w:t>
            </w:r>
          </w:p>
        </w:tc>
      </w:tr>
      <w:tr w:rsidR="00D72F41" w:rsidRPr="00D17EC4" w:rsidTr="006602A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Билборд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3576</w:t>
            </w:r>
          </w:p>
        </w:tc>
      </w:tr>
      <w:tr w:rsidR="00D72F41" w:rsidRPr="00D17EC4" w:rsidTr="006602A2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D17EC4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7464</w:t>
            </w:r>
          </w:p>
        </w:tc>
      </w:tr>
    </w:tbl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07B8">
        <w:rPr>
          <w:rFonts w:ascii="Times New Roman" w:hAnsi="Times New Roman" w:cs="Times New Roman"/>
          <w:sz w:val="28"/>
          <w:szCs w:val="28"/>
        </w:rPr>
        <w:t>аким образом, данные таблицы 2.8</w:t>
      </w:r>
      <w:r>
        <w:rPr>
          <w:rFonts w:ascii="Times New Roman" w:hAnsi="Times New Roman" w:cs="Times New Roman"/>
          <w:sz w:val="28"/>
          <w:szCs w:val="28"/>
        </w:rPr>
        <w:t xml:space="preserve">. показывают, что общая величина расходов на наружную рекламу для </w:t>
      </w:r>
      <w:r w:rsidRPr="00B13BBC">
        <w:rPr>
          <w:rFonts w:ascii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hAnsi="Times New Roman" w:cs="Times New Roman"/>
          <w:sz w:val="28"/>
          <w:szCs w:val="28"/>
        </w:rPr>
        <w:t xml:space="preserve">  составляет 7464 тысячи рублей в год. 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указанных инструментов рекламы в качестве каналов продвижения </w:t>
      </w:r>
      <w:r w:rsidRPr="00773FBF">
        <w:rPr>
          <w:rFonts w:ascii="Times New Roman" w:hAnsi="Times New Roman" w:cs="Times New Roman"/>
          <w:sz w:val="28"/>
          <w:szCs w:val="28"/>
        </w:rPr>
        <w:t>АО «ЭР-Телеком Холдинг»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использует 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, где созданы отдельные аккаунты (группы), посвященные компании с информацией о действующих программах и предложениях. Там же в рамках работы каждого аккаунта пользователи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задать вопрос администраторам с целью получения интересующей информации. </w:t>
      </w:r>
    </w:p>
    <w:p w:rsidR="00D72F41" w:rsidRDefault="00D72F41" w:rsidP="00D7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</w:t>
      </w:r>
      <w:r w:rsidR="00C778C0">
        <w:rPr>
          <w:rFonts w:ascii="Times New Roman" w:hAnsi="Times New Roman" w:cs="Times New Roman"/>
          <w:sz w:val="28"/>
          <w:szCs w:val="28"/>
        </w:rPr>
        <w:t>.</w:t>
      </w:r>
      <w:r w:rsidR="00D84FB5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>. представлен по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 «Дом.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функционирующей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F41" w:rsidRPr="007B2FCF" w:rsidRDefault="00D72F41" w:rsidP="00D72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F41" w:rsidRDefault="00D72F41" w:rsidP="00BC07B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A112C" wp14:editId="7641959B">
            <wp:extent cx="5534025" cy="28602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41" w:rsidRPr="00773FBF" w:rsidRDefault="00D72F41" w:rsidP="00D72F4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</w:t>
      </w:r>
      <w:r w:rsidR="00D84F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Сообщество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F41" w:rsidRDefault="00D72F41" w:rsidP="00D72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</w:t>
      </w:r>
      <w:r w:rsidR="00C77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основная информация о компании 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gramStart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основных способов связи для подписчиков группы</w:t>
      </w:r>
      <w:r w:rsidRPr="00773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33" w:rsidRDefault="00C04633" w:rsidP="00C0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качестве продвижения своих продуктов создан официальный сайт - </w:t>
      </w:r>
      <w:hyperlink r:id="rId15" w:history="1">
        <w:r w:rsidRPr="00AE0B38">
          <w:rPr>
            <w:rStyle w:val="a4"/>
          </w:rPr>
          <w:t xml:space="preserve"> </w:t>
        </w:r>
        <w:r w:rsidRPr="00AE0B38">
          <w:rPr>
            <w:rStyle w:val="a4"/>
            <w:rFonts w:ascii="Times New Roman" w:hAnsi="Times New Roman" w:cs="Times New Roman"/>
            <w:sz w:val="28"/>
            <w:szCs w:val="28"/>
          </w:rPr>
          <w:t>https://domru.ru</w:t>
        </w:r>
      </w:hyperlink>
      <w:r>
        <w:rPr>
          <w:rFonts w:ascii="Times New Roman" w:hAnsi="Times New Roman" w:cs="Times New Roman"/>
          <w:sz w:val="28"/>
          <w:szCs w:val="28"/>
        </w:rPr>
        <w:t>. Как инструмент продвижения сайт содержит различные сервисы для клиента, направленные на установление высокого уровня коммуникации.  Для получения полной информации о действующих тарифах на каждый из предлагаемых пакетов клиент может воспользоваться бесплатной услугой по заказу обратного звонка на оф</w:t>
      </w:r>
      <w:r w:rsidR="00D84FB5">
        <w:rPr>
          <w:rFonts w:ascii="Times New Roman" w:hAnsi="Times New Roman" w:cs="Times New Roman"/>
          <w:sz w:val="28"/>
          <w:szCs w:val="28"/>
        </w:rPr>
        <w:t>ициальном сайте (см. рисунок 2.7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04633" w:rsidRDefault="00C04633" w:rsidP="00C046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15463B" wp14:editId="44342711">
            <wp:extent cx="4610100" cy="291553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33" w:rsidRDefault="00D84FB5" w:rsidP="00C046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Рисунок 2.7</w:t>
      </w:r>
      <w:r w:rsidR="00C04633">
        <w:rPr>
          <w:rFonts w:ascii="Times New Roman" w:hAnsi="Times New Roman" w:cs="Times New Roman"/>
          <w:sz w:val="28"/>
          <w:szCs w:val="28"/>
        </w:rPr>
        <w:t xml:space="preserve">. -  </w:t>
      </w:r>
      <w:r w:rsidR="00C04633" w:rsidRPr="005E7F4D">
        <w:rPr>
          <w:rFonts w:ascii="Times New Roman" w:hAnsi="Times New Roman" w:cs="Times New Roman"/>
          <w:sz w:val="28"/>
        </w:rPr>
        <w:t>Функция заказа обратного звонка</w:t>
      </w:r>
    </w:p>
    <w:p w:rsidR="00C04633" w:rsidRDefault="00C04633" w:rsidP="00C0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633" w:rsidRDefault="00C04633" w:rsidP="00C046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Проанализируем динамику посещаемости официального сайта </w:t>
      </w:r>
      <w:r w:rsidRPr="00C04633">
        <w:rPr>
          <w:rFonts w:ascii="Times New Roman" w:eastAsia="Calibri" w:hAnsi="Times New Roman" w:cs="Times New Roman"/>
          <w:color w:val="000000"/>
          <w:sz w:val="28"/>
          <w:szCs w:val="28"/>
        </w:rPr>
        <w:t>компании  АО «ЭР-Телеком Холдинг»</w:t>
      </w:r>
    </w:p>
    <w:p w:rsidR="00BC07B8" w:rsidRPr="0028611C" w:rsidRDefault="00BC07B8" w:rsidP="00BC07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4633" w:rsidRPr="00BC07B8" w:rsidRDefault="00C04633" w:rsidP="00C04633">
      <w:pPr>
        <w:keepNext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>Таблица 2</w:t>
      </w:r>
      <w:r w:rsidR="00BC07B8"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>.9</w:t>
      </w:r>
      <w:r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Анализ посещаемости </w:t>
      </w:r>
      <w:r w:rsidR="00B4077E"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официального </w:t>
      </w:r>
      <w:r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сайта </w:t>
      </w:r>
      <w:r w:rsidR="00B4077E" w:rsidRPr="00BC07B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АО «ЭР-Телеком Холдинг» </w:t>
      </w:r>
    </w:p>
    <w:tbl>
      <w:tblPr>
        <w:tblW w:w="8812" w:type="dxa"/>
        <w:jc w:val="center"/>
        <w:tblInd w:w="93" w:type="dxa"/>
        <w:tblLook w:val="04A0" w:firstRow="1" w:lastRow="0" w:firstColumn="1" w:lastColumn="0" w:noHBand="0" w:noVBand="1"/>
      </w:tblPr>
      <w:tblGrid>
        <w:gridCol w:w="3400"/>
        <w:gridCol w:w="1380"/>
        <w:gridCol w:w="1056"/>
        <w:gridCol w:w="1056"/>
        <w:gridCol w:w="960"/>
        <w:gridCol w:w="960"/>
      </w:tblGrid>
      <w:tr w:rsidR="00250B3D" w:rsidRPr="00250B3D" w:rsidTr="00BC07B8">
        <w:trPr>
          <w:trHeight w:val="945"/>
          <w:jc w:val="center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2016 года относительно,%</w:t>
            </w:r>
          </w:p>
        </w:tc>
      </w:tr>
      <w:tr w:rsidR="00BC07B8" w:rsidRPr="00250B3D" w:rsidTr="00BC07B8">
        <w:trPr>
          <w:trHeight w:val="640"/>
          <w:jc w:val="center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BC07B8" w:rsidRPr="00250B3D" w:rsidRDefault="00BC07B8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B8" w:rsidRPr="00250B3D" w:rsidRDefault="00BC07B8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BC07B8" w:rsidRPr="00250B3D" w:rsidRDefault="00BC07B8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50B3D" w:rsidRPr="00250B3D" w:rsidTr="00BC07B8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посещений сайта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2801567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2763312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2715478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</w:tr>
      <w:tr w:rsidR="00250B3D" w:rsidRPr="00250B3D" w:rsidTr="00BC07B8">
        <w:trPr>
          <w:trHeight w:val="63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C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посещений</w:t>
            </w:r>
            <w:r w:rsidR="00C7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</w:tr>
      <w:tr w:rsidR="00250B3D" w:rsidRPr="00250B3D" w:rsidTr="00BC07B8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фактических клиентов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90,92</w:t>
            </w:r>
          </w:p>
        </w:tc>
      </w:tr>
      <w:tr w:rsidR="00250B3D" w:rsidRPr="00250B3D" w:rsidTr="00BC07B8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Конверсия,%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3D" w:rsidRPr="00250B3D" w:rsidRDefault="00250B3D" w:rsidP="0025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92,52</w:t>
            </w:r>
          </w:p>
        </w:tc>
      </w:tr>
    </w:tbl>
    <w:p w:rsidR="00250B3D" w:rsidRDefault="00250B3D" w:rsidP="00250B3D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4633" w:rsidRDefault="00C04633" w:rsidP="00C046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вают данные таблицы 2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 201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число посещений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сайта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компании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077E" w:rsidRPr="00B4077E">
        <w:rPr>
          <w:rFonts w:ascii="Times New Roman" w:eastAsia="Calibri" w:hAnsi="Times New Roman" w:cs="Times New Roman"/>
          <w:color w:val="000000"/>
          <w:sz w:val="28"/>
          <w:szCs w:val="28"/>
        </w:rPr>
        <w:t>АО «ЭР-Телеком Холдинг»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значительно снизилось: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>на 1,73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 относительно прошлого года, и на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>1,47</w:t>
      </w:r>
      <w:r w:rsidRPr="004A7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сравнении с 201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 же стоит отметить, что среди общего количества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пользователей всего </w:t>
      </w:r>
      <w:r w:rsidR="00250B3D">
        <w:rPr>
          <w:rFonts w:ascii="Times New Roman" w:eastAsia="Calibri" w:hAnsi="Times New Roman" w:cs="Times New Roman"/>
          <w:color w:val="000000"/>
          <w:sz w:val="28"/>
          <w:szCs w:val="28"/>
        </w:rPr>
        <w:t>3,08</w:t>
      </w:r>
      <w:r w:rsidRPr="00286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осуществили фактическую покупку. </w:t>
      </w:r>
    </w:p>
    <w:p w:rsidR="00C04633" w:rsidRDefault="00C04633" w:rsidP="00C046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Динамика количества посещений на </w:t>
      </w:r>
      <w:r w:rsidR="00B407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</w:t>
      </w:r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>АО «</w:t>
      </w:r>
      <w:proofErr w:type="gramStart"/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>ЭР-Телеком</w:t>
      </w:r>
      <w:proofErr w:type="gramEnd"/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Холдинг» </w:t>
      </w:r>
      <w:r w:rsidR="00250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приведена на рисунке 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D84FB5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04633" w:rsidRDefault="00B4077E" w:rsidP="00C0463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CB84A7" wp14:editId="5DACCD76">
            <wp:extent cx="4572000" cy="26098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07B8" w:rsidRDefault="00C04633" w:rsidP="00250B3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Рис. 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D84FB5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посещений на сайте </w:t>
      </w:r>
    </w:p>
    <w:p w:rsidR="00250B3D" w:rsidRDefault="00250B3D" w:rsidP="00250B3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АО «ЭР-Телеком Холдинг» </w:t>
      </w:r>
    </w:p>
    <w:p w:rsidR="00BC07B8" w:rsidRDefault="00BC07B8" w:rsidP="00BC07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4633" w:rsidRDefault="00D84FB5" w:rsidP="00250B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рисунке 2.9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04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представлена динамика количества фактических </w:t>
      </w:r>
      <w:r w:rsidR="00C04633" w:rsidRPr="00314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клиентов </w:t>
      </w:r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>АО «</w:t>
      </w:r>
      <w:proofErr w:type="gramStart"/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>ЭР-Телеком</w:t>
      </w:r>
      <w:proofErr w:type="gramEnd"/>
      <w:r w:rsidR="00250B3D"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Холдинг»</w:t>
      </w:r>
      <w:r w:rsidR="00C04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04633" w:rsidRPr="00D4387D" w:rsidRDefault="00C04633" w:rsidP="00C0463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4633" w:rsidRDefault="00250B3D" w:rsidP="00C0463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531D0E" wp14:editId="148E7F3A">
            <wp:extent cx="4572000" cy="24860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07B8" w:rsidRDefault="00C04633" w:rsidP="00C04633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D84FB5">
        <w:rPr>
          <w:rFonts w:ascii="Times New Roman" w:eastAsia="Calibri" w:hAnsi="Times New Roman" w:cs="Times New Roman"/>
          <w:color w:val="000000"/>
          <w:sz w:val="28"/>
          <w:szCs w:val="28"/>
        </w:rPr>
        <w:t>. 2.9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43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количества фактических клиентов </w:t>
      </w:r>
    </w:p>
    <w:p w:rsidR="00C04633" w:rsidRPr="00D4387D" w:rsidRDefault="00250B3D" w:rsidP="00C04633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B3D">
        <w:rPr>
          <w:rFonts w:ascii="Times New Roman" w:eastAsia="Calibri" w:hAnsi="Times New Roman" w:cs="Times New Roman"/>
          <w:color w:val="000000"/>
          <w:sz w:val="28"/>
          <w:szCs w:val="28"/>
        </w:rPr>
        <w:t>АО «ЭР-Телеком Холдинг»</w:t>
      </w:r>
    </w:p>
    <w:p w:rsidR="00C04633" w:rsidRDefault="00C04633" w:rsidP="00C04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4633" w:rsidRDefault="00250B3D" w:rsidP="00C046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данные </w:t>
      </w:r>
      <w:r w:rsidR="00BC07B8">
        <w:rPr>
          <w:rFonts w:ascii="Times New Roman" w:eastAsia="Calibri" w:hAnsi="Times New Roman" w:cs="Times New Roman"/>
          <w:color w:val="000000"/>
          <w:sz w:val="28"/>
          <w:szCs w:val="28"/>
        </w:rPr>
        <w:t>рис</w:t>
      </w:r>
      <w:r w:rsidR="00C778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84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2.8 и 2.9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показывают, как снижение и общего количества посещений сайта компании, а так же и фактических клиентов, что может негативно отразиться на финансовых результатах и обуславливает необходимость оптимизации сайта. </w:t>
      </w:r>
    </w:p>
    <w:p w:rsidR="00D72F41" w:rsidRDefault="00BC07B8" w:rsidP="00D72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р</w:t>
      </w:r>
      <w:r w:rsidR="00D72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динамику расходов на осуществление рекламы в сети Интернет за период с 2014 по 2016 года.</w:t>
      </w:r>
    </w:p>
    <w:p w:rsidR="00D72F41" w:rsidRPr="00BC07B8" w:rsidRDefault="00D72F41" w:rsidP="00BC07B8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07B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 2.1</w:t>
      </w:r>
      <w:r w:rsidR="00BC07B8" w:rsidRPr="00BC07B8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BC07B8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Расходы на осуществление рекламы в сети Интернет</w:t>
      </w:r>
    </w:p>
    <w:tbl>
      <w:tblPr>
        <w:tblW w:w="8881" w:type="dxa"/>
        <w:tblInd w:w="392" w:type="dxa"/>
        <w:tblLook w:val="04A0" w:firstRow="1" w:lastRow="0" w:firstColumn="1" w:lastColumn="0" w:noHBand="0" w:noVBand="1"/>
      </w:tblPr>
      <w:tblGrid>
        <w:gridCol w:w="2981"/>
        <w:gridCol w:w="1020"/>
        <w:gridCol w:w="980"/>
        <w:gridCol w:w="1020"/>
        <w:gridCol w:w="1600"/>
        <w:gridCol w:w="1280"/>
      </w:tblGrid>
      <w:tr w:rsidR="00D72F41" w:rsidRPr="00EA4CB3" w:rsidTr="006602A2">
        <w:trPr>
          <w:trHeight w:val="31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D72F41" w:rsidRPr="00EA4CB3" w:rsidTr="006602A2">
        <w:trPr>
          <w:trHeight w:val="31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года</w:t>
            </w:r>
          </w:p>
        </w:tc>
      </w:tr>
      <w:tr w:rsidR="00D72F41" w:rsidRPr="00EA4CB3" w:rsidTr="006602A2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сайта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107,43</w:t>
            </w:r>
          </w:p>
        </w:tc>
      </w:tr>
      <w:tr w:rsidR="00D72F41" w:rsidRPr="00EA4CB3" w:rsidTr="006602A2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обратного звонка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D72F41" w:rsidRPr="00EA4CB3" w:rsidTr="006602A2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группе </w:t>
            </w:r>
            <w:proofErr w:type="spellStart"/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103,60</w:t>
            </w:r>
          </w:p>
        </w:tc>
      </w:tr>
      <w:tr w:rsidR="00D72F41" w:rsidRPr="00EA4CB3" w:rsidTr="006602A2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41" w:rsidRPr="00EA4CB3" w:rsidRDefault="00D72F41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105,22</w:t>
            </w:r>
          </w:p>
        </w:tc>
      </w:tr>
    </w:tbl>
    <w:p w:rsidR="00D72F41" w:rsidRDefault="00D72F41" w:rsidP="00D72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1" w:rsidRDefault="00D72F41" w:rsidP="00BC0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данные табл</w:t>
      </w:r>
      <w:r w:rsidR="00C7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C07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наибольшая величина затрат на осуществление рекламы в Интернете приходится на обслуживание сайта. Данные затраты составляют оплату работы системному администратору и программисту за обновление информации, а так же регистрацию пользователей, численности аудитории сайта, регистрацию записи на оказание услуг. </w:t>
      </w:r>
      <w:r w:rsidR="00B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году, как показывают данные, отмечается увеличение общей величины затрат на осуществление рекламы в Интернете.</w:t>
      </w:r>
      <w:r w:rsidR="0095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инструмент является весьма эффективным в настоящее время. Данная группа насчитывает более 207 тысячи подписчиков. Данный инструмент направлен на максимальное распространение этого поста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страницу каждого из участников конкурса. </w:t>
      </w:r>
    </w:p>
    <w:p w:rsidR="00A5049B" w:rsidRDefault="00A5049B" w:rsidP="00BC0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сайта позволил сделать вывод о снижении уровня его посещаемости, а так же числа эффективных показов, что негативно отражается на результатах деятельности компании </w:t>
      </w:r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gramStart"/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A5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снижении численности клиентов, снижение объемов продажи и финансового результата. </w:t>
      </w:r>
    </w:p>
    <w:p w:rsidR="00A5049B" w:rsidRDefault="00A5049B" w:rsidP="00BC0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обуславливает необходимости оптимизации официального сайта компании, проект реализации которой приведен в 3 главе данной работы. </w:t>
      </w: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C4" w:rsidRPr="008C45C4" w:rsidRDefault="008C45C4" w:rsidP="008C45C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9" w:name="_Toc506297697"/>
      <w:bookmarkStart w:id="10" w:name="_GoBack"/>
      <w:bookmarkEnd w:id="10"/>
      <w:r w:rsidRPr="008C45C4">
        <w:rPr>
          <w:rFonts w:ascii="Times New Roman" w:hAnsi="Times New Roman" w:cs="Times New Roman"/>
          <w:color w:val="auto"/>
        </w:rPr>
        <w:lastRenderedPageBreak/>
        <w:t>3.</w:t>
      </w:r>
      <w:r w:rsidRPr="008C45C4">
        <w:rPr>
          <w:rFonts w:ascii="Times New Roman" w:hAnsi="Times New Roman" w:cs="Times New Roman"/>
          <w:color w:val="auto"/>
        </w:rPr>
        <w:tab/>
        <w:t>Разработка мероприятий  продвижения компании в сети Интернет</w:t>
      </w:r>
      <w:bookmarkEnd w:id="9"/>
    </w:p>
    <w:p w:rsidR="008C45C4" w:rsidRPr="008C45C4" w:rsidRDefault="008C45C4" w:rsidP="008C45C4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06297698"/>
      <w:r w:rsidRPr="008C45C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8C45C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8C45C4">
        <w:rPr>
          <w:rFonts w:ascii="Times New Roman" w:hAnsi="Times New Roman" w:cs="Times New Roman"/>
          <w:color w:val="auto"/>
          <w:sz w:val="28"/>
          <w:szCs w:val="28"/>
          <w:lang w:val="en-US"/>
        </w:rPr>
        <w:t>Seo</w:t>
      </w:r>
      <w:proofErr w:type="spellEnd"/>
      <w:r w:rsidRPr="008C45C4">
        <w:rPr>
          <w:rFonts w:ascii="Times New Roman" w:hAnsi="Times New Roman" w:cs="Times New Roman"/>
          <w:color w:val="auto"/>
          <w:sz w:val="28"/>
          <w:szCs w:val="28"/>
        </w:rPr>
        <w:t xml:space="preserve"> –оптимизация как инструмент продвижения сайта компании</w:t>
      </w:r>
      <w:bookmarkEnd w:id="11"/>
      <w:r w:rsidRPr="008C4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45C4" w:rsidRDefault="008C45C4" w:rsidP="008C45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B3C" w:rsidRPr="00A0739E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3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того, чтобы узнать наличие страниц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Яндексе, используем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ебмастер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http://webmaster.yandex.ru/. Для этого понадобится подключить портал к этому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сервису. После подключения портала к </w:t>
      </w:r>
      <w:proofErr w:type="spellStart"/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>Яндекс</w:t>
      </w:r>
      <w:proofErr w:type="gramStart"/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>ебмастеру</w:t>
      </w:r>
      <w:proofErr w:type="spellEnd"/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просмотреть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2DF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количе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проиндексированных страниц </w:t>
      </w:r>
    </w:p>
    <w:p w:rsidR="006D7B3C" w:rsidRPr="008A56A2" w:rsidRDefault="006D7B3C" w:rsidP="008A56A2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3.1.  – Количество проиндексированных страниц </w:t>
      </w:r>
      <w:proofErr w:type="spellStart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ебмастере</w:t>
      </w:r>
      <w:proofErr w:type="spellEnd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3"/>
        <w:gridCol w:w="1793"/>
        <w:gridCol w:w="2176"/>
      </w:tblGrid>
      <w:tr w:rsidR="006D7B3C" w:rsidTr="006602A2">
        <w:tc>
          <w:tcPr>
            <w:tcW w:w="5353" w:type="dxa"/>
          </w:tcPr>
          <w:p w:rsidR="006D7B3C" w:rsidRPr="00DB2DFE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URL 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Страниц в поиске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Ссылки на сайт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381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434 229 460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https://krsk.domru.ru/bundles#main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6 798 540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https://krsk.domru.ru/domru-tv#main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5 432 967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https://krsk.domru.ru/action/sale#main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11 998 456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6A2" w:rsidRDefault="008A56A2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наличия сайта в каталогах Яндекс и </w:t>
      </w:r>
      <w:r w:rsidRPr="008A56A2">
        <w:rPr>
          <w:rFonts w:ascii="Times New Roman" w:eastAsia="Times New Roman" w:hAnsi="Times New Roman" w:cs="Times New Roman"/>
          <w:sz w:val="28"/>
          <w:szCs w:val="24"/>
          <w:lang w:eastAsia="ru-RU"/>
        </w:rPr>
        <w:t>DMOZ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приведена в таблице 3.2. </w:t>
      </w:r>
    </w:p>
    <w:p w:rsidR="006D7B3C" w:rsidRPr="008A56A2" w:rsidRDefault="006D7B3C" w:rsidP="008A56A2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3.2. </w:t>
      </w:r>
      <w:r w:rsidR="008A56A2"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сайта</w:t>
      </w: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каталогах Яндекс, DMOZ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3"/>
        <w:gridCol w:w="1793"/>
        <w:gridCol w:w="2176"/>
      </w:tblGrid>
      <w:tr w:rsidR="006D7B3C" w:rsidTr="006602A2">
        <w:tc>
          <w:tcPr>
            <w:tcW w:w="5353" w:type="dxa"/>
          </w:tcPr>
          <w:p w:rsidR="006D7B3C" w:rsidRPr="00DB2DFE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URL</w:t>
            </w:r>
            <w:r w:rsidRPr="008A56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Яндекс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DMOZ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категории «Прочее»</w:t>
            </w:r>
          </w:p>
        </w:tc>
        <w:tc>
          <w:tcPr>
            <w:tcW w:w="2176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Присутствует в каталоге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https://krsk.domru.ru/bundles#main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  <w:tc>
          <w:tcPr>
            <w:tcW w:w="2176" w:type="dxa"/>
          </w:tcPr>
          <w:p w:rsidR="006D7B3C" w:rsidRDefault="006D7B3C" w:rsidP="006602A2">
            <w:pPr>
              <w:jc w:val="center"/>
            </w:pPr>
            <w:r w:rsidRPr="008A0F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https://krsk.domru.ru/domru-tv#main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jc w:val="center"/>
            </w:pPr>
            <w:r w:rsidRPr="00CC16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  <w:tc>
          <w:tcPr>
            <w:tcW w:w="2176" w:type="dxa"/>
          </w:tcPr>
          <w:p w:rsidR="006D7B3C" w:rsidRDefault="006D7B3C" w:rsidP="006602A2">
            <w:pPr>
              <w:jc w:val="center"/>
            </w:pPr>
            <w:r w:rsidRPr="008A0F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</w:tr>
      <w:tr w:rsidR="006D7B3C" w:rsidTr="006602A2">
        <w:tc>
          <w:tcPr>
            <w:tcW w:w="5353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https://krsk.domru.ru/action/sale#main</w:t>
            </w:r>
          </w:p>
        </w:tc>
        <w:tc>
          <w:tcPr>
            <w:tcW w:w="1793" w:type="dxa"/>
          </w:tcPr>
          <w:p w:rsidR="006D7B3C" w:rsidRDefault="006D7B3C" w:rsidP="006602A2">
            <w:pPr>
              <w:jc w:val="center"/>
            </w:pPr>
            <w:r w:rsidRPr="00CC16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  <w:tc>
          <w:tcPr>
            <w:tcW w:w="2176" w:type="dxa"/>
          </w:tcPr>
          <w:p w:rsidR="006D7B3C" w:rsidRDefault="006D7B3C" w:rsidP="006602A2">
            <w:pPr>
              <w:jc w:val="center"/>
            </w:pPr>
            <w:r w:rsidRPr="008A0F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Отсутствует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6A2" w:rsidRDefault="008A56A2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показывают данные таблицы 3.2., в каталогах Яндекс отсутствуют разделы сайта компании </w:t>
      </w:r>
      <w:r w:rsidRPr="008A56A2">
        <w:rPr>
          <w:rFonts w:ascii="Times New Roman" w:eastAsia="Times New Roman" w:hAnsi="Times New Roman" w:cs="Times New Roman"/>
          <w:sz w:val="28"/>
          <w:szCs w:val="24"/>
          <w:lang w:eastAsia="ru-RU"/>
        </w:rPr>
        <w:t>АО «</w:t>
      </w:r>
      <w:proofErr w:type="gramStart"/>
      <w:r w:rsidRPr="008A56A2">
        <w:rPr>
          <w:rFonts w:ascii="Times New Roman" w:eastAsia="Times New Roman" w:hAnsi="Times New Roman" w:cs="Times New Roman"/>
          <w:sz w:val="28"/>
          <w:szCs w:val="24"/>
          <w:lang w:eastAsia="ru-RU"/>
        </w:rPr>
        <w:t>ЭР-Телеком</w:t>
      </w:r>
      <w:proofErr w:type="gramEnd"/>
      <w:r w:rsidRPr="008A56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содержащие предложения услуг ТВ и пакета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ТВ+Интернет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A56A2" w:rsidRDefault="008A56A2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 же необходимо рассмотреть корректность заполнения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мета-тегов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(см. таблицу 3.3.). </w:t>
      </w:r>
    </w:p>
    <w:p w:rsidR="006D7B3C" w:rsidRPr="008A56A2" w:rsidRDefault="006D7B3C" w:rsidP="008A56A2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3.3. – Корректность заполнения </w:t>
      </w:r>
      <w:proofErr w:type="gramStart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мета-тегов</w:t>
      </w:r>
      <w:proofErr w:type="gramEnd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(рекомендовано – 50-70)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559"/>
      </w:tblGrid>
      <w:tr w:rsidR="006D7B3C" w:rsidTr="006602A2">
        <w:tc>
          <w:tcPr>
            <w:tcW w:w="4644" w:type="dxa"/>
          </w:tcPr>
          <w:p w:rsidR="006D7B3C" w:rsidRPr="00DB2DFE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URL</w:t>
            </w:r>
            <w:r w:rsidRPr="008A56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D7B3C" w:rsidRDefault="006D7B3C" w:rsidP="006602A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Заголовок страницы (</w:t>
            </w:r>
            <w:proofErr w:type="spellStart"/>
            <w:r w:rsidRPr="00AD7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title</w:t>
            </w:r>
            <w:proofErr w:type="spellEnd"/>
            <w:r w:rsidRPr="00AD7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76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Длина</w:t>
            </w:r>
          </w:p>
        </w:tc>
      </w:tr>
      <w:tr w:rsidR="006D7B3C" w:rsidTr="006602A2">
        <w:tc>
          <w:tcPr>
            <w:tcW w:w="4644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</w:t>
            </w:r>
          </w:p>
        </w:tc>
        <w:tc>
          <w:tcPr>
            <w:tcW w:w="3119" w:type="dxa"/>
          </w:tcPr>
          <w:p w:rsidR="006D7B3C" w:rsidRPr="00AD7694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ru</w:t>
            </w:r>
            <w:proofErr w:type="spellEnd"/>
            <w:r w:rsidR="006602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телевидение -  интернет – телевидение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+Интернет</w:t>
            </w:r>
            <w:r w:rsidR="006602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Скорость домашнего интернета по России</w:t>
            </w:r>
          </w:p>
        </w:tc>
        <w:tc>
          <w:tcPr>
            <w:tcW w:w="1559" w:type="dxa"/>
          </w:tcPr>
          <w:p w:rsidR="006D7B3C" w:rsidRDefault="006602A2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</w:t>
            </w:r>
          </w:p>
        </w:tc>
      </w:tr>
      <w:tr w:rsidR="006D7B3C" w:rsidTr="006602A2">
        <w:tc>
          <w:tcPr>
            <w:tcW w:w="4644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https://krsk.domru.ru/bundles#main</w:t>
            </w:r>
          </w:p>
        </w:tc>
        <w:tc>
          <w:tcPr>
            <w:tcW w:w="3119" w:type="dxa"/>
          </w:tcPr>
          <w:p w:rsidR="006D7B3C" w:rsidRPr="00AD7694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Каталог предложений </w:t>
            </w:r>
            <w:proofErr w:type="spellStart"/>
            <w:r w:rsidRPr="00AD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ТВ+Интернет</w:t>
            </w:r>
            <w:proofErr w:type="spellEnd"/>
            <w:r w:rsidR="007B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домашний интернет – домашнее телевидение</w:t>
            </w:r>
          </w:p>
        </w:tc>
        <w:tc>
          <w:tcPr>
            <w:tcW w:w="1559" w:type="dxa"/>
          </w:tcPr>
          <w:p w:rsidR="006D7B3C" w:rsidRPr="00AD7694" w:rsidRDefault="007B7741" w:rsidP="0066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D7B3C" w:rsidTr="006602A2">
        <w:tc>
          <w:tcPr>
            <w:tcW w:w="4644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https://krsk.domru.ru/domru-tv#main</w:t>
            </w:r>
          </w:p>
        </w:tc>
        <w:tc>
          <w:tcPr>
            <w:tcW w:w="3119" w:type="dxa"/>
          </w:tcPr>
          <w:p w:rsidR="006D7B3C" w:rsidRPr="00AD7694" w:rsidRDefault="006D7B3C" w:rsidP="0066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94">
              <w:rPr>
                <w:rFonts w:ascii="Times New Roman" w:hAnsi="Times New Roman" w:cs="Times New Roman"/>
                <w:sz w:val="28"/>
                <w:szCs w:val="28"/>
              </w:rPr>
              <w:t>Каталог предложений услуг телевидения</w:t>
            </w:r>
          </w:p>
        </w:tc>
        <w:tc>
          <w:tcPr>
            <w:tcW w:w="1559" w:type="dxa"/>
          </w:tcPr>
          <w:p w:rsidR="006D7B3C" w:rsidRPr="00AD7694" w:rsidRDefault="006D7B3C" w:rsidP="0066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7B3C" w:rsidTr="006602A2">
        <w:tc>
          <w:tcPr>
            <w:tcW w:w="4644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D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https://krsk.domru.ru/action/sale#main</w:t>
            </w:r>
          </w:p>
        </w:tc>
        <w:tc>
          <w:tcPr>
            <w:tcW w:w="3119" w:type="dxa"/>
          </w:tcPr>
          <w:p w:rsidR="006D7B3C" w:rsidRPr="00AD7694" w:rsidRDefault="006D7B3C" w:rsidP="0066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94">
              <w:rPr>
                <w:rFonts w:ascii="Times New Roman" w:hAnsi="Times New Roman" w:cs="Times New Roman"/>
                <w:sz w:val="28"/>
                <w:szCs w:val="28"/>
              </w:rPr>
              <w:t xml:space="preserve">Скидки и бонусы </w:t>
            </w:r>
          </w:p>
        </w:tc>
        <w:tc>
          <w:tcPr>
            <w:tcW w:w="1559" w:type="dxa"/>
          </w:tcPr>
          <w:p w:rsidR="006D7B3C" w:rsidRPr="00AD7694" w:rsidRDefault="006D7B3C" w:rsidP="0066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B78" w:rsidRPr="00492279" w:rsidRDefault="008A56A2" w:rsidP="00FD0B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Проанализируем семантическое ядро с помощью </w:t>
      </w:r>
      <w:r w:rsidRPr="008A56A2">
        <w:rPr>
          <w:rFonts w:ascii="Times New Roman" w:eastAsia="Times New Roman" w:hAnsi="Times New Roman" w:cs="Times New Roman"/>
          <w:sz w:val="28"/>
          <w:szCs w:val="24"/>
          <w:lang w:eastAsia="ru-RU"/>
        </w:rPr>
        <w:t>wordstat.ru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(см. таблицу 3.4.). </w:t>
      </w:r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слова в </w:t>
      </w:r>
      <w:proofErr w:type="spellStart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тайтле</w:t>
      </w:r>
      <w:proofErr w:type="spellEnd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повт</w:t>
      </w:r>
      <w:r w:rsidR="00FD0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оряются, либо отличаются только </w:t>
      </w:r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окончаниями, </w:t>
      </w:r>
      <w:proofErr w:type="spellStart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wordstat</w:t>
      </w:r>
      <w:proofErr w:type="spellEnd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распознает их</w:t>
      </w:r>
      <w:r w:rsidR="00FD0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одинаковые, при этом такое </w:t>
      </w:r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слов приводит к тому, что сильно превышается рекомендованный</w:t>
      </w:r>
      <w:r w:rsidR="00FD0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 символов для </w:t>
      </w:r>
      <w:proofErr w:type="spellStart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тайтла</w:t>
      </w:r>
      <w:proofErr w:type="spellEnd"/>
      <w:r w:rsidR="00FD0B78"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0B78" w:rsidRDefault="00FD0B78" w:rsidP="00FD0B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Wordstat</w:t>
      </w:r>
      <w:proofErr w:type="spellEnd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сервис для оцен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пользовательского интереса к </w:t>
      </w:r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конкретным тематикам и для подбора ключевых слов рекламодателями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Яндекс</w:t>
      </w:r>
      <w:proofErr w:type="gramStart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иректа</w:t>
      </w:r>
      <w:proofErr w:type="spellEnd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. Сервис содержит подробную статистику запросов к Яндексу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последние</w:t>
      </w:r>
      <w:proofErr w:type="gramEnd"/>
      <w:r w:rsidRPr="00492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B3C" w:rsidRPr="008A56A2" w:rsidRDefault="006D7B3C" w:rsidP="008A56A2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 – Анализ слов через wordstat.ru</w:t>
      </w:r>
      <w:r w:rsidRPr="008A56A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2525"/>
      </w:tblGrid>
      <w:tr w:rsidR="006D7B3C" w:rsidRPr="00C26B33" w:rsidTr="006602A2">
        <w:trPr>
          <w:trHeight w:val="225"/>
          <w:jc w:val="center"/>
        </w:trPr>
        <w:tc>
          <w:tcPr>
            <w:tcW w:w="3630" w:type="dxa"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</w:t>
            </w:r>
            <w:proofErr w:type="gramEnd"/>
            <w:r w:rsidRPr="0063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 в месяц</w:t>
            </w:r>
          </w:p>
        </w:tc>
      </w:tr>
      <w:tr w:rsidR="006D7B3C" w:rsidRPr="006314CA" w:rsidTr="006602A2">
        <w:trPr>
          <w:trHeight w:val="558"/>
          <w:jc w:val="center"/>
        </w:trPr>
        <w:tc>
          <w:tcPr>
            <w:tcW w:w="3630" w:type="dxa"/>
          </w:tcPr>
          <w:p w:rsidR="006D7B3C" w:rsidRPr="006314CA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anchor="!/?words=%D0%B4%D0%BE%D0%BC%20%D1%80%D1%83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</w:hyperlink>
          </w:p>
        </w:tc>
        <w:tc>
          <w:tcPr>
            <w:tcW w:w="2525" w:type="dxa"/>
            <w:noWrap/>
          </w:tcPr>
          <w:p w:rsidR="006D7B3C" w:rsidRPr="006314CA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858 472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anchor="!/?words=%D0%B4%D0%BE%D0%BC%20%D1%80%D1%83%20%D0%BB%D0%B8%D1%87%D0%BD%D1%8B%D0%B9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личный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184 554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anchor="!/?words=%D0%B4%D0%BE%D0%BC%20%D1%80%D1%83%20%D0%BA%D0%B0%D0%B1%D0%B8%D0%BD%D0%B5%D1%82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кабинет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181 962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anchor="!/?words=%D0%B4%D0%BE%D0%BC%20%D1%80%D1%83%20%D0%BB%D0%B8%D1%87%D0%BD%D1%8B%D0%B9%20%D0%BA%D0%B0%D0%B1%D0%B8%D0%BD%D0%B5%D1%82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личный кабинет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181 344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anchor="!/?words=%D0%B4%D0%BE%D0%BC%202%20%D1%80%D1%83" w:history="1"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2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60 736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anchor="!/?words=%D0%B4%D0%BE%D0%BC%20%D1%80%D1%83%20%D1%82%D0%B5%D0%BB%D0%B5%D1%84%D0%BE%D0%BD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телефон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38 840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anchor="!/?words=%D0%B4%D0%BE%D0%BC%20%D1%80%D1%83%20%D1%81%D0%B0%D0%B9%D1%82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сайт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38 665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anchor="!/?words=%D0%B4%D0%BE%D0%BC%20%D1%80%D1%83%20%D0%BE%D1%84%D0%B8%D1%86%D0%B8%D0%B0%D0%BB%D1%8C%D0%BD%D1%8B%D0%B9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официальный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34 253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anchor="!/?words=%D0%B4%D0%BE%D0%BC%20%D1%80%D1%83%20%D0%BE%D1%84%D0%B8%D1%86%D0%B8%D0%B0%D0%BB%D1%8C%D0%BD%D1%8B%D0%B9%20%D1%81%D0%B0%D0%B9%D1%82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официальный сайт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33 105</w:t>
            </w:r>
          </w:p>
        </w:tc>
      </w:tr>
      <w:tr w:rsidR="006D7B3C" w:rsidRPr="00C26B33" w:rsidTr="006602A2">
        <w:trPr>
          <w:jc w:val="center"/>
        </w:trPr>
        <w:tc>
          <w:tcPr>
            <w:tcW w:w="3630" w:type="dxa"/>
            <w:hideMark/>
          </w:tcPr>
          <w:p w:rsidR="006D7B3C" w:rsidRPr="00C26B33" w:rsidRDefault="00A5049B" w:rsidP="006602A2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anchor="!/?words=%D0%B4%D0%BE%D0%BC%20%D1%80%D1%83%20%D0%B8%D0%BD%D1%82%D0%B5%D1%80%D0%BD%D0%B5%D1%82" w:history="1">
              <w:proofErr w:type="gram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дом </w:t>
              </w:r>
              <w:proofErr w:type="spellStart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>ру</w:t>
              </w:r>
              <w:proofErr w:type="spellEnd"/>
              <w:proofErr w:type="gramEnd"/>
              <w:r w:rsidR="006D7B3C" w:rsidRPr="00C26B33">
                <w:rPr>
                  <w:rFonts w:ascii="Times New Roman" w:eastAsia="Times New Roman" w:hAnsi="Times New Roman" w:cs="Times New Roman"/>
                  <w:color w:val="1A3DC1"/>
                  <w:sz w:val="28"/>
                  <w:szCs w:val="28"/>
                  <w:u w:val="single"/>
                  <w:lang w:eastAsia="ru-RU"/>
                </w:rPr>
                <w:t xml:space="preserve"> интернет</w:t>
              </w:r>
            </w:hyperlink>
          </w:p>
        </w:tc>
        <w:tc>
          <w:tcPr>
            <w:tcW w:w="2525" w:type="dxa"/>
            <w:noWrap/>
            <w:hideMark/>
          </w:tcPr>
          <w:p w:rsidR="006D7B3C" w:rsidRPr="00C26B33" w:rsidRDefault="006D7B3C" w:rsidP="006602A2">
            <w:pPr>
              <w:spacing w:after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29 988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90C" w:rsidRDefault="00FB390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ряд сервисов и программ, которые позволяют проверить код ответа сервера. Одним из таких сервисов является Яндекс Проверка ответа сервера.  Проверить страницы сайта этим инструментом, можно быть уверенным,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поисковые системы абсолютно верно интерпретирует коды ответа. </w:t>
      </w:r>
    </w:p>
    <w:p w:rsidR="00FB390C" w:rsidRDefault="00FB390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им воспользоваться необходимо авторизоваться в сервисе Яндекс Вебмастер. После этого перейти по ссылке: </w:t>
      </w:r>
      <w:r w:rsidRPr="00FB390C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http://webmaster.yandex.ru/se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rver-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response</w:t>
      </w:r>
      <w:r w:rsidRPr="00FB39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xml</w:t>
      </w:r>
      <w:r w:rsidRPr="00FB3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указываем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-адрес страницы сайта, в специальной строке и производится проверка нажатием на кнопку «Проверить».</w:t>
      </w:r>
    </w:p>
    <w:p w:rsidR="00FB390C" w:rsidRDefault="00FB390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работающая страница выдаст код 200 ОК. В таком случае все работает как надо. Результат проверки на корректность ответов на сервера представлен на рисунке 3.1.</w:t>
      </w:r>
    </w:p>
    <w:p w:rsidR="00FB390C" w:rsidRDefault="00FB390C" w:rsidP="00FB390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39B37F14" wp14:editId="361F0625">
            <wp:extent cx="4810125" cy="2600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0C" w:rsidRDefault="00FB390C" w:rsidP="00FB390C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3.1. – Результат проверки на корректность ответов сервера 200</w:t>
      </w:r>
    </w:p>
    <w:p w:rsidR="00FB390C" w:rsidRDefault="00FB390C" w:rsidP="00FB390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90C" w:rsidRDefault="00FB390C" w:rsidP="00FB390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этого можно ввести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-страницы,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существует на выбранном сайте и в принципе не может попасть в индекс ПС. Для этого, </w:t>
      </w:r>
      <w:r w:rsidR="00860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достаточно в </w:t>
      </w:r>
      <w:r w:rsidR="00860D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="00860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адресе ввести любые символы, например как на скриншоте (см. рисунок 3.2.).</w:t>
      </w:r>
    </w:p>
    <w:p w:rsidR="00860DB0" w:rsidRPr="00860DB0" w:rsidRDefault="00860DB0" w:rsidP="00860DB0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F3B9826" wp14:editId="0C48DA6D">
            <wp:extent cx="4505325" cy="2514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B0" w:rsidRDefault="00860DB0" w:rsidP="00860DB0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3.2. – Результат проверки на корректность ответов</w:t>
      </w:r>
    </w:p>
    <w:p w:rsidR="00FB390C" w:rsidRDefault="00860DB0" w:rsidP="00860DB0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серверов 404</w:t>
      </w:r>
    </w:p>
    <w:p w:rsidR="006D7B3C" w:rsidRDefault="006D7B3C" w:rsidP="006D7B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0DB0" w:rsidRDefault="00715595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95">
        <w:rPr>
          <w:rFonts w:ascii="Times New Roman" w:hAnsi="Times New Roman" w:cs="Times New Roman"/>
          <w:sz w:val="28"/>
          <w:szCs w:val="28"/>
        </w:rPr>
        <w:t xml:space="preserve">В результате анализа можно сделать вывод, что многие страницы сайта неактуальны (но проиндексированы – что приводит к получению пользователем некорректной информации). У сайта не заполнена либо </w:t>
      </w:r>
      <w:r w:rsidRPr="0071559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заполнена некорректно стратегически важная информация для процесса индексации порталов поисковыми системами (заголовки, ключевые слова, описание сайта). Все разделы сайта (кроме главной страницы) полностью отсутствуют в каталогах Яндекс и </w:t>
      </w:r>
      <w:r w:rsidRPr="00715595">
        <w:rPr>
          <w:rFonts w:ascii="Times New Roman" w:hAnsi="Times New Roman" w:cs="Times New Roman"/>
          <w:sz w:val="28"/>
          <w:szCs w:val="28"/>
          <w:lang w:val="en-US"/>
        </w:rPr>
        <w:t>DMOZ</w:t>
      </w:r>
      <w:r w:rsidRPr="00715595">
        <w:rPr>
          <w:rFonts w:ascii="Times New Roman" w:hAnsi="Times New Roman" w:cs="Times New Roman"/>
          <w:sz w:val="28"/>
          <w:szCs w:val="28"/>
        </w:rPr>
        <w:t xml:space="preserve">, что также влияет на индексацию сайтов и рейтинг в поисковых системах. 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анализа сайта по различным направлениям показал, что для повышения эффективности работы сайта требуется произвести ряд изменений. Данные изменения приведут к увеличению проиндексированных страниц, что в свою очередь повлияет на поисковую выдачу и посещаемость порталов. Глобально изменения делятся на 2 группы: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части распределения контента между  сайтами;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сайта под требования поисковой машины.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части распределения контента между сайтами: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каждом сайте информацию об услугах компании и контактную информацию;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развёрнутая информация по конкретной услуги должна быть представлена только в определенном разделе сайта, посвященном этой услуге связи, на главной странице должно быть лишь краткое описание всех услуг;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регулярной основе обновлять новости. 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сайта под требования поисковой машины: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сайт должен регулярно обновляться, в силу специфики разового сайта, частота должна быть разной: главная страница компании – не реже 1-2 раза в месяц;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все сайты в каталоги Яндекс и </w:t>
      </w:r>
      <w:r>
        <w:rPr>
          <w:rFonts w:ascii="Times New Roman" w:hAnsi="Times New Roman" w:cs="Times New Roman"/>
          <w:sz w:val="28"/>
          <w:szCs w:val="28"/>
          <w:lang w:val="en-US"/>
        </w:rPr>
        <w:t>DMOZ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2A2" w:rsidRP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состава ключевых слов, заголовков и описаний, адаптировать количество знаков под требования поисковой машины (не более 70 знаков).</w:t>
      </w:r>
    </w:p>
    <w:p w:rsidR="006602A2" w:rsidRDefault="006602A2" w:rsidP="00660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595" w:rsidRPr="00715595" w:rsidRDefault="00715595" w:rsidP="006D7B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7B3C" w:rsidRPr="008C45C4" w:rsidRDefault="006D7B3C" w:rsidP="008C45C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506297699"/>
      <w:r w:rsidRPr="008C45C4">
        <w:rPr>
          <w:rFonts w:ascii="Times New Roman" w:hAnsi="Times New Roman" w:cs="Times New Roman"/>
          <w:color w:val="auto"/>
          <w:sz w:val="28"/>
          <w:szCs w:val="28"/>
        </w:rPr>
        <w:lastRenderedPageBreak/>
        <w:t>3.2.</w:t>
      </w:r>
      <w:r w:rsidRPr="008C45C4"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проекта</w:t>
      </w:r>
      <w:bookmarkEnd w:id="12"/>
    </w:p>
    <w:p w:rsidR="006D7B3C" w:rsidRPr="00C7783A" w:rsidRDefault="006D7B3C" w:rsidP="006D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планируемых объемов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оказаний услуг связи и 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выручки проанализи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руем про</w:t>
      </w:r>
      <w:r w:rsidR="00715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гноз посещаемости  всех сайта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первый год реализации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реализации </w:t>
      </w:r>
      <w:r w:rsidR="0071559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оптимизации сайта</w:t>
      </w:r>
      <w:r w:rsidRPr="003B38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B3C" w:rsidRPr="003E4506" w:rsidRDefault="006D7B3C" w:rsidP="003E4506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Таблица 3.</w:t>
      </w:r>
      <w:r w:rsidR="003E4506"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5</w:t>
      </w:r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– Прогноз посещаемости сайта </w:t>
      </w:r>
      <w:proofErr w:type="gramStart"/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интернет-магазина</w:t>
      </w:r>
      <w:proofErr w:type="gramEnd"/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2018 году</w:t>
      </w:r>
    </w:p>
    <w:tbl>
      <w:tblPr>
        <w:tblW w:w="4443" w:type="pct"/>
        <w:jc w:val="center"/>
        <w:tblInd w:w="817" w:type="dxa"/>
        <w:tblLook w:val="04A0" w:firstRow="1" w:lastRow="0" w:firstColumn="1" w:lastColumn="0" w:noHBand="0" w:noVBand="1"/>
      </w:tblPr>
      <w:tblGrid>
        <w:gridCol w:w="2552"/>
        <w:gridCol w:w="1983"/>
        <w:gridCol w:w="2519"/>
        <w:gridCol w:w="1451"/>
      </w:tblGrid>
      <w:tr w:rsidR="006D7B3C" w:rsidRPr="003B38EF" w:rsidTr="006602A2">
        <w:trPr>
          <w:trHeight w:val="20"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6D7B3C" w:rsidRPr="003B38EF" w:rsidTr="006602A2">
        <w:trPr>
          <w:trHeight w:val="70"/>
          <w:jc w:val="center"/>
        </w:trPr>
        <w:tc>
          <w:tcPr>
            <w:tcW w:w="15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B3C" w:rsidRPr="003B38EF" w:rsidTr="006602A2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число посещений сайта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1398876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1598667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114,28</w:t>
            </w:r>
          </w:p>
        </w:tc>
      </w:tr>
      <w:tr w:rsidR="006D7B3C" w:rsidRPr="003B38EF" w:rsidTr="006602A2">
        <w:trPr>
          <w:trHeight w:val="390"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время посещений, мин.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107,47</w:t>
            </w:r>
          </w:p>
        </w:tc>
      </w:tr>
      <w:tr w:rsidR="006D7B3C" w:rsidRPr="003B38EF" w:rsidTr="006602A2">
        <w:trPr>
          <w:trHeight w:val="422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Конверсия, %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3C" w:rsidRPr="003B38E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131,38</w:t>
            </w:r>
          </w:p>
        </w:tc>
      </w:tr>
    </w:tbl>
    <w:p w:rsidR="006D7B3C" w:rsidRPr="003B38EF" w:rsidRDefault="006D7B3C" w:rsidP="006D7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роста конверсии определим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плановую величину в</w:t>
      </w:r>
      <w:r w:rsidR="003E4506">
        <w:rPr>
          <w:rFonts w:ascii="Times New Roman" w:eastAsia="Times New Roman" w:hAnsi="Times New Roman" w:cs="Times New Roman"/>
          <w:sz w:val="28"/>
          <w:szCs w:val="24"/>
          <w:lang w:eastAsia="ru-RU"/>
        </w:rPr>
        <w:t>ыручки компании (см. таблицу 3.6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D7B3C" w:rsidRPr="003E4506" w:rsidRDefault="006D7B3C" w:rsidP="003E4506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Таблица 3.</w:t>
      </w:r>
      <w:r w:rsidR="003E4506"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6</w:t>
      </w:r>
      <w:r w:rsidRPr="003E4506">
        <w:rPr>
          <w:rFonts w:ascii="Times New Roman" w:eastAsia="Calibri" w:hAnsi="Times New Roman" w:cs="Times New Roman"/>
          <w:color w:val="000000"/>
          <w:sz w:val="24"/>
          <w:szCs w:val="28"/>
        </w:rPr>
        <w:t>. – Прогноз выручки компании в 2018 году</w:t>
      </w:r>
    </w:p>
    <w:tbl>
      <w:tblPr>
        <w:tblW w:w="7366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1343"/>
        <w:gridCol w:w="1653"/>
        <w:gridCol w:w="1450"/>
      </w:tblGrid>
      <w:tr w:rsidR="006D7B3C" w:rsidRPr="0068109F" w:rsidTr="006602A2">
        <w:trPr>
          <w:trHeight w:val="15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на 2018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Эффект,%</w:t>
            </w:r>
          </w:p>
        </w:tc>
      </w:tr>
      <w:tr w:rsidR="006D7B3C" w:rsidRPr="0068109F" w:rsidTr="006602A2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74421,51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131,38</w:t>
            </w:r>
          </w:p>
        </w:tc>
      </w:tr>
      <w:tr w:rsidR="006D7B3C" w:rsidRPr="0068109F" w:rsidTr="006602A2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Себестоимость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3C" w:rsidRPr="0068109F" w:rsidRDefault="006D7B3C" w:rsidP="0066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112,55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2337" w:rsidRDefault="001F2337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Единовременных затрат по данному проекту компания не понесет. Затраты будут состоять из заработной платы сотрудника, занимающегося оптимизацией и отчисления на социальные нужды</w:t>
      </w:r>
      <w:r w:rsidR="0099465D">
        <w:rPr>
          <w:rFonts w:ascii="Times New Roman" w:hAnsi="Times New Roman"/>
          <w:sz w:val="28"/>
          <w:szCs w:val="28"/>
        </w:rPr>
        <w:t xml:space="preserve"> (30% от заработной платы)</w:t>
      </w:r>
      <w:r>
        <w:rPr>
          <w:rFonts w:ascii="Times New Roman" w:hAnsi="Times New Roman"/>
          <w:sz w:val="28"/>
          <w:szCs w:val="28"/>
        </w:rPr>
        <w:t xml:space="preserve">. Эти затраты будут составлять категорию текущих затрат на реализацию проекта. </w:t>
      </w:r>
    </w:p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величина текущих затрат на реализацию</w:t>
      </w:r>
      <w:r w:rsidR="00A12633">
        <w:rPr>
          <w:rFonts w:ascii="Times New Roman" w:hAnsi="Times New Roman"/>
          <w:sz w:val="28"/>
          <w:szCs w:val="28"/>
        </w:rPr>
        <w:t xml:space="preserve"> проекта приведена в таблице 3.7</w:t>
      </w:r>
      <w:r>
        <w:rPr>
          <w:rFonts w:ascii="Times New Roman" w:hAnsi="Times New Roman"/>
          <w:sz w:val="28"/>
          <w:szCs w:val="28"/>
        </w:rPr>
        <w:t>.</w:t>
      </w:r>
    </w:p>
    <w:p w:rsidR="00B31DA0" w:rsidRDefault="00B31DA0" w:rsidP="00A12633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</w:p>
    <w:p w:rsidR="00B31DA0" w:rsidRDefault="00B31DA0" w:rsidP="00A12633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</w:p>
    <w:p w:rsidR="00B31DA0" w:rsidRDefault="00B31DA0" w:rsidP="00A12633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</w:p>
    <w:p w:rsidR="006D7B3C" w:rsidRPr="00A12633" w:rsidRDefault="00A12633" w:rsidP="00A12633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 w:rsidRPr="00A12633">
        <w:rPr>
          <w:rFonts w:ascii="Times New Roman" w:hAnsi="Times New Roman"/>
          <w:sz w:val="24"/>
          <w:szCs w:val="28"/>
        </w:rPr>
        <w:lastRenderedPageBreak/>
        <w:t>Таблица 3.7</w:t>
      </w:r>
      <w:r w:rsidR="006D7B3C" w:rsidRPr="00A12633">
        <w:rPr>
          <w:rFonts w:ascii="Times New Roman" w:hAnsi="Times New Roman"/>
          <w:sz w:val="24"/>
          <w:szCs w:val="28"/>
        </w:rPr>
        <w:t xml:space="preserve">. – Общая величина текущих затрат за год, тыс. </w:t>
      </w:r>
      <w:proofErr w:type="spellStart"/>
      <w:r w:rsidR="006D7B3C" w:rsidRPr="00A12633">
        <w:rPr>
          <w:rFonts w:ascii="Times New Roman" w:hAnsi="Times New Roman"/>
          <w:sz w:val="24"/>
          <w:szCs w:val="28"/>
        </w:rPr>
        <w:t>руб</w:t>
      </w:r>
      <w:proofErr w:type="spellEnd"/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828"/>
      </w:tblGrid>
      <w:tr w:rsidR="006D7B3C" w:rsidTr="006602A2">
        <w:tc>
          <w:tcPr>
            <w:tcW w:w="3968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28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D7B3C" w:rsidTr="006602A2">
        <w:tc>
          <w:tcPr>
            <w:tcW w:w="3968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828" w:type="dxa"/>
          </w:tcPr>
          <w:p w:rsidR="006D7B3C" w:rsidRDefault="00B31DA0" w:rsidP="0099465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9465D">
              <w:rPr>
                <w:rFonts w:ascii="Times New Roman" w:hAnsi="Times New Roman"/>
                <w:sz w:val="28"/>
                <w:szCs w:val="28"/>
              </w:rPr>
              <w:t>6</w:t>
            </w:r>
            <w:r w:rsidR="006D7B3C">
              <w:rPr>
                <w:rFonts w:ascii="Times New Roman" w:hAnsi="Times New Roman"/>
                <w:sz w:val="28"/>
                <w:szCs w:val="28"/>
              </w:rPr>
              <w:t>, 00</w:t>
            </w:r>
          </w:p>
        </w:tc>
      </w:tr>
      <w:tr w:rsidR="006D7B3C" w:rsidTr="006602A2">
        <w:tc>
          <w:tcPr>
            <w:tcW w:w="3968" w:type="dxa"/>
          </w:tcPr>
          <w:p w:rsidR="006D7B3C" w:rsidRDefault="006D7B3C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Отчисления в социальные фонды</w:t>
            </w:r>
          </w:p>
        </w:tc>
        <w:tc>
          <w:tcPr>
            <w:tcW w:w="3828" w:type="dxa"/>
          </w:tcPr>
          <w:p w:rsidR="006D7B3C" w:rsidRDefault="00B31DA0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9465D">
              <w:rPr>
                <w:rFonts w:ascii="Times New Roman" w:hAnsi="Times New Roman"/>
                <w:sz w:val="28"/>
                <w:szCs w:val="28"/>
              </w:rPr>
              <w:t>,80</w:t>
            </w:r>
          </w:p>
        </w:tc>
      </w:tr>
      <w:tr w:rsidR="006D7B3C" w:rsidTr="006602A2">
        <w:tc>
          <w:tcPr>
            <w:tcW w:w="3968" w:type="dxa"/>
          </w:tcPr>
          <w:p w:rsidR="006D7B3C" w:rsidRDefault="00B31DA0" w:rsidP="006602A2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6D7B3C" w:rsidRDefault="00B31DA0" w:rsidP="006602A2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436,80</w:t>
            </w:r>
          </w:p>
        </w:tc>
      </w:tr>
    </w:tbl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C94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  <w:r w:rsidR="00B31DA0">
        <w:rPr>
          <w:rFonts w:ascii="Times New Roman" w:hAnsi="Times New Roman"/>
          <w:sz w:val="28"/>
          <w:szCs w:val="28"/>
        </w:rPr>
        <w:t>текущих затрат</w:t>
      </w:r>
      <w:r>
        <w:rPr>
          <w:rFonts w:ascii="Times New Roman" w:hAnsi="Times New Roman"/>
          <w:sz w:val="28"/>
          <w:szCs w:val="28"/>
        </w:rPr>
        <w:t>, себестоимости и выручки на оказание услуг п</w:t>
      </w:r>
      <w:r w:rsidR="00B31DA0">
        <w:rPr>
          <w:rFonts w:ascii="Times New Roman" w:hAnsi="Times New Roman"/>
          <w:sz w:val="28"/>
          <w:szCs w:val="28"/>
        </w:rPr>
        <w:t>о месяцам приведем в таблице 3.8</w:t>
      </w:r>
      <w:r>
        <w:rPr>
          <w:rFonts w:ascii="Times New Roman" w:hAnsi="Times New Roman"/>
          <w:sz w:val="28"/>
          <w:szCs w:val="28"/>
        </w:rPr>
        <w:t>.</w:t>
      </w:r>
    </w:p>
    <w:p w:rsidR="009118AC" w:rsidRPr="00B31DA0" w:rsidRDefault="009118AC" w:rsidP="009118AC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3.8</w:t>
      </w:r>
      <w:r w:rsidRPr="00B31DA0">
        <w:rPr>
          <w:rFonts w:ascii="Times New Roman" w:hAnsi="Times New Roman"/>
          <w:sz w:val="24"/>
          <w:szCs w:val="28"/>
        </w:rPr>
        <w:t>. – Распределение единовременных затрат, себестоимости и выручки</w:t>
      </w:r>
    </w:p>
    <w:tbl>
      <w:tblPr>
        <w:tblW w:w="11311" w:type="dxa"/>
        <w:jc w:val="center"/>
        <w:tblInd w:w="-885" w:type="dxa"/>
        <w:tblLook w:val="04A0" w:firstRow="1" w:lastRow="0" w:firstColumn="1" w:lastColumn="0" w:noHBand="0" w:noVBand="1"/>
      </w:tblPr>
      <w:tblGrid>
        <w:gridCol w:w="150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9118AC" w:rsidRPr="00857C94" w:rsidTr="009118AC">
        <w:trPr>
          <w:trHeight w:val="30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</w:tr>
      <w:tr w:rsidR="009118AC" w:rsidRPr="00857C94" w:rsidTr="009118AC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Текущие затраты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8AC" w:rsidRPr="00857C94" w:rsidRDefault="009118AC" w:rsidP="00D27155">
            <w:pPr>
              <w:rPr>
                <w:sz w:val="20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36,40</w:t>
            </w:r>
          </w:p>
        </w:tc>
      </w:tr>
      <w:tr w:rsidR="009118AC" w:rsidRPr="00857C94" w:rsidTr="009118AC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Себестоимость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2309,23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2387,65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2421,9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2566,56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2654,54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2743,12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2776,56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2801,23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2834,16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2895,67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2907,87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2965,76</w:t>
            </w:r>
          </w:p>
        </w:tc>
      </w:tr>
      <w:tr w:rsidR="009118AC" w:rsidRPr="00857C94" w:rsidTr="009118AC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8AC" w:rsidRPr="00857C94" w:rsidRDefault="009118AC" w:rsidP="00D2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Выручка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5876,98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5987,87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6003,13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6053,56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6178,98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6230,88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6291,43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6345,66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6411,49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6533,21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6587,67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AC" w:rsidRPr="00857C94" w:rsidRDefault="009118AC" w:rsidP="00D2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57C9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6632,87</w:t>
            </w:r>
          </w:p>
        </w:tc>
      </w:tr>
    </w:tbl>
    <w:p w:rsidR="009118AC" w:rsidRDefault="009118AC" w:rsidP="009118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18AC" w:rsidRDefault="009118AC" w:rsidP="009118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показателей эффективности проекта с учетом приведенных выше данных приведем в таблице 3.9.</w:t>
      </w:r>
    </w:p>
    <w:p w:rsidR="009118AC" w:rsidRDefault="009118AC" w:rsidP="009118AC">
      <w:pPr>
        <w:widowControl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 w:rsidRPr="00857C94">
        <w:rPr>
          <w:rFonts w:ascii="Times New Roman" w:hAnsi="Times New Roman"/>
          <w:sz w:val="24"/>
          <w:szCs w:val="28"/>
        </w:rPr>
        <w:t>Таблица 3.9. - Расчет показателей эффективности проекта</w:t>
      </w:r>
    </w:p>
    <w:tbl>
      <w:tblPr>
        <w:tblW w:w="111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95"/>
        <w:gridCol w:w="574"/>
        <w:gridCol w:w="283"/>
        <w:gridCol w:w="709"/>
        <w:gridCol w:w="676"/>
        <w:gridCol w:w="703"/>
        <w:gridCol w:w="747"/>
        <w:gridCol w:w="709"/>
        <w:gridCol w:w="816"/>
        <w:gridCol w:w="816"/>
        <w:gridCol w:w="816"/>
        <w:gridCol w:w="629"/>
        <w:gridCol w:w="522"/>
        <w:gridCol w:w="709"/>
        <w:gridCol w:w="754"/>
      </w:tblGrid>
      <w:tr w:rsidR="009118AC" w:rsidRPr="009118AC" w:rsidTr="009118AC">
        <w:trPr>
          <w:trHeight w:val="315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118AC" w:rsidRPr="009118AC" w:rsidTr="009118AC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Прибыль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3531,35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3563,82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3544,83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3488,04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3508,03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3540,93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3643,40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3630,71</w:t>
            </w:r>
          </w:p>
        </w:tc>
      </w:tr>
      <w:tr w:rsidR="009118AC" w:rsidRPr="009118AC" w:rsidTr="009118AC">
        <w:trPr>
          <w:trHeight w:val="72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Дисконтированная накопленная чистая прибыль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3125,09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2790,99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2456,75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1657,75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1478,56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1319,58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837,63</w:t>
            </w:r>
          </w:p>
        </w:tc>
      </w:tr>
      <w:tr w:rsidR="009118AC" w:rsidRPr="009118AC" w:rsidTr="009118AC">
        <w:trPr>
          <w:trHeight w:val="46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NPV - чистая текущая стоимость проекта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3125,089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5916,08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8372,83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12382,31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15518,63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16838,21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18016,93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19077,78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20027,61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20865,23</w:t>
            </w:r>
          </w:p>
        </w:tc>
      </w:tr>
      <w:tr w:rsidR="009118AC" w:rsidRPr="009118AC" w:rsidTr="009118AC">
        <w:trPr>
          <w:trHeight w:val="46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текущих затрат (ЧП/затраты)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695%</w:t>
            </w:r>
          </w:p>
        </w:tc>
      </w:tr>
      <w:tr w:rsidR="009118AC" w:rsidRPr="009118AC" w:rsidTr="009118AC">
        <w:trPr>
          <w:trHeight w:val="6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Рентабельность продаж (Чистая прибыль / Выручка)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8AC" w:rsidRPr="009118AC" w:rsidRDefault="009118AC" w:rsidP="009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315%</w:t>
            </w:r>
          </w:p>
        </w:tc>
      </w:tr>
    </w:tbl>
    <w:p w:rsidR="009118AC" w:rsidRDefault="009118AC" w:rsidP="009118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9118AC" w:rsidRDefault="009118AC" w:rsidP="009118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результат </w:t>
      </w:r>
      <w:r>
        <w:rPr>
          <w:rFonts w:ascii="Times New Roman" w:hAnsi="Times New Roman"/>
          <w:sz w:val="28"/>
          <w:szCs w:val="28"/>
          <w:lang w:val="en-US"/>
        </w:rPr>
        <w:t>NPV</w:t>
      </w:r>
      <w:r w:rsidRPr="003D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представим графически. </w:t>
      </w:r>
    </w:p>
    <w:p w:rsidR="009118AC" w:rsidRDefault="009118A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C94" w:rsidRDefault="00857C94" w:rsidP="009118AC">
      <w:pPr>
        <w:rPr>
          <w:rFonts w:ascii="Times New Roman" w:hAnsi="Times New Roman"/>
          <w:sz w:val="28"/>
          <w:szCs w:val="28"/>
        </w:rPr>
        <w:sectPr w:rsidR="00857C94" w:rsidSect="009118AC">
          <w:footerReference w:type="default" r:id="rId3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6D7B3C" w:rsidRDefault="009118AC" w:rsidP="006D7B3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EB56E8" wp14:editId="454CD4F7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D7B3C" w:rsidRDefault="006D7B3C" w:rsidP="006D7B3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B3C" w:rsidRDefault="009118AC" w:rsidP="006D7B3C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3.3</w:t>
      </w:r>
      <w:r w:rsidR="006D7B3C">
        <w:rPr>
          <w:rFonts w:ascii="Times New Roman" w:hAnsi="Times New Roman"/>
          <w:sz w:val="28"/>
          <w:szCs w:val="28"/>
        </w:rPr>
        <w:t xml:space="preserve"> – График </w:t>
      </w:r>
      <w:r w:rsidR="006D7B3C">
        <w:rPr>
          <w:rFonts w:ascii="Times New Roman" w:hAnsi="Times New Roman"/>
          <w:sz w:val="28"/>
          <w:szCs w:val="28"/>
          <w:lang w:val="en-US"/>
        </w:rPr>
        <w:t>NPV</w:t>
      </w:r>
    </w:p>
    <w:p w:rsidR="006D7B3C" w:rsidRPr="003510C5" w:rsidRDefault="006D7B3C" w:rsidP="006D7B3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B3C" w:rsidRDefault="006D7B3C" w:rsidP="006D7B3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исходя из данных рисунка 3.</w:t>
      </w:r>
      <w:r w:rsidR="009118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можно сделать вывод, что предлагаемый проект окупится уже в 1-й месяц его реализации, что подтверждает его эффективность и целесообразность. </w:t>
      </w:r>
    </w:p>
    <w:p w:rsidR="006D7B3C" w:rsidRDefault="006D7B3C" w:rsidP="006D7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B3C" w:rsidRDefault="006D7B3C" w:rsidP="006D7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B3C" w:rsidRDefault="006D7B3C" w:rsidP="006D7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Default="006D7B3C" w:rsidP="006D7B3C"/>
    <w:p w:rsidR="006D7B3C" w:rsidRPr="009118AC" w:rsidRDefault="006D7B3C" w:rsidP="009118A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06297700"/>
      <w:r w:rsidRPr="009118A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3"/>
    </w:p>
    <w:p w:rsidR="006D7B3C" w:rsidRDefault="006D7B3C" w:rsidP="006D7B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3C" w:rsidRPr="00D41E50" w:rsidRDefault="006D7B3C" w:rsidP="006D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50">
        <w:rPr>
          <w:rFonts w:ascii="Times New Roman" w:hAnsi="Times New Roman" w:cs="Times New Roman"/>
          <w:sz w:val="28"/>
          <w:szCs w:val="28"/>
        </w:rPr>
        <w:t>Научный и технический прогресс, как из</w:t>
      </w:r>
      <w:r>
        <w:rPr>
          <w:rFonts w:ascii="Times New Roman" w:hAnsi="Times New Roman" w:cs="Times New Roman"/>
          <w:sz w:val="28"/>
          <w:szCs w:val="28"/>
        </w:rPr>
        <w:t>вестно, не стоят на месте, про</w:t>
      </w:r>
      <w:r w:rsidRPr="00D41E50">
        <w:rPr>
          <w:rFonts w:ascii="Times New Roman" w:hAnsi="Times New Roman" w:cs="Times New Roman"/>
          <w:sz w:val="28"/>
          <w:szCs w:val="28"/>
        </w:rPr>
        <w:t>исходит постоянно создание, внедрение</w:t>
      </w:r>
      <w:r>
        <w:rPr>
          <w:rFonts w:ascii="Times New Roman" w:hAnsi="Times New Roman" w:cs="Times New Roman"/>
          <w:sz w:val="28"/>
          <w:szCs w:val="28"/>
        </w:rPr>
        <w:t xml:space="preserve"> и улучшение различных техноло</w:t>
      </w:r>
      <w:r w:rsidRPr="00D41E50">
        <w:rPr>
          <w:rFonts w:ascii="Times New Roman" w:hAnsi="Times New Roman" w:cs="Times New Roman"/>
          <w:sz w:val="28"/>
          <w:szCs w:val="28"/>
        </w:rPr>
        <w:t>гий. В последнее время особую роль о</w:t>
      </w:r>
      <w:r>
        <w:rPr>
          <w:rFonts w:ascii="Times New Roman" w:hAnsi="Times New Roman" w:cs="Times New Roman"/>
          <w:sz w:val="28"/>
          <w:szCs w:val="28"/>
        </w:rPr>
        <w:t xml:space="preserve">тдается развитию информационных </w:t>
      </w:r>
      <w:r w:rsidRPr="00D41E50">
        <w:rPr>
          <w:rFonts w:ascii="Times New Roman" w:hAnsi="Times New Roman" w:cs="Times New Roman"/>
          <w:sz w:val="28"/>
          <w:szCs w:val="28"/>
        </w:rPr>
        <w:t>технологий. Данные технологии прим</w:t>
      </w:r>
      <w:r>
        <w:rPr>
          <w:rFonts w:ascii="Times New Roman" w:hAnsi="Times New Roman" w:cs="Times New Roman"/>
          <w:sz w:val="28"/>
          <w:szCs w:val="28"/>
        </w:rPr>
        <w:t xml:space="preserve">еняют ко всем сферам жизни, что </w:t>
      </w:r>
      <w:r w:rsidRPr="00D41E50">
        <w:rPr>
          <w:rFonts w:ascii="Times New Roman" w:hAnsi="Times New Roman" w:cs="Times New Roman"/>
          <w:sz w:val="28"/>
          <w:szCs w:val="28"/>
        </w:rPr>
        <w:t>приводит к их активному развитию. Экономическая сфера не исключение.</w:t>
      </w:r>
    </w:p>
    <w:p w:rsidR="006D7B3C" w:rsidRDefault="006D7B3C" w:rsidP="006D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50">
        <w:rPr>
          <w:rFonts w:ascii="Times New Roman" w:hAnsi="Times New Roman" w:cs="Times New Roman"/>
          <w:sz w:val="28"/>
          <w:szCs w:val="28"/>
        </w:rPr>
        <w:t xml:space="preserve">В последнее время высокими темпами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развитие виртуальных </w:t>
      </w:r>
      <w:r w:rsidRPr="00D41E50">
        <w:rPr>
          <w:rFonts w:ascii="Times New Roman" w:hAnsi="Times New Roman" w:cs="Times New Roman"/>
          <w:sz w:val="28"/>
          <w:szCs w:val="28"/>
        </w:rPr>
        <w:t>рынков, и все чаще продвижением товаро</w:t>
      </w:r>
      <w:r>
        <w:rPr>
          <w:rFonts w:ascii="Times New Roman" w:hAnsi="Times New Roman" w:cs="Times New Roman"/>
          <w:sz w:val="28"/>
          <w:szCs w:val="28"/>
        </w:rPr>
        <w:t>в и услуг занимаются на просто</w:t>
      </w:r>
      <w:r w:rsidRPr="00D41E50">
        <w:rPr>
          <w:rFonts w:ascii="Times New Roman" w:hAnsi="Times New Roman" w:cs="Times New Roman"/>
          <w:sz w:val="28"/>
          <w:szCs w:val="28"/>
        </w:rPr>
        <w:t>рах виртуальной площадки – на просторах Интернета.</w:t>
      </w:r>
    </w:p>
    <w:p w:rsidR="006D7B3C" w:rsidRDefault="006D7B3C" w:rsidP="006D7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Задачи, которые решаются </w:t>
      </w:r>
      <w:r w:rsidRPr="004B596E">
        <w:rPr>
          <w:rFonts w:ascii="Times New Roman" w:hAnsi="Times New Roman" w:cs="Times New Roman"/>
          <w:sz w:val="28"/>
          <w:szCs w:val="28"/>
        </w:rPr>
        <w:t>посредством инструментари</w:t>
      </w:r>
      <w:r>
        <w:rPr>
          <w:rFonts w:ascii="Times New Roman" w:hAnsi="Times New Roman" w:cs="Times New Roman"/>
          <w:sz w:val="28"/>
          <w:szCs w:val="28"/>
        </w:rPr>
        <w:t>я интернет-рекламы</w:t>
      </w:r>
      <w:r w:rsidRPr="004B59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увеличение продаж за счет синергетического эффекта;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оптимизация рекламных затрат на привлечение клиентов;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рост осведомленности о товарах и услугах компании;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привлечение целевой аудитории на сайт компании;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 xml:space="preserve"> повышение лояльности у существующих клиентов;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рекламно-информацио</w:t>
      </w:r>
      <w:r>
        <w:rPr>
          <w:rFonts w:ascii="Times New Roman" w:hAnsi="Times New Roman" w:cs="Times New Roman"/>
          <w:sz w:val="28"/>
          <w:szCs w:val="28"/>
        </w:rPr>
        <w:t>нная поддержка выхода новых прод</w:t>
      </w:r>
      <w:r w:rsidRPr="004B596E">
        <w:rPr>
          <w:rFonts w:ascii="Times New Roman" w:hAnsi="Times New Roman" w:cs="Times New Roman"/>
          <w:sz w:val="28"/>
          <w:szCs w:val="28"/>
        </w:rPr>
        <w:t>уктов на рынок;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6E">
        <w:rPr>
          <w:rFonts w:ascii="Times New Roman" w:hAnsi="Times New Roman" w:cs="Times New Roman"/>
          <w:sz w:val="28"/>
          <w:szCs w:val="28"/>
        </w:rPr>
        <w:t>выбор каналов распрост</w:t>
      </w:r>
      <w:r>
        <w:rPr>
          <w:rFonts w:ascii="Times New Roman" w:hAnsi="Times New Roman" w:cs="Times New Roman"/>
          <w:sz w:val="28"/>
          <w:szCs w:val="28"/>
        </w:rPr>
        <w:t>ранения информации с учетом особ</w:t>
      </w:r>
      <w:r w:rsidRPr="004B596E">
        <w:rPr>
          <w:rFonts w:ascii="Times New Roman" w:hAnsi="Times New Roman" w:cs="Times New Roman"/>
          <w:sz w:val="28"/>
          <w:szCs w:val="28"/>
        </w:rPr>
        <w:t>енностей целевой аудитории.</w:t>
      </w:r>
      <w:proofErr w:type="gramEnd"/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представленных данных можно сделать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необходимости разработки и проведения рекламной кампании независимо от стадии жизненного цикла товара или компании. Цель реализации рекламной кампании определяется исходя из потребностей кампании и занимаемого положения на рынке.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определенного метода разработки величины затрат на осуществление рекламной кампании должен исходить из специализации компании и выявленных по результатам деятельности проблем. На наш взгляд, наиболее оптимальным методом определения величины затрат на реализацию рекламной кампании является  метод разработки  рекламного бюджета на основе планирования затрат. 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исследования в работе выступила компании 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ведущих провайдеров страны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компания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и Интернета физическим и юридическим лицам, а так же необходимое оборудование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proofErr w:type="spell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роутер, ТВ-приставки)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применяемых методов продвижения 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 показал, что компанией применяются в основном реклама на наружных носителях, а так же Интернет-реклама. Большое значение для продвижения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связи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собственный сайт, которые имеет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заказа звонка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наш взгляд, данный инструмент рекламной кампании является достаточно эффективным и </w:t>
      </w:r>
      <w:proofErr w:type="spell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малозатраным</w:t>
      </w:r>
      <w:proofErr w:type="spell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другими методами. 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рекламной кампании для АО «</w:t>
      </w:r>
      <w:proofErr w:type="gramStart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gramEnd"/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привлечение дополнительной аудитории потенциальных клиентов, распространение информации о действующих услугах и предложениях.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рекламная кампания включает интернет-рекламу. Так же в рамках данной работы предлагается разработка регионального сайта компании.  </w:t>
      </w:r>
    </w:p>
    <w:p w:rsidR="006D7B3C" w:rsidRPr="00054B89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необходимо отметить, что в рамках данной кампании предлагается продолжение размещения рекламы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проведения различных конкурсов и постоянное обновление информации с целью привлечения клиентов. </w:t>
      </w:r>
    </w:p>
    <w:p w:rsidR="006D7B3C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общая величина затрат на реализацию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рекламной кампании составляет: 125, 7 тысяч рублей (единовременные затраты) и </w:t>
      </w:r>
      <w:r w:rsidRPr="00042953">
        <w:rPr>
          <w:rFonts w:ascii="Times New Roman" w:eastAsia="Times New Roman" w:hAnsi="Times New Roman" w:cs="Times New Roman"/>
          <w:sz w:val="28"/>
          <w:szCs w:val="28"/>
          <w:lang w:eastAsia="ru-RU"/>
        </w:rPr>
        <w:t>2067,83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(текущие затраты за год). </w:t>
      </w:r>
    </w:p>
    <w:p w:rsidR="006D7B3C" w:rsidRDefault="006D7B3C" w:rsidP="006D7B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данной величине рекламного бюджета и с учетом увеличения численности клиентов в результате реализации данной кампании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составляет 301% рентабельности продаж к концу 2018 года.</w:t>
      </w:r>
    </w:p>
    <w:p w:rsidR="006D7B3C" w:rsidRDefault="006D7B3C" w:rsidP="006D7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B3C" w:rsidRPr="003510C5" w:rsidRDefault="006D7B3C" w:rsidP="006D7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3C" w:rsidRPr="009118AC" w:rsidRDefault="006D7B3C" w:rsidP="009118A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506297701"/>
      <w:r w:rsidRPr="009118AC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4"/>
    </w:p>
    <w:p w:rsidR="006D7B3C" w:rsidRDefault="006D7B3C" w:rsidP="006D7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Федеральный закон от 13.03.2006 № 38-ФЗ «О рекламе» (ред. от 31.12.2017) "О рекламе" [Электронный ресурс]. – 2006. – Режим доступа: </w:t>
      </w:r>
      <w:hyperlink r:id="rId33" w:history="1">
        <w:r w:rsidRPr="00EB7183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http://www.consultant.ru/document/cons_doc_LAW_58968/</w:t>
        </w:r>
      </w:hyperlink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Брежнева В.М. Рынок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// Деловая полиграфия: матер.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– Курский институт кооперации (филиал) БУКЭП, 2015. – 209 с.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Денис К. Контент, маркетинг и рок-н-ролл. Книга-муза для покорения клиентов в интернете – М.: «Манн, Иванов и Фербер», 2014. – 440 с.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Джим К. Интернет-Маркетинг: лучшие бесплатные инструменты – М.: Манн, Иванов и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2011. – 345 с.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Дубинина Э.В. Интернет-реклама как доминирующий инструмент на рынке рекламы / Э.В. Дубинина, Л.В.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Карслян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З.Р. Закирова; редакционно- издательский отдел Уфимского государственного университета экономики и сервиса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б. науч. тру.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B71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. – 2015.</w:t>
      </w:r>
      <w:r>
        <w:rPr>
          <w:rFonts w:ascii="Times New Roman" w:hAnsi="Times New Roman" w:cs="Times New Roman"/>
          <w:sz w:val="28"/>
          <w:szCs w:val="28"/>
        </w:rPr>
        <w:t xml:space="preserve"> – 398 с.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А.В. Преимущества и недостатки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, Н.О. Чистякова // Проблемы управления рыночной экономикой: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. сб. науч. тр. – Национальный исследовательский Томский политехнический университет, 2015. – 309 с.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А.Н. Сравнительный анализ 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интернет-рекламы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/ А.Н.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А.В. Марченкова // Ученые заметки ТОГУ. – 2014.</w:t>
      </w:r>
      <w:r>
        <w:rPr>
          <w:rFonts w:ascii="Times New Roman" w:hAnsi="Times New Roman" w:cs="Times New Roman"/>
          <w:sz w:val="28"/>
          <w:szCs w:val="28"/>
        </w:rPr>
        <w:t xml:space="preserve"> – 452 с.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t>Мусиева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П.А. Интернет-реклама: возможности и перспективы // Вопросы структуризации экономики. – 2010. – № 3.</w:t>
      </w:r>
      <w:r>
        <w:rPr>
          <w:rFonts w:ascii="Times New Roman" w:hAnsi="Times New Roman" w:cs="Times New Roman"/>
          <w:sz w:val="28"/>
          <w:szCs w:val="28"/>
        </w:rPr>
        <w:t xml:space="preserve"> – С. 13.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 xml:space="preserve">Перри М., Брайан Т.; пер. с англ. Контекстная реклама, которая работает: Библия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AdWords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– М.: Манн, Иванов и </w:t>
      </w:r>
      <w:proofErr w:type="spellStart"/>
      <w:r w:rsidRPr="00EB7183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>, 2014. – 464 с.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Романов А.А. Реклама. Интернет-ре</w:t>
      </w:r>
      <w:r>
        <w:rPr>
          <w:rFonts w:ascii="Times New Roman" w:hAnsi="Times New Roman" w:cs="Times New Roman"/>
          <w:sz w:val="28"/>
          <w:szCs w:val="28"/>
        </w:rPr>
        <w:t>клама: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М., 2014</w:t>
      </w:r>
      <w:r w:rsidRPr="00EB7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320 с.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183">
        <w:rPr>
          <w:rFonts w:ascii="Times New Roman" w:hAnsi="Times New Roman" w:cs="Times New Roman"/>
          <w:sz w:val="28"/>
          <w:szCs w:val="28"/>
        </w:rPr>
        <w:lastRenderedPageBreak/>
        <w:t>Хамзин</w:t>
      </w:r>
      <w:proofErr w:type="spellEnd"/>
      <w:r w:rsidRPr="00EB7183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EB718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B7183">
        <w:rPr>
          <w:rFonts w:ascii="Times New Roman" w:hAnsi="Times New Roman" w:cs="Times New Roman"/>
          <w:sz w:val="28"/>
          <w:szCs w:val="28"/>
        </w:rPr>
        <w:t xml:space="preserve"> Почему реклама в Интернете имеет огромный потенциал? // Научный консультант. Конференция: анализ общественных явлений в 2014 г. Построение прогнозов. – 2015.</w:t>
      </w:r>
      <w:r>
        <w:rPr>
          <w:rFonts w:ascii="Times New Roman" w:hAnsi="Times New Roman" w:cs="Times New Roman"/>
          <w:sz w:val="28"/>
          <w:szCs w:val="28"/>
        </w:rPr>
        <w:t xml:space="preserve"> – 310 с. </w:t>
      </w:r>
    </w:p>
    <w:p w:rsidR="006D7B3C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83">
        <w:rPr>
          <w:rFonts w:ascii="Times New Roman" w:hAnsi="Times New Roman" w:cs="Times New Roman"/>
          <w:sz w:val="28"/>
          <w:szCs w:val="28"/>
        </w:rPr>
        <w:t>Шахов Д.А. Интернет-реклама как целенаправленная информационно-коммуникативная деятельность // Известия Российского государственного педагогического университета им. А.И. Герцена. – 2014. – № 118.</w:t>
      </w:r>
      <w:r>
        <w:rPr>
          <w:rFonts w:ascii="Times New Roman" w:hAnsi="Times New Roman" w:cs="Times New Roman"/>
          <w:sz w:val="28"/>
          <w:szCs w:val="28"/>
        </w:rPr>
        <w:t xml:space="preserve"> – С. 78. </w:t>
      </w:r>
    </w:p>
    <w:p w:rsidR="006D7B3C" w:rsidRPr="00EB7183" w:rsidRDefault="006D7B3C" w:rsidP="006D7B3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компании </w:t>
      </w:r>
      <w:r w:rsidRPr="00042953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042953">
        <w:rPr>
          <w:rFonts w:ascii="Times New Roman" w:hAnsi="Times New Roman" w:cs="Times New Roman"/>
          <w:sz w:val="28"/>
          <w:szCs w:val="28"/>
        </w:rPr>
        <w:t>ЭР-Телеком</w:t>
      </w:r>
      <w:proofErr w:type="gramEnd"/>
      <w:r w:rsidRPr="00042953">
        <w:rPr>
          <w:rFonts w:ascii="Times New Roman" w:hAnsi="Times New Roman" w:cs="Times New Roman"/>
          <w:sz w:val="28"/>
          <w:szCs w:val="28"/>
        </w:rPr>
        <w:t xml:space="preserve"> Холдинг»</w:t>
      </w:r>
      <w:r>
        <w:rPr>
          <w:rFonts w:ascii="Times New Roman" w:hAnsi="Times New Roman" w:cs="Times New Roman"/>
          <w:sz w:val="28"/>
          <w:szCs w:val="28"/>
        </w:rPr>
        <w:t>. – Режим доступа: https://</w:t>
      </w:r>
      <w:r w:rsidRPr="00042953">
        <w:rPr>
          <w:rFonts w:ascii="Times New Roman" w:hAnsi="Times New Roman" w:cs="Times New Roman"/>
          <w:sz w:val="28"/>
          <w:szCs w:val="28"/>
        </w:rPr>
        <w:t>domru.ru/</w:t>
      </w: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EF" w:rsidRDefault="00F630EF" w:rsidP="0095076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1C" w:rsidRDefault="00BE0C1C"/>
    <w:sectPr w:rsidR="00BE0C1C" w:rsidSect="009118AC">
      <w:pgSz w:w="11906" w:h="16838"/>
      <w:pgMar w:top="1134" w:right="851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A2" w:rsidRDefault="006602A2">
      <w:pPr>
        <w:spacing w:after="0" w:line="240" w:lineRule="auto"/>
      </w:pPr>
      <w:r>
        <w:separator/>
      </w:r>
    </w:p>
  </w:endnote>
  <w:endnote w:type="continuationSeparator" w:id="0">
    <w:p w:rsidR="006602A2" w:rsidRDefault="006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80559"/>
      <w:docPartObj>
        <w:docPartGallery w:val="Page Numbers (Bottom of Page)"/>
        <w:docPartUnique/>
      </w:docPartObj>
    </w:sdtPr>
    <w:sdtEndPr/>
    <w:sdtContent>
      <w:p w:rsidR="009118AC" w:rsidRDefault="009118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9B">
          <w:rPr>
            <w:noProof/>
          </w:rPr>
          <w:t>38</w:t>
        </w:r>
        <w:r>
          <w:fldChar w:fldCharType="end"/>
        </w:r>
      </w:p>
    </w:sdtContent>
  </w:sdt>
  <w:p w:rsidR="006602A2" w:rsidRDefault="006602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A2" w:rsidRDefault="006602A2">
      <w:pPr>
        <w:spacing w:after="0" w:line="240" w:lineRule="auto"/>
      </w:pPr>
      <w:r>
        <w:separator/>
      </w:r>
    </w:p>
  </w:footnote>
  <w:footnote w:type="continuationSeparator" w:id="0">
    <w:p w:rsidR="006602A2" w:rsidRDefault="0066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8E"/>
    <w:multiLevelType w:val="multilevel"/>
    <w:tmpl w:val="021EA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E717D5"/>
    <w:multiLevelType w:val="hybridMultilevel"/>
    <w:tmpl w:val="281C2F74"/>
    <w:lvl w:ilvl="0" w:tplc="08DAF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BE5131"/>
    <w:multiLevelType w:val="hybridMultilevel"/>
    <w:tmpl w:val="F6465D96"/>
    <w:lvl w:ilvl="0" w:tplc="E6BC6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DF7D06"/>
    <w:multiLevelType w:val="multilevel"/>
    <w:tmpl w:val="640469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0D4241A"/>
    <w:multiLevelType w:val="hybridMultilevel"/>
    <w:tmpl w:val="6CE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2EC3"/>
    <w:multiLevelType w:val="hybridMultilevel"/>
    <w:tmpl w:val="9A3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8F"/>
    <w:rsid w:val="000225C5"/>
    <w:rsid w:val="000D2DA9"/>
    <w:rsid w:val="001C0BA9"/>
    <w:rsid w:val="001F2337"/>
    <w:rsid w:val="00250B3D"/>
    <w:rsid w:val="003A3AB3"/>
    <w:rsid w:val="003E4506"/>
    <w:rsid w:val="00530F84"/>
    <w:rsid w:val="00575A89"/>
    <w:rsid w:val="006602A2"/>
    <w:rsid w:val="006D7B3C"/>
    <w:rsid w:val="00715595"/>
    <w:rsid w:val="007B7741"/>
    <w:rsid w:val="008317F0"/>
    <w:rsid w:val="00857C94"/>
    <w:rsid w:val="00860DB0"/>
    <w:rsid w:val="008A56A2"/>
    <w:rsid w:val="008C45C4"/>
    <w:rsid w:val="009118AC"/>
    <w:rsid w:val="00925C85"/>
    <w:rsid w:val="00950763"/>
    <w:rsid w:val="009935F6"/>
    <w:rsid w:val="0099465D"/>
    <w:rsid w:val="00A12633"/>
    <w:rsid w:val="00A5049B"/>
    <w:rsid w:val="00B31DA0"/>
    <w:rsid w:val="00B4077E"/>
    <w:rsid w:val="00B6032A"/>
    <w:rsid w:val="00BC07B8"/>
    <w:rsid w:val="00BE0C1C"/>
    <w:rsid w:val="00C04633"/>
    <w:rsid w:val="00C778C0"/>
    <w:rsid w:val="00CE578F"/>
    <w:rsid w:val="00D72F41"/>
    <w:rsid w:val="00D84FB5"/>
    <w:rsid w:val="00F630EF"/>
    <w:rsid w:val="00FB390C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1"/>
  </w:style>
  <w:style w:type="paragraph" w:styleId="1">
    <w:name w:val="heading 1"/>
    <w:basedOn w:val="a"/>
    <w:next w:val="a"/>
    <w:link w:val="10"/>
    <w:uiPriority w:val="9"/>
    <w:qFormat/>
    <w:rsid w:val="00D7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2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F4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7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41"/>
  </w:style>
  <w:style w:type="paragraph" w:styleId="a7">
    <w:name w:val="header"/>
    <w:basedOn w:val="a"/>
    <w:link w:val="a8"/>
    <w:uiPriority w:val="99"/>
    <w:unhideWhenUsed/>
    <w:rsid w:val="00D7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F41"/>
  </w:style>
  <w:style w:type="paragraph" w:styleId="a9">
    <w:name w:val="footnote text"/>
    <w:basedOn w:val="a"/>
    <w:link w:val="aa"/>
    <w:uiPriority w:val="99"/>
    <w:semiHidden/>
    <w:unhideWhenUsed/>
    <w:rsid w:val="00D72F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2F4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2F4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F4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9118A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18A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18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1"/>
  </w:style>
  <w:style w:type="paragraph" w:styleId="1">
    <w:name w:val="heading 1"/>
    <w:basedOn w:val="a"/>
    <w:next w:val="a"/>
    <w:link w:val="10"/>
    <w:uiPriority w:val="9"/>
    <w:qFormat/>
    <w:rsid w:val="00D7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2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2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F4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7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41"/>
  </w:style>
  <w:style w:type="paragraph" w:styleId="a7">
    <w:name w:val="header"/>
    <w:basedOn w:val="a"/>
    <w:link w:val="a8"/>
    <w:uiPriority w:val="99"/>
    <w:unhideWhenUsed/>
    <w:rsid w:val="00D7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F41"/>
  </w:style>
  <w:style w:type="paragraph" w:styleId="a9">
    <w:name w:val="footnote text"/>
    <w:basedOn w:val="a"/>
    <w:link w:val="aa"/>
    <w:uiPriority w:val="99"/>
    <w:semiHidden/>
    <w:unhideWhenUsed/>
    <w:rsid w:val="00D72F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72F4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2F4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F4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9118A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18A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18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26" Type="http://schemas.openxmlformats.org/officeDocument/2006/relationships/hyperlink" Target="https://wordstat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dstat.yandex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5.xml"/><Relationship Id="rId25" Type="http://schemas.openxmlformats.org/officeDocument/2006/relationships/hyperlink" Target="https://wordstat.yandex.ru/" TargetMode="External"/><Relationship Id="rId33" Type="http://schemas.openxmlformats.org/officeDocument/2006/relationships/hyperlink" Target="http://www.consultant.ru/document/cons_doc_LAW_5896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ordstat.yandex.ru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wordstat.yandex.ru/" TargetMode="External"/><Relationship Id="rId32" Type="http://schemas.openxmlformats.org/officeDocument/2006/relationships/chart" Target="charts/chart7.xml"/><Relationship Id="rId5" Type="http://schemas.openxmlformats.org/officeDocument/2006/relationships/settings" Target="settings.xml"/><Relationship Id="rId15" Type="http://schemas.openxmlformats.org/officeDocument/2006/relationships/hyperlink" Target="%20https://domru.ru" TargetMode="External"/><Relationship Id="rId23" Type="http://schemas.openxmlformats.org/officeDocument/2006/relationships/hyperlink" Target="https://wordstat.yandex.ru/" TargetMode="External"/><Relationship Id="rId28" Type="http://schemas.openxmlformats.org/officeDocument/2006/relationships/hyperlink" Target="https://wordstat.yandex.ru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ordstat.yandex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hyperlink" Target="https://wordstat.yandex.ru/" TargetMode="External"/><Relationship Id="rId27" Type="http://schemas.openxmlformats.org/officeDocument/2006/relationships/hyperlink" Target="https://wordstat.yandex.ru/" TargetMode="External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Выручка от продажи товаров, работ и услуг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Лист1!$F$5:$H$7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Лист1!$F$9:$H$9</c:f>
              <c:numCache>
                <c:formatCode>General</c:formatCode>
                <c:ptCount val="3"/>
                <c:pt idx="0">
                  <c:v>58523</c:v>
                </c:pt>
                <c:pt idx="1">
                  <c:v>58033</c:v>
                </c:pt>
                <c:pt idx="2" formatCode="#,##0">
                  <c:v>56646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31808"/>
        <c:axId val="27041792"/>
        <c:axId val="0"/>
      </c:bar3DChart>
      <c:catAx>
        <c:axId val="2703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041792"/>
        <c:crosses val="autoZero"/>
        <c:auto val="1"/>
        <c:lblAlgn val="ctr"/>
        <c:lblOffset val="100"/>
        <c:noMultiLvlLbl val="0"/>
      </c:catAx>
      <c:valAx>
        <c:axId val="270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31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Лист1!$E$15</c:f>
              <c:strCache>
                <c:ptCount val="1"/>
                <c:pt idx="0">
                  <c:v>Чистая прибыль (убыток) отчетного периода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Лист1!$F$5:$H$7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Лист1!$F$15:$H$15</c:f>
              <c:numCache>
                <c:formatCode>General</c:formatCode>
                <c:ptCount val="3"/>
                <c:pt idx="0">
                  <c:v>917</c:v>
                </c:pt>
                <c:pt idx="1">
                  <c:v>3429</c:v>
                </c:pt>
                <c:pt idx="2" formatCode="#,##0">
                  <c:v>2616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65344"/>
        <c:axId val="74289920"/>
        <c:axId val="0"/>
      </c:bar3DChart>
      <c:catAx>
        <c:axId val="2706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74289920"/>
        <c:crosses val="autoZero"/>
        <c:auto val="1"/>
        <c:lblAlgn val="ctr"/>
        <c:lblOffset val="100"/>
        <c:noMultiLvlLbl val="0"/>
      </c:catAx>
      <c:valAx>
        <c:axId val="7428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65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Лист1!$F$34</c:f>
              <c:strCache>
                <c:ptCount val="1"/>
                <c:pt idx="0">
                  <c:v>ККП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Лист1!$G$28:$I$28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Лист1!$G$34:$I$34</c:f>
              <c:numCache>
                <c:formatCode>0.00</c:formatCode>
                <c:ptCount val="3"/>
                <c:pt idx="0">
                  <c:v>-17.45783594153691</c:v>
                </c:pt>
                <c:pt idx="1">
                  <c:v>-13.39924488319258</c:v>
                </c:pt>
                <c:pt idx="2">
                  <c:v>-0.32519339840277001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97056"/>
        <c:axId val="67598592"/>
      </c:lineChart>
      <c:catAx>
        <c:axId val="6759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598592"/>
        <c:crosses val="autoZero"/>
        <c:auto val="1"/>
        <c:lblAlgn val="ctr"/>
        <c:lblOffset val="100"/>
        <c:noMultiLvlLbl val="0"/>
      </c:catAx>
      <c:valAx>
        <c:axId val="675985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7597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Лист1!$G$45</c:f>
              <c:strCache>
                <c:ptCount val="1"/>
                <c:pt idx="0">
                  <c:v>АО "ЭР-Телеком Холдинг"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Лист1!$G$46:$G$50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Лист1!$H$45</c:f>
              <c:strCache>
                <c:ptCount val="1"/>
                <c:pt idx="0">
                  <c:v>АО "Компания ТрансТелеКом"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Лист1!$H$46:$H$50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Лист1!$I$45</c:f>
              <c:strCache>
                <c:ptCount val="1"/>
                <c:pt idx="0">
                  <c:v>ПАО "Ростелеком"</c:v>
                </c:pt>
              </c:strCache>
            </c:strRef>
          </c:tx>
          <c:cat>
            <c:strRef>
              <c:f>Лист1!$F$46:$F$50</c:f>
              <c:strCache>
                <c:ptCount val="5"/>
                <c:pt idx="0">
                  <c:v>Ассортимент</c:v>
                </c:pt>
                <c:pt idx="1">
                  <c:v>Дистрибуция</c:v>
                </c:pt>
                <c:pt idx="2">
                  <c:v>Рекламная активность</c:v>
                </c:pt>
                <c:pt idx="3">
                  <c:v>Уникальность услуг</c:v>
                </c:pt>
                <c:pt idx="4">
                  <c:v>Ценовая политика</c:v>
                </c:pt>
              </c:strCache>
            </c:strRef>
          </c:cat>
          <c:val>
            <c:numRef>
              <c:f>Лист1!$I$46:$I$50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321920"/>
        <c:axId val="74323456"/>
      </c:radarChart>
      <c:catAx>
        <c:axId val="743219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4323456"/>
        <c:crosses val="autoZero"/>
        <c:auto val="1"/>
        <c:lblAlgn val="ctr"/>
        <c:lblOffset val="100"/>
        <c:noMultiLvlLbl val="0"/>
      </c:catAx>
      <c:valAx>
        <c:axId val="743234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4321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Лист1!$E$45</c:f>
              <c:strCache>
                <c:ptCount val="1"/>
                <c:pt idx="0">
                  <c:v>Общее число посещений сайта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Лист1!$F$42:$H$42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Лист1!$F$45:$H$45</c:f>
              <c:numCache>
                <c:formatCode>General</c:formatCode>
                <c:ptCount val="3"/>
                <c:pt idx="0">
                  <c:v>2801567</c:v>
                </c:pt>
                <c:pt idx="1">
                  <c:v>2763312</c:v>
                </c:pt>
                <c:pt idx="2">
                  <c:v>2715478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463104"/>
        <c:axId val="74464640"/>
        <c:axId val="0"/>
      </c:bar3DChart>
      <c:catAx>
        <c:axId val="7446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74464640"/>
        <c:crosses val="autoZero"/>
        <c:auto val="1"/>
        <c:lblAlgn val="ctr"/>
        <c:lblOffset val="100"/>
        <c:noMultiLvlLbl val="0"/>
      </c:catAx>
      <c:valAx>
        <c:axId val="7446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463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Лист1!$E$47</c:f>
              <c:strCache>
                <c:ptCount val="1"/>
                <c:pt idx="0">
                  <c:v>Число фактических клиентов</c:v>
                </c:pt>
              </c:strCache>
            </c:strRef>
          </c:tx>
          <c:invertIfNegative val="0"/>
          <c:cat>
            <c:strRef>
              <c:f>Лист1!$F$42:$H$44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Лист1!$F$47:$H$47</c:f>
              <c:numCache>
                <c:formatCode>General</c:formatCode>
                <c:ptCount val="3"/>
                <c:pt idx="0">
                  <c:v>107390</c:v>
                </c:pt>
                <c:pt idx="1">
                  <c:v>91903</c:v>
                </c:pt>
                <c:pt idx="2">
                  <c:v>83554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227712"/>
        <c:axId val="74229248"/>
        <c:axId val="0"/>
      </c:bar3DChart>
      <c:catAx>
        <c:axId val="7422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4229248"/>
        <c:crosses val="autoZero"/>
        <c:auto val="1"/>
        <c:lblAlgn val="ctr"/>
        <c:lblOffset val="100"/>
        <c:noMultiLvlLbl val="0"/>
      </c:catAx>
      <c:valAx>
        <c:axId val="7422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22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Лист5!$D$14</c:f>
              <c:strCache>
                <c:ptCount val="1"/>
                <c:pt idx="0">
                  <c:v>NPV - чистая текущая стоимость проекта</c:v>
                </c:pt>
              </c:strCache>
            </c:strRef>
          </c:tx>
          <c:invertIfNegative val="0"/>
          <c:val>
            <c:numRef>
              <c:f>Лист5!$G$14:$R$14</c:f>
              <c:numCache>
                <c:formatCode>0.00</c:formatCode>
                <c:ptCount val="12"/>
                <c:pt idx="0" formatCode="General">
                  <c:v>3125.0884955752213</c:v>
                </c:pt>
                <c:pt idx="1">
                  <c:v>5916.0823087164226</c:v>
                </c:pt>
                <c:pt idx="2">
                  <c:v>8372.8273154632661</c:v>
                </c:pt>
                <c:pt idx="3">
                  <c:v>10489.144917193724</c:v>
                </c:pt>
                <c:pt idx="4">
                  <c:v>12382.31328435724</c:v>
                </c:pt>
                <c:pt idx="5">
                  <c:v>14040.065437198884</c:v>
                </c:pt>
                <c:pt idx="6">
                  <c:v>15518.626134650527</c:v>
                </c:pt>
                <c:pt idx="7">
                  <c:v>16838.20621436803</c:v>
                </c:pt>
                <c:pt idx="8">
                  <c:v>18016.928107437205</c:v>
                </c:pt>
                <c:pt idx="9">
                  <c:v>19077.781991408119</c:v>
                </c:pt>
                <c:pt idx="10">
                  <c:v>20027.607821109646</c:v>
                </c:pt>
                <c:pt idx="11">
                  <c:v>20865.233994987793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42304"/>
        <c:axId val="74432512"/>
      </c:barChart>
      <c:catAx>
        <c:axId val="742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74432512"/>
        <c:crosses val="autoZero"/>
        <c:auto val="1"/>
        <c:lblAlgn val="ctr"/>
        <c:lblOffset val="100"/>
        <c:noMultiLvlLbl val="0"/>
      </c:catAx>
      <c:valAx>
        <c:axId val="744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242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E831-451B-4037-8DE6-E8805E1E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45</Pages>
  <Words>9216</Words>
  <Characters>52535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2018-02-12T20:53:00Z</dcterms:created>
  <dcterms:modified xsi:type="dcterms:W3CDTF">2018-02-13T12:24:00Z</dcterms:modified>
</cp:coreProperties>
</file>