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48156905" w:displacedByCustomXml="next"/>
    <w:sdt>
      <w:sdtPr>
        <w:id w:val="16164260"/>
        <w:docPartObj>
          <w:docPartGallery w:val="Table of Contents"/>
          <w:docPartUnique/>
        </w:docPartObj>
      </w:sdtPr>
      <w:sdtEndPr>
        <w:rPr>
          <w:rFonts w:ascii="Times New Roman" w:eastAsia="Calibri" w:hAnsi="Times New Roman" w:cs="Times New Roman"/>
          <w:b w:val="0"/>
          <w:bCs w:val="0"/>
          <w:noProof/>
          <w:color w:val="auto"/>
          <w:lang w:eastAsia="ru-RU"/>
        </w:rPr>
      </w:sdtEndPr>
      <w:sdtContent>
        <w:p w:rsidR="00AB334C" w:rsidRDefault="00AB334C" w:rsidP="00AB334C">
          <w:pPr>
            <w:pStyle w:val="afd"/>
            <w:jc w:val="center"/>
            <w:rPr>
              <w:color w:val="auto"/>
            </w:rPr>
          </w:pPr>
          <w:r w:rsidRPr="00AB334C">
            <w:rPr>
              <w:color w:val="auto"/>
            </w:rPr>
            <w:t>Содержание</w:t>
          </w:r>
        </w:p>
        <w:p w:rsidR="00AB334C" w:rsidRPr="00AB334C" w:rsidRDefault="00AB334C" w:rsidP="00AB334C"/>
        <w:p w:rsidR="00AB334C" w:rsidRDefault="00AB334C">
          <w:pPr>
            <w:pStyle w:val="14"/>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67871146" w:history="1">
            <w:r w:rsidRPr="0014076D">
              <w:rPr>
                <w:rStyle w:val="af4"/>
              </w:rPr>
              <w:t>Введение</w:t>
            </w:r>
            <w:r>
              <w:rPr>
                <w:webHidden/>
              </w:rPr>
              <w:tab/>
            </w:r>
            <w:r>
              <w:rPr>
                <w:webHidden/>
              </w:rPr>
              <w:fldChar w:fldCharType="begin"/>
            </w:r>
            <w:r>
              <w:rPr>
                <w:webHidden/>
              </w:rPr>
              <w:instrText xml:space="preserve"> PAGEREF _Toc467871146 \h </w:instrText>
            </w:r>
            <w:r>
              <w:rPr>
                <w:webHidden/>
              </w:rPr>
            </w:r>
            <w:r>
              <w:rPr>
                <w:webHidden/>
              </w:rPr>
              <w:fldChar w:fldCharType="separate"/>
            </w:r>
            <w:r w:rsidR="00EE77C5">
              <w:rPr>
                <w:webHidden/>
              </w:rPr>
              <w:t>3</w:t>
            </w:r>
            <w:r>
              <w:rPr>
                <w:webHidden/>
              </w:rPr>
              <w:fldChar w:fldCharType="end"/>
            </w:r>
          </w:hyperlink>
        </w:p>
        <w:p w:rsidR="00AB334C" w:rsidRDefault="00AB334C">
          <w:pPr>
            <w:pStyle w:val="14"/>
            <w:rPr>
              <w:rFonts w:asciiTheme="minorHAnsi" w:eastAsiaTheme="minorEastAsia" w:hAnsiTheme="minorHAnsi" w:cstheme="minorBidi"/>
              <w:sz w:val="22"/>
              <w:szCs w:val="22"/>
            </w:rPr>
          </w:pPr>
          <w:hyperlink w:anchor="_Toc467871147" w:history="1">
            <w:r w:rsidRPr="0014076D">
              <w:rPr>
                <w:rStyle w:val="af4"/>
              </w:rPr>
              <w:t>Глава 1. Теоретические основы стратегического анализа</w:t>
            </w:r>
            <w:r>
              <w:rPr>
                <w:webHidden/>
              </w:rPr>
              <w:tab/>
            </w:r>
            <w:r>
              <w:rPr>
                <w:webHidden/>
              </w:rPr>
              <w:fldChar w:fldCharType="begin"/>
            </w:r>
            <w:r>
              <w:rPr>
                <w:webHidden/>
              </w:rPr>
              <w:instrText xml:space="preserve"> PAGEREF _Toc467871147 \h </w:instrText>
            </w:r>
            <w:r>
              <w:rPr>
                <w:webHidden/>
              </w:rPr>
            </w:r>
            <w:r>
              <w:rPr>
                <w:webHidden/>
              </w:rPr>
              <w:fldChar w:fldCharType="separate"/>
            </w:r>
            <w:r w:rsidR="00EE77C5">
              <w:rPr>
                <w:webHidden/>
              </w:rPr>
              <w:t>5</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48" w:history="1">
            <w:r w:rsidRPr="0014076D">
              <w:rPr>
                <w:rStyle w:val="af4"/>
              </w:rPr>
              <w:t>1.1 Понятие и элементы комплексной диагностики предприятия</w:t>
            </w:r>
            <w:r>
              <w:rPr>
                <w:webHidden/>
              </w:rPr>
              <w:tab/>
            </w:r>
            <w:r>
              <w:rPr>
                <w:webHidden/>
              </w:rPr>
              <w:fldChar w:fldCharType="begin"/>
            </w:r>
            <w:r>
              <w:rPr>
                <w:webHidden/>
              </w:rPr>
              <w:instrText xml:space="preserve"> PAGEREF _Toc467871148 \h </w:instrText>
            </w:r>
            <w:r>
              <w:rPr>
                <w:webHidden/>
              </w:rPr>
            </w:r>
            <w:r>
              <w:rPr>
                <w:webHidden/>
              </w:rPr>
              <w:fldChar w:fldCharType="separate"/>
            </w:r>
            <w:r w:rsidR="00EE77C5">
              <w:rPr>
                <w:webHidden/>
              </w:rPr>
              <w:t>5</w:t>
            </w:r>
            <w:r>
              <w:rPr>
                <w:webHidden/>
              </w:rPr>
              <w:fldChar w:fldCharType="end"/>
            </w:r>
          </w:hyperlink>
        </w:p>
        <w:p w:rsidR="00AB334C" w:rsidRDefault="00AB334C" w:rsidP="00AB334C">
          <w:pPr>
            <w:pStyle w:val="14"/>
            <w:tabs>
              <w:tab w:val="left" w:pos="660"/>
            </w:tabs>
            <w:ind w:left="851" w:hanging="425"/>
            <w:rPr>
              <w:rFonts w:asciiTheme="minorHAnsi" w:eastAsiaTheme="minorEastAsia" w:hAnsiTheme="minorHAnsi" w:cstheme="minorBidi"/>
              <w:sz w:val="22"/>
              <w:szCs w:val="22"/>
            </w:rPr>
          </w:pPr>
          <w:hyperlink w:anchor="_Toc467871149" w:history="1">
            <w:r w:rsidRPr="0014076D">
              <w:rPr>
                <w:rStyle w:val="af4"/>
              </w:rPr>
              <w:t>1.2</w:t>
            </w:r>
            <w:r>
              <w:rPr>
                <w:rFonts w:asciiTheme="minorHAnsi" w:eastAsiaTheme="minorEastAsia" w:hAnsiTheme="minorHAnsi" w:cstheme="minorBidi"/>
                <w:sz w:val="22"/>
                <w:szCs w:val="22"/>
              </w:rPr>
              <w:tab/>
            </w:r>
            <w:r w:rsidRPr="0014076D">
              <w:rPr>
                <w:rStyle w:val="af4"/>
              </w:rPr>
              <w:t>Элементы внутренней среды организации как предмет стратегического анализа</w:t>
            </w:r>
            <w:r>
              <w:rPr>
                <w:webHidden/>
              </w:rPr>
              <w:tab/>
            </w:r>
            <w:r>
              <w:rPr>
                <w:webHidden/>
              </w:rPr>
              <w:fldChar w:fldCharType="begin"/>
            </w:r>
            <w:r>
              <w:rPr>
                <w:webHidden/>
              </w:rPr>
              <w:instrText xml:space="preserve"> PAGEREF _Toc467871149 \h </w:instrText>
            </w:r>
            <w:r>
              <w:rPr>
                <w:webHidden/>
              </w:rPr>
            </w:r>
            <w:r>
              <w:rPr>
                <w:webHidden/>
              </w:rPr>
              <w:fldChar w:fldCharType="separate"/>
            </w:r>
            <w:r w:rsidR="00EE77C5">
              <w:rPr>
                <w:webHidden/>
              </w:rPr>
              <w:t>12</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0" w:history="1">
            <w:r w:rsidRPr="0014076D">
              <w:rPr>
                <w:rStyle w:val="af4"/>
              </w:rPr>
              <w:t>1.3 Основные понятия и положения анализа внешней среды</w:t>
            </w:r>
            <w:r>
              <w:rPr>
                <w:webHidden/>
              </w:rPr>
              <w:tab/>
            </w:r>
            <w:r>
              <w:rPr>
                <w:webHidden/>
              </w:rPr>
              <w:fldChar w:fldCharType="begin"/>
            </w:r>
            <w:r>
              <w:rPr>
                <w:webHidden/>
              </w:rPr>
              <w:instrText xml:space="preserve"> PAGEREF _Toc467871150 \h </w:instrText>
            </w:r>
            <w:r>
              <w:rPr>
                <w:webHidden/>
              </w:rPr>
            </w:r>
            <w:r>
              <w:rPr>
                <w:webHidden/>
              </w:rPr>
              <w:fldChar w:fldCharType="separate"/>
            </w:r>
            <w:r w:rsidR="00EE77C5">
              <w:rPr>
                <w:webHidden/>
              </w:rPr>
              <w:t>23</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1" w:history="1">
            <w:r w:rsidRPr="0014076D">
              <w:rPr>
                <w:rStyle w:val="af4"/>
              </w:rPr>
              <w:t>1.4 Сущность и ключевые методы организационно-управленческого  анализа факторов организации</w:t>
            </w:r>
            <w:r>
              <w:rPr>
                <w:webHidden/>
              </w:rPr>
              <w:tab/>
            </w:r>
            <w:r>
              <w:rPr>
                <w:webHidden/>
              </w:rPr>
              <w:fldChar w:fldCharType="begin"/>
            </w:r>
            <w:r>
              <w:rPr>
                <w:webHidden/>
              </w:rPr>
              <w:instrText xml:space="preserve"> PAGEREF _Toc467871151 \h </w:instrText>
            </w:r>
            <w:r>
              <w:rPr>
                <w:webHidden/>
              </w:rPr>
            </w:r>
            <w:r>
              <w:rPr>
                <w:webHidden/>
              </w:rPr>
              <w:fldChar w:fldCharType="separate"/>
            </w:r>
            <w:r w:rsidR="00EE77C5">
              <w:rPr>
                <w:webHidden/>
              </w:rPr>
              <w:t>30</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2" w:history="1">
            <w:r w:rsidRPr="0014076D">
              <w:rPr>
                <w:rStyle w:val="af4"/>
                <w:rFonts w:eastAsia="Times New Roman"/>
              </w:rPr>
              <w:t>1.5 Разработка конкурентных стратегий предприятия</w:t>
            </w:r>
            <w:r>
              <w:rPr>
                <w:webHidden/>
              </w:rPr>
              <w:tab/>
            </w:r>
            <w:r>
              <w:rPr>
                <w:webHidden/>
              </w:rPr>
              <w:fldChar w:fldCharType="begin"/>
            </w:r>
            <w:r>
              <w:rPr>
                <w:webHidden/>
              </w:rPr>
              <w:instrText xml:space="preserve"> PAGEREF _Toc467871152 \h </w:instrText>
            </w:r>
            <w:r>
              <w:rPr>
                <w:webHidden/>
              </w:rPr>
            </w:r>
            <w:r>
              <w:rPr>
                <w:webHidden/>
              </w:rPr>
              <w:fldChar w:fldCharType="separate"/>
            </w:r>
            <w:r w:rsidR="00EE77C5">
              <w:rPr>
                <w:webHidden/>
              </w:rPr>
              <w:t>35</w:t>
            </w:r>
            <w:r>
              <w:rPr>
                <w:webHidden/>
              </w:rPr>
              <w:fldChar w:fldCharType="end"/>
            </w:r>
          </w:hyperlink>
        </w:p>
        <w:p w:rsidR="00AB334C" w:rsidRDefault="00AB334C">
          <w:pPr>
            <w:pStyle w:val="14"/>
            <w:rPr>
              <w:rFonts w:asciiTheme="minorHAnsi" w:eastAsiaTheme="minorEastAsia" w:hAnsiTheme="minorHAnsi" w:cstheme="minorBidi"/>
              <w:sz w:val="22"/>
              <w:szCs w:val="22"/>
            </w:rPr>
          </w:pPr>
          <w:hyperlink w:anchor="_Toc467871153" w:history="1">
            <w:r w:rsidRPr="0014076D">
              <w:rPr>
                <w:rStyle w:val="af4"/>
              </w:rPr>
              <w:t>2. Исследование факторов макросреды ООО «Браво</w:t>
            </w:r>
            <w:r>
              <w:rPr>
                <w:rStyle w:val="af4"/>
              </w:rPr>
              <w:t>-</w:t>
            </w:r>
            <w:r w:rsidRPr="0014076D">
              <w:rPr>
                <w:rStyle w:val="af4"/>
              </w:rPr>
              <w:t>Д»</w:t>
            </w:r>
            <w:r>
              <w:rPr>
                <w:webHidden/>
              </w:rPr>
              <w:tab/>
            </w:r>
            <w:r>
              <w:rPr>
                <w:webHidden/>
              </w:rPr>
              <w:fldChar w:fldCharType="begin"/>
            </w:r>
            <w:r>
              <w:rPr>
                <w:webHidden/>
              </w:rPr>
              <w:instrText xml:space="preserve"> PAGEREF _Toc467871153 \h </w:instrText>
            </w:r>
            <w:r>
              <w:rPr>
                <w:webHidden/>
              </w:rPr>
            </w:r>
            <w:r>
              <w:rPr>
                <w:webHidden/>
              </w:rPr>
              <w:fldChar w:fldCharType="separate"/>
            </w:r>
            <w:r w:rsidR="00EE77C5">
              <w:rPr>
                <w:webHidden/>
              </w:rPr>
              <w:t>39</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4" w:history="1">
            <w:r w:rsidRPr="0014076D">
              <w:rPr>
                <w:rStyle w:val="af4"/>
              </w:rPr>
              <w:t>2.1 Общая харак</w:t>
            </w:r>
            <w:r w:rsidR="000457FA" w:rsidRPr="000457FA">
              <w:rPr>
                <w:rStyle w:val="af4"/>
              </w:rPr>
              <w:t>т</w:t>
            </w:r>
            <w:r w:rsidRPr="0014076D">
              <w:rPr>
                <w:rStyle w:val="af4"/>
              </w:rPr>
              <w:t>еристика ООО «Браво Д»</w:t>
            </w:r>
            <w:r>
              <w:rPr>
                <w:webHidden/>
              </w:rPr>
              <w:tab/>
            </w:r>
            <w:r>
              <w:rPr>
                <w:webHidden/>
              </w:rPr>
              <w:fldChar w:fldCharType="begin"/>
            </w:r>
            <w:r>
              <w:rPr>
                <w:webHidden/>
              </w:rPr>
              <w:instrText xml:space="preserve"> PAGEREF _Toc467871154 \h </w:instrText>
            </w:r>
            <w:r>
              <w:rPr>
                <w:webHidden/>
              </w:rPr>
            </w:r>
            <w:r>
              <w:rPr>
                <w:webHidden/>
              </w:rPr>
              <w:fldChar w:fldCharType="separate"/>
            </w:r>
            <w:r w:rsidR="00EE77C5">
              <w:rPr>
                <w:webHidden/>
              </w:rPr>
              <w:t>39</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5" w:history="1">
            <w:r w:rsidRPr="0014076D">
              <w:rPr>
                <w:rStyle w:val="af4"/>
              </w:rPr>
              <w:t>2.2 Анализ хозяйственной деятельности ООО «Браво Д»</w:t>
            </w:r>
            <w:r>
              <w:rPr>
                <w:webHidden/>
              </w:rPr>
              <w:tab/>
            </w:r>
            <w:r>
              <w:rPr>
                <w:webHidden/>
              </w:rPr>
              <w:fldChar w:fldCharType="begin"/>
            </w:r>
            <w:r>
              <w:rPr>
                <w:webHidden/>
              </w:rPr>
              <w:instrText xml:space="preserve"> PAGEREF _Toc467871155 \h </w:instrText>
            </w:r>
            <w:r>
              <w:rPr>
                <w:webHidden/>
              </w:rPr>
            </w:r>
            <w:r>
              <w:rPr>
                <w:webHidden/>
              </w:rPr>
              <w:fldChar w:fldCharType="separate"/>
            </w:r>
            <w:r w:rsidR="00EE77C5">
              <w:rPr>
                <w:webHidden/>
              </w:rPr>
              <w:t>44</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6" w:history="1">
            <w:r w:rsidRPr="0014076D">
              <w:rPr>
                <w:rStyle w:val="af4"/>
              </w:rPr>
              <w:t>2.3 Конкурентный анализ ООО «Браво-Д»</w:t>
            </w:r>
            <w:r>
              <w:rPr>
                <w:webHidden/>
              </w:rPr>
              <w:tab/>
            </w:r>
            <w:r>
              <w:rPr>
                <w:webHidden/>
              </w:rPr>
              <w:fldChar w:fldCharType="begin"/>
            </w:r>
            <w:r>
              <w:rPr>
                <w:webHidden/>
              </w:rPr>
              <w:instrText xml:space="preserve"> PAGEREF _Toc467871156 \h </w:instrText>
            </w:r>
            <w:r>
              <w:rPr>
                <w:webHidden/>
              </w:rPr>
            </w:r>
            <w:r>
              <w:rPr>
                <w:webHidden/>
              </w:rPr>
              <w:fldChar w:fldCharType="separate"/>
            </w:r>
            <w:r w:rsidR="00EE77C5">
              <w:rPr>
                <w:webHidden/>
              </w:rPr>
              <w:t>48</w:t>
            </w:r>
            <w:r>
              <w:rPr>
                <w:webHidden/>
              </w:rPr>
              <w:fldChar w:fldCharType="end"/>
            </w:r>
          </w:hyperlink>
        </w:p>
        <w:p w:rsidR="00AB334C" w:rsidRDefault="00AB334C">
          <w:pPr>
            <w:pStyle w:val="14"/>
            <w:rPr>
              <w:rFonts w:asciiTheme="minorHAnsi" w:eastAsiaTheme="minorEastAsia" w:hAnsiTheme="minorHAnsi" w:cstheme="minorBidi"/>
              <w:sz w:val="22"/>
              <w:szCs w:val="22"/>
            </w:rPr>
          </w:pPr>
          <w:hyperlink w:anchor="_Toc467871157" w:history="1">
            <w:r w:rsidRPr="0014076D">
              <w:rPr>
                <w:rStyle w:val="af4"/>
              </w:rPr>
              <w:t>3. Разработка рыночной (конкурентной) стратегии ООО «Браво-Д»</w:t>
            </w:r>
            <w:r>
              <w:rPr>
                <w:webHidden/>
              </w:rPr>
              <w:tab/>
            </w:r>
            <w:r>
              <w:rPr>
                <w:webHidden/>
              </w:rPr>
              <w:fldChar w:fldCharType="begin"/>
            </w:r>
            <w:r>
              <w:rPr>
                <w:webHidden/>
              </w:rPr>
              <w:instrText xml:space="preserve"> PAGEREF _Toc467871157 \h </w:instrText>
            </w:r>
            <w:r>
              <w:rPr>
                <w:webHidden/>
              </w:rPr>
            </w:r>
            <w:r>
              <w:rPr>
                <w:webHidden/>
              </w:rPr>
              <w:fldChar w:fldCharType="separate"/>
            </w:r>
            <w:r w:rsidR="00EE77C5">
              <w:rPr>
                <w:webHidden/>
              </w:rPr>
              <w:t>59</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8" w:history="1">
            <w:r w:rsidRPr="0014076D">
              <w:rPr>
                <w:rStyle w:val="af4"/>
              </w:rPr>
              <w:t>3.1 Преимущества и недостатки внешней и внутренней среды ООО «Браво-Д»</w:t>
            </w:r>
            <w:r>
              <w:rPr>
                <w:webHidden/>
              </w:rPr>
              <w:tab/>
            </w:r>
            <w:r>
              <w:rPr>
                <w:webHidden/>
              </w:rPr>
              <w:fldChar w:fldCharType="begin"/>
            </w:r>
            <w:r>
              <w:rPr>
                <w:webHidden/>
              </w:rPr>
              <w:instrText xml:space="preserve"> PAGEREF _Toc467871158 \h </w:instrText>
            </w:r>
            <w:r>
              <w:rPr>
                <w:webHidden/>
              </w:rPr>
            </w:r>
            <w:r>
              <w:rPr>
                <w:webHidden/>
              </w:rPr>
              <w:fldChar w:fldCharType="separate"/>
            </w:r>
            <w:r w:rsidR="00EE77C5">
              <w:rPr>
                <w:webHidden/>
              </w:rPr>
              <w:t>59</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59" w:history="1">
            <w:r w:rsidRPr="0014076D">
              <w:rPr>
                <w:rStyle w:val="af4"/>
              </w:rPr>
              <w:t>3.2  Стратегическое обоснование выбора рыночной  стратегии</w:t>
            </w:r>
            <w:r>
              <w:rPr>
                <w:webHidden/>
              </w:rPr>
              <w:tab/>
            </w:r>
            <w:r>
              <w:rPr>
                <w:webHidden/>
              </w:rPr>
              <w:fldChar w:fldCharType="begin"/>
            </w:r>
            <w:r>
              <w:rPr>
                <w:webHidden/>
              </w:rPr>
              <w:instrText xml:space="preserve"> PAGEREF _Toc467871159 \h </w:instrText>
            </w:r>
            <w:r>
              <w:rPr>
                <w:webHidden/>
              </w:rPr>
            </w:r>
            <w:r>
              <w:rPr>
                <w:webHidden/>
              </w:rPr>
              <w:fldChar w:fldCharType="separate"/>
            </w:r>
            <w:r w:rsidR="00EE77C5">
              <w:rPr>
                <w:webHidden/>
              </w:rPr>
              <w:t>61</w:t>
            </w:r>
            <w:r>
              <w:rPr>
                <w:webHidden/>
              </w:rPr>
              <w:fldChar w:fldCharType="end"/>
            </w:r>
          </w:hyperlink>
        </w:p>
        <w:p w:rsidR="00AB334C" w:rsidRDefault="00AB334C" w:rsidP="00AB334C">
          <w:pPr>
            <w:pStyle w:val="14"/>
            <w:ind w:left="851" w:hanging="425"/>
            <w:rPr>
              <w:rFonts w:asciiTheme="minorHAnsi" w:eastAsiaTheme="minorEastAsia" w:hAnsiTheme="minorHAnsi" w:cstheme="minorBidi"/>
              <w:sz w:val="22"/>
              <w:szCs w:val="22"/>
            </w:rPr>
          </w:pPr>
          <w:hyperlink w:anchor="_Toc467871160" w:history="1">
            <w:r w:rsidRPr="0014076D">
              <w:rPr>
                <w:rStyle w:val="af4"/>
              </w:rPr>
              <w:t>3.3  Экономическое обоснование выбранной стратегии</w:t>
            </w:r>
            <w:r>
              <w:rPr>
                <w:webHidden/>
              </w:rPr>
              <w:tab/>
            </w:r>
            <w:r>
              <w:rPr>
                <w:webHidden/>
              </w:rPr>
              <w:fldChar w:fldCharType="begin"/>
            </w:r>
            <w:r>
              <w:rPr>
                <w:webHidden/>
              </w:rPr>
              <w:instrText xml:space="preserve"> PAGEREF _Toc467871160 \h </w:instrText>
            </w:r>
            <w:r>
              <w:rPr>
                <w:webHidden/>
              </w:rPr>
            </w:r>
            <w:r>
              <w:rPr>
                <w:webHidden/>
              </w:rPr>
              <w:fldChar w:fldCharType="separate"/>
            </w:r>
            <w:r w:rsidR="00EE77C5">
              <w:rPr>
                <w:webHidden/>
              </w:rPr>
              <w:t>68</w:t>
            </w:r>
            <w:r>
              <w:rPr>
                <w:webHidden/>
              </w:rPr>
              <w:fldChar w:fldCharType="end"/>
            </w:r>
          </w:hyperlink>
        </w:p>
        <w:p w:rsidR="00AB334C" w:rsidRDefault="00AB334C">
          <w:pPr>
            <w:pStyle w:val="14"/>
            <w:rPr>
              <w:rFonts w:asciiTheme="minorHAnsi" w:eastAsiaTheme="minorEastAsia" w:hAnsiTheme="minorHAnsi" w:cstheme="minorBidi"/>
              <w:sz w:val="22"/>
              <w:szCs w:val="22"/>
            </w:rPr>
          </w:pPr>
          <w:hyperlink w:anchor="_Toc467871161" w:history="1">
            <w:r w:rsidRPr="0014076D">
              <w:rPr>
                <w:rStyle w:val="af4"/>
              </w:rPr>
              <w:t>Заключение</w:t>
            </w:r>
            <w:r>
              <w:rPr>
                <w:webHidden/>
              </w:rPr>
              <w:tab/>
            </w:r>
            <w:r>
              <w:rPr>
                <w:webHidden/>
              </w:rPr>
              <w:fldChar w:fldCharType="begin"/>
            </w:r>
            <w:r>
              <w:rPr>
                <w:webHidden/>
              </w:rPr>
              <w:instrText xml:space="preserve"> PAGEREF _Toc467871161 \h </w:instrText>
            </w:r>
            <w:r>
              <w:rPr>
                <w:webHidden/>
              </w:rPr>
            </w:r>
            <w:r>
              <w:rPr>
                <w:webHidden/>
              </w:rPr>
              <w:fldChar w:fldCharType="separate"/>
            </w:r>
            <w:r w:rsidR="00EE77C5">
              <w:rPr>
                <w:webHidden/>
              </w:rPr>
              <w:t>70</w:t>
            </w:r>
            <w:r>
              <w:rPr>
                <w:webHidden/>
              </w:rPr>
              <w:fldChar w:fldCharType="end"/>
            </w:r>
          </w:hyperlink>
        </w:p>
        <w:p w:rsidR="00AB334C" w:rsidRDefault="00AB334C">
          <w:pPr>
            <w:pStyle w:val="14"/>
            <w:rPr>
              <w:rFonts w:asciiTheme="minorHAnsi" w:eastAsiaTheme="minorEastAsia" w:hAnsiTheme="minorHAnsi" w:cstheme="minorBidi"/>
              <w:sz w:val="22"/>
              <w:szCs w:val="22"/>
            </w:rPr>
          </w:pPr>
          <w:hyperlink w:anchor="_Toc467871162" w:history="1">
            <w:r w:rsidRPr="0014076D">
              <w:rPr>
                <w:rStyle w:val="af4"/>
              </w:rPr>
              <w:t>Список использованной литературы</w:t>
            </w:r>
            <w:r>
              <w:rPr>
                <w:webHidden/>
              </w:rPr>
              <w:tab/>
            </w:r>
            <w:r>
              <w:rPr>
                <w:webHidden/>
              </w:rPr>
              <w:fldChar w:fldCharType="begin"/>
            </w:r>
            <w:r>
              <w:rPr>
                <w:webHidden/>
              </w:rPr>
              <w:instrText xml:space="preserve"> PAGEREF _Toc467871162 \h </w:instrText>
            </w:r>
            <w:r>
              <w:rPr>
                <w:webHidden/>
              </w:rPr>
            </w:r>
            <w:r>
              <w:rPr>
                <w:webHidden/>
              </w:rPr>
              <w:fldChar w:fldCharType="separate"/>
            </w:r>
            <w:r w:rsidR="00EE77C5">
              <w:rPr>
                <w:webHidden/>
              </w:rPr>
              <w:t>72</w:t>
            </w:r>
            <w:r>
              <w:rPr>
                <w:webHidden/>
              </w:rPr>
              <w:fldChar w:fldCharType="end"/>
            </w:r>
          </w:hyperlink>
        </w:p>
        <w:p w:rsidR="00AB334C" w:rsidRDefault="00AB334C" w:rsidP="00AB334C">
          <w:pPr>
            <w:pStyle w:val="14"/>
          </w:pPr>
          <w:hyperlink w:anchor="_Toc467871163" w:history="1">
            <w:r w:rsidRPr="0014076D">
              <w:rPr>
                <w:rStyle w:val="af4"/>
              </w:rPr>
              <w:t>Приложение</w:t>
            </w:r>
            <w:r>
              <w:rPr>
                <w:webHidden/>
              </w:rPr>
              <w:tab/>
            </w:r>
            <w:r>
              <w:rPr>
                <w:webHidden/>
              </w:rPr>
              <w:fldChar w:fldCharType="begin"/>
            </w:r>
            <w:r>
              <w:rPr>
                <w:webHidden/>
              </w:rPr>
              <w:instrText xml:space="preserve"> PAGEREF _Toc467871163 \h </w:instrText>
            </w:r>
            <w:r>
              <w:rPr>
                <w:webHidden/>
              </w:rPr>
            </w:r>
            <w:r>
              <w:rPr>
                <w:webHidden/>
              </w:rPr>
              <w:fldChar w:fldCharType="separate"/>
            </w:r>
            <w:r w:rsidR="00EE77C5">
              <w:rPr>
                <w:webHidden/>
              </w:rPr>
              <w:t>75</w:t>
            </w:r>
            <w:r>
              <w:rPr>
                <w:webHidden/>
              </w:rPr>
              <w:fldChar w:fldCharType="end"/>
            </w:r>
          </w:hyperlink>
          <w:r>
            <w:fldChar w:fldCharType="end"/>
          </w:r>
        </w:p>
      </w:sdtContent>
    </w:sdt>
    <w:p w:rsidR="00151EB3" w:rsidRDefault="00151EB3">
      <w:pPr>
        <w:spacing w:line="276" w:lineRule="auto"/>
        <w:jc w:val="left"/>
        <w:rPr>
          <w:sz w:val="28"/>
        </w:rPr>
      </w:pPr>
      <w:r>
        <w:br w:type="page"/>
      </w:r>
    </w:p>
    <w:p w:rsidR="00151EB3" w:rsidRDefault="00151EB3" w:rsidP="00151EB3">
      <w:pPr>
        <w:pStyle w:val="1"/>
      </w:pPr>
      <w:bookmarkStart w:id="1" w:name="_Toc467871146"/>
      <w:r>
        <w:lastRenderedPageBreak/>
        <w:t>Введение</w:t>
      </w:r>
      <w:bookmarkEnd w:id="1"/>
    </w:p>
    <w:p w:rsidR="00151EB3" w:rsidRDefault="00151EB3" w:rsidP="00151EB3">
      <w:pPr>
        <w:pStyle w:val="a5"/>
        <w:ind w:firstLine="709"/>
        <w:rPr>
          <w:lang w:val="ru-RU"/>
        </w:rPr>
      </w:pPr>
    </w:p>
    <w:p w:rsidR="00151EB3" w:rsidRPr="00151EB3" w:rsidRDefault="00151EB3" w:rsidP="00151EB3">
      <w:pPr>
        <w:pStyle w:val="a5"/>
        <w:ind w:firstLine="709"/>
        <w:rPr>
          <w:lang w:val="ru-RU"/>
        </w:rPr>
      </w:pPr>
      <w:r w:rsidRPr="00151EB3">
        <w:rPr>
          <w:lang w:val="ru-RU"/>
        </w:rPr>
        <w:t>В современных условиях, когда предприятия</w:t>
      </w:r>
      <w:r>
        <w:rPr>
          <w:lang w:val="ru-RU"/>
        </w:rPr>
        <w:t xml:space="preserve">, сами являясь сложными организационными структурами, </w:t>
      </w:r>
      <w:r w:rsidRPr="00151EB3">
        <w:rPr>
          <w:lang w:val="ru-RU"/>
        </w:rPr>
        <w:t xml:space="preserve">вынуждены действовать в сложноструктрурированной внешней среде, учет всей совокупности взаимосвязей и отношений </w:t>
      </w:r>
      <w:r>
        <w:rPr>
          <w:lang w:val="ru-RU"/>
        </w:rPr>
        <w:t xml:space="preserve">внешних и внутренних факторов </w:t>
      </w:r>
      <w:r w:rsidRPr="00151EB3">
        <w:rPr>
          <w:lang w:val="ru-RU"/>
        </w:rPr>
        <w:t xml:space="preserve">в </w:t>
      </w:r>
      <w:r>
        <w:rPr>
          <w:lang w:val="ru-RU"/>
        </w:rPr>
        <w:t xml:space="preserve">процессе  выработки стратегии развития </w:t>
      </w:r>
      <w:r w:rsidRPr="00151EB3">
        <w:rPr>
          <w:lang w:val="ru-RU"/>
        </w:rPr>
        <w:t xml:space="preserve"> становятся обязательным условием ее выживания в непростых экономических условиях. При этом степень и показатели влияния каждого конкретного фактора, а так же совокупностей факторов в каждый более или менее значительный отрезок времени может быть разными. Поэтому организация, заинтересованная в обеспечении собственной устойчивости и прочности рыночных позиций, обязан</w:t>
      </w:r>
      <w:r>
        <w:rPr>
          <w:lang w:val="ru-RU"/>
        </w:rPr>
        <w:t>а</w:t>
      </w:r>
      <w:r w:rsidRPr="00151EB3">
        <w:rPr>
          <w:lang w:val="ru-RU"/>
        </w:rPr>
        <w:t xml:space="preserve"> осуществлять стратегический</w:t>
      </w:r>
      <w:r w:rsidR="001B0693">
        <w:rPr>
          <w:lang w:val="ru-RU"/>
        </w:rPr>
        <w:t xml:space="preserve"> подход к управлению и </w:t>
      </w:r>
      <w:r>
        <w:rPr>
          <w:lang w:val="ru-RU"/>
        </w:rPr>
        <w:t xml:space="preserve"> разрабатывать стратегические планы развития на основе </w:t>
      </w:r>
      <w:r w:rsidRPr="00151EB3">
        <w:rPr>
          <w:lang w:val="ru-RU"/>
        </w:rPr>
        <w:t>уч</w:t>
      </w:r>
      <w:r>
        <w:rPr>
          <w:lang w:val="ru-RU"/>
        </w:rPr>
        <w:t>ета</w:t>
      </w:r>
      <w:r w:rsidRPr="00151EB3">
        <w:rPr>
          <w:lang w:val="ru-RU"/>
        </w:rPr>
        <w:t xml:space="preserve"> актуальны</w:t>
      </w:r>
      <w:r>
        <w:rPr>
          <w:lang w:val="ru-RU"/>
        </w:rPr>
        <w:t>х</w:t>
      </w:r>
      <w:r w:rsidRPr="00151EB3">
        <w:rPr>
          <w:lang w:val="ru-RU"/>
        </w:rPr>
        <w:t xml:space="preserve"> результат</w:t>
      </w:r>
      <w:r>
        <w:rPr>
          <w:lang w:val="ru-RU"/>
        </w:rPr>
        <w:t>ов</w:t>
      </w:r>
      <w:r w:rsidRPr="00151EB3">
        <w:rPr>
          <w:lang w:val="ru-RU"/>
        </w:rPr>
        <w:t xml:space="preserve"> </w:t>
      </w:r>
      <w:r>
        <w:rPr>
          <w:lang w:val="ru-RU"/>
        </w:rPr>
        <w:t>предпринимательской деятельности</w:t>
      </w:r>
      <w:r w:rsidRPr="00151EB3">
        <w:rPr>
          <w:lang w:val="ru-RU"/>
        </w:rPr>
        <w:t xml:space="preserve">. </w:t>
      </w:r>
    </w:p>
    <w:p w:rsidR="00151EB3" w:rsidRPr="00151EB3" w:rsidRDefault="00151EB3" w:rsidP="00151EB3">
      <w:pPr>
        <w:pStyle w:val="a5"/>
        <w:ind w:firstLine="709"/>
        <w:rPr>
          <w:lang w:val="ru-RU"/>
        </w:rPr>
      </w:pPr>
      <w:r w:rsidRPr="00151EB3">
        <w:rPr>
          <w:lang w:val="ru-RU"/>
        </w:rPr>
        <w:t>Этим обосновывается актуальность исследования.</w:t>
      </w:r>
    </w:p>
    <w:p w:rsidR="00151EB3" w:rsidRPr="00151EB3" w:rsidRDefault="00151EB3" w:rsidP="00151EB3">
      <w:pPr>
        <w:pStyle w:val="a5"/>
        <w:ind w:firstLine="709"/>
        <w:rPr>
          <w:lang w:val="ru-RU"/>
        </w:rPr>
      </w:pPr>
      <w:r w:rsidRPr="00151EB3">
        <w:rPr>
          <w:lang w:val="ru-RU"/>
        </w:rPr>
        <w:t xml:space="preserve">Цель настоящей работы заключается в </w:t>
      </w:r>
      <w:r>
        <w:rPr>
          <w:lang w:val="ru-RU"/>
        </w:rPr>
        <w:t>разработке стратегии развития для ООО «Браво</w:t>
      </w:r>
      <w:proofErr w:type="gramStart"/>
      <w:r>
        <w:rPr>
          <w:lang w:val="ru-RU"/>
        </w:rPr>
        <w:t xml:space="preserve"> Д</w:t>
      </w:r>
      <w:proofErr w:type="gramEnd"/>
      <w:r>
        <w:rPr>
          <w:lang w:val="ru-RU"/>
        </w:rPr>
        <w:t xml:space="preserve">» на основе анализа внутренних и внешних факторов организационного развития. </w:t>
      </w:r>
    </w:p>
    <w:p w:rsidR="00151EB3" w:rsidRDefault="00151EB3" w:rsidP="00151EB3">
      <w:pPr>
        <w:pStyle w:val="a5"/>
        <w:ind w:firstLine="709"/>
      </w:pPr>
      <w:r>
        <w:t xml:space="preserve">Задачи исследования: </w:t>
      </w:r>
    </w:p>
    <w:p w:rsidR="00151EB3" w:rsidRDefault="00151EB3" w:rsidP="002900AA">
      <w:pPr>
        <w:pStyle w:val="a7"/>
        <w:numPr>
          <w:ilvl w:val="0"/>
          <w:numId w:val="26"/>
        </w:numPr>
        <w:spacing w:after="0"/>
        <w:ind w:left="709" w:hanging="709"/>
        <w:contextualSpacing w:val="0"/>
      </w:pPr>
      <w:r>
        <w:t>выявить особенности стратегического анализа фактопров внутренней и внешней сред как источников ресурсов для развития организации в будущем;</w:t>
      </w:r>
    </w:p>
    <w:p w:rsidR="00151EB3" w:rsidRDefault="00151EB3" w:rsidP="002900AA">
      <w:pPr>
        <w:pStyle w:val="a7"/>
        <w:numPr>
          <w:ilvl w:val="0"/>
          <w:numId w:val="26"/>
        </w:numPr>
        <w:spacing w:after="0"/>
        <w:ind w:left="709" w:hanging="709"/>
        <w:contextualSpacing w:val="0"/>
      </w:pPr>
      <w:r>
        <w:t>определить основные методы стратегического анализа, применяемые в современном менеджменте для целей  производства стратегических разработок;</w:t>
      </w:r>
    </w:p>
    <w:p w:rsidR="00151EB3" w:rsidRDefault="00151EB3" w:rsidP="002900AA">
      <w:pPr>
        <w:pStyle w:val="a7"/>
        <w:numPr>
          <w:ilvl w:val="0"/>
          <w:numId w:val="26"/>
        </w:numPr>
        <w:spacing w:after="0"/>
        <w:ind w:left="709" w:hanging="709"/>
        <w:contextualSpacing w:val="0"/>
      </w:pPr>
      <w:r>
        <w:t>определить методы и средства, применение которых позволяет провести анализ факторов внутренней среды и внешнего окружения организации (ООО «</w:t>
      </w:r>
      <w:proofErr w:type="gramStart"/>
      <w:r w:rsidR="00AB334C">
        <w:t>-</w:t>
      </w:r>
      <w:r>
        <w:t>»</w:t>
      </w:r>
      <w:proofErr w:type="gramEnd"/>
      <w:r>
        <w:t>) и получить необходимый блок информации для принятия эффетивного управленческого решения;</w:t>
      </w:r>
    </w:p>
    <w:p w:rsidR="00151EB3" w:rsidRDefault="00151EB3" w:rsidP="002900AA">
      <w:pPr>
        <w:pStyle w:val="a7"/>
        <w:numPr>
          <w:ilvl w:val="0"/>
          <w:numId w:val="26"/>
        </w:numPr>
        <w:spacing w:after="0"/>
        <w:ind w:left="709" w:hanging="709"/>
        <w:contextualSpacing w:val="0"/>
      </w:pPr>
      <w:r>
        <w:lastRenderedPageBreak/>
        <w:t>дать характеристику организации и факторов внутренней среды                     исследуемого предприятия (ООО «</w:t>
      </w:r>
      <w:proofErr w:type="gramStart"/>
      <w:r>
        <w:t>Браво</w:t>
      </w:r>
      <w:r w:rsidR="00AB334C">
        <w:t>-</w:t>
      </w:r>
      <w:r>
        <w:t>Д</w:t>
      </w:r>
      <w:proofErr w:type="gramEnd"/>
      <w:r>
        <w:t>»);</w:t>
      </w:r>
    </w:p>
    <w:p w:rsidR="00151EB3" w:rsidRDefault="00151EB3" w:rsidP="002900AA">
      <w:pPr>
        <w:pStyle w:val="a7"/>
        <w:numPr>
          <w:ilvl w:val="0"/>
          <w:numId w:val="26"/>
        </w:numPr>
        <w:spacing w:after="0"/>
        <w:ind w:left="709" w:hanging="709"/>
        <w:contextualSpacing w:val="0"/>
      </w:pPr>
      <w:r>
        <w:t>провести анализ финансового положения предприятия и выявить наиболее «тонкие места» в системе управления финансами;</w:t>
      </w:r>
    </w:p>
    <w:p w:rsidR="00151EB3" w:rsidRDefault="00151EB3" w:rsidP="002900AA">
      <w:pPr>
        <w:pStyle w:val="a7"/>
        <w:numPr>
          <w:ilvl w:val="0"/>
          <w:numId w:val="26"/>
        </w:numPr>
        <w:spacing w:after="0"/>
        <w:ind w:left="709" w:hanging="709"/>
        <w:contextualSpacing w:val="0"/>
      </w:pPr>
      <w:r>
        <w:t>провести анализ факторов внешней среды ведения бизнеса ООО «</w:t>
      </w:r>
      <w:proofErr w:type="gramStart"/>
      <w:r>
        <w:t>Браво</w:t>
      </w:r>
      <w:r w:rsidR="00AB334C">
        <w:t>-</w:t>
      </w:r>
      <w:r>
        <w:t>Д</w:t>
      </w:r>
      <w:proofErr w:type="gramEnd"/>
      <w:r>
        <w:t>»;</w:t>
      </w:r>
    </w:p>
    <w:p w:rsidR="00151EB3" w:rsidRDefault="00151EB3" w:rsidP="002900AA">
      <w:pPr>
        <w:pStyle w:val="a7"/>
        <w:numPr>
          <w:ilvl w:val="0"/>
          <w:numId w:val="26"/>
        </w:numPr>
        <w:spacing w:after="0"/>
        <w:ind w:left="709" w:hanging="709"/>
        <w:contextualSpacing w:val="0"/>
      </w:pPr>
      <w:r>
        <w:t xml:space="preserve">на основе полученных результатов анализа факторов внутренней и внешней среды сформировать  рекомендации относительно направлений     формирования  генеральной </w:t>
      </w:r>
      <w:proofErr w:type="gramStart"/>
      <w:r>
        <w:t>бизнес-стратегии</w:t>
      </w:r>
      <w:proofErr w:type="gramEnd"/>
      <w:r>
        <w:t xml:space="preserve">  исследуемого предприятия.</w:t>
      </w:r>
    </w:p>
    <w:p w:rsidR="00151EB3" w:rsidRPr="00151EB3" w:rsidRDefault="00151EB3" w:rsidP="00151EB3">
      <w:pPr>
        <w:pStyle w:val="a5"/>
        <w:ind w:firstLine="709"/>
        <w:rPr>
          <w:lang w:val="ru-RU"/>
        </w:rPr>
      </w:pPr>
      <w:r w:rsidRPr="00151EB3">
        <w:rPr>
          <w:lang w:val="ru-RU"/>
        </w:rPr>
        <w:t xml:space="preserve">Объект исследования: </w:t>
      </w:r>
      <w:r>
        <w:rPr>
          <w:lang w:val="ru-RU"/>
        </w:rPr>
        <w:t xml:space="preserve">стратегическое развитие </w:t>
      </w:r>
      <w:r w:rsidRPr="00151EB3">
        <w:rPr>
          <w:lang w:val="ru-RU"/>
        </w:rPr>
        <w:t>ООО «</w:t>
      </w:r>
      <w:r>
        <w:rPr>
          <w:lang w:val="ru-RU"/>
        </w:rPr>
        <w:t>Браво</w:t>
      </w:r>
      <w:proofErr w:type="gramStart"/>
      <w:r>
        <w:rPr>
          <w:lang w:val="ru-RU"/>
        </w:rPr>
        <w:t xml:space="preserve"> Д</w:t>
      </w:r>
      <w:proofErr w:type="gramEnd"/>
      <w:r w:rsidRPr="00151EB3">
        <w:rPr>
          <w:lang w:val="ru-RU"/>
        </w:rPr>
        <w:t>» как предпринимательской структуры.</w:t>
      </w:r>
    </w:p>
    <w:p w:rsidR="00151EB3" w:rsidRPr="00151EB3" w:rsidRDefault="00151EB3" w:rsidP="00151EB3">
      <w:pPr>
        <w:pStyle w:val="a5"/>
        <w:ind w:firstLine="709"/>
        <w:rPr>
          <w:lang w:val="ru-RU"/>
        </w:rPr>
      </w:pPr>
      <w:r w:rsidRPr="00151EB3">
        <w:rPr>
          <w:lang w:val="ru-RU"/>
        </w:rPr>
        <w:t xml:space="preserve">Предмет исследования: </w:t>
      </w:r>
      <w:r w:rsidR="00D66264">
        <w:rPr>
          <w:lang w:val="ru-RU"/>
        </w:rPr>
        <w:t>формирование плана стратегического развития ООО «</w:t>
      </w:r>
      <w:proofErr w:type="gramStart"/>
      <w:r w:rsidR="00D66264">
        <w:rPr>
          <w:lang w:val="ru-RU"/>
        </w:rPr>
        <w:t>Браво</w:t>
      </w:r>
      <w:r w:rsidR="00AB334C">
        <w:rPr>
          <w:lang w:val="ru-RU"/>
        </w:rPr>
        <w:t>-</w:t>
      </w:r>
      <w:r w:rsidR="00D66264">
        <w:rPr>
          <w:lang w:val="ru-RU"/>
        </w:rPr>
        <w:t>Д</w:t>
      </w:r>
      <w:proofErr w:type="gramEnd"/>
      <w:r w:rsidR="00D66264">
        <w:rPr>
          <w:lang w:val="ru-RU"/>
        </w:rPr>
        <w:t xml:space="preserve">» на основе данных стратегического  анализа </w:t>
      </w:r>
      <w:r w:rsidRPr="00151EB3">
        <w:rPr>
          <w:lang w:val="ru-RU"/>
        </w:rPr>
        <w:t xml:space="preserve">факторов </w:t>
      </w:r>
      <w:r w:rsidR="00D66264">
        <w:rPr>
          <w:lang w:val="ru-RU"/>
        </w:rPr>
        <w:t xml:space="preserve">микро и </w:t>
      </w:r>
      <w:r w:rsidRPr="00151EB3">
        <w:rPr>
          <w:lang w:val="ru-RU"/>
        </w:rPr>
        <w:t>макросреды.</w:t>
      </w:r>
    </w:p>
    <w:p w:rsidR="00151EB3" w:rsidRPr="00151EB3" w:rsidRDefault="00151EB3" w:rsidP="00151EB3">
      <w:pPr>
        <w:pStyle w:val="a5"/>
        <w:ind w:firstLine="709"/>
        <w:rPr>
          <w:lang w:val="ru-RU"/>
        </w:rPr>
      </w:pPr>
      <w:r w:rsidRPr="00151EB3">
        <w:rPr>
          <w:lang w:val="ru-RU"/>
        </w:rPr>
        <w:t xml:space="preserve">Теоретической базой исследования выступают работы таких отечественных и зарубежных исследователей в области организационного и стратегического менеджмента, как </w:t>
      </w:r>
      <w:r w:rsidRPr="00151EB3">
        <w:rPr>
          <w:color w:val="000000"/>
          <w:lang w:val="ru-RU"/>
        </w:rPr>
        <w:t>Б. Андерсен, А. Г. Горюнов, Т.А. Дозорова, С. В. Изосимов и А. Л.  Шевченко, В.Б. Календаров, А.В. Малькова,</w:t>
      </w:r>
      <w:r w:rsidRPr="00151EB3">
        <w:rPr>
          <w:color w:val="000000"/>
          <w:shd w:val="clear" w:color="auto" w:fill="FFFFFF"/>
          <w:lang w:val="ru-RU"/>
        </w:rPr>
        <w:t xml:space="preserve"> И. В. Маракулина,</w:t>
      </w:r>
      <w:r w:rsidRPr="00151EB3">
        <w:rPr>
          <w:color w:val="000000"/>
          <w:lang w:val="ru-RU"/>
        </w:rPr>
        <w:t xml:space="preserve"> Р.А. Фатхутдинов и др. </w:t>
      </w:r>
    </w:p>
    <w:p w:rsidR="00151EB3" w:rsidRPr="00151EB3" w:rsidRDefault="00151EB3" w:rsidP="00151EB3">
      <w:pPr>
        <w:pStyle w:val="a5"/>
        <w:ind w:firstLine="709"/>
        <w:rPr>
          <w:lang w:val="ru-RU"/>
        </w:rPr>
      </w:pPr>
      <w:r w:rsidRPr="00151EB3">
        <w:rPr>
          <w:lang w:val="ru-RU"/>
        </w:rPr>
        <w:t xml:space="preserve">Практическая значимость работы заключается в том, что результаты проведенного исследования могут быть использованы как в процессе стратегического планирования и принятия управленческих решений </w:t>
      </w:r>
      <w:r w:rsidR="00D66264">
        <w:rPr>
          <w:lang w:val="ru-RU"/>
        </w:rPr>
        <w:t>в деятельности</w:t>
      </w:r>
      <w:r w:rsidRPr="00151EB3">
        <w:rPr>
          <w:lang w:val="ru-RU"/>
        </w:rPr>
        <w:t xml:space="preserve"> ООО «</w:t>
      </w:r>
      <w:proofErr w:type="gramStart"/>
      <w:r w:rsidR="00D66264">
        <w:rPr>
          <w:lang w:val="ru-RU"/>
        </w:rPr>
        <w:t>Браво</w:t>
      </w:r>
      <w:r w:rsidR="00AB334C">
        <w:rPr>
          <w:lang w:val="ru-RU"/>
        </w:rPr>
        <w:t>-</w:t>
      </w:r>
      <w:r w:rsidR="00D66264">
        <w:rPr>
          <w:lang w:val="ru-RU"/>
        </w:rPr>
        <w:t>Д</w:t>
      </w:r>
      <w:proofErr w:type="gramEnd"/>
      <w:r w:rsidRPr="00151EB3">
        <w:rPr>
          <w:lang w:val="ru-RU"/>
        </w:rPr>
        <w:t xml:space="preserve">», так и в процессе дальнейших научных разработок в области стратегического, организационного и риск-менеджмента. </w:t>
      </w:r>
    </w:p>
    <w:p w:rsidR="00116D36" w:rsidRDefault="00116D36">
      <w:pPr>
        <w:spacing w:line="276" w:lineRule="auto"/>
        <w:jc w:val="left"/>
        <w:rPr>
          <w:rFonts w:eastAsiaTheme="majorEastAsia" w:cstheme="majorBidi"/>
          <w:b/>
          <w:bCs/>
          <w:color w:val="000000" w:themeColor="text1"/>
          <w:sz w:val="28"/>
          <w:szCs w:val="28"/>
          <w:lang w:eastAsia="ru-RU"/>
        </w:rPr>
      </w:pPr>
      <w:r>
        <w:br w:type="page"/>
      </w:r>
    </w:p>
    <w:p w:rsidR="00B46DC0" w:rsidRDefault="00B46DC0" w:rsidP="00B46DC0">
      <w:pPr>
        <w:pStyle w:val="1"/>
        <w:ind w:left="360"/>
      </w:pPr>
      <w:bookmarkStart w:id="2" w:name="_Toc467871147"/>
      <w:r>
        <w:lastRenderedPageBreak/>
        <w:t>Глава 1. Теоретические основы стратегического анализа</w:t>
      </w:r>
      <w:bookmarkEnd w:id="0"/>
      <w:bookmarkEnd w:id="2"/>
      <w:r>
        <w:t xml:space="preserve"> </w:t>
      </w:r>
    </w:p>
    <w:p w:rsidR="00B46DC0" w:rsidRPr="001505D1" w:rsidRDefault="00B46DC0" w:rsidP="00B46DC0"/>
    <w:p w:rsidR="00B46DC0" w:rsidRDefault="00B46DC0" w:rsidP="00B46DC0">
      <w:pPr>
        <w:pStyle w:val="1"/>
      </w:pPr>
      <w:bookmarkStart w:id="3" w:name="_Toc448156906"/>
      <w:bookmarkStart w:id="4" w:name="_Toc467871148"/>
      <w:r>
        <w:t>1.1. Понятие и элементы комплексной диагностики предприятия</w:t>
      </w:r>
      <w:bookmarkEnd w:id="3"/>
      <w:bookmarkEnd w:id="4"/>
    </w:p>
    <w:p w:rsidR="00B46DC0" w:rsidRPr="00B46DC0" w:rsidRDefault="00B46DC0" w:rsidP="00B46DC0">
      <w:pPr>
        <w:pStyle w:val="a5"/>
        <w:rPr>
          <w:lang w:val="ru-RU"/>
        </w:rPr>
      </w:pPr>
    </w:p>
    <w:p w:rsidR="00B46DC0" w:rsidRPr="00B46DC0" w:rsidRDefault="00B46DC0" w:rsidP="00B35130">
      <w:pPr>
        <w:pStyle w:val="a5"/>
        <w:ind w:firstLine="709"/>
        <w:rPr>
          <w:lang w:val="ru-RU"/>
        </w:rPr>
      </w:pPr>
      <w:r w:rsidRPr="00B46DC0">
        <w:rPr>
          <w:lang w:val="ru-RU"/>
        </w:rPr>
        <w:t xml:space="preserve">Диагностика, проводимая в любой сфере: в медицине и технике, психологи и социологии, — с методологической точки зрения определяется как установление взаимосвязи между определенными состояниями системы (отклонениями от нормы и их причинами) и тем множеством признаков (симптомов), которые им соответствуют. Следовательно, организационная диагностика понимается как процесс и результат распознания чего-либо. </w:t>
      </w:r>
    </w:p>
    <w:p w:rsidR="00B46DC0" w:rsidRPr="00B46DC0" w:rsidRDefault="00B46DC0" w:rsidP="00B35130">
      <w:pPr>
        <w:pStyle w:val="a5"/>
        <w:ind w:firstLine="709"/>
        <w:rPr>
          <w:lang w:val="ru-RU"/>
        </w:rPr>
      </w:pPr>
      <w:r w:rsidRPr="00B46DC0">
        <w:rPr>
          <w:lang w:val="ru-RU"/>
        </w:rPr>
        <w:t xml:space="preserve">В системе организационной диагностики для решения однородных задач могут использоваться вариативные концептуальные и методологические схемы, а также приемы и методы. </w:t>
      </w:r>
    </w:p>
    <w:p w:rsidR="00B46DC0" w:rsidRPr="00770558" w:rsidRDefault="00B46DC0" w:rsidP="00B35130">
      <w:pPr>
        <w:pStyle w:val="a5"/>
        <w:ind w:firstLine="709"/>
      </w:pPr>
      <w:r w:rsidRPr="00B46DC0">
        <w:rPr>
          <w:lang w:val="ru-RU"/>
        </w:rPr>
        <w:t xml:space="preserve">На практике, следует выделить общие моменты в определении диагностики. </w:t>
      </w:r>
      <w:r w:rsidRPr="00770558">
        <w:t xml:space="preserve">Диагностика обычно понимается как: </w:t>
      </w:r>
    </w:p>
    <w:p w:rsidR="00B46DC0" w:rsidRPr="00770558" w:rsidRDefault="00B46DC0" w:rsidP="002900AA">
      <w:pPr>
        <w:pStyle w:val="24"/>
        <w:numPr>
          <w:ilvl w:val="0"/>
          <w:numId w:val="5"/>
        </w:numPr>
        <w:tabs>
          <w:tab w:val="clear" w:pos="1440"/>
          <w:tab w:val="num" w:pos="720"/>
        </w:tabs>
        <w:spacing w:after="0" w:line="360" w:lineRule="auto"/>
        <w:ind w:left="720" w:hanging="720"/>
        <w:jc w:val="left"/>
        <w:rPr>
          <w:sz w:val="28"/>
          <w:szCs w:val="28"/>
        </w:rPr>
      </w:pPr>
      <w:r w:rsidRPr="00770558">
        <w:rPr>
          <w:sz w:val="28"/>
          <w:szCs w:val="28"/>
        </w:rPr>
        <w:t>специальное направление деятельности (научная дисциплина);</w:t>
      </w:r>
    </w:p>
    <w:p w:rsidR="00B46DC0" w:rsidRPr="00770558" w:rsidRDefault="00B46DC0" w:rsidP="002900AA">
      <w:pPr>
        <w:pStyle w:val="24"/>
        <w:numPr>
          <w:ilvl w:val="0"/>
          <w:numId w:val="5"/>
        </w:numPr>
        <w:tabs>
          <w:tab w:val="clear" w:pos="1440"/>
          <w:tab w:val="num" w:pos="720"/>
        </w:tabs>
        <w:spacing w:after="0" w:line="360" w:lineRule="auto"/>
        <w:ind w:left="720" w:hanging="720"/>
        <w:jc w:val="left"/>
        <w:rPr>
          <w:sz w:val="28"/>
          <w:szCs w:val="28"/>
        </w:rPr>
      </w:pPr>
      <w:r w:rsidRPr="00770558">
        <w:rPr>
          <w:sz w:val="28"/>
          <w:szCs w:val="28"/>
        </w:rPr>
        <w:t xml:space="preserve">процесс получения информации о состоянии объекта, выявления типа патологии (диагноз); </w:t>
      </w:r>
    </w:p>
    <w:p w:rsidR="00B46DC0" w:rsidRPr="00770558" w:rsidRDefault="00B46DC0" w:rsidP="002900AA">
      <w:pPr>
        <w:pStyle w:val="24"/>
        <w:numPr>
          <w:ilvl w:val="0"/>
          <w:numId w:val="5"/>
        </w:numPr>
        <w:tabs>
          <w:tab w:val="clear" w:pos="1440"/>
          <w:tab w:val="num" w:pos="720"/>
        </w:tabs>
        <w:spacing w:after="0" w:line="360" w:lineRule="auto"/>
        <w:ind w:left="720" w:hanging="720"/>
        <w:jc w:val="left"/>
        <w:rPr>
          <w:sz w:val="28"/>
          <w:szCs w:val="28"/>
        </w:rPr>
      </w:pPr>
      <w:r w:rsidRPr="00770558">
        <w:rPr>
          <w:sz w:val="28"/>
          <w:szCs w:val="28"/>
        </w:rPr>
        <w:t>средство осуществления этого процесса (совокупность методов и средств деятельности по оценке состояния объекта)</w:t>
      </w:r>
      <w:r>
        <w:rPr>
          <w:rStyle w:val="af3"/>
          <w:sz w:val="28"/>
          <w:szCs w:val="28"/>
        </w:rPr>
        <w:footnoteReference w:id="1"/>
      </w:r>
      <w:r w:rsidRPr="008F6567">
        <w:rPr>
          <w:sz w:val="28"/>
          <w:szCs w:val="28"/>
        </w:rPr>
        <w:t>.</w:t>
      </w:r>
    </w:p>
    <w:p w:rsidR="00B46DC0" w:rsidRPr="00B46DC0" w:rsidRDefault="00B46DC0" w:rsidP="00B35130">
      <w:pPr>
        <w:pStyle w:val="a5"/>
        <w:ind w:firstLine="709"/>
        <w:rPr>
          <w:lang w:val="ru-RU"/>
        </w:rPr>
      </w:pPr>
      <w:r w:rsidRPr="00B46DC0">
        <w:rPr>
          <w:lang w:val="ru-RU"/>
        </w:rPr>
        <w:t>Экономическая диагностика предприятия представляет собой комплексный анализ и оценка экономических показателей работы предприятия на основе изучения отдельных результатов, неполной информации с целью выявления возможных перспектив его развития и последствий текущих управленческих решений. Как итог диагностики на основе оценки состояния хозяйства и его эффективности делаются выводы, необходимые для принятия решений о целевом кредитовании, о покупке или продаже предприятия, о его закрытии и т.п.</w:t>
      </w:r>
    </w:p>
    <w:p w:rsidR="00B46DC0" w:rsidRPr="000E448A" w:rsidRDefault="00B46DC0" w:rsidP="00B35130">
      <w:pPr>
        <w:pStyle w:val="a7"/>
        <w:ind w:left="0" w:firstLine="709"/>
      </w:pPr>
      <w:r w:rsidRPr="000E448A">
        <w:lastRenderedPageBreak/>
        <w:t xml:space="preserve">В </w:t>
      </w:r>
      <w:r w:rsidRPr="00B46DC0">
        <w:rPr>
          <w:rStyle w:val="a6"/>
          <w:lang w:val="ru-RU"/>
        </w:rPr>
        <w:t>экономической литературе диагностика определяется преимущественно декларативно, как совокупность методов и средств комплексного</w:t>
      </w:r>
      <w:r w:rsidRPr="000E448A">
        <w:t xml:space="preserve"> исследования / оценки состояния предприятия</w:t>
      </w:r>
      <w:r>
        <w:rPr>
          <w:rStyle w:val="af3"/>
        </w:rPr>
        <w:footnoteReference w:id="2"/>
      </w:r>
      <w:r w:rsidRPr="000E448A">
        <w:t xml:space="preserve">, которая предполагает: </w:t>
      </w:r>
    </w:p>
    <w:p w:rsidR="00B46DC0" w:rsidRPr="000E448A" w:rsidRDefault="00B46DC0" w:rsidP="002900AA">
      <w:pPr>
        <w:pStyle w:val="a7"/>
        <w:numPr>
          <w:ilvl w:val="0"/>
          <w:numId w:val="22"/>
        </w:numPr>
        <w:spacing w:after="0"/>
        <w:ind w:hanging="720"/>
      </w:pPr>
      <w:r w:rsidRPr="000E448A">
        <w:t>изучение базовых показателей хозяйственной деятельности предприятия как производственно-экономической системы;</w:t>
      </w:r>
    </w:p>
    <w:p w:rsidR="00B46DC0" w:rsidRPr="000E448A" w:rsidRDefault="00B46DC0" w:rsidP="002900AA">
      <w:pPr>
        <w:pStyle w:val="a7"/>
        <w:numPr>
          <w:ilvl w:val="0"/>
          <w:numId w:val="22"/>
        </w:numPr>
        <w:spacing w:after="0"/>
        <w:ind w:hanging="720"/>
      </w:pPr>
      <w:r w:rsidRPr="000E448A">
        <w:t>всесторонний анализ влияния внутренних и внешних факторов на его технико-экономическое состояние;</w:t>
      </w:r>
    </w:p>
    <w:p w:rsidR="00B46DC0" w:rsidRPr="000E448A" w:rsidRDefault="00B46DC0" w:rsidP="002900AA">
      <w:pPr>
        <w:pStyle w:val="a7"/>
        <w:numPr>
          <w:ilvl w:val="0"/>
          <w:numId w:val="22"/>
        </w:numPr>
        <w:spacing w:after="0"/>
        <w:ind w:hanging="720"/>
      </w:pPr>
      <w:r w:rsidRPr="000E448A">
        <w:t>разработка мероприятий по улучшению результатов основной деятельности, экономическая оценка их эффективности.</w:t>
      </w:r>
    </w:p>
    <w:p w:rsidR="00B46DC0" w:rsidRPr="00B46DC0" w:rsidRDefault="00B46DC0" w:rsidP="00B35130">
      <w:pPr>
        <w:pStyle w:val="a5"/>
        <w:ind w:firstLine="709"/>
        <w:rPr>
          <w:lang w:val="ru-RU"/>
        </w:rPr>
      </w:pPr>
      <w:r w:rsidRPr="00B46DC0">
        <w:rPr>
          <w:lang w:val="ru-RU"/>
        </w:rPr>
        <w:t xml:space="preserve">В структуре диагностики предприятия следует выделить два основных направления  анализа: </w:t>
      </w:r>
    </w:p>
    <w:p w:rsidR="00B46DC0" w:rsidRPr="00493FD6" w:rsidRDefault="00B46DC0" w:rsidP="002900AA">
      <w:pPr>
        <w:pStyle w:val="a7"/>
        <w:numPr>
          <w:ilvl w:val="0"/>
          <w:numId w:val="21"/>
        </w:numPr>
        <w:spacing w:after="0"/>
        <w:ind w:hanging="720"/>
      </w:pPr>
      <w:r w:rsidRPr="00493FD6">
        <w:t xml:space="preserve">результаты деятельности предприятия за период и его состояние на текущий момент времени (анализ финансово-хозяйственной деятельности за определенный период времени); </w:t>
      </w:r>
    </w:p>
    <w:p w:rsidR="00B46DC0" w:rsidRDefault="00B46DC0" w:rsidP="002900AA">
      <w:pPr>
        <w:pStyle w:val="a7"/>
        <w:numPr>
          <w:ilvl w:val="0"/>
          <w:numId w:val="21"/>
        </w:numPr>
        <w:spacing w:after="0"/>
        <w:ind w:hanging="720"/>
        <w:rPr>
          <w:szCs w:val="28"/>
        </w:rPr>
      </w:pPr>
      <w:r w:rsidRPr="00493FD6">
        <w:t>основные бизнес-процессы предприятия</w:t>
      </w:r>
      <w:r w:rsidRPr="00493FD6">
        <w:rPr>
          <w:szCs w:val="28"/>
        </w:rPr>
        <w:t xml:space="preserve"> (рис</w:t>
      </w:r>
      <w:r>
        <w:rPr>
          <w:szCs w:val="28"/>
        </w:rPr>
        <w:t>унок</w:t>
      </w:r>
      <w:r w:rsidRPr="00493FD6">
        <w:rPr>
          <w:szCs w:val="28"/>
        </w:rPr>
        <w:t xml:space="preserve"> </w:t>
      </w:r>
      <w:r w:rsidR="00116D36">
        <w:rPr>
          <w:szCs w:val="28"/>
        </w:rPr>
        <w:t>1.</w:t>
      </w:r>
      <w:r w:rsidRPr="00493FD6">
        <w:rPr>
          <w:szCs w:val="28"/>
        </w:rPr>
        <w:t xml:space="preserve">1). </w:t>
      </w:r>
    </w:p>
    <w:p w:rsidR="00116D36" w:rsidRPr="00493FD6" w:rsidRDefault="00116D36" w:rsidP="002900AA">
      <w:pPr>
        <w:pStyle w:val="a7"/>
        <w:numPr>
          <w:ilvl w:val="0"/>
          <w:numId w:val="21"/>
        </w:numPr>
        <w:spacing w:after="0"/>
        <w:ind w:hanging="720"/>
        <w:rPr>
          <w:szCs w:val="28"/>
        </w:rPr>
      </w:pPr>
    </w:p>
    <w:p w:rsidR="00B46DC0" w:rsidRPr="00B46DC0" w:rsidRDefault="00030AA4" w:rsidP="00B46DC0">
      <w:pPr>
        <w:pStyle w:val="a5"/>
        <w:rPr>
          <w:lang w:val="ru-RU"/>
        </w:rPr>
      </w:pPr>
      <w:r w:rsidRPr="00030AA4">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102.95pt;margin-top:4.3pt;width:283pt;height:37.2pt;z-index:251654656">
            <v:textbox style="mso-next-textbox:#_x0000_s1026">
              <w:txbxContent>
                <w:p w:rsidR="001B0693" w:rsidRPr="00307095" w:rsidRDefault="001B0693" w:rsidP="00B46DC0">
                  <w:pPr>
                    <w:rPr>
                      <w:sz w:val="28"/>
                      <w:szCs w:val="28"/>
                    </w:rPr>
                  </w:pPr>
                  <w:r w:rsidRPr="00307095">
                    <w:rPr>
                      <w:sz w:val="28"/>
                      <w:szCs w:val="28"/>
                    </w:rPr>
                    <w:t>ДАГНОСТИКА ПРЕДПРИЯТИЯ</w:t>
                  </w:r>
                </w:p>
              </w:txbxContent>
            </v:textbox>
          </v:shape>
        </w:pict>
      </w:r>
    </w:p>
    <w:p w:rsidR="00B46DC0" w:rsidRPr="00B46DC0" w:rsidRDefault="00030AA4" w:rsidP="00B46DC0">
      <w:pPr>
        <w:pStyle w:val="a5"/>
        <w:rPr>
          <w:lang w:val="ru-RU"/>
        </w:rPr>
      </w:pPr>
      <w:r w:rsidRPr="00030AA4">
        <w:rPr>
          <w:noProof/>
        </w:rPr>
        <w:pict>
          <v:shapetype id="_x0000_t32" coordsize="21600,21600" o:spt="32" o:oned="t" path="m,l21600,21600e" filled="f">
            <v:path arrowok="t" fillok="f" o:connecttype="none"/>
            <o:lock v:ext="edit" shapetype="t"/>
          </v:shapetype>
          <v:shape id="_x0000_s1030" type="#_x0000_t32" style="position:absolute;left:0;text-align:left;margin-left:242.95pt;margin-top:18.3pt;width:0;height:9pt;z-index:251655680" o:connectortype="straight"/>
        </w:pict>
      </w:r>
    </w:p>
    <w:p w:rsidR="00B46DC0" w:rsidRPr="00B46DC0" w:rsidRDefault="00030AA4" w:rsidP="00B46DC0">
      <w:pPr>
        <w:pStyle w:val="a5"/>
        <w:rPr>
          <w:lang w:val="ru-RU"/>
        </w:rPr>
      </w:pPr>
      <w:r w:rsidRPr="00030AA4">
        <w:rPr>
          <w:noProof/>
        </w:rPr>
        <w:pict>
          <v:shape id="_x0000_s1027" type="#_x0000_t84" style="position:absolute;left:0;text-align:left;margin-left:247.95pt;margin-top:12.85pt;width:227pt;height:100.95pt;z-index:251656704">
            <v:textbox style="mso-next-textbox:#_x0000_s1027">
              <w:txbxContent>
                <w:p w:rsidR="001B0693" w:rsidRPr="00CE262B" w:rsidRDefault="001B0693" w:rsidP="00B46DC0">
                  <w:pPr>
                    <w:rPr>
                      <w:sz w:val="20"/>
                      <w:szCs w:val="20"/>
                    </w:rPr>
                  </w:pPr>
                  <w:r w:rsidRPr="00CE262B">
                    <w:rPr>
                      <w:sz w:val="20"/>
                      <w:szCs w:val="20"/>
                    </w:rPr>
                    <w:t>ДИАГНОСТИКА УПРАВЛЕНИЯ ПРЕДПРИЯТИЕМ (БИЗНЕС-ДИАГНОСТИКА)</w:t>
                  </w:r>
                </w:p>
              </w:txbxContent>
            </v:textbox>
          </v:shape>
        </w:pict>
      </w:r>
      <w:r w:rsidRPr="00030AA4">
        <w:rPr>
          <w:noProof/>
        </w:rPr>
        <w:pict>
          <v:shape id="_x0000_s1028" type="#_x0000_t84" style="position:absolute;left:0;text-align:left;margin-left:5.95pt;margin-top:12.85pt;width:232pt;height:100.95pt;z-index:251657728">
            <v:textbox style="mso-next-textbox:#_x0000_s1028">
              <w:txbxContent>
                <w:p w:rsidR="001B0693" w:rsidRPr="00CE262B" w:rsidRDefault="001B0693" w:rsidP="00B46DC0">
                  <w:pPr>
                    <w:rPr>
                      <w:sz w:val="20"/>
                      <w:szCs w:val="20"/>
                    </w:rPr>
                  </w:pPr>
                  <w:r w:rsidRPr="00CE262B">
                    <w:rPr>
                      <w:sz w:val="20"/>
                      <w:szCs w:val="20"/>
                    </w:rPr>
                    <w:t xml:space="preserve">ДИАГНОСТИКА РЕЗУЛЬТАТОВ ДЕЯТЕЛЬНОСТИ </w:t>
                  </w:r>
                </w:p>
                <w:p w:rsidR="001B0693" w:rsidRPr="00CE262B" w:rsidRDefault="001B0693" w:rsidP="00B46DC0">
                  <w:pPr>
                    <w:rPr>
                      <w:sz w:val="20"/>
                      <w:szCs w:val="20"/>
                    </w:rPr>
                  </w:pPr>
                  <w:r w:rsidRPr="00CE262B">
                    <w:rPr>
                      <w:sz w:val="20"/>
                      <w:szCs w:val="20"/>
                    </w:rPr>
                    <w:t>И ТЕКУЩЕГО СОСТОЯНИЯ ПРЕДПРИЯТИЯ</w:t>
                  </w:r>
                </w:p>
              </w:txbxContent>
            </v:textbox>
          </v:shape>
        </w:pict>
      </w:r>
      <w:r w:rsidRPr="00030AA4">
        <w:rPr>
          <w:noProof/>
        </w:rPr>
        <w:pict>
          <v:shape id="_x0000_s1032" type="#_x0000_t32" style="position:absolute;left:0;text-align:left;margin-left:385.95pt;margin-top:4.05pt;width:0;height:8.8pt;z-index:251658752" o:connectortype="straight"/>
        </w:pict>
      </w:r>
      <w:r w:rsidRPr="00030AA4">
        <w:rPr>
          <w:noProof/>
        </w:rPr>
        <w:pict>
          <v:shape id="_x0000_s1031" type="#_x0000_t32" style="position:absolute;left:0;text-align:left;margin-left:102.95pt;margin-top:4.05pt;width:0;height:8.8pt;z-index:251659776" o:connectortype="straight"/>
        </w:pict>
      </w:r>
      <w:r w:rsidRPr="00030AA4">
        <w:rPr>
          <w:noProof/>
        </w:rPr>
        <w:pict>
          <v:shape id="_x0000_s1029" type="#_x0000_t32" style="position:absolute;left:0;text-align:left;margin-left:102.95pt;margin-top:4.05pt;width:283pt;height:0;z-index:251660800" o:connectortype="straight"/>
        </w:pict>
      </w:r>
    </w:p>
    <w:p w:rsidR="00B46DC0" w:rsidRPr="00B46DC0" w:rsidRDefault="00B46DC0" w:rsidP="00B46DC0">
      <w:pPr>
        <w:pStyle w:val="a5"/>
        <w:rPr>
          <w:lang w:val="ru-RU"/>
        </w:rPr>
      </w:pPr>
    </w:p>
    <w:p w:rsidR="00B46DC0" w:rsidRPr="00B46DC0" w:rsidRDefault="00B46DC0" w:rsidP="00B46DC0">
      <w:pPr>
        <w:pStyle w:val="a5"/>
        <w:rPr>
          <w:lang w:val="ru-RU"/>
        </w:rPr>
      </w:pPr>
    </w:p>
    <w:p w:rsidR="00B46DC0" w:rsidRPr="00B46DC0" w:rsidRDefault="00B46DC0" w:rsidP="00B46DC0">
      <w:pPr>
        <w:pStyle w:val="a5"/>
        <w:rPr>
          <w:lang w:val="ru-RU"/>
        </w:rPr>
      </w:pPr>
    </w:p>
    <w:p w:rsidR="00B46DC0" w:rsidRPr="00B46DC0" w:rsidRDefault="00B46DC0" w:rsidP="00B46DC0">
      <w:pPr>
        <w:pStyle w:val="a5"/>
        <w:rPr>
          <w:lang w:val="ru-RU"/>
        </w:rPr>
      </w:pPr>
    </w:p>
    <w:p w:rsidR="00B46DC0" w:rsidRPr="00493FD6" w:rsidRDefault="00B46DC0" w:rsidP="00B46DC0">
      <w:r w:rsidRPr="00493FD6">
        <w:t>Рис</w:t>
      </w:r>
      <w:r>
        <w:t>унок</w:t>
      </w:r>
      <w:r w:rsidRPr="00493FD6">
        <w:t xml:space="preserve"> 1. Объекты диагностики предприятия </w:t>
      </w:r>
    </w:p>
    <w:p w:rsidR="00B46DC0" w:rsidRDefault="00B46DC0" w:rsidP="00116D36">
      <w:pPr>
        <w:pStyle w:val="a5"/>
        <w:ind w:firstLine="709"/>
      </w:pPr>
      <w:r w:rsidRPr="00B46DC0">
        <w:rPr>
          <w:lang w:val="ru-RU"/>
        </w:rPr>
        <w:lastRenderedPageBreak/>
        <w:t xml:space="preserve">Соответственно, следует выделять три «слоя» знаний о предприятии, необходимых руководителю </w:t>
      </w:r>
      <w:r w:rsidRPr="00493FD6">
        <w:t>(рис</w:t>
      </w:r>
      <w:r>
        <w:t>унок</w:t>
      </w:r>
      <w:r w:rsidRPr="00493FD6">
        <w:t xml:space="preserve"> </w:t>
      </w:r>
      <w:r w:rsidR="00116D36">
        <w:rPr>
          <w:lang w:val="ru-RU"/>
        </w:rPr>
        <w:t>1.</w:t>
      </w:r>
      <w:r w:rsidRPr="00493FD6">
        <w:t>2)</w:t>
      </w:r>
      <w:r>
        <w:rPr>
          <w:rStyle w:val="af3"/>
        </w:rPr>
        <w:footnoteReference w:id="3"/>
      </w:r>
      <w:r w:rsidRPr="00F1604B">
        <w:t>.</w:t>
      </w:r>
    </w:p>
    <w:p w:rsidR="00B46DC0" w:rsidRDefault="00B46DC0" w:rsidP="00B46DC0">
      <w:pPr>
        <w:pStyle w:val="a5"/>
      </w:pPr>
      <w:r>
        <w:rPr>
          <w:noProof/>
          <w:lang w:val="ru-RU" w:eastAsia="ru-RU"/>
        </w:rPr>
        <w:drawing>
          <wp:inline distT="0" distB="0" distL="0" distR="0">
            <wp:extent cx="3543300" cy="1990725"/>
            <wp:effectExtent l="19050" t="0" r="0" b="0"/>
            <wp:docPr id="2" name="Рисунок 64" descr="http://www.cfin.ru/management/tslaf/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cfin.ru/management/tslaf/03_1.gif"/>
                    <pic:cNvPicPr>
                      <a:picLocks noChangeAspect="1" noChangeArrowheads="1"/>
                    </pic:cNvPicPr>
                  </pic:nvPicPr>
                  <pic:blipFill>
                    <a:blip r:embed="rId8" cstate="print"/>
                    <a:srcRect/>
                    <a:stretch>
                      <a:fillRect/>
                    </a:stretch>
                  </pic:blipFill>
                  <pic:spPr bwMode="auto">
                    <a:xfrm>
                      <a:off x="0" y="0"/>
                      <a:ext cx="3543300" cy="1990725"/>
                    </a:xfrm>
                    <a:prstGeom prst="rect">
                      <a:avLst/>
                    </a:prstGeom>
                    <a:noFill/>
                    <a:ln w="9525">
                      <a:noFill/>
                      <a:miter lim="800000"/>
                      <a:headEnd/>
                      <a:tailEnd/>
                    </a:ln>
                  </pic:spPr>
                </pic:pic>
              </a:graphicData>
            </a:graphic>
          </wp:inline>
        </w:drawing>
      </w:r>
    </w:p>
    <w:p w:rsidR="00B46DC0" w:rsidRPr="00B35130" w:rsidRDefault="00B46DC0" w:rsidP="00B46DC0">
      <w:pPr>
        <w:rPr>
          <w:rFonts w:cs="Times New Roman"/>
          <w:i/>
          <w:color w:val="0D0D0D" w:themeColor="text1" w:themeTint="F2"/>
        </w:rPr>
      </w:pPr>
      <w:r w:rsidRPr="00B35130">
        <w:rPr>
          <w:rStyle w:val="60"/>
          <w:rFonts w:ascii="Times New Roman" w:hAnsi="Times New Roman" w:cs="Times New Roman"/>
          <w:i w:val="0"/>
          <w:color w:val="0D0D0D" w:themeColor="text1" w:themeTint="F2"/>
        </w:rPr>
        <w:t xml:space="preserve">Рисунок </w:t>
      </w:r>
      <w:r w:rsidR="00116D36">
        <w:rPr>
          <w:rStyle w:val="60"/>
          <w:rFonts w:ascii="Times New Roman" w:hAnsi="Times New Roman" w:cs="Times New Roman"/>
          <w:i w:val="0"/>
          <w:color w:val="0D0D0D" w:themeColor="text1" w:themeTint="F2"/>
        </w:rPr>
        <w:t>1.</w:t>
      </w:r>
      <w:r w:rsidRPr="00B35130">
        <w:rPr>
          <w:rStyle w:val="60"/>
          <w:rFonts w:ascii="Times New Roman" w:hAnsi="Times New Roman" w:cs="Times New Roman"/>
          <w:i w:val="0"/>
          <w:color w:val="0D0D0D" w:themeColor="text1" w:themeTint="F2"/>
        </w:rPr>
        <w:t>2. Структура знаний о предприятии</w:t>
      </w:r>
    </w:p>
    <w:p w:rsidR="00B46DC0" w:rsidRDefault="00B46DC0" w:rsidP="00B46DC0"/>
    <w:p w:rsidR="00B46DC0" w:rsidRPr="00770558" w:rsidRDefault="00B46DC0" w:rsidP="00B46DC0">
      <w:pPr>
        <w:pStyle w:val="af9"/>
        <w:rPr>
          <w:sz w:val="28"/>
          <w:szCs w:val="28"/>
        </w:rPr>
      </w:pPr>
      <w:r w:rsidRPr="00770558">
        <w:rPr>
          <w:sz w:val="28"/>
          <w:szCs w:val="28"/>
        </w:rPr>
        <w:t xml:space="preserve">Организационная диагностика может рассматриваться как частная разновидность социальной диагностики. Под социальной диагностикой </w:t>
      </w:r>
      <w:proofErr w:type="gramStart"/>
      <w:r w:rsidRPr="00770558">
        <w:rPr>
          <w:sz w:val="28"/>
          <w:szCs w:val="28"/>
        </w:rPr>
        <w:t>в следует</w:t>
      </w:r>
      <w:proofErr w:type="gramEnd"/>
      <w:r w:rsidRPr="00770558">
        <w:rPr>
          <w:sz w:val="28"/>
          <w:szCs w:val="28"/>
        </w:rPr>
        <w:t xml:space="preserve"> понимать деятельность по описанию состояния объекта (социальной системы) с целью выявления проблем (противоречий) его функционирования, а также определения породивших их причин и факторов.</w:t>
      </w:r>
    </w:p>
    <w:p w:rsidR="00B46DC0" w:rsidRPr="00770558" w:rsidRDefault="00B46DC0" w:rsidP="00B46DC0">
      <w:pPr>
        <w:pStyle w:val="Iauiue"/>
        <w:numPr>
          <w:ilvl w:val="12"/>
          <w:numId w:val="0"/>
        </w:numPr>
        <w:spacing w:line="360" w:lineRule="auto"/>
        <w:ind w:firstLine="720"/>
        <w:jc w:val="both"/>
        <w:rPr>
          <w:sz w:val="28"/>
          <w:szCs w:val="28"/>
        </w:rPr>
      </w:pPr>
      <w:r w:rsidRPr="00770558">
        <w:rPr>
          <w:sz w:val="28"/>
          <w:szCs w:val="28"/>
        </w:rPr>
        <w:t>Однако</w:t>
      </w:r>
      <w:proofErr w:type="gramStart"/>
      <w:r w:rsidRPr="00770558">
        <w:rPr>
          <w:sz w:val="28"/>
          <w:szCs w:val="28"/>
        </w:rPr>
        <w:t>,</w:t>
      </w:r>
      <w:proofErr w:type="gramEnd"/>
      <w:r w:rsidRPr="00770558">
        <w:rPr>
          <w:sz w:val="28"/>
          <w:szCs w:val="28"/>
        </w:rPr>
        <w:t xml:space="preserve"> следует понимать, что прикладное диагностическое исследование организации от исследования научного отличается тем, что центрирует внимание на объекте в целом и его отличительных чертах. Прикладной диагностический подход нацелен не на поиск универсальных закономерностей, а на определение специфических проблем конкретной организации, а также на поиск путей их решения в условиях этой организации. Принимая во внимание, что целью является повышение эффективности деятельности в организации, как результата  диагностики следует ожидать определения направления действий по модернизации организационной системы. </w:t>
      </w:r>
    </w:p>
    <w:p w:rsidR="00B46DC0" w:rsidRPr="00770558" w:rsidRDefault="00B46DC0" w:rsidP="005F38EF">
      <w:pPr>
        <w:pStyle w:val="a5"/>
        <w:ind w:firstLine="709"/>
      </w:pPr>
      <w:r w:rsidRPr="00770558">
        <w:lastRenderedPageBreak/>
        <w:t xml:space="preserve">Простая констатация того, что происходит в организации, на практике </w:t>
      </w:r>
      <w:proofErr w:type="gramStart"/>
      <w:r w:rsidRPr="00770558">
        <w:t>крайне недостаточна</w:t>
      </w:r>
      <w:proofErr w:type="gramEnd"/>
      <w:r w:rsidRPr="00770558">
        <w:t xml:space="preserve">.  </w:t>
      </w:r>
      <w:proofErr w:type="gramStart"/>
      <w:r w:rsidRPr="00770558">
        <w:t>Вторым результатом диагностики должны стать рекомендации по изменениям в ней.</w:t>
      </w:r>
      <w:proofErr w:type="gramEnd"/>
      <w:r w:rsidRPr="00770558">
        <w:t xml:space="preserve"> </w:t>
      </w:r>
    </w:p>
    <w:p w:rsidR="00B46DC0" w:rsidRPr="00770558" w:rsidRDefault="00B46DC0" w:rsidP="005F38EF">
      <w:pPr>
        <w:pStyle w:val="a5"/>
        <w:ind w:firstLine="709"/>
      </w:pPr>
      <w:r w:rsidRPr="00770558">
        <w:t>Существуют различные классификации оргдиагностики: по широте охвата объекта — на специальную и общую, по времени проведения — на предварительную и текущую.</w:t>
      </w:r>
    </w:p>
    <w:p w:rsidR="00B46DC0" w:rsidRPr="00770558" w:rsidRDefault="00B46DC0" w:rsidP="005F38EF">
      <w:pPr>
        <w:pStyle w:val="a5"/>
        <w:ind w:firstLine="709"/>
      </w:pPr>
      <w:proofErr w:type="gramStart"/>
      <w:r w:rsidRPr="00770558">
        <w:t>Целью предварительной, или первичной, диагностики является определение «узких мест» организации и составление программы будущей работы.</w:t>
      </w:r>
      <w:proofErr w:type="gramEnd"/>
      <w:r w:rsidRPr="00770558">
        <w:t xml:space="preserve"> </w:t>
      </w:r>
      <w:proofErr w:type="gramStart"/>
      <w:r w:rsidRPr="00770558">
        <w:t>В настоящее время предварительная диагностика как отдельный независимый этап встречается редко.</w:t>
      </w:r>
      <w:proofErr w:type="gramEnd"/>
      <w:r w:rsidRPr="00770558">
        <w:t xml:space="preserve"> </w:t>
      </w:r>
      <w:proofErr w:type="gramStart"/>
      <w:r w:rsidRPr="00770558">
        <w:t>Предварительная диагностика обычно бывает общей, т.е. носит обзорный характер и охватывает всю организацию как систему.</w:t>
      </w:r>
      <w:proofErr w:type="gramEnd"/>
      <w:r w:rsidRPr="00770558">
        <w:t xml:space="preserve"> </w:t>
      </w:r>
    </w:p>
    <w:p w:rsidR="00B46DC0" w:rsidRPr="00770558" w:rsidRDefault="00B46DC0" w:rsidP="005F38EF">
      <w:pPr>
        <w:pStyle w:val="a5"/>
        <w:ind w:firstLine="709"/>
      </w:pPr>
      <w:proofErr w:type="gramStart"/>
      <w:r w:rsidRPr="00770558">
        <w:t>Текущая диагностика, проводимая в течение всей консультационной деятельности, бывает специальной, охватывающей определенную подсистему или аспект деятельности организации, или общей.</w:t>
      </w:r>
      <w:proofErr w:type="gramEnd"/>
      <w:r w:rsidRPr="00770558">
        <w:t xml:space="preserve"> </w:t>
      </w:r>
    </w:p>
    <w:p w:rsidR="00B46DC0" w:rsidRPr="00770558" w:rsidRDefault="00B46DC0" w:rsidP="005F38EF">
      <w:pPr>
        <w:pStyle w:val="a5"/>
        <w:ind w:firstLine="709"/>
      </w:pPr>
      <w:proofErr w:type="gramStart"/>
      <w:r w:rsidRPr="00770558">
        <w:t>Конкретные прикладные задачи организационной диагностики могут различаться в зависимости от групп лиц, для которых данные диагностики и ее результаты представляют непосредственный интерес.</w:t>
      </w:r>
      <w:proofErr w:type="gramEnd"/>
    </w:p>
    <w:p w:rsidR="00B46DC0" w:rsidRPr="00770558" w:rsidRDefault="00B46DC0" w:rsidP="005F38EF">
      <w:pPr>
        <w:pStyle w:val="a5"/>
        <w:ind w:firstLine="709"/>
      </w:pPr>
      <w:r w:rsidRPr="00770558">
        <w:t xml:space="preserve">Проведение организационной диагностики наиболее </w:t>
      </w:r>
      <w:proofErr w:type="gramStart"/>
      <w:r w:rsidRPr="00770558">
        <w:t>оправданно  в</w:t>
      </w:r>
      <w:proofErr w:type="gramEnd"/>
      <w:r w:rsidRPr="00770558">
        <w:t xml:space="preserve"> следующих случаях:</w:t>
      </w:r>
    </w:p>
    <w:p w:rsidR="00B46DC0" w:rsidRPr="008F6567" w:rsidRDefault="00B46DC0" w:rsidP="002900AA">
      <w:pPr>
        <w:numPr>
          <w:ilvl w:val="0"/>
          <w:numId w:val="6"/>
        </w:numPr>
        <w:tabs>
          <w:tab w:val="clear" w:pos="1440"/>
          <w:tab w:val="left" w:pos="720"/>
        </w:tabs>
        <w:spacing w:after="0" w:line="360" w:lineRule="auto"/>
        <w:ind w:left="720" w:hanging="720"/>
        <w:jc w:val="left"/>
        <w:rPr>
          <w:sz w:val="28"/>
          <w:szCs w:val="28"/>
        </w:rPr>
      </w:pPr>
      <w:r>
        <w:rPr>
          <w:sz w:val="28"/>
          <w:szCs w:val="28"/>
        </w:rPr>
        <w:t>в ситуации предстоящего слияния или поглощения;</w:t>
      </w:r>
    </w:p>
    <w:p w:rsidR="00B46DC0" w:rsidRPr="008F6567" w:rsidRDefault="00B46DC0" w:rsidP="002900AA">
      <w:pPr>
        <w:numPr>
          <w:ilvl w:val="0"/>
          <w:numId w:val="6"/>
        </w:numPr>
        <w:tabs>
          <w:tab w:val="clear" w:pos="1440"/>
          <w:tab w:val="left" w:pos="720"/>
        </w:tabs>
        <w:spacing w:after="0" w:line="360" w:lineRule="auto"/>
        <w:ind w:left="720" w:hanging="720"/>
        <w:jc w:val="left"/>
        <w:rPr>
          <w:sz w:val="28"/>
          <w:szCs w:val="28"/>
        </w:rPr>
      </w:pPr>
      <w:r>
        <w:rPr>
          <w:sz w:val="28"/>
          <w:szCs w:val="28"/>
        </w:rPr>
        <w:t>в случае необходимости уточнить, были ли ранее произведенные изменения эффективнми;</w:t>
      </w:r>
    </w:p>
    <w:p w:rsidR="00B46DC0" w:rsidRPr="008F6567" w:rsidRDefault="00B46DC0" w:rsidP="002900AA">
      <w:pPr>
        <w:pStyle w:val="211"/>
        <w:numPr>
          <w:ilvl w:val="0"/>
          <w:numId w:val="6"/>
        </w:numPr>
        <w:tabs>
          <w:tab w:val="clear" w:pos="1440"/>
          <w:tab w:val="left" w:pos="720"/>
        </w:tabs>
        <w:spacing w:line="360" w:lineRule="auto"/>
        <w:ind w:left="720" w:hanging="720"/>
        <w:rPr>
          <w:sz w:val="28"/>
          <w:szCs w:val="28"/>
        </w:rPr>
      </w:pPr>
      <w:r>
        <w:rPr>
          <w:sz w:val="28"/>
          <w:szCs w:val="28"/>
        </w:rPr>
        <w:t>на этапе предварительной диагностики</w:t>
      </w:r>
      <w:r w:rsidRPr="008F6567">
        <w:rPr>
          <w:sz w:val="28"/>
          <w:szCs w:val="28"/>
        </w:rPr>
        <w:t>.</w:t>
      </w:r>
    </w:p>
    <w:p w:rsidR="00B46DC0" w:rsidRPr="008F6567" w:rsidRDefault="00B46DC0" w:rsidP="00B46DC0">
      <w:pPr>
        <w:pStyle w:val="24"/>
        <w:spacing w:line="360" w:lineRule="auto"/>
        <w:ind w:left="0" w:firstLine="709"/>
        <w:jc w:val="both"/>
        <w:rPr>
          <w:sz w:val="28"/>
          <w:szCs w:val="28"/>
          <w:u w:val="single"/>
        </w:rPr>
      </w:pPr>
      <w:r>
        <w:rPr>
          <w:sz w:val="28"/>
          <w:szCs w:val="28"/>
        </w:rPr>
        <w:t>Н</w:t>
      </w:r>
      <w:r w:rsidRPr="008F6567">
        <w:rPr>
          <w:sz w:val="28"/>
          <w:szCs w:val="28"/>
        </w:rPr>
        <w:t xml:space="preserve">а </w:t>
      </w:r>
      <w:r w:rsidRPr="00B46DC0">
        <w:rPr>
          <w:rStyle w:val="a6"/>
          <w:lang w:val="ru-RU"/>
        </w:rPr>
        <w:t xml:space="preserve">основе накопленного в процессе организационной диагностики материала выдвигаются гипотезы об источниках и причинах существующих проблем. </w:t>
      </w:r>
      <w:r w:rsidRPr="007609B9">
        <w:rPr>
          <w:rStyle w:val="a6"/>
        </w:rPr>
        <w:t xml:space="preserve">Как результаты </w:t>
      </w:r>
      <w:proofErr w:type="gramStart"/>
      <w:r w:rsidRPr="007609B9">
        <w:rPr>
          <w:rStyle w:val="a6"/>
        </w:rPr>
        <w:t>проведенной  диагностики</w:t>
      </w:r>
      <w:proofErr w:type="gramEnd"/>
      <w:r w:rsidRPr="007609B9">
        <w:rPr>
          <w:rStyle w:val="a6"/>
        </w:rPr>
        <w:t xml:space="preserve"> могут быть принимаемы</w:t>
      </w:r>
      <w:r w:rsidRPr="008F6567">
        <w:rPr>
          <w:sz w:val="28"/>
          <w:szCs w:val="28"/>
        </w:rPr>
        <w:t>:</w:t>
      </w:r>
    </w:p>
    <w:p w:rsidR="00B46DC0" w:rsidRPr="008F6567" w:rsidRDefault="00B46DC0" w:rsidP="002900AA">
      <w:pPr>
        <w:numPr>
          <w:ilvl w:val="0"/>
          <w:numId w:val="7"/>
        </w:numPr>
        <w:tabs>
          <w:tab w:val="clear" w:pos="1440"/>
          <w:tab w:val="left" w:pos="720"/>
        </w:tabs>
        <w:spacing w:after="0" w:line="360" w:lineRule="auto"/>
        <w:ind w:left="720" w:hanging="720"/>
        <w:jc w:val="left"/>
        <w:rPr>
          <w:sz w:val="28"/>
          <w:szCs w:val="28"/>
        </w:rPr>
      </w:pPr>
      <w:r w:rsidRPr="008F6567">
        <w:rPr>
          <w:sz w:val="28"/>
          <w:szCs w:val="28"/>
        </w:rPr>
        <w:lastRenderedPageBreak/>
        <w:t>определение наиболее перспективных направлений развития (линий наибольшего и наименьшего сопротивления);</w:t>
      </w:r>
    </w:p>
    <w:p w:rsidR="00B46DC0" w:rsidRPr="008F6567" w:rsidRDefault="00B46DC0" w:rsidP="002900AA">
      <w:pPr>
        <w:numPr>
          <w:ilvl w:val="0"/>
          <w:numId w:val="7"/>
        </w:numPr>
        <w:tabs>
          <w:tab w:val="clear" w:pos="1440"/>
          <w:tab w:val="left" w:pos="720"/>
        </w:tabs>
        <w:spacing w:after="0" w:line="360" w:lineRule="auto"/>
        <w:ind w:left="720" w:hanging="720"/>
        <w:jc w:val="left"/>
        <w:rPr>
          <w:sz w:val="28"/>
          <w:szCs w:val="28"/>
        </w:rPr>
      </w:pPr>
      <w:r w:rsidRPr="008F6567">
        <w:rPr>
          <w:sz w:val="28"/>
          <w:szCs w:val="28"/>
        </w:rPr>
        <w:t>выявление реально функционирующей системы управления деятельностью организации (ключевые фигуры и их взаимодействие);</w:t>
      </w:r>
    </w:p>
    <w:p w:rsidR="00B46DC0" w:rsidRPr="008F6567" w:rsidRDefault="00B46DC0" w:rsidP="002900AA">
      <w:pPr>
        <w:numPr>
          <w:ilvl w:val="0"/>
          <w:numId w:val="7"/>
        </w:numPr>
        <w:tabs>
          <w:tab w:val="clear" w:pos="1440"/>
          <w:tab w:val="left" w:pos="720"/>
        </w:tabs>
        <w:spacing w:after="0" w:line="360" w:lineRule="auto"/>
        <w:ind w:left="720" w:hanging="720"/>
        <w:jc w:val="left"/>
        <w:rPr>
          <w:sz w:val="28"/>
          <w:szCs w:val="28"/>
        </w:rPr>
      </w:pPr>
      <w:r w:rsidRPr="008F6567">
        <w:rPr>
          <w:sz w:val="28"/>
          <w:szCs w:val="28"/>
        </w:rPr>
        <w:t>согласованное видение (картина) существующего положения дел и круг основных проблем организации;</w:t>
      </w:r>
    </w:p>
    <w:p w:rsidR="00B46DC0" w:rsidRPr="008F6567" w:rsidRDefault="00B46DC0" w:rsidP="002900AA">
      <w:pPr>
        <w:numPr>
          <w:ilvl w:val="0"/>
          <w:numId w:val="7"/>
        </w:numPr>
        <w:tabs>
          <w:tab w:val="clear" w:pos="1440"/>
          <w:tab w:val="left" w:pos="720"/>
        </w:tabs>
        <w:spacing w:after="0" w:line="360" w:lineRule="auto"/>
        <w:ind w:left="720" w:hanging="720"/>
        <w:jc w:val="left"/>
        <w:rPr>
          <w:sz w:val="28"/>
          <w:szCs w:val="28"/>
        </w:rPr>
      </w:pPr>
      <w:r w:rsidRPr="008F6567">
        <w:rPr>
          <w:sz w:val="28"/>
          <w:szCs w:val="28"/>
        </w:rPr>
        <w:t>оценка способа функционирования организации (порядка, принятия и реализации решения и характера циркулирования информации);</w:t>
      </w:r>
    </w:p>
    <w:p w:rsidR="00B46DC0" w:rsidRPr="008F6567" w:rsidRDefault="00B46DC0" w:rsidP="002900AA">
      <w:pPr>
        <w:numPr>
          <w:ilvl w:val="0"/>
          <w:numId w:val="7"/>
        </w:numPr>
        <w:tabs>
          <w:tab w:val="clear" w:pos="1440"/>
          <w:tab w:val="left" w:pos="720"/>
        </w:tabs>
        <w:spacing w:after="0" w:line="360" w:lineRule="auto"/>
        <w:ind w:left="720" w:hanging="720"/>
        <w:jc w:val="left"/>
        <w:rPr>
          <w:sz w:val="28"/>
          <w:szCs w:val="28"/>
        </w:rPr>
      </w:pPr>
      <w:r w:rsidRPr="008F6567">
        <w:rPr>
          <w:sz w:val="28"/>
          <w:szCs w:val="28"/>
        </w:rPr>
        <w:t>определение типа взаимоотношений между руководством и персоналом и оценка их эффективности;</w:t>
      </w:r>
    </w:p>
    <w:p w:rsidR="00B46DC0" w:rsidRPr="008F6567" w:rsidRDefault="00B46DC0" w:rsidP="002900AA">
      <w:pPr>
        <w:numPr>
          <w:ilvl w:val="0"/>
          <w:numId w:val="7"/>
        </w:numPr>
        <w:tabs>
          <w:tab w:val="clear" w:pos="1440"/>
          <w:tab w:val="left" w:pos="720"/>
        </w:tabs>
        <w:spacing w:after="0" w:line="360" w:lineRule="auto"/>
        <w:ind w:left="720" w:hanging="720"/>
        <w:jc w:val="left"/>
        <w:rPr>
          <w:sz w:val="28"/>
          <w:szCs w:val="28"/>
        </w:rPr>
      </w:pPr>
      <w:r w:rsidRPr="008F6567">
        <w:rPr>
          <w:sz w:val="28"/>
          <w:szCs w:val="28"/>
        </w:rPr>
        <w:t>выявление зон конфликтности и предварительный анализ причин конфликтов;</w:t>
      </w:r>
    </w:p>
    <w:p w:rsidR="00B46DC0" w:rsidRPr="008F6567" w:rsidRDefault="00B46DC0" w:rsidP="002900AA">
      <w:pPr>
        <w:numPr>
          <w:ilvl w:val="0"/>
          <w:numId w:val="7"/>
        </w:numPr>
        <w:tabs>
          <w:tab w:val="clear" w:pos="1440"/>
          <w:tab w:val="left" w:pos="720"/>
        </w:tabs>
        <w:spacing w:after="0" w:line="360" w:lineRule="auto"/>
        <w:ind w:left="720" w:hanging="720"/>
        <w:jc w:val="left"/>
        <w:rPr>
          <w:sz w:val="28"/>
          <w:szCs w:val="28"/>
        </w:rPr>
      </w:pPr>
      <w:r w:rsidRPr="008F6567">
        <w:rPr>
          <w:sz w:val="28"/>
          <w:szCs w:val="28"/>
        </w:rPr>
        <w:t>оценка ресурсов развития и потенциала сопротивления изменениям</w:t>
      </w:r>
      <w:r>
        <w:rPr>
          <w:rStyle w:val="af3"/>
          <w:sz w:val="28"/>
          <w:szCs w:val="28"/>
        </w:rPr>
        <w:footnoteReference w:id="4"/>
      </w:r>
      <w:r w:rsidRPr="008F6567">
        <w:rPr>
          <w:sz w:val="28"/>
          <w:szCs w:val="28"/>
        </w:rPr>
        <w:t>.</w:t>
      </w:r>
    </w:p>
    <w:p w:rsidR="00B46DC0" w:rsidRPr="008F6567" w:rsidRDefault="00B46DC0" w:rsidP="00B46DC0">
      <w:pPr>
        <w:pStyle w:val="Iauiue"/>
        <w:numPr>
          <w:ilvl w:val="12"/>
          <w:numId w:val="0"/>
        </w:numPr>
        <w:spacing w:line="360" w:lineRule="auto"/>
        <w:ind w:firstLine="720"/>
        <w:jc w:val="both"/>
        <w:rPr>
          <w:sz w:val="28"/>
          <w:szCs w:val="28"/>
        </w:rPr>
      </w:pPr>
      <w:r>
        <w:rPr>
          <w:sz w:val="28"/>
          <w:szCs w:val="28"/>
        </w:rPr>
        <w:t xml:space="preserve">Как показано в работах зарубежных авторов, </w:t>
      </w:r>
      <w:r w:rsidRPr="008F6567">
        <w:rPr>
          <w:sz w:val="28"/>
          <w:szCs w:val="28"/>
        </w:rPr>
        <w:t xml:space="preserve">в процессе осуществления организационной диагностики обычно выделяют два этапа: сбор проблемной информации и анализ полученных данных. Диагностика организации начинается </w:t>
      </w:r>
      <w:r>
        <w:rPr>
          <w:sz w:val="28"/>
          <w:szCs w:val="28"/>
        </w:rPr>
        <w:t xml:space="preserve">как наблюдение </w:t>
      </w:r>
      <w:r w:rsidRPr="008F6567">
        <w:rPr>
          <w:sz w:val="28"/>
          <w:szCs w:val="28"/>
        </w:rPr>
        <w:t>при первой встрече консультанта (консультантов) и клиента</w:t>
      </w:r>
      <w:r>
        <w:rPr>
          <w:sz w:val="28"/>
          <w:szCs w:val="28"/>
        </w:rPr>
        <w:t>.</w:t>
      </w:r>
      <w:r w:rsidRPr="008F6567">
        <w:rPr>
          <w:sz w:val="28"/>
          <w:szCs w:val="28"/>
        </w:rPr>
        <w:t xml:space="preserve"> Далее диагностика осуществляется уже при помощи </w:t>
      </w:r>
      <w:r>
        <w:rPr>
          <w:sz w:val="28"/>
          <w:szCs w:val="28"/>
        </w:rPr>
        <w:t>батареи</w:t>
      </w:r>
      <w:r w:rsidRPr="008F6567">
        <w:rPr>
          <w:sz w:val="28"/>
          <w:szCs w:val="28"/>
        </w:rPr>
        <w:t xml:space="preserve"> </w:t>
      </w:r>
      <w:r>
        <w:rPr>
          <w:sz w:val="28"/>
          <w:szCs w:val="28"/>
        </w:rPr>
        <w:t xml:space="preserve">социологических  и аналитических </w:t>
      </w:r>
      <w:r w:rsidRPr="008F6567">
        <w:rPr>
          <w:sz w:val="28"/>
          <w:szCs w:val="28"/>
        </w:rPr>
        <w:t>методов, таких как интервью, анкеты, изучение  документов и др.</w:t>
      </w:r>
    </w:p>
    <w:p w:rsidR="00B46DC0" w:rsidRPr="00B46DC0" w:rsidRDefault="00B46DC0" w:rsidP="00B46DC0">
      <w:pPr>
        <w:pStyle w:val="a5"/>
        <w:rPr>
          <w:szCs w:val="28"/>
          <w:lang w:val="ru-RU"/>
        </w:rPr>
      </w:pPr>
      <w:r w:rsidRPr="00B46DC0">
        <w:rPr>
          <w:szCs w:val="28"/>
          <w:lang w:val="ru-RU"/>
        </w:rPr>
        <w:t xml:space="preserve">На следующем этапе проведения организационной диагностики проводится ручная, либо машинная  обработка статистических данных и анализ собранной информации.  Целью данного этапа является выявление причинных взаимосвязей между фактами и событиями и представление результатов диагностики в понятном для клиента виде. Выводы, которые будут сделаны на данном этапе, во многом зависят от того, как консультант понимает, что представляет собой организация. </w:t>
      </w:r>
    </w:p>
    <w:p w:rsidR="00B46DC0" w:rsidRPr="008F6567" w:rsidRDefault="00B46DC0" w:rsidP="005F38EF">
      <w:pPr>
        <w:pStyle w:val="a5"/>
        <w:ind w:firstLine="709"/>
      </w:pPr>
      <w:r w:rsidRPr="00770558">
        <w:lastRenderedPageBreak/>
        <w:t>Как базовый методологический подход к пониманию организации в процессе осуществления диагностики следует указать на  системный подход. Любая организация с позиций данного подхода рассматривается как социотехническая система, включающая сложную комбинацию материальных,  технических и человеческих</w:t>
      </w:r>
      <w:r w:rsidRPr="008F6567">
        <w:t xml:space="preserve"> ресурсов. </w:t>
      </w:r>
      <w:r>
        <w:t>Т</w:t>
      </w:r>
      <w:r w:rsidRPr="008F6567">
        <w:t xml:space="preserve">ехнические компоненты выступают как технико-технологическая подсистема, а социальные компоненты представлены людьми, взаимодействующими между собой в производственном процессе. Техническая подсистема в рамках этого подхода обычно рассматривается как базовая, детерминирующая и ограничивающая состояние социальной (социально-психологической) подсистемы в организации. </w:t>
      </w:r>
      <w:proofErr w:type="gramStart"/>
      <w:r w:rsidRPr="008F6567">
        <w:t>Согласно данной концепции имеющуюся взаимозависимость между социальной организацией производства и характером технических средств необходимо учитывать при оргдиагностике, а также при разработке и реализации мер по организационному развитию.</w:t>
      </w:r>
      <w:proofErr w:type="gramEnd"/>
    </w:p>
    <w:p w:rsidR="00B46DC0" w:rsidRPr="008F6567" w:rsidRDefault="00B46DC0" w:rsidP="005F38EF">
      <w:pPr>
        <w:pStyle w:val="a5"/>
        <w:ind w:firstLine="709"/>
      </w:pPr>
      <w:proofErr w:type="gramStart"/>
      <w:r>
        <w:t xml:space="preserve">В последние годы, когда идеи системного подхода постепенно эволюционируют, </w:t>
      </w:r>
      <w:r w:rsidRPr="008F6567">
        <w:t xml:space="preserve">социальные организации </w:t>
      </w:r>
      <w:r>
        <w:t>стали рассматриваться</w:t>
      </w:r>
      <w:r w:rsidRPr="008F6567">
        <w:t xml:space="preserve"> как открытые социальные системы</w:t>
      </w:r>
      <w:r>
        <w:t>.</w:t>
      </w:r>
      <w:proofErr w:type="gramEnd"/>
      <w:r>
        <w:t xml:space="preserve"> </w:t>
      </w:r>
      <w:r w:rsidRPr="008F6567">
        <w:t xml:space="preserve"> </w:t>
      </w:r>
      <w:proofErr w:type="gramStart"/>
      <w:r>
        <w:t>В этом смысле организационные структуры обладают способностью оказывать влияние</w:t>
      </w:r>
      <w:r w:rsidRPr="008F6567">
        <w:t xml:space="preserve"> на </w:t>
      </w:r>
      <w:r>
        <w:t xml:space="preserve">стейкхолдеров и других участников </w:t>
      </w:r>
      <w:r w:rsidRPr="008F6567">
        <w:t>свое</w:t>
      </w:r>
      <w:r>
        <w:t>го</w:t>
      </w:r>
      <w:r w:rsidRPr="008F6567">
        <w:t xml:space="preserve"> окружени</w:t>
      </w:r>
      <w:r>
        <w:t>я</w:t>
      </w:r>
      <w:r w:rsidRPr="008F6567">
        <w:t xml:space="preserve"> и испытывают влияние с</w:t>
      </w:r>
      <w:r>
        <w:t>о</w:t>
      </w:r>
      <w:r w:rsidRPr="008F6567">
        <w:t xml:space="preserve"> стороны</w:t>
      </w:r>
      <w:r>
        <w:t xml:space="preserve"> данного окружения.</w:t>
      </w:r>
      <w:proofErr w:type="gramEnd"/>
      <w:r>
        <w:t xml:space="preserve"> </w:t>
      </w:r>
      <w:proofErr w:type="gramStart"/>
      <w:r>
        <w:t>О</w:t>
      </w:r>
      <w:r w:rsidRPr="008F6567">
        <w:t>рганизация сумеет выжить и преуспеть</w:t>
      </w:r>
      <w:r>
        <w:t xml:space="preserve"> только в том случае,</w:t>
      </w:r>
      <w:r w:rsidRPr="008F6567">
        <w:t xml:space="preserve"> если ее внутренние </w:t>
      </w:r>
      <w:r>
        <w:t>составляющие</w:t>
      </w:r>
      <w:r w:rsidRPr="008F6567">
        <w:t xml:space="preserve"> функционируют согласованно, а организационная система как целое поддерживает тесную связь со своим окружением.</w:t>
      </w:r>
      <w:proofErr w:type="gramEnd"/>
    </w:p>
    <w:p w:rsidR="00B46DC0" w:rsidRDefault="00B46DC0" w:rsidP="005F38EF">
      <w:pPr>
        <w:pStyle w:val="a5"/>
        <w:ind w:firstLine="709"/>
      </w:pPr>
      <w:proofErr w:type="gramStart"/>
      <w:r w:rsidRPr="008F6567">
        <w:t>Ситуационный анализ организаций</w:t>
      </w:r>
      <w:r>
        <w:t xml:space="preserve"> тесно связан с системным пониманием организации как таковой</w:t>
      </w:r>
      <w:r w:rsidRPr="008F6567">
        <w:t>.</w:t>
      </w:r>
      <w:proofErr w:type="gramEnd"/>
      <w:r w:rsidRPr="008F6567">
        <w:t xml:space="preserve"> </w:t>
      </w:r>
      <w:proofErr w:type="gramStart"/>
      <w:r>
        <w:t>Сторонники ситуационного анализа утверждают</w:t>
      </w:r>
      <w:r w:rsidRPr="008F6567">
        <w:t xml:space="preserve">, что эффективность организаций </w:t>
      </w:r>
      <w:r>
        <w:t>непосредственно взаимосвязана</w:t>
      </w:r>
      <w:r w:rsidRPr="008F6567">
        <w:t xml:space="preserve"> </w:t>
      </w:r>
      <w:r>
        <w:t xml:space="preserve">с эффективностью </w:t>
      </w:r>
      <w:r w:rsidRPr="008F6567">
        <w:t xml:space="preserve">взаимодействия </w:t>
      </w:r>
      <w:r>
        <w:t>ее</w:t>
      </w:r>
      <w:r w:rsidRPr="008F6567">
        <w:t xml:space="preserve"> внутренних переменных с внешними переменными.</w:t>
      </w:r>
      <w:proofErr w:type="gramEnd"/>
      <w:r w:rsidRPr="008F6567">
        <w:t xml:space="preserve"> К факторам, определяющим ситуацию, относятся: </w:t>
      </w:r>
    </w:p>
    <w:p w:rsidR="00B46DC0" w:rsidRDefault="00B46DC0" w:rsidP="002900AA">
      <w:pPr>
        <w:pStyle w:val="Iauiue"/>
        <w:numPr>
          <w:ilvl w:val="0"/>
          <w:numId w:val="8"/>
        </w:numPr>
        <w:tabs>
          <w:tab w:val="clear" w:pos="1440"/>
          <w:tab w:val="num" w:pos="720"/>
        </w:tabs>
        <w:spacing w:line="360" w:lineRule="auto"/>
        <w:ind w:left="720" w:hanging="720"/>
        <w:jc w:val="both"/>
        <w:rPr>
          <w:sz w:val="28"/>
          <w:szCs w:val="28"/>
        </w:rPr>
      </w:pPr>
      <w:r w:rsidRPr="008F6567">
        <w:rPr>
          <w:sz w:val="28"/>
          <w:szCs w:val="28"/>
        </w:rPr>
        <w:t xml:space="preserve">стадия развития организации, </w:t>
      </w:r>
    </w:p>
    <w:p w:rsidR="00B46DC0" w:rsidRDefault="00B46DC0" w:rsidP="002900AA">
      <w:pPr>
        <w:pStyle w:val="Iauiue"/>
        <w:numPr>
          <w:ilvl w:val="0"/>
          <w:numId w:val="8"/>
        </w:numPr>
        <w:tabs>
          <w:tab w:val="clear" w:pos="1440"/>
          <w:tab w:val="num" w:pos="720"/>
        </w:tabs>
        <w:spacing w:line="360" w:lineRule="auto"/>
        <w:ind w:left="720" w:hanging="720"/>
        <w:jc w:val="both"/>
        <w:rPr>
          <w:sz w:val="28"/>
          <w:szCs w:val="28"/>
        </w:rPr>
      </w:pPr>
      <w:r w:rsidRPr="008F6567">
        <w:rPr>
          <w:sz w:val="28"/>
          <w:szCs w:val="28"/>
        </w:rPr>
        <w:lastRenderedPageBreak/>
        <w:t xml:space="preserve">технология, </w:t>
      </w:r>
    </w:p>
    <w:p w:rsidR="00B46DC0" w:rsidRDefault="00B46DC0" w:rsidP="002900AA">
      <w:pPr>
        <w:pStyle w:val="Iauiue"/>
        <w:numPr>
          <w:ilvl w:val="0"/>
          <w:numId w:val="8"/>
        </w:numPr>
        <w:tabs>
          <w:tab w:val="clear" w:pos="1440"/>
          <w:tab w:val="num" w:pos="720"/>
        </w:tabs>
        <w:spacing w:line="360" w:lineRule="auto"/>
        <w:ind w:left="720" w:hanging="720"/>
        <w:jc w:val="both"/>
        <w:rPr>
          <w:sz w:val="28"/>
          <w:szCs w:val="28"/>
        </w:rPr>
      </w:pPr>
      <w:r w:rsidRPr="008F6567">
        <w:rPr>
          <w:sz w:val="28"/>
          <w:szCs w:val="28"/>
        </w:rPr>
        <w:t>тип персонала,</w:t>
      </w:r>
      <w:r>
        <w:rPr>
          <w:sz w:val="28"/>
          <w:szCs w:val="28"/>
        </w:rPr>
        <w:t xml:space="preserve"> </w:t>
      </w:r>
    </w:p>
    <w:p w:rsidR="00B46DC0" w:rsidRDefault="00B46DC0" w:rsidP="002900AA">
      <w:pPr>
        <w:pStyle w:val="Iauiue"/>
        <w:numPr>
          <w:ilvl w:val="0"/>
          <w:numId w:val="8"/>
        </w:numPr>
        <w:tabs>
          <w:tab w:val="clear" w:pos="1440"/>
          <w:tab w:val="num" w:pos="720"/>
        </w:tabs>
        <w:spacing w:line="360" w:lineRule="auto"/>
        <w:ind w:left="720" w:hanging="720"/>
        <w:jc w:val="both"/>
        <w:rPr>
          <w:sz w:val="28"/>
          <w:szCs w:val="28"/>
        </w:rPr>
      </w:pPr>
      <w:r w:rsidRPr="008F6567">
        <w:rPr>
          <w:sz w:val="28"/>
          <w:szCs w:val="28"/>
        </w:rPr>
        <w:t xml:space="preserve">тип решаемых задач, </w:t>
      </w:r>
    </w:p>
    <w:p w:rsidR="00B46DC0" w:rsidRDefault="00B46DC0" w:rsidP="002900AA">
      <w:pPr>
        <w:pStyle w:val="Iauiue"/>
        <w:numPr>
          <w:ilvl w:val="0"/>
          <w:numId w:val="8"/>
        </w:numPr>
        <w:tabs>
          <w:tab w:val="clear" w:pos="1440"/>
          <w:tab w:val="num" w:pos="720"/>
        </w:tabs>
        <w:spacing w:line="360" w:lineRule="auto"/>
        <w:ind w:left="720" w:hanging="720"/>
        <w:jc w:val="both"/>
        <w:rPr>
          <w:sz w:val="28"/>
          <w:szCs w:val="28"/>
        </w:rPr>
      </w:pPr>
      <w:r w:rsidRPr="008F6567">
        <w:rPr>
          <w:sz w:val="28"/>
          <w:szCs w:val="28"/>
        </w:rPr>
        <w:t xml:space="preserve">правила игры, </w:t>
      </w:r>
    </w:p>
    <w:p w:rsidR="00B46DC0" w:rsidRDefault="00B46DC0" w:rsidP="002900AA">
      <w:pPr>
        <w:pStyle w:val="Iauiue"/>
        <w:numPr>
          <w:ilvl w:val="0"/>
          <w:numId w:val="8"/>
        </w:numPr>
        <w:tabs>
          <w:tab w:val="clear" w:pos="1440"/>
          <w:tab w:val="num" w:pos="720"/>
        </w:tabs>
        <w:spacing w:line="360" w:lineRule="auto"/>
        <w:ind w:left="720" w:hanging="720"/>
        <w:jc w:val="both"/>
        <w:rPr>
          <w:sz w:val="28"/>
          <w:szCs w:val="28"/>
        </w:rPr>
      </w:pPr>
      <w:r w:rsidRPr="008F6567">
        <w:rPr>
          <w:sz w:val="28"/>
          <w:szCs w:val="28"/>
        </w:rPr>
        <w:t xml:space="preserve">состояние внешней среды и др. </w:t>
      </w:r>
    </w:p>
    <w:p w:rsidR="00B46DC0" w:rsidRPr="00B46DC0" w:rsidRDefault="00B46DC0" w:rsidP="00B35130">
      <w:pPr>
        <w:pStyle w:val="a5"/>
        <w:ind w:firstLine="709"/>
        <w:rPr>
          <w:szCs w:val="28"/>
          <w:lang w:val="ru-RU"/>
        </w:rPr>
      </w:pPr>
      <w:r w:rsidRPr="00B46DC0">
        <w:rPr>
          <w:szCs w:val="28"/>
          <w:lang w:val="ru-RU"/>
        </w:rPr>
        <w:t>В соответствии с этим подходом, концепции и методики должны быть применимы к конкретным ситуациям; по этой причине Мескон называет ситуационный подход мышлением. Представления о том, что организации представляют собой сложные многоуровневые системы, состоящие из нескольких взаимозависимых подсистем, каждая из которых имеет дело со своим фрагментом среды, выполняют в настоящее время функцию организации и анализа данных, полученных в результате диагностики конкретной организации.</w:t>
      </w:r>
    </w:p>
    <w:p w:rsidR="00B46DC0" w:rsidRPr="00B46DC0" w:rsidRDefault="00B46DC0" w:rsidP="00B35130">
      <w:pPr>
        <w:pStyle w:val="a5"/>
        <w:ind w:firstLine="709"/>
        <w:rPr>
          <w:lang w:val="ru-RU"/>
        </w:rPr>
      </w:pPr>
      <w:r w:rsidRPr="00B46DC0">
        <w:rPr>
          <w:lang w:val="ru-RU"/>
        </w:rPr>
        <w:t xml:space="preserve">Стратегический анализ, или как его еще называют «портфельный анализ» (в случае анализа диверсифицированной компании) является основным элементом стратегического планирования. В литературе отмечается, что портфельный анализ выступает в качестве инструмента стратегического управления, с помощью которого руководство предприятия выявляет и оценивает свою деятельность с целью вложения средств в наиболее прибыльные и перспективные ее направления. </w:t>
      </w:r>
    </w:p>
    <w:p w:rsidR="00B46DC0" w:rsidRPr="00B46DC0" w:rsidRDefault="00B46DC0" w:rsidP="00B35130">
      <w:pPr>
        <w:pStyle w:val="a5"/>
        <w:ind w:firstLine="709"/>
        <w:rPr>
          <w:highlight w:val="yellow"/>
          <w:lang w:val="ru-RU"/>
        </w:rPr>
      </w:pPr>
      <w:proofErr w:type="gramStart"/>
      <w:r w:rsidRPr="00B46DC0">
        <w:rPr>
          <w:szCs w:val="28"/>
          <w:lang w:val="ru-RU"/>
        </w:rPr>
        <w:t>В научной литературе можно встретить определение стратегического анализа как системного, финансово-экономического исследования на основе комплексного изучения характеристик сложившегося и прогнозируемого финансового состояния коммерческих организаций, позволяющее выявить причины кризисных явлений, дать прогноз будущих результатов деятельности организаций, осуществить поиск резервов, преимущественных направлений развития бизнеса, с учетом внутренних и внешних факторов воздействия на итоги финансово-хозяйственной деятельности.</w:t>
      </w:r>
      <w:proofErr w:type="gramEnd"/>
    </w:p>
    <w:p w:rsidR="00B46DC0" w:rsidRPr="00B46DC0" w:rsidRDefault="00B46DC0" w:rsidP="00B35130">
      <w:pPr>
        <w:pStyle w:val="a5"/>
        <w:ind w:firstLine="709"/>
        <w:rPr>
          <w:lang w:val="ru-RU"/>
        </w:rPr>
      </w:pPr>
      <w:r w:rsidRPr="00B46DC0">
        <w:rPr>
          <w:lang w:val="ru-RU"/>
        </w:rPr>
        <w:t xml:space="preserve">Проведение стратегического анализа позволяет создать основу построения стратегического управления в организации, путем </w:t>
      </w:r>
      <w:r w:rsidRPr="00B46DC0">
        <w:rPr>
          <w:lang w:val="ru-RU"/>
        </w:rPr>
        <w:lastRenderedPageBreak/>
        <w:t>информационного обеспечения процессов формулирования миссии организации, целей, разработки и реализации стратегий.</w:t>
      </w:r>
    </w:p>
    <w:p w:rsidR="00B46DC0" w:rsidRPr="00B46DC0" w:rsidRDefault="00B46DC0" w:rsidP="00B35130">
      <w:pPr>
        <w:pStyle w:val="a5"/>
        <w:ind w:firstLine="709"/>
        <w:rPr>
          <w:lang w:val="ru-RU"/>
        </w:rPr>
      </w:pPr>
      <w:r w:rsidRPr="00B46DC0">
        <w:rPr>
          <w:lang w:val="ru-RU"/>
        </w:rPr>
        <w:t>В функции стратегического анализа включается создание и накопление стратегической информации, которая будет использоваться для прогнозирования и оценки тенденций внешних факторов, оценки стратегических альтернатив, стратегического потенциала организации и конкурентоспособности. В данном случае посредством стратегического анализа происходит создание информационного обеспечения стратегического планирования и стратегического управления в целом</w:t>
      </w:r>
      <w:proofErr w:type="gramStart"/>
      <w:r w:rsidRPr="00B46DC0">
        <w:rPr>
          <w:lang w:val="ru-RU"/>
        </w:rPr>
        <w:t>,п</w:t>
      </w:r>
      <w:proofErr w:type="gramEnd"/>
      <w:r w:rsidRPr="00B46DC0">
        <w:rPr>
          <w:lang w:val="ru-RU"/>
        </w:rPr>
        <w:t>оэтому процесс стратегического анализа предусматривает сбор, обработку, классификацию, систематизацию, накопление, хранение стратегической информации в целях управления.</w:t>
      </w:r>
    </w:p>
    <w:p w:rsidR="00B46DC0" w:rsidRPr="00B46DC0" w:rsidRDefault="00B46DC0" w:rsidP="00B35130">
      <w:pPr>
        <w:pStyle w:val="a5"/>
        <w:ind w:firstLine="709"/>
        <w:rPr>
          <w:lang w:val="ru-RU"/>
        </w:rPr>
      </w:pPr>
      <w:r w:rsidRPr="00B46DC0">
        <w:rPr>
          <w:lang w:val="ru-RU"/>
        </w:rPr>
        <w:t>Стратегический анализ предполагает использование моделей, в явной форме формулирующих связи между эффективностью функционирования организации и контролируемыми и неконтролируемыми параметрами, определяющими уровень этой эффективности.</w:t>
      </w:r>
    </w:p>
    <w:p w:rsidR="00B46DC0" w:rsidRDefault="00B46DC0" w:rsidP="002900AA">
      <w:pPr>
        <w:pStyle w:val="1"/>
        <w:widowControl w:val="0"/>
        <w:numPr>
          <w:ilvl w:val="1"/>
          <w:numId w:val="3"/>
        </w:numPr>
        <w:autoSpaceDE w:val="0"/>
        <w:autoSpaceDN w:val="0"/>
        <w:adjustRightInd w:val="0"/>
      </w:pPr>
      <w:bookmarkStart w:id="5" w:name="_Toc448156907"/>
      <w:bookmarkStart w:id="6" w:name="_Toc467871149"/>
      <w:r>
        <w:t>Элементы внутренней среды организации как предмет стратегического анализа</w:t>
      </w:r>
      <w:bookmarkEnd w:id="5"/>
      <w:bookmarkEnd w:id="6"/>
    </w:p>
    <w:p w:rsidR="00B46DC0" w:rsidRPr="00B46DC0" w:rsidRDefault="00B46DC0" w:rsidP="00B46DC0">
      <w:pPr>
        <w:pStyle w:val="a5"/>
        <w:rPr>
          <w:lang w:val="ru-RU"/>
        </w:rPr>
      </w:pPr>
    </w:p>
    <w:p w:rsidR="00B46DC0" w:rsidRPr="00B46DC0" w:rsidRDefault="00B46DC0" w:rsidP="00B35130">
      <w:pPr>
        <w:pStyle w:val="a5"/>
        <w:ind w:firstLine="709"/>
        <w:rPr>
          <w:lang w:val="ru-RU"/>
        </w:rPr>
      </w:pPr>
      <w:r w:rsidRPr="00B46DC0">
        <w:rPr>
          <w:lang w:val="ru-RU"/>
        </w:rPr>
        <w:t>Анализ внутренней среды предприятия необходим при осуществлении стратегического анализа, т.к. его результатом является получение информации, на основе которой делаются оценки относительно текущего положения предприятия на рынке.</w:t>
      </w:r>
    </w:p>
    <w:p w:rsidR="00B46DC0" w:rsidRPr="00412BE2" w:rsidRDefault="00B46DC0" w:rsidP="00B35130">
      <w:pPr>
        <w:pStyle w:val="a5"/>
        <w:ind w:firstLine="709"/>
      </w:pPr>
      <w:r w:rsidRPr="00B46DC0">
        <w:rPr>
          <w:lang w:val="ru-RU"/>
        </w:rPr>
        <w:t xml:space="preserve">Разработка стратегии логически начинается с внешнего анализа, анализа факторов, которые находятся вне сферы постоянного контроля руководства предприятия и которые могут повлиять на его стратегию </w:t>
      </w:r>
      <w:r w:rsidRPr="00412BE2">
        <w:t>(рис</w:t>
      </w:r>
      <w:r>
        <w:t>унок</w:t>
      </w:r>
      <w:r w:rsidRPr="00412BE2">
        <w:t xml:space="preserve"> </w:t>
      </w:r>
      <w:r w:rsidR="00116D36">
        <w:rPr>
          <w:lang w:val="ru-RU"/>
        </w:rPr>
        <w:t>1.</w:t>
      </w:r>
      <w:r>
        <w:t>3</w:t>
      </w:r>
      <w:r w:rsidRPr="00412BE2">
        <w:t>).</w:t>
      </w:r>
    </w:p>
    <w:p w:rsidR="00B46DC0" w:rsidRPr="00412BE2" w:rsidRDefault="00B46DC0" w:rsidP="00B46DC0">
      <w:pPr>
        <w:pStyle w:val="a5"/>
      </w:pPr>
    </w:p>
    <w:tbl>
      <w:tblPr>
        <w:tblW w:w="0" w:type="auto"/>
        <w:tblBorders>
          <w:insideV w:val="single" w:sz="4" w:space="0" w:color="000000" w:themeColor="text1"/>
        </w:tblBorders>
        <w:tblLook w:val="04A0"/>
      </w:tblPr>
      <w:tblGrid>
        <w:gridCol w:w="9571"/>
      </w:tblGrid>
      <w:tr w:rsidR="00B46DC0" w:rsidRPr="00412BE2" w:rsidTr="00B35130">
        <w:tc>
          <w:tcPr>
            <w:tcW w:w="9571" w:type="dxa"/>
          </w:tcPr>
          <w:p w:rsidR="00B46DC0" w:rsidRPr="00412BE2" w:rsidRDefault="00B46DC0" w:rsidP="00B35130">
            <w:pPr>
              <w:pStyle w:val="a5"/>
            </w:pPr>
            <w:r w:rsidRPr="00412BE2">
              <w:rPr>
                <w:noProof/>
                <w:lang w:val="ru-RU" w:eastAsia="ru-RU"/>
              </w:rPr>
              <w:lastRenderedPageBreak/>
              <w:drawing>
                <wp:inline distT="0" distB="0" distL="0" distR="0">
                  <wp:extent cx="4810125" cy="4038600"/>
                  <wp:effectExtent l="1905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810125" cy="4038600"/>
                          </a:xfrm>
                          <a:prstGeom prst="rect">
                            <a:avLst/>
                          </a:prstGeom>
                          <a:noFill/>
                          <a:ln w="9525">
                            <a:noFill/>
                            <a:miter lim="800000"/>
                            <a:headEnd/>
                            <a:tailEnd/>
                          </a:ln>
                        </pic:spPr>
                      </pic:pic>
                    </a:graphicData>
                  </a:graphic>
                </wp:inline>
              </w:drawing>
            </w:r>
          </w:p>
        </w:tc>
      </w:tr>
      <w:tr w:rsidR="00B46DC0" w:rsidRPr="00412BE2" w:rsidTr="00B35130">
        <w:tc>
          <w:tcPr>
            <w:tcW w:w="9571" w:type="dxa"/>
          </w:tcPr>
          <w:p w:rsidR="00B46DC0" w:rsidRPr="00412BE2" w:rsidRDefault="00B46DC0" w:rsidP="00B35130">
            <w:pPr>
              <w:rPr>
                <w:szCs w:val="24"/>
              </w:rPr>
            </w:pPr>
            <w:r w:rsidRPr="00412BE2">
              <w:rPr>
                <w:szCs w:val="24"/>
              </w:rPr>
              <w:t>Рис</w:t>
            </w:r>
            <w:r>
              <w:rPr>
                <w:szCs w:val="24"/>
              </w:rPr>
              <w:t xml:space="preserve">унок </w:t>
            </w:r>
            <w:r w:rsidR="00116D36">
              <w:rPr>
                <w:szCs w:val="24"/>
              </w:rPr>
              <w:t>1.</w:t>
            </w:r>
            <w:r>
              <w:rPr>
                <w:szCs w:val="24"/>
              </w:rPr>
              <w:t>3</w:t>
            </w:r>
            <w:r w:rsidRPr="00412BE2">
              <w:rPr>
                <w:szCs w:val="24"/>
              </w:rPr>
              <w:t>.  Методы стратегического анализа компании</w:t>
            </w:r>
          </w:p>
        </w:tc>
      </w:tr>
    </w:tbl>
    <w:p w:rsidR="00B46DC0" w:rsidRPr="00B46DC0" w:rsidRDefault="00B46DC0" w:rsidP="00B46DC0">
      <w:pPr>
        <w:pStyle w:val="a5"/>
        <w:rPr>
          <w:lang w:val="ru-RU"/>
        </w:rPr>
      </w:pPr>
    </w:p>
    <w:p w:rsidR="00B46DC0" w:rsidRPr="00B46DC0" w:rsidRDefault="00B46DC0" w:rsidP="00B35130">
      <w:pPr>
        <w:pStyle w:val="a5"/>
        <w:ind w:firstLine="709"/>
        <w:rPr>
          <w:lang w:val="ru-RU"/>
        </w:rPr>
      </w:pPr>
      <w:r w:rsidRPr="00B46DC0">
        <w:rPr>
          <w:lang w:val="ru-RU"/>
        </w:rPr>
        <w:t xml:space="preserve">Следующий этап - анализ внутренней среды предприятия -  вскрывает те возможности, тот потенциал, на который может рассчитывать фирма в конкурентной борьбе в процессе достижения своих целей. </w:t>
      </w:r>
    </w:p>
    <w:p w:rsidR="00B46DC0" w:rsidRPr="00B46DC0" w:rsidRDefault="00B46DC0" w:rsidP="00B35130">
      <w:pPr>
        <w:pStyle w:val="a5"/>
        <w:ind w:firstLine="709"/>
        <w:rPr>
          <w:lang w:val="ru-RU"/>
        </w:rPr>
      </w:pPr>
      <w:r w:rsidRPr="00B46DC0">
        <w:rPr>
          <w:lang w:val="ru-RU"/>
        </w:rPr>
        <w:t xml:space="preserve">Внутренняя среда организации - ситуационные факторы внутри организации. К основным переменным внутри организации относятся цели, структура, задачи, технология и люди. Цели - конкретные, конечные состояния или желаемый результат, которого стремится добиться группа, работая вместе. Структура организации представляет собой логическое взаимоотношение уровней управления и функциональных областей, построенных в такой форме, которая позволяет наиболее эффективно достигать цели организации. Задачи - определенная работа, серия работ, </w:t>
      </w:r>
      <w:r w:rsidRPr="00B46DC0">
        <w:rPr>
          <w:lang w:val="ru-RU"/>
        </w:rPr>
        <w:lastRenderedPageBreak/>
        <w:t>которая должна быть выполнена заранее установленным способом в заранее определенные сроки</w:t>
      </w:r>
      <w:r>
        <w:rPr>
          <w:rStyle w:val="af3"/>
        </w:rPr>
        <w:footnoteReference w:id="5"/>
      </w:r>
      <w:r w:rsidRPr="00B46DC0">
        <w:rPr>
          <w:lang w:val="ru-RU"/>
        </w:rPr>
        <w:t xml:space="preserve">. </w:t>
      </w:r>
    </w:p>
    <w:p w:rsidR="00B46DC0" w:rsidRPr="00B46DC0" w:rsidRDefault="00B46DC0" w:rsidP="00B35130">
      <w:pPr>
        <w:pStyle w:val="a5"/>
        <w:ind w:firstLine="709"/>
        <w:rPr>
          <w:lang w:val="ru-RU"/>
        </w:rPr>
      </w:pPr>
      <w:r w:rsidRPr="00B46DC0">
        <w:rPr>
          <w:lang w:val="ru-RU"/>
        </w:rPr>
        <w:t>Внутренняя среда любой организации образуется в результате взаимодействия внутренних ситуационных факторов. К ним обычно относят: цели, структуру, задачи, технологию и людей</w:t>
      </w:r>
      <w:r>
        <w:rPr>
          <w:rStyle w:val="af3"/>
        </w:rPr>
        <w:footnoteReference w:id="6"/>
      </w:r>
      <w:r w:rsidRPr="00B46DC0">
        <w:rPr>
          <w:lang w:val="ru-RU"/>
        </w:rPr>
        <w:t>. Также при анализе внутренней среды выделяют несколько срезов, состояние которых и определяет тот потенциал и те возможности, которыми обладает данная организация</w:t>
      </w:r>
      <w:r>
        <w:rPr>
          <w:rStyle w:val="af3"/>
        </w:rPr>
        <w:footnoteReference w:id="7"/>
      </w:r>
      <w:r w:rsidRPr="00B46DC0">
        <w:rPr>
          <w:lang w:val="ru-RU"/>
        </w:rPr>
        <w:t>.</w:t>
      </w:r>
    </w:p>
    <w:p w:rsidR="00B46DC0" w:rsidRPr="00B46DC0" w:rsidRDefault="00B46DC0" w:rsidP="00B35130">
      <w:pPr>
        <w:pStyle w:val="a5"/>
        <w:ind w:firstLine="709"/>
        <w:rPr>
          <w:lang w:val="ru-RU"/>
        </w:rPr>
      </w:pPr>
      <w:r w:rsidRPr="00B46DC0">
        <w:rPr>
          <w:lang w:val="ru-RU"/>
        </w:rPr>
        <w:t xml:space="preserve">Внутренняя среда анализируется </w:t>
      </w:r>
      <w:proofErr w:type="gramStart"/>
      <w:r w:rsidRPr="00B46DC0">
        <w:rPr>
          <w:lang w:val="ru-RU"/>
        </w:rPr>
        <w:t>по</w:t>
      </w:r>
      <w:proofErr w:type="gramEnd"/>
      <w:r w:rsidRPr="00B46DC0">
        <w:rPr>
          <w:lang w:val="ru-RU"/>
        </w:rPr>
        <w:t xml:space="preserve"> следующим направлениями:</w:t>
      </w:r>
    </w:p>
    <w:p w:rsidR="00B46DC0" w:rsidRPr="00B31A70" w:rsidRDefault="00B46DC0" w:rsidP="002900AA">
      <w:pPr>
        <w:pStyle w:val="a7"/>
        <w:numPr>
          <w:ilvl w:val="0"/>
          <w:numId w:val="23"/>
        </w:numPr>
        <w:spacing w:after="0"/>
        <w:ind w:left="709" w:hanging="709"/>
      </w:pPr>
      <w:r w:rsidRPr="00B31A70">
        <w:t>кадры фирмы, их потенциал, квалификация, интересы и т.п.;</w:t>
      </w:r>
    </w:p>
    <w:p w:rsidR="00B46DC0" w:rsidRDefault="00B46DC0" w:rsidP="002900AA">
      <w:pPr>
        <w:pStyle w:val="a7"/>
        <w:numPr>
          <w:ilvl w:val="0"/>
          <w:numId w:val="23"/>
        </w:numPr>
        <w:spacing w:after="0"/>
        <w:ind w:left="709" w:hanging="709"/>
      </w:pPr>
      <w:r w:rsidRPr="00B31A70">
        <w:t xml:space="preserve">организация управления; </w:t>
      </w:r>
    </w:p>
    <w:p w:rsidR="00B46DC0" w:rsidRPr="00B31A70" w:rsidRDefault="00B46DC0" w:rsidP="002900AA">
      <w:pPr>
        <w:pStyle w:val="a7"/>
        <w:numPr>
          <w:ilvl w:val="0"/>
          <w:numId w:val="23"/>
        </w:numPr>
        <w:spacing w:after="0"/>
        <w:ind w:left="709" w:hanging="709"/>
      </w:pPr>
      <w:r w:rsidRPr="00B31A70">
        <w:t xml:space="preserve">производство, включая организационные, операционные и технико-технологические характеристики и научные исследования и разработки; </w:t>
      </w:r>
    </w:p>
    <w:p w:rsidR="00B46DC0" w:rsidRDefault="00B46DC0" w:rsidP="002900AA">
      <w:pPr>
        <w:pStyle w:val="a7"/>
        <w:numPr>
          <w:ilvl w:val="0"/>
          <w:numId w:val="23"/>
        </w:numPr>
        <w:spacing w:after="0"/>
        <w:ind w:left="709" w:hanging="709"/>
      </w:pPr>
      <w:r>
        <w:t xml:space="preserve">финансы фирмы; </w:t>
      </w:r>
    </w:p>
    <w:p w:rsidR="00B46DC0" w:rsidRDefault="00B46DC0" w:rsidP="002900AA">
      <w:pPr>
        <w:pStyle w:val="a7"/>
        <w:numPr>
          <w:ilvl w:val="0"/>
          <w:numId w:val="23"/>
        </w:numPr>
        <w:spacing w:after="0"/>
        <w:ind w:left="709" w:hanging="709"/>
      </w:pPr>
      <w:r>
        <w:t xml:space="preserve">маркетинг; </w:t>
      </w:r>
    </w:p>
    <w:p w:rsidR="00B46DC0" w:rsidRDefault="00B46DC0" w:rsidP="002900AA">
      <w:pPr>
        <w:pStyle w:val="a7"/>
        <w:numPr>
          <w:ilvl w:val="0"/>
          <w:numId w:val="23"/>
        </w:numPr>
        <w:spacing w:after="0"/>
        <w:ind w:left="709" w:hanging="709"/>
      </w:pPr>
      <w:r>
        <w:t>организационная культура.</w:t>
      </w:r>
    </w:p>
    <w:p w:rsidR="00B46DC0" w:rsidRPr="00B46DC0" w:rsidRDefault="00B46DC0" w:rsidP="00B35130">
      <w:pPr>
        <w:pStyle w:val="a5"/>
        <w:ind w:firstLine="709"/>
        <w:rPr>
          <w:spacing w:val="4"/>
          <w:lang w:val="ru-RU"/>
        </w:rPr>
      </w:pPr>
      <w:r w:rsidRPr="00B46DC0">
        <w:rPr>
          <w:spacing w:val="4"/>
          <w:lang w:val="ru-RU"/>
        </w:rPr>
        <w:t>Организация - это  объединение группы людей с осознанными общими целями. Поэтому организацию можно  рассматривать как средство достижения целей, которые могут быть осуществлены  только в процессе коллективной, совместной деятельности.</w:t>
      </w:r>
    </w:p>
    <w:p w:rsidR="00B46DC0" w:rsidRPr="00B46DC0" w:rsidRDefault="00B46DC0" w:rsidP="00B35130">
      <w:pPr>
        <w:pStyle w:val="a5"/>
        <w:ind w:firstLine="709"/>
        <w:rPr>
          <w:spacing w:val="4"/>
          <w:lang w:val="ru-RU"/>
        </w:rPr>
      </w:pPr>
      <w:r w:rsidRPr="00B46DC0">
        <w:rPr>
          <w:spacing w:val="4"/>
          <w:lang w:val="ru-RU"/>
        </w:rPr>
        <w:t xml:space="preserve">Внутренние переменные - это ситуационные  факторы внутри организации. Они, в основном, являются результатом управленческих  решений, однако, не все и не всегда могут полностью контролироваться  руководителями. </w:t>
      </w:r>
    </w:p>
    <w:p w:rsidR="00B46DC0" w:rsidRPr="00B46DC0" w:rsidRDefault="00B46DC0" w:rsidP="00B35130">
      <w:pPr>
        <w:pStyle w:val="a5"/>
        <w:ind w:firstLine="709"/>
        <w:rPr>
          <w:spacing w:val="4"/>
          <w:lang w:val="ru-RU"/>
        </w:rPr>
      </w:pPr>
      <w:r w:rsidRPr="00B46DC0">
        <w:rPr>
          <w:spacing w:val="4"/>
          <w:lang w:val="ru-RU"/>
        </w:rPr>
        <w:t>Основные переменные, которые требуют внимания руководства, -  это цели, структура, задачи, технология, люди.</w:t>
      </w:r>
    </w:p>
    <w:p w:rsidR="00B46DC0" w:rsidRPr="00B46DC0" w:rsidRDefault="00B46DC0" w:rsidP="00B35130">
      <w:pPr>
        <w:pStyle w:val="a5"/>
        <w:ind w:firstLine="709"/>
        <w:rPr>
          <w:spacing w:val="4"/>
          <w:lang w:val="ru-RU"/>
        </w:rPr>
      </w:pPr>
      <w:r w:rsidRPr="00B46DC0">
        <w:rPr>
          <w:spacing w:val="4"/>
          <w:lang w:val="ru-RU"/>
        </w:rPr>
        <w:lastRenderedPageBreak/>
        <w:t>Цели - это  конкретные конечные состояния или результаты, которых стремится достигнуть  группа в процессе совместной работы. Цели разрабатываются руководством в ходе  процесса планирования и сообщаются членам организации, что является важнейшим  фактором координирования деятельности группы.</w:t>
      </w:r>
    </w:p>
    <w:p w:rsidR="00B46DC0" w:rsidRPr="00B46DC0" w:rsidRDefault="00B46DC0" w:rsidP="00B35130">
      <w:pPr>
        <w:pStyle w:val="a5"/>
        <w:ind w:firstLine="709"/>
        <w:rPr>
          <w:spacing w:val="4"/>
          <w:lang w:val="ru-RU"/>
        </w:rPr>
      </w:pPr>
      <w:r w:rsidRPr="00B46DC0">
        <w:rPr>
          <w:spacing w:val="4"/>
          <w:lang w:val="ru-RU"/>
        </w:rPr>
        <w:t>Организации различных типов ставят перед собой и различные цели. Так,  организации, занимающиеся бизнесом, сосредотачивают внимание, прежде всего, на  таких вопросах, как затраты и получаемая прибыль. Они, главным образом, ставят  себе цели по рентабельности (прибыльности) и производительности. В свою очередь  эти цели конкретизируются, находя выражение в таких, например, определениях, как  доля рынка, разработка новой продукции, качество услуг, подготовка и отбор  руководителей, а также социальная ответственность.</w:t>
      </w:r>
    </w:p>
    <w:p w:rsidR="00B46DC0" w:rsidRPr="00B46DC0" w:rsidRDefault="00B46DC0" w:rsidP="00B35130">
      <w:pPr>
        <w:pStyle w:val="a5"/>
        <w:ind w:firstLine="709"/>
        <w:rPr>
          <w:spacing w:val="4"/>
          <w:lang w:val="ru-RU"/>
        </w:rPr>
      </w:pPr>
      <w:r w:rsidRPr="00B46DC0">
        <w:rPr>
          <w:spacing w:val="4"/>
          <w:lang w:val="ru-RU"/>
        </w:rPr>
        <w:t xml:space="preserve">С другой стороны,  государственные учреждения, которые не являются коммерческими организациями,  формулируют свои цели, например, как предоставление конкретных услуг в рамках  определенных бюджетных ограничений. Включаемые в формулировки этих целей  этические представления и оценки социальной ответственности выражают в большей  степени философию данной организации, чем конкретизацию  результата. </w:t>
      </w:r>
    </w:p>
    <w:p w:rsidR="00B46DC0" w:rsidRPr="00B46DC0" w:rsidRDefault="00B46DC0" w:rsidP="00B35130">
      <w:pPr>
        <w:pStyle w:val="a5"/>
        <w:ind w:firstLine="709"/>
        <w:rPr>
          <w:spacing w:val="4"/>
          <w:lang w:val="ru-RU"/>
        </w:rPr>
      </w:pPr>
      <w:r w:rsidRPr="00B46DC0">
        <w:rPr>
          <w:spacing w:val="4"/>
          <w:lang w:val="ru-RU"/>
        </w:rPr>
        <w:t xml:space="preserve">Люди являются  центральным фактором в любой модели управления. Важно помнить, что и  организация, и руководители, и сотрудники - это </w:t>
      </w:r>
      <w:proofErr w:type="gramStart"/>
      <w:r w:rsidRPr="00B46DC0">
        <w:rPr>
          <w:spacing w:val="4"/>
          <w:lang w:val="ru-RU"/>
        </w:rPr>
        <w:t>ничто иное, как</w:t>
      </w:r>
      <w:proofErr w:type="gramEnd"/>
      <w:r w:rsidRPr="00B46DC0">
        <w:rPr>
          <w:spacing w:val="4"/>
          <w:lang w:val="ru-RU"/>
        </w:rPr>
        <w:t xml:space="preserve"> группы людей, со  своими интересами, запросами, переживаниями. </w:t>
      </w:r>
    </w:p>
    <w:p w:rsidR="00B46DC0" w:rsidRPr="00B46DC0" w:rsidRDefault="00B46DC0" w:rsidP="00B35130">
      <w:pPr>
        <w:pStyle w:val="a5"/>
        <w:ind w:firstLine="709"/>
        <w:rPr>
          <w:spacing w:val="4"/>
          <w:lang w:val="ru-RU"/>
        </w:rPr>
      </w:pPr>
      <w:r w:rsidRPr="00B46DC0">
        <w:rPr>
          <w:spacing w:val="4"/>
          <w:lang w:val="ru-RU"/>
        </w:rPr>
        <w:t xml:space="preserve">Существует три основных аспекта  человеческой переменной, которые рассматриваются в моделях управления: поведение  отдельных людей, поведение людей в группах и характер поведения руководителя,  его функционирование в роли лидера и его влияние на поведение отдельных людей  или групп. </w:t>
      </w:r>
    </w:p>
    <w:p w:rsidR="00B46DC0" w:rsidRPr="00B46DC0" w:rsidRDefault="00B46DC0" w:rsidP="00B35130">
      <w:pPr>
        <w:pStyle w:val="a5"/>
        <w:ind w:firstLine="709"/>
        <w:rPr>
          <w:spacing w:val="-4"/>
          <w:lang w:val="ru-RU"/>
        </w:rPr>
      </w:pPr>
      <w:r w:rsidRPr="00B46DC0">
        <w:rPr>
          <w:spacing w:val="4"/>
          <w:lang w:val="ru-RU"/>
        </w:rPr>
        <w:lastRenderedPageBreak/>
        <w:t xml:space="preserve">В теорию и практику анализа внутренних организационных факторов  входят и получают экономическую оценку в той </w:t>
      </w:r>
      <w:r w:rsidRPr="00B46DC0">
        <w:rPr>
          <w:lang w:val="ru-RU"/>
        </w:rPr>
        <w:t xml:space="preserve">или иной форме конкретные количественные и качественные характеристики кадрового </w:t>
      </w:r>
      <w:r w:rsidRPr="00B46DC0">
        <w:rPr>
          <w:spacing w:val="3"/>
          <w:lang w:val="ru-RU"/>
        </w:rPr>
        <w:t xml:space="preserve">потенциала. </w:t>
      </w:r>
      <w:proofErr w:type="gramStart"/>
      <w:r w:rsidRPr="00B46DC0">
        <w:rPr>
          <w:spacing w:val="3"/>
          <w:lang w:val="ru-RU"/>
        </w:rPr>
        <w:t xml:space="preserve">Это – численность, структура, знания, профессиональный состав, квалификация, навыки, накопленный производственный опыт, а </w:t>
      </w:r>
      <w:r w:rsidRPr="00B46DC0">
        <w:rPr>
          <w:spacing w:val="6"/>
          <w:lang w:val="ru-RU"/>
        </w:rPr>
        <w:t xml:space="preserve">также личные качества – здоровье, образование, профессионализм, </w:t>
      </w:r>
      <w:r w:rsidRPr="00B46DC0">
        <w:rPr>
          <w:lang w:val="ru-RU"/>
        </w:rPr>
        <w:t xml:space="preserve">способность к творчеству, нравственность, разностороннее развитие, </w:t>
      </w:r>
      <w:r w:rsidRPr="00B46DC0">
        <w:rPr>
          <w:spacing w:val="-4"/>
          <w:lang w:val="ru-RU"/>
        </w:rPr>
        <w:t>активность.</w:t>
      </w:r>
      <w:proofErr w:type="gramEnd"/>
    </w:p>
    <w:p w:rsidR="00B46DC0" w:rsidRPr="00B46DC0" w:rsidRDefault="00B46DC0" w:rsidP="00B35130">
      <w:pPr>
        <w:pStyle w:val="a5"/>
        <w:ind w:firstLine="709"/>
        <w:rPr>
          <w:lang w:val="ru-RU"/>
        </w:rPr>
      </w:pPr>
      <w:r w:rsidRPr="00B46DC0">
        <w:rPr>
          <w:lang w:val="ru-RU"/>
        </w:rPr>
        <w:t>В настоящее время в зарубежной практике сформировались два подхода к оценке персонала.</w:t>
      </w:r>
    </w:p>
    <w:p w:rsidR="00B46DC0" w:rsidRPr="00B46DC0" w:rsidRDefault="00B46DC0" w:rsidP="00B35130">
      <w:pPr>
        <w:pStyle w:val="a5"/>
        <w:ind w:firstLine="709"/>
        <w:rPr>
          <w:lang w:val="ru-RU"/>
        </w:rPr>
      </w:pPr>
      <w:r w:rsidRPr="00B46DC0">
        <w:rPr>
          <w:lang w:val="ru-RU"/>
        </w:rPr>
        <w:t>Первый подход – традиционный, предполагает оценку персонала, ориентированную на результат проделанной работы. Второй подход – современный, предполагает оценку персонала, ориентированную на развитие компании</w:t>
      </w:r>
      <w:r>
        <w:rPr>
          <w:rStyle w:val="af3"/>
        </w:rPr>
        <w:footnoteReference w:id="8"/>
      </w:r>
      <w:r w:rsidRPr="00B46DC0">
        <w:rPr>
          <w:lang w:val="ru-RU"/>
        </w:rPr>
        <w:t>.</w:t>
      </w:r>
    </w:p>
    <w:p w:rsidR="00B46DC0" w:rsidRPr="00B46DC0" w:rsidRDefault="00B46DC0" w:rsidP="00B35130">
      <w:pPr>
        <w:pStyle w:val="a5"/>
        <w:ind w:firstLine="709"/>
        <w:rPr>
          <w:lang w:val="ru-RU"/>
        </w:rPr>
      </w:pPr>
      <w:r w:rsidRPr="00B46DC0">
        <w:rPr>
          <w:lang w:val="ru-RU"/>
        </w:rPr>
        <w:t>Традиционный подход к оценке персонала преследует следующие цели:</w:t>
      </w:r>
    </w:p>
    <w:p w:rsidR="00B46DC0" w:rsidRPr="00265714" w:rsidRDefault="00B46DC0" w:rsidP="002900AA">
      <w:pPr>
        <w:pStyle w:val="a7"/>
        <w:numPr>
          <w:ilvl w:val="0"/>
          <w:numId w:val="4"/>
        </w:numPr>
        <w:ind w:left="709" w:hanging="709"/>
      </w:pPr>
      <w:r w:rsidRPr="00265714">
        <w:t>информирование работников о том, как руководство оценивает их работу;</w:t>
      </w:r>
    </w:p>
    <w:p w:rsidR="00B46DC0" w:rsidRPr="00265714" w:rsidRDefault="00B46DC0" w:rsidP="002900AA">
      <w:pPr>
        <w:pStyle w:val="a7"/>
        <w:numPr>
          <w:ilvl w:val="0"/>
          <w:numId w:val="4"/>
        </w:numPr>
        <w:ind w:left="709" w:hanging="709"/>
      </w:pPr>
      <w:r w:rsidRPr="00265714">
        <w:t>проверку и диагностику решений, связанных с обучением и развитием персонала;</w:t>
      </w:r>
    </w:p>
    <w:p w:rsidR="00B46DC0" w:rsidRPr="00265714" w:rsidRDefault="00B46DC0" w:rsidP="002900AA">
      <w:pPr>
        <w:pStyle w:val="a7"/>
        <w:numPr>
          <w:ilvl w:val="0"/>
          <w:numId w:val="4"/>
        </w:numPr>
        <w:ind w:left="709" w:hanging="709"/>
      </w:pPr>
      <w:r w:rsidRPr="00265714">
        <w:t>продвижение оцениваемых работников по службе или принятие решений о перемещении их в другое подразделение;</w:t>
      </w:r>
    </w:p>
    <w:p w:rsidR="00B46DC0" w:rsidRPr="00265714" w:rsidRDefault="00B46DC0" w:rsidP="002900AA">
      <w:pPr>
        <w:pStyle w:val="a7"/>
        <w:numPr>
          <w:ilvl w:val="0"/>
          <w:numId w:val="4"/>
        </w:numPr>
        <w:ind w:left="709" w:hanging="709"/>
      </w:pPr>
      <w:r w:rsidRPr="00265714">
        <w:t>принятие решений, связанных с уровнем и условиями оплаты труда;</w:t>
      </w:r>
    </w:p>
    <w:p w:rsidR="00B46DC0" w:rsidRPr="00265714" w:rsidRDefault="00B46DC0" w:rsidP="002900AA">
      <w:pPr>
        <w:pStyle w:val="a7"/>
        <w:numPr>
          <w:ilvl w:val="0"/>
          <w:numId w:val="4"/>
        </w:numPr>
        <w:ind w:left="709" w:hanging="709"/>
      </w:pPr>
      <w:r w:rsidRPr="00265714">
        <w:t>оценку вклада каждого работника, а также каждого структурного подразделения в целом в достижение целей организации.</w:t>
      </w:r>
    </w:p>
    <w:p w:rsidR="00B46DC0" w:rsidRPr="00290FE0" w:rsidRDefault="00B46DC0" w:rsidP="00B35130">
      <w:pPr>
        <w:pStyle w:val="11"/>
        <w:ind w:firstLine="709"/>
        <w:rPr>
          <w:color w:val="auto"/>
        </w:rPr>
      </w:pPr>
      <w:r w:rsidRPr="00290FE0">
        <w:rPr>
          <w:color w:val="auto"/>
        </w:rPr>
        <w:t xml:space="preserve">В </w:t>
      </w:r>
      <w:r w:rsidRPr="00B46DC0">
        <w:rPr>
          <w:rStyle w:val="a6"/>
          <w:lang w:val="ru-RU"/>
        </w:rPr>
        <w:t xml:space="preserve">менеджменте управление можно определить как функцию системы, которая обеспечивает направление деятельности в соответствии с планом, </w:t>
      </w:r>
      <w:r w:rsidRPr="00B46DC0">
        <w:rPr>
          <w:rStyle w:val="a6"/>
          <w:lang w:val="ru-RU"/>
        </w:rPr>
        <w:lastRenderedPageBreak/>
        <w:t>удерживает в допустимых пределах отклонения системы от заданных целей. Управление осуществляется при помощи информационной сети, которая является средством управления. Эта информация должна быть выражена на том же языке, на котором составлен</w:t>
      </w:r>
      <w:r w:rsidRPr="00290FE0">
        <w:rPr>
          <w:color w:val="auto"/>
        </w:rPr>
        <w:t xml:space="preserve"> план</w:t>
      </w:r>
      <w:r>
        <w:rPr>
          <w:rStyle w:val="af3"/>
          <w:color w:val="auto"/>
        </w:rPr>
        <w:footnoteReference w:id="9"/>
      </w:r>
      <w:r w:rsidRPr="00290FE0">
        <w:rPr>
          <w:color w:val="auto"/>
        </w:rPr>
        <w:t>.</w:t>
      </w:r>
    </w:p>
    <w:p w:rsidR="00B46DC0" w:rsidRDefault="00B46DC0" w:rsidP="00B35130">
      <w:pPr>
        <w:pStyle w:val="11"/>
        <w:ind w:firstLine="709"/>
        <w:rPr>
          <w:color w:val="auto"/>
        </w:rPr>
      </w:pPr>
      <w:r w:rsidRPr="00290FE0">
        <w:rPr>
          <w:color w:val="auto"/>
        </w:rPr>
        <w:t>Руководство представляет собой процесс, посредством которого разрозненные ресурсы объединяются в единую систему для достижения поставленной цели. Управляя трудовыми и материальными ресурсами для достижения целей системы, руководитель обеспечивает производство продукции. Он координирует и объединяет деятельность других сотрудников</w:t>
      </w:r>
      <w:r>
        <w:rPr>
          <w:rStyle w:val="af3"/>
          <w:color w:val="auto"/>
        </w:rPr>
        <w:footnoteReference w:id="10"/>
      </w:r>
      <w:r w:rsidRPr="00290FE0">
        <w:rPr>
          <w:color w:val="auto"/>
        </w:rPr>
        <w:t>.</w:t>
      </w:r>
    </w:p>
    <w:p w:rsidR="00B46DC0" w:rsidRPr="00B46DC0" w:rsidRDefault="00B46DC0" w:rsidP="00B35130">
      <w:pPr>
        <w:pStyle w:val="a5"/>
        <w:ind w:firstLine="709"/>
        <w:rPr>
          <w:lang w:val="ru-RU"/>
        </w:rPr>
      </w:pPr>
      <w:r w:rsidRPr="00B46DC0">
        <w:rPr>
          <w:szCs w:val="28"/>
          <w:lang w:val="ru-RU" w:eastAsia="ru-RU"/>
        </w:rPr>
        <w:t>Маркетинг как философия бизнеса имеет применение не только в производственно-сбытовой и коммерческой деятельности, но и в некоммерческой организации.</w:t>
      </w:r>
      <w:r w:rsidRPr="00B46DC0">
        <w:rPr>
          <w:lang w:val="ru-RU"/>
        </w:rPr>
        <w:t xml:space="preserve"> Маркетинговая деятельность является неотъемлемой составляющей управленческой активности любой организации, ориентирующейся в своей деятельности на рыночные процессы. Для коммерческих предприятий маркетинг выступает основным инструментом ориентации на потребительский спрос и определения всей системы параметров производственной и сбытовой деятельности. Для других организаций, в частности органов государственного регулирования, использование маркетингового инструментария также необходимо для обладания достоверной и полной информацией о состоянии экономики и разработке мер экономического регулирования. И если для коммерческих предприятий направленность и состав приемов и методов маркетинга достаточно очевидны и определяются индивидуальной рыночной стратегией предприятия, то для систем экономического управления более высокого уровня, например органов регулирования региональной сферы сервиса, определение содержания маркетинговой деятельности носит более сложный </w:t>
      </w:r>
      <w:r w:rsidRPr="00B46DC0">
        <w:rPr>
          <w:lang w:val="ru-RU"/>
        </w:rPr>
        <w:lastRenderedPageBreak/>
        <w:t xml:space="preserve">характер. Более того, для крупных систем управления необходимо использовать такие процессы, которые могут тиражироваться, повторяться, оцениваться на основе стандартных процедур. В настоящее время в сфере маркетинговой деятельности указанные аспекты ее реализации практически не разработаны, что снижает возможности использования маркетинга на уровне регионального управления, при </w:t>
      </w:r>
      <w:proofErr w:type="gramStart"/>
      <w:r w:rsidRPr="00B46DC0">
        <w:rPr>
          <w:lang w:val="ru-RU"/>
        </w:rPr>
        <w:t>том</w:t>
      </w:r>
      <w:proofErr w:type="gramEnd"/>
      <w:r w:rsidRPr="00B46DC0">
        <w:rPr>
          <w:lang w:val="ru-RU"/>
        </w:rPr>
        <w:t xml:space="preserve"> что необходимость применения маркетингового инструментария очень важна для формирования эффективной и современной системы государственного регулирования</w:t>
      </w:r>
      <w:r w:rsidRPr="00620CE2">
        <w:rPr>
          <w:rStyle w:val="af3"/>
          <w:color w:val="000000"/>
          <w:szCs w:val="28"/>
        </w:rPr>
        <w:footnoteReference w:id="11"/>
      </w:r>
      <w:r w:rsidRPr="00B46DC0">
        <w:rPr>
          <w:lang w:val="ru-RU"/>
        </w:rPr>
        <w:t>.</w:t>
      </w:r>
    </w:p>
    <w:p w:rsidR="00B46DC0" w:rsidRPr="00B46DC0" w:rsidRDefault="00B46DC0" w:rsidP="00B35130">
      <w:pPr>
        <w:pStyle w:val="a5"/>
        <w:ind w:firstLine="709"/>
        <w:rPr>
          <w:lang w:val="ru-RU"/>
        </w:rPr>
      </w:pPr>
      <w:r w:rsidRPr="00B46DC0">
        <w:rPr>
          <w:lang w:val="ru-RU"/>
        </w:rPr>
        <w:t xml:space="preserve">Финансы - это система экономических отношений, посредством которых осуществляются формирование и развитие финансовых ресурсов в условиях рыночных отношений, что обусловлено кругооборотом товарно-денежных отношений в виде двух фаз: покупка товаров и их продажа в розничной торговле. Первая фаза связана с движением товаров, а вторая с движением денежных средств. Финансы организации представляют собой денежные отношения, посредством которых осуществляется производственно-хозяйственную деятельность по созданию, привлечению, распределению и использованию доходов и ресурсов. Финансы организации имеют общие цели и задачи, функционируют на основе определенных хозяйственных принципов, выполняют общепризнанные функции, обеспечивающие их развитие. </w:t>
      </w:r>
    </w:p>
    <w:p w:rsidR="00B46DC0" w:rsidRPr="00B46DC0" w:rsidRDefault="00B46DC0" w:rsidP="00B35130">
      <w:pPr>
        <w:pStyle w:val="a5"/>
        <w:ind w:firstLine="709"/>
        <w:rPr>
          <w:lang w:val="ru-RU"/>
        </w:rPr>
      </w:pPr>
      <w:r w:rsidRPr="00B46DC0">
        <w:rPr>
          <w:lang w:val="ru-RU"/>
        </w:rPr>
        <w:t xml:space="preserve">Финансам предприятия свойственны следующие три основные функции: распределительная; регулирующая; контрольная. Финансовые ресурсы предприятий - это результаты функционирования финансов, выступающие в качестве денежных доходов и поступлений средств. </w:t>
      </w:r>
    </w:p>
    <w:p w:rsidR="00B46DC0" w:rsidRPr="00B46DC0" w:rsidRDefault="00B46DC0" w:rsidP="00B35130">
      <w:pPr>
        <w:pStyle w:val="a5"/>
        <w:ind w:firstLine="709"/>
        <w:rPr>
          <w:szCs w:val="28"/>
          <w:lang w:val="ru-RU"/>
        </w:rPr>
      </w:pPr>
      <w:r w:rsidRPr="00B46DC0">
        <w:rPr>
          <w:szCs w:val="28"/>
          <w:lang w:val="ru-RU"/>
        </w:rPr>
        <w:t xml:space="preserve">Финансовые ресурсы предприятий  предназначены для выполнения финансовых обязательств, осуществления затрат и экономического стимулирования персонала. Они выступают материальными носителями финансовых отношений предприятий. </w:t>
      </w:r>
    </w:p>
    <w:p w:rsidR="00B46DC0" w:rsidRPr="00B46DC0" w:rsidRDefault="00B46DC0" w:rsidP="00B35130">
      <w:pPr>
        <w:pStyle w:val="a5"/>
        <w:ind w:firstLine="709"/>
        <w:rPr>
          <w:szCs w:val="28"/>
          <w:lang w:val="ru-RU"/>
        </w:rPr>
      </w:pPr>
      <w:r w:rsidRPr="00B46DC0">
        <w:rPr>
          <w:szCs w:val="28"/>
          <w:lang w:val="ru-RU"/>
        </w:rPr>
        <w:lastRenderedPageBreak/>
        <w:t xml:space="preserve">Источниками формирования финансовых ресурсов предприятия в организационно экономическом отношении являются: </w:t>
      </w:r>
    </w:p>
    <w:p w:rsidR="00B46DC0" w:rsidRPr="00CD78EA" w:rsidRDefault="00B46DC0" w:rsidP="002900AA">
      <w:pPr>
        <w:pStyle w:val="a7"/>
        <w:numPr>
          <w:ilvl w:val="0"/>
          <w:numId w:val="25"/>
        </w:numPr>
        <w:spacing w:after="0"/>
        <w:ind w:left="709" w:hanging="731"/>
      </w:pPr>
      <w:r w:rsidRPr="00CD78EA">
        <w:t xml:space="preserve">собственные и приравненные к ним средства; </w:t>
      </w:r>
    </w:p>
    <w:p w:rsidR="00B46DC0" w:rsidRPr="00EC4723" w:rsidRDefault="00B46DC0" w:rsidP="002900AA">
      <w:pPr>
        <w:pStyle w:val="a7"/>
        <w:numPr>
          <w:ilvl w:val="0"/>
          <w:numId w:val="25"/>
        </w:numPr>
        <w:spacing w:after="0"/>
        <w:ind w:left="709" w:hanging="731"/>
      </w:pPr>
      <w:r w:rsidRPr="00EC4723">
        <w:t>средства, мобилизуемые на финансовом рынке; поступление сре</w:t>
      </w:r>
      <w:proofErr w:type="gramStart"/>
      <w:r w:rsidRPr="00EC4723">
        <w:t>дств в п</w:t>
      </w:r>
      <w:proofErr w:type="gramEnd"/>
      <w:r w:rsidRPr="00EC4723">
        <w:t>орядке перераспределения</w:t>
      </w:r>
      <w:r>
        <w:rPr>
          <w:rStyle w:val="af3"/>
        </w:rPr>
        <w:footnoteReference w:id="12"/>
      </w:r>
      <w:r w:rsidRPr="00EC4723">
        <w:t>.</w:t>
      </w:r>
    </w:p>
    <w:p w:rsidR="00B46DC0" w:rsidRPr="00B46DC0" w:rsidRDefault="00B46DC0" w:rsidP="00B35130">
      <w:pPr>
        <w:pStyle w:val="a5"/>
        <w:ind w:firstLine="709"/>
        <w:rPr>
          <w:lang w:val="ru-RU"/>
        </w:rPr>
      </w:pPr>
      <w:r w:rsidRPr="00B46DC0">
        <w:rPr>
          <w:szCs w:val="28"/>
          <w:lang w:val="ru-RU"/>
        </w:rPr>
        <w:t xml:space="preserve">Роль и значение финансовых ресурсов предопределяются необходимостью организации современных систем управления финансами и разработки финансовой политики. </w:t>
      </w:r>
    </w:p>
    <w:p w:rsidR="00B46DC0" w:rsidRPr="00B35130" w:rsidRDefault="00B46DC0" w:rsidP="00B35130">
      <w:pPr>
        <w:pStyle w:val="a5"/>
        <w:ind w:firstLine="709"/>
        <w:rPr>
          <w:szCs w:val="24"/>
          <w:lang w:val="ru-RU"/>
        </w:rPr>
      </w:pPr>
      <w:r w:rsidRPr="00B35130">
        <w:rPr>
          <w:rStyle w:val="ab"/>
          <w:b w:val="0"/>
          <w:szCs w:val="24"/>
          <w:lang w:val="ru-RU"/>
        </w:rPr>
        <w:t>Корпоративная культура</w:t>
      </w:r>
      <w:r w:rsidRPr="00B35130">
        <w:rPr>
          <w:szCs w:val="24"/>
          <w:lang w:val="ru-RU"/>
        </w:rPr>
        <w:t xml:space="preserve"> («культура организации», «фирменная культура», «культура предпринимательства») — это набор наиболее важных положений, применяемых членами организации и получающих выражение в заявляемых организацией ценностях и нормах, которые служат ориентирами поведения и действий персонала. </w:t>
      </w:r>
    </w:p>
    <w:p w:rsidR="00B46DC0" w:rsidRPr="00B35130" w:rsidRDefault="00B46DC0" w:rsidP="00B35130">
      <w:pPr>
        <w:pStyle w:val="a5"/>
        <w:ind w:firstLine="709"/>
        <w:rPr>
          <w:szCs w:val="24"/>
          <w:lang w:val="ru-RU"/>
        </w:rPr>
      </w:pPr>
      <w:r w:rsidRPr="00B35130">
        <w:rPr>
          <w:rStyle w:val="ab"/>
          <w:b w:val="0"/>
          <w:szCs w:val="24"/>
          <w:lang w:val="ru-RU"/>
        </w:rPr>
        <w:t>Под организационной культурой</w:t>
      </w:r>
      <w:r w:rsidRPr="00B35130">
        <w:rPr>
          <w:szCs w:val="24"/>
          <w:lang w:val="ru-RU"/>
        </w:rPr>
        <w:t xml:space="preserve"> понимается система коллек</w:t>
      </w:r>
      <w:r w:rsidRPr="00B35130">
        <w:rPr>
          <w:szCs w:val="24"/>
          <w:lang w:val="ru-RU"/>
        </w:rPr>
        <w:softHyphen/>
        <w:t>тивно разделяемых ценностей, символов, убеждений, обрядов, образцов по</w:t>
      </w:r>
      <w:r w:rsidRPr="00B35130">
        <w:rPr>
          <w:szCs w:val="24"/>
          <w:lang w:val="ru-RU"/>
        </w:rPr>
        <w:softHyphen/>
        <w:t>ведения членов организации, выдержавших испытание временем. Культура придает единообразие совместным действиям людей, форми</w:t>
      </w:r>
      <w:r w:rsidRPr="00B35130">
        <w:rPr>
          <w:szCs w:val="24"/>
          <w:lang w:val="ru-RU"/>
        </w:rPr>
        <w:softHyphen/>
        <w:t>рует общую для всех психологию.</w:t>
      </w:r>
    </w:p>
    <w:p w:rsidR="00B46DC0" w:rsidRPr="00B35130" w:rsidRDefault="00B46DC0" w:rsidP="00B35130">
      <w:pPr>
        <w:pStyle w:val="a5"/>
        <w:ind w:firstLine="709"/>
        <w:rPr>
          <w:szCs w:val="24"/>
          <w:lang w:val="ru-RU"/>
        </w:rPr>
      </w:pPr>
      <w:r w:rsidRPr="00B35130">
        <w:rPr>
          <w:szCs w:val="24"/>
          <w:lang w:val="ru-RU"/>
        </w:rPr>
        <w:t>Организационная культура, как фактор роста эффективности и неотъемлемый элемент управления персоналом, до недавнего времени оставалась в тени на российских предприятиях. Более того, современный уровень менеджмента</w:t>
      </w:r>
      <w:r w:rsidRPr="00B35130">
        <w:rPr>
          <w:rStyle w:val="af3"/>
          <w:szCs w:val="24"/>
        </w:rPr>
        <w:footnoteReference w:id="13"/>
      </w:r>
      <w:r w:rsidRPr="00B35130">
        <w:rPr>
          <w:szCs w:val="24"/>
          <w:lang w:val="ru-RU"/>
        </w:rPr>
        <w:t xml:space="preserve"> предполагает, что объектом управленческой деятельности являются организационные культуры различного типа, а не процессы, люди или их деятельность. </w:t>
      </w:r>
    </w:p>
    <w:p w:rsidR="00B46DC0" w:rsidRPr="00B46DC0" w:rsidRDefault="00B46DC0" w:rsidP="00B35130">
      <w:pPr>
        <w:pStyle w:val="a5"/>
        <w:ind w:firstLine="709"/>
        <w:rPr>
          <w:szCs w:val="24"/>
          <w:lang w:val="ru-RU"/>
        </w:rPr>
      </w:pPr>
      <w:r w:rsidRPr="00B35130">
        <w:rPr>
          <w:szCs w:val="24"/>
          <w:lang w:val="ru-RU"/>
        </w:rPr>
        <w:t>Организационная культура предприятия традиционно определяется  как принимаемые большей частью организации философия и идеология управления, предположения, ценностн</w:t>
      </w:r>
      <w:r w:rsidRPr="00B46DC0">
        <w:rPr>
          <w:szCs w:val="24"/>
          <w:lang w:val="ru-RU"/>
        </w:rPr>
        <w:t xml:space="preserve">ые ориентации, верования, ожидания, </w:t>
      </w:r>
      <w:r w:rsidRPr="00B46DC0">
        <w:rPr>
          <w:szCs w:val="24"/>
          <w:lang w:val="ru-RU"/>
        </w:rPr>
        <w:lastRenderedPageBreak/>
        <w:t>нормы, символика, лежащие в основе отношений и взаимодействий внутри организации</w:t>
      </w:r>
      <w:r w:rsidRPr="000C4510">
        <w:rPr>
          <w:rStyle w:val="af3"/>
          <w:szCs w:val="24"/>
        </w:rPr>
        <w:footnoteReference w:id="14"/>
      </w:r>
      <w:r w:rsidRPr="00B46DC0">
        <w:rPr>
          <w:szCs w:val="24"/>
          <w:lang w:val="ru-RU"/>
        </w:rPr>
        <w:t xml:space="preserve">. Несмотря на очевидное разнообразие </w:t>
      </w:r>
      <w:proofErr w:type="gramStart"/>
      <w:r w:rsidRPr="00B46DC0">
        <w:rPr>
          <w:szCs w:val="24"/>
          <w:lang w:val="ru-RU"/>
        </w:rPr>
        <w:t>определений</w:t>
      </w:r>
      <w:proofErr w:type="gramEnd"/>
      <w:r w:rsidRPr="00B46DC0">
        <w:rPr>
          <w:szCs w:val="24"/>
          <w:lang w:val="ru-RU"/>
        </w:rPr>
        <w:t xml:space="preserve"> и толкований организационной культуры, в них есть общие моменты. Так в большинстве определений авторы ссылаются на образцы базовых предположений, которых придерживаются члены организации в своём поведении и действиях. Эти предположения часто связаны с видением окружающей среды (группы, организации, общества, мира) и регулирующих её переменных (природа, пространство, время, работа, отношения и т.д.)</w:t>
      </w:r>
      <w:proofErr w:type="gramStart"/>
      <w:r w:rsidR="00193BCB">
        <w:rPr>
          <w:szCs w:val="24"/>
          <w:lang w:val="ru-RU"/>
        </w:rPr>
        <w:t xml:space="preserve"> .</w:t>
      </w:r>
      <w:proofErr w:type="gramEnd"/>
      <w:r w:rsidRPr="000C4510">
        <w:rPr>
          <w:rStyle w:val="af3"/>
          <w:szCs w:val="24"/>
        </w:rPr>
        <w:footnoteReference w:id="15"/>
      </w:r>
      <w:r w:rsidRPr="00B46DC0">
        <w:rPr>
          <w:szCs w:val="24"/>
          <w:lang w:val="ru-RU"/>
        </w:rPr>
        <w:t xml:space="preserve"> </w:t>
      </w:r>
    </w:p>
    <w:p w:rsidR="00B46DC0" w:rsidRPr="00B46DC0" w:rsidRDefault="00B46DC0" w:rsidP="00B35130">
      <w:pPr>
        <w:pStyle w:val="a5"/>
        <w:ind w:firstLine="709"/>
        <w:rPr>
          <w:szCs w:val="24"/>
          <w:lang w:val="ru-RU"/>
        </w:rPr>
      </w:pPr>
      <w:r w:rsidRPr="00B46DC0">
        <w:rPr>
          <w:szCs w:val="24"/>
          <w:lang w:val="ru-RU"/>
        </w:rPr>
        <w:t>Общая  цель организационной культуры состоит в создании на предприятиях (учреждениях) здорового психологического климата для сплочения его работников в единый коллектив, члены которого разделяют определенные этические, моральные и культурные ценности и осознают взаимосвязь своих целей и судеб</w:t>
      </w:r>
      <w:r w:rsidRPr="000C4510">
        <w:rPr>
          <w:rStyle w:val="af3"/>
          <w:szCs w:val="24"/>
        </w:rPr>
        <w:footnoteReference w:id="16"/>
      </w:r>
      <w:r w:rsidRPr="00B46DC0">
        <w:rPr>
          <w:szCs w:val="24"/>
          <w:lang w:val="ru-RU"/>
        </w:rPr>
        <w:t>.</w:t>
      </w:r>
    </w:p>
    <w:p w:rsidR="00B46DC0" w:rsidRPr="00B46DC0" w:rsidRDefault="00B46DC0" w:rsidP="00B35130">
      <w:pPr>
        <w:pStyle w:val="a5"/>
        <w:ind w:firstLine="709"/>
        <w:rPr>
          <w:szCs w:val="24"/>
          <w:lang w:val="ru-RU"/>
        </w:rPr>
      </w:pPr>
      <w:proofErr w:type="gramStart"/>
      <w:r w:rsidRPr="00B46DC0">
        <w:rPr>
          <w:szCs w:val="24"/>
          <w:lang w:val="ru-RU"/>
        </w:rPr>
        <w:t>Интересен подход к определению понятия организационной культуры, предложенный Грошевым И. В.: «Культура организации, ярко выраженная или скрытая абсолютна во всех организациях, является тем контекстом, фундаментом, который определяет приемлемость других управленческих концепций в отношении организации, т.е. при осуществлении того или иного управляющего воздействия, происходит неизбежное столкновение с культурой организации, которая оказывает влияние на способ применения любой из управленческих концепций»</w:t>
      </w:r>
      <w:r w:rsidRPr="000C4510">
        <w:rPr>
          <w:rStyle w:val="af3"/>
          <w:szCs w:val="24"/>
        </w:rPr>
        <w:footnoteReference w:id="17"/>
      </w:r>
      <w:r w:rsidRPr="00B46DC0">
        <w:rPr>
          <w:szCs w:val="24"/>
          <w:lang w:val="ru-RU"/>
        </w:rPr>
        <w:t>.</w:t>
      </w:r>
      <w:proofErr w:type="gramEnd"/>
    </w:p>
    <w:p w:rsidR="00B46DC0" w:rsidRPr="00B46DC0" w:rsidRDefault="00B46DC0" w:rsidP="00B35130">
      <w:pPr>
        <w:pStyle w:val="a5"/>
        <w:ind w:firstLine="709"/>
        <w:rPr>
          <w:szCs w:val="24"/>
          <w:lang w:val="ru-RU"/>
        </w:rPr>
      </w:pPr>
      <w:r w:rsidRPr="00B46DC0">
        <w:rPr>
          <w:szCs w:val="24"/>
          <w:lang w:val="ru-RU"/>
        </w:rPr>
        <w:t xml:space="preserve"> Внутренние характеристики организационной культуры трудно измеряемы, и их изучение связано с большими административными </w:t>
      </w:r>
      <w:r w:rsidRPr="00B46DC0">
        <w:rPr>
          <w:szCs w:val="24"/>
          <w:lang w:val="ru-RU"/>
        </w:rPr>
        <w:lastRenderedPageBreak/>
        <w:t>издержками, так как требует проведения серьезных исследовательских и аналитических работ: масштабных опросов и интервью с сотрудниками на всех уровнях организационной иерархии. Специфика организационной культуры образовательного учреждения выражается в конечном итоге в определенном поведении членов педагогического коллектива по отношению к разным группам (коллеги, руководство, студенты и др.). Это поведение наблюдаемо, и его можно измерить. Таким образом, нормы, верования, предположения отражаются на поведении и действиях коллектива образовательного учреждения, а от их поведения зависит эффективность принятия и выполнения профессиональных задач и конечные  результаты работы учреждения в целом.</w:t>
      </w:r>
    </w:p>
    <w:p w:rsidR="00B46DC0" w:rsidRPr="00B46DC0" w:rsidRDefault="00B46DC0" w:rsidP="00B35130">
      <w:pPr>
        <w:pStyle w:val="a5"/>
        <w:ind w:firstLine="709"/>
        <w:rPr>
          <w:szCs w:val="24"/>
          <w:lang w:val="ru-RU"/>
        </w:rPr>
      </w:pPr>
      <w:r w:rsidRPr="00B46DC0">
        <w:rPr>
          <w:szCs w:val="24"/>
          <w:lang w:val="ru-RU"/>
        </w:rPr>
        <w:t xml:space="preserve">Создание внутри организации климата, в котором могут зарождаться и осуществляться новые идеи, намного важнее пунктуального вмешательства в инновационный процесс. Благоприятная для инноваций организация должна поддерживать творческие процессы и обеспечивать возможности для реализации позитивно оцененных идей вплоть до успешного внедрения на рынок инновационного продукта. Именно поле напряженности «генерация - реализация идей» порождает разнобой в требованиях к организационной области. Общей для всех инновационных процессов организационной формы не существует. Той или иной фазе инновационного процесса должен соответствовать определенный подбор организационных условий и черт организационной культуры. </w:t>
      </w:r>
    </w:p>
    <w:p w:rsidR="00B46DC0" w:rsidRPr="00B46DC0" w:rsidRDefault="00B46DC0" w:rsidP="00B35130">
      <w:pPr>
        <w:pStyle w:val="a5"/>
        <w:ind w:firstLine="709"/>
        <w:rPr>
          <w:lang w:val="ru-RU"/>
        </w:rPr>
      </w:pPr>
      <w:r w:rsidRPr="00B46DC0">
        <w:rPr>
          <w:lang w:val="ru-RU"/>
        </w:rPr>
        <w:t>Совокупность внутренних составляющих определяет внутренний потенциал организации. Под потенциалом предприятия понимается совокупность ресурсов предприятия, обеспечивающих его функционирование и развитие.</w:t>
      </w:r>
    </w:p>
    <w:p w:rsidR="00B46DC0" w:rsidRPr="00B46DC0" w:rsidRDefault="00B46DC0" w:rsidP="00B35130">
      <w:pPr>
        <w:pStyle w:val="a5"/>
        <w:ind w:firstLine="709"/>
        <w:rPr>
          <w:lang w:val="ru-RU"/>
        </w:rPr>
      </w:pPr>
      <w:r w:rsidRPr="00B46DC0">
        <w:rPr>
          <w:lang w:val="ru-RU"/>
        </w:rPr>
        <w:t>Потенциал предприятия включает:</w:t>
      </w:r>
    </w:p>
    <w:p w:rsidR="00B46DC0" w:rsidRPr="00B31A70" w:rsidRDefault="00B46DC0" w:rsidP="002900AA">
      <w:pPr>
        <w:pStyle w:val="a7"/>
        <w:numPr>
          <w:ilvl w:val="0"/>
          <w:numId w:val="20"/>
        </w:numPr>
        <w:spacing w:after="0"/>
        <w:ind w:hanging="720"/>
      </w:pPr>
      <w:r w:rsidRPr="00B31A70">
        <w:t>технические ресурсы (состав, состояние, возраст оборудования, инвентаря);</w:t>
      </w:r>
    </w:p>
    <w:p w:rsidR="00B46DC0" w:rsidRPr="00B31A70" w:rsidRDefault="00B46DC0" w:rsidP="002900AA">
      <w:pPr>
        <w:pStyle w:val="a7"/>
        <w:numPr>
          <w:ilvl w:val="0"/>
          <w:numId w:val="20"/>
        </w:numPr>
        <w:spacing w:after="0"/>
        <w:ind w:hanging="720"/>
      </w:pPr>
      <w:r w:rsidRPr="00B31A70">
        <w:lastRenderedPageBreak/>
        <w:t>технологические ресурсы (используемые технологии, ноу-хау, заделы по НИОКР);</w:t>
      </w:r>
    </w:p>
    <w:p w:rsidR="00B46DC0" w:rsidRPr="00B31A70" w:rsidRDefault="00B46DC0" w:rsidP="002900AA">
      <w:pPr>
        <w:pStyle w:val="a7"/>
        <w:numPr>
          <w:ilvl w:val="0"/>
          <w:numId w:val="20"/>
        </w:numPr>
        <w:spacing w:after="0"/>
        <w:ind w:hanging="720"/>
      </w:pPr>
      <w:r w:rsidRPr="00B31A70">
        <w:t>человеческие ресурсы (половозрастной и квалификационный состав, образование, ценности, корпоративная культура);</w:t>
      </w:r>
    </w:p>
    <w:p w:rsidR="00B46DC0" w:rsidRPr="00B31A70" w:rsidRDefault="00B46DC0" w:rsidP="002900AA">
      <w:pPr>
        <w:pStyle w:val="a7"/>
        <w:numPr>
          <w:ilvl w:val="0"/>
          <w:numId w:val="20"/>
        </w:numPr>
        <w:spacing w:after="0"/>
        <w:ind w:hanging="720"/>
      </w:pPr>
      <w:r w:rsidRPr="00B31A70">
        <w:t>пространственные ресурсы (территория предприятия, характер производственных помещений и т.п.);</w:t>
      </w:r>
    </w:p>
    <w:p w:rsidR="00B46DC0" w:rsidRPr="00B31A70" w:rsidRDefault="00B46DC0" w:rsidP="002900AA">
      <w:pPr>
        <w:pStyle w:val="a7"/>
        <w:numPr>
          <w:ilvl w:val="0"/>
          <w:numId w:val="20"/>
        </w:numPr>
        <w:spacing w:after="0"/>
        <w:ind w:hanging="720"/>
      </w:pPr>
      <w:r w:rsidRPr="00B31A70">
        <w:t>организационные ресурсы (структура управления, методы управления, состав и квалификация управленческих кадров);</w:t>
      </w:r>
    </w:p>
    <w:p w:rsidR="00B46DC0" w:rsidRPr="00B31A70" w:rsidRDefault="00B46DC0" w:rsidP="002900AA">
      <w:pPr>
        <w:pStyle w:val="a7"/>
        <w:numPr>
          <w:ilvl w:val="0"/>
          <w:numId w:val="20"/>
        </w:numPr>
        <w:spacing w:after="0"/>
        <w:ind w:hanging="720"/>
      </w:pPr>
      <w:r w:rsidRPr="00B31A70">
        <w:t>финансовые ресурсы (структура активов и пассивов, ликвидность, прибыльность);</w:t>
      </w:r>
    </w:p>
    <w:p w:rsidR="00B46DC0" w:rsidRPr="00B31A70" w:rsidRDefault="00B46DC0" w:rsidP="002900AA">
      <w:pPr>
        <w:pStyle w:val="a7"/>
        <w:numPr>
          <w:ilvl w:val="0"/>
          <w:numId w:val="20"/>
        </w:numPr>
        <w:spacing w:after="0"/>
        <w:ind w:hanging="720"/>
      </w:pPr>
      <w:r w:rsidRPr="00B31A70">
        <w:t>информационные ресурсы (используемая информационная система, скорость поступления и обработки информации);</w:t>
      </w:r>
    </w:p>
    <w:p w:rsidR="00B46DC0" w:rsidRPr="00B31A70" w:rsidRDefault="00B46DC0" w:rsidP="002900AA">
      <w:pPr>
        <w:pStyle w:val="a7"/>
        <w:numPr>
          <w:ilvl w:val="0"/>
          <w:numId w:val="20"/>
        </w:numPr>
        <w:spacing w:after="0"/>
        <w:ind w:hanging="720"/>
      </w:pPr>
      <w:r w:rsidRPr="00B31A70">
        <w:t>маркетинговые ресурсы (восприятие маркетинговой концепции, сильная маркетинговая подсистема, квалификация сотрудников, занимающихся маркетингом);</w:t>
      </w:r>
    </w:p>
    <w:p w:rsidR="00B46DC0" w:rsidRPr="00B31A70" w:rsidRDefault="00B46DC0" w:rsidP="002900AA">
      <w:pPr>
        <w:pStyle w:val="a7"/>
        <w:numPr>
          <w:ilvl w:val="0"/>
          <w:numId w:val="20"/>
        </w:numPr>
        <w:spacing w:after="0"/>
        <w:ind w:hanging="720"/>
      </w:pPr>
      <w:r w:rsidRPr="00B31A70">
        <w:t>экологические ресурсы (наличие у продукции характеристики «зеленого» товара, достаточность сре</w:t>
      </w:r>
      <w:proofErr w:type="gramStart"/>
      <w:r w:rsidRPr="00B31A70">
        <w:t>дств дл</w:t>
      </w:r>
      <w:proofErr w:type="gramEnd"/>
      <w:r w:rsidRPr="00B31A70">
        <w:t>я охраны окружающей среды, непосредственно зависящей от деятельности предприятия, ресурсосберегающие технологии);</w:t>
      </w:r>
    </w:p>
    <w:p w:rsidR="00B46DC0" w:rsidRPr="00B31A70" w:rsidRDefault="00B46DC0" w:rsidP="002900AA">
      <w:pPr>
        <w:pStyle w:val="a7"/>
        <w:numPr>
          <w:ilvl w:val="0"/>
          <w:numId w:val="20"/>
        </w:numPr>
        <w:spacing w:after="0"/>
        <w:ind w:hanging="720"/>
      </w:pPr>
      <w:r w:rsidRPr="00B31A70">
        <w:t>ресурсы, связанные с деловой репутацией фирмы (выгодные долгосрочные партнерства, имидж фирмы, марочные активы, гудвилл (</w:t>
      </w:r>
      <w:r w:rsidRPr="00C50DB1">
        <w:t>goodwill</w:t>
      </w:r>
      <w:r w:rsidRPr="00B31A70">
        <w:t>), накопленный опыт).</w:t>
      </w:r>
    </w:p>
    <w:p w:rsidR="00B46DC0" w:rsidRPr="00B46DC0" w:rsidRDefault="00B46DC0" w:rsidP="00B35130">
      <w:pPr>
        <w:pStyle w:val="a5"/>
        <w:ind w:firstLine="709"/>
        <w:rPr>
          <w:lang w:val="ru-RU"/>
        </w:rPr>
      </w:pPr>
      <w:r w:rsidRPr="00B46DC0">
        <w:rPr>
          <w:lang w:val="ru-RU"/>
        </w:rPr>
        <w:t>При разработке стратегии предприятия менеджеры должны исследовать не только внешнюю среду, но и ситуацию внутри предприятия. Необходимо определить те внутренние составляющие, которые могут рассматриваться как сильные и слабые стороны предприятия, оценить их важность и установить, какие из этих переменных могут стать основой конкурентных преимуществ.</w:t>
      </w:r>
    </w:p>
    <w:p w:rsidR="00B46DC0" w:rsidRPr="00B46DC0" w:rsidRDefault="00B46DC0" w:rsidP="00B35130">
      <w:pPr>
        <w:pStyle w:val="a5"/>
        <w:ind w:firstLine="709"/>
        <w:rPr>
          <w:lang w:val="ru-RU"/>
        </w:rPr>
      </w:pPr>
      <w:r w:rsidRPr="00B46DC0">
        <w:rPr>
          <w:lang w:val="ru-RU"/>
        </w:rPr>
        <w:lastRenderedPageBreak/>
        <w:t>Таким образом, анализ состояния предприятия (фирмы) включает в себя:</w:t>
      </w:r>
    </w:p>
    <w:p w:rsidR="00B46DC0" w:rsidRPr="00C50DB1" w:rsidRDefault="00B46DC0" w:rsidP="002900AA">
      <w:pPr>
        <w:pStyle w:val="a7"/>
        <w:numPr>
          <w:ilvl w:val="0"/>
          <w:numId w:val="24"/>
        </w:numPr>
        <w:spacing w:after="0"/>
        <w:ind w:left="709" w:hanging="709"/>
      </w:pPr>
      <w:r w:rsidRPr="00C50DB1">
        <w:t>внутренний анализ (управленческий анализ);</w:t>
      </w:r>
    </w:p>
    <w:p w:rsidR="00B46DC0" w:rsidRPr="00B31A70" w:rsidRDefault="00B46DC0" w:rsidP="002900AA">
      <w:pPr>
        <w:pStyle w:val="a7"/>
        <w:numPr>
          <w:ilvl w:val="0"/>
          <w:numId w:val="24"/>
        </w:numPr>
        <w:spacing w:after="0"/>
        <w:ind w:left="709" w:hanging="709"/>
      </w:pPr>
      <w:r w:rsidRPr="00B31A70">
        <w:t>оценку конкурентоспособности предприятия (сопоставление с основными конкурентами).</w:t>
      </w:r>
    </w:p>
    <w:p w:rsidR="00B46DC0" w:rsidRPr="00B46DC0" w:rsidRDefault="00B46DC0" w:rsidP="00B35130">
      <w:pPr>
        <w:pStyle w:val="a5"/>
        <w:ind w:firstLine="709"/>
        <w:rPr>
          <w:lang w:val="ru-RU"/>
        </w:rPr>
      </w:pPr>
      <w:r w:rsidRPr="00B46DC0">
        <w:rPr>
          <w:lang w:val="ru-RU"/>
        </w:rPr>
        <w:t>В управленческой практике внутренние переменные никогда не  могут рассматриваться независимо друг от друга. Значительные изменения одной  переменной будут в определенной степени влиять на все остальные переменные.  Влияние этих последующих изменений может значительно превосходить то, что  изначально их вызвало. Внутренняя среда оказывает постоянное и самое непосредственное воздействие на функционирование организации. Изучение внутренней среды направлено на уяснение того, какими сильными и слабыми сторонами обладает организация. Сильные стороны служат базой, на которую она опирается в конкурентной борьбе. Слабые стороны - это предмет пристального внимания со стороны руководства, которое должно делать все возможное, чтобы избавиться от них</w:t>
      </w:r>
      <w:r>
        <w:rPr>
          <w:rStyle w:val="af3"/>
        </w:rPr>
        <w:footnoteReference w:id="18"/>
      </w:r>
      <w:r w:rsidRPr="00B46DC0">
        <w:rPr>
          <w:lang w:val="ru-RU"/>
        </w:rPr>
        <w:t>.</w:t>
      </w:r>
    </w:p>
    <w:p w:rsidR="00B46DC0" w:rsidRPr="00B46DC0" w:rsidRDefault="00B46DC0" w:rsidP="00B35130">
      <w:pPr>
        <w:pStyle w:val="a5"/>
        <w:ind w:firstLine="709"/>
        <w:rPr>
          <w:lang w:val="ru-RU"/>
        </w:rPr>
      </w:pPr>
      <w:r w:rsidRPr="00B46DC0">
        <w:rPr>
          <w:lang w:val="ru-RU"/>
        </w:rPr>
        <w:t>Каждая из  школ управления внесла заметный вклад в понимание различных внутренних  переменных, однако именно развитие теории систем помогло создать концепцию  организации как целостности, состоящей из взаимозависимых  частей.</w:t>
      </w:r>
    </w:p>
    <w:p w:rsidR="00B46DC0" w:rsidRDefault="00B46DC0" w:rsidP="00B46DC0">
      <w:pPr>
        <w:pStyle w:val="a5"/>
        <w:rPr>
          <w:lang w:val="ru-RU"/>
        </w:rPr>
      </w:pPr>
    </w:p>
    <w:p w:rsidR="00B35130" w:rsidRDefault="00B35130" w:rsidP="00B35130">
      <w:pPr>
        <w:pStyle w:val="1"/>
      </w:pPr>
      <w:bookmarkStart w:id="7" w:name="_Toc466387341"/>
      <w:bookmarkStart w:id="8" w:name="_Toc467871150"/>
      <w:r>
        <w:t xml:space="preserve">1.3 </w:t>
      </w:r>
      <w:r w:rsidRPr="00C828BC">
        <w:t>Основные понятия и положения анализа внешней среды</w:t>
      </w:r>
      <w:bookmarkEnd w:id="7"/>
      <w:bookmarkEnd w:id="8"/>
    </w:p>
    <w:p w:rsidR="00B35130" w:rsidRDefault="00B35130" w:rsidP="00B35130">
      <w:pPr>
        <w:pStyle w:val="a5"/>
        <w:ind w:firstLine="709"/>
        <w:rPr>
          <w:lang w:val="ru-RU"/>
        </w:rPr>
      </w:pPr>
    </w:p>
    <w:p w:rsidR="00B35130" w:rsidRPr="00B35130" w:rsidRDefault="00B35130" w:rsidP="00B35130">
      <w:pPr>
        <w:pStyle w:val="a5"/>
        <w:ind w:firstLine="709"/>
        <w:rPr>
          <w:lang w:val="ru-RU"/>
        </w:rPr>
      </w:pPr>
      <w:r w:rsidRPr="00B35130">
        <w:rPr>
          <w:lang w:val="ru-RU"/>
        </w:rPr>
        <w:t xml:space="preserve">В системе менеджмента организация может быть рассмотрена как автономная система, включающая ряд подсистем, либо как подсистема или </w:t>
      </w:r>
      <w:r w:rsidRPr="00B35130">
        <w:rPr>
          <w:lang w:val="ru-RU"/>
        </w:rPr>
        <w:lastRenderedPageBreak/>
        <w:t>элемент в большей по  своим масштабам системе, то есть среде. На практике любая организация функционирует в условиях изменяющейся внешней среды. Само существование любой организации возможно только в той степени, в которой это допускает внешняя среда</w:t>
      </w:r>
      <w:r>
        <w:rPr>
          <w:rStyle w:val="af3"/>
          <w:lang w:val="ru-RU"/>
        </w:rPr>
        <w:footnoteReference w:id="19"/>
      </w:r>
      <w:r w:rsidRPr="00B35130">
        <w:rPr>
          <w:lang w:val="ru-RU"/>
        </w:rPr>
        <w:t xml:space="preserve">. </w:t>
      </w:r>
    </w:p>
    <w:p w:rsidR="00B35130" w:rsidRPr="00B35130" w:rsidRDefault="00B35130" w:rsidP="00B35130">
      <w:pPr>
        <w:pStyle w:val="a5"/>
        <w:ind w:firstLine="709"/>
        <w:rPr>
          <w:lang w:val="ru-RU"/>
        </w:rPr>
      </w:pPr>
      <w:r w:rsidRPr="00B35130">
        <w:rPr>
          <w:lang w:val="ru-RU"/>
        </w:rPr>
        <w:t xml:space="preserve">Впервые в первой половине </w:t>
      </w:r>
      <w:r w:rsidRPr="00C828BC">
        <w:t>XX</w:t>
      </w:r>
      <w:r w:rsidRPr="00B35130">
        <w:rPr>
          <w:lang w:val="ru-RU"/>
        </w:rPr>
        <w:t xml:space="preserve"> </w:t>
      </w:r>
      <w:proofErr w:type="gramStart"/>
      <w:r w:rsidRPr="00B35130">
        <w:rPr>
          <w:lang w:val="ru-RU"/>
        </w:rPr>
        <w:t>в</w:t>
      </w:r>
      <w:proofErr w:type="gramEnd"/>
      <w:r w:rsidRPr="00B35130">
        <w:rPr>
          <w:lang w:val="ru-RU"/>
        </w:rPr>
        <w:t xml:space="preserve">. </w:t>
      </w:r>
      <w:proofErr w:type="gramStart"/>
      <w:r w:rsidRPr="00B35130">
        <w:rPr>
          <w:lang w:val="ru-RU"/>
        </w:rPr>
        <w:t>в</w:t>
      </w:r>
      <w:proofErr w:type="gramEnd"/>
      <w:r w:rsidRPr="00B35130">
        <w:rPr>
          <w:lang w:val="ru-RU"/>
        </w:rPr>
        <w:t xml:space="preserve"> исследованиях А. Богданова и Л. фон Берталанфи проблема взаимовлияния организации и среды стала рассматриваться с научных позиций.  Роль внешней среды в деятельности организаций получила признание в научном менеджменте только в  1960-е гг.  ХХ века, когда экономические связи под влиянием глобализации упрочились и усложнились. Это дало старт применению системного подхода в изучении  организационных систем. С точки зрения данного подхода, каждая организация может быть рассмотрена как открытая система, взаимодействующая с внешней средой. </w:t>
      </w:r>
    </w:p>
    <w:p w:rsidR="00B35130" w:rsidRPr="00B35130" w:rsidRDefault="00B35130" w:rsidP="00B35130">
      <w:pPr>
        <w:pStyle w:val="a5"/>
        <w:ind w:firstLine="709"/>
        <w:rPr>
          <w:lang w:val="ru-RU"/>
        </w:rPr>
      </w:pPr>
      <w:r w:rsidRPr="00B35130">
        <w:rPr>
          <w:lang w:val="ru-RU"/>
        </w:rPr>
        <w:t xml:space="preserve">Внешняя среда в рамках данного научного подхода рассматривается как источник, питающий организацию ресурсами. Соответственно, организация находится в состоянии постоянного обмена с внешней средой, обеспечивая тем самым себе возможность выживания. </w:t>
      </w:r>
    </w:p>
    <w:p w:rsidR="00B35130" w:rsidRPr="00B35130" w:rsidRDefault="00B35130" w:rsidP="00B35130">
      <w:pPr>
        <w:pStyle w:val="a5"/>
        <w:ind w:firstLine="709"/>
        <w:rPr>
          <w:lang w:val="ru-RU"/>
        </w:rPr>
      </w:pPr>
      <w:r w:rsidRPr="00B35130">
        <w:rPr>
          <w:lang w:val="ru-RU"/>
        </w:rPr>
        <w:t>Но ресурсы внешней среды ограничены по определению, и спрос на них только растет. По этой причине велик риск того, что организация недополучит необходимые ресурсы.  Это может привести к необратимым последствиям для ее существования и функционирования.  Задача стратегического управления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w:t>
      </w:r>
    </w:p>
    <w:p w:rsidR="00B35130" w:rsidRPr="00B35130" w:rsidRDefault="00B35130" w:rsidP="00B35130">
      <w:pPr>
        <w:pStyle w:val="a5"/>
        <w:ind w:firstLine="709"/>
        <w:rPr>
          <w:lang w:val="ru-RU"/>
        </w:rPr>
      </w:pPr>
      <w:r w:rsidRPr="00B35130">
        <w:rPr>
          <w:lang w:val="ru-RU"/>
        </w:rPr>
        <w:t xml:space="preserve">Для определения  и реализации стратегии выживания и развития организации, руководство должно иметь ясное видение  организационного потенциала и тенденций развития, а так же условий и возможностей внешней </w:t>
      </w:r>
      <w:r w:rsidRPr="00B35130">
        <w:rPr>
          <w:lang w:val="ru-RU"/>
        </w:rPr>
        <w:lastRenderedPageBreak/>
        <w:t>среды. Внешнее окружение должно быть изучено стратегическим управлением в первую очередь для того, чтобы вскрыть угрозы и возможности.</w:t>
      </w:r>
    </w:p>
    <w:p w:rsidR="00B35130" w:rsidRPr="00B35130" w:rsidRDefault="00B35130" w:rsidP="00B35130">
      <w:pPr>
        <w:pStyle w:val="a5"/>
        <w:ind w:firstLine="709"/>
        <w:rPr>
          <w:lang w:val="ru-RU"/>
        </w:rPr>
      </w:pPr>
      <w:r w:rsidRPr="00B35130">
        <w:rPr>
          <w:lang w:val="ru-RU"/>
        </w:rPr>
        <w:t>На практике, разработка управленческих решений в условиях неопределенности внешней среды осуществляется с помощью экономико-математических моделей игрового характера. В процессе управления взаимодействием организации с внешней средой основной целью управленческого воздействия  становится  максимальная адаптация организации к условиям внешнего и ближнего окружения.</w:t>
      </w:r>
    </w:p>
    <w:p w:rsidR="00B35130" w:rsidRPr="00B35130" w:rsidRDefault="00B35130" w:rsidP="00B35130">
      <w:pPr>
        <w:pStyle w:val="a5"/>
        <w:ind w:firstLine="709"/>
        <w:rPr>
          <w:lang w:val="ru-RU"/>
        </w:rPr>
      </w:pPr>
      <w:r w:rsidRPr="00B35130">
        <w:rPr>
          <w:lang w:val="ru-RU"/>
        </w:rPr>
        <w:t xml:space="preserve">В процессе формирования и адаптации субъекта хозяйствования к внешней среде можно выделить три этапа (рис. </w:t>
      </w:r>
      <w:r w:rsidR="00D66264">
        <w:rPr>
          <w:lang w:val="ru-RU"/>
        </w:rPr>
        <w:t>1.</w:t>
      </w:r>
      <w:r>
        <w:rPr>
          <w:lang w:val="ru-RU"/>
        </w:rPr>
        <w:t>4</w:t>
      </w:r>
      <w:r w:rsidRPr="00B35130">
        <w:rPr>
          <w:lang w:val="ru-RU"/>
        </w:rPr>
        <w:t>).</w:t>
      </w:r>
    </w:p>
    <w:p w:rsidR="00B35130" w:rsidRPr="00C828BC" w:rsidRDefault="00B35130" w:rsidP="00B35130"/>
    <w:p w:rsidR="00B35130" w:rsidRPr="00C828BC" w:rsidRDefault="00B35130" w:rsidP="00B35130">
      <w:r>
        <w:rPr>
          <w:noProof/>
          <w:lang w:eastAsia="ru-RU"/>
        </w:rPr>
        <w:drawing>
          <wp:inline distT="0" distB="0" distL="0" distR="0">
            <wp:extent cx="3333750" cy="1104900"/>
            <wp:effectExtent l="19050" t="0" r="0" b="0"/>
            <wp:docPr id="6" name="Рисунок 1" descr="Процесс формирования и адаптации субъекта хозяйствования к внешней ср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цесс формирования и адаптации субъекта хозяйствования к внешней среде"/>
                    <pic:cNvPicPr>
                      <a:picLocks noChangeAspect="1" noChangeArrowheads="1"/>
                    </pic:cNvPicPr>
                  </pic:nvPicPr>
                  <pic:blipFill>
                    <a:blip r:embed="rId10" cstate="print"/>
                    <a:srcRect/>
                    <a:stretch>
                      <a:fillRect/>
                    </a:stretch>
                  </pic:blipFill>
                  <pic:spPr bwMode="auto">
                    <a:xfrm>
                      <a:off x="0" y="0"/>
                      <a:ext cx="3333750" cy="1104900"/>
                    </a:xfrm>
                    <a:prstGeom prst="rect">
                      <a:avLst/>
                    </a:prstGeom>
                    <a:noFill/>
                    <a:ln w="9525">
                      <a:noFill/>
                      <a:miter lim="800000"/>
                      <a:headEnd/>
                      <a:tailEnd/>
                    </a:ln>
                  </pic:spPr>
                </pic:pic>
              </a:graphicData>
            </a:graphic>
          </wp:inline>
        </w:drawing>
      </w:r>
    </w:p>
    <w:p w:rsidR="00B35130" w:rsidRDefault="00B35130" w:rsidP="00B35130">
      <w:r w:rsidRPr="00C828BC">
        <w:t>Рис</w:t>
      </w:r>
      <w:r w:rsidR="00517B82">
        <w:t>унок</w:t>
      </w:r>
      <w:r w:rsidRPr="00C828BC">
        <w:t xml:space="preserve"> </w:t>
      </w:r>
      <w:r w:rsidR="00D66264">
        <w:t>1.</w:t>
      </w:r>
      <w:r>
        <w:t>4.</w:t>
      </w:r>
      <w:r w:rsidRPr="00C828BC">
        <w:t> Процесс формирования и адаптации субъекта к внешней среде</w:t>
      </w:r>
    </w:p>
    <w:p w:rsidR="00B35130" w:rsidRDefault="00B35130" w:rsidP="00B35130">
      <w:pPr>
        <w:pStyle w:val="a5"/>
        <w:ind w:firstLine="709"/>
        <w:rPr>
          <w:lang w:val="ru-RU"/>
        </w:rPr>
      </w:pPr>
    </w:p>
    <w:p w:rsidR="00B35130" w:rsidRPr="00B35130" w:rsidRDefault="00B35130" w:rsidP="00B35130">
      <w:pPr>
        <w:pStyle w:val="a5"/>
        <w:ind w:firstLine="709"/>
        <w:rPr>
          <w:lang w:val="ru-RU"/>
        </w:rPr>
      </w:pPr>
      <w:r w:rsidRPr="00B35130">
        <w:rPr>
          <w:lang w:val="ru-RU"/>
        </w:rPr>
        <w:t xml:space="preserve">Таким образом, в современных условиях, кода экономическая среда отличается большим динамизмом, глубокое изучение условий и факторов внешней среды, способных оказать влияние на организацию, становится обязательным условием эффективного управления стратегией ее развития и функционирования. При этом недоучет или неправильная оценка значения и степени влияния указанных факторов на организацию может иметь различные, в том числе и фатальные для организации, последствия.  </w:t>
      </w:r>
    </w:p>
    <w:p w:rsidR="00B35130" w:rsidRPr="00B35130" w:rsidRDefault="00B35130" w:rsidP="00B35130">
      <w:pPr>
        <w:pStyle w:val="a5"/>
        <w:ind w:firstLine="709"/>
        <w:rPr>
          <w:lang w:val="ru-RU"/>
        </w:rPr>
      </w:pPr>
      <w:r w:rsidRPr="00B35130">
        <w:rPr>
          <w:lang w:val="ru-RU"/>
        </w:rPr>
        <w:t xml:space="preserve">Вся совокупность факторов внешней среды в научном менеджменте обычно подразделяется на  две группы: факторы прямого, а так же факторы   косвенного воздействия. К факторам первой группы могут быть отнесены конкуренты, потребители, поставщики, правительственные институты,  и др.  ко второй группе, то есть группе факторов косвенного влияния, можно </w:t>
      </w:r>
      <w:r w:rsidRPr="00B35130">
        <w:rPr>
          <w:lang w:val="ru-RU"/>
        </w:rPr>
        <w:lastRenderedPageBreak/>
        <w:t xml:space="preserve">отнести общее состояние экономики, социально-культурные, политические, национальные и некоторые другие факторы (рис. </w:t>
      </w:r>
      <w:r w:rsidR="00D66264">
        <w:rPr>
          <w:lang w:val="ru-RU"/>
        </w:rPr>
        <w:t>1.</w:t>
      </w:r>
      <w:r>
        <w:rPr>
          <w:lang w:val="ru-RU"/>
        </w:rPr>
        <w:t>5</w:t>
      </w:r>
      <w:r w:rsidRPr="00B35130">
        <w:rPr>
          <w:lang w:val="ru-RU"/>
        </w:rPr>
        <w:t>).</w:t>
      </w:r>
    </w:p>
    <w:p w:rsidR="00B35130" w:rsidRPr="00B35130" w:rsidRDefault="00B35130" w:rsidP="00B35130">
      <w:pPr>
        <w:pStyle w:val="a5"/>
        <w:ind w:firstLine="709"/>
        <w:rPr>
          <w:lang w:val="ru-RU"/>
        </w:rPr>
      </w:pPr>
    </w:p>
    <w:p w:rsidR="00B35130" w:rsidRPr="00C828BC" w:rsidRDefault="00B35130" w:rsidP="00B35130">
      <w:r>
        <w:rPr>
          <w:noProof/>
          <w:lang w:eastAsia="ru-RU"/>
        </w:rPr>
        <w:drawing>
          <wp:inline distT="0" distB="0" distL="0" distR="0">
            <wp:extent cx="3086100" cy="1885950"/>
            <wp:effectExtent l="19050" t="0" r="0" b="0"/>
            <wp:docPr id="5" name="Рисунок 2" descr="Предприятие как открытая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дприятие как открытая система"/>
                    <pic:cNvPicPr>
                      <a:picLocks noChangeAspect="1" noChangeArrowheads="1"/>
                    </pic:cNvPicPr>
                  </pic:nvPicPr>
                  <pic:blipFill>
                    <a:blip r:embed="rId11" cstate="print"/>
                    <a:srcRect/>
                    <a:stretch>
                      <a:fillRect/>
                    </a:stretch>
                  </pic:blipFill>
                  <pic:spPr bwMode="auto">
                    <a:xfrm>
                      <a:off x="0" y="0"/>
                      <a:ext cx="3086100" cy="1885950"/>
                    </a:xfrm>
                    <a:prstGeom prst="rect">
                      <a:avLst/>
                    </a:prstGeom>
                    <a:noFill/>
                    <a:ln w="9525">
                      <a:noFill/>
                      <a:miter lim="800000"/>
                      <a:headEnd/>
                      <a:tailEnd/>
                    </a:ln>
                  </pic:spPr>
                </pic:pic>
              </a:graphicData>
            </a:graphic>
          </wp:inline>
        </w:drawing>
      </w:r>
    </w:p>
    <w:p w:rsidR="00B35130" w:rsidRPr="00C828BC" w:rsidRDefault="00B35130" w:rsidP="00B35130">
      <w:r w:rsidRPr="00C828BC">
        <w:t>Рис</w:t>
      </w:r>
      <w:r w:rsidR="00517B82">
        <w:t>унок 1.</w:t>
      </w:r>
      <w:r>
        <w:t>5.</w:t>
      </w:r>
      <w:r w:rsidRPr="00C828BC">
        <w:t xml:space="preserve"> Предприятие как открытая система</w:t>
      </w:r>
    </w:p>
    <w:p w:rsidR="00B35130" w:rsidRPr="00B35130" w:rsidRDefault="00B35130" w:rsidP="00B35130">
      <w:pPr>
        <w:pStyle w:val="a5"/>
        <w:ind w:firstLine="709"/>
        <w:rPr>
          <w:lang w:val="ru-RU"/>
        </w:rPr>
      </w:pPr>
    </w:p>
    <w:p w:rsidR="00B35130" w:rsidRPr="00B35130" w:rsidRDefault="00B35130" w:rsidP="00B35130">
      <w:pPr>
        <w:pStyle w:val="a5"/>
        <w:ind w:firstLine="709"/>
        <w:rPr>
          <w:lang w:val="ru-RU"/>
        </w:rPr>
      </w:pPr>
      <w:r w:rsidRPr="00B35130">
        <w:rPr>
          <w:lang w:val="ru-RU"/>
        </w:rPr>
        <w:t>Любой из указанных внешних факторов может иметь как положительное, так и отрицательное значение для развития организации. Итоговая оценка влияния зависит от конкретных условий и обстоятельств, в том числе особенностей взаимодействия указанных факторов между собой.  Именно по этой причине ни одно исследование внешней среды нельзя считать заключительным и исчерпывающим. Внешняя среда отличается динамизмом и в каждый более или менее значительный отрезок времени  ее состояние может быть отличным.  Результаты анализа внешней среды развития организации могут использоваться при выборе альтернатив управленческого решения только при условии их актуальности</w:t>
      </w:r>
      <w:r>
        <w:rPr>
          <w:rStyle w:val="af3"/>
          <w:lang w:val="ru-RU"/>
        </w:rPr>
        <w:footnoteReference w:id="20"/>
      </w:r>
      <w:r w:rsidRPr="00B35130">
        <w:rPr>
          <w:lang w:val="ru-RU"/>
        </w:rPr>
        <w:t>.</w:t>
      </w:r>
    </w:p>
    <w:p w:rsidR="00B35130" w:rsidRPr="00B35130" w:rsidRDefault="00B35130" w:rsidP="00B35130">
      <w:pPr>
        <w:pStyle w:val="a5"/>
        <w:ind w:firstLine="709"/>
        <w:rPr>
          <w:lang w:val="ru-RU"/>
        </w:rPr>
      </w:pPr>
      <w:r w:rsidRPr="00B35130">
        <w:rPr>
          <w:lang w:val="ru-RU"/>
        </w:rPr>
        <w:t>Структура информации по отдельным группам факторов внешней среды, формируемой в процессе стратегической оценки, отражена в Таблице 1</w:t>
      </w:r>
      <w:r>
        <w:rPr>
          <w:lang w:val="ru-RU"/>
        </w:rPr>
        <w:t>.</w:t>
      </w:r>
      <w:r w:rsidRPr="00B35130">
        <w:rPr>
          <w:lang w:val="ru-RU"/>
        </w:rPr>
        <w:t>1.</w:t>
      </w:r>
    </w:p>
    <w:p w:rsidR="005F38EF" w:rsidRPr="00B35130" w:rsidRDefault="005F38EF" w:rsidP="005F38EF">
      <w:pPr>
        <w:pStyle w:val="a5"/>
        <w:ind w:firstLine="709"/>
        <w:rPr>
          <w:lang w:val="ru-RU"/>
        </w:rPr>
      </w:pPr>
      <w:r w:rsidRPr="00B35130">
        <w:rPr>
          <w:lang w:val="ru-RU"/>
        </w:rPr>
        <w:t xml:space="preserve">Учет этих и иных факторов внешней среды обеспечивает необходимую информационную основу для принятия обоснованных и эффективных управленческих решений в процессе стратегического управления деятельностью предпринимательской структуры.  </w:t>
      </w:r>
    </w:p>
    <w:p w:rsidR="00B35130" w:rsidRPr="006D1DFD" w:rsidRDefault="00B35130" w:rsidP="00B35130">
      <w:pPr>
        <w:jc w:val="right"/>
      </w:pPr>
      <w:r w:rsidRPr="006D1DFD">
        <w:lastRenderedPageBreak/>
        <w:t>Таблица 1.1.</w:t>
      </w:r>
    </w:p>
    <w:p w:rsidR="00B35130" w:rsidRDefault="00B35130" w:rsidP="00B35130">
      <w:r w:rsidRPr="006D1DFD">
        <w:t>Содержание аналитической информации о</w:t>
      </w:r>
      <w:r>
        <w:t>б отдельных группах факторов</w:t>
      </w:r>
      <w:r w:rsidRPr="006D1DFD">
        <w:t xml:space="preserve"> внешней среды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6769"/>
      </w:tblGrid>
      <w:tr w:rsidR="00B35130" w:rsidRPr="006D1DFD" w:rsidTr="00B35130">
        <w:tc>
          <w:tcPr>
            <w:tcW w:w="959" w:type="dxa"/>
          </w:tcPr>
          <w:p w:rsidR="00B35130" w:rsidRPr="006D1DFD" w:rsidRDefault="00B35130" w:rsidP="00B35130">
            <w:r w:rsidRPr="006D1DFD">
              <w:t xml:space="preserve">№ </w:t>
            </w:r>
            <w:proofErr w:type="gramStart"/>
            <w:r w:rsidRPr="006D1DFD">
              <w:t>п</w:t>
            </w:r>
            <w:proofErr w:type="gramEnd"/>
            <w:r w:rsidRPr="006D1DFD">
              <w:t>/п</w:t>
            </w:r>
          </w:p>
        </w:tc>
        <w:tc>
          <w:tcPr>
            <w:tcW w:w="1843" w:type="dxa"/>
          </w:tcPr>
          <w:p w:rsidR="00B35130" w:rsidRPr="006D1DFD" w:rsidRDefault="00B35130" w:rsidP="00B35130">
            <w:r w:rsidRPr="006D1DFD">
              <w:t>Фактор</w:t>
            </w:r>
            <w:r>
              <w:t>ы</w:t>
            </w:r>
          </w:p>
        </w:tc>
        <w:tc>
          <w:tcPr>
            <w:tcW w:w="6769" w:type="dxa"/>
          </w:tcPr>
          <w:p w:rsidR="00B35130" w:rsidRPr="006D1DFD" w:rsidRDefault="00B35130" w:rsidP="00B35130">
            <w:r w:rsidRPr="006D1DFD">
              <w:t>Содержание</w:t>
            </w:r>
          </w:p>
        </w:tc>
      </w:tr>
      <w:tr w:rsidR="00B35130" w:rsidRPr="006D1DFD" w:rsidTr="00B35130">
        <w:tc>
          <w:tcPr>
            <w:tcW w:w="959" w:type="dxa"/>
          </w:tcPr>
          <w:p w:rsidR="00B35130" w:rsidRPr="006D1DFD" w:rsidRDefault="00B35130" w:rsidP="00B35130">
            <w:r>
              <w:t>1</w:t>
            </w:r>
          </w:p>
        </w:tc>
        <w:tc>
          <w:tcPr>
            <w:tcW w:w="1843" w:type="dxa"/>
          </w:tcPr>
          <w:p w:rsidR="00B35130" w:rsidRPr="006D1DFD" w:rsidRDefault="00B35130" w:rsidP="00B35130">
            <w:r w:rsidRPr="006D1DFD">
              <w:t>Конкурен</w:t>
            </w:r>
            <w:r>
              <w:t>тные</w:t>
            </w:r>
          </w:p>
        </w:tc>
        <w:tc>
          <w:tcPr>
            <w:tcW w:w="6769" w:type="dxa"/>
          </w:tcPr>
          <w:p w:rsidR="00B35130" w:rsidRPr="006D1DFD" w:rsidRDefault="00B35130" w:rsidP="00B35130">
            <w:pPr>
              <w:jc w:val="left"/>
            </w:pPr>
            <w:r w:rsidRPr="006D1DFD">
              <w:t>Цели конкурентов;</w:t>
            </w:r>
          </w:p>
          <w:p w:rsidR="00B35130" w:rsidRPr="006D1DFD" w:rsidRDefault="00B35130" w:rsidP="00B35130">
            <w:pPr>
              <w:jc w:val="left"/>
            </w:pPr>
            <w:r w:rsidRPr="006D1DFD">
              <w:t>Стратегия;</w:t>
            </w:r>
          </w:p>
          <w:p w:rsidR="00B35130" w:rsidRPr="006D1DFD" w:rsidRDefault="00B35130" w:rsidP="00B35130">
            <w:pPr>
              <w:jc w:val="left"/>
            </w:pPr>
            <w:r w:rsidRPr="006D1DFD">
              <w:t>Перспективы положения конкурентов в отрасли;</w:t>
            </w:r>
          </w:p>
          <w:p w:rsidR="00B35130" w:rsidRPr="006D1DFD" w:rsidRDefault="00B35130" w:rsidP="00B35130">
            <w:pPr>
              <w:jc w:val="left"/>
            </w:pPr>
            <w:r w:rsidRPr="006D1DFD">
              <w:t>Сильные и уязвимые стороны;</w:t>
            </w:r>
          </w:p>
          <w:p w:rsidR="00B35130" w:rsidRPr="006D1DFD" w:rsidRDefault="00B35130" w:rsidP="00B35130">
            <w:pPr>
              <w:jc w:val="left"/>
            </w:pPr>
            <w:r w:rsidRPr="006D1DFD">
              <w:t>Степень удовлетворенности текущим состоянием, оперативные планы по изменению позиций на рынке;</w:t>
            </w:r>
          </w:p>
          <w:p w:rsidR="00B35130" w:rsidRPr="006D1DFD" w:rsidRDefault="00B35130" w:rsidP="00B35130">
            <w:pPr>
              <w:jc w:val="left"/>
            </w:pPr>
            <w:r w:rsidRPr="006D1DFD">
              <w:t>Стратегии взаимодействия конкурентов</w:t>
            </w:r>
          </w:p>
        </w:tc>
      </w:tr>
      <w:tr w:rsidR="00B35130" w:rsidRPr="006D1DFD" w:rsidTr="00B35130">
        <w:tc>
          <w:tcPr>
            <w:tcW w:w="959" w:type="dxa"/>
          </w:tcPr>
          <w:p w:rsidR="00B35130" w:rsidRPr="006D1DFD" w:rsidRDefault="00B35130" w:rsidP="00B35130">
            <w:r>
              <w:t>2</w:t>
            </w:r>
          </w:p>
        </w:tc>
        <w:tc>
          <w:tcPr>
            <w:tcW w:w="1843" w:type="dxa"/>
          </w:tcPr>
          <w:p w:rsidR="00B35130" w:rsidRPr="006D1DFD" w:rsidRDefault="00B35130" w:rsidP="00B35130">
            <w:r w:rsidRPr="006D1DFD">
              <w:t xml:space="preserve">Рыночные </w:t>
            </w:r>
          </w:p>
        </w:tc>
        <w:tc>
          <w:tcPr>
            <w:tcW w:w="6769" w:type="dxa"/>
          </w:tcPr>
          <w:p w:rsidR="00B35130" w:rsidRPr="006D1DFD" w:rsidRDefault="00B35130" w:rsidP="00B35130">
            <w:pPr>
              <w:jc w:val="left"/>
            </w:pPr>
            <w:r w:rsidRPr="006D1DFD">
              <w:t>Положение на сырьевых рынках, рынке отраслевых инноваций и  рынке труда;</w:t>
            </w:r>
          </w:p>
          <w:p w:rsidR="00B35130" w:rsidRPr="006D1DFD" w:rsidRDefault="00B35130" w:rsidP="00B35130">
            <w:pPr>
              <w:jc w:val="left"/>
            </w:pPr>
            <w:r w:rsidRPr="006D1DFD">
              <w:t>Изменения жизненного цикла товаров и услуг;</w:t>
            </w:r>
          </w:p>
          <w:p w:rsidR="00B35130" w:rsidRPr="006D1DFD" w:rsidRDefault="00B35130" w:rsidP="00B35130">
            <w:pPr>
              <w:jc w:val="left"/>
            </w:pPr>
            <w:r w:rsidRPr="006D1DFD">
              <w:t>Ценовые механизмы в отрасли</w:t>
            </w:r>
          </w:p>
        </w:tc>
      </w:tr>
      <w:tr w:rsidR="00B35130" w:rsidRPr="006D1DFD" w:rsidTr="00B35130">
        <w:tc>
          <w:tcPr>
            <w:tcW w:w="959" w:type="dxa"/>
          </w:tcPr>
          <w:p w:rsidR="00B35130" w:rsidRPr="006D1DFD" w:rsidRDefault="00B35130" w:rsidP="00B35130">
            <w:r>
              <w:t>3</w:t>
            </w:r>
          </w:p>
        </w:tc>
        <w:tc>
          <w:tcPr>
            <w:tcW w:w="1843" w:type="dxa"/>
          </w:tcPr>
          <w:p w:rsidR="00B35130" w:rsidRPr="006D1DFD" w:rsidRDefault="00B35130" w:rsidP="00B35130">
            <w:r w:rsidRPr="006D1DFD">
              <w:t>Социальные</w:t>
            </w:r>
            <w:r>
              <w:t xml:space="preserve"> и культурные</w:t>
            </w:r>
          </w:p>
        </w:tc>
        <w:tc>
          <w:tcPr>
            <w:tcW w:w="6769" w:type="dxa"/>
          </w:tcPr>
          <w:p w:rsidR="00B35130" w:rsidRPr="006D1DFD" w:rsidRDefault="00B35130" w:rsidP="00B35130">
            <w:pPr>
              <w:jc w:val="left"/>
            </w:pPr>
            <w:r w:rsidRPr="006D1DFD">
              <w:t>Демографический фактор;</w:t>
            </w:r>
          </w:p>
          <w:p w:rsidR="00B35130" w:rsidRDefault="00B35130" w:rsidP="00B35130">
            <w:pPr>
              <w:jc w:val="left"/>
            </w:pPr>
            <w:r w:rsidRPr="006D1DFD">
              <w:t>Уровень  и динамика доходов населения</w:t>
            </w:r>
            <w:r>
              <w:t>;</w:t>
            </w:r>
          </w:p>
          <w:p w:rsidR="00B35130" w:rsidRPr="006D1DFD" w:rsidRDefault="00B35130" w:rsidP="00B35130">
            <w:pPr>
              <w:jc w:val="left"/>
            </w:pPr>
            <w:r>
              <w:t>Культура потребления по конкретному виду товара или услуги</w:t>
            </w:r>
          </w:p>
        </w:tc>
      </w:tr>
      <w:tr w:rsidR="00B35130" w:rsidRPr="006D1DFD" w:rsidTr="00B35130">
        <w:tc>
          <w:tcPr>
            <w:tcW w:w="959" w:type="dxa"/>
          </w:tcPr>
          <w:p w:rsidR="00B35130" w:rsidRPr="006D1DFD" w:rsidRDefault="00B35130" w:rsidP="00B35130">
            <w:r>
              <w:t>4</w:t>
            </w:r>
          </w:p>
        </w:tc>
        <w:tc>
          <w:tcPr>
            <w:tcW w:w="1843" w:type="dxa"/>
          </w:tcPr>
          <w:p w:rsidR="00B35130" w:rsidRPr="006D1DFD" w:rsidRDefault="00B35130" w:rsidP="00B35130">
            <w:r w:rsidRPr="006D1DFD">
              <w:t>Международные</w:t>
            </w:r>
          </w:p>
        </w:tc>
        <w:tc>
          <w:tcPr>
            <w:tcW w:w="6769" w:type="dxa"/>
          </w:tcPr>
          <w:p w:rsidR="00B35130" w:rsidRPr="006D1DFD" w:rsidRDefault="00B35130" w:rsidP="00B35130">
            <w:pPr>
              <w:jc w:val="left"/>
            </w:pPr>
            <w:r w:rsidRPr="006D1DFD">
              <w:t>Принятие политических решений в странах-партнерах;</w:t>
            </w:r>
          </w:p>
          <w:p w:rsidR="00B35130" w:rsidRPr="006D1DFD" w:rsidRDefault="00B35130" w:rsidP="00B35130">
            <w:pPr>
              <w:jc w:val="left"/>
            </w:pPr>
            <w:r w:rsidRPr="006D1DFD">
              <w:t>Изменение валютного курса;</w:t>
            </w:r>
          </w:p>
          <w:p w:rsidR="00B35130" w:rsidRPr="006D1DFD" w:rsidRDefault="00B35130" w:rsidP="00B35130">
            <w:pPr>
              <w:jc w:val="left"/>
            </w:pPr>
            <w:r w:rsidRPr="006D1DFD">
              <w:t>Появление новых сырьевых источников в странах-инвесторах.</w:t>
            </w:r>
          </w:p>
        </w:tc>
      </w:tr>
    </w:tbl>
    <w:p w:rsidR="00B35130" w:rsidRPr="00BA00A5" w:rsidRDefault="00B35130" w:rsidP="00B35130">
      <w:pPr>
        <w:jc w:val="both"/>
      </w:pPr>
      <w:r w:rsidRPr="00BA00A5">
        <w:t>Источник: составлено автором</w:t>
      </w:r>
    </w:p>
    <w:p w:rsidR="00B35130" w:rsidRPr="00B35130" w:rsidRDefault="00B35130" w:rsidP="00B35130">
      <w:pPr>
        <w:pStyle w:val="a5"/>
        <w:ind w:firstLine="709"/>
        <w:rPr>
          <w:lang w:val="ru-RU"/>
        </w:rPr>
      </w:pPr>
    </w:p>
    <w:p w:rsidR="00B35130" w:rsidRPr="00B35130" w:rsidRDefault="00B35130" w:rsidP="00B35130">
      <w:pPr>
        <w:pStyle w:val="a5"/>
        <w:ind w:firstLine="709"/>
        <w:rPr>
          <w:lang w:val="ru-RU"/>
        </w:rPr>
      </w:pPr>
      <w:proofErr w:type="gramStart"/>
      <w:r w:rsidRPr="00B35130">
        <w:rPr>
          <w:lang w:val="ru-RU"/>
        </w:rPr>
        <w:t xml:space="preserve">В общем виде, обследование и последующий стратегический анализ факторов внешней среды позволяют составить развернутую картину того, на в какой ситуации находится предприятие на отраслевом и смежных рынках, каково его положение в конкурентной среде, каков потенциал организации во взаимодействии с внешней средой, и каким путем он может быть оптимально реализован, что необходимо сделать для страхования предпринимательских рисков на этом пути. </w:t>
      </w:r>
      <w:proofErr w:type="gramEnd"/>
    </w:p>
    <w:p w:rsidR="00B35130" w:rsidRPr="00B35130" w:rsidRDefault="00B35130" w:rsidP="00B35130">
      <w:pPr>
        <w:pStyle w:val="a5"/>
        <w:ind w:firstLine="709"/>
        <w:rPr>
          <w:lang w:val="ru-RU"/>
        </w:rPr>
      </w:pPr>
      <w:r w:rsidRPr="00B35130">
        <w:rPr>
          <w:lang w:val="ru-RU"/>
        </w:rPr>
        <w:t xml:space="preserve">Но что наиболее значимо, так это то, что оперативное выявление внешних факторов и определение интенсивности их влияния дает выигрыш </w:t>
      </w:r>
      <w:r w:rsidRPr="00B35130">
        <w:rPr>
          <w:lang w:val="ru-RU"/>
        </w:rPr>
        <w:lastRenderedPageBreak/>
        <w:t>во времени для принятия превентивных либо корректирующих мер по ослаблению нежелательных воздействий (угроз) и эффективного использования выявленных в процессе анализа возможностей.</w:t>
      </w:r>
    </w:p>
    <w:p w:rsidR="00B35130" w:rsidRPr="00B35130" w:rsidRDefault="00B35130" w:rsidP="00B35130">
      <w:pPr>
        <w:pStyle w:val="a5"/>
        <w:ind w:firstLine="709"/>
        <w:rPr>
          <w:lang w:val="ru-RU"/>
        </w:rPr>
      </w:pPr>
      <w:bookmarkStart w:id="9" w:name="145"/>
      <w:bookmarkEnd w:id="9"/>
      <w:r w:rsidRPr="00B35130">
        <w:rPr>
          <w:lang w:val="ru-RU"/>
        </w:rPr>
        <w:t xml:space="preserve">Внешняя среда организации подразделяется на микросреду и макросреду. </w:t>
      </w:r>
      <w:proofErr w:type="gramStart"/>
      <w:r w:rsidRPr="00B35130">
        <w:rPr>
          <w:lang w:val="ru-RU"/>
        </w:rPr>
        <w:t xml:space="preserve">Внешняя микросреда </w:t>
      </w:r>
      <w:r w:rsidRPr="00C828BC">
        <w:t> </w:t>
      </w:r>
      <w:r w:rsidRPr="00B35130">
        <w:rPr>
          <w:lang w:val="ru-RU"/>
        </w:rPr>
        <w:t>организации - это совокупность субъектов и фактов, воздействующих на возможность организации достичь поставленных целей (сама организация, поставщики, посредники, потребители, конкуренты, инвесторы, финансово-кредитные учреждения, средства массовой информации, органы государственной и местной власти, рынки, субъекты хозяйствования и др.).</w:t>
      </w:r>
      <w:proofErr w:type="gramEnd"/>
    </w:p>
    <w:p w:rsidR="00B35130" w:rsidRPr="00B35130" w:rsidRDefault="00B35130" w:rsidP="00B35130">
      <w:pPr>
        <w:pStyle w:val="a5"/>
        <w:ind w:firstLine="709"/>
        <w:rPr>
          <w:lang w:val="ru-RU"/>
        </w:rPr>
      </w:pPr>
      <w:proofErr w:type="gramStart"/>
      <w:r w:rsidRPr="00B35130">
        <w:rPr>
          <w:lang w:val="ru-RU"/>
        </w:rPr>
        <w:t xml:space="preserve">Внешняя макросреда </w:t>
      </w:r>
      <w:r w:rsidRPr="00C828BC">
        <w:t> </w:t>
      </w:r>
      <w:r w:rsidRPr="00B35130">
        <w:rPr>
          <w:lang w:val="ru-RU"/>
        </w:rPr>
        <w:t>организации - это совокупность факторов косвенного воздействия на все субъекты микровнешней среды организации (политические, социальные, экономические, правовые, научно-технические, социально-культурные, природные, географические, демографические и др.).</w:t>
      </w:r>
      <w:proofErr w:type="gramEnd"/>
    </w:p>
    <w:p w:rsidR="00B35130" w:rsidRPr="00B35130" w:rsidRDefault="00B35130" w:rsidP="00B35130">
      <w:pPr>
        <w:pStyle w:val="a5"/>
        <w:ind w:firstLine="709"/>
        <w:rPr>
          <w:lang w:val="ru-RU"/>
        </w:rPr>
      </w:pPr>
      <w:r w:rsidRPr="00B35130">
        <w:rPr>
          <w:lang w:val="ru-RU"/>
        </w:rPr>
        <w:t>Ранжирование уровней  внешней среды организации отражено  на рис. 1.</w:t>
      </w:r>
      <w:r>
        <w:rPr>
          <w:lang w:val="ru-RU"/>
        </w:rPr>
        <w:t>6</w:t>
      </w:r>
      <w:r w:rsidRPr="00B35130">
        <w:rPr>
          <w:lang w:val="ru-RU"/>
        </w:rPr>
        <w:t>.</w:t>
      </w:r>
    </w:p>
    <w:p w:rsidR="00517B82" w:rsidRPr="00B35130" w:rsidRDefault="00517B82" w:rsidP="00517B82">
      <w:pPr>
        <w:pStyle w:val="a5"/>
        <w:ind w:firstLine="709"/>
        <w:rPr>
          <w:lang w:val="ru-RU"/>
        </w:rPr>
      </w:pPr>
      <w:r w:rsidRPr="00B35130">
        <w:rPr>
          <w:lang w:val="ru-RU"/>
        </w:rPr>
        <w:t>Анализ внешней среды с точки зрения  определения ее структурных элементов в их взаимосвязи состоит в выявлении и фиксации  неуправляемых для менеджмента организации факторов хозяйственной деятельности и их комбинаций</w:t>
      </w:r>
      <w:r>
        <w:rPr>
          <w:rStyle w:val="af3"/>
          <w:lang w:val="ru-RU"/>
        </w:rPr>
        <w:footnoteReference w:id="21"/>
      </w:r>
      <w:r w:rsidRPr="00B35130">
        <w:rPr>
          <w:lang w:val="ru-RU"/>
        </w:rPr>
        <w:t>.</w:t>
      </w:r>
    </w:p>
    <w:p w:rsidR="005F38EF" w:rsidRPr="00B35130" w:rsidRDefault="005F38EF" w:rsidP="005F38EF">
      <w:pPr>
        <w:pStyle w:val="a5"/>
        <w:ind w:firstLine="709"/>
        <w:rPr>
          <w:lang w:val="ru-RU"/>
        </w:rPr>
      </w:pPr>
      <w:r w:rsidRPr="00B35130">
        <w:rPr>
          <w:lang w:val="ru-RU"/>
        </w:rPr>
        <w:t>Классификация факторов хозяйственной деятельности приведена в Таблице 1.2.</w:t>
      </w:r>
    </w:p>
    <w:p w:rsidR="00B35130" w:rsidRPr="00B35130" w:rsidRDefault="005F38EF" w:rsidP="00B35130">
      <w:pPr>
        <w:pStyle w:val="a5"/>
        <w:ind w:firstLine="709"/>
        <w:rPr>
          <w:lang w:val="ru-RU"/>
        </w:rPr>
      </w:pPr>
      <w:r w:rsidRPr="00B35130">
        <w:rPr>
          <w:lang w:val="ru-RU"/>
        </w:rPr>
        <w:t xml:space="preserve">Таким образом, необходимо отметить, что внешняя среда имеет многоуровневую структуру организации включенных в нее элементов. Степень воздействия отдельных факторов внешней среды в известной степени определяется степенью  удаленности / приближенности фактора к самой организации как экономическому субъекту. Так, в микроокружении оказываются факторы, оказывающие сильное влияние на организацию, </w:t>
      </w:r>
      <w:proofErr w:type="gramStart"/>
      <w:r w:rsidRPr="00B35130">
        <w:rPr>
          <w:lang w:val="ru-RU"/>
        </w:rPr>
        <w:t>в</w:t>
      </w:r>
      <w:proofErr w:type="gramEnd"/>
      <w:r w:rsidRPr="00B35130">
        <w:rPr>
          <w:lang w:val="ru-RU"/>
        </w:rPr>
        <w:t xml:space="preserve"> </w:t>
      </w:r>
    </w:p>
    <w:p w:rsidR="00B35130" w:rsidRPr="00C828BC" w:rsidRDefault="00B35130" w:rsidP="00B35130">
      <w:r>
        <w:rPr>
          <w:noProof/>
          <w:lang w:eastAsia="ru-RU"/>
        </w:rPr>
        <w:lastRenderedPageBreak/>
        <w:drawing>
          <wp:inline distT="0" distB="0" distL="0" distR="0">
            <wp:extent cx="4467225" cy="3505200"/>
            <wp:effectExtent l="19050" t="0" r="9525" b="0"/>
            <wp:docPr id="1" name="Рисунок 3" descr="Сложность внешней ср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ожность внешней среды"/>
                    <pic:cNvPicPr>
                      <a:picLocks noChangeAspect="1" noChangeArrowheads="1"/>
                    </pic:cNvPicPr>
                  </pic:nvPicPr>
                  <pic:blipFill>
                    <a:blip r:embed="rId12" cstate="print"/>
                    <a:srcRect/>
                    <a:stretch>
                      <a:fillRect/>
                    </a:stretch>
                  </pic:blipFill>
                  <pic:spPr bwMode="auto">
                    <a:xfrm>
                      <a:off x="0" y="0"/>
                      <a:ext cx="4467225" cy="3505200"/>
                    </a:xfrm>
                    <a:prstGeom prst="rect">
                      <a:avLst/>
                    </a:prstGeom>
                    <a:noFill/>
                    <a:ln w="9525">
                      <a:noFill/>
                      <a:miter lim="800000"/>
                      <a:headEnd/>
                      <a:tailEnd/>
                    </a:ln>
                  </pic:spPr>
                </pic:pic>
              </a:graphicData>
            </a:graphic>
          </wp:inline>
        </w:drawing>
      </w:r>
    </w:p>
    <w:p w:rsidR="00B35130" w:rsidRPr="00C828BC" w:rsidRDefault="00B35130" w:rsidP="00B35130">
      <w:r w:rsidRPr="00C828BC">
        <w:t>Рис</w:t>
      </w:r>
      <w:r w:rsidR="00517B82">
        <w:t>унок</w:t>
      </w:r>
      <w:r w:rsidRPr="00C828BC">
        <w:t xml:space="preserve"> 1.</w:t>
      </w:r>
      <w:r>
        <w:t>6.</w:t>
      </w:r>
      <w:r w:rsidRPr="00C828BC">
        <w:t xml:space="preserve">  </w:t>
      </w:r>
      <w:r>
        <w:t>Уровни организации внешней среды предприятия</w:t>
      </w:r>
    </w:p>
    <w:p w:rsidR="00B35130" w:rsidRPr="00A57C5C" w:rsidRDefault="00B35130" w:rsidP="00B35130">
      <w:pPr>
        <w:jc w:val="right"/>
      </w:pPr>
      <w:bookmarkStart w:id="10" w:name="592"/>
      <w:bookmarkEnd w:id="10"/>
      <w:r w:rsidRPr="00A57C5C">
        <w:t>Таблица 1.2</w:t>
      </w:r>
    </w:p>
    <w:p w:rsidR="00B35130" w:rsidRDefault="00B35130" w:rsidP="00B35130">
      <w:r w:rsidRPr="00A57C5C">
        <w:t>Классификация факторов хозяйственной деятельности</w:t>
      </w:r>
    </w:p>
    <w:p w:rsidR="00B35130" w:rsidRDefault="00B35130" w:rsidP="00B35130">
      <w:r>
        <w:rPr>
          <w:noProof/>
          <w:lang w:eastAsia="ru-RU"/>
        </w:rPr>
        <w:drawing>
          <wp:inline distT="0" distB="0" distL="0" distR="0">
            <wp:extent cx="6029325" cy="2828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029325" cy="2828925"/>
                    </a:xfrm>
                    <a:prstGeom prst="rect">
                      <a:avLst/>
                    </a:prstGeom>
                    <a:noFill/>
                    <a:ln w="9525">
                      <a:noFill/>
                      <a:miter lim="800000"/>
                      <a:headEnd/>
                      <a:tailEnd/>
                    </a:ln>
                  </pic:spPr>
                </pic:pic>
              </a:graphicData>
            </a:graphic>
          </wp:inline>
        </w:drawing>
      </w:r>
    </w:p>
    <w:p w:rsidR="00B35130" w:rsidRPr="005F38EF" w:rsidRDefault="005F38EF" w:rsidP="00B35130">
      <w:pPr>
        <w:pStyle w:val="a5"/>
        <w:rPr>
          <w:lang w:val="ru-RU"/>
        </w:rPr>
      </w:pPr>
      <w:proofErr w:type="gramStart"/>
      <w:r w:rsidRPr="00B35130">
        <w:rPr>
          <w:lang w:val="ru-RU"/>
        </w:rPr>
        <w:t>макроокружении</w:t>
      </w:r>
      <w:proofErr w:type="gramEnd"/>
      <w:r w:rsidRPr="00B35130">
        <w:rPr>
          <w:lang w:val="ru-RU"/>
        </w:rPr>
        <w:t xml:space="preserve">  расположены факторы, способные оказать меньшее воздействие на организационное развитие и рыночное функционирование. Однако важно понимать, что это правило не является абсолютным и степень воздействия каждого фактора в конкретный момент времени необходимо оценивать индивидуально.</w:t>
      </w:r>
    </w:p>
    <w:p w:rsidR="00B46DC0" w:rsidRDefault="00B46DC0" w:rsidP="00B46DC0">
      <w:pPr>
        <w:pStyle w:val="1"/>
      </w:pPr>
      <w:bookmarkStart w:id="11" w:name="285"/>
      <w:bookmarkStart w:id="12" w:name="_Toc448156908"/>
      <w:bookmarkStart w:id="13" w:name="_Toc467871151"/>
      <w:bookmarkEnd w:id="11"/>
      <w:r>
        <w:lastRenderedPageBreak/>
        <w:t>1.</w:t>
      </w:r>
      <w:r w:rsidR="006466B9">
        <w:t>4</w:t>
      </w:r>
      <w:r>
        <w:t>. Сущность и ключевые методы организационно-управленческого  анализа факторов организации</w:t>
      </w:r>
      <w:bookmarkEnd w:id="12"/>
      <w:bookmarkEnd w:id="13"/>
      <w:r>
        <w:t xml:space="preserve"> </w:t>
      </w:r>
    </w:p>
    <w:p w:rsidR="00B46DC0" w:rsidRPr="00B46DC0" w:rsidRDefault="00B46DC0" w:rsidP="00B46DC0">
      <w:pPr>
        <w:pStyle w:val="a5"/>
        <w:rPr>
          <w:lang w:val="ru-RU"/>
        </w:rPr>
      </w:pPr>
    </w:p>
    <w:p w:rsidR="00B46DC0" w:rsidRPr="00B46DC0" w:rsidRDefault="00B46DC0" w:rsidP="00CC4E9C">
      <w:pPr>
        <w:pStyle w:val="a5"/>
        <w:ind w:firstLine="709"/>
        <w:rPr>
          <w:lang w:val="ru-RU"/>
        </w:rPr>
      </w:pPr>
      <w:r w:rsidRPr="00B46DC0">
        <w:rPr>
          <w:lang w:val="ru-RU"/>
        </w:rPr>
        <w:t>Управленческий анализ — это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w:t>
      </w:r>
    </w:p>
    <w:p w:rsidR="00B46DC0" w:rsidRPr="00B46DC0" w:rsidRDefault="00B46DC0" w:rsidP="00CC4E9C">
      <w:pPr>
        <w:pStyle w:val="a5"/>
        <w:ind w:firstLine="709"/>
        <w:rPr>
          <w:lang w:val="ru-RU"/>
        </w:rPr>
      </w:pPr>
      <w:r w:rsidRPr="00B46DC0">
        <w:rPr>
          <w:lang w:val="ru-RU"/>
        </w:rPr>
        <w:t xml:space="preserve">Цель  оргнизационно-управленческого  анализа –  исследование  текущего  состояния  системы  управления  предприятием.  Под  системой  управления  понимается  совокупность  активных  социальных  и  пассивных  технических субъектов и объектов, реализующих процессы управления в рамках существующей организационной структуры и культуры. </w:t>
      </w:r>
    </w:p>
    <w:p w:rsidR="00B46DC0" w:rsidRPr="00B46DC0" w:rsidRDefault="00B46DC0" w:rsidP="00CC4E9C">
      <w:pPr>
        <w:pStyle w:val="a5"/>
        <w:ind w:firstLine="709"/>
        <w:rPr>
          <w:lang w:val="ru-RU"/>
        </w:rPr>
      </w:pPr>
      <w:r w:rsidRPr="00B46DC0">
        <w:rPr>
          <w:lang w:val="ru-RU"/>
        </w:rPr>
        <w:t>В основе управленческого анализа деятельности предприятия должны лежать следующие общеметодологические принципы:</w:t>
      </w:r>
    </w:p>
    <w:p w:rsidR="00B46DC0" w:rsidRPr="00B31A70" w:rsidRDefault="00B46DC0" w:rsidP="002900AA">
      <w:pPr>
        <w:pStyle w:val="a7"/>
        <w:numPr>
          <w:ilvl w:val="0"/>
          <w:numId w:val="12"/>
        </w:numPr>
        <w:spacing w:after="0"/>
        <w:ind w:hanging="720"/>
      </w:pPr>
      <w:r w:rsidRPr="00B31A70">
        <w:t>системный подход, в соответствии с которым предприятие рассматривается как сложная система, действующая в среде открытых систем и состоящая в свою очередь из ряда подсистем;</w:t>
      </w:r>
    </w:p>
    <w:p w:rsidR="00B46DC0" w:rsidRPr="00B31A70" w:rsidRDefault="00B46DC0" w:rsidP="002900AA">
      <w:pPr>
        <w:pStyle w:val="a7"/>
        <w:numPr>
          <w:ilvl w:val="0"/>
          <w:numId w:val="12"/>
        </w:numPr>
        <w:spacing w:after="0"/>
        <w:ind w:hanging="720"/>
      </w:pPr>
      <w:r w:rsidRPr="00B31A70">
        <w:t>принцип комплексного анализа всех составляющих подсистем, элементов предприятия;</w:t>
      </w:r>
    </w:p>
    <w:p w:rsidR="00B46DC0" w:rsidRPr="00B31A70" w:rsidRDefault="00B46DC0" w:rsidP="002900AA">
      <w:pPr>
        <w:pStyle w:val="a7"/>
        <w:numPr>
          <w:ilvl w:val="0"/>
          <w:numId w:val="12"/>
        </w:numPr>
        <w:spacing w:after="0"/>
        <w:ind w:hanging="720"/>
      </w:pPr>
      <w:r w:rsidRPr="00B31A70">
        <w:t>динамический принцип и принцип сравнительного анализа: анализ всех показателей в динамике, а также в сравнении с аналогичными показателями конкурирующих фирм;</w:t>
      </w:r>
    </w:p>
    <w:p w:rsidR="00B46DC0" w:rsidRPr="00B31A70" w:rsidRDefault="00B46DC0" w:rsidP="002900AA">
      <w:pPr>
        <w:pStyle w:val="a7"/>
        <w:numPr>
          <w:ilvl w:val="0"/>
          <w:numId w:val="12"/>
        </w:numPr>
        <w:spacing w:after="0"/>
        <w:ind w:hanging="720"/>
      </w:pPr>
      <w:r w:rsidRPr="00B31A70">
        <w:t>принцип учета специфики предприятия (отраслевой и региональной).</w:t>
      </w:r>
    </w:p>
    <w:p w:rsidR="00B46DC0" w:rsidRPr="00B46DC0" w:rsidRDefault="00B46DC0" w:rsidP="00CC4E9C">
      <w:pPr>
        <w:pStyle w:val="a5"/>
        <w:ind w:firstLine="709"/>
        <w:rPr>
          <w:lang w:val="ru-RU"/>
        </w:rPr>
      </w:pPr>
      <w:r w:rsidRPr="00B46DC0">
        <w:rPr>
          <w:lang w:val="ru-RU"/>
        </w:rPr>
        <w:t xml:space="preserve">Схема организационно-управленческого анализа предприятия представлена в таблице (приложение). </w:t>
      </w:r>
    </w:p>
    <w:p w:rsidR="00B46DC0" w:rsidRPr="00B46DC0" w:rsidRDefault="00B46DC0" w:rsidP="00CC4E9C">
      <w:pPr>
        <w:pStyle w:val="a5"/>
        <w:ind w:firstLine="709"/>
        <w:rPr>
          <w:lang w:val="ru-RU"/>
        </w:rPr>
      </w:pPr>
      <w:r w:rsidRPr="00B46DC0">
        <w:rPr>
          <w:lang w:val="ru-RU"/>
        </w:rPr>
        <w:t>В  результате  организационно-управленческого  анализа  устанавливается  существующая  система  реализации  бизнес-процессов  и  управления  ими,  а  также  соответствующая  им  информационно-технологическая  модель  функционирования  предприятия. Анализ определяет проблемные и узкие места предприятия, его организационно-</w:t>
      </w:r>
      <w:r w:rsidRPr="00B46DC0">
        <w:rPr>
          <w:lang w:val="ru-RU"/>
        </w:rPr>
        <w:lastRenderedPageBreak/>
        <w:t xml:space="preserve">управленческий потенциал, а также формирует цели и подходы организационной реструктуризации. </w:t>
      </w:r>
    </w:p>
    <w:p w:rsidR="00B46DC0" w:rsidRPr="00B46DC0" w:rsidRDefault="00B46DC0" w:rsidP="00CC4E9C">
      <w:pPr>
        <w:pStyle w:val="a5"/>
        <w:ind w:firstLine="709"/>
        <w:rPr>
          <w:lang w:val="ru-RU"/>
        </w:rPr>
      </w:pPr>
      <w:r w:rsidRPr="00B46DC0">
        <w:rPr>
          <w:lang w:val="ru-RU"/>
        </w:rPr>
        <w:t>Методы работы с количественной информацией более очевидны и традиционны в отличие от методов сбора и анализа качественной информации. Основными методами получения качественной информации являются беседы с руководителями и специалистами, экспертами, анкетные опросы работников, которые позволяют выработать согласованные взгляды и позиции по обсуждаемым проблемам.</w:t>
      </w:r>
    </w:p>
    <w:p w:rsidR="00B46DC0" w:rsidRPr="00B46DC0" w:rsidRDefault="00B46DC0" w:rsidP="00CC4E9C">
      <w:pPr>
        <w:pStyle w:val="a5"/>
        <w:ind w:firstLine="709"/>
        <w:rPr>
          <w:lang w:val="ru-RU"/>
        </w:rPr>
      </w:pPr>
      <w:r w:rsidRPr="00B46DC0">
        <w:rPr>
          <w:lang w:val="ru-RU"/>
        </w:rPr>
        <w:t>Возможны различные подходы к проведению управленческого анализа.</w:t>
      </w:r>
    </w:p>
    <w:p w:rsidR="00B46DC0" w:rsidRPr="00B46DC0" w:rsidRDefault="00B46DC0" w:rsidP="00CC4E9C">
      <w:pPr>
        <w:pStyle w:val="a5"/>
        <w:ind w:firstLine="709"/>
        <w:rPr>
          <w:szCs w:val="28"/>
          <w:lang w:val="ru-RU"/>
        </w:rPr>
      </w:pPr>
      <w:r w:rsidRPr="00CC4E9C">
        <w:rPr>
          <w:rStyle w:val="ab"/>
          <w:b w:val="0"/>
          <w:lang w:val="ru-RU"/>
        </w:rPr>
        <w:t xml:space="preserve">Под  </w:t>
      </w:r>
      <w:r w:rsidRPr="00CC4E9C">
        <w:rPr>
          <w:rStyle w:val="ab"/>
          <w:b w:val="0"/>
        </w:rPr>
        <w:t>SWOT</w:t>
      </w:r>
      <w:r w:rsidRPr="00CC4E9C">
        <w:rPr>
          <w:rStyle w:val="ab"/>
          <w:b w:val="0"/>
          <w:lang w:val="ru-RU"/>
        </w:rPr>
        <w:t>-анализом  понимаются  исследования,  направленные  на  определение  и  оценку  сильных  и  слабых  сторон предприятия, его возможностей и потенциальных угроз.</w:t>
      </w:r>
      <w:r w:rsidRPr="00B46DC0">
        <w:rPr>
          <w:rStyle w:val="ab"/>
          <w:lang w:val="ru-RU"/>
        </w:rPr>
        <w:t xml:space="preserve"> </w:t>
      </w:r>
      <w:r w:rsidRPr="00B46DC0">
        <w:rPr>
          <w:szCs w:val="28"/>
          <w:lang w:val="ru-RU"/>
        </w:rPr>
        <w:t xml:space="preserve">Все множество факторов деятельности компании группируется по четырем областям: </w:t>
      </w:r>
    </w:p>
    <w:p w:rsidR="00B46DC0" w:rsidRPr="00BD482C" w:rsidRDefault="00B46DC0" w:rsidP="002900AA">
      <w:pPr>
        <w:pStyle w:val="a7"/>
        <w:numPr>
          <w:ilvl w:val="0"/>
          <w:numId w:val="11"/>
        </w:numPr>
        <w:spacing w:after="0"/>
        <w:ind w:left="709" w:hanging="709"/>
      </w:pPr>
      <w:r w:rsidRPr="00BD482C">
        <w:t xml:space="preserve">S (Strengths) — сильные стороны деятельности предприятия; </w:t>
      </w:r>
    </w:p>
    <w:p w:rsidR="00B46DC0" w:rsidRPr="00BD482C" w:rsidRDefault="00B46DC0" w:rsidP="002900AA">
      <w:pPr>
        <w:pStyle w:val="a7"/>
        <w:numPr>
          <w:ilvl w:val="0"/>
          <w:numId w:val="11"/>
        </w:numPr>
        <w:spacing w:after="0"/>
        <w:ind w:left="709" w:hanging="709"/>
      </w:pPr>
      <w:r w:rsidRPr="00BD482C">
        <w:t xml:space="preserve">W (Weaknesses) — слабые стороны деятельности предприятия; </w:t>
      </w:r>
    </w:p>
    <w:p w:rsidR="00B46DC0" w:rsidRPr="00BD482C" w:rsidRDefault="00B46DC0" w:rsidP="002900AA">
      <w:pPr>
        <w:pStyle w:val="a7"/>
        <w:numPr>
          <w:ilvl w:val="0"/>
          <w:numId w:val="11"/>
        </w:numPr>
        <w:spacing w:after="0"/>
        <w:ind w:left="709" w:hanging="709"/>
      </w:pPr>
      <w:r>
        <w:t xml:space="preserve">О </w:t>
      </w:r>
      <w:r w:rsidRPr="00BD482C">
        <w:t xml:space="preserve">(Opportunities) — возможности предприятия, позволяющие ему улучшить свое положение; </w:t>
      </w:r>
    </w:p>
    <w:p w:rsidR="00B46DC0" w:rsidRPr="00BD482C" w:rsidRDefault="00B46DC0" w:rsidP="002900AA">
      <w:pPr>
        <w:pStyle w:val="a7"/>
        <w:numPr>
          <w:ilvl w:val="0"/>
          <w:numId w:val="11"/>
        </w:numPr>
        <w:spacing w:after="0"/>
        <w:ind w:left="709" w:hanging="709"/>
      </w:pPr>
      <w:r w:rsidRPr="00BD482C">
        <w:t xml:space="preserve">T (Threats) — угрозы (опасности), с которыми может столкнуться предприятие на пути улучшения своей деятельности. </w:t>
      </w:r>
    </w:p>
    <w:p w:rsidR="00B46DC0" w:rsidRPr="00B46DC0" w:rsidRDefault="00B46DC0" w:rsidP="00CC4E9C">
      <w:pPr>
        <w:pStyle w:val="a5"/>
        <w:ind w:firstLine="709"/>
        <w:rPr>
          <w:lang w:val="ru-RU"/>
        </w:rPr>
      </w:pPr>
      <w:r w:rsidRPr="00B46DC0">
        <w:rPr>
          <w:lang w:val="ru-RU"/>
        </w:rPr>
        <w:t xml:space="preserve">Прагматическая целесообразность </w:t>
      </w:r>
      <w:r w:rsidRPr="00BD482C">
        <w:t>SWOT</w:t>
      </w:r>
      <w:r w:rsidRPr="00B46DC0">
        <w:rPr>
          <w:lang w:val="ru-RU"/>
        </w:rPr>
        <w:t xml:space="preserve">-анализа заключается в том, что он делает попытку конструктивного улучшения результативности деятельности предприятия. На основе этих основных позиций </w:t>
      </w:r>
      <w:r w:rsidRPr="00BD482C">
        <w:t>SWOT</w:t>
      </w:r>
      <w:r w:rsidRPr="00B46DC0">
        <w:rPr>
          <w:lang w:val="ru-RU"/>
        </w:rPr>
        <w:t xml:space="preserve">-анализа менеджмент предприятия должен сформулировать рекомендации по основным направлениям улучшения деятельности. Только тогда процесс диагностики можно считать законченным. </w:t>
      </w:r>
    </w:p>
    <w:p w:rsidR="00B46DC0" w:rsidRPr="00B46DC0" w:rsidRDefault="00B46DC0" w:rsidP="00CC4E9C">
      <w:pPr>
        <w:pStyle w:val="a5"/>
        <w:ind w:firstLine="709"/>
        <w:rPr>
          <w:lang w:val="ru-RU"/>
        </w:rPr>
      </w:pPr>
      <w:r w:rsidRPr="00B46DC0">
        <w:rPr>
          <w:lang w:val="ru-RU"/>
        </w:rPr>
        <w:t xml:space="preserve">Японский консультант Р. Омаэ предложил использовать в процессе управленческого анализа алгоритм, который в отличие от предыдущих схем больше ориентирован на рыночные возможности предприятия (подход Р. Омаэ). Метод </w:t>
      </w:r>
      <w:r w:rsidRPr="009D057B">
        <w:t>PIMS</w:t>
      </w:r>
      <w:r w:rsidRPr="00B46DC0">
        <w:rPr>
          <w:lang w:val="ru-RU"/>
        </w:rPr>
        <w:t xml:space="preserve"> (</w:t>
      </w:r>
      <w:r w:rsidRPr="009D057B">
        <w:t>Profit</w:t>
      </w:r>
      <w:r w:rsidRPr="00B46DC0">
        <w:rPr>
          <w:lang w:val="ru-RU"/>
        </w:rPr>
        <w:t xml:space="preserve"> </w:t>
      </w:r>
      <w:r w:rsidRPr="009D057B">
        <w:t>Impact</w:t>
      </w:r>
      <w:r w:rsidRPr="00B46DC0">
        <w:rPr>
          <w:lang w:val="ru-RU"/>
        </w:rPr>
        <w:t xml:space="preserve"> </w:t>
      </w:r>
      <w:r w:rsidRPr="009D057B">
        <w:t>of</w:t>
      </w:r>
      <w:r w:rsidRPr="00B46DC0">
        <w:rPr>
          <w:lang w:val="ru-RU"/>
        </w:rPr>
        <w:t xml:space="preserve"> </w:t>
      </w:r>
      <w:r w:rsidRPr="009D057B">
        <w:t>Market</w:t>
      </w:r>
      <w:r w:rsidRPr="00B46DC0">
        <w:rPr>
          <w:lang w:val="ru-RU"/>
        </w:rPr>
        <w:t xml:space="preserve"> </w:t>
      </w:r>
      <w:r w:rsidRPr="009D057B">
        <w:t>Strategy</w:t>
      </w:r>
      <w:r w:rsidRPr="00B46DC0">
        <w:rPr>
          <w:lang w:val="ru-RU"/>
        </w:rPr>
        <w:t xml:space="preserve">) — метод анализа влияния рыночной стратегии на прибыль. Этот проект представляет собой </w:t>
      </w:r>
      <w:r w:rsidRPr="00B46DC0">
        <w:rPr>
          <w:lang w:val="ru-RU"/>
        </w:rPr>
        <w:lastRenderedPageBreak/>
        <w:t xml:space="preserve">попытку </w:t>
      </w:r>
      <w:proofErr w:type="gramStart"/>
      <w:r w:rsidRPr="00B46DC0">
        <w:rPr>
          <w:lang w:val="ru-RU"/>
        </w:rPr>
        <w:t>установления количественных закономерностей влияния факторов производства</w:t>
      </w:r>
      <w:proofErr w:type="gramEnd"/>
      <w:r w:rsidRPr="00B46DC0">
        <w:rPr>
          <w:lang w:val="ru-RU"/>
        </w:rPr>
        <w:t xml:space="preserve"> на долгосрочную прибыльность предприятия. </w:t>
      </w:r>
    </w:p>
    <w:p w:rsidR="00B46DC0" w:rsidRPr="00B46DC0" w:rsidRDefault="00B46DC0" w:rsidP="00CC4E9C">
      <w:pPr>
        <w:pStyle w:val="a5"/>
        <w:ind w:firstLine="709"/>
        <w:rPr>
          <w:lang w:val="ru-RU"/>
        </w:rPr>
      </w:pPr>
      <w:r w:rsidRPr="00B46DC0">
        <w:rPr>
          <w:lang w:val="ru-RU"/>
        </w:rPr>
        <w:t xml:space="preserve">Решающие факторы прибыльности для любой отрасли в соответствии с моделью </w:t>
      </w:r>
      <w:r w:rsidRPr="009D057B">
        <w:t>PIMS</w:t>
      </w:r>
      <w:r w:rsidRPr="00B46DC0">
        <w:rPr>
          <w:lang w:val="ru-RU"/>
        </w:rPr>
        <w:t xml:space="preserve"> подразделяются на три группы:</w:t>
      </w:r>
    </w:p>
    <w:p w:rsidR="00B46DC0" w:rsidRPr="009D057B" w:rsidRDefault="00B46DC0" w:rsidP="002900AA">
      <w:pPr>
        <w:pStyle w:val="a7"/>
        <w:numPr>
          <w:ilvl w:val="0"/>
          <w:numId w:val="13"/>
        </w:numPr>
        <w:ind w:left="709" w:hanging="709"/>
      </w:pPr>
      <w:r w:rsidRPr="009D057B">
        <w:t>конкурентную ситуацию;</w:t>
      </w:r>
    </w:p>
    <w:p w:rsidR="00B46DC0" w:rsidRPr="009D057B" w:rsidRDefault="00B46DC0" w:rsidP="002900AA">
      <w:pPr>
        <w:pStyle w:val="a7"/>
        <w:numPr>
          <w:ilvl w:val="0"/>
          <w:numId w:val="13"/>
        </w:numPr>
        <w:ind w:left="709" w:hanging="709"/>
      </w:pPr>
      <w:r w:rsidRPr="009D057B">
        <w:t>производственную структуру;</w:t>
      </w:r>
    </w:p>
    <w:p w:rsidR="00B46DC0" w:rsidRPr="009D057B" w:rsidRDefault="00B46DC0" w:rsidP="002900AA">
      <w:pPr>
        <w:pStyle w:val="a7"/>
        <w:numPr>
          <w:ilvl w:val="0"/>
          <w:numId w:val="13"/>
        </w:numPr>
        <w:ind w:left="709" w:hanging="709"/>
      </w:pPr>
      <w:r w:rsidRPr="009D057B">
        <w:t>рыночную ситуацию.</w:t>
      </w:r>
    </w:p>
    <w:p w:rsidR="00B46DC0" w:rsidRPr="00B46DC0" w:rsidRDefault="00B46DC0" w:rsidP="002900AA">
      <w:pPr>
        <w:pStyle w:val="a7"/>
        <w:numPr>
          <w:ilvl w:val="0"/>
          <w:numId w:val="13"/>
        </w:numPr>
        <w:ind w:left="709" w:hanging="709"/>
      </w:pPr>
      <w:r w:rsidRPr="00B46DC0">
        <w:t xml:space="preserve">Факторы </w:t>
      </w:r>
      <w:proofErr w:type="gramStart"/>
      <w:r w:rsidRPr="00B46DC0">
        <w:t>ранжированы</w:t>
      </w:r>
      <w:proofErr w:type="gramEnd"/>
      <w:r w:rsidRPr="00B46DC0">
        <w:t xml:space="preserve"> и самое сильное влияние на норму прибыли в порядке убывания оказывают:</w:t>
      </w:r>
    </w:p>
    <w:p w:rsidR="00B46DC0" w:rsidRPr="009D057B" w:rsidRDefault="00B46DC0" w:rsidP="002900AA">
      <w:pPr>
        <w:pStyle w:val="a7"/>
        <w:numPr>
          <w:ilvl w:val="0"/>
          <w:numId w:val="13"/>
        </w:numPr>
        <w:ind w:left="709" w:hanging="709"/>
      </w:pPr>
      <w:r w:rsidRPr="009D057B">
        <w:t>капиталоемкость;</w:t>
      </w:r>
    </w:p>
    <w:p w:rsidR="00B46DC0" w:rsidRPr="009D057B" w:rsidRDefault="00B46DC0" w:rsidP="002900AA">
      <w:pPr>
        <w:pStyle w:val="a7"/>
        <w:numPr>
          <w:ilvl w:val="0"/>
          <w:numId w:val="13"/>
        </w:numPr>
        <w:ind w:left="709" w:hanging="709"/>
      </w:pPr>
      <w:r w:rsidRPr="009D057B">
        <w:t>относительное качество продукта;</w:t>
      </w:r>
    </w:p>
    <w:p w:rsidR="00B46DC0" w:rsidRPr="009D057B" w:rsidRDefault="00B46DC0" w:rsidP="002900AA">
      <w:pPr>
        <w:pStyle w:val="a7"/>
        <w:numPr>
          <w:ilvl w:val="0"/>
          <w:numId w:val="13"/>
        </w:numPr>
        <w:ind w:left="709" w:hanging="709"/>
      </w:pPr>
      <w:r w:rsidRPr="009D057B">
        <w:t>относительная доля компании на рынке;</w:t>
      </w:r>
    </w:p>
    <w:p w:rsidR="00B46DC0" w:rsidRPr="009D057B" w:rsidRDefault="00B46DC0" w:rsidP="002900AA">
      <w:pPr>
        <w:pStyle w:val="a7"/>
        <w:numPr>
          <w:ilvl w:val="0"/>
          <w:numId w:val="13"/>
        </w:numPr>
        <w:ind w:left="709" w:hanging="709"/>
      </w:pPr>
      <w:r w:rsidRPr="009D057B">
        <w:t>производительность труда.</w:t>
      </w:r>
    </w:p>
    <w:p w:rsidR="00B46DC0" w:rsidRPr="00B46DC0" w:rsidRDefault="00B46DC0" w:rsidP="00CC4E9C">
      <w:pPr>
        <w:pStyle w:val="a5"/>
        <w:ind w:firstLine="709"/>
        <w:rPr>
          <w:lang w:val="ru-RU"/>
        </w:rPr>
      </w:pPr>
      <w:r w:rsidRPr="00B46DC0">
        <w:rPr>
          <w:lang w:val="ru-RU"/>
        </w:rPr>
        <w:t>Методы анализа «</w:t>
      </w:r>
      <w:r>
        <w:t>GAP</w:t>
      </w:r>
      <w:r w:rsidRPr="00B46DC0">
        <w:rPr>
          <w:lang w:val="ru-RU"/>
        </w:rPr>
        <w:t>» разработаны в Стэнфордском исследовательском институте в Калифорнии. Они позволяют посредством формирования стратегии привести дела компании в соответствие с наиболее высоким уровнем притязаний. Шаги (этапы) анализа, представленные ниже, характерны для корпораций, состоящих из подразделений (зависимых организаций) и создающих бизнес-портфель – набор определенных видов деятельности и товаров:</w:t>
      </w:r>
    </w:p>
    <w:p w:rsidR="00B46DC0" w:rsidRPr="00412BE2" w:rsidRDefault="00B46DC0" w:rsidP="002900AA">
      <w:pPr>
        <w:pStyle w:val="a7"/>
        <w:numPr>
          <w:ilvl w:val="0"/>
          <w:numId w:val="10"/>
        </w:numPr>
        <w:spacing w:after="0"/>
        <w:ind w:hanging="720"/>
      </w:pPr>
      <w:r w:rsidRPr="00412BE2">
        <w:t>предварительное формулирование целей деятельности на один год, три года, пять лет;</w:t>
      </w:r>
    </w:p>
    <w:p w:rsidR="00B46DC0" w:rsidRPr="00412BE2" w:rsidRDefault="00B46DC0" w:rsidP="002900AA">
      <w:pPr>
        <w:pStyle w:val="a7"/>
        <w:numPr>
          <w:ilvl w:val="0"/>
          <w:numId w:val="10"/>
        </w:numPr>
        <w:spacing w:after="0"/>
        <w:ind w:hanging="720"/>
      </w:pPr>
      <w:r w:rsidRPr="00412BE2">
        <w:t>прогноз динамики нормы прибыли в увязке с установленными целями для существующих подразделений;</w:t>
      </w:r>
    </w:p>
    <w:p w:rsidR="00B46DC0" w:rsidRPr="00412BE2" w:rsidRDefault="00B46DC0" w:rsidP="002900AA">
      <w:pPr>
        <w:pStyle w:val="a7"/>
        <w:numPr>
          <w:ilvl w:val="0"/>
          <w:numId w:val="10"/>
        </w:numPr>
        <w:spacing w:after="0"/>
        <w:ind w:hanging="720"/>
      </w:pPr>
      <w:r w:rsidRPr="00412BE2">
        <w:t>установление разрыва между целями и прогнозами;</w:t>
      </w:r>
    </w:p>
    <w:p w:rsidR="00B46DC0" w:rsidRPr="00412BE2" w:rsidRDefault="00B46DC0" w:rsidP="002900AA">
      <w:pPr>
        <w:pStyle w:val="a7"/>
        <w:numPr>
          <w:ilvl w:val="0"/>
          <w:numId w:val="10"/>
        </w:numPr>
        <w:spacing w:after="0"/>
        <w:ind w:hanging="720"/>
      </w:pPr>
      <w:r w:rsidRPr="00412BE2">
        <w:t>определение альтернатив осуществления инвестиций для каждого подразделения и прогноз результатов;</w:t>
      </w:r>
    </w:p>
    <w:p w:rsidR="00B46DC0" w:rsidRPr="00412BE2" w:rsidRDefault="00B46DC0" w:rsidP="002900AA">
      <w:pPr>
        <w:pStyle w:val="a7"/>
        <w:numPr>
          <w:ilvl w:val="0"/>
          <w:numId w:val="10"/>
        </w:numPr>
        <w:spacing w:after="0"/>
        <w:ind w:hanging="720"/>
      </w:pPr>
      <w:r w:rsidRPr="00412BE2">
        <w:t>определение общих альтернативных конкурентных позиций для каждого подразделения и прогноз результатов;</w:t>
      </w:r>
    </w:p>
    <w:p w:rsidR="00B46DC0" w:rsidRPr="00412BE2" w:rsidRDefault="00B46DC0" w:rsidP="002900AA">
      <w:pPr>
        <w:pStyle w:val="a7"/>
        <w:numPr>
          <w:ilvl w:val="0"/>
          <w:numId w:val="10"/>
        </w:numPr>
        <w:spacing w:after="0"/>
        <w:ind w:hanging="720"/>
      </w:pPr>
      <w:r w:rsidRPr="00412BE2">
        <w:lastRenderedPageBreak/>
        <w:t>рассмотрение инвестиций и альтернатив деловой стратегии для каждого подразделения;</w:t>
      </w:r>
    </w:p>
    <w:p w:rsidR="00B46DC0" w:rsidRPr="00412BE2" w:rsidRDefault="00B46DC0" w:rsidP="002900AA">
      <w:pPr>
        <w:pStyle w:val="a7"/>
        <w:numPr>
          <w:ilvl w:val="0"/>
          <w:numId w:val="10"/>
        </w:numPr>
        <w:spacing w:after="0"/>
        <w:ind w:hanging="720"/>
      </w:pPr>
      <w:r w:rsidRPr="00412BE2">
        <w:t xml:space="preserve">согласование целей стратегии каждого подразделения с перспективами </w:t>
      </w:r>
      <w:proofErr w:type="gramStart"/>
      <w:r w:rsidRPr="00412BE2">
        <w:t>бизнес-портфеля</w:t>
      </w:r>
      <w:proofErr w:type="gramEnd"/>
      <w:r w:rsidRPr="00412BE2">
        <w:t xml:space="preserve"> в целом;</w:t>
      </w:r>
    </w:p>
    <w:p w:rsidR="00B46DC0" w:rsidRPr="00412BE2" w:rsidRDefault="00B46DC0" w:rsidP="002900AA">
      <w:pPr>
        <w:pStyle w:val="a7"/>
        <w:numPr>
          <w:ilvl w:val="0"/>
          <w:numId w:val="10"/>
        </w:numPr>
        <w:spacing w:after="0"/>
        <w:ind w:hanging="720"/>
      </w:pPr>
      <w:r w:rsidRPr="00412BE2">
        <w:t>установление разрыва между предварительными целями деятельности и прогнозом для каждого подразделения;</w:t>
      </w:r>
    </w:p>
    <w:p w:rsidR="00B46DC0" w:rsidRPr="00412BE2" w:rsidRDefault="00B46DC0" w:rsidP="002900AA">
      <w:pPr>
        <w:pStyle w:val="a7"/>
        <w:numPr>
          <w:ilvl w:val="0"/>
          <w:numId w:val="10"/>
        </w:numPr>
        <w:spacing w:after="0"/>
        <w:ind w:hanging="720"/>
      </w:pPr>
      <w:r w:rsidRPr="00412BE2">
        <w:t>уточнение профиля возможных приобретений новых подразделений;</w:t>
      </w:r>
    </w:p>
    <w:p w:rsidR="00B46DC0" w:rsidRPr="00412BE2" w:rsidRDefault="00B46DC0" w:rsidP="002900AA">
      <w:pPr>
        <w:pStyle w:val="a7"/>
        <w:numPr>
          <w:ilvl w:val="0"/>
          <w:numId w:val="10"/>
        </w:numPr>
        <w:spacing w:after="0"/>
        <w:ind w:hanging="720"/>
      </w:pPr>
      <w:r w:rsidRPr="00412BE2">
        <w:t>определение ресурсов, необходимых для таких приобретений, и характера их возможного влияния на другие подразделения;</w:t>
      </w:r>
    </w:p>
    <w:p w:rsidR="00B46DC0" w:rsidRPr="00412BE2" w:rsidRDefault="00B46DC0" w:rsidP="002900AA">
      <w:pPr>
        <w:pStyle w:val="a7"/>
        <w:numPr>
          <w:ilvl w:val="0"/>
          <w:numId w:val="10"/>
        </w:numPr>
        <w:spacing w:after="0"/>
        <w:ind w:hanging="720"/>
      </w:pPr>
      <w:r w:rsidRPr="00412BE2">
        <w:t>пересмотр целей и стратегии существующих подразделений для создания этих ресурсов.</w:t>
      </w:r>
    </w:p>
    <w:p w:rsidR="00B46DC0" w:rsidRPr="00B46DC0" w:rsidRDefault="00B46DC0" w:rsidP="00CC4E9C">
      <w:pPr>
        <w:pStyle w:val="a5"/>
        <w:ind w:firstLine="709"/>
        <w:rPr>
          <w:lang w:val="ru-RU"/>
        </w:rPr>
      </w:pPr>
      <w:r w:rsidRPr="00B46DC0">
        <w:rPr>
          <w:lang w:val="ru-RU"/>
        </w:rPr>
        <w:t>Таким образом, анализ «</w:t>
      </w:r>
      <w:r>
        <w:t>GAP</w:t>
      </w:r>
      <w:r w:rsidRPr="00B46DC0">
        <w:rPr>
          <w:lang w:val="ru-RU"/>
        </w:rPr>
        <w:t>» можно назвать организованной атакой на разрыв между желаемой и прогнозируемой деятельностью.</w:t>
      </w:r>
    </w:p>
    <w:p w:rsidR="00B46DC0" w:rsidRPr="00B46DC0" w:rsidRDefault="00B46DC0" w:rsidP="00CC4E9C">
      <w:pPr>
        <w:pStyle w:val="a5"/>
        <w:ind w:firstLine="709"/>
        <w:rPr>
          <w:lang w:val="ru-RU"/>
        </w:rPr>
      </w:pPr>
      <w:r w:rsidRPr="00B46DC0">
        <w:rPr>
          <w:lang w:val="ru-RU"/>
        </w:rPr>
        <w:t>Модель Мак-Кинси представляет собой способ осмысления проблем, связанных с развитием или перестройкой организации. Ее название образовано от семи факторов, которые, по мнению экспертов Мак-Кинси, являются важными для развития организации: стратегии (</w:t>
      </w:r>
      <w:r>
        <w:t>strategy</w:t>
      </w:r>
      <w:r w:rsidRPr="00B46DC0">
        <w:rPr>
          <w:lang w:val="ru-RU"/>
        </w:rPr>
        <w:t>), навыков (</w:t>
      </w:r>
      <w:r>
        <w:t>skill</w:t>
      </w:r>
      <w:r w:rsidRPr="00B46DC0">
        <w:rPr>
          <w:lang w:val="ru-RU"/>
        </w:rPr>
        <w:t>), общепризнанных ценностей (</w:t>
      </w:r>
      <w:r>
        <w:t>shared</w:t>
      </w:r>
      <w:r w:rsidRPr="00B46DC0">
        <w:rPr>
          <w:lang w:val="ru-RU"/>
        </w:rPr>
        <w:t xml:space="preserve"> </w:t>
      </w:r>
      <w:r>
        <w:t>values</w:t>
      </w:r>
      <w:r w:rsidRPr="00B46DC0">
        <w:rPr>
          <w:lang w:val="ru-RU"/>
        </w:rPr>
        <w:t>), структуры (</w:t>
      </w:r>
      <w:r>
        <w:t>structure</w:t>
      </w:r>
      <w:r w:rsidRPr="00B46DC0">
        <w:rPr>
          <w:lang w:val="ru-RU"/>
        </w:rPr>
        <w:t>), систем (</w:t>
      </w:r>
      <w:r>
        <w:t>system</w:t>
      </w:r>
      <w:r w:rsidRPr="00B46DC0">
        <w:rPr>
          <w:lang w:val="ru-RU"/>
        </w:rPr>
        <w:t>), кадров (</w:t>
      </w:r>
      <w:r>
        <w:t>staff</w:t>
      </w:r>
      <w:r w:rsidRPr="00B46DC0">
        <w:rPr>
          <w:lang w:val="ru-RU"/>
        </w:rPr>
        <w:t>) и стиля (</w:t>
      </w:r>
      <w:r>
        <w:t>style</w:t>
      </w:r>
      <w:r w:rsidRPr="00B46DC0">
        <w:rPr>
          <w:lang w:val="ru-RU"/>
        </w:rPr>
        <w:t>). Когда компания собирается изменить свою организацию, семь составляющих изменяются именно в такой последовательности.</w:t>
      </w:r>
    </w:p>
    <w:p w:rsidR="00B46DC0" w:rsidRPr="00B46DC0" w:rsidRDefault="00B46DC0" w:rsidP="00CC4E9C">
      <w:pPr>
        <w:pStyle w:val="a5"/>
        <w:ind w:firstLine="709"/>
        <w:rPr>
          <w:lang w:val="ru-RU"/>
        </w:rPr>
      </w:pPr>
      <w:r w:rsidRPr="00B46DC0">
        <w:rPr>
          <w:lang w:val="ru-RU"/>
        </w:rPr>
        <w:t>На первом этапе определяется стратегия, которая разъясняет, на чем компания должна концентрировать свои усилия и знания и какие согласованные действия нужно произвести, чтобы добиться существенных конкурентных преимуществ.</w:t>
      </w:r>
    </w:p>
    <w:p w:rsidR="00B46DC0" w:rsidRPr="00B46DC0" w:rsidRDefault="00B46DC0" w:rsidP="00CC4E9C">
      <w:pPr>
        <w:pStyle w:val="a5"/>
        <w:ind w:firstLine="709"/>
        <w:rPr>
          <w:lang w:val="ru-RU"/>
        </w:rPr>
      </w:pPr>
      <w:r w:rsidRPr="00B46DC0">
        <w:rPr>
          <w:lang w:val="ru-RU"/>
        </w:rPr>
        <w:t xml:space="preserve">На втором этапе рассматриваются сильные стороны организации, а также навыки, которые надо развить или приобрести, чтобы стратегия воплотилась в жизнь. Навыки надо развивать так, чтобы они обеспечили успех, а это накладывает на организацию столь жесткие требования, что она </w:t>
      </w:r>
      <w:r w:rsidRPr="00B46DC0">
        <w:rPr>
          <w:lang w:val="ru-RU"/>
        </w:rPr>
        <w:lastRenderedPageBreak/>
        <w:t>оказывается в состоянии развивать не более трех навыков. Эти навыки формируют новый облик компании и определяют изменения в других факторах.</w:t>
      </w:r>
    </w:p>
    <w:p w:rsidR="00B46DC0" w:rsidRPr="00B46DC0" w:rsidRDefault="00B46DC0" w:rsidP="00CC4E9C">
      <w:pPr>
        <w:pStyle w:val="a5"/>
        <w:ind w:firstLine="709"/>
        <w:rPr>
          <w:lang w:val="ru-RU"/>
        </w:rPr>
      </w:pPr>
      <w:r w:rsidRPr="00B46DC0">
        <w:rPr>
          <w:lang w:val="ru-RU"/>
        </w:rPr>
        <w:t>На третьем этапе следует выяснить, что требуется изменить в оставшихся пяти факторах, чтобы все перемены дали положительный результат:</w:t>
      </w:r>
    </w:p>
    <w:p w:rsidR="00B46DC0" w:rsidRPr="00BD482C" w:rsidRDefault="00B46DC0" w:rsidP="002900AA">
      <w:pPr>
        <w:pStyle w:val="a7"/>
        <w:numPr>
          <w:ilvl w:val="0"/>
          <w:numId w:val="9"/>
        </w:numPr>
        <w:spacing w:after="0"/>
        <w:ind w:hanging="720"/>
      </w:pPr>
      <w:r w:rsidRPr="00BD482C">
        <w:t>структуре – взаимосвязях, складывающихся между различными областями бизнеса, отделами и подразделениями компании;</w:t>
      </w:r>
    </w:p>
    <w:p w:rsidR="00B46DC0" w:rsidRPr="00BD482C" w:rsidRDefault="00B46DC0" w:rsidP="002900AA">
      <w:pPr>
        <w:pStyle w:val="a7"/>
        <w:numPr>
          <w:ilvl w:val="0"/>
          <w:numId w:val="9"/>
        </w:numPr>
        <w:spacing w:after="0"/>
        <w:ind w:hanging="720"/>
      </w:pPr>
      <w:r w:rsidRPr="00BD482C">
        <w:t>системе – заведенном порядке, процессах, выполнении различных видов работ;</w:t>
      </w:r>
    </w:p>
    <w:p w:rsidR="00B46DC0" w:rsidRPr="00BD482C" w:rsidRDefault="00B46DC0" w:rsidP="002900AA">
      <w:pPr>
        <w:pStyle w:val="a7"/>
        <w:numPr>
          <w:ilvl w:val="0"/>
          <w:numId w:val="9"/>
        </w:numPr>
        <w:spacing w:after="0"/>
        <w:ind w:hanging="720"/>
      </w:pPr>
      <w:proofErr w:type="gramStart"/>
      <w:r w:rsidRPr="00BD482C">
        <w:t>кадрах</w:t>
      </w:r>
      <w:proofErr w:type="gramEnd"/>
      <w:r w:rsidRPr="00BD482C">
        <w:t xml:space="preserve"> – людях с определенными способностями и квалификацией;</w:t>
      </w:r>
    </w:p>
    <w:p w:rsidR="00B46DC0" w:rsidRPr="00BD482C" w:rsidRDefault="00B46DC0" w:rsidP="002900AA">
      <w:pPr>
        <w:pStyle w:val="a7"/>
        <w:numPr>
          <w:ilvl w:val="0"/>
          <w:numId w:val="9"/>
        </w:numPr>
        <w:spacing w:after="0"/>
        <w:ind w:hanging="720"/>
      </w:pPr>
      <w:proofErr w:type="gramStart"/>
      <w:r w:rsidRPr="00BD482C">
        <w:t>стиле</w:t>
      </w:r>
      <w:proofErr w:type="gramEnd"/>
      <w:r w:rsidRPr="00BD482C">
        <w:t xml:space="preserve"> – личной сигнальной системе руководителей и исполнителей при осуществлении действий;</w:t>
      </w:r>
    </w:p>
    <w:p w:rsidR="00B46DC0" w:rsidRPr="00BD482C" w:rsidRDefault="00B46DC0" w:rsidP="002900AA">
      <w:pPr>
        <w:pStyle w:val="a7"/>
        <w:numPr>
          <w:ilvl w:val="0"/>
          <w:numId w:val="9"/>
        </w:numPr>
        <w:spacing w:after="0"/>
        <w:ind w:hanging="720"/>
      </w:pPr>
      <w:r w:rsidRPr="00BD482C">
        <w:t xml:space="preserve">общепризнанных </w:t>
      </w:r>
      <w:proofErr w:type="gramStart"/>
      <w:r w:rsidRPr="00BD482C">
        <w:t>ценностях</w:t>
      </w:r>
      <w:proofErr w:type="gramEnd"/>
      <w:r w:rsidRPr="00BD482C">
        <w:t xml:space="preserve"> – главных обстоятельствах, которые, по общему признанию, имеют решающее значение для выживания и успеха организации.</w:t>
      </w:r>
    </w:p>
    <w:p w:rsidR="00B46DC0" w:rsidRPr="00B46DC0" w:rsidRDefault="00B46DC0" w:rsidP="00B46DC0">
      <w:pPr>
        <w:pStyle w:val="a5"/>
        <w:ind w:firstLine="567"/>
        <w:rPr>
          <w:lang w:val="ru-RU"/>
        </w:rPr>
      </w:pPr>
      <w:r w:rsidRPr="00B46DC0">
        <w:rPr>
          <w:lang w:val="ru-RU"/>
        </w:rPr>
        <w:t xml:space="preserve">Методика интерпретации результатов диагностики базируется на </w:t>
      </w:r>
      <w:r>
        <w:t> </w:t>
      </w:r>
      <w:r w:rsidRPr="00B46DC0">
        <w:rPr>
          <w:lang w:val="ru-RU"/>
        </w:rPr>
        <w:t xml:space="preserve">методологии </w:t>
      </w:r>
      <w:r>
        <w:t>BSC</w:t>
      </w:r>
      <w:r w:rsidRPr="00B46DC0">
        <w:rPr>
          <w:lang w:val="ru-RU"/>
        </w:rPr>
        <w:t xml:space="preserve"> - </w:t>
      </w:r>
      <w:r>
        <w:t>Balanced</w:t>
      </w:r>
      <w:r w:rsidRPr="00B46DC0">
        <w:rPr>
          <w:lang w:val="ru-RU"/>
        </w:rPr>
        <w:t xml:space="preserve"> </w:t>
      </w:r>
      <w:r>
        <w:t>Score</w:t>
      </w:r>
      <w:r w:rsidRPr="00B46DC0">
        <w:rPr>
          <w:lang w:val="ru-RU"/>
        </w:rPr>
        <w:t xml:space="preserve"> </w:t>
      </w:r>
      <w:r>
        <w:t>Card</w:t>
      </w:r>
      <w:r w:rsidRPr="00B46DC0">
        <w:rPr>
          <w:lang w:val="ru-RU"/>
        </w:rPr>
        <w:t xml:space="preserve">, или ССП - сбалансированной системы показателей. Это разбиение бизнеса на функциональные области - проекции, расположение целей внутри областей и изображение связей между целями внутри и между различными проекциями. </w:t>
      </w:r>
    </w:p>
    <w:p w:rsidR="00B46DC0" w:rsidRPr="00B46DC0" w:rsidRDefault="00B46DC0" w:rsidP="00B46DC0">
      <w:pPr>
        <w:pStyle w:val="a5"/>
        <w:ind w:firstLine="567"/>
        <w:rPr>
          <w:lang w:val="ru-RU"/>
        </w:rPr>
      </w:pPr>
      <w:r w:rsidRPr="00B46DC0">
        <w:rPr>
          <w:lang w:val="ru-RU"/>
        </w:rPr>
        <w:t>Постановка диагноза заключается в поиске ответов на вопросы в пяти перечисленных выше областях. Чаще всего диагностическая работа осуществляется в четыре этапа:</w:t>
      </w:r>
    </w:p>
    <w:p w:rsidR="00B46DC0" w:rsidRPr="006466B9" w:rsidRDefault="00B46DC0" w:rsidP="002900AA">
      <w:pPr>
        <w:pStyle w:val="a7"/>
        <w:numPr>
          <w:ilvl w:val="0"/>
          <w:numId w:val="14"/>
        </w:numPr>
        <w:ind w:left="709" w:hanging="709"/>
      </w:pPr>
      <w:r w:rsidRPr="006466B9">
        <w:t>определение структуры проблемы и принятие решения о сборе данных;</w:t>
      </w:r>
    </w:p>
    <w:p w:rsidR="00B46DC0" w:rsidRPr="006466B9" w:rsidRDefault="00B46DC0" w:rsidP="002900AA">
      <w:pPr>
        <w:pStyle w:val="a7"/>
        <w:numPr>
          <w:ilvl w:val="0"/>
          <w:numId w:val="14"/>
        </w:numPr>
        <w:ind w:left="709" w:hanging="709"/>
      </w:pPr>
      <w:r w:rsidRPr="006466B9">
        <w:t>выявление фактов и сбор данных;</w:t>
      </w:r>
    </w:p>
    <w:p w:rsidR="00B46DC0" w:rsidRPr="006466B9" w:rsidRDefault="00B46DC0" w:rsidP="002900AA">
      <w:pPr>
        <w:pStyle w:val="a7"/>
        <w:numPr>
          <w:ilvl w:val="0"/>
          <w:numId w:val="14"/>
        </w:numPr>
        <w:ind w:left="709" w:hanging="709"/>
      </w:pPr>
      <w:r w:rsidRPr="006466B9">
        <w:t>анализ фактов;</w:t>
      </w:r>
    </w:p>
    <w:p w:rsidR="00B46DC0" w:rsidRPr="00B31A70" w:rsidRDefault="00B46DC0" w:rsidP="002900AA">
      <w:pPr>
        <w:pStyle w:val="a7"/>
        <w:numPr>
          <w:ilvl w:val="0"/>
          <w:numId w:val="14"/>
        </w:numPr>
        <w:ind w:left="709" w:hanging="709"/>
      </w:pPr>
      <w:r w:rsidRPr="006466B9">
        <w:t>обратная связь, отчёты и выводы, сделанные на основании диагн</w:t>
      </w:r>
      <w:r w:rsidRPr="00B31A70">
        <w:t>оза.</w:t>
      </w:r>
    </w:p>
    <w:p w:rsidR="00B46DC0" w:rsidRPr="00B46DC0" w:rsidRDefault="00B46DC0" w:rsidP="00B46DC0">
      <w:pPr>
        <w:pStyle w:val="a5"/>
        <w:ind w:firstLine="567"/>
        <w:rPr>
          <w:lang w:val="ru-RU"/>
        </w:rPr>
      </w:pPr>
      <w:r w:rsidRPr="00B46DC0">
        <w:rPr>
          <w:lang w:val="ru-RU"/>
        </w:rPr>
        <w:lastRenderedPageBreak/>
        <w:t>Выводы включают в себя данные диагностики предприятия и его подразделений, и предполагают построение алгоритма управления объектом. Основная диагностическая модель представляет собой объединение нескольких конструкций и сопровождает диагностику на трёх уровнях: во всём предприятии, в подразделениях последнего и по индивидуальным рабочим позициям.</w:t>
      </w:r>
    </w:p>
    <w:p w:rsidR="00B46DC0" w:rsidRPr="00B46DC0" w:rsidRDefault="00B46DC0" w:rsidP="00B46DC0">
      <w:pPr>
        <w:pStyle w:val="a5"/>
        <w:ind w:firstLine="567"/>
        <w:rPr>
          <w:lang w:val="ru-RU"/>
        </w:rPr>
      </w:pPr>
      <w:r w:rsidRPr="00B46DC0">
        <w:rPr>
          <w:lang w:val="ru-RU"/>
        </w:rPr>
        <w:t>Следующая часть диагностической модели – планирование возможных изменений в структуре предприятия. Эта область знаний обеспечивает богатство практической информации о том, как осуществляется управление предприятием. Также, основной линией диагностической модели является изучение специфических организационных процессов, таких как решение групповых проблем. В пределах указанной части диагностической модели рассматриваются три уровня анализа: во всем предприятии, в подразделениях и по индивидуально-рабочим позициям.</w:t>
      </w:r>
    </w:p>
    <w:p w:rsidR="00B46DC0" w:rsidRPr="00B46DC0" w:rsidRDefault="00B46DC0" w:rsidP="00B46DC0">
      <w:pPr>
        <w:pStyle w:val="a5"/>
        <w:ind w:firstLine="567"/>
        <w:rPr>
          <w:lang w:val="ru-RU"/>
        </w:rPr>
      </w:pPr>
      <w:r w:rsidRPr="00B46DC0">
        <w:rPr>
          <w:lang w:val="ru-RU"/>
        </w:rPr>
        <w:t>Если речь идет о достижении стратегических целей и показателей деятельности компании, то в первую очередь будут отмечены проблемы, наличие которых снижает эффективность деятельности и не позволяет достичь поставленных целей</w:t>
      </w:r>
      <w:r w:rsidRPr="00BD482C">
        <w:rPr>
          <w:rStyle w:val="af3"/>
        </w:rPr>
        <w:footnoteReference w:id="22"/>
      </w:r>
      <w:r w:rsidRPr="00B46DC0">
        <w:rPr>
          <w:lang w:val="ru-RU"/>
        </w:rPr>
        <w:t>.</w:t>
      </w:r>
    </w:p>
    <w:p w:rsidR="00B46DC0" w:rsidRDefault="00B46DC0" w:rsidP="00B46DC0">
      <w:pPr>
        <w:pStyle w:val="a5"/>
        <w:ind w:firstLine="567"/>
        <w:rPr>
          <w:lang w:val="ru-RU" w:eastAsia="ru-RU"/>
        </w:rPr>
      </w:pPr>
      <w:r w:rsidRPr="00B46DC0">
        <w:rPr>
          <w:lang w:val="ru-RU" w:eastAsia="ru-RU"/>
        </w:rPr>
        <w:t>Таким образом, современная система аналитической работы на предприятии имеет значительный резерв методов и подходов к оценке внутренней ситуации, а так же динамики экономических показателей предприятия.</w:t>
      </w:r>
    </w:p>
    <w:p w:rsidR="006466B9" w:rsidRPr="001B3686" w:rsidRDefault="006466B9" w:rsidP="006466B9">
      <w:pPr>
        <w:pStyle w:val="1"/>
        <w:rPr>
          <w:rFonts w:eastAsia="Times New Roman" w:cs="Times New Roman"/>
          <w:color w:val="000000"/>
        </w:rPr>
      </w:pPr>
      <w:bookmarkStart w:id="14" w:name="_Toc451277591"/>
      <w:bookmarkStart w:id="15" w:name="_Toc467871152"/>
      <w:r>
        <w:rPr>
          <w:rFonts w:eastAsia="Times New Roman" w:cs="Times New Roman"/>
          <w:color w:val="000000"/>
        </w:rPr>
        <w:t>1.</w:t>
      </w:r>
      <w:r w:rsidR="00C22A2D">
        <w:rPr>
          <w:rFonts w:eastAsia="Times New Roman" w:cs="Times New Roman"/>
          <w:color w:val="000000"/>
        </w:rPr>
        <w:t>5</w:t>
      </w:r>
      <w:r>
        <w:rPr>
          <w:rFonts w:eastAsia="Times New Roman" w:cs="Times New Roman"/>
          <w:color w:val="000000"/>
        </w:rPr>
        <w:t xml:space="preserve"> </w:t>
      </w:r>
      <w:r w:rsidRPr="004524A9">
        <w:rPr>
          <w:rFonts w:eastAsia="Times New Roman" w:cs="Times New Roman"/>
          <w:color w:val="000000"/>
        </w:rPr>
        <w:t>Разработка конкурентных стратегий предприятия</w:t>
      </w:r>
      <w:bookmarkEnd w:id="14"/>
      <w:bookmarkEnd w:id="15"/>
    </w:p>
    <w:p w:rsidR="006466B9" w:rsidRDefault="006466B9" w:rsidP="006466B9">
      <w:pPr>
        <w:spacing w:line="360" w:lineRule="auto"/>
        <w:ind w:firstLine="720"/>
        <w:jc w:val="both"/>
        <w:rPr>
          <w:rFonts w:eastAsia="Calibri" w:cs="Times New Roman"/>
          <w:b/>
          <w:color w:val="000000"/>
          <w:sz w:val="28"/>
          <w:szCs w:val="28"/>
          <w:shd w:val="clear" w:color="auto" w:fill="FFFFFF"/>
        </w:rPr>
      </w:pP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 xml:space="preserve">Определение стратегии для фирмы принципиально зависит от конкретной ситуации, в которой она находится. В частности, это касается </w:t>
      </w:r>
      <w:r w:rsidRPr="006466B9">
        <w:rPr>
          <w:rFonts w:eastAsia="Calibri" w:cs="Times New Roman"/>
          <w:lang w:val="ru-RU"/>
        </w:rPr>
        <w:lastRenderedPageBreak/>
        <w:t xml:space="preserve">того, как руководство фирмы воспринимает различные рыночные возможности, какие сильные стороны своего потенциала фирма намеревается задействовать, какие традиции в области стратегических решений существуют на фирме, и т.д. Фактически можно сказать, что сколько существует фирм, столько же существует конкретных стратегий. Однако это никак не означает, что невозможно провести </w:t>
      </w:r>
      <w:proofErr w:type="gramStart"/>
      <w:r w:rsidRPr="006466B9">
        <w:rPr>
          <w:rFonts w:eastAsia="Calibri" w:cs="Times New Roman"/>
          <w:lang w:val="ru-RU"/>
        </w:rPr>
        <w:t>некую</w:t>
      </w:r>
      <w:proofErr w:type="gramEnd"/>
      <w:r w:rsidRPr="006466B9">
        <w:rPr>
          <w:rFonts w:eastAsia="Calibri" w:cs="Times New Roman"/>
          <w:lang w:val="ru-RU"/>
        </w:rPr>
        <w:t xml:space="preserve"> типологизацию стратегий управления. Анализ практики выбора стратегий показывает, что существуют общие подходы к формулированию стратегии и общие рамки, в которые вписываются стратегии.</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При определении стратегии фирмы руководство сталкивается с тремя основными вопросами, связанными с положением фирмы на рынке:</w:t>
      </w:r>
    </w:p>
    <w:p w:rsidR="006466B9" w:rsidRPr="005A07B5" w:rsidRDefault="006466B9" w:rsidP="002900AA">
      <w:pPr>
        <w:pStyle w:val="a7"/>
        <w:numPr>
          <w:ilvl w:val="0"/>
          <w:numId w:val="15"/>
        </w:numPr>
        <w:spacing w:after="0"/>
        <w:ind w:left="709" w:hanging="709"/>
        <w:contextualSpacing w:val="0"/>
        <w:rPr>
          <w:rFonts w:eastAsia="Times New Roman" w:cs="Times New Roman"/>
        </w:rPr>
      </w:pPr>
      <w:r w:rsidRPr="005A07B5">
        <w:rPr>
          <w:rFonts w:eastAsia="Times New Roman" w:cs="Times New Roman"/>
        </w:rPr>
        <w:t>какой бизнес прекратить;</w:t>
      </w:r>
    </w:p>
    <w:p w:rsidR="006466B9" w:rsidRPr="005A07B5" w:rsidRDefault="006466B9" w:rsidP="002900AA">
      <w:pPr>
        <w:pStyle w:val="a7"/>
        <w:numPr>
          <w:ilvl w:val="0"/>
          <w:numId w:val="15"/>
        </w:numPr>
        <w:spacing w:after="0"/>
        <w:ind w:left="709" w:hanging="709"/>
        <w:contextualSpacing w:val="0"/>
        <w:rPr>
          <w:rFonts w:eastAsia="Times New Roman" w:cs="Times New Roman"/>
        </w:rPr>
      </w:pPr>
      <w:r w:rsidRPr="005A07B5">
        <w:rPr>
          <w:rFonts w:eastAsia="Times New Roman" w:cs="Times New Roman"/>
        </w:rPr>
        <w:t>какой бизнес продолжить;</w:t>
      </w:r>
    </w:p>
    <w:p w:rsidR="006466B9" w:rsidRPr="005A07B5" w:rsidRDefault="006466B9" w:rsidP="002900AA">
      <w:pPr>
        <w:pStyle w:val="a7"/>
        <w:numPr>
          <w:ilvl w:val="0"/>
          <w:numId w:val="15"/>
        </w:numPr>
        <w:spacing w:after="0"/>
        <w:ind w:left="709" w:hanging="709"/>
        <w:contextualSpacing w:val="0"/>
        <w:rPr>
          <w:rFonts w:eastAsia="Times New Roman" w:cs="Times New Roman"/>
        </w:rPr>
      </w:pPr>
      <w:r w:rsidRPr="005A07B5">
        <w:rPr>
          <w:rFonts w:eastAsia="Times New Roman" w:cs="Times New Roman"/>
        </w:rPr>
        <w:t>в какой бизнес перейти.</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При этом внимание концентрируется на том, что организация делает и чего не делает; что более важно и что менее важно в осуществляемой организацией деятельности.</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Наиболее распространенные, выверенные практикой и широко освещенные в литературе стратегии развития бизнеса обычно называются базисными, или эталонными. Они отражают четыре различных подхода к росту фирмы и связаны с изменением состояния одного или нескольких следующих элементов: продукт, рынок, отрасль, положение фирмы внутри отрасли, технология. Каждый из данных пяти элементов может находиться в одном из двух состояний: существующее состояние или новое состояние.</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 xml:space="preserve">Первую группу эталонных стратегий составляют так называемые стратегии концентрированного роста. Сюда попадают те стратегии, которые связаны с изменением продукта и рынка и не затрагивают три других элемента. В случае следования этим стратегиям фирма пытается улучшить свой продукт или начать производить новый, не меняя при этом отрасли, что </w:t>
      </w:r>
      <w:r w:rsidRPr="006466B9">
        <w:rPr>
          <w:rFonts w:eastAsia="Calibri" w:cs="Times New Roman"/>
          <w:lang w:val="ru-RU"/>
        </w:rPr>
        <w:lastRenderedPageBreak/>
        <w:t>касается рынка, то фирма ведет поиск возможностей улучшения своего положения на существующем рынке либо же перехода на новый рынок.</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Конкретными типами стратегии первой группы являются следующие:</w:t>
      </w:r>
    </w:p>
    <w:p w:rsidR="006466B9" w:rsidRPr="005A07B5" w:rsidRDefault="006466B9" w:rsidP="002900AA">
      <w:pPr>
        <w:pStyle w:val="a7"/>
        <w:numPr>
          <w:ilvl w:val="0"/>
          <w:numId w:val="18"/>
        </w:numPr>
        <w:spacing w:after="0"/>
        <w:ind w:left="709" w:hanging="709"/>
        <w:contextualSpacing w:val="0"/>
        <w:rPr>
          <w:rFonts w:eastAsia="Times New Roman" w:cs="Times New Roman"/>
        </w:rPr>
      </w:pPr>
      <w:r w:rsidRPr="005A07B5">
        <w:rPr>
          <w:rFonts w:eastAsia="Times New Roman" w:cs="Times New Roman"/>
        </w:rPr>
        <w:t>Стратегия усиления позиции на рынке</w:t>
      </w:r>
      <w:r>
        <w:rPr>
          <w:rFonts w:eastAsia="Times New Roman" w:cs="Times New Roman"/>
        </w:rPr>
        <w:t>;</w:t>
      </w:r>
    </w:p>
    <w:p w:rsidR="006466B9" w:rsidRPr="005A07B5" w:rsidRDefault="006466B9" w:rsidP="002900AA">
      <w:pPr>
        <w:pStyle w:val="a7"/>
        <w:numPr>
          <w:ilvl w:val="0"/>
          <w:numId w:val="18"/>
        </w:numPr>
        <w:spacing w:after="0"/>
        <w:ind w:left="709" w:hanging="709"/>
        <w:contextualSpacing w:val="0"/>
        <w:rPr>
          <w:rFonts w:eastAsia="Times New Roman" w:cs="Times New Roman"/>
        </w:rPr>
      </w:pPr>
      <w:r w:rsidRPr="005A07B5">
        <w:rPr>
          <w:rFonts w:eastAsia="Times New Roman" w:cs="Times New Roman"/>
        </w:rPr>
        <w:t>Стратегия развития рынка, заключающаяся в поиске новых рынков для уже производимого продукта;</w:t>
      </w:r>
    </w:p>
    <w:p w:rsidR="006466B9" w:rsidRPr="005A07B5" w:rsidRDefault="006466B9" w:rsidP="002900AA">
      <w:pPr>
        <w:pStyle w:val="a7"/>
        <w:numPr>
          <w:ilvl w:val="0"/>
          <w:numId w:val="18"/>
        </w:numPr>
        <w:spacing w:after="0"/>
        <w:ind w:left="709" w:hanging="709"/>
        <w:contextualSpacing w:val="0"/>
        <w:rPr>
          <w:rFonts w:eastAsia="Times New Roman" w:cs="Times New Roman"/>
        </w:rPr>
      </w:pPr>
      <w:r w:rsidRPr="005A07B5">
        <w:rPr>
          <w:rFonts w:eastAsia="Times New Roman" w:cs="Times New Roman"/>
        </w:rPr>
        <w:t>Стратегия развития продукта, предполагающая решение задачи роста за счет производства нового продукта и его реализации на уже освоенном фирмой рынке.</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 xml:space="preserve">Вторую группу эталонных стратегий составляют такие стратегии бизнеса, которые предполагают расширение фирмы путем добавления новых структур. Эти стратегии называются стратегиями интегрированного роста. Обычно фирма может прибегать к осуществлению таких стратегий, если она находится в сильном бизнесе, не может осуществлять стратегии концентрированного роста и в то же время интегрированный рост не противоречит ее долгосрочным целям. Фирма может осуществлять интегрированный </w:t>
      </w:r>
      <w:proofErr w:type="gramStart"/>
      <w:r w:rsidRPr="006466B9">
        <w:rPr>
          <w:rFonts w:eastAsia="Calibri" w:cs="Times New Roman"/>
          <w:lang w:val="ru-RU"/>
        </w:rPr>
        <w:t>рост</w:t>
      </w:r>
      <w:proofErr w:type="gramEnd"/>
      <w:r w:rsidRPr="006466B9">
        <w:rPr>
          <w:rFonts w:eastAsia="Calibri" w:cs="Times New Roman"/>
          <w:lang w:val="ru-RU"/>
        </w:rPr>
        <w:t xml:space="preserve"> как путем приобретения собственности, так и путем расширения изнутри. При этом в обоих случаях происходит изменение положения фирмы внутри отрасли.</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Выделяются два основных типа стратегии интегрированного роста:</w:t>
      </w:r>
    </w:p>
    <w:p w:rsidR="006466B9" w:rsidRPr="005A07B5" w:rsidRDefault="006466B9" w:rsidP="002900AA">
      <w:pPr>
        <w:pStyle w:val="a7"/>
        <w:numPr>
          <w:ilvl w:val="0"/>
          <w:numId w:val="19"/>
        </w:numPr>
        <w:spacing w:after="0"/>
        <w:ind w:left="709" w:hanging="709"/>
        <w:contextualSpacing w:val="0"/>
        <w:rPr>
          <w:rFonts w:eastAsia="Times New Roman" w:cs="Times New Roman"/>
        </w:rPr>
      </w:pPr>
      <w:r w:rsidRPr="005A07B5">
        <w:rPr>
          <w:rFonts w:eastAsia="Times New Roman" w:cs="Times New Roman"/>
        </w:rPr>
        <w:t>Стратегия обратной вертикальной интеграции</w:t>
      </w:r>
      <w:r>
        <w:rPr>
          <w:rFonts w:eastAsia="Times New Roman" w:cs="Times New Roman"/>
        </w:rPr>
        <w:t>;</w:t>
      </w:r>
    </w:p>
    <w:p w:rsidR="006466B9" w:rsidRDefault="006466B9" w:rsidP="002900AA">
      <w:pPr>
        <w:pStyle w:val="a7"/>
        <w:numPr>
          <w:ilvl w:val="0"/>
          <w:numId w:val="19"/>
        </w:numPr>
        <w:spacing w:after="0"/>
        <w:ind w:left="709" w:hanging="709"/>
        <w:contextualSpacing w:val="0"/>
        <w:rPr>
          <w:rFonts w:eastAsia="Times New Roman" w:cs="Times New Roman"/>
        </w:rPr>
      </w:pPr>
      <w:r w:rsidRPr="005A07B5">
        <w:rPr>
          <w:rFonts w:eastAsia="Times New Roman" w:cs="Times New Roman"/>
        </w:rPr>
        <w:t>Стратегия вперед идущей вертикальной интеграции</w:t>
      </w:r>
      <w:r>
        <w:rPr>
          <w:rStyle w:val="af3"/>
          <w:rFonts w:eastAsia="Times New Roman" w:cs="Times New Roman"/>
        </w:rPr>
        <w:footnoteReference w:id="23"/>
      </w:r>
      <w:r>
        <w:rPr>
          <w:rFonts w:eastAsia="Times New Roman" w:cs="Times New Roman"/>
        </w:rPr>
        <w:t>.</w:t>
      </w:r>
      <w:r w:rsidRPr="005A07B5">
        <w:rPr>
          <w:rFonts w:eastAsia="Times New Roman" w:cs="Times New Roman"/>
        </w:rPr>
        <w:t xml:space="preserve"> </w:t>
      </w:r>
    </w:p>
    <w:p w:rsidR="006466B9" w:rsidRPr="005A07B5" w:rsidRDefault="006466B9" w:rsidP="006466B9">
      <w:pPr>
        <w:pStyle w:val="a5"/>
        <w:ind w:firstLine="709"/>
        <w:rPr>
          <w:rFonts w:eastAsia="Calibri" w:cs="Times New Roman"/>
        </w:rPr>
      </w:pPr>
      <w:r w:rsidRPr="006466B9">
        <w:rPr>
          <w:rFonts w:eastAsia="Calibri" w:cs="Times New Roman"/>
          <w:lang w:val="ru-RU"/>
        </w:rPr>
        <w:t xml:space="preserve">Третьей группой эталонных стратегий развития бизнеса являются стратегии диверсифицированного роста. Эти стратегии реализуются в том случае, если фирмы дальше не могут развиваться на данном рынке с данным продуктом в рамках данной отрасли. </w:t>
      </w:r>
      <w:r w:rsidRPr="005A07B5">
        <w:rPr>
          <w:rFonts w:eastAsia="Calibri" w:cs="Times New Roman"/>
        </w:rPr>
        <w:t>Стратегиями данного типа являются следующие:</w:t>
      </w:r>
    </w:p>
    <w:p w:rsidR="006466B9" w:rsidRPr="005A07B5" w:rsidRDefault="006466B9" w:rsidP="002900AA">
      <w:pPr>
        <w:pStyle w:val="a7"/>
        <w:numPr>
          <w:ilvl w:val="0"/>
          <w:numId w:val="16"/>
        </w:numPr>
        <w:spacing w:after="0"/>
        <w:ind w:left="709" w:hanging="709"/>
        <w:contextualSpacing w:val="0"/>
        <w:rPr>
          <w:rFonts w:eastAsia="Times New Roman" w:cs="Times New Roman"/>
        </w:rPr>
      </w:pPr>
      <w:r w:rsidRPr="005A07B5">
        <w:rPr>
          <w:rFonts w:eastAsia="Times New Roman" w:cs="Times New Roman"/>
        </w:rPr>
        <w:lastRenderedPageBreak/>
        <w:t>стратегия центрированной диверсификации</w:t>
      </w:r>
      <w:r>
        <w:rPr>
          <w:rFonts w:eastAsia="Times New Roman" w:cs="Times New Roman"/>
        </w:rPr>
        <w:t>;</w:t>
      </w:r>
    </w:p>
    <w:p w:rsidR="006466B9" w:rsidRPr="005A07B5" w:rsidRDefault="006466B9" w:rsidP="002900AA">
      <w:pPr>
        <w:pStyle w:val="a7"/>
        <w:numPr>
          <w:ilvl w:val="0"/>
          <w:numId w:val="16"/>
        </w:numPr>
        <w:spacing w:after="0"/>
        <w:ind w:left="709" w:hanging="709"/>
        <w:contextualSpacing w:val="0"/>
        <w:rPr>
          <w:rFonts w:eastAsia="Times New Roman" w:cs="Times New Roman"/>
        </w:rPr>
      </w:pPr>
      <w:r w:rsidRPr="005A07B5">
        <w:rPr>
          <w:rFonts w:eastAsia="Times New Roman" w:cs="Times New Roman"/>
        </w:rPr>
        <w:t>стратегия горизонтальной диверсификации</w:t>
      </w:r>
      <w:r>
        <w:rPr>
          <w:rFonts w:eastAsia="Times New Roman" w:cs="Times New Roman"/>
        </w:rPr>
        <w:t>;</w:t>
      </w:r>
    </w:p>
    <w:p w:rsidR="006466B9" w:rsidRPr="005A07B5" w:rsidRDefault="006466B9" w:rsidP="002900AA">
      <w:pPr>
        <w:pStyle w:val="a7"/>
        <w:numPr>
          <w:ilvl w:val="0"/>
          <w:numId w:val="16"/>
        </w:numPr>
        <w:spacing w:after="0"/>
        <w:ind w:left="709" w:hanging="709"/>
        <w:contextualSpacing w:val="0"/>
        <w:rPr>
          <w:rFonts w:eastAsia="Times New Roman" w:cs="Times New Roman"/>
        </w:rPr>
      </w:pPr>
      <w:r w:rsidRPr="005A07B5">
        <w:rPr>
          <w:rFonts w:eastAsia="Times New Roman" w:cs="Times New Roman"/>
        </w:rPr>
        <w:t>стратегия конгломеративной диверсификации</w:t>
      </w:r>
      <w:r>
        <w:rPr>
          <w:rFonts w:eastAsia="Times New Roman" w:cs="Times New Roman"/>
        </w:rPr>
        <w:t>.</w:t>
      </w:r>
    </w:p>
    <w:p w:rsidR="006466B9" w:rsidRPr="006466B9" w:rsidRDefault="006466B9" w:rsidP="006466B9">
      <w:pPr>
        <w:pStyle w:val="a5"/>
        <w:ind w:firstLine="709"/>
        <w:rPr>
          <w:rFonts w:eastAsia="Calibri" w:cs="Times New Roman"/>
          <w:lang w:val="ru-RU"/>
        </w:rPr>
      </w:pPr>
      <w:r w:rsidRPr="006466B9">
        <w:rPr>
          <w:rFonts w:eastAsia="Calibri" w:cs="Times New Roman"/>
          <w:lang w:val="ru-RU"/>
        </w:rPr>
        <w:t>Четвертым типом эталонных стратегий развития бизнеса являются стратегии сокращения. Данные стратегии реализуются тогда, когда фирма нуждается в перегруппировке сил после длительного периода роста или в связи с необходимостью повышения эффективности, когда наблюдаются спады и кардинальные изменения в экономике, такие как, например, структурная перестройка и т. п. Выделяются четыре типа стратегий целенаправленного сокращения бизнеса:</w:t>
      </w:r>
    </w:p>
    <w:p w:rsidR="006466B9" w:rsidRPr="006466B9" w:rsidRDefault="006466B9" w:rsidP="002900AA">
      <w:pPr>
        <w:pStyle w:val="a5"/>
        <w:numPr>
          <w:ilvl w:val="0"/>
          <w:numId w:val="17"/>
        </w:numPr>
        <w:ind w:left="709" w:hanging="709"/>
        <w:rPr>
          <w:rFonts w:eastAsia="Calibri" w:cs="Times New Roman"/>
          <w:lang w:val="ru-RU"/>
        </w:rPr>
      </w:pPr>
      <w:r w:rsidRPr="006466B9">
        <w:rPr>
          <w:rFonts w:eastAsia="Calibri" w:cs="Times New Roman"/>
          <w:lang w:val="ru-RU"/>
        </w:rPr>
        <w:t>стратегия ликвидации, представляющая собой предельный случай стратегии сокращения и осуществляется тогда, когда фирма не может вести дальнейший бизнес;</w:t>
      </w:r>
    </w:p>
    <w:p w:rsidR="006466B9" w:rsidRPr="006466B9" w:rsidRDefault="006466B9" w:rsidP="002900AA">
      <w:pPr>
        <w:pStyle w:val="a5"/>
        <w:numPr>
          <w:ilvl w:val="0"/>
          <w:numId w:val="17"/>
        </w:numPr>
        <w:ind w:left="709" w:hanging="709"/>
        <w:rPr>
          <w:rFonts w:eastAsia="Calibri" w:cs="Times New Roman"/>
          <w:lang w:val="ru-RU"/>
        </w:rPr>
      </w:pPr>
      <w:r w:rsidRPr="006466B9">
        <w:rPr>
          <w:rFonts w:eastAsia="Calibri" w:cs="Times New Roman"/>
          <w:lang w:val="ru-RU"/>
        </w:rPr>
        <w:t>стратегия «сбора урожая», предполагающая отказ от долгосрочного взгляда на бизнес в пользу максимального получения доходов в краткосрочной перспективе;</w:t>
      </w:r>
    </w:p>
    <w:p w:rsidR="006466B9" w:rsidRPr="006466B9" w:rsidRDefault="006466B9" w:rsidP="002900AA">
      <w:pPr>
        <w:pStyle w:val="a5"/>
        <w:numPr>
          <w:ilvl w:val="0"/>
          <w:numId w:val="17"/>
        </w:numPr>
        <w:ind w:left="709" w:hanging="709"/>
        <w:rPr>
          <w:rFonts w:eastAsia="Calibri" w:cs="Times New Roman"/>
          <w:lang w:val="ru-RU"/>
        </w:rPr>
      </w:pPr>
      <w:r w:rsidRPr="006466B9">
        <w:rPr>
          <w:rFonts w:eastAsia="Calibri" w:cs="Times New Roman"/>
          <w:lang w:val="ru-RU"/>
        </w:rPr>
        <w:t>стратегия сокращения, заключается в том, что фирма закрывает или продает одно из своих подразделений или бизнесов для того, чтобы осуществить долгосрочное изменение границ ведения бизнеса;</w:t>
      </w:r>
    </w:p>
    <w:p w:rsidR="006466B9" w:rsidRPr="006466B9" w:rsidRDefault="006466B9" w:rsidP="002900AA">
      <w:pPr>
        <w:pStyle w:val="a5"/>
        <w:numPr>
          <w:ilvl w:val="0"/>
          <w:numId w:val="17"/>
        </w:numPr>
        <w:ind w:left="709" w:hanging="709"/>
        <w:rPr>
          <w:rFonts w:eastAsia="Calibri" w:cs="Times New Roman"/>
          <w:lang w:val="ru-RU"/>
        </w:rPr>
      </w:pPr>
      <w:r w:rsidRPr="006466B9">
        <w:rPr>
          <w:rFonts w:eastAsia="Calibri" w:cs="Times New Roman"/>
          <w:lang w:val="ru-RU"/>
        </w:rPr>
        <w:t xml:space="preserve">стратегия сокращения расходов, основной идеей которой является поиск возможностей уменьшения издержек и проведение соответствующих мероприятий по сокращению затрат. </w:t>
      </w:r>
    </w:p>
    <w:p w:rsidR="00517B82" w:rsidRDefault="006466B9" w:rsidP="005F38EF">
      <w:pPr>
        <w:pStyle w:val="a5"/>
        <w:ind w:firstLine="709"/>
        <w:rPr>
          <w:rFonts w:eastAsiaTheme="majorEastAsia" w:cstheme="majorBidi"/>
          <w:b/>
          <w:bCs/>
          <w:color w:val="000000" w:themeColor="text1"/>
          <w:szCs w:val="28"/>
          <w:lang w:eastAsia="ru-RU"/>
        </w:rPr>
      </w:pPr>
      <w:r w:rsidRPr="006466B9">
        <w:rPr>
          <w:rFonts w:eastAsia="Calibri" w:cs="Times New Roman"/>
          <w:lang w:val="ru-RU"/>
        </w:rPr>
        <w:t xml:space="preserve">Таким образом, в практике фирма может одновременно реализовать несколько стратегий. Особенно это распространено у многоотраслевых компаний. Может производиться фирмой и определенная последовательность в реализации стратегий. По поводу первого и второго случаев говорят, что фирма осуществляет комбинированную стратегию. Очень часто конкурентная стратегия предприятия связана с реализацией инновационной стратегии предприятия. </w:t>
      </w:r>
    </w:p>
    <w:p w:rsidR="00B46DC0" w:rsidRDefault="00C22A2D" w:rsidP="00C22A2D">
      <w:pPr>
        <w:pStyle w:val="1"/>
      </w:pPr>
      <w:bookmarkStart w:id="16" w:name="_Toc467871153"/>
      <w:r>
        <w:lastRenderedPageBreak/>
        <w:t xml:space="preserve">2. Исследование факторов </w:t>
      </w:r>
      <w:r w:rsidR="0038616A">
        <w:t>макро</w:t>
      </w:r>
      <w:r>
        <w:t>среды ООО «Браво</w:t>
      </w:r>
      <w:proofErr w:type="gramStart"/>
      <w:r>
        <w:t xml:space="preserve"> Д</w:t>
      </w:r>
      <w:proofErr w:type="gramEnd"/>
      <w:r>
        <w:t>»</w:t>
      </w:r>
      <w:bookmarkEnd w:id="16"/>
    </w:p>
    <w:p w:rsidR="00B46DC0" w:rsidRDefault="00B46DC0" w:rsidP="005E0CB5"/>
    <w:p w:rsidR="00C22A2D" w:rsidRDefault="00C22A2D" w:rsidP="00C22A2D">
      <w:pPr>
        <w:pStyle w:val="1"/>
      </w:pPr>
      <w:bookmarkStart w:id="17" w:name="_Toc467871154"/>
      <w:r>
        <w:t>2.1 Общая харак</w:t>
      </w:r>
      <w:r w:rsidR="005F38EF">
        <w:t>т</w:t>
      </w:r>
      <w:r>
        <w:t>еристика ООО «</w:t>
      </w:r>
      <w:proofErr w:type="gramStart"/>
      <w:r>
        <w:t>Браво</w:t>
      </w:r>
      <w:r w:rsidR="00AB334C">
        <w:t>-</w:t>
      </w:r>
      <w:r>
        <w:t>Д</w:t>
      </w:r>
      <w:proofErr w:type="gramEnd"/>
      <w:r>
        <w:t>»</w:t>
      </w:r>
      <w:bookmarkEnd w:id="17"/>
    </w:p>
    <w:p w:rsidR="00C22A2D" w:rsidRDefault="00C22A2D" w:rsidP="00C22A2D">
      <w:pPr>
        <w:pStyle w:val="a5"/>
        <w:ind w:firstLine="709"/>
        <w:rPr>
          <w:lang w:val="ru-RU"/>
        </w:rPr>
      </w:pPr>
    </w:p>
    <w:p w:rsidR="00BB0639" w:rsidRDefault="00C22A2D" w:rsidP="00BB0639">
      <w:pPr>
        <w:pStyle w:val="a5"/>
        <w:ind w:firstLine="709"/>
        <w:rPr>
          <w:lang w:val="ru-RU"/>
        </w:rPr>
      </w:pPr>
      <w:r w:rsidRPr="00C22A2D">
        <w:rPr>
          <w:lang w:val="ru-RU"/>
        </w:rPr>
        <w:t>ООО «</w:t>
      </w:r>
      <w:proofErr w:type="gramStart"/>
      <w:r w:rsidRPr="00C22A2D">
        <w:rPr>
          <w:lang w:val="ru-RU"/>
        </w:rPr>
        <w:t>Браво-Д</w:t>
      </w:r>
      <w:proofErr w:type="gramEnd"/>
      <w:r w:rsidRPr="00C22A2D">
        <w:rPr>
          <w:lang w:val="ru-RU"/>
        </w:rPr>
        <w:t>»</w:t>
      </w:r>
      <w:r w:rsidRPr="00C22A2D">
        <w:t> </w:t>
      </w:r>
      <w:r w:rsidR="00F614B9">
        <w:rPr>
          <w:lang w:val="ru-RU"/>
        </w:rPr>
        <w:t xml:space="preserve">представляет собой одного из крупнейших </w:t>
      </w:r>
      <w:r w:rsidRPr="00C22A2D">
        <w:rPr>
          <w:lang w:val="ru-RU"/>
        </w:rPr>
        <w:t xml:space="preserve"> </w:t>
      </w:r>
      <w:r w:rsidR="00F614B9">
        <w:rPr>
          <w:lang w:val="ru-RU"/>
        </w:rPr>
        <w:t xml:space="preserve">игроков на рынке </w:t>
      </w:r>
      <w:r w:rsidRPr="00C22A2D">
        <w:rPr>
          <w:lang w:val="ru-RU"/>
        </w:rPr>
        <w:t xml:space="preserve">продаж алкогольной </w:t>
      </w:r>
      <w:r w:rsidR="00F614B9">
        <w:rPr>
          <w:lang w:val="ru-RU"/>
        </w:rPr>
        <w:t xml:space="preserve"> и безалкогольной </w:t>
      </w:r>
      <w:r w:rsidRPr="00C22A2D">
        <w:rPr>
          <w:lang w:val="ru-RU"/>
        </w:rPr>
        <w:t>продукции</w:t>
      </w:r>
      <w:r w:rsidR="00F614B9">
        <w:rPr>
          <w:lang w:val="ru-RU"/>
        </w:rPr>
        <w:t xml:space="preserve">. </w:t>
      </w:r>
      <w:r w:rsidRPr="00C22A2D">
        <w:rPr>
          <w:lang w:val="ru-RU"/>
        </w:rPr>
        <w:t xml:space="preserve"> </w:t>
      </w:r>
      <w:r w:rsidR="00F614B9">
        <w:rPr>
          <w:lang w:val="ru-RU"/>
        </w:rPr>
        <w:t>Компания работает в данном секторе чуть менее двух денсятков лет</w:t>
      </w:r>
      <w:r w:rsidRPr="00F614B9">
        <w:rPr>
          <w:vertAlign w:val="superscript"/>
        </w:rPr>
        <w:footnoteReference w:id="24"/>
      </w:r>
      <w:r w:rsidRPr="00C22A2D">
        <w:rPr>
          <w:lang w:val="ru-RU"/>
        </w:rPr>
        <w:t>.</w:t>
      </w:r>
      <w:r w:rsidR="0032335E">
        <w:rPr>
          <w:lang w:val="ru-RU"/>
        </w:rPr>
        <w:t xml:space="preserve"> </w:t>
      </w:r>
    </w:p>
    <w:p w:rsidR="008B75B1" w:rsidRPr="00FE1F24" w:rsidRDefault="008B75B1" w:rsidP="008B75B1">
      <w:pPr>
        <w:pStyle w:val="a5"/>
        <w:ind w:firstLine="709"/>
        <w:rPr>
          <w:lang w:val="ru-RU"/>
        </w:rPr>
      </w:pPr>
      <w:r w:rsidRPr="00FE1F24">
        <w:rPr>
          <w:lang w:val="ru-RU"/>
        </w:rPr>
        <w:t xml:space="preserve">Основным видом деятельности компании является ОКВЭД: 46.34 «Торговля оптовая напитками (ОКВЭД 2)». </w:t>
      </w:r>
    </w:p>
    <w:p w:rsidR="00BB0639" w:rsidRDefault="00BB0639" w:rsidP="00BB0639">
      <w:pPr>
        <w:pStyle w:val="a5"/>
        <w:ind w:firstLine="709"/>
        <w:rPr>
          <w:lang w:val="ru-RU"/>
        </w:rPr>
      </w:pPr>
      <w:r w:rsidRPr="00BB0639">
        <w:rPr>
          <w:lang w:val="ru-RU"/>
        </w:rPr>
        <w:t>Генеральный директор</w:t>
      </w:r>
      <w:r>
        <w:rPr>
          <w:lang w:val="ru-RU"/>
        </w:rPr>
        <w:t xml:space="preserve"> - </w:t>
      </w:r>
      <w:r w:rsidRPr="00BB0639">
        <w:rPr>
          <w:lang w:val="ru-RU"/>
        </w:rPr>
        <w:t>Зайцева Елена Григорьевна</w:t>
      </w:r>
      <w:r>
        <w:rPr>
          <w:lang w:val="ru-RU"/>
        </w:rPr>
        <w:t>.</w:t>
      </w:r>
    </w:p>
    <w:p w:rsidR="00BB0639" w:rsidRPr="00BB0639" w:rsidRDefault="00BB0639" w:rsidP="00BB0639">
      <w:pPr>
        <w:pStyle w:val="a5"/>
        <w:ind w:firstLine="709"/>
        <w:rPr>
          <w:lang w:val="ru-RU"/>
        </w:rPr>
      </w:pPr>
      <w:r w:rsidRPr="00BB0639">
        <w:rPr>
          <w:lang w:val="ru-RU"/>
        </w:rPr>
        <w:t>Коммерческий директор</w:t>
      </w:r>
      <w:r>
        <w:rPr>
          <w:lang w:val="ru-RU"/>
        </w:rPr>
        <w:t xml:space="preserve"> - </w:t>
      </w:r>
      <w:r w:rsidRPr="00BB0639">
        <w:rPr>
          <w:lang w:val="ru-RU"/>
        </w:rPr>
        <w:t>Фетисов Вячеслав Григорьевич</w:t>
      </w:r>
      <w:r>
        <w:rPr>
          <w:lang w:val="ru-RU"/>
        </w:rPr>
        <w:t>.</w:t>
      </w:r>
    </w:p>
    <w:p w:rsidR="00C22A2D" w:rsidRPr="00C22A2D" w:rsidRDefault="00BB0639" w:rsidP="00BB0639">
      <w:pPr>
        <w:pStyle w:val="a5"/>
        <w:ind w:firstLine="709"/>
        <w:rPr>
          <w:lang w:val="ru-RU"/>
        </w:rPr>
      </w:pPr>
      <w:r>
        <w:rPr>
          <w:lang w:val="ru-RU"/>
        </w:rPr>
        <w:t xml:space="preserve">Место расположения головного офиса компании: </w:t>
      </w:r>
      <w:r w:rsidRPr="00BB0639">
        <w:rPr>
          <w:lang w:val="ru-RU"/>
        </w:rPr>
        <w:t xml:space="preserve">142784, г. Москва, пос. </w:t>
      </w:r>
      <w:r w:rsidRPr="0073410D">
        <w:rPr>
          <w:lang w:val="ru-RU"/>
        </w:rPr>
        <w:t xml:space="preserve">Московский, дер. </w:t>
      </w:r>
      <w:r w:rsidRPr="00BB0639">
        <w:rPr>
          <w:lang w:val="ru-RU"/>
        </w:rPr>
        <w:t xml:space="preserve">Румянцево, бизнес-парк </w:t>
      </w:r>
      <w:r>
        <w:rPr>
          <w:lang w:val="ru-RU"/>
        </w:rPr>
        <w:t>«</w:t>
      </w:r>
      <w:r w:rsidRPr="00BB0639">
        <w:rPr>
          <w:lang w:val="ru-RU"/>
        </w:rPr>
        <w:t>Румянцево</w:t>
      </w:r>
      <w:r>
        <w:rPr>
          <w:lang w:val="ru-RU"/>
        </w:rPr>
        <w:t>»</w:t>
      </w:r>
      <w:r w:rsidRPr="00BB0639">
        <w:rPr>
          <w:lang w:val="ru-RU"/>
        </w:rPr>
        <w:t>.</w:t>
      </w:r>
      <w:r w:rsidR="005F38EF">
        <w:rPr>
          <w:lang w:val="ru-RU"/>
        </w:rPr>
        <w:t xml:space="preserve"> </w:t>
      </w:r>
      <w:proofErr w:type="gramStart"/>
      <w:r w:rsidR="0032335E">
        <w:rPr>
          <w:lang w:val="ru-RU"/>
        </w:rPr>
        <w:t>О</w:t>
      </w:r>
      <w:proofErr w:type="gramEnd"/>
      <w:r w:rsidR="0032335E">
        <w:rPr>
          <w:lang w:val="ru-RU"/>
        </w:rPr>
        <w:t>сновные реквизиты юридического лица приведены в Таблице 2.1.</w:t>
      </w:r>
      <w:r w:rsidR="003A7881">
        <w:rPr>
          <w:lang w:val="ru-RU"/>
        </w:rPr>
        <w:t xml:space="preserve"> </w:t>
      </w:r>
    </w:p>
    <w:p w:rsidR="0032335E" w:rsidRDefault="0032335E" w:rsidP="0032335E">
      <w:pPr>
        <w:pStyle w:val="a5"/>
        <w:ind w:firstLine="709"/>
        <w:rPr>
          <w:lang w:val="ru-RU"/>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2335E" w:rsidTr="005F38EF">
        <w:tc>
          <w:tcPr>
            <w:tcW w:w="9571" w:type="dxa"/>
            <w:gridSpan w:val="2"/>
            <w:tcBorders>
              <w:top w:val="nil"/>
              <w:left w:val="nil"/>
              <w:right w:val="nil"/>
            </w:tcBorders>
          </w:tcPr>
          <w:p w:rsidR="003A7881" w:rsidRPr="00FE1F24" w:rsidRDefault="0032335E" w:rsidP="003A7881">
            <w:pPr>
              <w:jc w:val="right"/>
              <w:rPr>
                <w:szCs w:val="24"/>
              </w:rPr>
            </w:pPr>
            <w:r w:rsidRPr="00FE1F24">
              <w:rPr>
                <w:szCs w:val="24"/>
              </w:rPr>
              <w:t xml:space="preserve">Таблица </w:t>
            </w:r>
            <w:r w:rsidR="003A7881" w:rsidRPr="00FE1F24">
              <w:rPr>
                <w:szCs w:val="24"/>
              </w:rPr>
              <w:t>2.</w:t>
            </w:r>
            <w:r w:rsidRPr="00FE1F24">
              <w:rPr>
                <w:szCs w:val="24"/>
              </w:rPr>
              <w:t>1</w:t>
            </w:r>
          </w:p>
          <w:p w:rsidR="0032335E" w:rsidRPr="00FE1F24" w:rsidRDefault="0032335E" w:rsidP="003A7881">
            <w:pPr>
              <w:rPr>
                <w:szCs w:val="24"/>
              </w:rPr>
            </w:pPr>
            <w:r w:rsidRPr="00FE1F24">
              <w:rPr>
                <w:szCs w:val="24"/>
              </w:rPr>
              <w:t>Реквизиты юридического лица</w:t>
            </w:r>
          </w:p>
        </w:tc>
      </w:tr>
      <w:tr w:rsidR="0032335E" w:rsidTr="005F38EF">
        <w:tc>
          <w:tcPr>
            <w:tcW w:w="4785" w:type="dxa"/>
            <w:vAlign w:val="center"/>
          </w:tcPr>
          <w:p w:rsidR="0032335E" w:rsidRPr="0032335E" w:rsidRDefault="0032335E" w:rsidP="003A7881">
            <w:pPr>
              <w:jc w:val="left"/>
            </w:pPr>
            <w:r w:rsidRPr="0032335E">
              <w:t>Полное наименование организации:</w:t>
            </w:r>
          </w:p>
        </w:tc>
        <w:tc>
          <w:tcPr>
            <w:tcW w:w="4786" w:type="dxa"/>
            <w:vAlign w:val="center"/>
          </w:tcPr>
          <w:p w:rsidR="0032335E" w:rsidRPr="00FE1F24" w:rsidRDefault="0032335E" w:rsidP="003A7881">
            <w:pPr>
              <w:jc w:val="left"/>
              <w:rPr>
                <w:szCs w:val="24"/>
              </w:rPr>
            </w:pPr>
            <w:r w:rsidRPr="00FE1F24">
              <w:rPr>
                <w:szCs w:val="24"/>
              </w:rPr>
              <w:t> Общество с ограниченной ответственность</w:t>
            </w:r>
            <w:proofErr w:type="gramStart"/>
            <w:r w:rsidRPr="00FE1F24">
              <w:rPr>
                <w:szCs w:val="24"/>
              </w:rPr>
              <w:t>ю«</w:t>
            </w:r>
            <w:proofErr w:type="gramEnd"/>
            <w:r w:rsidRPr="00FE1F24">
              <w:rPr>
                <w:szCs w:val="24"/>
              </w:rPr>
              <w:t xml:space="preserve">Браво-Д» </w:t>
            </w:r>
          </w:p>
        </w:tc>
      </w:tr>
      <w:tr w:rsidR="0032335E" w:rsidTr="005F38EF">
        <w:tc>
          <w:tcPr>
            <w:tcW w:w="4785" w:type="dxa"/>
            <w:vAlign w:val="center"/>
          </w:tcPr>
          <w:p w:rsidR="0032335E" w:rsidRPr="0032335E" w:rsidRDefault="0032335E" w:rsidP="003A7881">
            <w:pPr>
              <w:jc w:val="left"/>
            </w:pPr>
            <w:r w:rsidRPr="0032335E">
              <w:t>Юридический адрес:</w:t>
            </w:r>
          </w:p>
        </w:tc>
        <w:tc>
          <w:tcPr>
            <w:tcW w:w="4786" w:type="dxa"/>
            <w:vAlign w:val="center"/>
          </w:tcPr>
          <w:p w:rsidR="0032335E" w:rsidRPr="00FE1F24" w:rsidRDefault="0032335E" w:rsidP="003A7881">
            <w:pPr>
              <w:jc w:val="left"/>
              <w:rPr>
                <w:szCs w:val="24"/>
              </w:rPr>
            </w:pPr>
            <w:r w:rsidRPr="00FE1F24">
              <w:rPr>
                <w:szCs w:val="24"/>
              </w:rPr>
              <w:t>115114, г. Москва, Пятницкая ул., д. 31/2, стр.3 </w:t>
            </w:r>
          </w:p>
        </w:tc>
      </w:tr>
      <w:tr w:rsidR="0032335E" w:rsidTr="005F38EF">
        <w:tc>
          <w:tcPr>
            <w:tcW w:w="4785" w:type="dxa"/>
            <w:vAlign w:val="center"/>
          </w:tcPr>
          <w:p w:rsidR="0032335E" w:rsidRPr="0032335E" w:rsidRDefault="0032335E" w:rsidP="003A7881">
            <w:pPr>
              <w:jc w:val="left"/>
            </w:pPr>
            <w:r w:rsidRPr="0032335E">
              <w:t>Идентификационный номер (ИНН):</w:t>
            </w:r>
          </w:p>
        </w:tc>
        <w:tc>
          <w:tcPr>
            <w:tcW w:w="4786" w:type="dxa"/>
            <w:vAlign w:val="center"/>
          </w:tcPr>
          <w:p w:rsidR="0032335E" w:rsidRPr="00FE1F24" w:rsidRDefault="0032335E" w:rsidP="003A7881">
            <w:pPr>
              <w:jc w:val="left"/>
              <w:rPr>
                <w:szCs w:val="24"/>
              </w:rPr>
            </w:pPr>
            <w:r w:rsidRPr="00FE1F24">
              <w:rPr>
                <w:szCs w:val="24"/>
              </w:rPr>
              <w:t>7705341242</w:t>
            </w:r>
          </w:p>
        </w:tc>
      </w:tr>
      <w:tr w:rsidR="0032335E" w:rsidTr="005F38EF">
        <w:tc>
          <w:tcPr>
            <w:tcW w:w="4785" w:type="dxa"/>
            <w:vAlign w:val="center"/>
          </w:tcPr>
          <w:p w:rsidR="0032335E" w:rsidRPr="0032335E" w:rsidRDefault="0032335E" w:rsidP="003A7881">
            <w:pPr>
              <w:jc w:val="left"/>
            </w:pPr>
            <w:r w:rsidRPr="0032335E">
              <w:t>Код причины постановки на учет (КПП):</w:t>
            </w:r>
          </w:p>
        </w:tc>
        <w:tc>
          <w:tcPr>
            <w:tcW w:w="4786" w:type="dxa"/>
            <w:vAlign w:val="center"/>
          </w:tcPr>
          <w:p w:rsidR="0032335E" w:rsidRPr="00FE1F24" w:rsidRDefault="0032335E" w:rsidP="003A7881">
            <w:pPr>
              <w:jc w:val="left"/>
              <w:rPr>
                <w:szCs w:val="24"/>
              </w:rPr>
            </w:pPr>
            <w:r w:rsidRPr="00FE1F24">
              <w:rPr>
                <w:szCs w:val="24"/>
              </w:rPr>
              <w:t>770501001</w:t>
            </w:r>
          </w:p>
        </w:tc>
      </w:tr>
      <w:tr w:rsidR="0032335E" w:rsidTr="005F38EF">
        <w:tc>
          <w:tcPr>
            <w:tcW w:w="4785" w:type="dxa"/>
            <w:vAlign w:val="center"/>
          </w:tcPr>
          <w:p w:rsidR="0032335E" w:rsidRPr="0032335E" w:rsidRDefault="0032335E" w:rsidP="003A7881">
            <w:pPr>
              <w:jc w:val="left"/>
            </w:pPr>
            <w:r w:rsidRPr="0032335E">
              <w:t>ОГРН:</w:t>
            </w:r>
          </w:p>
        </w:tc>
        <w:tc>
          <w:tcPr>
            <w:tcW w:w="4786" w:type="dxa"/>
            <w:vAlign w:val="center"/>
          </w:tcPr>
          <w:p w:rsidR="0032335E" w:rsidRPr="00FE1F24" w:rsidRDefault="0032335E" w:rsidP="003A7881">
            <w:pPr>
              <w:jc w:val="left"/>
              <w:rPr>
                <w:szCs w:val="24"/>
              </w:rPr>
            </w:pPr>
            <w:r w:rsidRPr="00FE1F24">
              <w:rPr>
                <w:szCs w:val="24"/>
              </w:rPr>
              <w:t>1027739358833</w:t>
            </w:r>
          </w:p>
        </w:tc>
      </w:tr>
      <w:tr w:rsidR="0032335E" w:rsidTr="005F38EF">
        <w:tc>
          <w:tcPr>
            <w:tcW w:w="4785" w:type="dxa"/>
            <w:vAlign w:val="center"/>
          </w:tcPr>
          <w:p w:rsidR="0032335E" w:rsidRPr="0032335E" w:rsidRDefault="0032335E" w:rsidP="003A7881">
            <w:pPr>
              <w:jc w:val="left"/>
            </w:pPr>
            <w:r w:rsidRPr="0032335E">
              <w:t>ОКПО:</w:t>
            </w:r>
          </w:p>
        </w:tc>
        <w:tc>
          <w:tcPr>
            <w:tcW w:w="4786" w:type="dxa"/>
            <w:vAlign w:val="center"/>
          </w:tcPr>
          <w:p w:rsidR="0032335E" w:rsidRPr="00FE1F24" w:rsidRDefault="0032335E" w:rsidP="003A7881">
            <w:pPr>
              <w:jc w:val="left"/>
              <w:rPr>
                <w:szCs w:val="24"/>
              </w:rPr>
            </w:pPr>
            <w:r w:rsidRPr="00FE1F24">
              <w:rPr>
                <w:szCs w:val="24"/>
              </w:rPr>
              <w:t>52649201</w:t>
            </w:r>
          </w:p>
        </w:tc>
      </w:tr>
      <w:tr w:rsidR="0032335E" w:rsidTr="005F38EF">
        <w:tc>
          <w:tcPr>
            <w:tcW w:w="4785" w:type="dxa"/>
            <w:vAlign w:val="center"/>
          </w:tcPr>
          <w:p w:rsidR="0032335E" w:rsidRPr="0032335E" w:rsidRDefault="0032335E" w:rsidP="003A7881">
            <w:pPr>
              <w:jc w:val="left"/>
            </w:pPr>
            <w:r w:rsidRPr="0032335E">
              <w:t>ОКАТО:</w:t>
            </w:r>
          </w:p>
        </w:tc>
        <w:tc>
          <w:tcPr>
            <w:tcW w:w="4786" w:type="dxa"/>
            <w:vAlign w:val="center"/>
          </w:tcPr>
          <w:p w:rsidR="0032335E" w:rsidRPr="00FE1F24" w:rsidRDefault="0032335E" w:rsidP="003A7881">
            <w:pPr>
              <w:jc w:val="left"/>
              <w:rPr>
                <w:szCs w:val="24"/>
              </w:rPr>
            </w:pPr>
            <w:r w:rsidRPr="00FE1F24">
              <w:rPr>
                <w:szCs w:val="24"/>
              </w:rPr>
              <w:t>45286560000</w:t>
            </w:r>
          </w:p>
        </w:tc>
      </w:tr>
      <w:tr w:rsidR="0032335E" w:rsidTr="005F38EF">
        <w:tc>
          <w:tcPr>
            <w:tcW w:w="4785" w:type="dxa"/>
            <w:vAlign w:val="center"/>
          </w:tcPr>
          <w:p w:rsidR="0032335E" w:rsidRPr="0032335E" w:rsidRDefault="0032335E" w:rsidP="003A7881">
            <w:pPr>
              <w:jc w:val="left"/>
            </w:pPr>
            <w:r w:rsidRPr="0032335E">
              <w:t>ОКВЭД:</w:t>
            </w:r>
          </w:p>
        </w:tc>
        <w:tc>
          <w:tcPr>
            <w:tcW w:w="4786" w:type="dxa"/>
            <w:vAlign w:val="center"/>
          </w:tcPr>
          <w:p w:rsidR="0032335E" w:rsidRPr="00FE1F24" w:rsidRDefault="0032335E" w:rsidP="003A7881">
            <w:pPr>
              <w:jc w:val="left"/>
              <w:rPr>
                <w:szCs w:val="24"/>
              </w:rPr>
            </w:pPr>
            <w:r w:rsidRPr="00FE1F24">
              <w:rPr>
                <w:szCs w:val="24"/>
              </w:rPr>
              <w:t>51.34 52.25 51.70</w:t>
            </w:r>
          </w:p>
        </w:tc>
      </w:tr>
      <w:tr w:rsidR="0032335E" w:rsidTr="005F38EF">
        <w:tc>
          <w:tcPr>
            <w:tcW w:w="4785" w:type="dxa"/>
            <w:vAlign w:val="center"/>
          </w:tcPr>
          <w:p w:rsidR="0032335E" w:rsidRPr="0032335E" w:rsidRDefault="0032335E" w:rsidP="003A7881">
            <w:pPr>
              <w:jc w:val="left"/>
            </w:pPr>
            <w:r w:rsidRPr="0032335E">
              <w:t>Банк:</w:t>
            </w:r>
          </w:p>
        </w:tc>
        <w:tc>
          <w:tcPr>
            <w:tcW w:w="4786" w:type="dxa"/>
            <w:vAlign w:val="center"/>
          </w:tcPr>
          <w:p w:rsidR="0032335E" w:rsidRPr="00FE1F24" w:rsidRDefault="0032335E" w:rsidP="003A7881">
            <w:pPr>
              <w:jc w:val="left"/>
              <w:rPr>
                <w:szCs w:val="24"/>
              </w:rPr>
            </w:pPr>
            <w:r w:rsidRPr="00FE1F24">
              <w:rPr>
                <w:szCs w:val="24"/>
              </w:rPr>
              <w:t xml:space="preserve">ПАО «Сбербанк России» </w:t>
            </w:r>
          </w:p>
        </w:tc>
      </w:tr>
      <w:tr w:rsidR="0032335E" w:rsidTr="005F38EF">
        <w:tc>
          <w:tcPr>
            <w:tcW w:w="4785" w:type="dxa"/>
            <w:vAlign w:val="center"/>
          </w:tcPr>
          <w:p w:rsidR="0032335E" w:rsidRPr="0032335E" w:rsidRDefault="0032335E" w:rsidP="003A7881">
            <w:pPr>
              <w:jc w:val="left"/>
            </w:pPr>
            <w:r w:rsidRPr="0032335E">
              <w:lastRenderedPageBreak/>
              <w:t>Расчетный счет:</w:t>
            </w:r>
          </w:p>
        </w:tc>
        <w:tc>
          <w:tcPr>
            <w:tcW w:w="4786" w:type="dxa"/>
            <w:vAlign w:val="center"/>
          </w:tcPr>
          <w:p w:rsidR="0032335E" w:rsidRPr="00FE1F24" w:rsidRDefault="0032335E" w:rsidP="003A7881">
            <w:pPr>
              <w:jc w:val="left"/>
              <w:rPr>
                <w:szCs w:val="24"/>
              </w:rPr>
            </w:pPr>
            <w:r w:rsidRPr="00FE1F24">
              <w:rPr>
                <w:szCs w:val="24"/>
              </w:rPr>
              <w:t>40702810738040024399</w:t>
            </w:r>
          </w:p>
        </w:tc>
      </w:tr>
      <w:tr w:rsidR="0032335E" w:rsidTr="005F38EF">
        <w:tc>
          <w:tcPr>
            <w:tcW w:w="4785" w:type="dxa"/>
            <w:vAlign w:val="center"/>
          </w:tcPr>
          <w:p w:rsidR="0032335E" w:rsidRPr="0032335E" w:rsidRDefault="0032335E" w:rsidP="003A7881">
            <w:pPr>
              <w:jc w:val="left"/>
            </w:pPr>
            <w:r w:rsidRPr="0032335E">
              <w:t>Корреспондентский счет:</w:t>
            </w:r>
          </w:p>
        </w:tc>
        <w:tc>
          <w:tcPr>
            <w:tcW w:w="4786" w:type="dxa"/>
            <w:vAlign w:val="center"/>
          </w:tcPr>
          <w:p w:rsidR="0032335E" w:rsidRPr="00FE1F24" w:rsidRDefault="0032335E" w:rsidP="003A7881">
            <w:pPr>
              <w:jc w:val="left"/>
              <w:rPr>
                <w:szCs w:val="24"/>
              </w:rPr>
            </w:pPr>
            <w:r w:rsidRPr="00FE1F24">
              <w:rPr>
                <w:szCs w:val="24"/>
              </w:rPr>
              <w:t>30101810400000000225</w:t>
            </w:r>
          </w:p>
        </w:tc>
      </w:tr>
      <w:tr w:rsidR="0032335E" w:rsidTr="005F38EF">
        <w:tc>
          <w:tcPr>
            <w:tcW w:w="4785" w:type="dxa"/>
            <w:vAlign w:val="center"/>
          </w:tcPr>
          <w:p w:rsidR="0032335E" w:rsidRPr="0032335E" w:rsidRDefault="0032335E" w:rsidP="003A7881">
            <w:pPr>
              <w:jc w:val="left"/>
            </w:pPr>
            <w:r w:rsidRPr="0032335E">
              <w:t>Местонахождение банка:</w:t>
            </w:r>
          </w:p>
        </w:tc>
        <w:tc>
          <w:tcPr>
            <w:tcW w:w="4786" w:type="dxa"/>
            <w:vAlign w:val="center"/>
          </w:tcPr>
          <w:p w:rsidR="0032335E" w:rsidRPr="00FE1F24" w:rsidRDefault="0032335E" w:rsidP="003A7881">
            <w:pPr>
              <w:jc w:val="left"/>
              <w:rPr>
                <w:szCs w:val="24"/>
              </w:rPr>
            </w:pPr>
            <w:r w:rsidRPr="00FE1F24">
              <w:rPr>
                <w:szCs w:val="24"/>
              </w:rPr>
              <w:t>117997, г. Москва, ул. Вавилова, д. 19</w:t>
            </w:r>
          </w:p>
        </w:tc>
      </w:tr>
      <w:tr w:rsidR="0032335E" w:rsidTr="005F38EF">
        <w:tc>
          <w:tcPr>
            <w:tcW w:w="4785" w:type="dxa"/>
            <w:vAlign w:val="center"/>
          </w:tcPr>
          <w:p w:rsidR="0032335E" w:rsidRPr="0032335E" w:rsidRDefault="0032335E" w:rsidP="003A7881">
            <w:pPr>
              <w:jc w:val="left"/>
            </w:pPr>
            <w:r w:rsidRPr="0032335E">
              <w:t>БИК:</w:t>
            </w:r>
          </w:p>
        </w:tc>
        <w:tc>
          <w:tcPr>
            <w:tcW w:w="4786" w:type="dxa"/>
            <w:vAlign w:val="center"/>
          </w:tcPr>
          <w:p w:rsidR="0032335E" w:rsidRPr="00FE1F24" w:rsidRDefault="0032335E" w:rsidP="003A7881">
            <w:pPr>
              <w:jc w:val="left"/>
              <w:rPr>
                <w:szCs w:val="24"/>
              </w:rPr>
            </w:pPr>
            <w:r w:rsidRPr="00FE1F24">
              <w:rPr>
                <w:szCs w:val="24"/>
              </w:rPr>
              <w:t>044525225</w:t>
            </w:r>
          </w:p>
        </w:tc>
      </w:tr>
      <w:tr w:rsidR="0032335E" w:rsidTr="005F38EF">
        <w:tc>
          <w:tcPr>
            <w:tcW w:w="4785" w:type="dxa"/>
            <w:vAlign w:val="center"/>
          </w:tcPr>
          <w:p w:rsidR="0032335E" w:rsidRPr="0032335E" w:rsidRDefault="0032335E" w:rsidP="003A7881">
            <w:pPr>
              <w:jc w:val="left"/>
            </w:pPr>
            <w:r w:rsidRPr="0032335E">
              <w:t>Электронная почта:</w:t>
            </w:r>
          </w:p>
        </w:tc>
        <w:tc>
          <w:tcPr>
            <w:tcW w:w="4786" w:type="dxa"/>
            <w:vAlign w:val="center"/>
          </w:tcPr>
          <w:p w:rsidR="0032335E" w:rsidRPr="00FE1F24" w:rsidRDefault="0032335E" w:rsidP="003A7881">
            <w:pPr>
              <w:jc w:val="left"/>
              <w:rPr>
                <w:szCs w:val="24"/>
              </w:rPr>
            </w:pPr>
            <w:r w:rsidRPr="00FE1F24">
              <w:rPr>
                <w:szCs w:val="24"/>
              </w:rPr>
              <w:t>office[@]bravo-d.ru</w:t>
            </w:r>
          </w:p>
        </w:tc>
      </w:tr>
    </w:tbl>
    <w:p w:rsidR="0032335E" w:rsidRDefault="0032335E" w:rsidP="0032335E">
      <w:pPr>
        <w:pStyle w:val="a5"/>
        <w:ind w:firstLine="709"/>
        <w:rPr>
          <w:lang w:val="ru-RU"/>
        </w:rPr>
      </w:pPr>
    </w:p>
    <w:p w:rsidR="00FE1F24" w:rsidRDefault="00FE1F24" w:rsidP="00C22A2D">
      <w:pPr>
        <w:pStyle w:val="a5"/>
        <w:ind w:firstLine="709"/>
        <w:rPr>
          <w:lang w:val="ru-RU"/>
        </w:rPr>
      </w:pPr>
    </w:p>
    <w:p w:rsidR="00FE1F24" w:rsidRDefault="00FE1F24" w:rsidP="00C22A2D">
      <w:pPr>
        <w:pStyle w:val="a5"/>
        <w:ind w:firstLine="709"/>
        <w:rPr>
          <w:lang w:val="ru-RU"/>
        </w:rPr>
      </w:pPr>
      <w:r>
        <w:rPr>
          <w:lang w:val="ru-RU"/>
        </w:rPr>
        <w:t>Среди нематериальных активов ООО «Браво</w:t>
      </w:r>
      <w:proofErr w:type="gramStart"/>
      <w:r>
        <w:rPr>
          <w:lang w:val="ru-RU"/>
        </w:rPr>
        <w:t xml:space="preserve"> Д</w:t>
      </w:r>
      <w:proofErr w:type="gramEnd"/>
      <w:r>
        <w:rPr>
          <w:lang w:val="ru-RU"/>
        </w:rPr>
        <w:t>» имеются товарные зхнаки, которые представлены нарис. 2.1</w:t>
      </w:r>
    </w:p>
    <w:p w:rsidR="00FE1F24" w:rsidRDefault="00FE1F24" w:rsidP="00C22A2D">
      <w:pPr>
        <w:pStyle w:val="a5"/>
        <w:ind w:firstLine="709"/>
        <w:rPr>
          <w:lang w:val="ru-RU"/>
        </w:rPr>
      </w:pPr>
    </w:p>
    <w:tbl>
      <w:tblPr>
        <w:tblStyle w:val="a6"/>
        <w:tblW w:w="0" w:type="auto"/>
        <w:tblLook w:val="04A0"/>
      </w:tblPr>
      <w:tblGrid>
        <w:gridCol w:w="4785"/>
        <w:gridCol w:w="4786"/>
      </w:tblGrid>
      <w:tr w:rsidR="00FE1F24" w:rsidTr="00FE1F24">
        <w:tc>
          <w:tcPr>
            <w:tcW w:w="4785" w:type="dxa"/>
            <w:tcBorders>
              <w:top w:val="nil"/>
              <w:left w:val="nil"/>
              <w:bottom w:val="nil"/>
              <w:right w:val="nil"/>
            </w:tcBorders>
          </w:tcPr>
          <w:p w:rsidR="00FE1F24" w:rsidRDefault="00FE1F24" w:rsidP="00FE1F24">
            <w:pPr>
              <w:pStyle w:val="a5"/>
              <w:jc w:val="center"/>
              <w:rPr>
                <w:lang w:val="ru-RU"/>
              </w:rPr>
            </w:pPr>
            <w:r>
              <w:rPr>
                <w:noProof/>
                <w:lang w:val="ru-RU"/>
              </w:rPr>
              <w:drawing>
                <wp:inline distT="0" distB="0" distL="0" distR="0">
                  <wp:extent cx="1854200" cy="1257300"/>
                  <wp:effectExtent l="1905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854200" cy="1257300"/>
                          </a:xfrm>
                          <a:prstGeom prst="rect">
                            <a:avLst/>
                          </a:prstGeom>
                          <a:noFill/>
                          <a:ln w="9525">
                            <a:noFill/>
                            <a:miter lim="800000"/>
                            <a:headEnd/>
                            <a:tailEnd/>
                          </a:ln>
                        </pic:spPr>
                      </pic:pic>
                    </a:graphicData>
                  </a:graphic>
                </wp:inline>
              </w:drawing>
            </w:r>
          </w:p>
        </w:tc>
        <w:tc>
          <w:tcPr>
            <w:tcW w:w="4786" w:type="dxa"/>
            <w:tcBorders>
              <w:top w:val="nil"/>
              <w:left w:val="nil"/>
              <w:bottom w:val="nil"/>
              <w:right w:val="nil"/>
            </w:tcBorders>
          </w:tcPr>
          <w:p w:rsidR="00FE1F24" w:rsidRDefault="00FE1F24" w:rsidP="00FE1F24">
            <w:pPr>
              <w:pStyle w:val="a5"/>
              <w:jc w:val="center"/>
              <w:rPr>
                <w:lang w:val="ru-RU"/>
              </w:rPr>
            </w:pPr>
            <w:r>
              <w:rPr>
                <w:noProof/>
                <w:lang w:val="ru-RU"/>
              </w:rPr>
              <w:drawing>
                <wp:inline distT="0" distB="0" distL="0" distR="0">
                  <wp:extent cx="1231900" cy="1511300"/>
                  <wp:effectExtent l="19050" t="0" r="635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231900" cy="1511300"/>
                          </a:xfrm>
                          <a:prstGeom prst="rect">
                            <a:avLst/>
                          </a:prstGeom>
                          <a:noFill/>
                          <a:ln w="9525">
                            <a:noFill/>
                            <a:miter lim="800000"/>
                            <a:headEnd/>
                            <a:tailEnd/>
                          </a:ln>
                        </pic:spPr>
                      </pic:pic>
                    </a:graphicData>
                  </a:graphic>
                </wp:inline>
              </w:drawing>
            </w:r>
          </w:p>
        </w:tc>
      </w:tr>
      <w:tr w:rsidR="00FE1F24" w:rsidTr="00FE1F24">
        <w:tc>
          <w:tcPr>
            <w:tcW w:w="9571" w:type="dxa"/>
            <w:gridSpan w:val="2"/>
            <w:tcBorders>
              <w:top w:val="nil"/>
              <w:left w:val="nil"/>
              <w:bottom w:val="nil"/>
              <w:right w:val="nil"/>
            </w:tcBorders>
          </w:tcPr>
          <w:p w:rsidR="00FE1F24" w:rsidRDefault="00FE1F24" w:rsidP="00FE1F24">
            <w:r w:rsidRPr="00FE1F24">
              <w:rPr>
                <w:szCs w:val="24"/>
              </w:rPr>
              <w:t>Рис. 2.1 Товарные знаки ООО «Браво</w:t>
            </w:r>
            <w:proofErr w:type="gramStart"/>
            <w:r w:rsidRPr="00FE1F24">
              <w:rPr>
                <w:szCs w:val="24"/>
              </w:rPr>
              <w:t xml:space="preserve"> Д</w:t>
            </w:r>
            <w:proofErr w:type="gramEnd"/>
            <w:r w:rsidRPr="00FE1F24">
              <w:rPr>
                <w:szCs w:val="24"/>
              </w:rPr>
              <w:t>»</w:t>
            </w:r>
          </w:p>
        </w:tc>
      </w:tr>
    </w:tbl>
    <w:p w:rsidR="00FE1F24" w:rsidRDefault="00FE1F24" w:rsidP="00C22A2D">
      <w:pPr>
        <w:pStyle w:val="a5"/>
        <w:ind w:firstLine="709"/>
        <w:rPr>
          <w:lang w:val="ru-RU"/>
        </w:rPr>
      </w:pPr>
    </w:p>
    <w:p w:rsidR="00C22A2D" w:rsidRPr="00F614B9" w:rsidRDefault="00C22A2D" w:rsidP="00C22A2D">
      <w:pPr>
        <w:pStyle w:val="a5"/>
        <w:ind w:firstLine="709"/>
        <w:rPr>
          <w:lang w:val="ru-RU"/>
        </w:rPr>
      </w:pPr>
      <w:r w:rsidRPr="00F614B9">
        <w:rPr>
          <w:lang w:val="ru-RU"/>
        </w:rPr>
        <w:t xml:space="preserve">За </w:t>
      </w:r>
      <w:r w:rsidR="003A7881">
        <w:rPr>
          <w:lang w:val="ru-RU"/>
        </w:rPr>
        <w:t xml:space="preserve">период активной деятельности на рынке </w:t>
      </w:r>
      <w:r w:rsidR="00F614B9">
        <w:rPr>
          <w:lang w:val="ru-RU"/>
        </w:rPr>
        <w:t>к</w:t>
      </w:r>
      <w:r w:rsidR="003A7881">
        <w:rPr>
          <w:lang w:val="ru-RU"/>
        </w:rPr>
        <w:t>о</w:t>
      </w:r>
      <w:r w:rsidR="00F614B9">
        <w:rPr>
          <w:lang w:val="ru-RU"/>
        </w:rPr>
        <w:t xml:space="preserve">мпания </w:t>
      </w:r>
      <w:r w:rsidRPr="00F614B9">
        <w:rPr>
          <w:lang w:val="ru-RU"/>
        </w:rPr>
        <w:t>приобрел</w:t>
      </w:r>
      <w:r w:rsidR="00F614B9">
        <w:rPr>
          <w:lang w:val="ru-RU"/>
        </w:rPr>
        <w:t>а</w:t>
      </w:r>
      <w:r w:rsidRPr="00F614B9">
        <w:rPr>
          <w:lang w:val="ru-RU"/>
        </w:rPr>
        <w:t xml:space="preserve"> репутацию опытного, надежного и добросовестного партнера. Сегодня ассортимент</w:t>
      </w:r>
      <w:r w:rsidR="00F614B9">
        <w:rPr>
          <w:lang w:val="ru-RU"/>
        </w:rPr>
        <w:t>ная линейка ООО «</w:t>
      </w:r>
      <w:proofErr w:type="gramStart"/>
      <w:r w:rsidR="00F614B9">
        <w:rPr>
          <w:lang w:val="ru-RU"/>
        </w:rPr>
        <w:t>Браво</w:t>
      </w:r>
      <w:r w:rsidR="005F38EF">
        <w:rPr>
          <w:lang w:val="ru-RU"/>
        </w:rPr>
        <w:t>-</w:t>
      </w:r>
      <w:r w:rsidR="00F614B9">
        <w:rPr>
          <w:lang w:val="ru-RU"/>
        </w:rPr>
        <w:t>Д</w:t>
      </w:r>
      <w:proofErr w:type="gramEnd"/>
      <w:r w:rsidR="00F614B9">
        <w:rPr>
          <w:lang w:val="ru-RU"/>
        </w:rPr>
        <w:t>»</w:t>
      </w:r>
      <w:r w:rsidR="00F614B9" w:rsidRPr="00F614B9">
        <w:rPr>
          <w:lang w:val="ru-RU"/>
        </w:rPr>
        <w:t xml:space="preserve"> </w:t>
      </w:r>
      <w:r w:rsidRPr="00F614B9">
        <w:rPr>
          <w:lang w:val="ru-RU"/>
        </w:rPr>
        <w:t xml:space="preserve">насчитывает более 1000 наименований продукции от </w:t>
      </w:r>
      <w:r w:rsidR="00F614B9">
        <w:rPr>
          <w:lang w:val="ru-RU"/>
        </w:rPr>
        <w:t xml:space="preserve">ведущих и проверенных </w:t>
      </w:r>
      <w:r w:rsidRPr="00F614B9">
        <w:rPr>
          <w:lang w:val="ru-RU"/>
        </w:rPr>
        <w:t xml:space="preserve"> производителей из России, Франции, Испании, Чили, Черногории и других стран.</w:t>
      </w:r>
    </w:p>
    <w:p w:rsidR="00C22A2D" w:rsidRPr="00F614B9" w:rsidRDefault="00F614B9" w:rsidP="00C22A2D">
      <w:pPr>
        <w:pStyle w:val="a5"/>
        <w:ind w:firstLine="709"/>
        <w:rPr>
          <w:lang w:val="ru-RU"/>
        </w:rPr>
      </w:pPr>
      <w:r>
        <w:rPr>
          <w:lang w:val="ru-RU"/>
        </w:rPr>
        <w:t>В настоящий момент компания находится на</w:t>
      </w:r>
      <w:r w:rsidR="00C22A2D" w:rsidRPr="00F614B9">
        <w:rPr>
          <w:lang w:val="ru-RU"/>
        </w:rPr>
        <w:t xml:space="preserve"> стадии динамичного развития, ежегодно увеличивая объём и ассортимент представляемой на российский рынок алкогольной продукции. </w:t>
      </w:r>
      <w:r w:rsidR="00C22A2D" w:rsidRPr="0073410D">
        <w:rPr>
          <w:lang w:val="ru-RU"/>
        </w:rPr>
        <w:t xml:space="preserve">Наибольшую долю в обороте занимают шампанское и игристые вина. </w:t>
      </w:r>
      <w:r w:rsidR="00C22A2D" w:rsidRPr="00F614B9">
        <w:rPr>
          <w:lang w:val="ru-RU"/>
        </w:rPr>
        <w:t>ООО «</w:t>
      </w:r>
      <w:proofErr w:type="gramStart"/>
      <w:r w:rsidR="00C22A2D" w:rsidRPr="00F614B9">
        <w:rPr>
          <w:lang w:val="ru-RU"/>
        </w:rPr>
        <w:t>Браво-Д</w:t>
      </w:r>
      <w:proofErr w:type="gramEnd"/>
      <w:r w:rsidR="00C22A2D" w:rsidRPr="00F614B9">
        <w:rPr>
          <w:lang w:val="ru-RU"/>
        </w:rPr>
        <w:t xml:space="preserve">» </w:t>
      </w:r>
      <w:r>
        <w:rPr>
          <w:lang w:val="ru-RU"/>
        </w:rPr>
        <w:t>лидирующие позиции</w:t>
      </w:r>
      <w:r w:rsidR="00C22A2D" w:rsidRPr="00F614B9">
        <w:rPr>
          <w:lang w:val="ru-RU"/>
        </w:rPr>
        <w:t xml:space="preserve"> в поставке игристых и шампанских вин по всей территории России.</w:t>
      </w:r>
    </w:p>
    <w:p w:rsidR="00FE1F24" w:rsidRPr="00F614B9" w:rsidRDefault="00C22A2D" w:rsidP="00FE1F24">
      <w:pPr>
        <w:pStyle w:val="a5"/>
        <w:ind w:firstLine="709"/>
        <w:rPr>
          <w:lang w:val="ru-RU"/>
        </w:rPr>
      </w:pPr>
      <w:r w:rsidRPr="00F614B9">
        <w:rPr>
          <w:lang w:val="ru-RU"/>
        </w:rPr>
        <w:t>Структура компании</w:t>
      </w:r>
      <w:r w:rsidR="00F614B9">
        <w:rPr>
          <w:lang w:val="ru-RU"/>
        </w:rPr>
        <w:t xml:space="preserve"> имеет распределенный характер.  В Москве это </w:t>
      </w:r>
      <w:hyperlink r:id="rId16" w:history="1">
        <w:r w:rsidRPr="00F614B9">
          <w:rPr>
            <w:rStyle w:val="af4"/>
            <w:color w:val="auto"/>
            <w:u w:val="none"/>
            <w:lang w:val="ru-RU"/>
          </w:rPr>
          <w:t>два склада-магазина</w:t>
        </w:r>
      </w:hyperlink>
      <w:r w:rsidR="00F614B9">
        <w:rPr>
          <w:lang w:val="ru-RU"/>
        </w:rPr>
        <w:t xml:space="preserve">, </w:t>
      </w:r>
      <w:r w:rsidRPr="00F614B9">
        <w:rPr>
          <w:lang w:val="ru-RU"/>
        </w:rPr>
        <w:t xml:space="preserve">расположенных в разных районах </w:t>
      </w:r>
      <w:r w:rsidR="00F614B9">
        <w:rPr>
          <w:lang w:val="ru-RU"/>
        </w:rPr>
        <w:t>города</w:t>
      </w:r>
      <w:r w:rsidR="005759CA">
        <w:rPr>
          <w:lang w:val="ru-RU"/>
        </w:rPr>
        <w:t xml:space="preserve"> </w:t>
      </w:r>
      <w:r w:rsidR="005759CA" w:rsidRPr="005759CA">
        <w:rPr>
          <w:lang w:val="ru-RU"/>
        </w:rPr>
        <w:t xml:space="preserve">- на </w:t>
      </w:r>
      <w:r w:rsidR="005759CA" w:rsidRPr="005759CA">
        <w:rPr>
          <w:lang w:val="ru-RU"/>
        </w:rPr>
        <w:lastRenderedPageBreak/>
        <w:t>Б.Серпуховской улице, 8/7 и на Коровинском шоссе, 37</w:t>
      </w:r>
      <w:r w:rsidR="00F614B9">
        <w:rPr>
          <w:lang w:val="ru-RU"/>
        </w:rPr>
        <w:t>. Торговля с этих складов осуществляется</w:t>
      </w:r>
      <w:r w:rsidRPr="00F614B9">
        <w:rPr>
          <w:lang w:val="ru-RU"/>
        </w:rPr>
        <w:t xml:space="preserve"> в режиме «</w:t>
      </w:r>
      <w:hyperlink r:id="rId17" w:history="1">
        <w:r w:rsidRPr="00F614B9">
          <w:rPr>
            <w:rStyle w:val="af4"/>
            <w:color w:val="auto"/>
            <w:u w:val="none"/>
            <w:lang w:val="ru-RU"/>
          </w:rPr>
          <w:t>Кэш энд Керри</w:t>
        </w:r>
      </w:hyperlink>
      <w:r w:rsidRPr="00F614B9">
        <w:rPr>
          <w:lang w:val="ru-RU"/>
        </w:rPr>
        <w:t>».</w:t>
      </w:r>
      <w:r w:rsidR="00C23E42">
        <w:rPr>
          <w:lang w:val="ru-RU"/>
        </w:rPr>
        <w:t xml:space="preserve"> Реквизиты одного из нбих – магазина «Добрынинский» отражены в Таблице 2.2.</w:t>
      </w:r>
      <w:r w:rsidR="00FE1F24">
        <w:rPr>
          <w:lang w:val="ru-RU"/>
        </w:rPr>
        <w:t xml:space="preserve"> </w:t>
      </w:r>
    </w:p>
    <w:p w:rsidR="005F38EF" w:rsidRDefault="005F38EF" w:rsidP="00C23E42">
      <w:pPr>
        <w:jc w:val="right"/>
        <w:rPr>
          <w:szCs w:val="24"/>
        </w:rPr>
      </w:pPr>
    </w:p>
    <w:p w:rsidR="00C23E42" w:rsidRPr="00FE1F24" w:rsidRDefault="00C23E42" w:rsidP="00C23E42">
      <w:pPr>
        <w:jc w:val="right"/>
        <w:rPr>
          <w:szCs w:val="24"/>
        </w:rPr>
      </w:pPr>
      <w:r w:rsidRPr="00FE1F24">
        <w:rPr>
          <w:szCs w:val="24"/>
        </w:rPr>
        <w:t>Таблица 2.2</w:t>
      </w:r>
    </w:p>
    <w:p w:rsidR="00C23E42" w:rsidRPr="00FE1F24" w:rsidRDefault="00C23E42" w:rsidP="00C23E42">
      <w:pPr>
        <w:rPr>
          <w:szCs w:val="24"/>
        </w:rPr>
      </w:pPr>
      <w:r w:rsidRPr="00FE1F24">
        <w:rPr>
          <w:szCs w:val="24"/>
        </w:rPr>
        <w:t>Реквизиты магазина «Добрынинский»</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C23E42" w:rsidRPr="00FE1F24" w:rsidTr="005F38EF">
        <w:tc>
          <w:tcPr>
            <w:tcW w:w="2376" w:type="dxa"/>
          </w:tcPr>
          <w:p w:rsidR="00C23E42" w:rsidRPr="00FE1F24" w:rsidRDefault="00C23E42" w:rsidP="00E064CF">
            <w:pPr>
              <w:jc w:val="left"/>
              <w:rPr>
                <w:szCs w:val="24"/>
              </w:rPr>
            </w:pPr>
            <w:r w:rsidRPr="00FE1F24">
              <w:rPr>
                <w:szCs w:val="24"/>
              </w:rPr>
              <w:t>Полное наименование организации:</w:t>
            </w:r>
          </w:p>
        </w:tc>
        <w:tc>
          <w:tcPr>
            <w:tcW w:w="7195" w:type="dxa"/>
          </w:tcPr>
          <w:p w:rsidR="00C23E42" w:rsidRPr="00FE1F24" w:rsidRDefault="00C23E42" w:rsidP="00E064CF">
            <w:pPr>
              <w:jc w:val="left"/>
              <w:rPr>
                <w:szCs w:val="24"/>
              </w:rPr>
            </w:pPr>
            <w:r w:rsidRPr="00FE1F24">
              <w:rPr>
                <w:szCs w:val="24"/>
              </w:rPr>
              <w:t>Общество с ограниченной ответственностью «</w:t>
            </w:r>
            <w:proofErr w:type="gramStart"/>
            <w:r w:rsidRPr="00FE1F24">
              <w:rPr>
                <w:szCs w:val="24"/>
              </w:rPr>
              <w:t>Браво-Д</w:t>
            </w:r>
            <w:proofErr w:type="gramEnd"/>
            <w:r w:rsidRPr="00FE1F24">
              <w:rPr>
                <w:szCs w:val="24"/>
              </w:rPr>
              <w:t>»</w:t>
            </w:r>
          </w:p>
        </w:tc>
      </w:tr>
      <w:tr w:rsidR="00C23E42" w:rsidRPr="00FE1F24" w:rsidTr="005F38EF">
        <w:tc>
          <w:tcPr>
            <w:tcW w:w="2376" w:type="dxa"/>
          </w:tcPr>
          <w:p w:rsidR="00C23E42" w:rsidRPr="00FE1F24" w:rsidRDefault="00C23E42" w:rsidP="00E064CF">
            <w:pPr>
              <w:jc w:val="left"/>
              <w:rPr>
                <w:szCs w:val="24"/>
              </w:rPr>
            </w:pPr>
            <w:r w:rsidRPr="00FE1F24">
              <w:rPr>
                <w:szCs w:val="24"/>
              </w:rPr>
              <w:t>Наименование:</w:t>
            </w:r>
          </w:p>
        </w:tc>
        <w:tc>
          <w:tcPr>
            <w:tcW w:w="7195" w:type="dxa"/>
          </w:tcPr>
          <w:p w:rsidR="00C23E42" w:rsidRPr="00FE1F24" w:rsidRDefault="00C23E42" w:rsidP="00D66264">
            <w:pPr>
              <w:jc w:val="left"/>
              <w:rPr>
                <w:szCs w:val="24"/>
              </w:rPr>
            </w:pPr>
            <w:r w:rsidRPr="00FE1F24">
              <w:rPr>
                <w:szCs w:val="24"/>
              </w:rPr>
              <w:t xml:space="preserve">ООО </w:t>
            </w:r>
            <w:r w:rsidR="00D66264" w:rsidRPr="00FE1F24">
              <w:rPr>
                <w:szCs w:val="24"/>
              </w:rPr>
              <w:t>«</w:t>
            </w:r>
            <w:proofErr w:type="gramStart"/>
            <w:r w:rsidRPr="00FE1F24">
              <w:rPr>
                <w:szCs w:val="24"/>
              </w:rPr>
              <w:t>Браво-Д</w:t>
            </w:r>
            <w:proofErr w:type="gramEnd"/>
            <w:r w:rsidR="00D66264" w:rsidRPr="00FE1F24">
              <w:rPr>
                <w:szCs w:val="24"/>
              </w:rPr>
              <w:t>»</w:t>
            </w:r>
            <w:r w:rsidRPr="00FE1F24">
              <w:rPr>
                <w:szCs w:val="24"/>
              </w:rPr>
              <w:t xml:space="preserve"> магазин </w:t>
            </w:r>
            <w:r w:rsidR="00D66264" w:rsidRPr="00FE1F24">
              <w:rPr>
                <w:szCs w:val="24"/>
              </w:rPr>
              <w:t>«</w:t>
            </w:r>
            <w:r w:rsidRPr="00FE1F24">
              <w:rPr>
                <w:szCs w:val="24"/>
              </w:rPr>
              <w:t>Добрынинский</w:t>
            </w:r>
            <w:r w:rsidR="00D66264" w:rsidRPr="00FE1F24">
              <w:rPr>
                <w:szCs w:val="24"/>
              </w:rPr>
              <w:t>»</w:t>
            </w:r>
          </w:p>
        </w:tc>
      </w:tr>
      <w:tr w:rsidR="00C23E42" w:rsidRPr="00FE1F24" w:rsidTr="005F38EF">
        <w:tc>
          <w:tcPr>
            <w:tcW w:w="2376" w:type="dxa"/>
          </w:tcPr>
          <w:p w:rsidR="00C23E42" w:rsidRPr="00FE1F24" w:rsidRDefault="00C23E42" w:rsidP="00E064CF">
            <w:pPr>
              <w:jc w:val="left"/>
              <w:rPr>
                <w:szCs w:val="24"/>
              </w:rPr>
            </w:pPr>
            <w:r w:rsidRPr="00FE1F24">
              <w:rPr>
                <w:szCs w:val="24"/>
              </w:rPr>
              <w:t>ИНН:</w:t>
            </w:r>
          </w:p>
        </w:tc>
        <w:tc>
          <w:tcPr>
            <w:tcW w:w="7195" w:type="dxa"/>
          </w:tcPr>
          <w:p w:rsidR="00C23E42" w:rsidRPr="00FE1F24" w:rsidRDefault="00C23E42" w:rsidP="00E064CF">
            <w:pPr>
              <w:jc w:val="left"/>
              <w:rPr>
                <w:szCs w:val="24"/>
              </w:rPr>
            </w:pPr>
            <w:r w:rsidRPr="00FE1F24">
              <w:rPr>
                <w:szCs w:val="24"/>
              </w:rPr>
              <w:t>7705341242</w:t>
            </w:r>
          </w:p>
        </w:tc>
      </w:tr>
      <w:tr w:rsidR="00C23E42" w:rsidRPr="00FE1F24" w:rsidTr="005F38EF">
        <w:tc>
          <w:tcPr>
            <w:tcW w:w="2376" w:type="dxa"/>
          </w:tcPr>
          <w:p w:rsidR="00C23E42" w:rsidRPr="00FE1F24" w:rsidRDefault="00C23E42" w:rsidP="00E064CF">
            <w:pPr>
              <w:jc w:val="left"/>
              <w:rPr>
                <w:szCs w:val="24"/>
              </w:rPr>
            </w:pPr>
            <w:r w:rsidRPr="00FE1F24">
              <w:rPr>
                <w:szCs w:val="24"/>
              </w:rPr>
              <w:t>КПП:</w:t>
            </w:r>
          </w:p>
        </w:tc>
        <w:tc>
          <w:tcPr>
            <w:tcW w:w="7195" w:type="dxa"/>
          </w:tcPr>
          <w:p w:rsidR="00C23E42" w:rsidRPr="00FE1F24" w:rsidRDefault="00C23E42" w:rsidP="00E064CF">
            <w:pPr>
              <w:jc w:val="left"/>
              <w:rPr>
                <w:szCs w:val="24"/>
              </w:rPr>
            </w:pPr>
            <w:r w:rsidRPr="00FE1F24">
              <w:rPr>
                <w:szCs w:val="24"/>
              </w:rPr>
              <w:t>770532001</w:t>
            </w:r>
          </w:p>
        </w:tc>
      </w:tr>
      <w:tr w:rsidR="00C23E42" w:rsidRPr="00FE1F24" w:rsidTr="005F38EF">
        <w:tc>
          <w:tcPr>
            <w:tcW w:w="2376" w:type="dxa"/>
          </w:tcPr>
          <w:p w:rsidR="00C23E42" w:rsidRPr="00FE1F24" w:rsidRDefault="00C23E42" w:rsidP="00E064CF">
            <w:pPr>
              <w:jc w:val="left"/>
              <w:rPr>
                <w:szCs w:val="24"/>
              </w:rPr>
            </w:pPr>
            <w:r w:rsidRPr="00FE1F24">
              <w:rPr>
                <w:szCs w:val="24"/>
              </w:rPr>
              <w:t>ОГРН:</w:t>
            </w:r>
          </w:p>
        </w:tc>
        <w:tc>
          <w:tcPr>
            <w:tcW w:w="7195" w:type="dxa"/>
          </w:tcPr>
          <w:p w:rsidR="00C23E42" w:rsidRPr="00FE1F24" w:rsidRDefault="00C23E42" w:rsidP="00E064CF">
            <w:pPr>
              <w:jc w:val="left"/>
              <w:rPr>
                <w:szCs w:val="24"/>
              </w:rPr>
            </w:pPr>
            <w:r w:rsidRPr="00FE1F24">
              <w:rPr>
                <w:szCs w:val="24"/>
              </w:rPr>
              <w:t>1027739358833</w:t>
            </w:r>
          </w:p>
        </w:tc>
      </w:tr>
      <w:tr w:rsidR="00C23E42" w:rsidRPr="00FE1F24" w:rsidTr="005F38EF">
        <w:tc>
          <w:tcPr>
            <w:tcW w:w="2376" w:type="dxa"/>
          </w:tcPr>
          <w:p w:rsidR="00C23E42" w:rsidRPr="00FE1F24" w:rsidRDefault="00C23E42" w:rsidP="00E064CF">
            <w:pPr>
              <w:jc w:val="left"/>
              <w:rPr>
                <w:szCs w:val="24"/>
              </w:rPr>
            </w:pPr>
            <w:r w:rsidRPr="00FE1F24">
              <w:rPr>
                <w:szCs w:val="24"/>
              </w:rPr>
              <w:t>Розничная лицензия:</w:t>
            </w:r>
          </w:p>
        </w:tc>
        <w:tc>
          <w:tcPr>
            <w:tcW w:w="7195" w:type="dxa"/>
          </w:tcPr>
          <w:p w:rsidR="00C23E42" w:rsidRPr="00FE1F24" w:rsidRDefault="00030AA4" w:rsidP="00E064CF">
            <w:pPr>
              <w:jc w:val="left"/>
              <w:rPr>
                <w:szCs w:val="24"/>
              </w:rPr>
            </w:pPr>
            <w:hyperlink r:id="rId18" w:tgtFrame="_blank" w:history="1">
              <w:r w:rsidR="00C23E42" w:rsidRPr="00FE1F24">
                <w:rPr>
                  <w:rStyle w:val="af4"/>
                  <w:color w:val="auto"/>
                  <w:szCs w:val="24"/>
                  <w:u w:val="none"/>
                </w:rPr>
                <w:t>№77РПА0010462 с 21.11.2014 г. по 21.11.2019 г.</w:t>
              </w:r>
            </w:hyperlink>
          </w:p>
        </w:tc>
      </w:tr>
      <w:tr w:rsidR="00C23E42" w:rsidRPr="00FE1F24" w:rsidTr="005F38EF">
        <w:tc>
          <w:tcPr>
            <w:tcW w:w="2376" w:type="dxa"/>
          </w:tcPr>
          <w:p w:rsidR="00C23E42" w:rsidRPr="00FE1F24" w:rsidRDefault="00C23E42" w:rsidP="00E064CF">
            <w:pPr>
              <w:jc w:val="left"/>
              <w:rPr>
                <w:szCs w:val="24"/>
              </w:rPr>
            </w:pPr>
            <w:r w:rsidRPr="00FE1F24">
              <w:rPr>
                <w:szCs w:val="24"/>
              </w:rPr>
              <w:t>Юридический адрес:</w:t>
            </w:r>
          </w:p>
        </w:tc>
        <w:tc>
          <w:tcPr>
            <w:tcW w:w="7195" w:type="dxa"/>
          </w:tcPr>
          <w:p w:rsidR="00C23E42" w:rsidRPr="00FE1F24" w:rsidRDefault="00C23E42" w:rsidP="00E064CF">
            <w:pPr>
              <w:jc w:val="left"/>
              <w:rPr>
                <w:szCs w:val="24"/>
              </w:rPr>
            </w:pPr>
            <w:r w:rsidRPr="00FE1F24">
              <w:rPr>
                <w:szCs w:val="24"/>
              </w:rPr>
              <w:t>115114, г. Москва, Пятницкая ул., д. 31/2, стр.3</w:t>
            </w:r>
          </w:p>
        </w:tc>
      </w:tr>
      <w:tr w:rsidR="00C23E42" w:rsidRPr="00FE1F24" w:rsidTr="005F38EF">
        <w:tc>
          <w:tcPr>
            <w:tcW w:w="2376" w:type="dxa"/>
          </w:tcPr>
          <w:p w:rsidR="00C23E42" w:rsidRPr="00FE1F24" w:rsidRDefault="00C23E42" w:rsidP="00E064CF">
            <w:pPr>
              <w:jc w:val="left"/>
              <w:rPr>
                <w:szCs w:val="24"/>
              </w:rPr>
            </w:pPr>
            <w:r w:rsidRPr="00FE1F24">
              <w:rPr>
                <w:szCs w:val="24"/>
              </w:rPr>
              <w:t>Адрес:</w:t>
            </w:r>
          </w:p>
        </w:tc>
        <w:tc>
          <w:tcPr>
            <w:tcW w:w="7195" w:type="dxa"/>
          </w:tcPr>
          <w:p w:rsidR="00C23E42" w:rsidRPr="00FE1F24" w:rsidRDefault="00C23E42" w:rsidP="00E064CF">
            <w:pPr>
              <w:jc w:val="left"/>
              <w:rPr>
                <w:szCs w:val="24"/>
              </w:rPr>
            </w:pPr>
            <w:r w:rsidRPr="00FE1F24">
              <w:rPr>
                <w:szCs w:val="24"/>
              </w:rPr>
              <w:t>г. Москва, ул. Б.Серпуховская, д.8/7</w:t>
            </w:r>
          </w:p>
        </w:tc>
      </w:tr>
      <w:tr w:rsidR="00C23E42" w:rsidRPr="00FE1F24" w:rsidTr="005F38EF">
        <w:tc>
          <w:tcPr>
            <w:tcW w:w="2376" w:type="dxa"/>
          </w:tcPr>
          <w:p w:rsidR="00C23E42" w:rsidRPr="00FE1F24" w:rsidRDefault="00C23E42" w:rsidP="00E064CF">
            <w:pPr>
              <w:jc w:val="left"/>
              <w:rPr>
                <w:szCs w:val="24"/>
              </w:rPr>
            </w:pPr>
            <w:r w:rsidRPr="00FE1F24">
              <w:rPr>
                <w:szCs w:val="24"/>
              </w:rPr>
              <w:t>Телефоны:</w:t>
            </w:r>
          </w:p>
        </w:tc>
        <w:tc>
          <w:tcPr>
            <w:tcW w:w="7195" w:type="dxa"/>
          </w:tcPr>
          <w:p w:rsidR="00C23E42" w:rsidRPr="00FE1F24" w:rsidRDefault="00C23E42" w:rsidP="00E064CF">
            <w:pPr>
              <w:jc w:val="left"/>
              <w:rPr>
                <w:szCs w:val="24"/>
              </w:rPr>
            </w:pPr>
            <w:r w:rsidRPr="00FE1F24">
              <w:rPr>
                <w:szCs w:val="24"/>
              </w:rPr>
              <w:t>(499) 236-2110</w:t>
            </w:r>
          </w:p>
        </w:tc>
      </w:tr>
      <w:tr w:rsidR="00C23E42" w:rsidRPr="00FE1F24" w:rsidTr="005F38EF">
        <w:tc>
          <w:tcPr>
            <w:tcW w:w="2376" w:type="dxa"/>
          </w:tcPr>
          <w:p w:rsidR="00C23E42" w:rsidRPr="00FE1F24" w:rsidRDefault="00C23E42" w:rsidP="00E064CF">
            <w:pPr>
              <w:jc w:val="left"/>
              <w:rPr>
                <w:szCs w:val="24"/>
              </w:rPr>
            </w:pPr>
            <w:r w:rsidRPr="00FE1F24">
              <w:rPr>
                <w:szCs w:val="24"/>
              </w:rPr>
              <w:t>Контактное лицо:</w:t>
            </w:r>
          </w:p>
        </w:tc>
        <w:tc>
          <w:tcPr>
            <w:tcW w:w="7195" w:type="dxa"/>
          </w:tcPr>
          <w:p w:rsidR="00C23E42" w:rsidRPr="00FE1F24" w:rsidRDefault="00C23E42" w:rsidP="00E064CF">
            <w:pPr>
              <w:jc w:val="left"/>
              <w:rPr>
                <w:szCs w:val="24"/>
              </w:rPr>
            </w:pPr>
            <w:r w:rsidRPr="00FE1F24">
              <w:rPr>
                <w:szCs w:val="24"/>
              </w:rPr>
              <w:t>Михайлова Мария Александровна</w:t>
            </w:r>
          </w:p>
        </w:tc>
      </w:tr>
      <w:tr w:rsidR="00C23E42" w:rsidRPr="00FE1F24" w:rsidTr="005F38EF">
        <w:tc>
          <w:tcPr>
            <w:tcW w:w="2376" w:type="dxa"/>
          </w:tcPr>
          <w:p w:rsidR="00C23E42" w:rsidRPr="00FE1F24" w:rsidRDefault="00C23E42" w:rsidP="00E064CF">
            <w:pPr>
              <w:jc w:val="left"/>
              <w:rPr>
                <w:szCs w:val="24"/>
              </w:rPr>
            </w:pPr>
            <w:r w:rsidRPr="00FE1F24">
              <w:rPr>
                <w:szCs w:val="24"/>
              </w:rPr>
              <w:t>Электронная почта:</w:t>
            </w:r>
          </w:p>
        </w:tc>
        <w:tc>
          <w:tcPr>
            <w:tcW w:w="7195" w:type="dxa"/>
          </w:tcPr>
          <w:p w:rsidR="00C23E42" w:rsidRPr="00FE1F24" w:rsidRDefault="00C23E42" w:rsidP="00E064CF">
            <w:pPr>
              <w:jc w:val="left"/>
              <w:rPr>
                <w:szCs w:val="24"/>
              </w:rPr>
            </w:pPr>
            <w:r w:rsidRPr="00FE1F24">
              <w:rPr>
                <w:szCs w:val="24"/>
              </w:rPr>
              <w:t>m.mihailova[@]bravo-d.ru</w:t>
            </w:r>
          </w:p>
        </w:tc>
      </w:tr>
      <w:tr w:rsidR="00C23E42" w:rsidRPr="00FE1F24" w:rsidTr="005F38EF">
        <w:tc>
          <w:tcPr>
            <w:tcW w:w="2376" w:type="dxa"/>
          </w:tcPr>
          <w:p w:rsidR="00C23E42" w:rsidRPr="00FE1F24" w:rsidRDefault="00C23E42" w:rsidP="00E064CF">
            <w:pPr>
              <w:jc w:val="left"/>
              <w:rPr>
                <w:szCs w:val="24"/>
              </w:rPr>
            </w:pPr>
            <w:r w:rsidRPr="00FE1F24">
              <w:rPr>
                <w:szCs w:val="24"/>
              </w:rPr>
              <w:t>Время работы:</w:t>
            </w:r>
          </w:p>
        </w:tc>
        <w:tc>
          <w:tcPr>
            <w:tcW w:w="7195" w:type="dxa"/>
          </w:tcPr>
          <w:p w:rsidR="00C23E42" w:rsidRPr="00FE1F24" w:rsidRDefault="00C23E42" w:rsidP="00E064CF">
            <w:pPr>
              <w:jc w:val="left"/>
              <w:rPr>
                <w:szCs w:val="24"/>
              </w:rPr>
            </w:pPr>
            <w:r w:rsidRPr="00FE1F24">
              <w:rPr>
                <w:szCs w:val="24"/>
              </w:rPr>
              <w:t>понедельник - пятница с 9 до 20 , </w:t>
            </w:r>
            <w:r w:rsidRPr="00FE1F24">
              <w:rPr>
                <w:szCs w:val="24"/>
              </w:rPr>
              <w:br/>
              <w:t>суббота - с 10 до 18 , </w:t>
            </w:r>
            <w:r w:rsidRPr="00FE1F24">
              <w:rPr>
                <w:szCs w:val="24"/>
              </w:rPr>
              <w:br/>
              <w:t xml:space="preserve">воскресенье - с 10 </w:t>
            </w:r>
            <w:proofErr w:type="gramStart"/>
            <w:r w:rsidRPr="00FE1F24">
              <w:rPr>
                <w:szCs w:val="24"/>
              </w:rPr>
              <w:t>до</w:t>
            </w:r>
            <w:proofErr w:type="gramEnd"/>
            <w:r w:rsidRPr="00FE1F24">
              <w:rPr>
                <w:szCs w:val="24"/>
              </w:rPr>
              <w:t xml:space="preserve"> 17</w:t>
            </w:r>
          </w:p>
        </w:tc>
      </w:tr>
    </w:tbl>
    <w:p w:rsidR="00C23E42" w:rsidRDefault="00C23E42" w:rsidP="00C23E42">
      <w:pPr>
        <w:pStyle w:val="a5"/>
        <w:ind w:firstLine="709"/>
        <w:rPr>
          <w:lang w:val="ru-RU"/>
        </w:rPr>
      </w:pPr>
    </w:p>
    <w:p w:rsidR="005F38EF" w:rsidRDefault="005F38EF" w:rsidP="00FE1F24">
      <w:pPr>
        <w:pStyle w:val="a5"/>
        <w:ind w:firstLine="709"/>
        <w:rPr>
          <w:lang w:val="ru-RU"/>
        </w:rPr>
      </w:pPr>
      <w:hyperlink r:id="rId19" w:history="1">
        <w:r w:rsidRPr="00F614B9">
          <w:rPr>
            <w:rStyle w:val="af4"/>
            <w:color w:val="auto"/>
            <w:u w:val="none"/>
            <w:lang w:val="ru-RU"/>
          </w:rPr>
          <w:t>Отдел прямых продаж и доставки</w:t>
        </w:r>
        <w:r w:rsidRPr="00C22A2D">
          <w:rPr>
            <w:rStyle w:val="af4"/>
            <w:color w:val="auto"/>
            <w:u w:val="none"/>
          </w:rPr>
          <w:t> </w:t>
        </w:r>
      </w:hyperlink>
      <w:r>
        <w:rPr>
          <w:lang w:val="ru-RU"/>
        </w:rPr>
        <w:t xml:space="preserve"> контролирует процессы </w:t>
      </w:r>
      <w:r w:rsidRPr="00F614B9">
        <w:rPr>
          <w:lang w:val="ru-RU"/>
        </w:rPr>
        <w:t>постав</w:t>
      </w:r>
      <w:r>
        <w:rPr>
          <w:lang w:val="ru-RU"/>
        </w:rPr>
        <w:t xml:space="preserve">ки </w:t>
      </w:r>
      <w:r w:rsidRPr="00F614B9">
        <w:rPr>
          <w:lang w:val="ru-RU"/>
        </w:rPr>
        <w:t>продукци</w:t>
      </w:r>
      <w:r>
        <w:rPr>
          <w:lang w:val="ru-RU"/>
        </w:rPr>
        <w:t>и</w:t>
      </w:r>
      <w:r w:rsidRPr="00F614B9">
        <w:rPr>
          <w:lang w:val="ru-RU"/>
        </w:rPr>
        <w:t xml:space="preserve"> в 1500 магазинов по </w:t>
      </w:r>
      <w:proofErr w:type="gramStart"/>
      <w:r w:rsidRPr="00F614B9">
        <w:rPr>
          <w:lang w:val="ru-RU"/>
        </w:rPr>
        <w:t>г</w:t>
      </w:r>
      <w:proofErr w:type="gramEnd"/>
      <w:r w:rsidRPr="00F614B9">
        <w:rPr>
          <w:lang w:val="ru-RU"/>
        </w:rPr>
        <w:t xml:space="preserve">. Москве и Московской области. </w:t>
      </w:r>
    </w:p>
    <w:p w:rsidR="00FE1F24" w:rsidRPr="00F614B9" w:rsidRDefault="00030AA4" w:rsidP="00FE1F24">
      <w:pPr>
        <w:pStyle w:val="a5"/>
        <w:ind w:firstLine="709"/>
        <w:rPr>
          <w:lang w:val="ru-RU"/>
        </w:rPr>
      </w:pPr>
      <w:hyperlink r:id="rId20" w:history="1">
        <w:r w:rsidR="00FE1F24" w:rsidRPr="0073410D">
          <w:rPr>
            <w:rStyle w:val="af4"/>
            <w:color w:val="auto"/>
            <w:u w:val="none"/>
            <w:lang w:val="ru-RU"/>
          </w:rPr>
          <w:t>Отдел региональных продаж</w:t>
        </w:r>
        <w:r w:rsidR="00FE1F24" w:rsidRPr="00C22A2D">
          <w:rPr>
            <w:rStyle w:val="af4"/>
            <w:color w:val="auto"/>
            <w:u w:val="none"/>
          </w:rPr>
          <w:t> </w:t>
        </w:r>
      </w:hyperlink>
      <w:r w:rsidR="00FE1F24" w:rsidRPr="0073410D">
        <w:rPr>
          <w:lang w:val="ru-RU"/>
        </w:rPr>
        <w:t xml:space="preserve">работает </w:t>
      </w:r>
      <w:r w:rsidR="00FE1F24" w:rsidRPr="00C22A2D">
        <w:t>co</w:t>
      </w:r>
      <w:r w:rsidR="00FE1F24" w:rsidRPr="0073410D">
        <w:rPr>
          <w:lang w:val="ru-RU"/>
        </w:rPr>
        <w:t xml:space="preserve"> 150 оптовым компаниям по всей территории России. </w:t>
      </w:r>
      <w:r w:rsidR="00FE1F24" w:rsidRPr="00F614B9">
        <w:rPr>
          <w:lang w:val="ru-RU"/>
        </w:rPr>
        <w:t xml:space="preserve">На сегодняшний день через своих партнеров </w:t>
      </w:r>
      <w:r w:rsidR="00FE1F24">
        <w:rPr>
          <w:lang w:val="ru-RU"/>
        </w:rPr>
        <w:t>Компания имеет возможность поставлять продукцию в 67 регионов</w:t>
      </w:r>
      <w:r w:rsidR="00FE1F24" w:rsidRPr="00F614B9">
        <w:rPr>
          <w:lang w:val="ru-RU"/>
        </w:rPr>
        <w:t xml:space="preserve"> РФ.</w:t>
      </w:r>
    </w:p>
    <w:p w:rsidR="00C22A2D" w:rsidRDefault="00030AA4" w:rsidP="00C22A2D">
      <w:pPr>
        <w:pStyle w:val="a5"/>
        <w:ind w:firstLine="709"/>
        <w:rPr>
          <w:lang w:val="ru-RU"/>
        </w:rPr>
      </w:pPr>
      <w:hyperlink r:id="rId21" w:history="1">
        <w:r w:rsidR="00C22A2D" w:rsidRPr="0032335E">
          <w:rPr>
            <w:rStyle w:val="af4"/>
            <w:color w:val="auto"/>
            <w:u w:val="none"/>
            <w:lang w:val="ru-RU"/>
          </w:rPr>
          <w:t>Отдел по работе с розничными сетями</w:t>
        </w:r>
        <w:r w:rsidR="00C22A2D" w:rsidRPr="00C22A2D">
          <w:rPr>
            <w:rStyle w:val="af4"/>
            <w:color w:val="auto"/>
            <w:u w:val="none"/>
          </w:rPr>
          <w:t> </w:t>
        </w:r>
      </w:hyperlink>
      <w:r w:rsidR="00C22A2D" w:rsidRPr="0032335E">
        <w:rPr>
          <w:lang w:val="ru-RU"/>
        </w:rPr>
        <w:t>осуществляет прямые поставки в розничные магазины Москвы</w:t>
      </w:r>
      <w:r w:rsidR="0032335E">
        <w:rPr>
          <w:lang w:val="ru-RU"/>
        </w:rPr>
        <w:t>,</w:t>
      </w:r>
      <w:r w:rsidR="00C22A2D" w:rsidRPr="0032335E">
        <w:rPr>
          <w:lang w:val="ru-RU"/>
        </w:rPr>
        <w:t xml:space="preserve"> </w:t>
      </w:r>
      <w:r w:rsidR="0032335E" w:rsidRPr="0032335E">
        <w:rPr>
          <w:lang w:val="ru-RU"/>
        </w:rPr>
        <w:t xml:space="preserve">а </w:t>
      </w:r>
      <w:r w:rsidR="00C22A2D" w:rsidRPr="0032335E">
        <w:rPr>
          <w:lang w:val="ru-RU"/>
        </w:rPr>
        <w:t xml:space="preserve">также в федеральные розничные сети в городах: </w:t>
      </w:r>
      <w:proofErr w:type="gramStart"/>
      <w:r w:rsidR="00C22A2D" w:rsidRPr="0032335E">
        <w:rPr>
          <w:lang w:val="ru-RU"/>
        </w:rPr>
        <w:t xml:space="preserve">Санкт-Петербург, Ростов, Краснодар, Тула, Владимир, Рязань, </w:t>
      </w:r>
      <w:r w:rsidR="00C22A2D" w:rsidRPr="0032335E">
        <w:rPr>
          <w:lang w:val="ru-RU"/>
        </w:rPr>
        <w:lastRenderedPageBreak/>
        <w:t>Пермь, Нижний Новгорода, Тольятти, Самара, Иваново, Екатеринбург, Тюмень, Челябинск и другие города РФ.</w:t>
      </w:r>
      <w:proofErr w:type="gramEnd"/>
    </w:p>
    <w:p w:rsidR="005759CA" w:rsidRDefault="005759CA" w:rsidP="00C22A2D">
      <w:pPr>
        <w:pStyle w:val="a5"/>
        <w:ind w:firstLine="709"/>
        <w:rPr>
          <w:lang w:val="ru-RU"/>
        </w:rPr>
      </w:pPr>
      <w:r>
        <w:rPr>
          <w:lang w:val="ru-RU"/>
        </w:rPr>
        <w:t>В наиболее общем виде организационная структура ООО «</w:t>
      </w:r>
      <w:proofErr w:type="gramStart"/>
      <w:r>
        <w:rPr>
          <w:lang w:val="ru-RU"/>
        </w:rPr>
        <w:t>Браво</w:t>
      </w:r>
      <w:r w:rsidR="005F38EF">
        <w:rPr>
          <w:lang w:val="ru-RU"/>
        </w:rPr>
        <w:t>-</w:t>
      </w:r>
      <w:r>
        <w:rPr>
          <w:lang w:val="ru-RU"/>
        </w:rPr>
        <w:t>Д</w:t>
      </w:r>
      <w:proofErr w:type="gramEnd"/>
      <w:r>
        <w:rPr>
          <w:lang w:val="ru-RU"/>
        </w:rPr>
        <w:t>» представлна на рис. 2.</w:t>
      </w:r>
      <w:r w:rsidR="00FE1F24">
        <w:rPr>
          <w:lang w:val="ru-RU"/>
        </w:rPr>
        <w:t>2</w:t>
      </w:r>
      <w:r>
        <w:rPr>
          <w:lang w:val="ru-RU"/>
        </w:rPr>
        <w:t>.</w:t>
      </w:r>
    </w:p>
    <w:p w:rsidR="00FE1F24" w:rsidRDefault="00FE1F24" w:rsidP="00FE1F24">
      <w:pPr>
        <w:pStyle w:val="a5"/>
        <w:ind w:firstLine="709"/>
        <w:rPr>
          <w:lang w:val="ru-RU"/>
        </w:rPr>
      </w:pPr>
    </w:p>
    <w:tbl>
      <w:tblPr>
        <w:tblStyle w:val="a6"/>
        <w:tblW w:w="5018" w:type="pct"/>
        <w:tblLayout w:type="fixed"/>
        <w:tblLook w:val="04A0"/>
      </w:tblPr>
      <w:tblGrid>
        <w:gridCol w:w="1064"/>
        <w:gridCol w:w="1600"/>
        <w:gridCol w:w="284"/>
        <w:gridCol w:w="279"/>
        <w:gridCol w:w="1058"/>
        <w:gridCol w:w="1495"/>
        <w:gridCol w:w="642"/>
        <w:gridCol w:w="350"/>
        <w:gridCol w:w="2797"/>
        <w:gridCol w:w="36"/>
      </w:tblGrid>
      <w:tr w:rsidR="005759CA" w:rsidTr="005F38EF">
        <w:tc>
          <w:tcPr>
            <w:tcW w:w="5000" w:type="pct"/>
            <w:gridSpan w:val="10"/>
            <w:tcBorders>
              <w:top w:val="single" w:sz="4" w:space="0" w:color="auto"/>
              <w:left w:val="single" w:sz="4" w:space="0" w:color="auto"/>
              <w:bottom w:val="single" w:sz="4" w:space="0" w:color="auto"/>
              <w:right w:val="single" w:sz="4" w:space="0" w:color="auto"/>
            </w:tcBorders>
          </w:tcPr>
          <w:p w:rsidR="00FB5017" w:rsidRDefault="00FB5017" w:rsidP="00FB5017"/>
          <w:p w:rsidR="005759CA" w:rsidRDefault="005759CA" w:rsidP="00FB5017">
            <w:r w:rsidRPr="00FB5017">
              <w:t>Дирекция ООО «Браво</w:t>
            </w:r>
            <w:proofErr w:type="gramStart"/>
            <w:r w:rsidRPr="00FB5017">
              <w:t xml:space="preserve"> Д</w:t>
            </w:r>
            <w:proofErr w:type="gramEnd"/>
            <w:r w:rsidRPr="00FB5017">
              <w:t>»</w:t>
            </w:r>
          </w:p>
          <w:p w:rsidR="00FB5017" w:rsidRPr="00FB5017" w:rsidRDefault="00FB5017" w:rsidP="00FB5017"/>
        </w:tc>
      </w:tr>
      <w:tr w:rsidR="005759CA" w:rsidRPr="00FB5017" w:rsidTr="00FB5017">
        <w:trPr>
          <w:gridAfter w:val="6"/>
          <w:wAfter w:w="3320" w:type="pct"/>
        </w:trPr>
        <w:tc>
          <w:tcPr>
            <w:tcW w:w="1680" w:type="pct"/>
            <w:gridSpan w:val="4"/>
            <w:tcBorders>
              <w:left w:val="nil"/>
              <w:bottom w:val="nil"/>
            </w:tcBorders>
          </w:tcPr>
          <w:p w:rsidR="005759CA" w:rsidRPr="00FB5017" w:rsidRDefault="005759CA" w:rsidP="00FB5017"/>
        </w:tc>
      </w:tr>
      <w:tr w:rsidR="005759CA" w:rsidRPr="00FB5017" w:rsidTr="005F38EF">
        <w:trPr>
          <w:gridAfter w:val="3"/>
          <w:wAfter w:w="1657" w:type="pct"/>
        </w:trPr>
        <w:tc>
          <w:tcPr>
            <w:tcW w:w="554" w:type="pct"/>
            <w:tcBorders>
              <w:top w:val="nil"/>
              <w:left w:val="nil"/>
              <w:right w:val="single" w:sz="4" w:space="0" w:color="auto"/>
            </w:tcBorders>
          </w:tcPr>
          <w:p w:rsidR="005759CA" w:rsidRPr="00FB5017" w:rsidRDefault="005759CA" w:rsidP="00FB5017"/>
        </w:tc>
        <w:tc>
          <w:tcPr>
            <w:tcW w:w="1677" w:type="pct"/>
            <w:gridSpan w:val="4"/>
            <w:tcBorders>
              <w:top w:val="single" w:sz="4" w:space="0" w:color="auto"/>
              <w:left w:val="single" w:sz="4" w:space="0" w:color="auto"/>
              <w:bottom w:val="nil"/>
              <w:right w:val="single" w:sz="4" w:space="0" w:color="auto"/>
            </w:tcBorders>
          </w:tcPr>
          <w:p w:rsidR="005759CA" w:rsidRPr="00FB5017" w:rsidRDefault="005759CA" w:rsidP="00FB5017"/>
        </w:tc>
        <w:tc>
          <w:tcPr>
            <w:tcW w:w="1112" w:type="pct"/>
            <w:gridSpan w:val="2"/>
            <w:tcBorders>
              <w:top w:val="single" w:sz="4" w:space="0" w:color="auto"/>
              <w:left w:val="single" w:sz="4" w:space="0" w:color="auto"/>
              <w:bottom w:val="nil"/>
              <w:right w:val="single" w:sz="4" w:space="0" w:color="auto"/>
            </w:tcBorders>
          </w:tcPr>
          <w:p w:rsidR="005759CA" w:rsidRPr="00FB5017" w:rsidRDefault="005759CA" w:rsidP="00FB5017"/>
        </w:tc>
      </w:tr>
      <w:tr w:rsidR="00FB5017" w:rsidTr="005F38EF">
        <w:trPr>
          <w:gridAfter w:val="1"/>
          <w:wAfter w:w="19" w:type="pct"/>
        </w:trPr>
        <w:tc>
          <w:tcPr>
            <w:tcW w:w="1387" w:type="pct"/>
            <w:gridSpan w:val="2"/>
            <w:vMerge w:val="restart"/>
            <w:tcBorders>
              <w:top w:val="single" w:sz="4" w:space="0" w:color="auto"/>
              <w:left w:val="single" w:sz="4" w:space="0" w:color="auto"/>
              <w:bottom w:val="single" w:sz="4" w:space="0" w:color="auto"/>
              <w:right w:val="single" w:sz="4" w:space="0" w:color="auto"/>
            </w:tcBorders>
          </w:tcPr>
          <w:p w:rsidR="00FB5017" w:rsidRDefault="00FB5017" w:rsidP="00FB5017"/>
          <w:p w:rsidR="00FB5017" w:rsidRDefault="00FB5017" w:rsidP="00FB5017"/>
          <w:p w:rsidR="005759CA" w:rsidRPr="00FB5017" w:rsidRDefault="00FB5017" w:rsidP="00FB5017">
            <w:r w:rsidRPr="00FB5017">
              <w:t>Отдел по работе с розничными сетями</w:t>
            </w:r>
          </w:p>
        </w:tc>
        <w:tc>
          <w:tcPr>
            <w:tcW w:w="148" w:type="pct"/>
            <w:vMerge w:val="restart"/>
            <w:tcBorders>
              <w:top w:val="nil"/>
              <w:left w:val="single" w:sz="4" w:space="0" w:color="auto"/>
              <w:bottom w:val="nil"/>
              <w:right w:val="single" w:sz="4" w:space="0" w:color="auto"/>
            </w:tcBorders>
          </w:tcPr>
          <w:p w:rsidR="005759CA" w:rsidRPr="00FB5017" w:rsidRDefault="005759CA" w:rsidP="00FB5017"/>
        </w:tc>
        <w:tc>
          <w:tcPr>
            <w:tcW w:w="1474" w:type="pct"/>
            <w:gridSpan w:val="3"/>
            <w:vMerge w:val="restart"/>
            <w:tcBorders>
              <w:top w:val="single" w:sz="4" w:space="0" w:color="auto"/>
              <w:left w:val="single" w:sz="4" w:space="0" w:color="auto"/>
              <w:bottom w:val="single" w:sz="4" w:space="0" w:color="auto"/>
              <w:right w:val="single" w:sz="4" w:space="0" w:color="auto"/>
            </w:tcBorders>
          </w:tcPr>
          <w:p w:rsidR="00FB5017" w:rsidRDefault="00FB5017" w:rsidP="00FB5017"/>
          <w:p w:rsidR="00FB5017" w:rsidRDefault="00FB5017" w:rsidP="00FB5017"/>
          <w:p w:rsidR="005759CA" w:rsidRPr="00FB5017" w:rsidRDefault="00FB5017" w:rsidP="00FB5017">
            <w:r w:rsidRPr="00FB5017">
              <w:t>Отдел региональных продаж</w:t>
            </w:r>
          </w:p>
        </w:tc>
        <w:tc>
          <w:tcPr>
            <w:tcW w:w="334" w:type="pct"/>
            <w:vMerge w:val="restart"/>
            <w:tcBorders>
              <w:top w:val="nil"/>
              <w:left w:val="single" w:sz="4" w:space="0" w:color="auto"/>
              <w:bottom w:val="nil"/>
              <w:right w:val="single" w:sz="4" w:space="0" w:color="auto"/>
            </w:tcBorders>
          </w:tcPr>
          <w:p w:rsidR="005759CA" w:rsidRPr="00FB5017" w:rsidRDefault="005759CA" w:rsidP="00FB5017"/>
        </w:tc>
        <w:tc>
          <w:tcPr>
            <w:tcW w:w="182" w:type="pct"/>
            <w:tcBorders>
              <w:top w:val="nil"/>
              <w:left w:val="single" w:sz="4" w:space="0" w:color="auto"/>
              <w:bottom w:val="single" w:sz="4" w:space="0" w:color="auto"/>
              <w:right w:val="single" w:sz="4" w:space="0" w:color="auto"/>
            </w:tcBorders>
          </w:tcPr>
          <w:p w:rsidR="005759CA" w:rsidRPr="00FB5017" w:rsidRDefault="005759CA" w:rsidP="00FB5017"/>
        </w:tc>
        <w:tc>
          <w:tcPr>
            <w:tcW w:w="1456" w:type="pct"/>
            <w:vMerge w:val="restart"/>
            <w:tcBorders>
              <w:top w:val="single" w:sz="4" w:space="0" w:color="auto"/>
              <w:left w:val="single" w:sz="4" w:space="0" w:color="auto"/>
              <w:bottom w:val="single" w:sz="4" w:space="0" w:color="auto"/>
              <w:right w:val="single" w:sz="4" w:space="0" w:color="auto"/>
            </w:tcBorders>
          </w:tcPr>
          <w:p w:rsidR="00FB5017" w:rsidRDefault="00FB5017" w:rsidP="00FB5017"/>
          <w:p w:rsidR="005759CA" w:rsidRPr="00FB5017" w:rsidRDefault="00FB5017" w:rsidP="00FB5017">
            <w:r w:rsidRPr="00FB5017">
              <w:t>Магазин-склад</w:t>
            </w:r>
          </w:p>
        </w:tc>
      </w:tr>
      <w:tr w:rsidR="00FB5017" w:rsidTr="005F38EF">
        <w:trPr>
          <w:gridAfter w:val="1"/>
          <w:wAfter w:w="19" w:type="pct"/>
          <w:trHeight w:val="483"/>
        </w:trPr>
        <w:tc>
          <w:tcPr>
            <w:tcW w:w="1387" w:type="pct"/>
            <w:gridSpan w:val="2"/>
            <w:vMerge/>
            <w:tcBorders>
              <w:left w:val="single" w:sz="4" w:space="0" w:color="auto"/>
              <w:bottom w:val="single" w:sz="4" w:space="0" w:color="auto"/>
              <w:right w:val="single" w:sz="4" w:space="0" w:color="auto"/>
            </w:tcBorders>
          </w:tcPr>
          <w:p w:rsidR="005759CA" w:rsidRPr="00FB5017" w:rsidRDefault="005759CA" w:rsidP="00FB5017"/>
        </w:tc>
        <w:tc>
          <w:tcPr>
            <w:tcW w:w="148" w:type="pct"/>
            <w:vMerge/>
            <w:tcBorders>
              <w:left w:val="single" w:sz="4" w:space="0" w:color="auto"/>
              <w:bottom w:val="nil"/>
              <w:right w:val="single" w:sz="4" w:space="0" w:color="auto"/>
            </w:tcBorders>
          </w:tcPr>
          <w:p w:rsidR="005759CA" w:rsidRPr="00FB5017" w:rsidRDefault="005759CA" w:rsidP="00FB5017"/>
        </w:tc>
        <w:tc>
          <w:tcPr>
            <w:tcW w:w="1474" w:type="pct"/>
            <w:gridSpan w:val="3"/>
            <w:vMerge/>
            <w:tcBorders>
              <w:left w:val="single" w:sz="4" w:space="0" w:color="auto"/>
              <w:bottom w:val="single" w:sz="4" w:space="0" w:color="auto"/>
              <w:right w:val="single" w:sz="4" w:space="0" w:color="auto"/>
            </w:tcBorders>
          </w:tcPr>
          <w:p w:rsidR="005759CA" w:rsidRPr="00FB5017" w:rsidRDefault="005759CA" w:rsidP="00FB5017"/>
        </w:tc>
        <w:tc>
          <w:tcPr>
            <w:tcW w:w="334" w:type="pct"/>
            <w:vMerge/>
            <w:tcBorders>
              <w:left w:val="single" w:sz="4" w:space="0" w:color="auto"/>
              <w:bottom w:val="nil"/>
              <w:right w:val="single" w:sz="4" w:space="0" w:color="auto"/>
            </w:tcBorders>
          </w:tcPr>
          <w:p w:rsidR="005759CA" w:rsidRPr="00FB5017" w:rsidRDefault="005759CA" w:rsidP="00FB5017"/>
        </w:tc>
        <w:tc>
          <w:tcPr>
            <w:tcW w:w="182" w:type="pct"/>
            <w:vMerge w:val="restart"/>
            <w:tcBorders>
              <w:top w:val="single" w:sz="4" w:space="0" w:color="auto"/>
              <w:left w:val="single" w:sz="4" w:space="0" w:color="auto"/>
              <w:bottom w:val="single" w:sz="4" w:space="0" w:color="auto"/>
              <w:right w:val="single" w:sz="4" w:space="0" w:color="auto"/>
            </w:tcBorders>
          </w:tcPr>
          <w:p w:rsidR="005759CA" w:rsidRPr="00FB5017" w:rsidRDefault="005759CA" w:rsidP="00FB5017"/>
        </w:tc>
        <w:tc>
          <w:tcPr>
            <w:tcW w:w="1456" w:type="pct"/>
            <w:vMerge/>
            <w:tcBorders>
              <w:left w:val="single" w:sz="4" w:space="0" w:color="auto"/>
              <w:bottom w:val="single" w:sz="4" w:space="0" w:color="auto"/>
              <w:right w:val="single" w:sz="4" w:space="0" w:color="auto"/>
            </w:tcBorders>
          </w:tcPr>
          <w:p w:rsidR="005759CA" w:rsidRPr="00FB5017" w:rsidRDefault="005759CA" w:rsidP="00FB5017"/>
        </w:tc>
      </w:tr>
      <w:tr w:rsidR="00FB5017" w:rsidTr="005F38EF">
        <w:trPr>
          <w:gridAfter w:val="1"/>
          <w:wAfter w:w="19" w:type="pct"/>
        </w:trPr>
        <w:tc>
          <w:tcPr>
            <w:tcW w:w="1387" w:type="pct"/>
            <w:gridSpan w:val="2"/>
            <w:vMerge/>
            <w:tcBorders>
              <w:left w:val="single" w:sz="4" w:space="0" w:color="auto"/>
              <w:bottom w:val="single" w:sz="4" w:space="0" w:color="auto"/>
              <w:right w:val="single" w:sz="4" w:space="0" w:color="auto"/>
            </w:tcBorders>
          </w:tcPr>
          <w:p w:rsidR="005759CA" w:rsidRPr="00FB5017" w:rsidRDefault="005759CA" w:rsidP="00FB5017"/>
        </w:tc>
        <w:tc>
          <w:tcPr>
            <w:tcW w:w="148" w:type="pct"/>
            <w:vMerge/>
            <w:tcBorders>
              <w:left w:val="single" w:sz="4" w:space="0" w:color="auto"/>
              <w:bottom w:val="nil"/>
              <w:right w:val="single" w:sz="4" w:space="0" w:color="auto"/>
            </w:tcBorders>
          </w:tcPr>
          <w:p w:rsidR="005759CA" w:rsidRPr="00FB5017" w:rsidRDefault="005759CA" w:rsidP="00FB5017"/>
        </w:tc>
        <w:tc>
          <w:tcPr>
            <w:tcW w:w="1474" w:type="pct"/>
            <w:gridSpan w:val="3"/>
            <w:vMerge/>
            <w:tcBorders>
              <w:left w:val="single" w:sz="4" w:space="0" w:color="auto"/>
              <w:bottom w:val="single" w:sz="4" w:space="0" w:color="auto"/>
              <w:right w:val="single" w:sz="4" w:space="0" w:color="auto"/>
            </w:tcBorders>
          </w:tcPr>
          <w:p w:rsidR="005759CA" w:rsidRPr="00FB5017" w:rsidRDefault="005759CA" w:rsidP="00FB5017"/>
        </w:tc>
        <w:tc>
          <w:tcPr>
            <w:tcW w:w="334" w:type="pct"/>
            <w:vMerge/>
            <w:tcBorders>
              <w:left w:val="single" w:sz="4" w:space="0" w:color="auto"/>
              <w:bottom w:val="nil"/>
              <w:right w:val="single" w:sz="4" w:space="0" w:color="auto"/>
            </w:tcBorders>
          </w:tcPr>
          <w:p w:rsidR="005759CA" w:rsidRPr="00FB5017" w:rsidRDefault="005759CA" w:rsidP="00FB5017"/>
        </w:tc>
        <w:tc>
          <w:tcPr>
            <w:tcW w:w="182" w:type="pct"/>
            <w:vMerge/>
            <w:tcBorders>
              <w:top w:val="single" w:sz="4" w:space="0" w:color="auto"/>
              <w:left w:val="single" w:sz="4" w:space="0" w:color="auto"/>
              <w:bottom w:val="single" w:sz="4" w:space="0" w:color="auto"/>
              <w:right w:val="single" w:sz="4" w:space="0" w:color="auto"/>
            </w:tcBorders>
          </w:tcPr>
          <w:p w:rsidR="005759CA" w:rsidRPr="00FB5017" w:rsidRDefault="005759CA" w:rsidP="00FB5017"/>
        </w:tc>
        <w:tc>
          <w:tcPr>
            <w:tcW w:w="1456" w:type="pct"/>
            <w:tcBorders>
              <w:left w:val="single" w:sz="4" w:space="0" w:color="auto"/>
              <w:bottom w:val="single" w:sz="4" w:space="0" w:color="auto"/>
              <w:right w:val="nil"/>
            </w:tcBorders>
          </w:tcPr>
          <w:p w:rsidR="005759CA" w:rsidRPr="00FB5017" w:rsidRDefault="005759CA" w:rsidP="00FB5017"/>
        </w:tc>
      </w:tr>
      <w:tr w:rsidR="00FB5017" w:rsidTr="005F38EF">
        <w:trPr>
          <w:gridAfter w:val="1"/>
          <w:wAfter w:w="19" w:type="pct"/>
          <w:trHeight w:val="483"/>
        </w:trPr>
        <w:tc>
          <w:tcPr>
            <w:tcW w:w="1387" w:type="pct"/>
            <w:gridSpan w:val="2"/>
            <w:vMerge/>
            <w:tcBorders>
              <w:left w:val="single" w:sz="4" w:space="0" w:color="auto"/>
              <w:bottom w:val="single" w:sz="4" w:space="0" w:color="auto"/>
              <w:right w:val="single" w:sz="4" w:space="0" w:color="auto"/>
            </w:tcBorders>
          </w:tcPr>
          <w:p w:rsidR="005759CA" w:rsidRPr="00FB5017" w:rsidRDefault="005759CA" w:rsidP="00FB5017"/>
        </w:tc>
        <w:tc>
          <w:tcPr>
            <w:tcW w:w="148" w:type="pct"/>
            <w:vMerge/>
            <w:tcBorders>
              <w:left w:val="single" w:sz="4" w:space="0" w:color="auto"/>
              <w:bottom w:val="nil"/>
              <w:right w:val="single" w:sz="4" w:space="0" w:color="auto"/>
            </w:tcBorders>
          </w:tcPr>
          <w:p w:rsidR="005759CA" w:rsidRPr="00FB5017" w:rsidRDefault="005759CA" w:rsidP="00FB5017"/>
        </w:tc>
        <w:tc>
          <w:tcPr>
            <w:tcW w:w="1474" w:type="pct"/>
            <w:gridSpan w:val="3"/>
            <w:vMerge/>
            <w:tcBorders>
              <w:left w:val="single" w:sz="4" w:space="0" w:color="auto"/>
              <w:bottom w:val="single" w:sz="4" w:space="0" w:color="auto"/>
              <w:right w:val="single" w:sz="4" w:space="0" w:color="auto"/>
            </w:tcBorders>
          </w:tcPr>
          <w:p w:rsidR="005759CA" w:rsidRPr="00FB5017" w:rsidRDefault="005759CA" w:rsidP="00FB5017"/>
        </w:tc>
        <w:tc>
          <w:tcPr>
            <w:tcW w:w="334" w:type="pct"/>
            <w:vMerge/>
            <w:tcBorders>
              <w:left w:val="single" w:sz="4" w:space="0" w:color="auto"/>
              <w:bottom w:val="nil"/>
              <w:right w:val="single" w:sz="4" w:space="0" w:color="auto"/>
            </w:tcBorders>
          </w:tcPr>
          <w:p w:rsidR="005759CA" w:rsidRPr="00FB5017" w:rsidRDefault="005759CA" w:rsidP="00FB5017"/>
        </w:tc>
        <w:tc>
          <w:tcPr>
            <w:tcW w:w="182" w:type="pct"/>
            <w:vMerge/>
            <w:tcBorders>
              <w:top w:val="single" w:sz="4" w:space="0" w:color="auto"/>
              <w:left w:val="single" w:sz="4" w:space="0" w:color="auto"/>
              <w:bottom w:val="single" w:sz="4" w:space="0" w:color="auto"/>
              <w:right w:val="single" w:sz="4" w:space="0" w:color="auto"/>
            </w:tcBorders>
          </w:tcPr>
          <w:p w:rsidR="005759CA" w:rsidRPr="00FB5017" w:rsidRDefault="005759CA" w:rsidP="00FB5017"/>
        </w:tc>
        <w:tc>
          <w:tcPr>
            <w:tcW w:w="1456" w:type="pct"/>
            <w:vMerge w:val="restart"/>
            <w:tcBorders>
              <w:top w:val="single" w:sz="4" w:space="0" w:color="auto"/>
              <w:left w:val="single" w:sz="4" w:space="0" w:color="auto"/>
              <w:bottom w:val="single" w:sz="4" w:space="0" w:color="auto"/>
              <w:right w:val="single" w:sz="4" w:space="0" w:color="auto"/>
            </w:tcBorders>
          </w:tcPr>
          <w:p w:rsidR="00FB5017" w:rsidRDefault="00FB5017" w:rsidP="00FB5017"/>
          <w:p w:rsidR="005759CA" w:rsidRPr="00FB5017" w:rsidRDefault="00FB5017" w:rsidP="00FB5017">
            <w:r w:rsidRPr="00FB5017">
              <w:t>Магазин-склад</w:t>
            </w:r>
          </w:p>
        </w:tc>
      </w:tr>
      <w:tr w:rsidR="00FB5017" w:rsidTr="005F38EF">
        <w:trPr>
          <w:gridAfter w:val="1"/>
          <w:wAfter w:w="19" w:type="pct"/>
          <w:trHeight w:val="70"/>
        </w:trPr>
        <w:tc>
          <w:tcPr>
            <w:tcW w:w="1387" w:type="pct"/>
            <w:gridSpan w:val="2"/>
            <w:vMerge/>
            <w:tcBorders>
              <w:left w:val="single" w:sz="4" w:space="0" w:color="auto"/>
              <w:bottom w:val="single" w:sz="4" w:space="0" w:color="auto"/>
              <w:right w:val="single" w:sz="4" w:space="0" w:color="auto"/>
            </w:tcBorders>
          </w:tcPr>
          <w:p w:rsidR="005759CA" w:rsidRDefault="005759CA" w:rsidP="00C22A2D">
            <w:pPr>
              <w:pStyle w:val="a5"/>
              <w:rPr>
                <w:lang w:val="ru-RU"/>
              </w:rPr>
            </w:pPr>
          </w:p>
        </w:tc>
        <w:tc>
          <w:tcPr>
            <w:tcW w:w="148" w:type="pct"/>
            <w:vMerge/>
            <w:tcBorders>
              <w:left w:val="single" w:sz="4" w:space="0" w:color="auto"/>
              <w:bottom w:val="nil"/>
              <w:right w:val="single" w:sz="4" w:space="0" w:color="auto"/>
            </w:tcBorders>
          </w:tcPr>
          <w:p w:rsidR="005759CA" w:rsidRDefault="005759CA" w:rsidP="00C22A2D">
            <w:pPr>
              <w:pStyle w:val="a5"/>
              <w:rPr>
                <w:lang w:val="ru-RU"/>
              </w:rPr>
            </w:pPr>
          </w:p>
        </w:tc>
        <w:tc>
          <w:tcPr>
            <w:tcW w:w="1474" w:type="pct"/>
            <w:gridSpan w:val="3"/>
            <w:vMerge/>
            <w:tcBorders>
              <w:left w:val="single" w:sz="4" w:space="0" w:color="auto"/>
              <w:bottom w:val="single" w:sz="4" w:space="0" w:color="auto"/>
              <w:right w:val="single" w:sz="4" w:space="0" w:color="auto"/>
            </w:tcBorders>
          </w:tcPr>
          <w:p w:rsidR="005759CA" w:rsidRDefault="005759CA" w:rsidP="00C22A2D">
            <w:pPr>
              <w:pStyle w:val="a5"/>
              <w:rPr>
                <w:lang w:val="ru-RU"/>
              </w:rPr>
            </w:pPr>
          </w:p>
        </w:tc>
        <w:tc>
          <w:tcPr>
            <w:tcW w:w="334" w:type="pct"/>
            <w:vMerge/>
            <w:tcBorders>
              <w:left w:val="single" w:sz="4" w:space="0" w:color="auto"/>
              <w:bottom w:val="nil"/>
              <w:right w:val="nil"/>
            </w:tcBorders>
          </w:tcPr>
          <w:p w:rsidR="005759CA" w:rsidRDefault="005759CA" w:rsidP="00C22A2D">
            <w:pPr>
              <w:pStyle w:val="a5"/>
              <w:rPr>
                <w:lang w:val="ru-RU"/>
              </w:rPr>
            </w:pPr>
          </w:p>
        </w:tc>
        <w:tc>
          <w:tcPr>
            <w:tcW w:w="182" w:type="pct"/>
            <w:tcBorders>
              <w:top w:val="single" w:sz="4" w:space="0" w:color="auto"/>
              <w:left w:val="nil"/>
              <w:bottom w:val="nil"/>
              <w:right w:val="single" w:sz="4" w:space="0" w:color="auto"/>
            </w:tcBorders>
          </w:tcPr>
          <w:p w:rsidR="005759CA" w:rsidRDefault="005759CA" w:rsidP="00C22A2D">
            <w:pPr>
              <w:pStyle w:val="a5"/>
              <w:rPr>
                <w:lang w:val="ru-RU"/>
              </w:rPr>
            </w:pPr>
          </w:p>
        </w:tc>
        <w:tc>
          <w:tcPr>
            <w:tcW w:w="1456" w:type="pct"/>
            <w:vMerge/>
            <w:tcBorders>
              <w:left w:val="single" w:sz="4" w:space="0" w:color="auto"/>
              <w:bottom w:val="single" w:sz="4" w:space="0" w:color="auto"/>
              <w:right w:val="single" w:sz="4" w:space="0" w:color="auto"/>
            </w:tcBorders>
          </w:tcPr>
          <w:p w:rsidR="005759CA" w:rsidRDefault="005759CA" w:rsidP="00C22A2D">
            <w:pPr>
              <w:pStyle w:val="a5"/>
              <w:rPr>
                <w:lang w:val="ru-RU"/>
              </w:rPr>
            </w:pPr>
          </w:p>
        </w:tc>
      </w:tr>
    </w:tbl>
    <w:p w:rsidR="00FB5017" w:rsidRPr="00FB5017" w:rsidRDefault="00FB5017" w:rsidP="00FB5017">
      <w:r w:rsidRPr="00FB5017">
        <w:t>Рис.  2.</w:t>
      </w:r>
      <w:r w:rsidR="00FE1F24">
        <w:t>2</w:t>
      </w:r>
      <w:r w:rsidRPr="00FB5017">
        <w:t>. Организационная структура ООО «Браво</w:t>
      </w:r>
      <w:proofErr w:type="gramStart"/>
      <w:r w:rsidRPr="00FB5017">
        <w:t xml:space="preserve"> Д</w:t>
      </w:r>
      <w:proofErr w:type="gramEnd"/>
      <w:r w:rsidRPr="00FB5017">
        <w:t>»</w:t>
      </w:r>
    </w:p>
    <w:p w:rsidR="0019784C" w:rsidRDefault="0019784C" w:rsidP="00FE1F24">
      <w:pPr>
        <w:jc w:val="right"/>
      </w:pPr>
    </w:p>
    <w:p w:rsidR="005F38EF" w:rsidRPr="00DE7FF7" w:rsidRDefault="005F38EF" w:rsidP="005F38EF">
      <w:pPr>
        <w:pStyle w:val="a5"/>
        <w:ind w:firstLine="709"/>
        <w:rPr>
          <w:lang w:val="ru-RU"/>
        </w:rPr>
      </w:pPr>
      <w:r w:rsidRPr="00DE7FF7">
        <w:rPr>
          <w:lang w:val="ru-RU"/>
        </w:rPr>
        <w:t>Компания имеет аффилированное лицо - ООО Добровин</w:t>
      </w:r>
      <w:r>
        <w:rPr>
          <w:lang w:val="ru-RU"/>
        </w:rPr>
        <w:t xml:space="preserve"> (</w:t>
      </w:r>
      <w:r w:rsidRPr="00DE7FF7">
        <w:rPr>
          <w:lang w:val="ru-RU"/>
        </w:rPr>
        <w:t>Генеральный директор</w:t>
      </w:r>
      <w:r>
        <w:rPr>
          <w:lang w:val="ru-RU"/>
        </w:rPr>
        <w:t xml:space="preserve"> - </w:t>
      </w:r>
      <w:r w:rsidRPr="00DE7FF7">
        <w:rPr>
          <w:lang w:val="ru-RU"/>
        </w:rPr>
        <w:t>Стеничкина Ольга Васильевна</w:t>
      </w:r>
      <w:r>
        <w:rPr>
          <w:lang w:val="ru-RU"/>
        </w:rPr>
        <w:t>).</w:t>
      </w:r>
    </w:p>
    <w:p w:rsidR="005F38EF" w:rsidRDefault="005F38EF" w:rsidP="005F38EF">
      <w:pPr>
        <w:pStyle w:val="a5"/>
        <w:ind w:firstLine="709"/>
        <w:rPr>
          <w:lang w:val="ru-RU"/>
        </w:rPr>
      </w:pPr>
      <w:r>
        <w:rPr>
          <w:lang w:val="ru-RU"/>
        </w:rPr>
        <w:t>Компания является импортером и дистрибьютором целого ряда    Компаний Европы и Латинской Америки. Компании-партнеры ООО «Браво</w:t>
      </w:r>
      <w:proofErr w:type="gramStart"/>
      <w:r>
        <w:rPr>
          <w:lang w:val="ru-RU"/>
        </w:rPr>
        <w:t xml:space="preserve"> Д</w:t>
      </w:r>
      <w:proofErr w:type="gramEnd"/>
      <w:r>
        <w:rPr>
          <w:lang w:val="ru-RU"/>
        </w:rPr>
        <w:t>» отражены в Таблице 2.3.</w:t>
      </w:r>
    </w:p>
    <w:p w:rsidR="005F38EF" w:rsidRPr="00BB0639" w:rsidRDefault="005F38EF" w:rsidP="005F38EF">
      <w:pPr>
        <w:pStyle w:val="a5"/>
        <w:ind w:firstLine="709"/>
        <w:rPr>
          <w:lang w:val="ru-RU"/>
        </w:rPr>
      </w:pPr>
      <w:r w:rsidRPr="005F38EF">
        <w:rPr>
          <w:lang w:val="ru-RU"/>
        </w:rPr>
        <w:t>Кроме того, компания «Браво</w:t>
      </w:r>
      <w:r>
        <w:rPr>
          <w:lang w:val="ru-RU"/>
        </w:rPr>
        <w:t>-</w:t>
      </w:r>
      <w:r w:rsidRPr="005F38EF">
        <w:rPr>
          <w:lang w:val="ru-RU"/>
        </w:rPr>
        <w:t>Д» осуществляет прямые поставки с отечественных заводов-изготовителей, таких как ЗАО «Абрау-Дюрсо», ОАО «Кристалл», ЛВЗ «Топаз», АО «Исток», ОАО «Корнет», ОАО «МКШВ», ОАО «Рисп»,  ООО  «ММВЗ»,  ООО  «Дионис-клуб»,  «Кока-кола»,  концерн</w:t>
      </w:r>
      <w:r>
        <w:rPr>
          <w:lang w:val="ru-RU"/>
        </w:rPr>
        <w:t xml:space="preserve"> </w:t>
      </w:r>
      <w:r w:rsidRPr="005F38EF">
        <w:rPr>
          <w:lang w:val="ru-RU"/>
        </w:rPr>
        <w:t xml:space="preserve"> «Бабаевский», компании «Пепсико» и другие</w:t>
      </w:r>
      <w:proofErr w:type="gramStart"/>
      <w:r w:rsidRPr="005F38EF">
        <w:rPr>
          <w:lang w:val="ru-RU"/>
        </w:rPr>
        <w:t>.</w:t>
      </w:r>
      <w:r w:rsidRPr="0073410D">
        <w:rPr>
          <w:lang w:val="ru-RU"/>
        </w:rPr>
        <w:t>А</w:t>
      </w:r>
      <w:proofErr w:type="gramEnd"/>
      <w:r w:rsidRPr="0073410D">
        <w:rPr>
          <w:lang w:val="ru-RU"/>
        </w:rPr>
        <w:t xml:space="preserve">втоматизированная система складов и удобное расположение позволяют качественно и быстро обслуживать клиентов. </w:t>
      </w:r>
      <w:r w:rsidRPr="00BB0639">
        <w:rPr>
          <w:lang w:val="ru-RU"/>
        </w:rPr>
        <w:t xml:space="preserve">Работает служба заказов и доставки товара по Москве. </w:t>
      </w:r>
      <w:r>
        <w:rPr>
          <w:lang w:val="ru-RU"/>
        </w:rPr>
        <w:t xml:space="preserve"> </w:t>
      </w:r>
      <w:r w:rsidRPr="00BB0639">
        <w:rPr>
          <w:lang w:val="ru-RU"/>
        </w:rPr>
        <w:t>Оплата осуществляется после получения товара.</w:t>
      </w:r>
    </w:p>
    <w:p w:rsidR="00FE1F24" w:rsidRDefault="00FE1F24" w:rsidP="005F38EF">
      <w:pPr>
        <w:jc w:val="right"/>
      </w:pPr>
      <w:r w:rsidRPr="00E064CF">
        <w:lastRenderedPageBreak/>
        <w:t>Таблица 2.3</w:t>
      </w:r>
    </w:p>
    <w:p w:rsidR="00FE1F24" w:rsidRPr="00E064CF" w:rsidRDefault="00FE1F24" w:rsidP="005F38EF">
      <w:r>
        <w:t>Основные зарубежные партнеры ООО «</w:t>
      </w:r>
      <w:proofErr w:type="gramStart"/>
      <w:r>
        <w:t>Браво</w:t>
      </w:r>
      <w:r w:rsidR="005F38EF">
        <w:t>-</w:t>
      </w:r>
      <w:r>
        <w:t>Д</w:t>
      </w:r>
      <w:proofErr w:type="gramEnd"/>
      <w:r>
        <w:t>»</w:t>
      </w:r>
      <w:r w:rsidRPr="00D66264">
        <w:rPr>
          <w:vertAlign w:val="superscript"/>
        </w:rPr>
        <w:t xml:space="preserve"> </w:t>
      </w:r>
      <w:r w:rsidRPr="00BB0639">
        <w:rPr>
          <w:vertAlign w:val="superscript"/>
        </w:rPr>
        <w:footnoteReference w:id="25"/>
      </w:r>
    </w:p>
    <w:tbl>
      <w:tblPr>
        <w:tblStyle w:val="a6"/>
        <w:tblW w:w="0" w:type="auto"/>
        <w:tblLook w:val="04A0"/>
      </w:tblPr>
      <w:tblGrid>
        <w:gridCol w:w="1724"/>
        <w:gridCol w:w="2656"/>
        <w:gridCol w:w="5191"/>
      </w:tblGrid>
      <w:tr w:rsidR="00FE1F24" w:rsidRPr="00E064CF" w:rsidTr="005F38EF">
        <w:tc>
          <w:tcPr>
            <w:tcW w:w="1670" w:type="dxa"/>
            <w:tcBorders>
              <w:top w:val="single" w:sz="4" w:space="0" w:color="auto"/>
              <w:left w:val="single" w:sz="4" w:space="0" w:color="auto"/>
              <w:bottom w:val="single" w:sz="4" w:space="0" w:color="auto"/>
              <w:right w:val="single" w:sz="4" w:space="0" w:color="auto"/>
            </w:tcBorders>
          </w:tcPr>
          <w:p w:rsidR="00FE1F24" w:rsidRPr="00E064CF" w:rsidRDefault="00FE1F24" w:rsidP="005F38EF">
            <w:r w:rsidRPr="00E064CF">
              <w:t>Форма партнерства</w:t>
            </w:r>
          </w:p>
        </w:tc>
        <w:tc>
          <w:tcPr>
            <w:tcW w:w="2407" w:type="dxa"/>
            <w:tcBorders>
              <w:top w:val="single" w:sz="4" w:space="0" w:color="auto"/>
              <w:left w:val="single" w:sz="4" w:space="0" w:color="auto"/>
              <w:bottom w:val="single" w:sz="4" w:space="0" w:color="auto"/>
              <w:right w:val="single" w:sz="4" w:space="0" w:color="auto"/>
            </w:tcBorders>
          </w:tcPr>
          <w:p w:rsidR="00FE1F24" w:rsidRPr="00E064CF" w:rsidRDefault="00FE1F24" w:rsidP="005F38EF">
            <w:r w:rsidRPr="00E064CF">
              <w:t>Страна</w:t>
            </w:r>
          </w:p>
        </w:tc>
        <w:tc>
          <w:tcPr>
            <w:tcW w:w="5494" w:type="dxa"/>
            <w:tcBorders>
              <w:top w:val="single" w:sz="4" w:space="0" w:color="auto"/>
              <w:left w:val="single" w:sz="4" w:space="0" w:color="auto"/>
              <w:bottom w:val="single" w:sz="4" w:space="0" w:color="auto"/>
              <w:right w:val="single" w:sz="4" w:space="0" w:color="auto"/>
            </w:tcBorders>
          </w:tcPr>
          <w:p w:rsidR="00FE1F24" w:rsidRPr="00E064CF" w:rsidRDefault="00FE1F24" w:rsidP="005F38EF">
            <w:r w:rsidRPr="00E064CF">
              <w:t>Производитель</w:t>
            </w:r>
          </w:p>
        </w:tc>
      </w:tr>
      <w:tr w:rsidR="00FE1F24" w:rsidRPr="00E064CF" w:rsidTr="005F38EF">
        <w:tc>
          <w:tcPr>
            <w:tcW w:w="1670" w:type="dxa"/>
            <w:tcBorders>
              <w:top w:val="single" w:sz="4" w:space="0" w:color="auto"/>
              <w:left w:val="single" w:sz="4" w:space="0" w:color="auto"/>
              <w:bottom w:val="single" w:sz="4" w:space="0" w:color="auto"/>
              <w:right w:val="single" w:sz="4" w:space="0" w:color="auto"/>
            </w:tcBorders>
          </w:tcPr>
          <w:p w:rsidR="00FE1F24" w:rsidRPr="00E064CF" w:rsidRDefault="00FE1F24" w:rsidP="005F38EF">
            <w:r w:rsidRPr="00E064CF">
              <w:t>Импортер</w:t>
            </w:r>
          </w:p>
        </w:tc>
        <w:tc>
          <w:tcPr>
            <w:tcW w:w="2407" w:type="dxa"/>
            <w:tcBorders>
              <w:top w:val="single" w:sz="4" w:space="0" w:color="auto"/>
              <w:left w:val="single" w:sz="4" w:space="0" w:color="auto"/>
              <w:bottom w:val="single" w:sz="4" w:space="0" w:color="auto"/>
              <w:right w:val="single" w:sz="4" w:space="0" w:color="auto"/>
            </w:tcBorders>
          </w:tcPr>
          <w:p w:rsidR="00FE1F24" w:rsidRPr="00E064CF" w:rsidRDefault="00FE1F24" w:rsidP="005F38EF">
            <w:proofErr w:type="gramStart"/>
            <w:r w:rsidRPr="00E064CF">
              <w:t>Франция,   Испания,   Италия,   Молдова,   Португалия,   Сербия,   Черногория</w:t>
            </w:r>
            <w:r>
              <w:t>,</w:t>
            </w:r>
            <w:r w:rsidRPr="00E064CF">
              <w:t>  </w:t>
            </w:r>
            <w:r w:rsidRPr="00C22A2D">
              <w:t>Германия, Австрия, Венгрия, Македония, Чили, Аргентина, Грузия</w:t>
            </w:r>
            <w:proofErr w:type="gramEnd"/>
          </w:p>
        </w:tc>
        <w:tc>
          <w:tcPr>
            <w:tcW w:w="5494" w:type="dxa"/>
            <w:tcBorders>
              <w:top w:val="single" w:sz="4" w:space="0" w:color="auto"/>
              <w:left w:val="single" w:sz="4" w:space="0" w:color="auto"/>
              <w:bottom w:val="single" w:sz="4" w:space="0" w:color="auto"/>
              <w:right w:val="single" w:sz="4" w:space="0" w:color="auto"/>
            </w:tcBorders>
          </w:tcPr>
          <w:p w:rsidR="00FE1F24" w:rsidRPr="00E064CF" w:rsidRDefault="00030AA4" w:rsidP="005F38EF">
            <w:pPr>
              <w:jc w:val="left"/>
            </w:pPr>
            <w:hyperlink r:id="rId22" w:history="1">
              <w:r w:rsidR="00FE1F24" w:rsidRPr="00E064CF">
                <w:rPr>
                  <w:rStyle w:val="af4"/>
                  <w:color w:val="auto"/>
                  <w:u w:val="none"/>
                </w:rPr>
                <w:t>Бодегас Луис Гурпеги Муга (Испания)</w:t>
              </w:r>
            </w:hyperlink>
          </w:p>
          <w:p w:rsidR="00FE1F24" w:rsidRPr="00E064CF" w:rsidRDefault="00030AA4" w:rsidP="005F38EF">
            <w:pPr>
              <w:jc w:val="left"/>
            </w:pPr>
            <w:hyperlink r:id="rId23" w:history="1">
              <w:r w:rsidR="00FE1F24" w:rsidRPr="00E064CF">
                <w:rPr>
                  <w:rStyle w:val="af4"/>
                  <w:color w:val="auto"/>
                  <w:u w:val="none"/>
                </w:rPr>
                <w:t>Бодегас Пеньялба Лопез (Испания)</w:t>
              </w:r>
            </w:hyperlink>
          </w:p>
          <w:p w:rsidR="00FE1F24" w:rsidRPr="00E064CF" w:rsidRDefault="00030AA4" w:rsidP="005F38EF">
            <w:pPr>
              <w:jc w:val="left"/>
            </w:pPr>
            <w:hyperlink r:id="rId24" w:history="1">
              <w:r w:rsidR="00FE1F24" w:rsidRPr="00E064CF">
                <w:rPr>
                  <w:rStyle w:val="af4"/>
                  <w:color w:val="auto"/>
                  <w:u w:val="none"/>
                </w:rPr>
                <w:t>Вино Зупа (Сербия)</w:t>
              </w:r>
            </w:hyperlink>
          </w:p>
          <w:p w:rsidR="00FE1F24" w:rsidRPr="00E064CF" w:rsidRDefault="00030AA4" w:rsidP="005F38EF">
            <w:pPr>
              <w:jc w:val="left"/>
            </w:pPr>
            <w:hyperlink r:id="rId25" w:history="1">
              <w:r w:rsidR="00FE1F24" w:rsidRPr="00E064CF">
                <w:rPr>
                  <w:rStyle w:val="af4"/>
                  <w:color w:val="auto"/>
                  <w:u w:val="none"/>
                </w:rPr>
                <w:t>Джи. Бойдо &amp; Ф. (Италия)</w:t>
              </w:r>
            </w:hyperlink>
          </w:p>
          <w:p w:rsidR="00FE1F24" w:rsidRPr="00E064CF" w:rsidRDefault="00030AA4" w:rsidP="005F38EF">
            <w:pPr>
              <w:jc w:val="left"/>
            </w:pPr>
            <w:hyperlink r:id="rId26" w:history="1">
              <w:r w:rsidR="00FE1F24" w:rsidRPr="00E064CF">
                <w:rPr>
                  <w:rStyle w:val="af4"/>
                  <w:color w:val="auto"/>
                  <w:u w:val="none"/>
                </w:rPr>
                <w:t>Кантина дей Вини Типичи дель Аретино (Италия)</w:t>
              </w:r>
            </w:hyperlink>
          </w:p>
          <w:p w:rsidR="00FE1F24" w:rsidRPr="00E064CF" w:rsidRDefault="00030AA4" w:rsidP="005F38EF">
            <w:pPr>
              <w:jc w:val="left"/>
            </w:pPr>
            <w:hyperlink r:id="rId27" w:history="1">
              <w:r w:rsidR="00FE1F24" w:rsidRPr="00E064CF">
                <w:rPr>
                  <w:rStyle w:val="af4"/>
                  <w:color w:val="auto"/>
                  <w:u w:val="none"/>
                </w:rPr>
                <w:t>Кантине Бонакки (Италия)</w:t>
              </w:r>
            </w:hyperlink>
          </w:p>
          <w:p w:rsidR="00FE1F24" w:rsidRPr="00E064CF" w:rsidRDefault="00030AA4" w:rsidP="005F38EF">
            <w:pPr>
              <w:jc w:val="left"/>
            </w:pPr>
            <w:hyperlink r:id="rId28" w:history="1">
              <w:r w:rsidR="00FE1F24" w:rsidRPr="00E064CF">
                <w:rPr>
                  <w:rStyle w:val="af4"/>
                  <w:color w:val="auto"/>
                  <w:u w:val="none"/>
                </w:rPr>
                <w:t>Кантине Ленотти (Италия)</w:t>
              </w:r>
            </w:hyperlink>
          </w:p>
          <w:p w:rsidR="00FE1F24" w:rsidRPr="00E064CF" w:rsidRDefault="00030AA4" w:rsidP="005F38EF">
            <w:pPr>
              <w:jc w:val="left"/>
            </w:pPr>
            <w:hyperlink r:id="rId29" w:history="1">
              <w:r w:rsidR="00FE1F24" w:rsidRPr="00E064CF">
                <w:rPr>
                  <w:rStyle w:val="af4"/>
                  <w:color w:val="auto"/>
                  <w:u w:val="none"/>
                </w:rPr>
                <w:t>Кастелли дел Гревепеза (Италия)</w:t>
              </w:r>
            </w:hyperlink>
          </w:p>
          <w:p w:rsidR="00FE1F24" w:rsidRPr="00E064CF" w:rsidRDefault="00030AA4" w:rsidP="005F38EF">
            <w:pPr>
              <w:jc w:val="left"/>
            </w:pPr>
            <w:hyperlink r:id="rId30" w:history="1">
              <w:r w:rsidR="00FE1F24" w:rsidRPr="00E064CF">
                <w:rPr>
                  <w:rStyle w:val="af4"/>
                  <w:color w:val="auto"/>
                  <w:u w:val="none"/>
                </w:rPr>
                <w:t>Ковидес (Испания)</w:t>
              </w:r>
            </w:hyperlink>
          </w:p>
          <w:p w:rsidR="00FE1F24" w:rsidRPr="00E064CF" w:rsidRDefault="00030AA4" w:rsidP="005F38EF">
            <w:pPr>
              <w:jc w:val="left"/>
            </w:pPr>
            <w:hyperlink r:id="rId31" w:history="1">
              <w:proofErr w:type="gramStart"/>
              <w:r w:rsidR="00FE1F24" w:rsidRPr="00E064CF">
                <w:rPr>
                  <w:rStyle w:val="af4"/>
                  <w:color w:val="auto"/>
                  <w:u w:val="none"/>
                </w:rPr>
                <w:t>Корте</w:t>
              </w:r>
              <w:proofErr w:type="gramEnd"/>
              <w:r w:rsidR="00FE1F24" w:rsidRPr="00E064CF">
                <w:rPr>
                  <w:rStyle w:val="af4"/>
                  <w:color w:val="auto"/>
                  <w:u w:val="none"/>
                </w:rPr>
                <w:t xml:space="preserve"> Ломбардина (Италия)</w:t>
              </w:r>
            </w:hyperlink>
          </w:p>
          <w:p w:rsidR="00FE1F24" w:rsidRPr="00E064CF" w:rsidRDefault="00030AA4" w:rsidP="005F38EF">
            <w:pPr>
              <w:jc w:val="left"/>
            </w:pPr>
            <w:hyperlink r:id="rId32" w:history="1">
              <w:r w:rsidR="00FE1F24" w:rsidRPr="00E064CF">
                <w:rPr>
                  <w:rStyle w:val="af4"/>
                  <w:color w:val="auto"/>
                  <w:u w:val="none"/>
                </w:rPr>
                <w:t>Крикова (Молдова)</w:t>
              </w:r>
            </w:hyperlink>
          </w:p>
          <w:p w:rsidR="00FE1F24" w:rsidRPr="00E064CF" w:rsidRDefault="00030AA4" w:rsidP="005F38EF">
            <w:pPr>
              <w:jc w:val="left"/>
            </w:pPr>
            <w:hyperlink r:id="rId33" w:history="1">
              <w:r w:rsidR="00FE1F24" w:rsidRPr="00E064CF">
                <w:rPr>
                  <w:rStyle w:val="af4"/>
                  <w:color w:val="auto"/>
                  <w:u w:val="none"/>
                </w:rPr>
                <w:t>Мезон Буэ (Франция)</w:t>
              </w:r>
            </w:hyperlink>
          </w:p>
          <w:p w:rsidR="00FE1F24" w:rsidRPr="00E064CF" w:rsidRDefault="00030AA4" w:rsidP="005F38EF">
            <w:pPr>
              <w:jc w:val="left"/>
            </w:pPr>
            <w:hyperlink r:id="rId34" w:history="1">
              <w:r w:rsidR="00FE1F24" w:rsidRPr="00E064CF">
                <w:rPr>
                  <w:rStyle w:val="af4"/>
                  <w:color w:val="auto"/>
                  <w:u w:val="none"/>
                </w:rPr>
                <w:t>Паске де Винь (Франция)</w:t>
              </w:r>
            </w:hyperlink>
          </w:p>
          <w:p w:rsidR="00FE1F24" w:rsidRPr="00E064CF" w:rsidRDefault="00030AA4" w:rsidP="005F38EF">
            <w:pPr>
              <w:jc w:val="left"/>
            </w:pPr>
            <w:hyperlink r:id="rId35" w:history="1">
              <w:proofErr w:type="gramStart"/>
              <w:r w:rsidR="00FE1F24" w:rsidRPr="00E064CF">
                <w:rPr>
                  <w:rStyle w:val="af4"/>
                  <w:color w:val="auto"/>
                  <w:u w:val="none"/>
                </w:rPr>
                <w:t>Плантаже</w:t>
              </w:r>
              <w:proofErr w:type="gramEnd"/>
              <w:r w:rsidR="00FE1F24" w:rsidRPr="00E064CF">
                <w:rPr>
                  <w:rStyle w:val="af4"/>
                  <w:color w:val="auto"/>
                  <w:u w:val="none"/>
                </w:rPr>
                <w:t xml:space="preserve"> 13 июля (Черногория)</w:t>
              </w:r>
            </w:hyperlink>
          </w:p>
        </w:tc>
      </w:tr>
      <w:tr w:rsidR="00FE1F24" w:rsidRPr="00E064CF" w:rsidTr="005F38EF">
        <w:tc>
          <w:tcPr>
            <w:tcW w:w="1670" w:type="dxa"/>
            <w:tcBorders>
              <w:top w:val="single" w:sz="4" w:space="0" w:color="auto"/>
              <w:left w:val="single" w:sz="4" w:space="0" w:color="auto"/>
              <w:bottom w:val="single" w:sz="4" w:space="0" w:color="auto"/>
              <w:right w:val="single" w:sz="4" w:space="0" w:color="auto"/>
            </w:tcBorders>
          </w:tcPr>
          <w:p w:rsidR="00FE1F24" w:rsidRPr="00E064CF" w:rsidRDefault="00FE1F24" w:rsidP="005F38EF">
            <w:r w:rsidRPr="00E064CF">
              <w:t>Дистрибьютор</w:t>
            </w:r>
          </w:p>
        </w:tc>
        <w:tc>
          <w:tcPr>
            <w:tcW w:w="2407" w:type="dxa"/>
            <w:tcBorders>
              <w:top w:val="single" w:sz="4" w:space="0" w:color="auto"/>
              <w:left w:val="single" w:sz="4" w:space="0" w:color="auto"/>
              <w:bottom w:val="single" w:sz="4" w:space="0" w:color="auto"/>
              <w:right w:val="single" w:sz="4" w:space="0" w:color="auto"/>
            </w:tcBorders>
          </w:tcPr>
          <w:p w:rsidR="00FE1F24" w:rsidRPr="00E064CF" w:rsidRDefault="00FE1F24" w:rsidP="005F38EF">
            <w:r>
              <w:t>Испания, Сербия,  Франция, Молдова</w:t>
            </w:r>
          </w:p>
        </w:tc>
        <w:tc>
          <w:tcPr>
            <w:tcW w:w="5494" w:type="dxa"/>
            <w:tcBorders>
              <w:top w:val="single" w:sz="4" w:space="0" w:color="auto"/>
              <w:left w:val="single" w:sz="4" w:space="0" w:color="auto"/>
              <w:bottom w:val="single" w:sz="4" w:space="0" w:color="auto"/>
              <w:right w:val="single" w:sz="4" w:space="0" w:color="auto"/>
            </w:tcBorders>
          </w:tcPr>
          <w:p w:rsidR="00FE1F24" w:rsidRPr="00E064CF" w:rsidRDefault="00030AA4" w:rsidP="005F38EF">
            <w:pPr>
              <w:jc w:val="left"/>
            </w:pPr>
            <w:hyperlink r:id="rId36" w:history="1">
              <w:r w:rsidR="00FE1F24" w:rsidRPr="00E064CF">
                <w:rPr>
                  <w:rStyle w:val="af4"/>
                  <w:color w:val="auto"/>
                  <w:u w:val="none"/>
                </w:rPr>
                <w:t>Бодегас Луис Гурпеги Муга (Испания)</w:t>
              </w:r>
            </w:hyperlink>
          </w:p>
          <w:p w:rsidR="00FE1F24" w:rsidRPr="00E064CF" w:rsidRDefault="00030AA4" w:rsidP="005F38EF">
            <w:pPr>
              <w:jc w:val="left"/>
            </w:pPr>
            <w:hyperlink r:id="rId37" w:history="1">
              <w:r w:rsidR="00FE1F24" w:rsidRPr="00E064CF">
                <w:rPr>
                  <w:rStyle w:val="af4"/>
                  <w:color w:val="auto"/>
                  <w:u w:val="none"/>
                </w:rPr>
                <w:t>Бодегас Пеньялба Лопез (Испания)</w:t>
              </w:r>
            </w:hyperlink>
          </w:p>
          <w:p w:rsidR="00FE1F24" w:rsidRPr="00E064CF" w:rsidRDefault="00030AA4" w:rsidP="005F38EF">
            <w:pPr>
              <w:jc w:val="left"/>
            </w:pPr>
            <w:hyperlink r:id="rId38" w:history="1">
              <w:r w:rsidR="00FE1F24" w:rsidRPr="00E064CF">
                <w:rPr>
                  <w:rStyle w:val="af4"/>
                  <w:color w:val="auto"/>
                  <w:u w:val="none"/>
                </w:rPr>
                <w:t>Вино Зупа (Сербия)</w:t>
              </w:r>
            </w:hyperlink>
          </w:p>
          <w:p w:rsidR="00FE1F24" w:rsidRPr="00E064CF" w:rsidRDefault="00030AA4" w:rsidP="005F38EF">
            <w:pPr>
              <w:jc w:val="left"/>
            </w:pPr>
            <w:hyperlink r:id="rId39" w:history="1">
              <w:r w:rsidR="00FE1F24" w:rsidRPr="00E064CF">
                <w:rPr>
                  <w:rStyle w:val="af4"/>
                  <w:color w:val="auto"/>
                  <w:u w:val="none"/>
                </w:rPr>
                <w:t>Грандес Винос и Винедос (Испания)</w:t>
              </w:r>
            </w:hyperlink>
          </w:p>
          <w:p w:rsidR="00FE1F24" w:rsidRPr="00E064CF" w:rsidRDefault="00030AA4" w:rsidP="005F38EF">
            <w:pPr>
              <w:jc w:val="left"/>
            </w:pPr>
            <w:hyperlink r:id="rId40" w:history="1">
              <w:r w:rsidR="00FE1F24" w:rsidRPr="00E064CF">
                <w:rPr>
                  <w:rStyle w:val="af4"/>
                  <w:color w:val="auto"/>
                  <w:u w:val="none"/>
                </w:rPr>
                <w:t>Джи. Бойдо &amp; Ф. (Италия)</w:t>
              </w:r>
            </w:hyperlink>
          </w:p>
          <w:p w:rsidR="00FE1F24" w:rsidRPr="00E064CF" w:rsidRDefault="00030AA4" w:rsidP="005F38EF">
            <w:pPr>
              <w:jc w:val="left"/>
            </w:pPr>
            <w:hyperlink r:id="rId41" w:history="1">
              <w:r w:rsidR="00FE1F24" w:rsidRPr="00E064CF">
                <w:rPr>
                  <w:rStyle w:val="af4"/>
                  <w:color w:val="auto"/>
                  <w:u w:val="none"/>
                </w:rPr>
                <w:t>Кантине Бонакки (Италия)</w:t>
              </w:r>
            </w:hyperlink>
          </w:p>
          <w:p w:rsidR="00FE1F24" w:rsidRPr="00E064CF" w:rsidRDefault="00030AA4" w:rsidP="005F38EF">
            <w:pPr>
              <w:jc w:val="left"/>
            </w:pPr>
            <w:hyperlink r:id="rId42" w:history="1">
              <w:r w:rsidR="00FE1F24" w:rsidRPr="00E064CF">
                <w:rPr>
                  <w:rStyle w:val="af4"/>
                  <w:color w:val="auto"/>
                  <w:u w:val="none"/>
                </w:rPr>
                <w:t>Кантине Ленотти (Италия)</w:t>
              </w:r>
            </w:hyperlink>
          </w:p>
          <w:p w:rsidR="00FE1F24" w:rsidRPr="00E064CF" w:rsidRDefault="00030AA4" w:rsidP="005F38EF">
            <w:pPr>
              <w:jc w:val="left"/>
            </w:pPr>
            <w:hyperlink r:id="rId43" w:history="1">
              <w:r w:rsidR="00FE1F24" w:rsidRPr="00E064CF">
                <w:rPr>
                  <w:rStyle w:val="af4"/>
                  <w:color w:val="auto"/>
                  <w:u w:val="none"/>
                </w:rPr>
                <w:t>Кастелли дел Гревепеза (Италия)</w:t>
              </w:r>
            </w:hyperlink>
          </w:p>
          <w:p w:rsidR="00FE1F24" w:rsidRPr="00E064CF" w:rsidRDefault="00030AA4" w:rsidP="005F38EF">
            <w:pPr>
              <w:jc w:val="left"/>
            </w:pPr>
            <w:hyperlink r:id="rId44" w:history="1">
              <w:proofErr w:type="gramStart"/>
              <w:r w:rsidR="00FE1F24" w:rsidRPr="00E064CF">
                <w:rPr>
                  <w:rStyle w:val="af4"/>
                  <w:color w:val="auto"/>
                  <w:u w:val="none"/>
                </w:rPr>
                <w:t>Корте</w:t>
              </w:r>
              <w:proofErr w:type="gramEnd"/>
              <w:r w:rsidR="00FE1F24" w:rsidRPr="00E064CF">
                <w:rPr>
                  <w:rStyle w:val="af4"/>
                  <w:color w:val="auto"/>
                  <w:u w:val="none"/>
                </w:rPr>
                <w:t xml:space="preserve"> Ломбардина (Италия)</w:t>
              </w:r>
            </w:hyperlink>
          </w:p>
          <w:p w:rsidR="00FE1F24" w:rsidRPr="00E064CF" w:rsidRDefault="00030AA4" w:rsidP="005F38EF">
            <w:pPr>
              <w:jc w:val="left"/>
            </w:pPr>
            <w:hyperlink r:id="rId45" w:history="1">
              <w:r w:rsidR="00FE1F24" w:rsidRPr="00E064CF">
                <w:rPr>
                  <w:rStyle w:val="af4"/>
                  <w:color w:val="auto"/>
                  <w:u w:val="none"/>
                </w:rPr>
                <w:t>Крикова (Молдова)</w:t>
              </w:r>
            </w:hyperlink>
          </w:p>
        </w:tc>
      </w:tr>
    </w:tbl>
    <w:p w:rsidR="00F20B23" w:rsidRPr="00F20B23" w:rsidRDefault="00F20B23" w:rsidP="00F20B23">
      <w:pPr>
        <w:pStyle w:val="a5"/>
        <w:ind w:firstLine="709"/>
        <w:rPr>
          <w:lang w:val="ru-RU"/>
        </w:rPr>
      </w:pPr>
      <w:r>
        <w:rPr>
          <w:lang w:val="ru-RU"/>
        </w:rPr>
        <w:lastRenderedPageBreak/>
        <w:t xml:space="preserve">Кмпания поставляет в Россию </w:t>
      </w:r>
      <w:r w:rsidRPr="00F20B23">
        <w:rPr>
          <w:lang w:val="ru-RU"/>
        </w:rPr>
        <w:t>вина самых известных винодельческих регионов мира</w:t>
      </w:r>
      <w:r>
        <w:rPr>
          <w:lang w:val="ru-RU"/>
        </w:rPr>
        <w:t>:</w:t>
      </w:r>
      <w:r w:rsidRPr="00F20B23">
        <w:rPr>
          <w:lang w:val="ru-RU"/>
        </w:rPr>
        <w:t xml:space="preserve"> игристые вина, вермуты, порто, коньяк, виски, текила и т.п.</w:t>
      </w:r>
      <w:r>
        <w:rPr>
          <w:lang w:val="ru-RU"/>
        </w:rPr>
        <w:t xml:space="preserve"> </w:t>
      </w:r>
      <w:r w:rsidR="00BB0639" w:rsidRPr="00E064CF">
        <w:rPr>
          <w:lang w:val="ru-RU"/>
        </w:rPr>
        <w:t>Ассортиментный ряд включает в себя большую коллекцию элитной алкогольной продукции.</w:t>
      </w:r>
      <w:r w:rsidRPr="00F20B23">
        <w:rPr>
          <w:lang w:val="ru-RU"/>
        </w:rPr>
        <w:t xml:space="preserve"> </w:t>
      </w:r>
    </w:p>
    <w:p w:rsidR="00C22A2D" w:rsidRDefault="00F20B23" w:rsidP="00C22A2D">
      <w:pPr>
        <w:pStyle w:val="a5"/>
        <w:ind w:firstLine="709"/>
        <w:rPr>
          <w:lang w:val="ru-RU"/>
        </w:rPr>
      </w:pPr>
      <w:r>
        <w:rPr>
          <w:lang w:val="ru-RU"/>
        </w:rPr>
        <w:t>Так же компания «</w:t>
      </w:r>
      <w:proofErr w:type="gramStart"/>
      <w:r>
        <w:rPr>
          <w:lang w:val="ru-RU"/>
        </w:rPr>
        <w:t>Браво</w:t>
      </w:r>
      <w:r w:rsidR="005F38EF">
        <w:rPr>
          <w:lang w:val="ru-RU"/>
        </w:rPr>
        <w:t>-</w:t>
      </w:r>
      <w:r>
        <w:rPr>
          <w:lang w:val="ru-RU"/>
        </w:rPr>
        <w:t>Д</w:t>
      </w:r>
      <w:proofErr w:type="gramEnd"/>
      <w:r>
        <w:rPr>
          <w:lang w:val="ru-RU"/>
        </w:rPr>
        <w:t xml:space="preserve">» имеет собственную дистрибьюторскую сеть. </w:t>
      </w:r>
      <w:r w:rsidR="00C22A2D" w:rsidRPr="00F20B23">
        <w:rPr>
          <w:lang w:val="ru-RU"/>
        </w:rPr>
        <w:t>Основные дистрибьюторские контракты</w:t>
      </w:r>
      <w:r>
        <w:rPr>
          <w:lang w:val="ru-RU"/>
        </w:rPr>
        <w:t xml:space="preserve"> заключены с ведущими ритейлерами федерального значения:</w:t>
      </w:r>
      <w:r w:rsidR="00C22A2D" w:rsidRPr="00C22A2D">
        <w:t> </w:t>
      </w:r>
      <w:r w:rsidR="00C22A2D" w:rsidRPr="00F20B23">
        <w:rPr>
          <w:lang w:val="ru-RU"/>
        </w:rPr>
        <w:t>«Ашан», «Метро», «Х-5»</w:t>
      </w:r>
      <w:r>
        <w:rPr>
          <w:lang w:val="ru-RU"/>
        </w:rPr>
        <w:t>.</w:t>
      </w:r>
    </w:p>
    <w:p w:rsidR="00F20B23" w:rsidRPr="00F20B23" w:rsidRDefault="00F20B23" w:rsidP="00C22A2D">
      <w:pPr>
        <w:pStyle w:val="a5"/>
        <w:ind w:firstLine="709"/>
        <w:rPr>
          <w:lang w:val="ru-RU"/>
        </w:rPr>
      </w:pPr>
      <w:r>
        <w:rPr>
          <w:lang w:val="ru-RU"/>
        </w:rPr>
        <w:t>Таким образом, на сегодняшний день ООО «</w:t>
      </w:r>
      <w:proofErr w:type="gramStart"/>
      <w:r>
        <w:rPr>
          <w:lang w:val="ru-RU"/>
        </w:rPr>
        <w:t>Браво</w:t>
      </w:r>
      <w:r w:rsidR="005F38EF">
        <w:rPr>
          <w:lang w:val="ru-RU"/>
        </w:rPr>
        <w:t>-</w:t>
      </w:r>
      <w:r>
        <w:rPr>
          <w:lang w:val="ru-RU"/>
        </w:rPr>
        <w:t>Д</w:t>
      </w:r>
      <w:proofErr w:type="gramEnd"/>
      <w:r>
        <w:rPr>
          <w:lang w:val="ru-RU"/>
        </w:rPr>
        <w:t>» имеет существенные перспективы развития бизнеса.</w:t>
      </w:r>
    </w:p>
    <w:p w:rsidR="00B46DC0" w:rsidRDefault="00C22A2D" w:rsidP="00C22A2D">
      <w:pPr>
        <w:pStyle w:val="1"/>
      </w:pPr>
      <w:bookmarkStart w:id="18" w:name="_Toc467871155"/>
      <w:r>
        <w:t>2.2 Анализ хозяйственной деятельности ООО «</w:t>
      </w:r>
      <w:proofErr w:type="gramStart"/>
      <w:r>
        <w:t>Браво</w:t>
      </w:r>
      <w:r w:rsidR="005F38EF">
        <w:t>-</w:t>
      </w:r>
      <w:r>
        <w:t>Д</w:t>
      </w:r>
      <w:proofErr w:type="gramEnd"/>
      <w:r>
        <w:t>»</w:t>
      </w:r>
      <w:bookmarkEnd w:id="18"/>
    </w:p>
    <w:p w:rsidR="00517B82" w:rsidRDefault="00517B82" w:rsidP="00517B82">
      <w:pPr>
        <w:rPr>
          <w:lang w:eastAsia="ru-RU"/>
        </w:rPr>
      </w:pPr>
    </w:p>
    <w:p w:rsidR="008719CF" w:rsidRDefault="00DE7FF7" w:rsidP="008719CF">
      <w:pPr>
        <w:pStyle w:val="a5"/>
        <w:ind w:firstLine="709"/>
        <w:rPr>
          <w:lang w:val="ru-RU"/>
        </w:rPr>
      </w:pPr>
      <w:r w:rsidRPr="008719CF">
        <w:rPr>
          <w:lang w:val="ru-RU"/>
        </w:rPr>
        <w:t xml:space="preserve">Анализ </w:t>
      </w:r>
      <w:r w:rsidR="008719CF" w:rsidRPr="008719CF">
        <w:rPr>
          <w:lang w:val="ru-RU"/>
        </w:rPr>
        <w:t xml:space="preserve">финансового состояния </w:t>
      </w:r>
      <w:r>
        <w:rPr>
          <w:lang w:val="ru-RU"/>
        </w:rPr>
        <w:t xml:space="preserve"> и показателей ликвидности </w:t>
      </w:r>
      <w:r w:rsidR="008719CF" w:rsidRPr="008719CF">
        <w:rPr>
          <w:lang w:val="ru-RU"/>
        </w:rPr>
        <w:t>ООО «</w:t>
      </w:r>
      <w:proofErr w:type="gramStart"/>
      <w:r w:rsidR="0073410D">
        <w:rPr>
          <w:lang w:val="ru-RU"/>
        </w:rPr>
        <w:t>Браво</w:t>
      </w:r>
      <w:r w:rsidR="005F38EF">
        <w:rPr>
          <w:lang w:val="ru-RU"/>
        </w:rPr>
        <w:t>-</w:t>
      </w:r>
      <w:r w:rsidR="0073410D">
        <w:rPr>
          <w:lang w:val="ru-RU"/>
        </w:rPr>
        <w:t>Д</w:t>
      </w:r>
      <w:proofErr w:type="gramEnd"/>
      <w:r w:rsidR="008719CF" w:rsidRPr="008719CF">
        <w:rPr>
          <w:lang w:val="ru-RU"/>
        </w:rPr>
        <w:t>» за период 201</w:t>
      </w:r>
      <w:r w:rsidR="0073410D">
        <w:rPr>
          <w:lang w:val="ru-RU"/>
        </w:rPr>
        <w:t>4</w:t>
      </w:r>
      <w:r w:rsidR="008719CF" w:rsidRPr="008719CF">
        <w:rPr>
          <w:lang w:val="ru-RU"/>
        </w:rPr>
        <w:t xml:space="preserve">-2015 гг. приведен </w:t>
      </w:r>
      <w:r>
        <w:rPr>
          <w:lang w:val="ru-RU"/>
        </w:rPr>
        <w:t>в приложении</w:t>
      </w:r>
      <w:r w:rsidR="008719CF" w:rsidRPr="008719CF">
        <w:rPr>
          <w:lang w:val="ru-RU"/>
        </w:rPr>
        <w:t xml:space="preserve"> (Таблицы </w:t>
      </w:r>
      <w:r>
        <w:rPr>
          <w:lang w:val="ru-RU"/>
        </w:rPr>
        <w:t>1 и 2 Приложения</w:t>
      </w:r>
      <w:r w:rsidR="008719CF" w:rsidRPr="008719CF">
        <w:rPr>
          <w:lang w:val="ru-RU"/>
        </w:rPr>
        <w:t>).</w:t>
      </w:r>
    </w:p>
    <w:p w:rsidR="005407DB" w:rsidRPr="005407DB" w:rsidRDefault="005407DB" w:rsidP="005407DB">
      <w:pPr>
        <w:pStyle w:val="a5"/>
        <w:ind w:firstLine="709"/>
        <w:rPr>
          <w:lang w:val="ru-RU"/>
        </w:rPr>
      </w:pPr>
      <w:r w:rsidRPr="005407DB">
        <w:rPr>
          <w:lang w:val="ru-RU"/>
        </w:rPr>
        <w:t xml:space="preserve">Анализ показателей и коэффициентов финансово-хозяйственной деятельности ООО </w:t>
      </w:r>
      <w:r>
        <w:rPr>
          <w:lang w:val="ru-RU"/>
        </w:rPr>
        <w:t>«</w:t>
      </w:r>
      <w:proofErr w:type="gramStart"/>
      <w:r w:rsidRPr="005407DB">
        <w:rPr>
          <w:lang w:val="ru-RU"/>
        </w:rPr>
        <w:t>Браво-Д</w:t>
      </w:r>
      <w:proofErr w:type="gramEnd"/>
      <w:r>
        <w:rPr>
          <w:lang w:val="ru-RU"/>
        </w:rPr>
        <w:t>»</w:t>
      </w:r>
      <w:r w:rsidRPr="005407DB">
        <w:rPr>
          <w:lang w:val="ru-RU"/>
        </w:rPr>
        <w:t xml:space="preserve"> производится на основании данных годовой бухгалтерской отчетности за 2015 г. Также анализ опирается на данные годовой отчетности за 2014  г.</w:t>
      </w:r>
    </w:p>
    <w:p w:rsidR="008B75B1" w:rsidRPr="008B75B1" w:rsidRDefault="008B75B1" w:rsidP="008B75B1">
      <w:pPr>
        <w:pStyle w:val="a5"/>
        <w:ind w:firstLine="709"/>
        <w:rPr>
          <w:lang w:val="ru-RU"/>
        </w:rPr>
      </w:pPr>
      <w:r w:rsidRPr="008B75B1">
        <w:rPr>
          <w:lang w:val="ru-RU"/>
        </w:rPr>
        <w:t xml:space="preserve">Выручка от реализации </w:t>
      </w:r>
      <w:r w:rsidR="005407DB" w:rsidRPr="005407DB">
        <w:rPr>
          <w:lang w:val="ru-RU"/>
        </w:rPr>
        <w:t xml:space="preserve">ООО </w:t>
      </w:r>
      <w:r w:rsidR="005407DB">
        <w:rPr>
          <w:lang w:val="ru-RU"/>
        </w:rPr>
        <w:t>«</w:t>
      </w:r>
      <w:proofErr w:type="gramStart"/>
      <w:r w:rsidR="005407DB" w:rsidRPr="005407DB">
        <w:rPr>
          <w:lang w:val="ru-RU"/>
        </w:rPr>
        <w:t>Браво-Д</w:t>
      </w:r>
      <w:proofErr w:type="gramEnd"/>
      <w:r w:rsidR="005407DB">
        <w:rPr>
          <w:lang w:val="ru-RU"/>
        </w:rPr>
        <w:t xml:space="preserve">» </w:t>
      </w:r>
      <w:r w:rsidRPr="008B75B1">
        <w:rPr>
          <w:lang w:val="ru-RU"/>
        </w:rPr>
        <w:t>составила 2 226 082 000 руб., что больше значения за 2014 г. на 3,48%;</w:t>
      </w:r>
      <w:r w:rsidR="005407DB">
        <w:rPr>
          <w:lang w:val="ru-RU"/>
        </w:rPr>
        <w:t xml:space="preserve"> </w:t>
      </w:r>
      <w:r w:rsidRPr="00FE1F24">
        <w:rPr>
          <w:lang w:val="ru-RU"/>
        </w:rPr>
        <w:t xml:space="preserve">Чистая прибыль составила 21 447 000 руб., что меньше значения за 2014 г. на 34,63%. </w:t>
      </w:r>
      <w:r w:rsidRPr="008B75B1">
        <w:rPr>
          <w:lang w:val="ru-RU"/>
        </w:rPr>
        <w:t>Уменьшение размера прибыли при увеличении объемов реализации является показателем снижения эффективности функционирования компании, в том числе о падения рентабельности продаж, отражающей способность компании контролировать свои издержки.</w:t>
      </w:r>
    </w:p>
    <w:p w:rsidR="008B75B1" w:rsidRPr="00FE1F24" w:rsidRDefault="008B75B1" w:rsidP="008B75B1">
      <w:pPr>
        <w:pStyle w:val="a5"/>
        <w:ind w:firstLine="709"/>
        <w:rPr>
          <w:lang w:val="ru-RU"/>
        </w:rPr>
      </w:pPr>
      <w:r w:rsidRPr="00FE1F24">
        <w:rPr>
          <w:lang w:val="ru-RU"/>
        </w:rPr>
        <w:t>Коэффициенты ликвидности характеризуют способность юридического лица отвечать по своим краткосрочным обязательствам.</w:t>
      </w:r>
    </w:p>
    <w:p w:rsidR="008B75B1" w:rsidRPr="00FE1F24" w:rsidRDefault="008B75B1" w:rsidP="008B75B1">
      <w:pPr>
        <w:pStyle w:val="a5"/>
        <w:ind w:firstLine="709"/>
        <w:rPr>
          <w:lang w:val="ru-RU"/>
        </w:rPr>
      </w:pPr>
      <w:r w:rsidRPr="00FE1F24">
        <w:rPr>
          <w:lang w:val="ru-RU"/>
        </w:rPr>
        <w:t xml:space="preserve">Коэффициент общей ликвидности составил 1,66, что превосходит значение 2014 г. (1,15), соответствует нормативным рекомендуемым </w:t>
      </w:r>
      <w:r w:rsidRPr="00FE1F24">
        <w:rPr>
          <w:lang w:val="ru-RU"/>
        </w:rPr>
        <w:lastRenderedPageBreak/>
        <w:t>значениям (›1,0) и свидетельствует о способности компании погасить текущие пассивы за счет оборотных активов;</w:t>
      </w:r>
    </w:p>
    <w:p w:rsidR="008B75B1" w:rsidRPr="00FE1F24" w:rsidRDefault="008B75B1" w:rsidP="008B75B1">
      <w:pPr>
        <w:pStyle w:val="a5"/>
        <w:ind w:firstLine="709"/>
        <w:rPr>
          <w:lang w:val="ru-RU"/>
        </w:rPr>
      </w:pPr>
      <w:r w:rsidRPr="00FE1F24">
        <w:rPr>
          <w:lang w:val="ru-RU"/>
        </w:rPr>
        <w:t xml:space="preserve">Коэффициент срочной ликвидности составил 0,04, что превосходит значение 2014 г. (0,01), однако не соответствует нормативным рекомендуемым значениям (›0,5) и свидетельствует о неспособности компании погасить текущие пассивы за счет высоколиквидных текущих активов в случае возникновения сложностей при реализации готовой продукции; </w:t>
      </w:r>
      <w:r w:rsidR="005407DB" w:rsidRPr="00FE1F24">
        <w:rPr>
          <w:lang w:val="ru-RU"/>
        </w:rPr>
        <w:t xml:space="preserve">коэффициент </w:t>
      </w:r>
      <w:r w:rsidRPr="00FE1F24">
        <w:rPr>
          <w:lang w:val="ru-RU"/>
        </w:rPr>
        <w:t xml:space="preserve">абсолютной ликвидности составил 0,04, что превосходит значение 2014 г. (0,01), однако не соответствует нормативным рекомендуемым значениям (›0,1) и свидетельствует о неспособности компании погасить краткосрочные, наиболее рискованные, обязательства за счет имеющихся в наличии денежных средств и их эквивалентов. </w:t>
      </w:r>
      <w:r w:rsidR="005407DB">
        <w:rPr>
          <w:lang w:val="ru-RU"/>
        </w:rPr>
        <w:t xml:space="preserve">В перспективе </w:t>
      </w:r>
      <w:r w:rsidR="005407DB" w:rsidRPr="00FE1F24">
        <w:rPr>
          <w:lang w:val="ru-RU"/>
        </w:rPr>
        <w:t xml:space="preserve">несоответствие </w:t>
      </w:r>
      <w:r w:rsidRPr="00FE1F24">
        <w:rPr>
          <w:lang w:val="ru-RU"/>
        </w:rPr>
        <w:t>коэффициентов ликвидности рекомендуемым нормативам может привести в будущем к возникновению затруднений при погашении краткосрочных обязательств.</w:t>
      </w:r>
    </w:p>
    <w:p w:rsidR="008B75B1" w:rsidRPr="008B75B1" w:rsidRDefault="008B75B1" w:rsidP="008B75B1">
      <w:pPr>
        <w:pStyle w:val="a5"/>
        <w:ind w:firstLine="709"/>
        <w:rPr>
          <w:lang w:val="ru-RU"/>
        </w:rPr>
      </w:pPr>
      <w:r w:rsidRPr="00FE1F24">
        <w:rPr>
          <w:lang w:val="ru-RU"/>
        </w:rPr>
        <w:t>Коэффициенты финансовой устойчивости характеризуют способность юридического лица отвечать по своим долгосрочным обязательствам.</w:t>
      </w:r>
      <w:r w:rsidR="005407DB">
        <w:rPr>
          <w:lang w:val="ru-RU"/>
        </w:rPr>
        <w:t xml:space="preserve"> </w:t>
      </w:r>
      <w:r w:rsidRPr="00FE1F24">
        <w:rPr>
          <w:lang w:val="ru-RU"/>
        </w:rPr>
        <w:t>Значение коэффициента платежеспособности (0,4) не соответствует рекомендуемым значениям (›0,5), степень зависимости фирмы от внешних заемных источников превышает допустимые нормативы;</w:t>
      </w:r>
      <w:r w:rsidR="005407DB">
        <w:rPr>
          <w:lang w:val="ru-RU"/>
        </w:rPr>
        <w:t xml:space="preserve"> </w:t>
      </w:r>
      <w:r w:rsidR="005407DB" w:rsidRPr="00FE1F24">
        <w:rPr>
          <w:lang w:val="ru-RU"/>
        </w:rPr>
        <w:t xml:space="preserve">значение </w:t>
      </w:r>
      <w:r w:rsidRPr="00FE1F24">
        <w:rPr>
          <w:lang w:val="ru-RU"/>
        </w:rPr>
        <w:t>коэффициента соотношения заемных и собственных средств (1,47) не соответствует нормативным рекомендуемым значениям  (0≤</w:t>
      </w:r>
      <w:r w:rsidRPr="008B75B1">
        <w:t>x</w:t>
      </w:r>
      <w:r w:rsidRPr="00FE1F24">
        <w:rPr>
          <w:lang w:val="ru-RU"/>
        </w:rPr>
        <w:t>‹1), суммарные заемные средства превышают величину собственного капитала компании</w:t>
      </w:r>
      <w:r w:rsidR="005407DB" w:rsidRPr="00FE1F24">
        <w:rPr>
          <w:lang w:val="ru-RU"/>
        </w:rPr>
        <w:t>;</w:t>
      </w:r>
      <w:r w:rsidR="005407DB">
        <w:rPr>
          <w:lang w:val="ru-RU"/>
        </w:rPr>
        <w:t xml:space="preserve"> </w:t>
      </w:r>
      <w:r w:rsidR="005407DB" w:rsidRPr="00FE1F24">
        <w:rPr>
          <w:lang w:val="ru-RU"/>
        </w:rPr>
        <w:t xml:space="preserve"> значение </w:t>
      </w:r>
      <w:r w:rsidRPr="00FE1F24">
        <w:rPr>
          <w:lang w:val="ru-RU"/>
        </w:rPr>
        <w:t>коэффициента защищенности кредитов (4,75) соответствует нормативным рекомендуемым значениям (›1), кредиторы компании защищены от невыплаты процентов за предоставленный кредит.</w:t>
      </w:r>
      <w:r w:rsidR="005407DB">
        <w:rPr>
          <w:lang w:val="ru-RU"/>
        </w:rPr>
        <w:t xml:space="preserve"> </w:t>
      </w:r>
      <w:r w:rsidRPr="008B75B1">
        <w:rPr>
          <w:lang w:val="ru-RU"/>
        </w:rPr>
        <w:t>Обращаем внимание на то, что несоответствие коэффициентов финансовой устойчивости рекомендуемым нормативам может привести в будущем к возникновению затруднений при погашении долгосрочных обязательств.</w:t>
      </w:r>
    </w:p>
    <w:p w:rsidR="008B75B1" w:rsidRPr="00FE1F24" w:rsidRDefault="008B75B1" w:rsidP="008B75B1">
      <w:pPr>
        <w:pStyle w:val="a5"/>
        <w:ind w:firstLine="709"/>
        <w:rPr>
          <w:lang w:val="ru-RU"/>
        </w:rPr>
      </w:pPr>
      <w:r w:rsidRPr="00FE1F24">
        <w:rPr>
          <w:lang w:val="ru-RU"/>
        </w:rPr>
        <w:lastRenderedPageBreak/>
        <w:t>Коэффициенты деловой активности характеризуют эффективность использования компанией ресурсов с учетом фактора времени</w:t>
      </w:r>
      <w:r w:rsidR="005407DB">
        <w:rPr>
          <w:lang w:val="ru-RU"/>
        </w:rPr>
        <w:t xml:space="preserve">. </w:t>
      </w:r>
      <w:r w:rsidRPr="00FE1F24">
        <w:rPr>
          <w:lang w:val="ru-RU"/>
        </w:rPr>
        <w:t xml:space="preserve">  Количество дней оборота кредиторской задолженности составляет 47, в то время</w:t>
      </w:r>
      <w:proofErr w:type="gramStart"/>
      <w:r w:rsidR="005407DB">
        <w:rPr>
          <w:lang w:val="ru-RU"/>
        </w:rPr>
        <w:t>,</w:t>
      </w:r>
      <w:proofErr w:type="gramEnd"/>
      <w:r w:rsidRPr="00FE1F24">
        <w:rPr>
          <w:lang w:val="ru-RU"/>
        </w:rPr>
        <w:t xml:space="preserve"> как количество дней оборота дебиторской задолженности составляет 59, что не соответствует нормативными рекомендуемым значениям, в соответствии с которыми превышение количества дней оборота кредиторской задолженности над количеством дней оборота дебиторской задолженности является одним из условий повышения ликвидности компании.</w:t>
      </w:r>
    </w:p>
    <w:p w:rsidR="008B75B1" w:rsidRPr="00FE1F24" w:rsidRDefault="008B75B1" w:rsidP="008B75B1">
      <w:pPr>
        <w:pStyle w:val="a5"/>
        <w:ind w:firstLine="709"/>
        <w:rPr>
          <w:lang w:val="ru-RU"/>
        </w:rPr>
      </w:pPr>
      <w:r w:rsidRPr="00FE1F24">
        <w:rPr>
          <w:lang w:val="ru-RU"/>
        </w:rPr>
        <w:t xml:space="preserve">В 2015 г. ООО </w:t>
      </w:r>
      <w:r w:rsidR="005407DB">
        <w:rPr>
          <w:lang w:val="ru-RU"/>
        </w:rPr>
        <w:t>«</w:t>
      </w:r>
      <w:r w:rsidRPr="00FE1F24">
        <w:rPr>
          <w:lang w:val="ru-RU"/>
        </w:rPr>
        <w:t>Б</w:t>
      </w:r>
      <w:r w:rsidR="005407DB" w:rsidRPr="00FE1F24">
        <w:rPr>
          <w:lang w:val="ru-RU"/>
        </w:rPr>
        <w:t>раво</w:t>
      </w:r>
      <w:r w:rsidRPr="00FE1F24">
        <w:rPr>
          <w:lang w:val="ru-RU"/>
        </w:rPr>
        <w:t>-Д</w:t>
      </w:r>
      <w:r w:rsidR="005407DB">
        <w:rPr>
          <w:lang w:val="ru-RU"/>
        </w:rPr>
        <w:t>»</w:t>
      </w:r>
      <w:r w:rsidRPr="00FE1F24">
        <w:rPr>
          <w:lang w:val="ru-RU"/>
        </w:rPr>
        <w:t xml:space="preserve"> продемонстрировало рост объемов выручки на 3,48%, в то время</w:t>
      </w:r>
      <w:proofErr w:type="gramStart"/>
      <w:r w:rsidRPr="00FE1F24">
        <w:rPr>
          <w:lang w:val="ru-RU"/>
        </w:rPr>
        <w:t>,</w:t>
      </w:r>
      <w:proofErr w:type="gramEnd"/>
      <w:r w:rsidRPr="00FE1F24">
        <w:rPr>
          <w:lang w:val="ru-RU"/>
        </w:rPr>
        <w:t xml:space="preserve"> как объем чистой прибыли сократился на 34,63%. Выручка от реализации составила 2 226 082 000 руб., в то время, как размер чистой прибыли составил 21 447 000 руб.  Значения коэффициентов общей ликвидности, защищенности кредитов соответствуют нормативным рекомендуемым значениям, в то время, как значения коэффициентов срочной ликвидности, абсолютной ликвидности, платежеспособности, соотношение заемных и собственных средств не соответствуют рекомендуемым нормативам.  Значения коэффициентов  находятся ниже среднеотраслевых показателей. </w:t>
      </w:r>
    </w:p>
    <w:p w:rsidR="008B75B1" w:rsidRDefault="008B75B1" w:rsidP="005407DB">
      <w:pPr>
        <w:pStyle w:val="a5"/>
        <w:ind w:firstLine="709"/>
        <w:rPr>
          <w:lang w:val="ru-RU"/>
        </w:rPr>
      </w:pPr>
      <w:r w:rsidRPr="005407DB">
        <w:rPr>
          <w:lang w:val="ru-RU"/>
        </w:rPr>
        <w:t>Графики финансовых коэффициентов представлены в соответствии с Российским стандартом для компаний реального сектора экономики</w:t>
      </w:r>
      <w:r w:rsidR="005407DB">
        <w:rPr>
          <w:lang w:val="ru-RU"/>
        </w:rPr>
        <w:t xml:space="preserve"> </w:t>
      </w:r>
      <w:r w:rsidR="0019784C">
        <w:rPr>
          <w:lang w:val="ru-RU"/>
        </w:rPr>
        <w:t>(</w:t>
      </w:r>
      <w:r w:rsidR="005407DB">
        <w:rPr>
          <w:lang w:val="ru-RU"/>
        </w:rPr>
        <w:t>Приложение</w:t>
      </w:r>
      <w:r w:rsidR="0019784C">
        <w:rPr>
          <w:lang w:val="ru-RU"/>
        </w:rPr>
        <w:t>)</w:t>
      </w:r>
      <w:r w:rsidRPr="005407DB">
        <w:rPr>
          <w:lang w:val="ru-RU"/>
        </w:rPr>
        <w:t xml:space="preserve">. </w:t>
      </w:r>
    </w:p>
    <w:p w:rsidR="0019784C" w:rsidRPr="005407DB" w:rsidRDefault="0019784C" w:rsidP="005407DB">
      <w:pPr>
        <w:pStyle w:val="a5"/>
        <w:ind w:firstLine="709"/>
        <w:rPr>
          <w:lang w:val="ru-RU"/>
        </w:rPr>
      </w:pPr>
      <w:r>
        <w:rPr>
          <w:lang w:val="ru-RU"/>
        </w:rPr>
        <w:t xml:space="preserve">Анализ индекса ликвидности </w:t>
      </w:r>
      <w:r w:rsidRPr="00FE1F24">
        <w:rPr>
          <w:lang w:val="ru-RU"/>
        </w:rPr>
        <w:t xml:space="preserve">ООО </w:t>
      </w:r>
      <w:r>
        <w:rPr>
          <w:lang w:val="ru-RU"/>
        </w:rPr>
        <w:t>«</w:t>
      </w:r>
      <w:proofErr w:type="gramStart"/>
      <w:r w:rsidRPr="00FE1F24">
        <w:rPr>
          <w:lang w:val="ru-RU"/>
        </w:rPr>
        <w:t>Браво-Д</w:t>
      </w:r>
      <w:proofErr w:type="gramEnd"/>
      <w:r>
        <w:rPr>
          <w:lang w:val="ru-RU"/>
        </w:rPr>
        <w:t>» приведен в Таблице 2.4.  и на рис. 2.3.</w:t>
      </w:r>
    </w:p>
    <w:p w:rsidR="005F38EF" w:rsidRDefault="005F38EF" w:rsidP="005F38EF">
      <w:pPr>
        <w:pStyle w:val="a5"/>
        <w:ind w:firstLine="709"/>
        <w:rPr>
          <w:lang w:val="ru-RU"/>
        </w:rPr>
      </w:pPr>
      <w:r w:rsidRPr="0019784C">
        <w:rPr>
          <w:lang w:val="ru-RU"/>
        </w:rPr>
        <w:t xml:space="preserve">Расчёт индекса ликвидности </w:t>
      </w:r>
      <w:r>
        <w:rPr>
          <w:lang w:val="ru-RU"/>
        </w:rPr>
        <w:t>был произведен</w:t>
      </w:r>
      <w:r w:rsidRPr="0019784C">
        <w:rPr>
          <w:lang w:val="ru-RU"/>
        </w:rPr>
        <w:t xml:space="preserve"> на основе данных бухгалтерской отчётности за 2015 год.</w:t>
      </w:r>
      <w:r>
        <w:rPr>
          <w:lang w:val="ru-RU"/>
        </w:rPr>
        <w:t xml:space="preserve"> Анализ показывает, что </w:t>
      </w:r>
      <w:r w:rsidRPr="00FE1F24">
        <w:rPr>
          <w:lang w:val="ru-RU"/>
        </w:rPr>
        <w:t xml:space="preserve">ООО </w:t>
      </w:r>
      <w:r>
        <w:rPr>
          <w:lang w:val="ru-RU"/>
        </w:rPr>
        <w:t>«</w:t>
      </w:r>
      <w:proofErr w:type="gramStart"/>
      <w:r w:rsidRPr="00FE1F24">
        <w:rPr>
          <w:lang w:val="ru-RU"/>
        </w:rPr>
        <w:t>Браво-Д</w:t>
      </w:r>
      <w:proofErr w:type="gramEnd"/>
      <w:r>
        <w:rPr>
          <w:lang w:val="ru-RU"/>
        </w:rPr>
        <w:t>»</w:t>
      </w:r>
      <w:r w:rsidRPr="00FE1F24">
        <w:rPr>
          <w:lang w:val="ru-RU"/>
        </w:rPr>
        <w:t xml:space="preserve"> </w:t>
      </w:r>
      <w:r>
        <w:rPr>
          <w:lang w:val="ru-RU"/>
        </w:rPr>
        <w:t xml:space="preserve">не имеет в настоящий момент времени </w:t>
      </w:r>
      <w:r w:rsidRPr="0019784C">
        <w:rPr>
          <w:lang w:val="ru-RU"/>
        </w:rPr>
        <w:t xml:space="preserve">финансовых затруднений. </w:t>
      </w:r>
      <w:r>
        <w:rPr>
          <w:lang w:val="ru-RU"/>
        </w:rPr>
        <w:t xml:space="preserve">Однако разбалансированные коэффициентные показатели свидетельствуют о необходимости проведения более планомерной и взвешенно финансовой стратегии. </w:t>
      </w:r>
    </w:p>
    <w:p w:rsidR="002146BB" w:rsidRPr="0019784C" w:rsidRDefault="002146BB" w:rsidP="00DE7FF7">
      <w:pPr>
        <w:pStyle w:val="a5"/>
        <w:rPr>
          <w:lang w:val="ru-RU"/>
        </w:rPr>
      </w:pPr>
    </w:p>
    <w:p w:rsidR="0019784C" w:rsidRPr="0019784C" w:rsidRDefault="0019784C" w:rsidP="0019784C">
      <w:pPr>
        <w:jc w:val="right"/>
      </w:pPr>
      <w:r w:rsidRPr="0019784C">
        <w:lastRenderedPageBreak/>
        <w:t>Таблица 2.4</w:t>
      </w:r>
    </w:p>
    <w:p w:rsidR="002146BB" w:rsidRPr="0019784C" w:rsidRDefault="002146BB" w:rsidP="0019784C">
      <w:r w:rsidRPr="0019784C">
        <w:t>Индекс ликвидности. Проверка на наличие признаков банкротства в краткосрочном периоде</w:t>
      </w:r>
    </w:p>
    <w:tbl>
      <w:tblPr>
        <w:tblW w:w="9498"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4A0"/>
      </w:tblPr>
      <w:tblGrid>
        <w:gridCol w:w="2694"/>
        <w:gridCol w:w="708"/>
        <w:gridCol w:w="1234"/>
        <w:gridCol w:w="655"/>
        <w:gridCol w:w="654"/>
        <w:gridCol w:w="654"/>
        <w:gridCol w:w="654"/>
        <w:gridCol w:w="654"/>
        <w:gridCol w:w="655"/>
        <w:gridCol w:w="936"/>
      </w:tblGrid>
      <w:tr w:rsidR="002146BB" w:rsidRPr="00DE7FF7" w:rsidTr="0019784C">
        <w:trPr>
          <w:trHeight w:hRule="exact" w:val="681"/>
        </w:trPr>
        <w:tc>
          <w:tcPr>
            <w:tcW w:w="2694" w:type="dxa"/>
            <w:shd w:val="clear" w:color="auto" w:fill="FFFFFF"/>
          </w:tcPr>
          <w:p w:rsidR="002146BB" w:rsidRPr="0019784C" w:rsidRDefault="002146BB" w:rsidP="0019784C">
            <w:r w:rsidRPr="0019784C">
              <w:t>Показатели</w:t>
            </w:r>
          </w:p>
        </w:tc>
        <w:tc>
          <w:tcPr>
            <w:tcW w:w="708" w:type="dxa"/>
            <w:shd w:val="clear" w:color="auto" w:fill="FFFFFF"/>
          </w:tcPr>
          <w:p w:rsidR="002146BB" w:rsidRPr="0019784C" w:rsidRDefault="002146BB" w:rsidP="0019784C">
            <w:r w:rsidRPr="0019784C">
              <w:t>Обозн.</w:t>
            </w:r>
          </w:p>
        </w:tc>
        <w:tc>
          <w:tcPr>
            <w:tcW w:w="1234" w:type="dxa"/>
            <w:shd w:val="clear" w:color="auto" w:fill="FFFFFF"/>
          </w:tcPr>
          <w:p w:rsidR="002146BB" w:rsidRPr="0019784C" w:rsidRDefault="002146BB" w:rsidP="0019784C">
            <w:r w:rsidRPr="0019784C">
              <w:t>Норматив</w:t>
            </w:r>
          </w:p>
        </w:tc>
        <w:tc>
          <w:tcPr>
            <w:tcW w:w="655" w:type="dxa"/>
            <w:shd w:val="clear" w:color="auto" w:fill="FFFFFF"/>
          </w:tcPr>
          <w:p w:rsidR="002146BB" w:rsidRPr="0019784C" w:rsidRDefault="002146BB" w:rsidP="0019784C">
            <w:r w:rsidRPr="0019784C">
              <w:t>2010</w:t>
            </w:r>
          </w:p>
        </w:tc>
        <w:tc>
          <w:tcPr>
            <w:tcW w:w="654" w:type="dxa"/>
            <w:shd w:val="clear" w:color="auto" w:fill="FFFFFF"/>
          </w:tcPr>
          <w:p w:rsidR="002146BB" w:rsidRPr="0019784C" w:rsidRDefault="002146BB" w:rsidP="0019784C">
            <w:r w:rsidRPr="0019784C">
              <w:t>2011</w:t>
            </w:r>
          </w:p>
        </w:tc>
        <w:tc>
          <w:tcPr>
            <w:tcW w:w="654" w:type="dxa"/>
            <w:shd w:val="clear" w:color="auto" w:fill="FFFFFF"/>
          </w:tcPr>
          <w:p w:rsidR="002146BB" w:rsidRPr="0019784C" w:rsidRDefault="002146BB" w:rsidP="0019784C">
            <w:r w:rsidRPr="0019784C">
              <w:t>2012</w:t>
            </w:r>
          </w:p>
        </w:tc>
        <w:tc>
          <w:tcPr>
            <w:tcW w:w="654" w:type="dxa"/>
            <w:shd w:val="clear" w:color="auto" w:fill="FFFFFF"/>
          </w:tcPr>
          <w:p w:rsidR="002146BB" w:rsidRPr="0019784C" w:rsidRDefault="002146BB" w:rsidP="0019784C">
            <w:r w:rsidRPr="0019784C">
              <w:t>2013</w:t>
            </w:r>
          </w:p>
        </w:tc>
        <w:tc>
          <w:tcPr>
            <w:tcW w:w="654" w:type="dxa"/>
            <w:shd w:val="clear" w:color="auto" w:fill="FFFFFF"/>
          </w:tcPr>
          <w:p w:rsidR="002146BB" w:rsidRPr="0019784C" w:rsidRDefault="002146BB" w:rsidP="0019784C">
            <w:r w:rsidRPr="0019784C">
              <w:t>2014</w:t>
            </w:r>
          </w:p>
        </w:tc>
        <w:tc>
          <w:tcPr>
            <w:tcW w:w="655" w:type="dxa"/>
            <w:shd w:val="clear" w:color="auto" w:fill="FFFFFF"/>
          </w:tcPr>
          <w:p w:rsidR="002146BB" w:rsidRPr="0019784C" w:rsidRDefault="002146BB" w:rsidP="0019784C">
            <w:r w:rsidRPr="0019784C">
              <w:t>2015</w:t>
            </w:r>
          </w:p>
        </w:tc>
        <w:tc>
          <w:tcPr>
            <w:tcW w:w="936" w:type="dxa"/>
            <w:shd w:val="clear" w:color="auto" w:fill="FFFFFF"/>
          </w:tcPr>
          <w:p w:rsidR="002146BB" w:rsidRPr="0019784C" w:rsidRDefault="002146BB" w:rsidP="0019784C">
            <w:r w:rsidRPr="0019784C">
              <w:t>Прогноз</w:t>
            </w:r>
          </w:p>
        </w:tc>
      </w:tr>
      <w:tr w:rsidR="002146BB" w:rsidRPr="00DE7FF7" w:rsidTr="0019784C">
        <w:trPr>
          <w:trHeight w:hRule="exact" w:val="713"/>
        </w:trPr>
        <w:tc>
          <w:tcPr>
            <w:tcW w:w="2694" w:type="dxa"/>
            <w:shd w:val="clear" w:color="auto" w:fill="FFFFFF"/>
          </w:tcPr>
          <w:p w:rsidR="002146BB" w:rsidRPr="0019784C" w:rsidRDefault="002146BB" w:rsidP="0019784C">
            <w:r w:rsidRPr="0019784C">
              <w:t>Коэффициент текущей ликвидности</w:t>
            </w:r>
          </w:p>
        </w:tc>
        <w:tc>
          <w:tcPr>
            <w:tcW w:w="708" w:type="dxa"/>
            <w:shd w:val="clear" w:color="auto" w:fill="FFFFFF"/>
          </w:tcPr>
          <w:p w:rsidR="002146BB" w:rsidRPr="0019784C" w:rsidRDefault="002146BB" w:rsidP="0019784C">
            <w:r w:rsidRPr="0019784C">
              <w:t>K1</w:t>
            </w:r>
          </w:p>
        </w:tc>
        <w:tc>
          <w:tcPr>
            <w:tcW w:w="1234" w:type="dxa"/>
            <w:shd w:val="clear" w:color="auto" w:fill="FFFFFF"/>
          </w:tcPr>
          <w:p w:rsidR="002146BB" w:rsidRPr="0019784C" w:rsidRDefault="002146BB" w:rsidP="0019784C">
            <w:r w:rsidRPr="0019784C">
              <w:t>1</w:t>
            </w:r>
          </w:p>
        </w:tc>
        <w:tc>
          <w:tcPr>
            <w:tcW w:w="655" w:type="dxa"/>
            <w:shd w:val="clear" w:color="auto" w:fill="FFFFFF"/>
          </w:tcPr>
          <w:p w:rsidR="002146BB" w:rsidRPr="0019784C" w:rsidRDefault="002146BB" w:rsidP="0019784C">
            <w:r w:rsidRPr="0019784C">
              <w:t>1.10</w:t>
            </w:r>
          </w:p>
        </w:tc>
        <w:tc>
          <w:tcPr>
            <w:tcW w:w="654" w:type="dxa"/>
            <w:shd w:val="clear" w:color="auto" w:fill="FFFFFF"/>
          </w:tcPr>
          <w:p w:rsidR="002146BB" w:rsidRPr="0019784C" w:rsidRDefault="002146BB" w:rsidP="0019784C">
            <w:r w:rsidRPr="0019784C">
              <w:t>1.08</w:t>
            </w:r>
          </w:p>
        </w:tc>
        <w:tc>
          <w:tcPr>
            <w:tcW w:w="654" w:type="dxa"/>
            <w:shd w:val="clear" w:color="auto" w:fill="FFFFFF"/>
          </w:tcPr>
          <w:p w:rsidR="002146BB" w:rsidRPr="0019784C" w:rsidRDefault="002146BB" w:rsidP="0019784C">
            <w:r w:rsidRPr="0019784C">
              <w:t>1.10</w:t>
            </w:r>
          </w:p>
        </w:tc>
        <w:tc>
          <w:tcPr>
            <w:tcW w:w="654" w:type="dxa"/>
            <w:shd w:val="clear" w:color="auto" w:fill="FFFFFF"/>
          </w:tcPr>
          <w:p w:rsidR="002146BB" w:rsidRPr="0019784C" w:rsidRDefault="002146BB" w:rsidP="0019784C">
            <w:r w:rsidRPr="0019784C">
              <w:t>1.16</w:t>
            </w:r>
          </w:p>
        </w:tc>
        <w:tc>
          <w:tcPr>
            <w:tcW w:w="654" w:type="dxa"/>
            <w:shd w:val="clear" w:color="auto" w:fill="FFFFFF"/>
          </w:tcPr>
          <w:p w:rsidR="002146BB" w:rsidRPr="0019784C" w:rsidRDefault="002146BB" w:rsidP="0019784C">
            <w:r w:rsidRPr="0019784C">
              <w:t>1.15</w:t>
            </w:r>
          </w:p>
        </w:tc>
        <w:tc>
          <w:tcPr>
            <w:tcW w:w="655" w:type="dxa"/>
            <w:shd w:val="clear" w:color="auto" w:fill="FFFFFF"/>
          </w:tcPr>
          <w:p w:rsidR="002146BB" w:rsidRPr="0019784C" w:rsidRDefault="002146BB" w:rsidP="0019784C">
            <w:r w:rsidRPr="0019784C">
              <w:t>1.66</w:t>
            </w:r>
          </w:p>
        </w:tc>
        <w:tc>
          <w:tcPr>
            <w:tcW w:w="936" w:type="dxa"/>
            <w:shd w:val="clear" w:color="auto" w:fill="FFFFFF"/>
          </w:tcPr>
          <w:p w:rsidR="002146BB" w:rsidRPr="0019784C" w:rsidRDefault="002146BB" w:rsidP="0019784C">
            <w:r w:rsidRPr="0019784C">
              <w:t>1.78</w:t>
            </w:r>
          </w:p>
        </w:tc>
      </w:tr>
      <w:tr w:rsidR="002146BB" w:rsidRPr="00DE7FF7" w:rsidTr="0019784C">
        <w:trPr>
          <w:trHeight w:hRule="exact" w:val="1262"/>
        </w:trPr>
        <w:tc>
          <w:tcPr>
            <w:tcW w:w="2694" w:type="dxa"/>
            <w:shd w:val="clear" w:color="auto" w:fill="FFFFFF"/>
          </w:tcPr>
          <w:p w:rsidR="002146BB" w:rsidRPr="0019784C" w:rsidRDefault="002146BB" w:rsidP="0019784C">
            <w:r w:rsidRPr="0019784C">
              <w:t>Коэффициент обеспеченности собственными оборотными средствами</w:t>
            </w:r>
          </w:p>
        </w:tc>
        <w:tc>
          <w:tcPr>
            <w:tcW w:w="708" w:type="dxa"/>
            <w:shd w:val="clear" w:color="auto" w:fill="FFFFFF"/>
          </w:tcPr>
          <w:p w:rsidR="002146BB" w:rsidRPr="0019784C" w:rsidRDefault="002146BB" w:rsidP="0019784C">
            <w:r w:rsidRPr="0019784C">
              <w:t>K2</w:t>
            </w:r>
          </w:p>
        </w:tc>
        <w:tc>
          <w:tcPr>
            <w:tcW w:w="1234" w:type="dxa"/>
            <w:shd w:val="clear" w:color="auto" w:fill="FFFFFF"/>
          </w:tcPr>
          <w:p w:rsidR="002146BB" w:rsidRPr="0019784C" w:rsidRDefault="002146BB" w:rsidP="0019784C">
            <w:r w:rsidRPr="0019784C">
              <w:t>0.1</w:t>
            </w:r>
          </w:p>
        </w:tc>
        <w:tc>
          <w:tcPr>
            <w:tcW w:w="655" w:type="dxa"/>
            <w:shd w:val="clear" w:color="auto" w:fill="FFFFFF"/>
          </w:tcPr>
          <w:p w:rsidR="002146BB" w:rsidRPr="0019784C" w:rsidRDefault="002146BB" w:rsidP="0019784C">
            <w:r w:rsidRPr="0019784C">
              <w:t>0.09</w:t>
            </w:r>
          </w:p>
        </w:tc>
        <w:tc>
          <w:tcPr>
            <w:tcW w:w="654" w:type="dxa"/>
            <w:shd w:val="clear" w:color="auto" w:fill="FFFFFF"/>
          </w:tcPr>
          <w:p w:rsidR="002146BB" w:rsidRPr="0019784C" w:rsidRDefault="002146BB" w:rsidP="0019784C">
            <w:r w:rsidRPr="0019784C">
              <w:t>0.08</w:t>
            </w:r>
          </w:p>
        </w:tc>
        <w:tc>
          <w:tcPr>
            <w:tcW w:w="654" w:type="dxa"/>
            <w:shd w:val="clear" w:color="auto" w:fill="FFFFFF"/>
          </w:tcPr>
          <w:p w:rsidR="002146BB" w:rsidRPr="0019784C" w:rsidRDefault="002146BB" w:rsidP="0019784C">
            <w:r w:rsidRPr="0019784C">
              <w:t>0.09</w:t>
            </w:r>
          </w:p>
        </w:tc>
        <w:tc>
          <w:tcPr>
            <w:tcW w:w="654" w:type="dxa"/>
            <w:shd w:val="clear" w:color="auto" w:fill="FFFFFF"/>
          </w:tcPr>
          <w:p w:rsidR="002146BB" w:rsidRPr="0019784C" w:rsidRDefault="002146BB" w:rsidP="0019784C">
            <w:r w:rsidRPr="0019784C">
              <w:t>0.14</w:t>
            </w:r>
          </w:p>
        </w:tc>
        <w:tc>
          <w:tcPr>
            <w:tcW w:w="654" w:type="dxa"/>
            <w:shd w:val="clear" w:color="auto" w:fill="FFFFFF"/>
          </w:tcPr>
          <w:p w:rsidR="002146BB" w:rsidRPr="0019784C" w:rsidRDefault="002146BB" w:rsidP="0019784C">
            <w:r w:rsidRPr="0019784C">
              <w:t>0.13</w:t>
            </w:r>
          </w:p>
        </w:tc>
        <w:tc>
          <w:tcPr>
            <w:tcW w:w="655" w:type="dxa"/>
            <w:shd w:val="clear" w:color="auto" w:fill="FFFFFF"/>
          </w:tcPr>
          <w:p w:rsidR="002146BB" w:rsidRPr="0019784C" w:rsidRDefault="002146BB" w:rsidP="0019784C">
            <w:r w:rsidRPr="0019784C">
              <w:t>0.40</w:t>
            </w:r>
          </w:p>
        </w:tc>
        <w:tc>
          <w:tcPr>
            <w:tcW w:w="936" w:type="dxa"/>
            <w:shd w:val="clear" w:color="auto" w:fill="FFFFFF"/>
          </w:tcPr>
          <w:p w:rsidR="002146BB" w:rsidRPr="0019784C" w:rsidRDefault="002146BB" w:rsidP="0019784C"/>
        </w:tc>
      </w:tr>
      <w:tr w:rsidR="002146BB" w:rsidRPr="00DE7FF7" w:rsidTr="0019784C">
        <w:trPr>
          <w:trHeight w:hRule="exact" w:val="849"/>
        </w:trPr>
        <w:tc>
          <w:tcPr>
            <w:tcW w:w="2694" w:type="dxa"/>
            <w:shd w:val="clear" w:color="auto" w:fill="FFFFFF"/>
          </w:tcPr>
          <w:p w:rsidR="002146BB" w:rsidRPr="0019784C" w:rsidRDefault="002146BB" w:rsidP="0019784C">
            <w:r w:rsidRPr="0019784C">
              <w:t>Коэффициент восстановления (утраты) платежеспособности</w:t>
            </w:r>
          </w:p>
        </w:tc>
        <w:tc>
          <w:tcPr>
            <w:tcW w:w="708" w:type="dxa"/>
            <w:shd w:val="clear" w:color="auto" w:fill="FFFFFF"/>
          </w:tcPr>
          <w:p w:rsidR="002146BB" w:rsidRPr="0019784C" w:rsidRDefault="002146BB" w:rsidP="0019784C">
            <w:r w:rsidRPr="0019784C">
              <w:t>K3</w:t>
            </w:r>
          </w:p>
        </w:tc>
        <w:tc>
          <w:tcPr>
            <w:tcW w:w="1234" w:type="dxa"/>
            <w:shd w:val="clear" w:color="auto" w:fill="FFFFFF"/>
          </w:tcPr>
          <w:p w:rsidR="002146BB" w:rsidRPr="0019784C" w:rsidRDefault="002146BB" w:rsidP="0019784C">
            <w:r w:rsidRPr="0019784C">
              <w:t>1</w:t>
            </w:r>
          </w:p>
        </w:tc>
        <w:tc>
          <w:tcPr>
            <w:tcW w:w="655" w:type="dxa"/>
            <w:shd w:val="clear" w:color="auto" w:fill="FFFFFF"/>
          </w:tcPr>
          <w:p w:rsidR="002146BB" w:rsidRPr="0019784C" w:rsidRDefault="002146BB" w:rsidP="0019784C"/>
        </w:tc>
        <w:tc>
          <w:tcPr>
            <w:tcW w:w="654" w:type="dxa"/>
            <w:shd w:val="clear" w:color="auto" w:fill="FFFFFF"/>
          </w:tcPr>
          <w:p w:rsidR="002146BB" w:rsidRPr="0019784C" w:rsidRDefault="002146BB" w:rsidP="0019784C">
            <w:r w:rsidRPr="0019784C">
              <w:t>1.07</w:t>
            </w:r>
          </w:p>
        </w:tc>
        <w:tc>
          <w:tcPr>
            <w:tcW w:w="654" w:type="dxa"/>
            <w:shd w:val="clear" w:color="auto" w:fill="FFFFFF"/>
          </w:tcPr>
          <w:p w:rsidR="002146BB" w:rsidRPr="0019784C" w:rsidRDefault="002146BB" w:rsidP="0019784C">
            <w:r w:rsidRPr="0019784C">
              <w:t>1.11</w:t>
            </w:r>
          </w:p>
        </w:tc>
        <w:tc>
          <w:tcPr>
            <w:tcW w:w="654" w:type="dxa"/>
            <w:shd w:val="clear" w:color="auto" w:fill="FFFFFF"/>
          </w:tcPr>
          <w:p w:rsidR="002146BB" w:rsidRPr="0019784C" w:rsidRDefault="002146BB" w:rsidP="0019784C"/>
        </w:tc>
        <w:tc>
          <w:tcPr>
            <w:tcW w:w="654" w:type="dxa"/>
            <w:shd w:val="clear" w:color="auto" w:fill="FFFFFF"/>
          </w:tcPr>
          <w:p w:rsidR="002146BB" w:rsidRPr="0019784C" w:rsidRDefault="002146BB" w:rsidP="0019784C">
            <w:r w:rsidRPr="0019784C">
              <w:t>1.15</w:t>
            </w:r>
          </w:p>
        </w:tc>
        <w:tc>
          <w:tcPr>
            <w:tcW w:w="655" w:type="dxa"/>
            <w:shd w:val="clear" w:color="auto" w:fill="FFFFFF"/>
          </w:tcPr>
          <w:p w:rsidR="002146BB" w:rsidRPr="0019784C" w:rsidRDefault="002146BB" w:rsidP="0019784C">
            <w:r w:rsidRPr="0019784C">
              <w:t>1.78</w:t>
            </w:r>
          </w:p>
        </w:tc>
        <w:tc>
          <w:tcPr>
            <w:tcW w:w="936" w:type="dxa"/>
            <w:shd w:val="clear" w:color="auto" w:fill="FFFFFF"/>
          </w:tcPr>
          <w:p w:rsidR="002146BB" w:rsidRPr="0019784C" w:rsidRDefault="002146BB" w:rsidP="0019784C"/>
        </w:tc>
      </w:tr>
    </w:tbl>
    <w:p w:rsidR="002146BB" w:rsidRPr="00DE7FF7" w:rsidRDefault="002146BB" w:rsidP="00DE7FF7">
      <w:pPr>
        <w:pStyle w:val="a5"/>
      </w:pPr>
    </w:p>
    <w:p w:rsidR="002146BB" w:rsidRPr="0019784C" w:rsidRDefault="002146BB" w:rsidP="0019784C">
      <w:r w:rsidRPr="0019784C">
        <w:rPr>
          <w:noProof/>
          <w:lang w:eastAsia="ru-RU"/>
        </w:rPr>
        <w:drawing>
          <wp:inline distT="0" distB="0" distL="0" distR="0">
            <wp:extent cx="5854700" cy="2463800"/>
            <wp:effectExtent l="19050" t="0" r="0" b="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46" cstate="print"/>
                    <a:srcRect/>
                    <a:stretch>
                      <a:fillRect/>
                    </a:stretch>
                  </pic:blipFill>
                  <pic:spPr bwMode="auto">
                    <a:xfrm>
                      <a:off x="0" y="0"/>
                      <a:ext cx="5854700" cy="2463800"/>
                    </a:xfrm>
                    <a:prstGeom prst="rect">
                      <a:avLst/>
                    </a:prstGeom>
                    <a:solidFill>
                      <a:srgbClr val="FFFFFF"/>
                    </a:solidFill>
                    <a:ln w="9525">
                      <a:noFill/>
                      <a:miter lim="800000"/>
                      <a:headEnd/>
                      <a:tailEnd/>
                    </a:ln>
                  </pic:spPr>
                </pic:pic>
              </a:graphicData>
            </a:graphic>
          </wp:inline>
        </w:drawing>
      </w:r>
    </w:p>
    <w:p w:rsidR="002146BB" w:rsidRPr="0019784C" w:rsidRDefault="0019784C" w:rsidP="0019784C">
      <w:r w:rsidRPr="0019784C">
        <w:t xml:space="preserve">Рис. 2.3. </w:t>
      </w:r>
      <w:r w:rsidR="002146BB" w:rsidRPr="0019784C">
        <w:t>Индекс ликвидности. Проверка на наличие признаков банкротства в краткосрочном периоде</w:t>
      </w:r>
    </w:p>
    <w:p w:rsidR="002146BB" w:rsidRPr="00827EE2" w:rsidRDefault="002146BB" w:rsidP="00DE7FF7">
      <w:pPr>
        <w:pStyle w:val="a5"/>
        <w:rPr>
          <w:lang w:val="ru-RU"/>
        </w:rPr>
      </w:pPr>
    </w:p>
    <w:p w:rsidR="002146BB" w:rsidRPr="00827EE2" w:rsidRDefault="002146BB" w:rsidP="0019784C">
      <w:pPr>
        <w:pStyle w:val="a5"/>
        <w:ind w:firstLine="709"/>
        <w:rPr>
          <w:lang w:val="ru-RU"/>
        </w:rPr>
      </w:pPr>
      <w:r w:rsidRPr="0019784C">
        <w:rPr>
          <w:lang w:val="ru-RU"/>
        </w:rPr>
        <w:t xml:space="preserve">Коэффициент текущей ликвидности </w:t>
      </w:r>
      <w:r w:rsidR="00B93BCC" w:rsidRPr="00FE1F24">
        <w:rPr>
          <w:lang w:val="ru-RU"/>
        </w:rPr>
        <w:t xml:space="preserve">ООО </w:t>
      </w:r>
      <w:r w:rsidR="00B93BCC">
        <w:rPr>
          <w:lang w:val="ru-RU"/>
        </w:rPr>
        <w:t>«</w:t>
      </w:r>
      <w:proofErr w:type="gramStart"/>
      <w:r w:rsidR="00B93BCC" w:rsidRPr="00FE1F24">
        <w:rPr>
          <w:lang w:val="ru-RU"/>
        </w:rPr>
        <w:t>Браво-Д</w:t>
      </w:r>
      <w:proofErr w:type="gramEnd"/>
      <w:r w:rsidR="00B93BCC">
        <w:rPr>
          <w:lang w:val="ru-RU"/>
        </w:rPr>
        <w:t>»</w:t>
      </w:r>
      <w:r w:rsidR="00B93BCC" w:rsidRPr="00FE1F24">
        <w:rPr>
          <w:lang w:val="ru-RU"/>
        </w:rPr>
        <w:t xml:space="preserve"> </w:t>
      </w:r>
      <w:r w:rsidRPr="0019784C">
        <w:rPr>
          <w:lang w:val="ru-RU"/>
        </w:rPr>
        <w:t xml:space="preserve">находится в пределах нормы, компания в состоянии покрыть текущие краткосрочные обязательства за счет оборотных активов. </w:t>
      </w:r>
      <w:r w:rsidR="00B93BCC">
        <w:rPr>
          <w:lang w:val="ru-RU"/>
        </w:rPr>
        <w:t>Фирма имеет хороший запас прочности в плане финансовой устойчивости</w:t>
      </w:r>
      <w:r w:rsidRPr="00827EE2">
        <w:rPr>
          <w:lang w:val="ru-RU"/>
        </w:rPr>
        <w:t xml:space="preserve">. Потеря приемлемого уровня оборотных активов и собственных средств в </w:t>
      </w:r>
      <w:proofErr w:type="gramStart"/>
      <w:r w:rsidRPr="00827EE2">
        <w:rPr>
          <w:lang w:val="ru-RU"/>
        </w:rPr>
        <w:t>ближайшие</w:t>
      </w:r>
      <w:proofErr w:type="gramEnd"/>
      <w:r w:rsidRPr="00827EE2">
        <w:rPr>
          <w:lang w:val="ru-RU"/>
        </w:rPr>
        <w:t xml:space="preserve"> 3 месяца маловероятна.</w:t>
      </w:r>
    </w:p>
    <w:p w:rsidR="002146BB" w:rsidRDefault="002146BB" w:rsidP="00B93BCC">
      <w:pPr>
        <w:pStyle w:val="a5"/>
        <w:ind w:firstLine="709"/>
        <w:rPr>
          <w:lang w:val="ru-RU"/>
        </w:rPr>
      </w:pPr>
      <w:r w:rsidRPr="00827EE2">
        <w:rPr>
          <w:lang w:val="ru-RU"/>
        </w:rPr>
        <w:t xml:space="preserve">Индекс благонадёжности компании – это модель, позволяющая оценить степень приближенности анализируемой компании к </w:t>
      </w:r>
      <w:r w:rsidRPr="00827EE2">
        <w:rPr>
          <w:lang w:val="ru-RU"/>
        </w:rPr>
        <w:lastRenderedPageBreak/>
        <w:t xml:space="preserve">неблагонадёжным организациям, называемыми «однодневками». Фирмы-однодневки создаются, как правило, с целью уклонения от уплаты налогов и/или для проведения мошеннических операций. </w:t>
      </w:r>
      <w:r w:rsidRPr="00B93BCC">
        <w:rPr>
          <w:lang w:val="ru-RU"/>
        </w:rPr>
        <w:t>Чаще всего – это контрагенты, ведущие свою деятельность только «на бумаге».</w:t>
      </w:r>
      <w:r w:rsidR="00B93BCC">
        <w:rPr>
          <w:lang w:val="ru-RU"/>
        </w:rPr>
        <w:t xml:space="preserve"> </w:t>
      </w:r>
      <w:r w:rsidRPr="00B93BCC">
        <w:rPr>
          <w:lang w:val="ru-RU"/>
        </w:rPr>
        <w:t>При расчёте индекса благонадёжности анализируются факторы, выявленные среди регистрационных и финансовых данных, также рассматривается характер деятельности компании.</w:t>
      </w:r>
      <w:r w:rsidR="00B93BCC">
        <w:rPr>
          <w:lang w:val="ru-RU"/>
        </w:rPr>
        <w:t xml:space="preserve"> В результате анализа благонадежности </w:t>
      </w:r>
      <w:r w:rsidR="00B93BCC" w:rsidRPr="00FE1F24">
        <w:rPr>
          <w:lang w:val="ru-RU"/>
        </w:rPr>
        <w:t xml:space="preserve">ООО </w:t>
      </w:r>
      <w:r w:rsidR="00B93BCC">
        <w:rPr>
          <w:lang w:val="ru-RU"/>
        </w:rPr>
        <w:t>«</w:t>
      </w:r>
      <w:proofErr w:type="gramStart"/>
      <w:r w:rsidR="00B93BCC" w:rsidRPr="00FE1F24">
        <w:rPr>
          <w:lang w:val="ru-RU"/>
        </w:rPr>
        <w:t>Браво-Д</w:t>
      </w:r>
      <w:proofErr w:type="gramEnd"/>
      <w:r w:rsidR="00B93BCC">
        <w:rPr>
          <w:lang w:val="ru-RU"/>
        </w:rPr>
        <w:t xml:space="preserve">» выявлен только </w:t>
      </w:r>
      <w:r w:rsidR="00B93BCC" w:rsidRPr="00B93BCC">
        <w:rPr>
          <w:lang w:val="ru-RU"/>
        </w:rPr>
        <w:t xml:space="preserve">минимальный </w:t>
      </w:r>
      <w:r w:rsidRPr="00B93BCC">
        <w:rPr>
          <w:lang w:val="ru-RU"/>
        </w:rPr>
        <w:t>риск сотрудничества. Существенных негативных признаков</w:t>
      </w:r>
      <w:r w:rsidR="00B93BCC">
        <w:rPr>
          <w:lang w:val="ru-RU"/>
        </w:rPr>
        <w:t xml:space="preserve">, способных повлиять на благонадежность </w:t>
      </w:r>
      <w:r w:rsidR="00B93BCC" w:rsidRPr="00FE1F24">
        <w:rPr>
          <w:lang w:val="ru-RU"/>
        </w:rPr>
        <w:t xml:space="preserve">ООО </w:t>
      </w:r>
      <w:r w:rsidR="00B93BCC">
        <w:rPr>
          <w:lang w:val="ru-RU"/>
        </w:rPr>
        <w:t>«</w:t>
      </w:r>
      <w:proofErr w:type="gramStart"/>
      <w:r w:rsidR="00B93BCC" w:rsidRPr="00FE1F24">
        <w:rPr>
          <w:lang w:val="ru-RU"/>
        </w:rPr>
        <w:t>Браво-Д</w:t>
      </w:r>
      <w:proofErr w:type="gramEnd"/>
      <w:r w:rsidR="00B93BCC">
        <w:rPr>
          <w:lang w:val="ru-RU"/>
        </w:rPr>
        <w:t>»,</w:t>
      </w:r>
      <w:r w:rsidR="00B93BCC" w:rsidRPr="00FE1F24">
        <w:rPr>
          <w:lang w:val="ru-RU"/>
        </w:rPr>
        <w:t xml:space="preserve"> </w:t>
      </w:r>
      <w:r w:rsidR="00B93BCC">
        <w:rPr>
          <w:lang w:val="ru-RU"/>
        </w:rPr>
        <w:t>в результате анализа</w:t>
      </w:r>
      <w:r w:rsidRPr="00B93BCC">
        <w:rPr>
          <w:lang w:val="ru-RU"/>
        </w:rPr>
        <w:t xml:space="preserve"> не обнаружено.</w:t>
      </w:r>
    </w:p>
    <w:p w:rsidR="00B93BCC" w:rsidRPr="00B93BCC" w:rsidRDefault="00B93BCC" w:rsidP="00B93BCC">
      <w:pPr>
        <w:pStyle w:val="a5"/>
        <w:ind w:firstLine="709"/>
        <w:rPr>
          <w:lang w:val="ru-RU"/>
        </w:rPr>
      </w:pPr>
    </w:p>
    <w:p w:rsidR="002146BB" w:rsidRPr="00B93BCC" w:rsidRDefault="00232974" w:rsidP="00232974">
      <w:pPr>
        <w:pStyle w:val="1"/>
      </w:pPr>
      <w:bookmarkStart w:id="19" w:name="_Toc467871156"/>
      <w:r>
        <w:t xml:space="preserve">2.3 </w:t>
      </w:r>
      <w:r w:rsidR="00B93BCC">
        <w:t xml:space="preserve">Конкурентный </w:t>
      </w:r>
      <w:r w:rsidR="00B93BCC" w:rsidRPr="00FE1F24">
        <w:t>анализ</w:t>
      </w:r>
      <w:r w:rsidR="00B93BCC" w:rsidRPr="00B93BCC">
        <w:t xml:space="preserve"> </w:t>
      </w:r>
      <w:r w:rsidR="00B93BCC">
        <w:t>ООО «Браво-Д»</w:t>
      </w:r>
      <w:bookmarkEnd w:id="19"/>
    </w:p>
    <w:p w:rsidR="00B93BCC" w:rsidRDefault="00B93BCC" w:rsidP="00B93BCC">
      <w:pPr>
        <w:pStyle w:val="a5"/>
        <w:ind w:firstLine="709"/>
        <w:rPr>
          <w:lang w:val="ru-RU"/>
        </w:rPr>
      </w:pPr>
    </w:p>
    <w:p w:rsidR="00B93BCC" w:rsidRPr="00FE1F24" w:rsidRDefault="00B93BCC" w:rsidP="00B93BCC">
      <w:pPr>
        <w:pStyle w:val="a5"/>
        <w:ind w:firstLine="709"/>
        <w:rPr>
          <w:lang w:val="ru-RU"/>
        </w:rPr>
      </w:pPr>
      <w:r>
        <w:rPr>
          <w:lang w:val="ru-RU"/>
        </w:rPr>
        <w:t xml:space="preserve">Конкурентный </w:t>
      </w:r>
      <w:r w:rsidRPr="00FE1F24">
        <w:rPr>
          <w:lang w:val="ru-RU"/>
        </w:rPr>
        <w:t xml:space="preserve">анализ </w:t>
      </w:r>
      <w:r>
        <w:rPr>
          <w:lang w:val="ru-RU"/>
        </w:rPr>
        <w:t>был произведен</w:t>
      </w:r>
      <w:r w:rsidRPr="00FE1F24">
        <w:rPr>
          <w:lang w:val="ru-RU"/>
        </w:rPr>
        <w:t xml:space="preserve"> в рамках отрасли ОКВЭД: 46.34 «Торговля оптовая напитками (ОКВЭД 2)»</w:t>
      </w:r>
      <w:r>
        <w:rPr>
          <w:lang w:val="ru-RU"/>
        </w:rPr>
        <w:t>, поскольки именно этот вид деятельности для ООО «</w:t>
      </w:r>
      <w:proofErr w:type="gramStart"/>
      <w:r>
        <w:rPr>
          <w:lang w:val="ru-RU"/>
        </w:rPr>
        <w:t>Браво-Д</w:t>
      </w:r>
      <w:proofErr w:type="gramEnd"/>
      <w:r>
        <w:rPr>
          <w:lang w:val="ru-RU"/>
        </w:rPr>
        <w:t>» является основным и приносит львиную долю ходов организации</w:t>
      </w:r>
      <w:r w:rsidRPr="00FE1F24">
        <w:rPr>
          <w:lang w:val="ru-RU"/>
        </w:rPr>
        <w:t xml:space="preserve">. </w:t>
      </w:r>
      <w:r>
        <w:rPr>
          <w:lang w:val="ru-RU"/>
        </w:rPr>
        <w:t xml:space="preserve">На сегодняшний день </w:t>
      </w:r>
      <w:r w:rsidRPr="00FE1F24">
        <w:rPr>
          <w:lang w:val="ru-RU"/>
        </w:rPr>
        <w:t xml:space="preserve">количество </w:t>
      </w:r>
      <w:r>
        <w:rPr>
          <w:lang w:val="ru-RU"/>
        </w:rPr>
        <w:t xml:space="preserve">зарегистрированных </w:t>
      </w:r>
      <w:r w:rsidRPr="00FE1F24">
        <w:rPr>
          <w:lang w:val="ru-RU"/>
        </w:rPr>
        <w:t xml:space="preserve">компаний в отрасли </w:t>
      </w:r>
      <w:r>
        <w:rPr>
          <w:lang w:val="ru-RU"/>
        </w:rPr>
        <w:t xml:space="preserve">достигло высокого показателя в </w:t>
      </w:r>
      <w:r w:rsidRPr="00FE1F24">
        <w:rPr>
          <w:lang w:val="ru-RU"/>
        </w:rPr>
        <w:t>12132</w:t>
      </w:r>
      <w:r>
        <w:rPr>
          <w:lang w:val="ru-RU"/>
        </w:rPr>
        <w:t>.</w:t>
      </w:r>
      <w:r w:rsidRPr="00FE1F24">
        <w:rPr>
          <w:lang w:val="ru-RU"/>
        </w:rPr>
        <w:t xml:space="preserve"> </w:t>
      </w:r>
    </w:p>
    <w:p w:rsidR="00827EE2" w:rsidRDefault="002146BB" w:rsidP="00827EE2">
      <w:pPr>
        <w:pStyle w:val="a5"/>
        <w:ind w:firstLine="709"/>
        <w:rPr>
          <w:lang w:val="ru-RU"/>
        </w:rPr>
      </w:pPr>
      <w:r w:rsidRPr="00B93BCC">
        <w:rPr>
          <w:lang w:val="ru-RU"/>
        </w:rPr>
        <w:t>Для цели исследования конкурентной среды отрасль раздел</w:t>
      </w:r>
      <w:r w:rsidR="00827EE2">
        <w:rPr>
          <w:lang w:val="ru-RU"/>
        </w:rPr>
        <w:t>ена</w:t>
      </w:r>
      <w:r w:rsidRPr="00B93BCC">
        <w:rPr>
          <w:lang w:val="ru-RU"/>
        </w:rPr>
        <w:t xml:space="preserve"> на 4 сегмента, по объему выручки компаний за последний </w:t>
      </w:r>
      <w:r w:rsidR="00827EE2">
        <w:rPr>
          <w:lang w:val="ru-RU"/>
        </w:rPr>
        <w:t>отчетный</w:t>
      </w:r>
      <w:r w:rsidRPr="00B93BCC">
        <w:rPr>
          <w:lang w:val="ru-RU"/>
        </w:rPr>
        <w:t xml:space="preserve"> период</w:t>
      </w:r>
      <w:r w:rsidR="00827EE2">
        <w:rPr>
          <w:lang w:val="ru-RU"/>
        </w:rPr>
        <w:t xml:space="preserve">, то есть  2015 г. </w:t>
      </w:r>
      <w:r w:rsidRPr="00827EE2">
        <w:rPr>
          <w:lang w:val="ru-RU"/>
        </w:rPr>
        <w:t xml:space="preserve">Границы диапазонов выручки совпадают со значениями выручки первой и последней компании каждой группы.  </w:t>
      </w:r>
    </w:p>
    <w:p w:rsidR="00827EE2" w:rsidRPr="00827EE2" w:rsidRDefault="00827EE2" w:rsidP="00827EE2">
      <w:pPr>
        <w:pStyle w:val="a5"/>
        <w:ind w:firstLine="709"/>
        <w:rPr>
          <w:lang w:val="ru-RU"/>
        </w:rPr>
      </w:pPr>
      <w:r w:rsidRPr="00827EE2">
        <w:rPr>
          <w:lang w:val="ru-RU"/>
        </w:rPr>
        <w:t>К Группе</w:t>
      </w:r>
      <w:proofErr w:type="gramStart"/>
      <w:r w:rsidRPr="00827EE2">
        <w:rPr>
          <w:lang w:val="ru-RU"/>
        </w:rPr>
        <w:t xml:space="preserve"> А</w:t>
      </w:r>
      <w:proofErr w:type="gramEnd"/>
      <w:r w:rsidRPr="00827EE2">
        <w:rPr>
          <w:lang w:val="ru-RU"/>
        </w:rPr>
        <w:t xml:space="preserve"> относятся довольно крупные компании-лидеры, не первый год ведущие свою деятельность на выбранном рынке.</w:t>
      </w:r>
    </w:p>
    <w:p w:rsidR="00827EE2" w:rsidRPr="00827EE2" w:rsidRDefault="00827EE2" w:rsidP="00827EE2">
      <w:pPr>
        <w:pStyle w:val="a5"/>
        <w:ind w:firstLine="709"/>
        <w:rPr>
          <w:lang w:val="ru-RU"/>
        </w:rPr>
      </w:pPr>
      <w:r w:rsidRPr="00827EE2">
        <w:rPr>
          <w:lang w:val="ru-RU"/>
        </w:rPr>
        <w:t>Группа</w:t>
      </w:r>
      <w:proofErr w:type="gramStart"/>
      <w:r w:rsidRPr="00827EE2">
        <w:rPr>
          <w:lang w:val="ru-RU"/>
        </w:rPr>
        <w:t xml:space="preserve"> В</w:t>
      </w:r>
      <w:proofErr w:type="gramEnd"/>
      <w:r w:rsidRPr="00827EE2">
        <w:rPr>
          <w:lang w:val="ru-RU"/>
        </w:rPr>
        <w:t xml:space="preserve"> объединяет компании с достаточно весомым оборотом и устойчивым положением в отрасли.</w:t>
      </w:r>
    </w:p>
    <w:p w:rsidR="00827EE2" w:rsidRPr="00827EE2" w:rsidRDefault="00827EE2" w:rsidP="00827EE2">
      <w:pPr>
        <w:pStyle w:val="a5"/>
        <w:ind w:firstLine="709"/>
        <w:rPr>
          <w:lang w:val="ru-RU"/>
        </w:rPr>
      </w:pPr>
      <w:r w:rsidRPr="00827EE2">
        <w:rPr>
          <w:lang w:val="ru-RU"/>
        </w:rPr>
        <w:lastRenderedPageBreak/>
        <w:t>К Группе</w:t>
      </w:r>
      <w:proofErr w:type="gramStart"/>
      <w:r w:rsidRPr="00827EE2">
        <w:rPr>
          <w:lang w:val="ru-RU"/>
        </w:rPr>
        <w:t xml:space="preserve"> С</w:t>
      </w:r>
      <w:proofErr w:type="gramEnd"/>
      <w:r w:rsidRPr="00827EE2">
        <w:rPr>
          <w:lang w:val="ru-RU"/>
        </w:rPr>
        <w:t xml:space="preserve"> относятся как развивающиеся молодые, так и мелкие, давно существующие компании отрасли. Также в данную группу могут попасть фирмы, испытывающие временные проблемы с клиентской базой.</w:t>
      </w:r>
    </w:p>
    <w:p w:rsidR="00827EE2" w:rsidRDefault="00827EE2" w:rsidP="00827EE2">
      <w:pPr>
        <w:pStyle w:val="a5"/>
        <w:ind w:firstLine="709"/>
        <w:rPr>
          <w:lang w:val="ru-RU"/>
        </w:rPr>
      </w:pPr>
      <w:r w:rsidRPr="00827EE2">
        <w:rPr>
          <w:lang w:val="ru-RU"/>
        </w:rPr>
        <w:t xml:space="preserve">Последняя Группа </w:t>
      </w:r>
      <w:r w:rsidRPr="00DE7FF7">
        <w:t>D</w:t>
      </w:r>
      <w:r w:rsidRPr="00827EE2">
        <w:rPr>
          <w:lang w:val="ru-RU"/>
        </w:rPr>
        <w:t xml:space="preserve"> - это компании с недавним сроком регистрации, вышедшие на рынок впервые, либо компании в данный момент по какой-либо причине испытывающие финансовые трудности</w:t>
      </w:r>
      <w:proofErr w:type="gramStart"/>
      <w:r w:rsidRPr="00827EE2">
        <w:rPr>
          <w:lang w:val="ru-RU"/>
        </w:rPr>
        <w:t>.</w:t>
      </w:r>
      <w:proofErr w:type="gramEnd"/>
      <w:r>
        <w:rPr>
          <w:lang w:val="ru-RU"/>
        </w:rPr>
        <w:t xml:space="preserve"> Таких компаний на рынке не выявлено.</w:t>
      </w:r>
    </w:p>
    <w:p w:rsidR="00827EE2" w:rsidRPr="00827EE2" w:rsidRDefault="00827EE2" w:rsidP="00827EE2">
      <w:pPr>
        <w:pStyle w:val="a5"/>
        <w:ind w:firstLine="709"/>
        <w:rPr>
          <w:lang w:val="ru-RU"/>
        </w:rPr>
      </w:pPr>
      <w:r>
        <w:rPr>
          <w:lang w:val="ru-RU"/>
        </w:rPr>
        <w:t>Результаты сегментации рынка по уровню доходности отражены в таблице 2.5.</w:t>
      </w:r>
    </w:p>
    <w:p w:rsidR="002146BB" w:rsidRPr="00827EE2" w:rsidRDefault="002146BB" w:rsidP="00827EE2">
      <w:pPr>
        <w:pStyle w:val="a5"/>
        <w:ind w:firstLine="709"/>
        <w:rPr>
          <w:lang w:val="ru-RU"/>
        </w:rPr>
      </w:pPr>
    </w:p>
    <w:p w:rsidR="00827EE2" w:rsidRPr="00827EE2" w:rsidRDefault="00827EE2" w:rsidP="00827EE2">
      <w:pPr>
        <w:jc w:val="right"/>
      </w:pPr>
      <w:r w:rsidRPr="00827EE2">
        <w:t>Таблица 2.5</w:t>
      </w:r>
    </w:p>
    <w:p w:rsidR="00827EE2" w:rsidRPr="00827EE2" w:rsidRDefault="00827EE2" w:rsidP="00827EE2">
      <w:r w:rsidRPr="00827EE2">
        <w:t>Сегментация рынка</w:t>
      </w:r>
    </w:p>
    <w:tbl>
      <w:tblPr>
        <w:tblW w:w="5000" w:type="pct"/>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8" w:space="0" w:color="0D0D0D" w:themeColor="text1" w:themeTint="F2"/>
          <w:insideV w:val="single" w:sz="8" w:space="0" w:color="0D0D0D" w:themeColor="text1" w:themeTint="F2"/>
        </w:tblBorders>
        <w:tblCellMar>
          <w:left w:w="15" w:type="dxa"/>
          <w:right w:w="15" w:type="dxa"/>
        </w:tblCellMar>
        <w:tblLook w:val="04A0"/>
      </w:tblPr>
      <w:tblGrid>
        <w:gridCol w:w="2113"/>
        <w:gridCol w:w="3636"/>
        <w:gridCol w:w="3636"/>
      </w:tblGrid>
      <w:tr w:rsidR="00827EE2" w:rsidRPr="00827EE2" w:rsidTr="007E0190">
        <w:trPr>
          <w:trHeight w:hRule="exact" w:val="581"/>
        </w:trPr>
        <w:tc>
          <w:tcPr>
            <w:tcW w:w="1126" w:type="pct"/>
            <w:shd w:val="clear" w:color="auto" w:fill="auto"/>
            <w:vAlign w:val="center"/>
          </w:tcPr>
          <w:p w:rsidR="00827EE2" w:rsidRPr="00827EE2" w:rsidRDefault="00827EE2" w:rsidP="00827EE2"/>
        </w:tc>
        <w:tc>
          <w:tcPr>
            <w:tcW w:w="1937" w:type="pct"/>
            <w:shd w:val="clear" w:color="auto" w:fill="auto"/>
            <w:vAlign w:val="center"/>
          </w:tcPr>
          <w:p w:rsidR="00827EE2" w:rsidRDefault="00827EE2" w:rsidP="00827EE2">
            <w:r w:rsidRPr="00827EE2">
              <w:t>Диапазон выручки, тыс. руб</w:t>
            </w:r>
          </w:p>
          <w:p w:rsidR="007E0190" w:rsidRPr="00827EE2" w:rsidRDefault="007E0190" w:rsidP="00827EE2"/>
        </w:tc>
        <w:tc>
          <w:tcPr>
            <w:tcW w:w="1937" w:type="pct"/>
            <w:shd w:val="clear" w:color="auto" w:fill="auto"/>
            <w:vAlign w:val="center"/>
          </w:tcPr>
          <w:p w:rsidR="00827EE2" w:rsidRPr="00827EE2" w:rsidRDefault="00827EE2" w:rsidP="00827EE2">
            <w:r w:rsidRPr="00827EE2">
              <w:t>Объём рынка, тыс. руб/год</w:t>
            </w:r>
          </w:p>
        </w:tc>
      </w:tr>
      <w:tr w:rsidR="00827EE2" w:rsidRPr="00827EE2" w:rsidTr="007E0190">
        <w:trPr>
          <w:trHeight w:hRule="exact" w:val="281"/>
        </w:trPr>
        <w:tc>
          <w:tcPr>
            <w:tcW w:w="1126" w:type="pct"/>
            <w:shd w:val="clear" w:color="auto" w:fill="auto"/>
            <w:vAlign w:val="center"/>
          </w:tcPr>
          <w:p w:rsidR="00827EE2" w:rsidRPr="00827EE2" w:rsidRDefault="00827EE2" w:rsidP="00827EE2">
            <w:r w:rsidRPr="00827EE2">
              <w:t>Группа A</w:t>
            </w:r>
          </w:p>
        </w:tc>
        <w:tc>
          <w:tcPr>
            <w:tcW w:w="1937" w:type="pct"/>
            <w:shd w:val="clear" w:color="auto" w:fill="auto"/>
            <w:vAlign w:val="center"/>
          </w:tcPr>
          <w:p w:rsidR="00827EE2" w:rsidRPr="00827EE2" w:rsidRDefault="00827EE2" w:rsidP="00827EE2">
            <w:r w:rsidRPr="00827EE2">
              <w:t>40 742 545 - 71 187</w:t>
            </w:r>
          </w:p>
        </w:tc>
        <w:tc>
          <w:tcPr>
            <w:tcW w:w="1937" w:type="pct"/>
            <w:shd w:val="clear" w:color="auto" w:fill="auto"/>
            <w:vAlign w:val="center"/>
          </w:tcPr>
          <w:p w:rsidR="00827EE2" w:rsidRPr="00827EE2" w:rsidRDefault="00827EE2" w:rsidP="00827EE2">
            <w:r w:rsidRPr="00827EE2">
              <w:t>1 452 972 388</w:t>
            </w:r>
          </w:p>
        </w:tc>
      </w:tr>
      <w:tr w:rsidR="00827EE2" w:rsidRPr="00827EE2" w:rsidTr="007E0190">
        <w:trPr>
          <w:trHeight w:hRule="exact" w:val="281"/>
        </w:trPr>
        <w:tc>
          <w:tcPr>
            <w:tcW w:w="1126" w:type="pct"/>
            <w:shd w:val="clear" w:color="auto" w:fill="auto"/>
            <w:vAlign w:val="center"/>
          </w:tcPr>
          <w:p w:rsidR="00827EE2" w:rsidRPr="00827EE2" w:rsidRDefault="00827EE2" w:rsidP="00827EE2">
            <w:r w:rsidRPr="00827EE2">
              <w:t>Группа B</w:t>
            </w:r>
          </w:p>
        </w:tc>
        <w:tc>
          <w:tcPr>
            <w:tcW w:w="1937" w:type="pct"/>
            <w:shd w:val="clear" w:color="auto" w:fill="auto"/>
            <w:vAlign w:val="center"/>
          </w:tcPr>
          <w:p w:rsidR="00827EE2" w:rsidRPr="00827EE2" w:rsidRDefault="00827EE2" w:rsidP="00827EE2">
            <w:r w:rsidRPr="00827EE2">
              <w:t>71 185 - 6 097</w:t>
            </w:r>
          </w:p>
        </w:tc>
        <w:tc>
          <w:tcPr>
            <w:tcW w:w="1937" w:type="pct"/>
            <w:shd w:val="clear" w:color="auto" w:fill="auto"/>
            <w:vAlign w:val="center"/>
          </w:tcPr>
          <w:p w:rsidR="00827EE2" w:rsidRPr="00827EE2" w:rsidRDefault="00827EE2" w:rsidP="00827EE2">
            <w:r w:rsidRPr="00827EE2">
              <w:t>46 997 874</w:t>
            </w:r>
          </w:p>
        </w:tc>
      </w:tr>
      <w:tr w:rsidR="00827EE2" w:rsidRPr="00827EE2" w:rsidTr="007E0190">
        <w:trPr>
          <w:trHeight w:hRule="exact" w:val="281"/>
        </w:trPr>
        <w:tc>
          <w:tcPr>
            <w:tcW w:w="1126" w:type="pct"/>
            <w:shd w:val="clear" w:color="auto" w:fill="auto"/>
            <w:vAlign w:val="center"/>
          </w:tcPr>
          <w:p w:rsidR="00827EE2" w:rsidRPr="00827EE2" w:rsidRDefault="00827EE2" w:rsidP="00827EE2">
            <w:r w:rsidRPr="00827EE2">
              <w:t>Группа C</w:t>
            </w:r>
          </w:p>
        </w:tc>
        <w:tc>
          <w:tcPr>
            <w:tcW w:w="1937" w:type="pct"/>
            <w:shd w:val="clear" w:color="auto" w:fill="auto"/>
            <w:vAlign w:val="center"/>
          </w:tcPr>
          <w:p w:rsidR="00827EE2" w:rsidRPr="00827EE2" w:rsidRDefault="00827EE2" w:rsidP="00827EE2">
            <w:r w:rsidRPr="00827EE2">
              <w:t>6 089 - 0</w:t>
            </w:r>
          </w:p>
        </w:tc>
        <w:tc>
          <w:tcPr>
            <w:tcW w:w="1937" w:type="pct"/>
            <w:shd w:val="clear" w:color="auto" w:fill="auto"/>
            <w:vAlign w:val="center"/>
          </w:tcPr>
          <w:p w:rsidR="00827EE2" w:rsidRPr="00827EE2" w:rsidRDefault="00827EE2" w:rsidP="00827EE2">
            <w:r w:rsidRPr="00827EE2">
              <w:t>2 858 879,29</w:t>
            </w:r>
          </w:p>
        </w:tc>
      </w:tr>
      <w:tr w:rsidR="00827EE2" w:rsidRPr="00827EE2" w:rsidTr="007E0190">
        <w:trPr>
          <w:trHeight w:hRule="exact" w:val="281"/>
        </w:trPr>
        <w:tc>
          <w:tcPr>
            <w:tcW w:w="1126" w:type="pct"/>
            <w:shd w:val="clear" w:color="auto" w:fill="auto"/>
            <w:vAlign w:val="center"/>
          </w:tcPr>
          <w:p w:rsidR="00827EE2" w:rsidRPr="00827EE2" w:rsidRDefault="00827EE2" w:rsidP="00827EE2">
            <w:r w:rsidRPr="00827EE2">
              <w:t>Группа D</w:t>
            </w:r>
          </w:p>
        </w:tc>
        <w:tc>
          <w:tcPr>
            <w:tcW w:w="1937" w:type="pct"/>
            <w:shd w:val="clear" w:color="auto" w:fill="auto"/>
            <w:vAlign w:val="center"/>
          </w:tcPr>
          <w:p w:rsidR="00827EE2" w:rsidRPr="00827EE2" w:rsidRDefault="00827EE2" w:rsidP="00827EE2">
            <w:r w:rsidRPr="00827EE2">
              <w:t>0 - 0</w:t>
            </w:r>
          </w:p>
        </w:tc>
        <w:tc>
          <w:tcPr>
            <w:tcW w:w="1937" w:type="pct"/>
            <w:shd w:val="clear" w:color="auto" w:fill="auto"/>
            <w:vAlign w:val="center"/>
          </w:tcPr>
          <w:p w:rsidR="00827EE2" w:rsidRPr="00827EE2" w:rsidRDefault="00827EE2" w:rsidP="00827EE2">
            <w:r w:rsidRPr="00827EE2">
              <w:t>0</w:t>
            </w:r>
          </w:p>
        </w:tc>
      </w:tr>
    </w:tbl>
    <w:p w:rsidR="00827EE2" w:rsidRDefault="00827EE2" w:rsidP="00DE7FF7">
      <w:pPr>
        <w:pStyle w:val="a5"/>
        <w:rPr>
          <w:lang w:val="ru-RU"/>
        </w:rPr>
      </w:pPr>
    </w:p>
    <w:p w:rsidR="00827EE2" w:rsidRPr="005F38EF" w:rsidRDefault="00827EE2" w:rsidP="00827EE2">
      <w:pPr>
        <w:pStyle w:val="a5"/>
        <w:ind w:firstLine="709"/>
        <w:rPr>
          <w:lang w:val="ru-RU"/>
        </w:rPr>
      </w:pPr>
      <w:r w:rsidRPr="00827EE2">
        <w:rPr>
          <w:lang w:val="ru-RU"/>
        </w:rPr>
        <w:t xml:space="preserve">Рассматриваемая компания – «ООО </w:t>
      </w:r>
      <w:proofErr w:type="gramStart"/>
      <w:r w:rsidRPr="00827EE2">
        <w:rPr>
          <w:lang w:val="ru-RU"/>
        </w:rPr>
        <w:t>БРАВО-Д</w:t>
      </w:r>
      <w:proofErr w:type="gramEnd"/>
      <w:r w:rsidRPr="00827EE2">
        <w:rPr>
          <w:lang w:val="ru-RU"/>
        </w:rPr>
        <w:t>» закрыла</w:t>
      </w:r>
      <w:r>
        <w:rPr>
          <w:lang w:val="ru-RU"/>
        </w:rPr>
        <w:t xml:space="preserve"> 2</w:t>
      </w:r>
      <w:r w:rsidRPr="00827EE2">
        <w:rPr>
          <w:lang w:val="ru-RU"/>
        </w:rPr>
        <w:t xml:space="preserve">015 год с выручкой  2 </w:t>
      </w:r>
      <w:r w:rsidRPr="005F38EF">
        <w:rPr>
          <w:lang w:val="ru-RU"/>
        </w:rPr>
        <w:t xml:space="preserve">226 082 тыс. рублей, что относит её к компаниям Группы </w:t>
      </w:r>
      <w:r w:rsidRPr="00827EE2">
        <w:t>A</w:t>
      </w:r>
      <w:r w:rsidR="005F38EF">
        <w:rPr>
          <w:lang w:val="ru-RU"/>
        </w:rPr>
        <w:t xml:space="preserve"> (Таблица 3 Приложения)</w:t>
      </w:r>
      <w:r w:rsidRPr="005F38EF">
        <w:rPr>
          <w:lang w:val="ru-RU"/>
        </w:rPr>
        <w:t>.</w:t>
      </w:r>
    </w:p>
    <w:p w:rsidR="002D30B9" w:rsidRPr="00827EE2" w:rsidRDefault="002D30B9" w:rsidP="00827EE2">
      <w:pPr>
        <w:pStyle w:val="a5"/>
        <w:ind w:firstLine="709"/>
      </w:pPr>
      <w:proofErr w:type="gramStart"/>
      <w:r w:rsidRPr="00827EE2">
        <w:t>Под объёмом рынка подразумевается совокупная выручка групп компаний отрасли за последний имеющийся отчетный период, т.е. объем продаж продукции при сложившемся уровне цен.</w:t>
      </w:r>
      <w:proofErr w:type="gramEnd"/>
    </w:p>
    <w:p w:rsidR="002D30B9" w:rsidRPr="00827EE2" w:rsidRDefault="002D30B9" w:rsidP="007E0190">
      <w:pPr>
        <w:pStyle w:val="a5"/>
        <w:ind w:firstLine="709"/>
        <w:rPr>
          <w:lang w:val="ru-RU"/>
        </w:rPr>
      </w:pPr>
      <w:r w:rsidRPr="00827EE2">
        <w:rPr>
          <w:lang w:val="ru-RU"/>
        </w:rPr>
        <w:t>Основные финансовые показатели и коэффициенты отрасли, группы  и анализируемой компании</w:t>
      </w:r>
      <w:r w:rsidR="007E0190">
        <w:rPr>
          <w:lang w:val="ru-RU"/>
        </w:rPr>
        <w:t xml:space="preserve"> приведены в Таблице 2.6.</w:t>
      </w:r>
    </w:p>
    <w:p w:rsidR="007E0190" w:rsidRDefault="007E0190" w:rsidP="007E0190">
      <w:pPr>
        <w:jc w:val="right"/>
      </w:pPr>
    </w:p>
    <w:p w:rsidR="005F38EF" w:rsidRDefault="005F38EF">
      <w:pPr>
        <w:spacing w:line="276" w:lineRule="auto"/>
        <w:jc w:val="left"/>
      </w:pPr>
      <w:r>
        <w:br w:type="page"/>
      </w:r>
    </w:p>
    <w:p w:rsidR="007E0190" w:rsidRPr="00827EE2" w:rsidRDefault="007E0190" w:rsidP="007E0190">
      <w:pPr>
        <w:jc w:val="right"/>
      </w:pPr>
      <w:r w:rsidRPr="00827EE2">
        <w:lastRenderedPageBreak/>
        <w:t>Таблица 2.</w:t>
      </w:r>
      <w:r>
        <w:t>6</w:t>
      </w:r>
    </w:p>
    <w:p w:rsidR="00827EE2" w:rsidRPr="00827EE2" w:rsidRDefault="00827EE2" w:rsidP="00827EE2">
      <w:r w:rsidRPr="00827EE2">
        <w:t>Основные финансовые показатели и коэффициенты отрасли, группы  и анализируемой компании</w:t>
      </w:r>
    </w:p>
    <w:tbl>
      <w:tblPr>
        <w:tblW w:w="9557" w:type="dxa"/>
        <w:tblInd w:w="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5" w:type="dxa"/>
          <w:right w:w="15" w:type="dxa"/>
        </w:tblCellMar>
        <w:tblLook w:val="04A0"/>
      </w:tblPr>
      <w:tblGrid>
        <w:gridCol w:w="3584"/>
        <w:gridCol w:w="2560"/>
        <w:gridCol w:w="1707"/>
        <w:gridCol w:w="1706"/>
      </w:tblGrid>
      <w:tr w:rsidR="002D30B9" w:rsidRPr="00827EE2" w:rsidTr="007E0190">
        <w:trPr>
          <w:trHeight w:hRule="exact" w:val="1112"/>
        </w:trPr>
        <w:tc>
          <w:tcPr>
            <w:tcW w:w="3584" w:type="dxa"/>
            <w:shd w:val="clear" w:color="auto" w:fill="FFFFFF" w:themeFill="background1"/>
            <w:vAlign w:val="center"/>
          </w:tcPr>
          <w:p w:rsidR="002D30B9" w:rsidRPr="00827EE2" w:rsidRDefault="002D30B9" w:rsidP="00827EE2">
            <w:r w:rsidRPr="00827EE2">
              <w:t>Финансовые показатели за 2015 год</w:t>
            </w:r>
          </w:p>
        </w:tc>
        <w:tc>
          <w:tcPr>
            <w:tcW w:w="2560" w:type="dxa"/>
            <w:shd w:val="clear" w:color="auto" w:fill="FFFFFF" w:themeFill="background1"/>
            <w:vAlign w:val="center"/>
          </w:tcPr>
          <w:p w:rsidR="002D30B9" w:rsidRPr="00827EE2" w:rsidRDefault="002D30B9" w:rsidP="007E0190">
            <w:r w:rsidRPr="00827EE2">
              <w:t xml:space="preserve">Анализируемая компания  ООО </w:t>
            </w:r>
            <w:proofErr w:type="gramStart"/>
            <w:r w:rsidRPr="00827EE2">
              <w:t>Б</w:t>
            </w:r>
            <w:r w:rsidR="005F38EF" w:rsidRPr="00827EE2">
              <w:t>раво</w:t>
            </w:r>
            <w:r w:rsidRPr="00827EE2">
              <w:t>-Д</w:t>
            </w:r>
            <w:proofErr w:type="gramEnd"/>
            <w:r w:rsidRPr="00827EE2">
              <w:t xml:space="preserve"> </w:t>
            </w:r>
          </w:p>
        </w:tc>
        <w:tc>
          <w:tcPr>
            <w:tcW w:w="1707" w:type="dxa"/>
            <w:shd w:val="clear" w:color="auto" w:fill="FFFFFF" w:themeFill="background1"/>
            <w:vAlign w:val="center"/>
          </w:tcPr>
          <w:p w:rsidR="002D30B9" w:rsidRPr="00827EE2" w:rsidRDefault="002D30B9" w:rsidP="00827EE2">
            <w:r w:rsidRPr="00827EE2">
              <w:t>Группа A</w:t>
            </w:r>
          </w:p>
        </w:tc>
        <w:tc>
          <w:tcPr>
            <w:tcW w:w="1706" w:type="dxa"/>
            <w:shd w:val="clear" w:color="auto" w:fill="FFFFFF" w:themeFill="background1"/>
            <w:vAlign w:val="center"/>
          </w:tcPr>
          <w:p w:rsidR="002D30B9" w:rsidRPr="00827EE2" w:rsidRDefault="002D30B9" w:rsidP="00827EE2">
            <w:r w:rsidRPr="00827EE2">
              <w:t>Отрасль в целом</w:t>
            </w:r>
          </w:p>
        </w:tc>
      </w:tr>
      <w:tr w:rsidR="002D30B9" w:rsidRPr="00827EE2" w:rsidTr="007E0190">
        <w:trPr>
          <w:trHeight w:hRule="exact" w:val="667"/>
        </w:trPr>
        <w:tc>
          <w:tcPr>
            <w:tcW w:w="3584" w:type="dxa"/>
            <w:shd w:val="clear" w:color="auto" w:fill="FFFFFF"/>
            <w:vAlign w:val="center"/>
          </w:tcPr>
          <w:p w:rsidR="002D30B9" w:rsidRPr="00827EE2" w:rsidRDefault="002D30B9" w:rsidP="00827EE2">
            <w:r w:rsidRPr="00827EE2">
              <w:t>Коэффициент общей ликвидности (x), от 1,0 до 2,0</w:t>
            </w:r>
          </w:p>
        </w:tc>
        <w:tc>
          <w:tcPr>
            <w:tcW w:w="2560" w:type="dxa"/>
            <w:shd w:val="clear" w:color="auto" w:fill="FFFFFF"/>
            <w:vAlign w:val="center"/>
          </w:tcPr>
          <w:p w:rsidR="002D30B9" w:rsidRPr="00827EE2" w:rsidRDefault="002D30B9" w:rsidP="00827EE2">
            <w:r w:rsidRPr="00827EE2">
              <w:t>1,66</w:t>
            </w:r>
          </w:p>
        </w:tc>
        <w:tc>
          <w:tcPr>
            <w:tcW w:w="1707" w:type="dxa"/>
            <w:shd w:val="clear" w:color="auto" w:fill="FFFFFF"/>
            <w:vAlign w:val="center"/>
          </w:tcPr>
          <w:p w:rsidR="002D30B9" w:rsidRPr="00827EE2" w:rsidRDefault="002D30B9" w:rsidP="00827EE2">
            <w:r w:rsidRPr="00827EE2">
              <w:t>1,12</w:t>
            </w:r>
          </w:p>
        </w:tc>
        <w:tc>
          <w:tcPr>
            <w:tcW w:w="1706" w:type="dxa"/>
            <w:shd w:val="clear" w:color="auto" w:fill="FFFFFF"/>
            <w:vAlign w:val="center"/>
          </w:tcPr>
          <w:p w:rsidR="002D30B9" w:rsidRPr="00827EE2" w:rsidRDefault="002D30B9" w:rsidP="00827EE2">
            <w:r w:rsidRPr="00827EE2">
              <w:t>1,11</w:t>
            </w:r>
          </w:p>
        </w:tc>
      </w:tr>
      <w:tr w:rsidR="002D30B9" w:rsidRPr="00827EE2" w:rsidTr="007E0190">
        <w:trPr>
          <w:trHeight w:hRule="exact" w:val="705"/>
        </w:trPr>
        <w:tc>
          <w:tcPr>
            <w:tcW w:w="3584" w:type="dxa"/>
            <w:shd w:val="clear" w:color="auto" w:fill="FFFFFF"/>
            <w:vAlign w:val="center"/>
          </w:tcPr>
          <w:p w:rsidR="002D30B9" w:rsidRPr="00827EE2" w:rsidRDefault="002D30B9" w:rsidP="00827EE2">
            <w:r w:rsidRPr="00827EE2">
              <w:t>Коэффициент платежеспособности (x), &gt;0,5</w:t>
            </w:r>
          </w:p>
        </w:tc>
        <w:tc>
          <w:tcPr>
            <w:tcW w:w="2560" w:type="dxa"/>
            <w:shd w:val="clear" w:color="auto" w:fill="FFFFFF"/>
            <w:vAlign w:val="center"/>
          </w:tcPr>
          <w:p w:rsidR="002D30B9" w:rsidRPr="00827EE2" w:rsidRDefault="002D30B9" w:rsidP="00827EE2">
            <w:r w:rsidRPr="00827EE2">
              <w:t>0,4</w:t>
            </w:r>
          </w:p>
        </w:tc>
        <w:tc>
          <w:tcPr>
            <w:tcW w:w="1707" w:type="dxa"/>
            <w:shd w:val="clear" w:color="auto" w:fill="FFFFFF"/>
            <w:vAlign w:val="center"/>
          </w:tcPr>
          <w:p w:rsidR="002D30B9" w:rsidRPr="00827EE2" w:rsidRDefault="002D30B9" w:rsidP="00827EE2">
            <w:r w:rsidRPr="00827EE2">
              <w:t>0,12</w:t>
            </w:r>
          </w:p>
        </w:tc>
        <w:tc>
          <w:tcPr>
            <w:tcW w:w="1706" w:type="dxa"/>
            <w:shd w:val="clear" w:color="auto" w:fill="FFFFFF"/>
            <w:vAlign w:val="center"/>
          </w:tcPr>
          <w:p w:rsidR="002D30B9" w:rsidRPr="00827EE2" w:rsidRDefault="002D30B9" w:rsidP="00827EE2">
            <w:r w:rsidRPr="00827EE2">
              <w:t>0,11</w:t>
            </w:r>
          </w:p>
        </w:tc>
      </w:tr>
      <w:tr w:rsidR="002D30B9" w:rsidRPr="00827EE2" w:rsidTr="007E0190">
        <w:trPr>
          <w:trHeight w:hRule="exact" w:val="699"/>
        </w:trPr>
        <w:tc>
          <w:tcPr>
            <w:tcW w:w="3584" w:type="dxa"/>
            <w:shd w:val="clear" w:color="auto" w:fill="FFFFFF"/>
            <w:vAlign w:val="center"/>
          </w:tcPr>
          <w:p w:rsidR="002D30B9" w:rsidRPr="00827EE2" w:rsidRDefault="002D30B9" w:rsidP="00827EE2">
            <w:r w:rsidRPr="00827EE2">
              <w:t>Соотношение обязательств и активов (x), от 0,2 до 0,5</w:t>
            </w:r>
          </w:p>
        </w:tc>
        <w:tc>
          <w:tcPr>
            <w:tcW w:w="2560" w:type="dxa"/>
            <w:shd w:val="clear" w:color="auto" w:fill="FFFFFF"/>
            <w:vAlign w:val="center"/>
          </w:tcPr>
          <w:p w:rsidR="002D30B9" w:rsidRPr="00827EE2" w:rsidRDefault="002D30B9" w:rsidP="00827EE2">
            <w:r w:rsidRPr="00827EE2">
              <w:t>0,6</w:t>
            </w:r>
          </w:p>
        </w:tc>
        <w:tc>
          <w:tcPr>
            <w:tcW w:w="1707" w:type="dxa"/>
            <w:shd w:val="clear" w:color="auto" w:fill="FFFFFF"/>
            <w:vAlign w:val="center"/>
          </w:tcPr>
          <w:p w:rsidR="002D30B9" w:rsidRPr="00827EE2" w:rsidRDefault="002D30B9" w:rsidP="00827EE2">
            <w:r w:rsidRPr="00827EE2">
              <w:t>0,88</w:t>
            </w:r>
          </w:p>
        </w:tc>
        <w:tc>
          <w:tcPr>
            <w:tcW w:w="1706" w:type="dxa"/>
            <w:shd w:val="clear" w:color="auto" w:fill="FFFFFF"/>
            <w:vAlign w:val="center"/>
          </w:tcPr>
          <w:p w:rsidR="002D30B9" w:rsidRPr="00827EE2" w:rsidRDefault="002D30B9" w:rsidP="00827EE2">
            <w:r w:rsidRPr="00827EE2">
              <w:t>0,89</w:t>
            </w:r>
          </w:p>
        </w:tc>
      </w:tr>
      <w:tr w:rsidR="002D30B9" w:rsidRPr="00827EE2" w:rsidTr="007E0190">
        <w:trPr>
          <w:trHeight w:hRule="exact" w:val="428"/>
        </w:trPr>
        <w:tc>
          <w:tcPr>
            <w:tcW w:w="3584" w:type="dxa"/>
            <w:shd w:val="clear" w:color="auto" w:fill="FFFFFF"/>
            <w:vAlign w:val="center"/>
          </w:tcPr>
          <w:p w:rsidR="002D30B9" w:rsidRPr="00827EE2" w:rsidRDefault="002D30B9" w:rsidP="00827EE2">
            <w:r w:rsidRPr="00827EE2">
              <w:t>Рентабельность активов, %</w:t>
            </w:r>
          </w:p>
        </w:tc>
        <w:tc>
          <w:tcPr>
            <w:tcW w:w="2560" w:type="dxa"/>
            <w:shd w:val="clear" w:color="auto" w:fill="FFFFFF"/>
            <w:vAlign w:val="center"/>
          </w:tcPr>
          <w:p w:rsidR="002D30B9" w:rsidRPr="00827EE2" w:rsidRDefault="002D30B9" w:rsidP="00827EE2">
            <w:r w:rsidRPr="00827EE2">
              <w:t>6,9</w:t>
            </w:r>
          </w:p>
        </w:tc>
        <w:tc>
          <w:tcPr>
            <w:tcW w:w="1707" w:type="dxa"/>
            <w:shd w:val="clear" w:color="auto" w:fill="FFFFFF"/>
            <w:vAlign w:val="center"/>
          </w:tcPr>
          <w:p w:rsidR="002D30B9" w:rsidRPr="00827EE2" w:rsidRDefault="002D30B9" w:rsidP="00827EE2">
            <w:r w:rsidRPr="00827EE2">
              <w:t>0,54</w:t>
            </w:r>
          </w:p>
        </w:tc>
        <w:tc>
          <w:tcPr>
            <w:tcW w:w="1706" w:type="dxa"/>
            <w:shd w:val="clear" w:color="auto" w:fill="FFFFFF"/>
            <w:vAlign w:val="center"/>
          </w:tcPr>
          <w:p w:rsidR="002D30B9" w:rsidRPr="00827EE2" w:rsidRDefault="002D30B9" w:rsidP="00827EE2">
            <w:r w:rsidRPr="00827EE2">
              <w:t>0,24</w:t>
            </w:r>
          </w:p>
        </w:tc>
      </w:tr>
      <w:tr w:rsidR="002D30B9" w:rsidRPr="00827EE2" w:rsidTr="007E0190">
        <w:trPr>
          <w:trHeight w:hRule="exact" w:val="717"/>
        </w:trPr>
        <w:tc>
          <w:tcPr>
            <w:tcW w:w="3584" w:type="dxa"/>
            <w:shd w:val="clear" w:color="auto" w:fill="FFFFFF"/>
            <w:vAlign w:val="center"/>
          </w:tcPr>
          <w:p w:rsidR="002D30B9" w:rsidRPr="00827EE2" w:rsidRDefault="002D30B9" w:rsidP="00827EE2">
            <w:r w:rsidRPr="00827EE2">
              <w:t>Рентабельность собственных средств, %</w:t>
            </w:r>
          </w:p>
        </w:tc>
        <w:tc>
          <w:tcPr>
            <w:tcW w:w="2560" w:type="dxa"/>
            <w:shd w:val="clear" w:color="auto" w:fill="FFFFFF"/>
            <w:vAlign w:val="center"/>
          </w:tcPr>
          <w:p w:rsidR="002D30B9" w:rsidRPr="00827EE2" w:rsidRDefault="002D30B9" w:rsidP="00827EE2">
            <w:r w:rsidRPr="00827EE2">
              <w:t>17,07</w:t>
            </w:r>
          </w:p>
        </w:tc>
        <w:tc>
          <w:tcPr>
            <w:tcW w:w="1707" w:type="dxa"/>
            <w:shd w:val="clear" w:color="auto" w:fill="FFFFFF"/>
            <w:vAlign w:val="center"/>
          </w:tcPr>
          <w:p w:rsidR="002D30B9" w:rsidRPr="00827EE2" w:rsidRDefault="002D30B9" w:rsidP="00827EE2">
            <w:r w:rsidRPr="00827EE2">
              <w:t>4,51</w:t>
            </w:r>
          </w:p>
        </w:tc>
        <w:tc>
          <w:tcPr>
            <w:tcW w:w="1706" w:type="dxa"/>
            <w:shd w:val="clear" w:color="auto" w:fill="FFFFFF"/>
            <w:vAlign w:val="center"/>
          </w:tcPr>
          <w:p w:rsidR="002D30B9" w:rsidRPr="00827EE2" w:rsidRDefault="002D30B9" w:rsidP="00827EE2">
            <w:r w:rsidRPr="00827EE2">
              <w:t>2,17</w:t>
            </w:r>
          </w:p>
        </w:tc>
      </w:tr>
      <w:tr w:rsidR="002D30B9" w:rsidRPr="00827EE2" w:rsidTr="007E0190">
        <w:trPr>
          <w:trHeight w:hRule="exact" w:val="416"/>
        </w:trPr>
        <w:tc>
          <w:tcPr>
            <w:tcW w:w="3584" w:type="dxa"/>
            <w:shd w:val="clear" w:color="auto" w:fill="FFFFFF"/>
            <w:vAlign w:val="center"/>
          </w:tcPr>
          <w:p w:rsidR="002D30B9" w:rsidRPr="00827EE2" w:rsidRDefault="002D30B9" w:rsidP="00827EE2">
            <w:r w:rsidRPr="00827EE2">
              <w:t>Коэффициент чистой прибыли, %</w:t>
            </w:r>
          </w:p>
        </w:tc>
        <w:tc>
          <w:tcPr>
            <w:tcW w:w="2560" w:type="dxa"/>
            <w:shd w:val="clear" w:color="auto" w:fill="FFFFFF"/>
            <w:vAlign w:val="center"/>
          </w:tcPr>
          <w:p w:rsidR="002D30B9" w:rsidRPr="00827EE2" w:rsidRDefault="002D30B9" w:rsidP="00827EE2">
            <w:r w:rsidRPr="00827EE2">
              <w:t>0,96</w:t>
            </w:r>
          </w:p>
        </w:tc>
        <w:tc>
          <w:tcPr>
            <w:tcW w:w="1707" w:type="dxa"/>
            <w:shd w:val="clear" w:color="auto" w:fill="FFFFFF"/>
            <w:vAlign w:val="center"/>
          </w:tcPr>
          <w:p w:rsidR="002D30B9" w:rsidRPr="00827EE2" w:rsidRDefault="002D30B9" w:rsidP="00827EE2">
            <w:r w:rsidRPr="00827EE2">
              <w:t>0,28</w:t>
            </w:r>
          </w:p>
        </w:tc>
        <w:tc>
          <w:tcPr>
            <w:tcW w:w="1706" w:type="dxa"/>
            <w:shd w:val="clear" w:color="auto" w:fill="FFFFFF"/>
            <w:vAlign w:val="center"/>
          </w:tcPr>
          <w:p w:rsidR="002D30B9" w:rsidRPr="00827EE2" w:rsidRDefault="002D30B9" w:rsidP="00827EE2">
            <w:r w:rsidRPr="00827EE2">
              <w:t>0,17</w:t>
            </w:r>
          </w:p>
        </w:tc>
      </w:tr>
      <w:tr w:rsidR="002D30B9" w:rsidRPr="00827EE2" w:rsidTr="007E0190">
        <w:trPr>
          <w:trHeight w:hRule="exact" w:val="421"/>
        </w:trPr>
        <w:tc>
          <w:tcPr>
            <w:tcW w:w="3584" w:type="dxa"/>
            <w:shd w:val="clear" w:color="auto" w:fill="FFFFFF"/>
            <w:vAlign w:val="center"/>
          </w:tcPr>
          <w:p w:rsidR="002D30B9" w:rsidRPr="00827EE2" w:rsidRDefault="002D30B9" w:rsidP="00827EE2">
            <w:r w:rsidRPr="00827EE2">
              <w:t>Оборачиваемость активов, раз</w:t>
            </w:r>
          </w:p>
        </w:tc>
        <w:tc>
          <w:tcPr>
            <w:tcW w:w="2560" w:type="dxa"/>
            <w:shd w:val="clear" w:color="auto" w:fill="FFFFFF"/>
            <w:vAlign w:val="center"/>
          </w:tcPr>
          <w:p w:rsidR="002D30B9" w:rsidRPr="00827EE2" w:rsidRDefault="002D30B9" w:rsidP="00827EE2">
            <w:r w:rsidRPr="00827EE2">
              <w:t>4,12</w:t>
            </w:r>
          </w:p>
        </w:tc>
        <w:tc>
          <w:tcPr>
            <w:tcW w:w="1707" w:type="dxa"/>
            <w:shd w:val="clear" w:color="auto" w:fill="FFFFFF"/>
            <w:vAlign w:val="center"/>
          </w:tcPr>
          <w:p w:rsidR="002D30B9" w:rsidRPr="00827EE2" w:rsidRDefault="002D30B9" w:rsidP="00827EE2">
            <w:r w:rsidRPr="00827EE2">
              <w:t>1,98</w:t>
            </w:r>
          </w:p>
        </w:tc>
        <w:tc>
          <w:tcPr>
            <w:tcW w:w="1706" w:type="dxa"/>
            <w:shd w:val="clear" w:color="auto" w:fill="FFFFFF"/>
            <w:vAlign w:val="center"/>
          </w:tcPr>
          <w:p w:rsidR="002D30B9" w:rsidRPr="00827EE2" w:rsidRDefault="002D30B9" w:rsidP="00827EE2">
            <w:r w:rsidRPr="00827EE2">
              <w:t>1,86</w:t>
            </w:r>
          </w:p>
        </w:tc>
      </w:tr>
      <w:tr w:rsidR="002D30B9" w:rsidRPr="00827EE2" w:rsidTr="007E0190">
        <w:trPr>
          <w:trHeight w:hRule="exact" w:val="711"/>
        </w:trPr>
        <w:tc>
          <w:tcPr>
            <w:tcW w:w="3584" w:type="dxa"/>
            <w:shd w:val="clear" w:color="auto" w:fill="FFFFFF"/>
            <w:vAlign w:val="center"/>
          </w:tcPr>
          <w:p w:rsidR="002D30B9" w:rsidRPr="00827EE2" w:rsidRDefault="002D30B9" w:rsidP="00827EE2">
            <w:r w:rsidRPr="00827EE2">
              <w:t>Оборачиваемость собственных средств, раз</w:t>
            </w:r>
          </w:p>
        </w:tc>
        <w:tc>
          <w:tcPr>
            <w:tcW w:w="2560" w:type="dxa"/>
            <w:shd w:val="clear" w:color="auto" w:fill="FFFFFF"/>
            <w:vAlign w:val="center"/>
          </w:tcPr>
          <w:p w:rsidR="002D30B9" w:rsidRPr="00827EE2" w:rsidRDefault="002D30B9" w:rsidP="00827EE2">
            <w:r w:rsidRPr="00827EE2">
              <w:t>18,96</w:t>
            </w:r>
          </w:p>
        </w:tc>
        <w:tc>
          <w:tcPr>
            <w:tcW w:w="1707" w:type="dxa"/>
            <w:shd w:val="clear" w:color="auto" w:fill="FFFFFF"/>
            <w:vAlign w:val="center"/>
          </w:tcPr>
          <w:p w:rsidR="002D30B9" w:rsidRPr="00827EE2" w:rsidRDefault="002D30B9" w:rsidP="00827EE2">
            <w:r w:rsidRPr="00827EE2">
              <w:t>17,13</w:t>
            </w:r>
          </w:p>
        </w:tc>
        <w:tc>
          <w:tcPr>
            <w:tcW w:w="1706" w:type="dxa"/>
            <w:shd w:val="clear" w:color="auto" w:fill="FFFFFF"/>
            <w:vAlign w:val="center"/>
          </w:tcPr>
          <w:p w:rsidR="002D30B9" w:rsidRPr="00827EE2" w:rsidRDefault="002D30B9" w:rsidP="00827EE2">
            <w:r w:rsidRPr="00827EE2">
              <w:t>17,25</w:t>
            </w:r>
          </w:p>
        </w:tc>
      </w:tr>
    </w:tbl>
    <w:p w:rsidR="007E0190" w:rsidRDefault="007E0190" w:rsidP="00DE7FF7">
      <w:pPr>
        <w:pStyle w:val="a5"/>
        <w:rPr>
          <w:lang w:val="ru-RU"/>
        </w:rPr>
      </w:pPr>
    </w:p>
    <w:p w:rsidR="007E0190" w:rsidRPr="00827EE2" w:rsidRDefault="007E0190" w:rsidP="004F2E2F">
      <w:pPr>
        <w:pStyle w:val="a5"/>
        <w:ind w:firstLine="709"/>
        <w:rPr>
          <w:lang w:val="ru-RU"/>
        </w:rPr>
      </w:pPr>
      <w:r w:rsidRPr="00827EE2">
        <w:rPr>
          <w:lang w:val="ru-RU"/>
        </w:rPr>
        <w:t>Основные показатели и коэффициенты компаний с наибольшей и наименьшей выручкой по группе</w:t>
      </w:r>
      <w:r>
        <w:rPr>
          <w:lang w:val="ru-RU"/>
        </w:rPr>
        <w:t xml:space="preserve"> приведены в таблице 2.7.</w:t>
      </w:r>
    </w:p>
    <w:p w:rsidR="007E0190" w:rsidRDefault="007E0190" w:rsidP="004F2E2F">
      <w:pPr>
        <w:pStyle w:val="a5"/>
        <w:ind w:firstLine="709"/>
        <w:rPr>
          <w:lang w:val="ru-RU"/>
        </w:rPr>
      </w:pPr>
      <w:r w:rsidRPr="00827EE2">
        <w:rPr>
          <w:lang w:val="ru-RU"/>
        </w:rPr>
        <w:t xml:space="preserve">Основные показатели и коэффициенты прямых конкурентов </w:t>
      </w:r>
      <w:r>
        <w:rPr>
          <w:lang w:val="ru-RU"/>
        </w:rPr>
        <w:t>ООО «</w:t>
      </w:r>
      <w:proofErr w:type="gramStart"/>
      <w:r>
        <w:rPr>
          <w:lang w:val="ru-RU"/>
        </w:rPr>
        <w:t>Браво-Д</w:t>
      </w:r>
      <w:proofErr w:type="gramEnd"/>
      <w:r>
        <w:rPr>
          <w:lang w:val="ru-RU"/>
        </w:rPr>
        <w:t>»</w:t>
      </w:r>
      <w:r w:rsidR="004F2E2F">
        <w:rPr>
          <w:lang w:val="ru-RU"/>
        </w:rPr>
        <w:t>,</w:t>
      </w:r>
      <w:r w:rsidRPr="007E0190">
        <w:rPr>
          <w:lang w:val="ru-RU"/>
        </w:rPr>
        <w:t xml:space="preserve"> </w:t>
      </w:r>
      <w:r>
        <w:rPr>
          <w:lang w:val="ru-RU"/>
        </w:rPr>
        <w:t>приведены в таблице 2.</w:t>
      </w:r>
      <w:r w:rsidR="004F2E2F">
        <w:rPr>
          <w:lang w:val="ru-RU"/>
        </w:rPr>
        <w:t>8</w:t>
      </w:r>
      <w:r>
        <w:rPr>
          <w:lang w:val="ru-RU"/>
        </w:rPr>
        <w:t>.</w:t>
      </w:r>
    </w:p>
    <w:p w:rsidR="007E0190" w:rsidRDefault="00AB334C" w:rsidP="005F38EF">
      <w:pPr>
        <w:pStyle w:val="a5"/>
        <w:ind w:firstLine="709"/>
        <w:rPr>
          <w:lang w:val="ru-RU"/>
        </w:rPr>
      </w:pPr>
      <w:r w:rsidRPr="004F2E2F">
        <w:rPr>
          <w:lang w:val="ru-RU"/>
        </w:rPr>
        <w:t>На основе проведенного анализа, результаты которого отражены в таблицах 2.6-2.8, необходимо отметить, что на сегодняшний день конкурентные пощзиции ООО «Браво - Д» прочные</w:t>
      </w:r>
      <w:r>
        <w:rPr>
          <w:lang w:val="ru-RU"/>
        </w:rPr>
        <w:t xml:space="preserve">. </w:t>
      </w:r>
      <w:r w:rsidRPr="00827EE2">
        <w:rPr>
          <w:lang w:val="ru-RU"/>
        </w:rPr>
        <w:t>Выручка от продаж занимает одно из лидирующих положений в отрасли.</w:t>
      </w:r>
      <w:r>
        <w:rPr>
          <w:lang w:val="ru-RU"/>
        </w:rPr>
        <w:t xml:space="preserve"> </w:t>
      </w:r>
      <w:r w:rsidRPr="00827EE2">
        <w:rPr>
          <w:lang w:val="ru-RU"/>
        </w:rPr>
        <w:t>Иными словами, компания является одним из крупнейших игроков отрасли по рассматриваемому показателю</w:t>
      </w:r>
      <w:r>
        <w:rPr>
          <w:lang w:val="ru-RU"/>
        </w:rPr>
        <w:t>.</w:t>
      </w:r>
    </w:p>
    <w:p w:rsidR="007E0190" w:rsidRDefault="007E0190">
      <w:pPr>
        <w:spacing w:line="276" w:lineRule="auto"/>
        <w:jc w:val="left"/>
      </w:pPr>
      <w:r>
        <w:br w:type="page"/>
      </w:r>
    </w:p>
    <w:p w:rsidR="007E0190" w:rsidRPr="00827EE2" w:rsidRDefault="007E0190" w:rsidP="007E0190">
      <w:pPr>
        <w:jc w:val="right"/>
      </w:pPr>
      <w:r w:rsidRPr="00827EE2">
        <w:lastRenderedPageBreak/>
        <w:t>Таблица 2.</w:t>
      </w:r>
      <w:r>
        <w:t>7</w:t>
      </w:r>
    </w:p>
    <w:p w:rsidR="002D30B9" w:rsidRPr="007E0190" w:rsidRDefault="002D30B9" w:rsidP="007E0190">
      <w:r w:rsidRPr="007E0190">
        <w:t>Основные показатели и коэффициенты компаний с наибольшей и наименьшей выручкой по группе</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left w:w="15" w:type="dxa"/>
          <w:right w:w="15" w:type="dxa"/>
        </w:tblCellMar>
        <w:tblLook w:val="04A0"/>
      </w:tblPr>
      <w:tblGrid>
        <w:gridCol w:w="4126"/>
        <w:gridCol w:w="1843"/>
        <w:gridCol w:w="1560"/>
        <w:gridCol w:w="1856"/>
      </w:tblGrid>
      <w:tr w:rsidR="007E0190" w:rsidRPr="007E0190" w:rsidTr="007E0190">
        <w:trPr>
          <w:trHeight w:val="1577"/>
        </w:trPr>
        <w:tc>
          <w:tcPr>
            <w:tcW w:w="2198" w:type="pct"/>
            <w:shd w:val="clear" w:color="auto" w:fill="FFFFFF" w:themeFill="background1"/>
            <w:vAlign w:val="center"/>
          </w:tcPr>
          <w:p w:rsidR="007E0190" w:rsidRPr="007E0190" w:rsidRDefault="007E0190" w:rsidP="007E0190">
            <w:r w:rsidRPr="007E0190">
              <w:t>Финансовые</w:t>
            </w:r>
          </w:p>
          <w:p w:rsidR="007E0190" w:rsidRPr="007E0190" w:rsidRDefault="007E0190" w:rsidP="007E0190">
            <w:r w:rsidRPr="007E0190">
              <w:t>показатели</w:t>
            </w:r>
          </w:p>
        </w:tc>
        <w:tc>
          <w:tcPr>
            <w:tcW w:w="982" w:type="pct"/>
            <w:shd w:val="clear" w:color="auto" w:fill="FFFFFF" w:themeFill="background1"/>
            <w:vAlign w:val="center"/>
          </w:tcPr>
          <w:p w:rsidR="007E0190" w:rsidRPr="007E0190" w:rsidRDefault="007E0190" w:rsidP="007E0190">
            <w:r w:rsidRPr="007E0190">
              <w:t>ООО «</w:t>
            </w:r>
            <w:proofErr w:type="gramStart"/>
            <w:r w:rsidRPr="007E0190">
              <w:t>Браво-Д</w:t>
            </w:r>
            <w:proofErr w:type="gramEnd"/>
            <w:r w:rsidRPr="007E0190">
              <w:t xml:space="preserve">» Анализируемая компания </w:t>
            </w:r>
          </w:p>
          <w:p w:rsidR="007E0190" w:rsidRPr="007E0190" w:rsidRDefault="007E0190" w:rsidP="007E0190"/>
        </w:tc>
        <w:tc>
          <w:tcPr>
            <w:tcW w:w="831" w:type="pct"/>
            <w:shd w:val="clear" w:color="auto" w:fill="FFFFFF" w:themeFill="background1"/>
            <w:vAlign w:val="center"/>
          </w:tcPr>
          <w:p w:rsidR="007E0190" w:rsidRPr="007E0190" w:rsidRDefault="007E0190" w:rsidP="007E0190">
            <w:r w:rsidRPr="007E0190">
              <w:t>ООО «</w:t>
            </w:r>
            <w:proofErr w:type="gramStart"/>
            <w:r w:rsidRPr="007E0190">
              <w:t>Статус-Групп</w:t>
            </w:r>
            <w:proofErr w:type="gramEnd"/>
            <w:r w:rsidRPr="007E0190">
              <w:t xml:space="preserve">» Лидер рынка </w:t>
            </w:r>
            <w:r>
              <w:t xml:space="preserve">/ </w:t>
            </w:r>
            <w:r w:rsidRPr="007E0190">
              <w:t>Лидер Группы  A</w:t>
            </w:r>
          </w:p>
          <w:p w:rsidR="007E0190" w:rsidRPr="007E0190" w:rsidRDefault="007E0190" w:rsidP="007E0190"/>
        </w:tc>
        <w:tc>
          <w:tcPr>
            <w:tcW w:w="989" w:type="pct"/>
            <w:shd w:val="clear" w:color="auto" w:fill="FFFFFF" w:themeFill="background1"/>
            <w:vAlign w:val="center"/>
          </w:tcPr>
          <w:p w:rsidR="007E0190" w:rsidRPr="007E0190" w:rsidRDefault="007E0190" w:rsidP="007E0190">
            <w:r w:rsidRPr="007E0190">
              <w:t>ООО «МВК» Компания с наименьшей выручкой по Группе  A</w:t>
            </w:r>
          </w:p>
          <w:p w:rsidR="007E0190" w:rsidRPr="007E0190" w:rsidRDefault="007E0190" w:rsidP="007E0190"/>
        </w:tc>
      </w:tr>
      <w:tr w:rsidR="007E0190" w:rsidRPr="007E0190" w:rsidTr="007E0190">
        <w:trPr>
          <w:trHeight w:hRule="exact" w:val="547"/>
        </w:trPr>
        <w:tc>
          <w:tcPr>
            <w:tcW w:w="2198" w:type="pct"/>
            <w:shd w:val="clear" w:color="auto" w:fill="FFFFFF" w:themeFill="background1"/>
            <w:vAlign w:val="center"/>
          </w:tcPr>
          <w:p w:rsidR="007E0190" w:rsidRPr="007E0190" w:rsidRDefault="007E0190" w:rsidP="007E0190">
            <w:pPr>
              <w:jc w:val="left"/>
            </w:pPr>
            <w:r w:rsidRPr="007E0190">
              <w:t>Выручка от продаж, (тыс. руб.)</w:t>
            </w:r>
          </w:p>
        </w:tc>
        <w:tc>
          <w:tcPr>
            <w:tcW w:w="982" w:type="pct"/>
            <w:shd w:val="clear" w:color="auto" w:fill="FFFFFF" w:themeFill="background1"/>
            <w:vAlign w:val="center"/>
          </w:tcPr>
          <w:p w:rsidR="007E0190" w:rsidRPr="007E0190" w:rsidRDefault="007E0190" w:rsidP="007E0190">
            <w:r w:rsidRPr="007E0190">
              <w:t>2 226 082</w:t>
            </w:r>
          </w:p>
        </w:tc>
        <w:tc>
          <w:tcPr>
            <w:tcW w:w="831" w:type="pct"/>
            <w:shd w:val="clear" w:color="auto" w:fill="FFFFFF" w:themeFill="background1"/>
            <w:vAlign w:val="center"/>
          </w:tcPr>
          <w:p w:rsidR="007E0190" w:rsidRPr="007E0190" w:rsidRDefault="007E0190" w:rsidP="007E0190">
            <w:r w:rsidRPr="007E0190">
              <w:t>40 742 545</w:t>
            </w:r>
          </w:p>
        </w:tc>
        <w:tc>
          <w:tcPr>
            <w:tcW w:w="989" w:type="pct"/>
            <w:shd w:val="clear" w:color="auto" w:fill="FFFFFF" w:themeFill="background1"/>
            <w:vAlign w:val="center"/>
          </w:tcPr>
          <w:p w:rsidR="007E0190" w:rsidRPr="007E0190" w:rsidRDefault="007E0190" w:rsidP="007E0190">
            <w:r w:rsidRPr="007E0190">
              <w:t>71 187</w:t>
            </w:r>
          </w:p>
        </w:tc>
      </w:tr>
      <w:tr w:rsidR="007E0190" w:rsidRPr="007E0190" w:rsidTr="007E0190">
        <w:trPr>
          <w:trHeight w:hRule="exact" w:val="427"/>
        </w:trPr>
        <w:tc>
          <w:tcPr>
            <w:tcW w:w="2198" w:type="pct"/>
            <w:shd w:val="clear" w:color="auto" w:fill="FFFFFF" w:themeFill="background1"/>
            <w:vAlign w:val="center"/>
          </w:tcPr>
          <w:p w:rsidR="007E0190" w:rsidRPr="007E0190" w:rsidRDefault="007E0190" w:rsidP="007E0190">
            <w:pPr>
              <w:jc w:val="left"/>
            </w:pPr>
            <w:r w:rsidRPr="007E0190">
              <w:t>Чистая прибыль (убыток), (тыс. руб.)</w:t>
            </w:r>
          </w:p>
        </w:tc>
        <w:tc>
          <w:tcPr>
            <w:tcW w:w="982" w:type="pct"/>
            <w:shd w:val="clear" w:color="auto" w:fill="FFFFFF" w:themeFill="background1"/>
            <w:vAlign w:val="center"/>
          </w:tcPr>
          <w:p w:rsidR="007E0190" w:rsidRPr="007E0190" w:rsidRDefault="007E0190" w:rsidP="007E0190">
            <w:r w:rsidRPr="007E0190">
              <w:t>21 447</w:t>
            </w:r>
          </w:p>
        </w:tc>
        <w:tc>
          <w:tcPr>
            <w:tcW w:w="831" w:type="pct"/>
            <w:shd w:val="clear" w:color="auto" w:fill="FFFFFF" w:themeFill="background1"/>
            <w:vAlign w:val="center"/>
          </w:tcPr>
          <w:p w:rsidR="007E0190" w:rsidRPr="007E0190" w:rsidRDefault="007E0190" w:rsidP="007E0190">
            <w:r w:rsidRPr="007E0190">
              <w:t>86 491</w:t>
            </w:r>
          </w:p>
        </w:tc>
        <w:tc>
          <w:tcPr>
            <w:tcW w:w="989" w:type="pct"/>
            <w:shd w:val="clear" w:color="auto" w:fill="FFFFFF" w:themeFill="background1"/>
            <w:vAlign w:val="center"/>
          </w:tcPr>
          <w:p w:rsidR="007E0190" w:rsidRPr="007E0190" w:rsidRDefault="007E0190" w:rsidP="007E0190">
            <w:r w:rsidRPr="007E0190">
              <w:t>102</w:t>
            </w:r>
          </w:p>
        </w:tc>
      </w:tr>
      <w:tr w:rsidR="007E0190" w:rsidRPr="007E0190" w:rsidTr="007E0190">
        <w:trPr>
          <w:trHeight w:hRule="exact" w:val="689"/>
        </w:trPr>
        <w:tc>
          <w:tcPr>
            <w:tcW w:w="2198" w:type="pct"/>
            <w:shd w:val="clear" w:color="auto" w:fill="FFFFFF" w:themeFill="background1"/>
            <w:vAlign w:val="center"/>
          </w:tcPr>
          <w:p w:rsidR="007E0190" w:rsidRPr="007E0190" w:rsidRDefault="007E0190" w:rsidP="007E0190">
            <w:pPr>
              <w:jc w:val="left"/>
            </w:pPr>
            <w:r w:rsidRPr="007E0190">
              <w:t>Коэффициент общей ликвидности (x), от 1,0 до 2,0</w:t>
            </w:r>
          </w:p>
        </w:tc>
        <w:tc>
          <w:tcPr>
            <w:tcW w:w="982" w:type="pct"/>
            <w:shd w:val="clear" w:color="auto" w:fill="FFFFFF" w:themeFill="background1"/>
            <w:vAlign w:val="center"/>
          </w:tcPr>
          <w:p w:rsidR="007E0190" w:rsidRPr="007E0190" w:rsidRDefault="007E0190" w:rsidP="007E0190">
            <w:r w:rsidRPr="007E0190">
              <w:t>1,66</w:t>
            </w:r>
          </w:p>
        </w:tc>
        <w:tc>
          <w:tcPr>
            <w:tcW w:w="831" w:type="pct"/>
            <w:shd w:val="clear" w:color="auto" w:fill="FFFFFF" w:themeFill="background1"/>
            <w:vAlign w:val="center"/>
          </w:tcPr>
          <w:p w:rsidR="007E0190" w:rsidRPr="007E0190" w:rsidRDefault="007E0190" w:rsidP="007E0190">
            <w:r w:rsidRPr="007E0190">
              <w:t>1,06</w:t>
            </w:r>
          </w:p>
        </w:tc>
        <w:tc>
          <w:tcPr>
            <w:tcW w:w="989" w:type="pct"/>
            <w:shd w:val="clear" w:color="auto" w:fill="FFFFFF" w:themeFill="background1"/>
            <w:vAlign w:val="center"/>
          </w:tcPr>
          <w:p w:rsidR="007E0190" w:rsidRPr="007E0190" w:rsidRDefault="007E0190" w:rsidP="007E0190">
            <w:r w:rsidRPr="007E0190">
              <w:t>0,97</w:t>
            </w:r>
          </w:p>
        </w:tc>
      </w:tr>
      <w:tr w:rsidR="007E0190" w:rsidRPr="007E0190" w:rsidTr="007E0190">
        <w:trPr>
          <w:trHeight w:hRule="exact" w:val="727"/>
        </w:trPr>
        <w:tc>
          <w:tcPr>
            <w:tcW w:w="2198" w:type="pct"/>
            <w:shd w:val="clear" w:color="auto" w:fill="FFFFFF" w:themeFill="background1"/>
            <w:vAlign w:val="center"/>
          </w:tcPr>
          <w:p w:rsidR="007E0190" w:rsidRPr="007E0190" w:rsidRDefault="007E0190" w:rsidP="007E0190">
            <w:pPr>
              <w:jc w:val="left"/>
            </w:pPr>
            <w:r w:rsidRPr="007E0190">
              <w:t>Коэффициент платежеспособности (x), &gt;0,5</w:t>
            </w:r>
          </w:p>
        </w:tc>
        <w:tc>
          <w:tcPr>
            <w:tcW w:w="982" w:type="pct"/>
            <w:shd w:val="clear" w:color="auto" w:fill="FFFFFF" w:themeFill="background1"/>
            <w:vAlign w:val="center"/>
          </w:tcPr>
          <w:p w:rsidR="007E0190" w:rsidRPr="007E0190" w:rsidRDefault="007E0190" w:rsidP="007E0190">
            <w:r w:rsidRPr="007E0190">
              <w:t>0,4</w:t>
            </w:r>
          </w:p>
        </w:tc>
        <w:tc>
          <w:tcPr>
            <w:tcW w:w="831" w:type="pct"/>
            <w:shd w:val="clear" w:color="auto" w:fill="FFFFFF" w:themeFill="background1"/>
            <w:vAlign w:val="center"/>
          </w:tcPr>
          <w:p w:rsidR="007E0190" w:rsidRPr="007E0190" w:rsidRDefault="007E0190" w:rsidP="007E0190">
            <w:r w:rsidRPr="007E0190">
              <w:t>0,04</w:t>
            </w:r>
          </w:p>
        </w:tc>
        <w:tc>
          <w:tcPr>
            <w:tcW w:w="989" w:type="pct"/>
            <w:shd w:val="clear" w:color="auto" w:fill="FFFFFF" w:themeFill="background1"/>
            <w:vAlign w:val="center"/>
          </w:tcPr>
          <w:p w:rsidR="007E0190" w:rsidRPr="007E0190" w:rsidRDefault="007E0190" w:rsidP="007E0190">
            <w:r w:rsidRPr="007E0190">
              <w:t>-0,1</w:t>
            </w:r>
          </w:p>
        </w:tc>
      </w:tr>
      <w:tr w:rsidR="007E0190" w:rsidRPr="007E0190" w:rsidTr="007E0190">
        <w:trPr>
          <w:trHeight w:hRule="exact" w:val="709"/>
        </w:trPr>
        <w:tc>
          <w:tcPr>
            <w:tcW w:w="2198" w:type="pct"/>
            <w:shd w:val="clear" w:color="auto" w:fill="FFFFFF" w:themeFill="background1"/>
            <w:vAlign w:val="center"/>
          </w:tcPr>
          <w:p w:rsidR="007E0190" w:rsidRPr="007E0190" w:rsidRDefault="007E0190" w:rsidP="007E0190">
            <w:pPr>
              <w:jc w:val="left"/>
            </w:pPr>
            <w:r w:rsidRPr="007E0190">
              <w:t>Соотношение обязательств и активов (x), от 0,2 до 0,5</w:t>
            </w:r>
          </w:p>
        </w:tc>
        <w:tc>
          <w:tcPr>
            <w:tcW w:w="982" w:type="pct"/>
            <w:shd w:val="clear" w:color="auto" w:fill="FFFFFF" w:themeFill="background1"/>
            <w:vAlign w:val="center"/>
          </w:tcPr>
          <w:p w:rsidR="007E0190" w:rsidRPr="007E0190" w:rsidRDefault="007E0190" w:rsidP="007E0190">
            <w:r w:rsidRPr="007E0190">
              <w:t>0,6</w:t>
            </w:r>
          </w:p>
        </w:tc>
        <w:tc>
          <w:tcPr>
            <w:tcW w:w="831" w:type="pct"/>
            <w:shd w:val="clear" w:color="auto" w:fill="FFFFFF" w:themeFill="background1"/>
            <w:vAlign w:val="center"/>
          </w:tcPr>
          <w:p w:rsidR="007E0190" w:rsidRPr="007E0190" w:rsidRDefault="007E0190" w:rsidP="007E0190">
            <w:r w:rsidRPr="007E0190">
              <w:t>0,96</w:t>
            </w:r>
          </w:p>
        </w:tc>
        <w:tc>
          <w:tcPr>
            <w:tcW w:w="989" w:type="pct"/>
            <w:shd w:val="clear" w:color="auto" w:fill="FFFFFF" w:themeFill="background1"/>
            <w:vAlign w:val="center"/>
          </w:tcPr>
          <w:p w:rsidR="007E0190" w:rsidRPr="007E0190" w:rsidRDefault="007E0190" w:rsidP="007E0190">
            <w:r w:rsidRPr="007E0190">
              <w:t>1,1</w:t>
            </w:r>
          </w:p>
        </w:tc>
      </w:tr>
      <w:tr w:rsidR="007E0190" w:rsidRPr="007E0190" w:rsidTr="007E0190">
        <w:trPr>
          <w:trHeight w:hRule="exact" w:val="422"/>
        </w:trPr>
        <w:tc>
          <w:tcPr>
            <w:tcW w:w="2198" w:type="pct"/>
            <w:shd w:val="clear" w:color="auto" w:fill="FFFFFF" w:themeFill="background1"/>
            <w:vAlign w:val="center"/>
          </w:tcPr>
          <w:p w:rsidR="007E0190" w:rsidRPr="007E0190" w:rsidRDefault="007E0190" w:rsidP="007E0190">
            <w:pPr>
              <w:jc w:val="left"/>
            </w:pPr>
            <w:r w:rsidRPr="007E0190">
              <w:t>Рентабельность активов, %</w:t>
            </w:r>
          </w:p>
        </w:tc>
        <w:tc>
          <w:tcPr>
            <w:tcW w:w="982" w:type="pct"/>
            <w:shd w:val="clear" w:color="auto" w:fill="FFFFFF" w:themeFill="background1"/>
            <w:vAlign w:val="center"/>
          </w:tcPr>
          <w:p w:rsidR="007E0190" w:rsidRPr="007E0190" w:rsidRDefault="007E0190" w:rsidP="007E0190">
            <w:r w:rsidRPr="007E0190">
              <w:t>6,9</w:t>
            </w:r>
          </w:p>
        </w:tc>
        <w:tc>
          <w:tcPr>
            <w:tcW w:w="831" w:type="pct"/>
            <w:shd w:val="clear" w:color="auto" w:fill="FFFFFF" w:themeFill="background1"/>
            <w:vAlign w:val="center"/>
          </w:tcPr>
          <w:p w:rsidR="007E0190" w:rsidRPr="007E0190" w:rsidRDefault="007E0190" w:rsidP="007E0190">
            <w:r w:rsidRPr="007E0190">
              <w:t>0,5</w:t>
            </w:r>
          </w:p>
        </w:tc>
        <w:tc>
          <w:tcPr>
            <w:tcW w:w="989" w:type="pct"/>
            <w:shd w:val="clear" w:color="auto" w:fill="FFFFFF" w:themeFill="background1"/>
            <w:vAlign w:val="center"/>
          </w:tcPr>
          <w:p w:rsidR="007E0190" w:rsidRPr="007E0190" w:rsidRDefault="007E0190" w:rsidP="007E0190">
            <w:r w:rsidRPr="007E0190">
              <w:t>0,07</w:t>
            </w:r>
          </w:p>
        </w:tc>
      </w:tr>
      <w:tr w:rsidR="007E0190" w:rsidRPr="007E0190" w:rsidTr="007E0190">
        <w:trPr>
          <w:trHeight w:hRule="exact" w:val="569"/>
        </w:trPr>
        <w:tc>
          <w:tcPr>
            <w:tcW w:w="2198" w:type="pct"/>
            <w:shd w:val="clear" w:color="auto" w:fill="FFFFFF" w:themeFill="background1"/>
            <w:vAlign w:val="center"/>
          </w:tcPr>
          <w:p w:rsidR="007E0190" w:rsidRPr="007E0190" w:rsidRDefault="007E0190" w:rsidP="007E0190">
            <w:pPr>
              <w:jc w:val="left"/>
            </w:pPr>
            <w:r w:rsidRPr="007E0190">
              <w:t>Рентабельность собственных средств, %</w:t>
            </w:r>
          </w:p>
        </w:tc>
        <w:tc>
          <w:tcPr>
            <w:tcW w:w="982" w:type="pct"/>
            <w:shd w:val="clear" w:color="auto" w:fill="FFFFFF" w:themeFill="background1"/>
            <w:vAlign w:val="center"/>
          </w:tcPr>
          <w:p w:rsidR="007E0190" w:rsidRPr="007E0190" w:rsidRDefault="007E0190" w:rsidP="007E0190">
            <w:r w:rsidRPr="007E0190">
              <w:t>17,07</w:t>
            </w:r>
          </w:p>
        </w:tc>
        <w:tc>
          <w:tcPr>
            <w:tcW w:w="831" w:type="pct"/>
            <w:shd w:val="clear" w:color="auto" w:fill="FFFFFF" w:themeFill="background1"/>
            <w:vAlign w:val="center"/>
          </w:tcPr>
          <w:p w:rsidR="007E0190" w:rsidRPr="007E0190" w:rsidRDefault="007E0190" w:rsidP="007E0190">
            <w:r w:rsidRPr="007E0190">
              <w:t>13,96</w:t>
            </w:r>
          </w:p>
        </w:tc>
        <w:tc>
          <w:tcPr>
            <w:tcW w:w="989" w:type="pct"/>
            <w:shd w:val="clear" w:color="auto" w:fill="FFFFFF" w:themeFill="background1"/>
            <w:vAlign w:val="center"/>
          </w:tcPr>
          <w:p w:rsidR="007E0190" w:rsidRPr="007E0190" w:rsidRDefault="007E0190" w:rsidP="007E0190">
            <w:r w:rsidRPr="007E0190">
              <w:t>-0,69</w:t>
            </w:r>
          </w:p>
        </w:tc>
      </w:tr>
      <w:tr w:rsidR="007E0190" w:rsidRPr="007E0190" w:rsidTr="007E0190">
        <w:trPr>
          <w:trHeight w:hRule="exact" w:val="436"/>
        </w:trPr>
        <w:tc>
          <w:tcPr>
            <w:tcW w:w="2198" w:type="pct"/>
            <w:shd w:val="clear" w:color="auto" w:fill="FFFFFF" w:themeFill="background1"/>
            <w:vAlign w:val="center"/>
          </w:tcPr>
          <w:p w:rsidR="007E0190" w:rsidRPr="007E0190" w:rsidRDefault="007E0190" w:rsidP="007E0190">
            <w:pPr>
              <w:jc w:val="left"/>
            </w:pPr>
            <w:r w:rsidRPr="007E0190">
              <w:t>Коэффициент чистой прибыли, %</w:t>
            </w:r>
          </w:p>
        </w:tc>
        <w:tc>
          <w:tcPr>
            <w:tcW w:w="982" w:type="pct"/>
            <w:shd w:val="clear" w:color="auto" w:fill="FFFFFF" w:themeFill="background1"/>
            <w:vAlign w:val="center"/>
          </w:tcPr>
          <w:p w:rsidR="007E0190" w:rsidRPr="007E0190" w:rsidRDefault="007E0190" w:rsidP="007E0190">
            <w:r w:rsidRPr="007E0190">
              <w:t>0,96</w:t>
            </w:r>
          </w:p>
        </w:tc>
        <w:tc>
          <w:tcPr>
            <w:tcW w:w="831" w:type="pct"/>
            <w:shd w:val="clear" w:color="auto" w:fill="FFFFFF" w:themeFill="background1"/>
            <w:vAlign w:val="center"/>
          </w:tcPr>
          <w:p w:rsidR="007E0190" w:rsidRPr="007E0190" w:rsidRDefault="007E0190" w:rsidP="007E0190">
            <w:r w:rsidRPr="007E0190">
              <w:t>0,21</w:t>
            </w:r>
          </w:p>
        </w:tc>
        <w:tc>
          <w:tcPr>
            <w:tcW w:w="989" w:type="pct"/>
            <w:shd w:val="clear" w:color="auto" w:fill="FFFFFF" w:themeFill="background1"/>
            <w:vAlign w:val="center"/>
          </w:tcPr>
          <w:p w:rsidR="007E0190" w:rsidRPr="007E0190" w:rsidRDefault="007E0190" w:rsidP="007E0190">
            <w:r w:rsidRPr="007E0190">
              <w:t>0,14</w:t>
            </w:r>
          </w:p>
        </w:tc>
      </w:tr>
      <w:tr w:rsidR="007E0190" w:rsidRPr="007E0190" w:rsidTr="007E0190">
        <w:trPr>
          <w:trHeight w:hRule="exact" w:val="555"/>
        </w:trPr>
        <w:tc>
          <w:tcPr>
            <w:tcW w:w="2198" w:type="pct"/>
            <w:shd w:val="clear" w:color="auto" w:fill="FFFFFF" w:themeFill="background1"/>
            <w:vAlign w:val="center"/>
          </w:tcPr>
          <w:p w:rsidR="007E0190" w:rsidRPr="007E0190" w:rsidRDefault="007E0190" w:rsidP="007E0190">
            <w:pPr>
              <w:jc w:val="left"/>
            </w:pPr>
            <w:r w:rsidRPr="007E0190">
              <w:t>Оборачиваемость активов, раз</w:t>
            </w:r>
          </w:p>
        </w:tc>
        <w:tc>
          <w:tcPr>
            <w:tcW w:w="982" w:type="pct"/>
            <w:shd w:val="clear" w:color="auto" w:fill="FFFFFF" w:themeFill="background1"/>
            <w:vAlign w:val="center"/>
          </w:tcPr>
          <w:p w:rsidR="007E0190" w:rsidRPr="007E0190" w:rsidRDefault="007E0190" w:rsidP="007E0190">
            <w:r w:rsidRPr="007E0190">
              <w:t>4,12</w:t>
            </w:r>
          </w:p>
        </w:tc>
        <w:tc>
          <w:tcPr>
            <w:tcW w:w="831" w:type="pct"/>
            <w:shd w:val="clear" w:color="auto" w:fill="FFFFFF" w:themeFill="background1"/>
            <w:vAlign w:val="center"/>
          </w:tcPr>
          <w:p w:rsidR="007E0190" w:rsidRPr="007E0190" w:rsidRDefault="007E0190" w:rsidP="007E0190">
            <w:r w:rsidRPr="007E0190">
              <w:t>3,36</w:t>
            </w:r>
          </w:p>
        </w:tc>
        <w:tc>
          <w:tcPr>
            <w:tcW w:w="989" w:type="pct"/>
            <w:shd w:val="clear" w:color="auto" w:fill="FFFFFF" w:themeFill="background1"/>
            <w:vAlign w:val="center"/>
          </w:tcPr>
          <w:p w:rsidR="007E0190" w:rsidRPr="007E0190" w:rsidRDefault="007E0190" w:rsidP="007E0190">
            <w:r w:rsidRPr="007E0190">
              <w:t>0,52</w:t>
            </w:r>
          </w:p>
        </w:tc>
      </w:tr>
      <w:tr w:rsidR="007E0190" w:rsidRPr="007E0190" w:rsidTr="007E0190">
        <w:trPr>
          <w:trHeight w:hRule="exact" w:val="705"/>
        </w:trPr>
        <w:tc>
          <w:tcPr>
            <w:tcW w:w="2198" w:type="pct"/>
            <w:shd w:val="clear" w:color="auto" w:fill="FFFFFF" w:themeFill="background1"/>
            <w:vAlign w:val="center"/>
          </w:tcPr>
          <w:p w:rsidR="007E0190" w:rsidRPr="007E0190" w:rsidRDefault="007E0190" w:rsidP="007E0190">
            <w:pPr>
              <w:jc w:val="left"/>
            </w:pPr>
            <w:r w:rsidRPr="007E0190">
              <w:t>Оборачиваемость собственных средств, раз</w:t>
            </w:r>
          </w:p>
        </w:tc>
        <w:tc>
          <w:tcPr>
            <w:tcW w:w="982" w:type="pct"/>
            <w:shd w:val="clear" w:color="auto" w:fill="FFFFFF" w:themeFill="background1"/>
            <w:vAlign w:val="center"/>
          </w:tcPr>
          <w:p w:rsidR="007E0190" w:rsidRPr="007E0190" w:rsidRDefault="007E0190" w:rsidP="007E0190">
            <w:r w:rsidRPr="007E0190">
              <w:t>18,96</w:t>
            </w:r>
          </w:p>
        </w:tc>
        <w:tc>
          <w:tcPr>
            <w:tcW w:w="831" w:type="pct"/>
            <w:shd w:val="clear" w:color="auto" w:fill="FFFFFF" w:themeFill="background1"/>
            <w:vAlign w:val="center"/>
          </w:tcPr>
          <w:p w:rsidR="007E0190" w:rsidRPr="007E0190" w:rsidRDefault="007E0190" w:rsidP="007E0190">
            <w:r w:rsidRPr="007E0190">
              <w:t>68,96</w:t>
            </w:r>
          </w:p>
        </w:tc>
        <w:tc>
          <w:tcPr>
            <w:tcW w:w="989" w:type="pct"/>
            <w:shd w:val="clear" w:color="auto" w:fill="FFFFFF" w:themeFill="background1"/>
            <w:vAlign w:val="center"/>
          </w:tcPr>
          <w:p w:rsidR="007E0190" w:rsidRPr="007E0190" w:rsidRDefault="007E0190" w:rsidP="007E0190">
            <w:r w:rsidRPr="007E0190">
              <w:t>-4,82</w:t>
            </w:r>
          </w:p>
        </w:tc>
      </w:tr>
    </w:tbl>
    <w:p w:rsidR="004F2E2F" w:rsidRDefault="004F2E2F" w:rsidP="004F2E2F">
      <w:pPr>
        <w:pStyle w:val="a5"/>
        <w:rPr>
          <w:lang w:val="ru-RU"/>
        </w:rPr>
      </w:pPr>
    </w:p>
    <w:p w:rsidR="004F2E2F" w:rsidRPr="00827EE2" w:rsidRDefault="00AB334C" w:rsidP="004F2E2F">
      <w:pPr>
        <w:pStyle w:val="a5"/>
        <w:ind w:firstLine="709"/>
        <w:rPr>
          <w:lang w:val="ru-RU"/>
        </w:rPr>
      </w:pPr>
      <w:r>
        <w:rPr>
          <w:lang w:val="ru-RU"/>
        </w:rPr>
        <w:t xml:space="preserve">Растущая </w:t>
      </w:r>
      <w:r w:rsidR="004F2E2F" w:rsidRPr="00827EE2">
        <w:rPr>
          <w:lang w:val="ru-RU"/>
        </w:rPr>
        <w:t xml:space="preserve">выручка от продаж и в перспективе может </w:t>
      </w:r>
      <w:r w:rsidR="004F2E2F">
        <w:rPr>
          <w:lang w:val="ru-RU"/>
        </w:rPr>
        <w:t xml:space="preserve">влиять на усиление конкурентных позиции компании, но это становится возможным только приусловии проведения продуманной финансовой и конкурентной руководством компании. </w:t>
      </w:r>
    </w:p>
    <w:p w:rsidR="005F38EF" w:rsidRPr="00827EE2" w:rsidRDefault="005F38EF" w:rsidP="005F38EF">
      <w:pPr>
        <w:pStyle w:val="a5"/>
        <w:ind w:firstLine="709"/>
        <w:rPr>
          <w:lang w:val="ru-RU"/>
        </w:rPr>
      </w:pPr>
      <w:r w:rsidRPr="00827EE2">
        <w:rPr>
          <w:lang w:val="ru-RU"/>
        </w:rPr>
        <w:t>Улучшение положения компании за последний год по данному показателю, по мнению экспертов, может быть связано с уменьшением расходов по обычной деятельности предприятия.</w:t>
      </w:r>
      <w:r>
        <w:rPr>
          <w:lang w:val="ru-RU"/>
        </w:rPr>
        <w:t xml:space="preserve"> Сложившееся </w:t>
      </w:r>
      <w:r w:rsidRPr="00827EE2">
        <w:rPr>
          <w:lang w:val="ru-RU"/>
        </w:rPr>
        <w:t xml:space="preserve"> положение компании в отрасли показывает, что компания успешно преодолела общий спад в отрасли в 2008-2010 годах </w:t>
      </w:r>
      <w:r>
        <w:rPr>
          <w:lang w:val="ru-RU"/>
        </w:rPr>
        <w:t>и</w:t>
      </w:r>
      <w:r w:rsidRPr="00827EE2">
        <w:rPr>
          <w:lang w:val="ru-RU"/>
        </w:rPr>
        <w:t xml:space="preserve"> развила свой бизнес, о чем свидетельствует ее позиция одного из крупнейших игроков рынка.</w:t>
      </w:r>
    </w:p>
    <w:p w:rsidR="007E0190" w:rsidRPr="00827EE2" w:rsidRDefault="007E0190" w:rsidP="007E0190">
      <w:pPr>
        <w:jc w:val="right"/>
      </w:pPr>
      <w:r w:rsidRPr="00827EE2">
        <w:lastRenderedPageBreak/>
        <w:t>Таблица 2.</w:t>
      </w:r>
      <w:r>
        <w:t>8</w:t>
      </w:r>
    </w:p>
    <w:p w:rsidR="002D30B9" w:rsidRPr="007E0190" w:rsidRDefault="002D30B9" w:rsidP="007E0190">
      <w:r w:rsidRPr="007E0190">
        <w:t>Основные показатели и коэффициенты прямых конкурентов анализируемой компании</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5" w:type="dxa"/>
          <w:right w:w="15" w:type="dxa"/>
        </w:tblCellMar>
        <w:tblLook w:val="04A0"/>
      </w:tblPr>
      <w:tblGrid>
        <w:gridCol w:w="2893"/>
        <w:gridCol w:w="1091"/>
        <w:gridCol w:w="993"/>
        <w:gridCol w:w="1134"/>
        <w:gridCol w:w="1134"/>
        <w:gridCol w:w="1102"/>
        <w:gridCol w:w="1038"/>
      </w:tblGrid>
      <w:tr w:rsidR="004F2E2F" w:rsidRPr="007E0190" w:rsidTr="004F2E2F">
        <w:trPr>
          <w:trHeight w:hRule="exact" w:val="1053"/>
        </w:trPr>
        <w:tc>
          <w:tcPr>
            <w:tcW w:w="1541" w:type="pct"/>
            <w:shd w:val="clear" w:color="auto" w:fill="FFFFFF" w:themeFill="background1"/>
            <w:vAlign w:val="center"/>
          </w:tcPr>
          <w:p w:rsidR="004F2E2F" w:rsidRPr="007E0190" w:rsidRDefault="004F2E2F" w:rsidP="007E0190"/>
        </w:tc>
        <w:tc>
          <w:tcPr>
            <w:tcW w:w="581" w:type="pct"/>
            <w:shd w:val="clear" w:color="auto" w:fill="FFFFFF" w:themeFill="background1"/>
            <w:vAlign w:val="center"/>
          </w:tcPr>
          <w:p w:rsidR="004F2E2F" w:rsidRPr="007E0190" w:rsidRDefault="004F2E2F" w:rsidP="007E0190">
            <w:r w:rsidRPr="007E0190">
              <w:t xml:space="preserve">ООО «КФ Вятич» </w:t>
            </w:r>
          </w:p>
        </w:tc>
        <w:tc>
          <w:tcPr>
            <w:tcW w:w="529" w:type="pct"/>
            <w:shd w:val="clear" w:color="auto" w:fill="FFFFFF" w:themeFill="background1"/>
            <w:vAlign w:val="center"/>
          </w:tcPr>
          <w:p w:rsidR="004F2E2F" w:rsidRPr="007E0190" w:rsidRDefault="004F2E2F" w:rsidP="007E0190">
            <w:r w:rsidRPr="007E0190">
              <w:t xml:space="preserve">ООО «ТЛХ» </w:t>
            </w:r>
          </w:p>
        </w:tc>
        <w:tc>
          <w:tcPr>
            <w:tcW w:w="604" w:type="pct"/>
            <w:shd w:val="clear" w:color="auto" w:fill="FFFFFF" w:themeFill="background1"/>
            <w:vAlign w:val="center"/>
          </w:tcPr>
          <w:p w:rsidR="004F2E2F" w:rsidRPr="007E0190" w:rsidRDefault="004F2E2F" w:rsidP="007E0190">
            <w:r w:rsidRPr="007E0190">
              <w:t xml:space="preserve">ООО «Альянсгрупп» </w:t>
            </w:r>
          </w:p>
        </w:tc>
        <w:tc>
          <w:tcPr>
            <w:tcW w:w="604" w:type="pct"/>
            <w:shd w:val="clear" w:color="auto" w:fill="FFFFFF" w:themeFill="background1"/>
            <w:vAlign w:val="center"/>
          </w:tcPr>
          <w:p w:rsidR="004F2E2F" w:rsidRPr="007E0190" w:rsidRDefault="004F2E2F" w:rsidP="00CB4F10">
            <w:r w:rsidRPr="007E0190">
              <w:t>ООО «</w:t>
            </w:r>
            <w:proofErr w:type="gramStart"/>
            <w:r w:rsidRPr="007E0190">
              <w:t>Браво-Д</w:t>
            </w:r>
            <w:proofErr w:type="gramEnd"/>
            <w:r w:rsidRPr="007E0190">
              <w:t xml:space="preserve">» </w:t>
            </w:r>
          </w:p>
        </w:tc>
        <w:tc>
          <w:tcPr>
            <w:tcW w:w="587" w:type="pct"/>
            <w:shd w:val="clear" w:color="auto" w:fill="FFFFFF" w:themeFill="background1"/>
            <w:vAlign w:val="center"/>
          </w:tcPr>
          <w:p w:rsidR="004F2E2F" w:rsidRPr="004F2E2F" w:rsidRDefault="004F2E2F" w:rsidP="004F2E2F">
            <w:r w:rsidRPr="004F2E2F">
              <w:t>ООО «Мособл</w:t>
            </w:r>
            <w:r>
              <w:t>-</w:t>
            </w:r>
            <w:r w:rsidRPr="004F2E2F">
              <w:t xml:space="preserve">алкоторг» </w:t>
            </w:r>
          </w:p>
        </w:tc>
        <w:tc>
          <w:tcPr>
            <w:tcW w:w="553" w:type="pct"/>
            <w:shd w:val="clear" w:color="auto" w:fill="FFFFFF" w:themeFill="background1"/>
            <w:vAlign w:val="center"/>
          </w:tcPr>
          <w:p w:rsidR="004F2E2F" w:rsidRPr="004F2E2F" w:rsidRDefault="004F2E2F" w:rsidP="004F2E2F">
            <w:r w:rsidRPr="004F2E2F">
              <w:t xml:space="preserve">ООО «Фрегат Групп» </w:t>
            </w:r>
          </w:p>
        </w:tc>
      </w:tr>
      <w:tr w:rsidR="004F2E2F" w:rsidRPr="007E0190" w:rsidTr="004F2E2F">
        <w:trPr>
          <w:trHeight w:hRule="exact" w:val="713"/>
        </w:trPr>
        <w:tc>
          <w:tcPr>
            <w:tcW w:w="1541" w:type="pct"/>
            <w:shd w:val="clear" w:color="auto" w:fill="FFFFFF"/>
            <w:vAlign w:val="center"/>
          </w:tcPr>
          <w:p w:rsidR="004F2E2F" w:rsidRPr="007E0190" w:rsidRDefault="004F2E2F" w:rsidP="004F2E2F">
            <w:pPr>
              <w:jc w:val="left"/>
            </w:pPr>
            <w:r w:rsidRPr="007E0190">
              <w:t>Выручка от продаж, (тыс. руб.)</w:t>
            </w:r>
          </w:p>
        </w:tc>
        <w:tc>
          <w:tcPr>
            <w:tcW w:w="581" w:type="pct"/>
            <w:shd w:val="clear" w:color="auto" w:fill="FFFFFF"/>
            <w:vAlign w:val="center"/>
          </w:tcPr>
          <w:p w:rsidR="004F2E2F" w:rsidRPr="007E0190" w:rsidRDefault="004F2E2F" w:rsidP="007E0190">
            <w:r w:rsidRPr="007E0190">
              <w:t>2 247 033</w:t>
            </w:r>
          </w:p>
        </w:tc>
        <w:tc>
          <w:tcPr>
            <w:tcW w:w="529" w:type="pct"/>
            <w:shd w:val="clear" w:color="auto" w:fill="FFFFFF"/>
            <w:vAlign w:val="center"/>
          </w:tcPr>
          <w:p w:rsidR="004F2E2F" w:rsidRPr="007E0190" w:rsidRDefault="004F2E2F" w:rsidP="007E0190">
            <w:r w:rsidRPr="007E0190">
              <w:t>2 303 326</w:t>
            </w:r>
          </w:p>
        </w:tc>
        <w:tc>
          <w:tcPr>
            <w:tcW w:w="604" w:type="pct"/>
            <w:shd w:val="clear" w:color="auto" w:fill="FFFFFF"/>
            <w:vAlign w:val="center"/>
          </w:tcPr>
          <w:p w:rsidR="004F2E2F" w:rsidRPr="007E0190" w:rsidRDefault="004F2E2F" w:rsidP="007E0190">
            <w:r w:rsidRPr="007E0190">
              <w:t>2 333 375</w:t>
            </w:r>
          </w:p>
        </w:tc>
        <w:tc>
          <w:tcPr>
            <w:tcW w:w="604" w:type="pct"/>
            <w:shd w:val="clear" w:color="auto" w:fill="FFFFFF"/>
            <w:vAlign w:val="center"/>
          </w:tcPr>
          <w:p w:rsidR="004F2E2F" w:rsidRPr="007E0190" w:rsidRDefault="004F2E2F" w:rsidP="00CB4F10">
            <w:r w:rsidRPr="007E0190">
              <w:t>2 226 082</w:t>
            </w:r>
          </w:p>
        </w:tc>
        <w:tc>
          <w:tcPr>
            <w:tcW w:w="587" w:type="pct"/>
            <w:shd w:val="clear" w:color="auto" w:fill="FFFFFF"/>
            <w:vAlign w:val="center"/>
          </w:tcPr>
          <w:p w:rsidR="004F2E2F" w:rsidRPr="004F2E2F" w:rsidRDefault="004F2E2F" w:rsidP="00CB4F10">
            <w:r w:rsidRPr="004F2E2F">
              <w:t>2 215 030</w:t>
            </w:r>
          </w:p>
        </w:tc>
        <w:tc>
          <w:tcPr>
            <w:tcW w:w="553" w:type="pct"/>
            <w:shd w:val="clear" w:color="auto" w:fill="FFFFFF"/>
            <w:vAlign w:val="center"/>
          </w:tcPr>
          <w:p w:rsidR="004F2E2F" w:rsidRPr="004F2E2F" w:rsidRDefault="004F2E2F" w:rsidP="00CB4F10">
            <w:r w:rsidRPr="004F2E2F">
              <w:t>2 213 492</w:t>
            </w:r>
          </w:p>
        </w:tc>
      </w:tr>
      <w:tr w:rsidR="004F2E2F" w:rsidRPr="007E0190" w:rsidTr="004F2E2F">
        <w:trPr>
          <w:trHeight w:hRule="exact" w:val="834"/>
        </w:trPr>
        <w:tc>
          <w:tcPr>
            <w:tcW w:w="1541" w:type="pct"/>
            <w:shd w:val="clear" w:color="auto" w:fill="FFFFFF"/>
            <w:vAlign w:val="center"/>
          </w:tcPr>
          <w:p w:rsidR="004F2E2F" w:rsidRPr="007E0190" w:rsidRDefault="004F2E2F" w:rsidP="004F2E2F">
            <w:pPr>
              <w:jc w:val="left"/>
            </w:pPr>
            <w:r w:rsidRPr="007E0190">
              <w:t>Чистая прибыль (убыток), (тыс. руб.)</w:t>
            </w:r>
          </w:p>
        </w:tc>
        <w:tc>
          <w:tcPr>
            <w:tcW w:w="581" w:type="pct"/>
            <w:shd w:val="clear" w:color="auto" w:fill="FFFFFF"/>
            <w:vAlign w:val="center"/>
          </w:tcPr>
          <w:p w:rsidR="004F2E2F" w:rsidRPr="007E0190" w:rsidRDefault="004F2E2F" w:rsidP="007E0190">
            <w:r w:rsidRPr="007E0190">
              <w:t>83 283</w:t>
            </w:r>
          </w:p>
        </w:tc>
        <w:tc>
          <w:tcPr>
            <w:tcW w:w="529" w:type="pct"/>
            <w:shd w:val="clear" w:color="auto" w:fill="FFFFFF"/>
            <w:vAlign w:val="center"/>
          </w:tcPr>
          <w:p w:rsidR="004F2E2F" w:rsidRPr="007E0190" w:rsidRDefault="004F2E2F" w:rsidP="007E0190">
            <w:r w:rsidRPr="007E0190">
              <w:t>1 631</w:t>
            </w:r>
          </w:p>
        </w:tc>
        <w:tc>
          <w:tcPr>
            <w:tcW w:w="604" w:type="pct"/>
            <w:shd w:val="clear" w:color="auto" w:fill="FFFFFF"/>
            <w:vAlign w:val="center"/>
          </w:tcPr>
          <w:p w:rsidR="004F2E2F" w:rsidRPr="007E0190" w:rsidRDefault="004F2E2F" w:rsidP="007E0190">
            <w:r w:rsidRPr="007E0190">
              <w:t>20 924</w:t>
            </w:r>
          </w:p>
        </w:tc>
        <w:tc>
          <w:tcPr>
            <w:tcW w:w="604" w:type="pct"/>
            <w:shd w:val="clear" w:color="auto" w:fill="FFFFFF"/>
            <w:vAlign w:val="center"/>
          </w:tcPr>
          <w:p w:rsidR="004F2E2F" w:rsidRPr="007E0190" w:rsidRDefault="004F2E2F" w:rsidP="00CB4F10">
            <w:r w:rsidRPr="007E0190">
              <w:t>21 447</w:t>
            </w:r>
          </w:p>
        </w:tc>
        <w:tc>
          <w:tcPr>
            <w:tcW w:w="587" w:type="pct"/>
            <w:shd w:val="clear" w:color="auto" w:fill="FFFFFF"/>
            <w:vAlign w:val="center"/>
          </w:tcPr>
          <w:p w:rsidR="004F2E2F" w:rsidRPr="004F2E2F" w:rsidRDefault="004F2E2F" w:rsidP="00CB4F10">
            <w:r w:rsidRPr="004F2E2F">
              <w:t>1 625</w:t>
            </w:r>
          </w:p>
        </w:tc>
        <w:tc>
          <w:tcPr>
            <w:tcW w:w="553" w:type="pct"/>
            <w:shd w:val="clear" w:color="auto" w:fill="FFFFFF"/>
            <w:vAlign w:val="center"/>
          </w:tcPr>
          <w:p w:rsidR="004F2E2F" w:rsidRPr="004F2E2F" w:rsidRDefault="004F2E2F" w:rsidP="00CB4F10">
            <w:r w:rsidRPr="004F2E2F">
              <w:t>66 803</w:t>
            </w:r>
          </w:p>
        </w:tc>
      </w:tr>
      <w:tr w:rsidR="004F2E2F" w:rsidRPr="007E0190" w:rsidTr="004F2E2F">
        <w:trPr>
          <w:trHeight w:hRule="exact" w:val="984"/>
        </w:trPr>
        <w:tc>
          <w:tcPr>
            <w:tcW w:w="1541" w:type="pct"/>
            <w:shd w:val="clear" w:color="auto" w:fill="FFFFFF"/>
            <w:vAlign w:val="center"/>
          </w:tcPr>
          <w:p w:rsidR="004F2E2F" w:rsidRPr="007E0190" w:rsidRDefault="004F2E2F" w:rsidP="004F2E2F">
            <w:pPr>
              <w:jc w:val="left"/>
            </w:pPr>
            <w:r w:rsidRPr="007E0190">
              <w:t>Коэффициент общей ликвидности (x), от 1,0 до 2,0</w:t>
            </w:r>
          </w:p>
        </w:tc>
        <w:tc>
          <w:tcPr>
            <w:tcW w:w="581" w:type="pct"/>
            <w:shd w:val="clear" w:color="auto" w:fill="FFFFFF"/>
            <w:vAlign w:val="center"/>
          </w:tcPr>
          <w:p w:rsidR="004F2E2F" w:rsidRPr="007E0190" w:rsidRDefault="004F2E2F" w:rsidP="007E0190">
            <w:r w:rsidRPr="007E0190">
              <w:t>2,56</w:t>
            </w:r>
          </w:p>
        </w:tc>
        <w:tc>
          <w:tcPr>
            <w:tcW w:w="529" w:type="pct"/>
            <w:shd w:val="clear" w:color="auto" w:fill="FFFFFF"/>
            <w:vAlign w:val="center"/>
          </w:tcPr>
          <w:p w:rsidR="004F2E2F" w:rsidRPr="007E0190" w:rsidRDefault="004F2E2F" w:rsidP="007E0190">
            <w:r w:rsidRPr="007E0190">
              <w:t>1,01</w:t>
            </w:r>
          </w:p>
        </w:tc>
        <w:tc>
          <w:tcPr>
            <w:tcW w:w="604" w:type="pct"/>
            <w:shd w:val="clear" w:color="auto" w:fill="FFFFFF"/>
            <w:vAlign w:val="center"/>
          </w:tcPr>
          <w:p w:rsidR="004F2E2F" w:rsidRPr="007E0190" w:rsidRDefault="004F2E2F" w:rsidP="007E0190">
            <w:r w:rsidRPr="007E0190">
              <w:t>1,61</w:t>
            </w:r>
          </w:p>
        </w:tc>
        <w:tc>
          <w:tcPr>
            <w:tcW w:w="604" w:type="pct"/>
            <w:shd w:val="clear" w:color="auto" w:fill="FFFFFF"/>
            <w:vAlign w:val="center"/>
          </w:tcPr>
          <w:p w:rsidR="004F2E2F" w:rsidRPr="007E0190" w:rsidRDefault="004F2E2F" w:rsidP="00CB4F10">
            <w:r w:rsidRPr="007E0190">
              <w:t>1,66</w:t>
            </w:r>
          </w:p>
        </w:tc>
        <w:tc>
          <w:tcPr>
            <w:tcW w:w="587" w:type="pct"/>
            <w:shd w:val="clear" w:color="auto" w:fill="FFFFFF"/>
            <w:vAlign w:val="center"/>
          </w:tcPr>
          <w:p w:rsidR="004F2E2F" w:rsidRPr="004F2E2F" w:rsidRDefault="004F2E2F" w:rsidP="00CB4F10">
            <w:r w:rsidRPr="004F2E2F">
              <w:t>1,81</w:t>
            </w:r>
          </w:p>
        </w:tc>
        <w:tc>
          <w:tcPr>
            <w:tcW w:w="553" w:type="pct"/>
            <w:shd w:val="clear" w:color="auto" w:fill="FFFFFF"/>
            <w:vAlign w:val="center"/>
          </w:tcPr>
          <w:p w:rsidR="004F2E2F" w:rsidRPr="004F2E2F" w:rsidRDefault="004F2E2F" w:rsidP="00CB4F10">
            <w:r w:rsidRPr="004F2E2F">
              <w:t>1,11</w:t>
            </w:r>
          </w:p>
        </w:tc>
      </w:tr>
      <w:tr w:rsidR="004F2E2F" w:rsidRPr="007E0190" w:rsidTr="004F2E2F">
        <w:trPr>
          <w:trHeight w:hRule="exact" w:val="852"/>
        </w:trPr>
        <w:tc>
          <w:tcPr>
            <w:tcW w:w="1541" w:type="pct"/>
            <w:shd w:val="clear" w:color="auto" w:fill="FFFFFF"/>
            <w:vAlign w:val="center"/>
          </w:tcPr>
          <w:p w:rsidR="004F2E2F" w:rsidRPr="007E0190" w:rsidRDefault="004F2E2F" w:rsidP="004F2E2F">
            <w:pPr>
              <w:jc w:val="left"/>
            </w:pPr>
            <w:r w:rsidRPr="007E0190">
              <w:t>Коэффициент платежеспособности (x), &gt;0,5</w:t>
            </w:r>
          </w:p>
        </w:tc>
        <w:tc>
          <w:tcPr>
            <w:tcW w:w="581" w:type="pct"/>
            <w:shd w:val="clear" w:color="auto" w:fill="FFFFFF"/>
            <w:vAlign w:val="center"/>
          </w:tcPr>
          <w:p w:rsidR="004F2E2F" w:rsidRPr="007E0190" w:rsidRDefault="004F2E2F" w:rsidP="007E0190">
            <w:r w:rsidRPr="007E0190">
              <w:t>0,61</w:t>
            </w:r>
          </w:p>
        </w:tc>
        <w:tc>
          <w:tcPr>
            <w:tcW w:w="529" w:type="pct"/>
            <w:shd w:val="clear" w:color="auto" w:fill="FFFFFF"/>
            <w:vAlign w:val="center"/>
          </w:tcPr>
          <w:p w:rsidR="004F2E2F" w:rsidRPr="007E0190" w:rsidRDefault="004F2E2F" w:rsidP="007E0190">
            <w:r w:rsidRPr="007E0190">
              <w:t>0,01</w:t>
            </w:r>
          </w:p>
        </w:tc>
        <w:tc>
          <w:tcPr>
            <w:tcW w:w="604" w:type="pct"/>
            <w:shd w:val="clear" w:color="auto" w:fill="FFFFFF"/>
            <w:vAlign w:val="center"/>
          </w:tcPr>
          <w:p w:rsidR="004F2E2F" w:rsidRPr="007E0190" w:rsidRDefault="004F2E2F" w:rsidP="007E0190">
            <w:r w:rsidRPr="007E0190">
              <w:t>0,07</w:t>
            </w:r>
          </w:p>
        </w:tc>
        <w:tc>
          <w:tcPr>
            <w:tcW w:w="604" w:type="pct"/>
            <w:shd w:val="clear" w:color="auto" w:fill="FFFFFF"/>
            <w:vAlign w:val="center"/>
          </w:tcPr>
          <w:p w:rsidR="004F2E2F" w:rsidRPr="007E0190" w:rsidRDefault="004F2E2F" w:rsidP="00CB4F10">
            <w:r w:rsidRPr="007E0190">
              <w:t>0,4</w:t>
            </w:r>
          </w:p>
        </w:tc>
        <w:tc>
          <w:tcPr>
            <w:tcW w:w="587" w:type="pct"/>
            <w:shd w:val="clear" w:color="auto" w:fill="FFFFFF"/>
            <w:vAlign w:val="center"/>
          </w:tcPr>
          <w:p w:rsidR="004F2E2F" w:rsidRPr="004F2E2F" w:rsidRDefault="004F2E2F" w:rsidP="00CB4F10">
            <w:r w:rsidRPr="004F2E2F">
              <w:t>0,54</w:t>
            </w:r>
          </w:p>
        </w:tc>
        <w:tc>
          <w:tcPr>
            <w:tcW w:w="553" w:type="pct"/>
            <w:shd w:val="clear" w:color="auto" w:fill="FFFFFF"/>
            <w:vAlign w:val="center"/>
          </w:tcPr>
          <w:p w:rsidR="004F2E2F" w:rsidRPr="004F2E2F" w:rsidRDefault="004F2E2F" w:rsidP="00CB4F10">
            <w:r w:rsidRPr="004F2E2F">
              <w:t>0,12</w:t>
            </w:r>
          </w:p>
        </w:tc>
      </w:tr>
      <w:tr w:rsidR="004F2E2F" w:rsidRPr="007E0190" w:rsidTr="004F2E2F">
        <w:trPr>
          <w:trHeight w:hRule="exact" w:val="726"/>
        </w:trPr>
        <w:tc>
          <w:tcPr>
            <w:tcW w:w="1541" w:type="pct"/>
            <w:shd w:val="clear" w:color="auto" w:fill="FFFFFF"/>
            <w:vAlign w:val="center"/>
          </w:tcPr>
          <w:p w:rsidR="004F2E2F" w:rsidRPr="007E0190" w:rsidRDefault="004F2E2F" w:rsidP="004F2E2F">
            <w:pPr>
              <w:jc w:val="left"/>
            </w:pPr>
            <w:r w:rsidRPr="007E0190">
              <w:t>Соотношение обязательств и активов (x), от 0,2 до 0,5</w:t>
            </w:r>
          </w:p>
        </w:tc>
        <w:tc>
          <w:tcPr>
            <w:tcW w:w="581" w:type="pct"/>
            <w:shd w:val="clear" w:color="auto" w:fill="FFFFFF"/>
            <w:vAlign w:val="center"/>
          </w:tcPr>
          <w:p w:rsidR="004F2E2F" w:rsidRPr="007E0190" w:rsidRDefault="004F2E2F" w:rsidP="007E0190">
            <w:r w:rsidRPr="007E0190">
              <w:t>0,39</w:t>
            </w:r>
          </w:p>
        </w:tc>
        <w:tc>
          <w:tcPr>
            <w:tcW w:w="529" w:type="pct"/>
            <w:shd w:val="clear" w:color="auto" w:fill="FFFFFF"/>
            <w:vAlign w:val="center"/>
          </w:tcPr>
          <w:p w:rsidR="004F2E2F" w:rsidRPr="007E0190" w:rsidRDefault="004F2E2F" w:rsidP="007E0190">
            <w:r w:rsidRPr="007E0190">
              <w:t>0,99</w:t>
            </w:r>
          </w:p>
        </w:tc>
        <w:tc>
          <w:tcPr>
            <w:tcW w:w="604" w:type="pct"/>
            <w:shd w:val="clear" w:color="auto" w:fill="FFFFFF"/>
            <w:vAlign w:val="center"/>
          </w:tcPr>
          <w:p w:rsidR="004F2E2F" w:rsidRPr="007E0190" w:rsidRDefault="004F2E2F" w:rsidP="007E0190">
            <w:r w:rsidRPr="007E0190">
              <w:t>0,93</w:t>
            </w:r>
          </w:p>
        </w:tc>
        <w:tc>
          <w:tcPr>
            <w:tcW w:w="604" w:type="pct"/>
            <w:shd w:val="clear" w:color="auto" w:fill="FFFFFF"/>
            <w:vAlign w:val="center"/>
          </w:tcPr>
          <w:p w:rsidR="004F2E2F" w:rsidRPr="007E0190" w:rsidRDefault="004F2E2F" w:rsidP="00CB4F10">
            <w:r w:rsidRPr="007E0190">
              <w:t>0,6</w:t>
            </w:r>
          </w:p>
        </w:tc>
        <w:tc>
          <w:tcPr>
            <w:tcW w:w="587" w:type="pct"/>
            <w:shd w:val="clear" w:color="auto" w:fill="FFFFFF"/>
            <w:vAlign w:val="center"/>
          </w:tcPr>
          <w:p w:rsidR="004F2E2F" w:rsidRPr="004F2E2F" w:rsidRDefault="004F2E2F" w:rsidP="00CB4F10">
            <w:r w:rsidRPr="004F2E2F">
              <w:t>0,46</w:t>
            </w:r>
          </w:p>
        </w:tc>
        <w:tc>
          <w:tcPr>
            <w:tcW w:w="553" w:type="pct"/>
            <w:shd w:val="clear" w:color="auto" w:fill="FFFFFF"/>
            <w:vAlign w:val="center"/>
          </w:tcPr>
          <w:p w:rsidR="004F2E2F" w:rsidRPr="004F2E2F" w:rsidRDefault="004F2E2F" w:rsidP="00CB4F10">
            <w:r w:rsidRPr="004F2E2F">
              <w:t>0,88</w:t>
            </w:r>
          </w:p>
        </w:tc>
      </w:tr>
      <w:tr w:rsidR="004F2E2F" w:rsidRPr="007E0190" w:rsidTr="004F2E2F">
        <w:trPr>
          <w:trHeight w:hRule="exact" w:val="560"/>
        </w:trPr>
        <w:tc>
          <w:tcPr>
            <w:tcW w:w="1541" w:type="pct"/>
            <w:shd w:val="clear" w:color="auto" w:fill="FFFFFF"/>
            <w:vAlign w:val="center"/>
          </w:tcPr>
          <w:p w:rsidR="004F2E2F" w:rsidRPr="007E0190" w:rsidRDefault="004F2E2F" w:rsidP="004F2E2F">
            <w:pPr>
              <w:jc w:val="left"/>
            </w:pPr>
            <w:r w:rsidRPr="007E0190">
              <w:t>Рентабельность активов, %</w:t>
            </w:r>
          </w:p>
        </w:tc>
        <w:tc>
          <w:tcPr>
            <w:tcW w:w="581" w:type="pct"/>
            <w:shd w:val="clear" w:color="auto" w:fill="FFFFFF"/>
            <w:vAlign w:val="center"/>
          </w:tcPr>
          <w:p w:rsidR="004F2E2F" w:rsidRPr="007E0190" w:rsidRDefault="004F2E2F" w:rsidP="007E0190">
            <w:r w:rsidRPr="007E0190">
              <w:t>24,75</w:t>
            </w:r>
          </w:p>
        </w:tc>
        <w:tc>
          <w:tcPr>
            <w:tcW w:w="529" w:type="pct"/>
            <w:shd w:val="clear" w:color="auto" w:fill="FFFFFF"/>
            <w:vAlign w:val="center"/>
          </w:tcPr>
          <w:p w:rsidR="004F2E2F" w:rsidRPr="007E0190" w:rsidRDefault="004F2E2F" w:rsidP="007E0190">
            <w:r w:rsidRPr="007E0190">
              <w:t>0,11</w:t>
            </w:r>
          </w:p>
        </w:tc>
        <w:tc>
          <w:tcPr>
            <w:tcW w:w="604" w:type="pct"/>
            <w:shd w:val="clear" w:color="auto" w:fill="FFFFFF"/>
            <w:vAlign w:val="center"/>
          </w:tcPr>
          <w:p w:rsidR="004F2E2F" w:rsidRPr="007E0190" w:rsidRDefault="004F2E2F" w:rsidP="007E0190">
            <w:r w:rsidRPr="007E0190">
              <w:t>1,82</w:t>
            </w:r>
          </w:p>
        </w:tc>
        <w:tc>
          <w:tcPr>
            <w:tcW w:w="604" w:type="pct"/>
            <w:shd w:val="clear" w:color="auto" w:fill="FFFFFF"/>
            <w:vAlign w:val="center"/>
          </w:tcPr>
          <w:p w:rsidR="004F2E2F" w:rsidRPr="007E0190" w:rsidRDefault="004F2E2F" w:rsidP="00CB4F10">
            <w:r w:rsidRPr="007E0190">
              <w:t>6,9</w:t>
            </w:r>
          </w:p>
        </w:tc>
        <w:tc>
          <w:tcPr>
            <w:tcW w:w="587" w:type="pct"/>
            <w:shd w:val="clear" w:color="auto" w:fill="FFFFFF"/>
            <w:vAlign w:val="center"/>
          </w:tcPr>
          <w:p w:rsidR="004F2E2F" w:rsidRPr="004F2E2F" w:rsidRDefault="004F2E2F" w:rsidP="00CB4F10">
            <w:r w:rsidRPr="004F2E2F">
              <w:t>0,14</w:t>
            </w:r>
          </w:p>
        </w:tc>
        <w:tc>
          <w:tcPr>
            <w:tcW w:w="553" w:type="pct"/>
            <w:shd w:val="clear" w:color="auto" w:fill="FFFFFF"/>
            <w:vAlign w:val="center"/>
          </w:tcPr>
          <w:p w:rsidR="004F2E2F" w:rsidRPr="004F2E2F" w:rsidRDefault="004F2E2F" w:rsidP="00CB4F10">
            <w:r w:rsidRPr="004F2E2F">
              <w:t>7,79</w:t>
            </w:r>
          </w:p>
        </w:tc>
      </w:tr>
      <w:tr w:rsidR="004F2E2F" w:rsidRPr="007E0190" w:rsidTr="004F2E2F">
        <w:trPr>
          <w:trHeight w:hRule="exact" w:val="706"/>
        </w:trPr>
        <w:tc>
          <w:tcPr>
            <w:tcW w:w="1541" w:type="pct"/>
            <w:shd w:val="clear" w:color="auto" w:fill="FFFFFF"/>
            <w:vAlign w:val="center"/>
          </w:tcPr>
          <w:p w:rsidR="004F2E2F" w:rsidRPr="007E0190" w:rsidRDefault="004F2E2F" w:rsidP="004F2E2F">
            <w:pPr>
              <w:jc w:val="left"/>
            </w:pPr>
            <w:r w:rsidRPr="007E0190">
              <w:t>Рентабельность собственных средств, %</w:t>
            </w:r>
          </w:p>
        </w:tc>
        <w:tc>
          <w:tcPr>
            <w:tcW w:w="581" w:type="pct"/>
            <w:shd w:val="clear" w:color="auto" w:fill="FFFFFF"/>
            <w:vAlign w:val="center"/>
          </w:tcPr>
          <w:p w:rsidR="004F2E2F" w:rsidRPr="007E0190" w:rsidRDefault="004F2E2F" w:rsidP="007E0190">
            <w:r w:rsidRPr="007E0190">
              <w:t>40,6</w:t>
            </w:r>
          </w:p>
        </w:tc>
        <w:tc>
          <w:tcPr>
            <w:tcW w:w="529" w:type="pct"/>
            <w:shd w:val="clear" w:color="auto" w:fill="FFFFFF"/>
            <w:vAlign w:val="center"/>
          </w:tcPr>
          <w:p w:rsidR="004F2E2F" w:rsidRPr="007E0190" w:rsidRDefault="004F2E2F" w:rsidP="007E0190">
            <w:r w:rsidRPr="007E0190">
              <w:t>11,96</w:t>
            </w:r>
          </w:p>
        </w:tc>
        <w:tc>
          <w:tcPr>
            <w:tcW w:w="604" w:type="pct"/>
            <w:shd w:val="clear" w:color="auto" w:fill="FFFFFF"/>
            <w:vAlign w:val="center"/>
          </w:tcPr>
          <w:p w:rsidR="004F2E2F" w:rsidRPr="007E0190" w:rsidRDefault="004F2E2F" w:rsidP="007E0190">
            <w:r w:rsidRPr="007E0190">
              <w:t>27,34</w:t>
            </w:r>
          </w:p>
        </w:tc>
        <w:tc>
          <w:tcPr>
            <w:tcW w:w="604" w:type="pct"/>
            <w:shd w:val="clear" w:color="auto" w:fill="FFFFFF"/>
            <w:vAlign w:val="center"/>
          </w:tcPr>
          <w:p w:rsidR="004F2E2F" w:rsidRPr="007E0190" w:rsidRDefault="004F2E2F" w:rsidP="00CB4F10">
            <w:r w:rsidRPr="007E0190">
              <w:t>17,07</w:t>
            </w:r>
          </w:p>
        </w:tc>
        <w:tc>
          <w:tcPr>
            <w:tcW w:w="587" w:type="pct"/>
            <w:shd w:val="clear" w:color="auto" w:fill="FFFFFF"/>
            <w:vAlign w:val="center"/>
          </w:tcPr>
          <w:p w:rsidR="004F2E2F" w:rsidRPr="004F2E2F" w:rsidRDefault="004F2E2F" w:rsidP="00CB4F10">
            <w:r w:rsidRPr="004F2E2F">
              <w:t>0,26</w:t>
            </w:r>
          </w:p>
        </w:tc>
        <w:tc>
          <w:tcPr>
            <w:tcW w:w="553" w:type="pct"/>
            <w:shd w:val="clear" w:color="auto" w:fill="FFFFFF"/>
            <w:vAlign w:val="center"/>
          </w:tcPr>
          <w:p w:rsidR="004F2E2F" w:rsidRPr="004F2E2F" w:rsidRDefault="004F2E2F" w:rsidP="00CB4F10">
            <w:r w:rsidRPr="004F2E2F">
              <w:t>67,5</w:t>
            </w:r>
          </w:p>
        </w:tc>
      </w:tr>
      <w:tr w:rsidR="004F2E2F" w:rsidRPr="007E0190" w:rsidTr="004F2E2F">
        <w:trPr>
          <w:trHeight w:hRule="exact" w:val="713"/>
        </w:trPr>
        <w:tc>
          <w:tcPr>
            <w:tcW w:w="1541" w:type="pct"/>
            <w:shd w:val="clear" w:color="auto" w:fill="FFFFFF"/>
            <w:vAlign w:val="center"/>
          </w:tcPr>
          <w:p w:rsidR="004F2E2F" w:rsidRPr="007E0190" w:rsidRDefault="004F2E2F" w:rsidP="004F2E2F">
            <w:pPr>
              <w:jc w:val="left"/>
            </w:pPr>
            <w:r w:rsidRPr="007E0190">
              <w:t>Коэффициент чистой прибыли, %</w:t>
            </w:r>
          </w:p>
        </w:tc>
        <w:tc>
          <w:tcPr>
            <w:tcW w:w="581" w:type="pct"/>
            <w:shd w:val="clear" w:color="auto" w:fill="FFFFFF"/>
            <w:vAlign w:val="center"/>
          </w:tcPr>
          <w:p w:rsidR="004F2E2F" w:rsidRPr="007E0190" w:rsidRDefault="004F2E2F" w:rsidP="007E0190">
            <w:r w:rsidRPr="007E0190">
              <w:t>3,71</w:t>
            </w:r>
          </w:p>
        </w:tc>
        <w:tc>
          <w:tcPr>
            <w:tcW w:w="529" w:type="pct"/>
            <w:shd w:val="clear" w:color="auto" w:fill="FFFFFF"/>
            <w:vAlign w:val="center"/>
          </w:tcPr>
          <w:p w:rsidR="004F2E2F" w:rsidRPr="007E0190" w:rsidRDefault="004F2E2F" w:rsidP="007E0190">
            <w:r w:rsidRPr="007E0190">
              <w:t>0,07</w:t>
            </w:r>
          </w:p>
        </w:tc>
        <w:tc>
          <w:tcPr>
            <w:tcW w:w="604" w:type="pct"/>
            <w:shd w:val="clear" w:color="auto" w:fill="FFFFFF"/>
            <w:vAlign w:val="center"/>
          </w:tcPr>
          <w:p w:rsidR="004F2E2F" w:rsidRPr="007E0190" w:rsidRDefault="004F2E2F" w:rsidP="007E0190">
            <w:r w:rsidRPr="007E0190">
              <w:t>0,9</w:t>
            </w:r>
          </w:p>
        </w:tc>
        <w:tc>
          <w:tcPr>
            <w:tcW w:w="604" w:type="pct"/>
            <w:shd w:val="clear" w:color="auto" w:fill="FFFFFF"/>
            <w:vAlign w:val="center"/>
          </w:tcPr>
          <w:p w:rsidR="004F2E2F" w:rsidRPr="007E0190" w:rsidRDefault="004F2E2F" w:rsidP="00CB4F10">
            <w:r w:rsidRPr="007E0190">
              <w:t>0,96</w:t>
            </w:r>
          </w:p>
        </w:tc>
        <w:tc>
          <w:tcPr>
            <w:tcW w:w="587" w:type="pct"/>
            <w:shd w:val="clear" w:color="auto" w:fill="FFFFFF"/>
            <w:vAlign w:val="center"/>
          </w:tcPr>
          <w:p w:rsidR="004F2E2F" w:rsidRPr="004F2E2F" w:rsidRDefault="004F2E2F" w:rsidP="00CB4F10">
            <w:r w:rsidRPr="004F2E2F">
              <w:t>0,07</w:t>
            </w:r>
          </w:p>
        </w:tc>
        <w:tc>
          <w:tcPr>
            <w:tcW w:w="553" w:type="pct"/>
            <w:shd w:val="clear" w:color="auto" w:fill="FFFFFF"/>
            <w:vAlign w:val="center"/>
          </w:tcPr>
          <w:p w:rsidR="004F2E2F" w:rsidRPr="004F2E2F" w:rsidRDefault="004F2E2F" w:rsidP="00CB4F10">
            <w:r w:rsidRPr="004F2E2F">
              <w:t>3,02</w:t>
            </w:r>
          </w:p>
        </w:tc>
      </w:tr>
      <w:tr w:rsidR="004F2E2F" w:rsidRPr="007E0190" w:rsidTr="004F2E2F">
        <w:trPr>
          <w:trHeight w:hRule="exact" w:val="719"/>
        </w:trPr>
        <w:tc>
          <w:tcPr>
            <w:tcW w:w="1541" w:type="pct"/>
            <w:shd w:val="clear" w:color="auto" w:fill="FFFFFF"/>
            <w:vAlign w:val="center"/>
          </w:tcPr>
          <w:p w:rsidR="004F2E2F" w:rsidRPr="007E0190" w:rsidRDefault="004F2E2F" w:rsidP="004F2E2F">
            <w:pPr>
              <w:jc w:val="left"/>
            </w:pPr>
            <w:r w:rsidRPr="007E0190">
              <w:t>Оборачиваемость активов, раз</w:t>
            </w:r>
          </w:p>
        </w:tc>
        <w:tc>
          <w:tcPr>
            <w:tcW w:w="581" w:type="pct"/>
            <w:shd w:val="clear" w:color="auto" w:fill="FFFFFF"/>
            <w:vAlign w:val="center"/>
          </w:tcPr>
          <w:p w:rsidR="004F2E2F" w:rsidRPr="007E0190" w:rsidRDefault="004F2E2F" w:rsidP="007E0190">
            <w:r w:rsidRPr="007E0190">
              <w:t>8,46</w:t>
            </w:r>
          </w:p>
        </w:tc>
        <w:tc>
          <w:tcPr>
            <w:tcW w:w="529" w:type="pct"/>
            <w:shd w:val="clear" w:color="auto" w:fill="FFFFFF"/>
            <w:vAlign w:val="center"/>
          </w:tcPr>
          <w:p w:rsidR="004F2E2F" w:rsidRPr="007E0190" w:rsidRDefault="004F2E2F" w:rsidP="007E0190">
            <w:r w:rsidRPr="007E0190">
              <w:t>1,5</w:t>
            </w:r>
          </w:p>
        </w:tc>
        <w:tc>
          <w:tcPr>
            <w:tcW w:w="604" w:type="pct"/>
            <w:shd w:val="clear" w:color="auto" w:fill="FFFFFF"/>
            <w:vAlign w:val="center"/>
          </w:tcPr>
          <w:p w:rsidR="004F2E2F" w:rsidRPr="007E0190" w:rsidRDefault="004F2E2F" w:rsidP="007E0190">
            <w:r w:rsidRPr="007E0190">
              <w:t>2,25</w:t>
            </w:r>
          </w:p>
        </w:tc>
        <w:tc>
          <w:tcPr>
            <w:tcW w:w="604" w:type="pct"/>
            <w:shd w:val="clear" w:color="auto" w:fill="FFFFFF"/>
            <w:vAlign w:val="center"/>
          </w:tcPr>
          <w:p w:rsidR="004F2E2F" w:rsidRPr="007E0190" w:rsidRDefault="004F2E2F" w:rsidP="00CB4F10">
            <w:r w:rsidRPr="007E0190">
              <w:t>4,12</w:t>
            </w:r>
          </w:p>
        </w:tc>
        <w:tc>
          <w:tcPr>
            <w:tcW w:w="587" w:type="pct"/>
            <w:shd w:val="clear" w:color="auto" w:fill="FFFFFF"/>
            <w:vAlign w:val="center"/>
          </w:tcPr>
          <w:p w:rsidR="004F2E2F" w:rsidRPr="004F2E2F" w:rsidRDefault="004F2E2F" w:rsidP="00CB4F10">
            <w:r w:rsidRPr="004F2E2F">
              <w:t>1,98</w:t>
            </w:r>
          </w:p>
        </w:tc>
        <w:tc>
          <w:tcPr>
            <w:tcW w:w="553" w:type="pct"/>
            <w:shd w:val="clear" w:color="auto" w:fill="FFFFFF"/>
            <w:vAlign w:val="center"/>
          </w:tcPr>
          <w:p w:rsidR="004F2E2F" w:rsidRPr="004F2E2F" w:rsidRDefault="004F2E2F" w:rsidP="00CB4F10">
            <w:r w:rsidRPr="004F2E2F">
              <w:t>4,97</w:t>
            </w:r>
          </w:p>
        </w:tc>
      </w:tr>
      <w:tr w:rsidR="004F2E2F" w:rsidRPr="007E0190" w:rsidTr="004F2E2F">
        <w:trPr>
          <w:trHeight w:hRule="exact" w:val="711"/>
        </w:trPr>
        <w:tc>
          <w:tcPr>
            <w:tcW w:w="1541" w:type="pct"/>
            <w:shd w:val="clear" w:color="auto" w:fill="FFFFFF"/>
            <w:vAlign w:val="center"/>
          </w:tcPr>
          <w:p w:rsidR="004F2E2F" w:rsidRPr="007E0190" w:rsidRDefault="004F2E2F" w:rsidP="004F2E2F">
            <w:pPr>
              <w:jc w:val="left"/>
            </w:pPr>
            <w:r w:rsidRPr="007E0190">
              <w:t>Оборачиваемость собственных средств, раз</w:t>
            </w:r>
          </w:p>
        </w:tc>
        <w:tc>
          <w:tcPr>
            <w:tcW w:w="581" w:type="pct"/>
            <w:shd w:val="clear" w:color="auto" w:fill="FFFFFF"/>
            <w:vAlign w:val="center"/>
          </w:tcPr>
          <w:p w:rsidR="004F2E2F" w:rsidRPr="007E0190" w:rsidRDefault="004F2E2F" w:rsidP="007E0190">
            <w:r w:rsidRPr="007E0190">
              <w:t>13,75</w:t>
            </w:r>
          </w:p>
        </w:tc>
        <w:tc>
          <w:tcPr>
            <w:tcW w:w="529" w:type="pct"/>
            <w:shd w:val="clear" w:color="auto" w:fill="FFFFFF"/>
            <w:vAlign w:val="center"/>
          </w:tcPr>
          <w:p w:rsidR="004F2E2F" w:rsidRPr="007E0190" w:rsidRDefault="004F2E2F" w:rsidP="007E0190">
            <w:r w:rsidRPr="007E0190">
              <w:t>179,69</w:t>
            </w:r>
          </w:p>
        </w:tc>
        <w:tc>
          <w:tcPr>
            <w:tcW w:w="604" w:type="pct"/>
            <w:shd w:val="clear" w:color="auto" w:fill="FFFFFF"/>
            <w:vAlign w:val="center"/>
          </w:tcPr>
          <w:p w:rsidR="004F2E2F" w:rsidRPr="007E0190" w:rsidRDefault="004F2E2F" w:rsidP="007E0190">
            <w:r w:rsidRPr="007E0190">
              <w:t>35,32</w:t>
            </w:r>
          </w:p>
        </w:tc>
        <w:tc>
          <w:tcPr>
            <w:tcW w:w="604" w:type="pct"/>
            <w:shd w:val="clear" w:color="auto" w:fill="FFFFFF"/>
            <w:vAlign w:val="center"/>
          </w:tcPr>
          <w:p w:rsidR="004F2E2F" w:rsidRPr="007E0190" w:rsidRDefault="004F2E2F" w:rsidP="00CB4F10">
            <w:r w:rsidRPr="007E0190">
              <w:t>18,96</w:t>
            </w:r>
          </w:p>
        </w:tc>
        <w:tc>
          <w:tcPr>
            <w:tcW w:w="587" w:type="pct"/>
            <w:shd w:val="clear" w:color="auto" w:fill="FFFFFF"/>
            <w:vAlign w:val="center"/>
          </w:tcPr>
          <w:p w:rsidR="004F2E2F" w:rsidRPr="004F2E2F" w:rsidRDefault="004F2E2F" w:rsidP="00CB4F10">
            <w:r w:rsidRPr="004F2E2F">
              <w:t>6,97</w:t>
            </w:r>
          </w:p>
        </w:tc>
        <w:tc>
          <w:tcPr>
            <w:tcW w:w="553" w:type="pct"/>
            <w:shd w:val="clear" w:color="auto" w:fill="FFFFFF"/>
            <w:vAlign w:val="center"/>
          </w:tcPr>
          <w:p w:rsidR="004F2E2F" w:rsidRPr="004F2E2F" w:rsidRDefault="004F2E2F" w:rsidP="00CB4F10">
            <w:r w:rsidRPr="004F2E2F">
              <w:t>33,76</w:t>
            </w:r>
          </w:p>
        </w:tc>
      </w:tr>
    </w:tbl>
    <w:p w:rsidR="005F38EF" w:rsidRDefault="005F38EF" w:rsidP="00CB4F10">
      <w:pPr>
        <w:pStyle w:val="a5"/>
        <w:ind w:firstLine="709"/>
        <w:rPr>
          <w:lang w:val="ru-RU"/>
        </w:rPr>
      </w:pPr>
    </w:p>
    <w:p w:rsidR="002D30B9" w:rsidRPr="00827EE2" w:rsidRDefault="00BB7C3B" w:rsidP="00CB4F10">
      <w:pPr>
        <w:pStyle w:val="a5"/>
        <w:ind w:firstLine="709"/>
        <w:rPr>
          <w:lang w:val="ru-RU"/>
        </w:rPr>
      </w:pPr>
      <w:r>
        <w:rPr>
          <w:lang w:val="ru-RU"/>
        </w:rPr>
        <w:t xml:space="preserve">Однако использованию данной возмоджности препятствует то обстоятельство, что </w:t>
      </w:r>
      <w:r w:rsidRPr="00827EE2">
        <w:rPr>
          <w:lang w:val="ru-RU"/>
        </w:rPr>
        <w:t xml:space="preserve">по </w:t>
      </w:r>
      <w:r w:rsidR="00FE1F24" w:rsidRPr="00827EE2">
        <w:rPr>
          <w:lang w:val="ru-RU"/>
        </w:rPr>
        <w:t>всем показателям прибыли, кроме двух</w:t>
      </w:r>
      <w:r>
        <w:rPr>
          <w:lang w:val="ru-RU"/>
        </w:rPr>
        <w:t xml:space="preserve">, - </w:t>
      </w:r>
      <w:r w:rsidR="00FE1F24" w:rsidRPr="00827EE2">
        <w:rPr>
          <w:lang w:val="ru-RU"/>
        </w:rPr>
        <w:t xml:space="preserve"> </w:t>
      </w:r>
      <w:r w:rsidRPr="00827EE2">
        <w:rPr>
          <w:lang w:val="ru-RU"/>
        </w:rPr>
        <w:t xml:space="preserve">выручка </w:t>
      </w:r>
      <w:r w:rsidR="00FE1F24" w:rsidRPr="00827EE2">
        <w:rPr>
          <w:lang w:val="ru-RU"/>
        </w:rPr>
        <w:t xml:space="preserve">от продаж, </w:t>
      </w:r>
      <w:r w:rsidRPr="00827EE2">
        <w:rPr>
          <w:lang w:val="ru-RU"/>
        </w:rPr>
        <w:t xml:space="preserve">расходы </w:t>
      </w:r>
      <w:r w:rsidR="00FE1F24" w:rsidRPr="00827EE2">
        <w:rPr>
          <w:lang w:val="ru-RU"/>
        </w:rPr>
        <w:t>по обычной деятельности</w:t>
      </w:r>
      <w:r>
        <w:rPr>
          <w:lang w:val="ru-RU"/>
        </w:rPr>
        <w:t xml:space="preserve">, - </w:t>
      </w:r>
      <w:r w:rsidR="00FE1F24" w:rsidRPr="00827EE2">
        <w:rPr>
          <w:lang w:val="ru-RU"/>
        </w:rPr>
        <w:t xml:space="preserve">компания «ООО </w:t>
      </w:r>
      <w:proofErr w:type="gramStart"/>
      <w:r w:rsidR="00FE1F24" w:rsidRPr="00827EE2">
        <w:rPr>
          <w:lang w:val="ru-RU"/>
        </w:rPr>
        <w:t>Б</w:t>
      </w:r>
      <w:r w:rsidRPr="00827EE2">
        <w:rPr>
          <w:lang w:val="ru-RU"/>
        </w:rPr>
        <w:t>раво</w:t>
      </w:r>
      <w:r w:rsidR="00FE1F24" w:rsidRPr="00827EE2">
        <w:rPr>
          <w:lang w:val="ru-RU"/>
        </w:rPr>
        <w:t>-Д</w:t>
      </w:r>
      <w:proofErr w:type="gramEnd"/>
      <w:r w:rsidR="00FE1F24" w:rsidRPr="00827EE2">
        <w:rPr>
          <w:lang w:val="ru-RU"/>
        </w:rPr>
        <w:t xml:space="preserve">» ухудшила свое положение относительно </w:t>
      </w:r>
      <w:r>
        <w:rPr>
          <w:lang w:val="ru-RU"/>
        </w:rPr>
        <w:t>2014</w:t>
      </w:r>
      <w:r w:rsidR="00FE1F24" w:rsidRPr="00827EE2">
        <w:rPr>
          <w:lang w:val="ru-RU"/>
        </w:rPr>
        <w:t xml:space="preserve"> года.</w:t>
      </w:r>
    </w:p>
    <w:p w:rsidR="00FE1F24" w:rsidRPr="00827EE2" w:rsidRDefault="00FE1F24" w:rsidP="00CB4F10">
      <w:pPr>
        <w:pStyle w:val="a5"/>
        <w:ind w:firstLine="709"/>
        <w:rPr>
          <w:lang w:val="ru-RU"/>
        </w:rPr>
      </w:pPr>
      <w:r w:rsidRPr="00827EE2">
        <w:rPr>
          <w:lang w:val="ru-RU"/>
        </w:rPr>
        <w:t>В целом, положение компании свидетельствует о потенциальной возможности улучшения ее показателей прибыли при дальнейшем развитии отрасли.</w:t>
      </w:r>
    </w:p>
    <w:p w:rsidR="00FE1F24" w:rsidRPr="00827EE2" w:rsidRDefault="00FE1F24" w:rsidP="00CB4F10">
      <w:pPr>
        <w:pStyle w:val="a5"/>
        <w:ind w:firstLine="709"/>
        <w:rPr>
          <w:lang w:val="ru-RU"/>
        </w:rPr>
      </w:pPr>
      <w:r w:rsidRPr="00827EE2">
        <w:rPr>
          <w:lang w:val="ru-RU"/>
        </w:rPr>
        <w:t xml:space="preserve">Объем отрасли </w:t>
      </w:r>
      <w:r w:rsidR="00BB7C3B">
        <w:rPr>
          <w:lang w:val="ru-RU"/>
        </w:rPr>
        <w:t>«Т</w:t>
      </w:r>
      <w:r w:rsidRPr="00827EE2">
        <w:rPr>
          <w:lang w:val="ru-RU"/>
        </w:rPr>
        <w:t>орговля оптовая напитками</w:t>
      </w:r>
      <w:proofErr w:type="gramStart"/>
      <w:r w:rsidR="00BB7C3B">
        <w:rPr>
          <w:lang w:val="ru-RU"/>
        </w:rPr>
        <w:t>»</w:t>
      </w:r>
      <w:r w:rsidRPr="00827EE2">
        <w:rPr>
          <w:lang w:val="ru-RU"/>
        </w:rPr>
        <w:t>п</w:t>
      </w:r>
      <w:proofErr w:type="gramEnd"/>
      <w:r w:rsidRPr="00827EE2">
        <w:rPr>
          <w:lang w:val="ru-RU"/>
        </w:rPr>
        <w:t>о выручке в 2015</w:t>
      </w:r>
      <w:r w:rsidR="00BB7C3B">
        <w:rPr>
          <w:lang w:val="ru-RU"/>
        </w:rPr>
        <w:t xml:space="preserve"> </w:t>
      </w:r>
      <w:r w:rsidRPr="00827EE2">
        <w:rPr>
          <w:lang w:val="ru-RU"/>
        </w:rPr>
        <w:t>г</w:t>
      </w:r>
      <w:r w:rsidR="00BB7C3B">
        <w:rPr>
          <w:lang w:val="ru-RU"/>
        </w:rPr>
        <w:t>.</w:t>
      </w:r>
      <w:r w:rsidRPr="00827EE2">
        <w:rPr>
          <w:lang w:val="ru-RU"/>
        </w:rPr>
        <w:t xml:space="preserve"> составил порядка 1 510,73 млрд руб. Увеличение объема рынка в </w:t>
      </w:r>
      <w:r w:rsidRPr="00827EE2">
        <w:rPr>
          <w:lang w:val="ru-RU"/>
        </w:rPr>
        <w:lastRenderedPageBreak/>
        <w:t>стоимостном выражении в сравнении с предыдущим годом составило 7,2%. Топ 60 компаний отрасли имеют долю 37,73%, что свидетельствует о нормальной концентрации отрасли.</w:t>
      </w:r>
    </w:p>
    <w:p w:rsidR="00FE1F24" w:rsidRPr="00827EE2" w:rsidRDefault="00FE1F24" w:rsidP="00CB4F10">
      <w:pPr>
        <w:pStyle w:val="a5"/>
        <w:ind w:firstLine="709"/>
        <w:rPr>
          <w:lang w:val="ru-RU"/>
        </w:rPr>
      </w:pPr>
      <w:r w:rsidRPr="00827EE2">
        <w:rPr>
          <w:lang w:val="ru-RU"/>
        </w:rPr>
        <w:t>По отрасли за рассматриваемый период по сравнению с предшествующим периодом уменьшились расходы по обычной деятельности, что может быть связано с появлением более экономичных технологий производства.</w:t>
      </w:r>
    </w:p>
    <w:p w:rsidR="00FE1F24" w:rsidRPr="00827EE2" w:rsidRDefault="00FE1F24" w:rsidP="00CB4F10">
      <w:pPr>
        <w:pStyle w:val="a5"/>
        <w:ind w:firstLine="709"/>
        <w:rPr>
          <w:lang w:val="ru-RU"/>
        </w:rPr>
      </w:pPr>
      <w:r w:rsidRPr="00827EE2">
        <w:rPr>
          <w:lang w:val="ru-RU"/>
        </w:rPr>
        <w:t xml:space="preserve">В среднем, по отрасли 3 показателя продемонстрировали падение за рассматриваемый период: </w:t>
      </w:r>
      <w:r w:rsidR="00BB7C3B" w:rsidRPr="00827EE2">
        <w:rPr>
          <w:lang w:val="ru-RU"/>
        </w:rPr>
        <w:t xml:space="preserve">ПРИБЫЛЬ </w:t>
      </w:r>
      <w:r w:rsidRPr="00827EE2">
        <w:rPr>
          <w:lang w:val="ru-RU"/>
        </w:rPr>
        <w:t>(убыток) до налогообложения – (-35,09%),</w:t>
      </w:r>
      <w:r w:rsidR="00BB7C3B">
        <w:rPr>
          <w:lang w:val="ru-RU"/>
        </w:rPr>
        <w:t xml:space="preserve"> ч</w:t>
      </w:r>
      <w:r w:rsidRPr="00827EE2">
        <w:rPr>
          <w:lang w:val="ru-RU"/>
        </w:rPr>
        <w:t xml:space="preserve">истая прибыль (убыток) – (-64,2%), </w:t>
      </w:r>
      <w:r w:rsidR="00BB7C3B" w:rsidRPr="00827EE2">
        <w:rPr>
          <w:lang w:val="ru-RU"/>
        </w:rPr>
        <w:t xml:space="preserve">совокупный </w:t>
      </w:r>
      <w:r w:rsidRPr="00827EE2">
        <w:rPr>
          <w:lang w:val="ru-RU"/>
        </w:rPr>
        <w:t xml:space="preserve">финансовый результат периода – (-64,01%). Остальные - рост: </w:t>
      </w:r>
      <w:r w:rsidR="00BB7C3B" w:rsidRPr="00827EE2">
        <w:rPr>
          <w:lang w:val="ru-RU"/>
        </w:rPr>
        <w:t xml:space="preserve">расходы </w:t>
      </w:r>
      <w:r w:rsidRPr="00827EE2">
        <w:rPr>
          <w:lang w:val="ru-RU"/>
        </w:rPr>
        <w:t xml:space="preserve">по обычной деятельности – 7,44%, </w:t>
      </w:r>
      <w:r w:rsidR="00BB7C3B" w:rsidRPr="00827EE2">
        <w:rPr>
          <w:lang w:val="ru-RU"/>
        </w:rPr>
        <w:t xml:space="preserve">выручка </w:t>
      </w:r>
      <w:r w:rsidRPr="00827EE2">
        <w:rPr>
          <w:lang w:val="ru-RU"/>
        </w:rPr>
        <w:t xml:space="preserve">от продаж – 7,2%, </w:t>
      </w:r>
      <w:r w:rsidR="00BB7C3B" w:rsidRPr="00827EE2">
        <w:rPr>
          <w:lang w:val="ru-RU"/>
        </w:rPr>
        <w:t xml:space="preserve">прибыль </w:t>
      </w:r>
      <w:r w:rsidRPr="00827EE2">
        <w:rPr>
          <w:lang w:val="ru-RU"/>
        </w:rPr>
        <w:t xml:space="preserve">(убыток) от продаж – 0,68%. </w:t>
      </w:r>
      <w:r w:rsidR="00CB4F10">
        <w:rPr>
          <w:lang w:val="ru-RU"/>
        </w:rPr>
        <w:t xml:space="preserve"> </w:t>
      </w:r>
      <w:r w:rsidRPr="00827EE2">
        <w:rPr>
          <w:lang w:val="ru-RU"/>
        </w:rPr>
        <w:t xml:space="preserve">Это свидетельствует о нестабильности ситуации </w:t>
      </w:r>
      <w:r w:rsidR="00CB4F10">
        <w:rPr>
          <w:lang w:val="ru-RU"/>
        </w:rPr>
        <w:t>рынка</w:t>
      </w:r>
      <w:r w:rsidRPr="00827EE2">
        <w:rPr>
          <w:lang w:val="ru-RU"/>
        </w:rPr>
        <w:t>.</w:t>
      </w:r>
    </w:p>
    <w:p w:rsidR="00CB4F10" w:rsidRPr="00827EE2" w:rsidRDefault="00CB4F10" w:rsidP="00CB4F10">
      <w:pPr>
        <w:pStyle w:val="a5"/>
        <w:ind w:firstLine="709"/>
        <w:rPr>
          <w:lang w:val="ru-RU"/>
        </w:rPr>
      </w:pPr>
      <w:r w:rsidRPr="00827EE2">
        <w:rPr>
          <w:lang w:val="ru-RU"/>
        </w:rPr>
        <w:t>Сравнени</w:t>
      </w:r>
      <w:r>
        <w:rPr>
          <w:lang w:val="ru-RU"/>
        </w:rPr>
        <w:t xml:space="preserve">тельные данные </w:t>
      </w:r>
      <w:r w:rsidRPr="00827EE2">
        <w:rPr>
          <w:lang w:val="ru-RU"/>
        </w:rPr>
        <w:t xml:space="preserve"> </w:t>
      </w:r>
      <w:r>
        <w:rPr>
          <w:lang w:val="ru-RU"/>
        </w:rPr>
        <w:t>по</w:t>
      </w:r>
      <w:r w:rsidRPr="00827EE2">
        <w:rPr>
          <w:lang w:val="ru-RU"/>
        </w:rPr>
        <w:t xml:space="preserve"> ликвидности и финансовой устойчивости </w:t>
      </w:r>
      <w:r>
        <w:rPr>
          <w:lang w:val="ru-RU"/>
        </w:rPr>
        <w:t>ООО «</w:t>
      </w:r>
      <w:proofErr w:type="gramStart"/>
      <w:r>
        <w:rPr>
          <w:lang w:val="ru-RU"/>
        </w:rPr>
        <w:t>Браво-Д</w:t>
      </w:r>
      <w:proofErr w:type="gramEnd"/>
      <w:r>
        <w:rPr>
          <w:lang w:val="ru-RU"/>
        </w:rPr>
        <w:t xml:space="preserve">» </w:t>
      </w:r>
      <w:r w:rsidRPr="00827EE2">
        <w:rPr>
          <w:lang w:val="ru-RU"/>
        </w:rPr>
        <w:t xml:space="preserve"> и отрасли</w:t>
      </w:r>
      <w:r>
        <w:rPr>
          <w:lang w:val="ru-RU"/>
        </w:rPr>
        <w:t xml:space="preserve"> в целом, приведены в Таблице 2.9. </w:t>
      </w:r>
    </w:p>
    <w:p w:rsidR="00CB4F10" w:rsidRPr="00827EE2" w:rsidRDefault="00CB4F10" w:rsidP="00CB4F10">
      <w:pPr>
        <w:pStyle w:val="a5"/>
        <w:ind w:firstLine="709"/>
        <w:rPr>
          <w:lang w:val="ru-RU"/>
        </w:rPr>
      </w:pPr>
      <w:r w:rsidRPr="00827EE2">
        <w:rPr>
          <w:lang w:val="ru-RU"/>
        </w:rPr>
        <w:t xml:space="preserve">Состояние </w:t>
      </w:r>
      <w:r>
        <w:rPr>
          <w:lang w:val="ru-RU"/>
        </w:rPr>
        <w:t>ООО «</w:t>
      </w:r>
      <w:proofErr w:type="gramStart"/>
      <w:r>
        <w:rPr>
          <w:lang w:val="ru-RU"/>
        </w:rPr>
        <w:t>Браво-Д</w:t>
      </w:r>
      <w:proofErr w:type="gramEnd"/>
      <w:r>
        <w:rPr>
          <w:lang w:val="ru-RU"/>
        </w:rPr>
        <w:t>»</w:t>
      </w:r>
      <w:r w:rsidRPr="00827EE2">
        <w:rPr>
          <w:lang w:val="ru-RU"/>
        </w:rPr>
        <w:t xml:space="preserve"> в отрасли по группе коэффициентов ликвидности и финансовой устойчивости можно характеризовать как финансово устойчивое, т.е. значения практически всех коэффициентов ликвидности данной организации,  так же</w:t>
      </w:r>
      <w:r>
        <w:rPr>
          <w:lang w:val="ru-RU"/>
        </w:rPr>
        <w:t>,</w:t>
      </w:r>
      <w:r w:rsidRPr="00827EE2">
        <w:rPr>
          <w:lang w:val="ru-RU"/>
        </w:rPr>
        <w:t xml:space="preserve"> как и большинства компаний отрасли</w:t>
      </w:r>
      <w:r>
        <w:rPr>
          <w:lang w:val="ru-RU"/>
        </w:rPr>
        <w:t>,</w:t>
      </w:r>
      <w:r w:rsidRPr="00827EE2">
        <w:rPr>
          <w:lang w:val="ru-RU"/>
        </w:rPr>
        <w:t xml:space="preserve"> соответствует нормативам.  Компания способна погашать текущую задолженность за счет имеющихся в ее распоряжении текущих активов.</w:t>
      </w:r>
    </w:p>
    <w:p w:rsidR="005F38EF" w:rsidRPr="00A738A3" w:rsidRDefault="005F38EF" w:rsidP="005F38EF">
      <w:pPr>
        <w:pStyle w:val="a5"/>
        <w:ind w:firstLine="709"/>
        <w:rPr>
          <w:lang w:val="ru-RU"/>
        </w:rPr>
      </w:pPr>
      <w:r w:rsidRPr="00CB4F10">
        <w:rPr>
          <w:lang w:val="ru-RU"/>
        </w:rPr>
        <w:t xml:space="preserve">Анализ ликвидности </w:t>
      </w:r>
      <w:r>
        <w:rPr>
          <w:lang w:val="ru-RU"/>
        </w:rPr>
        <w:t>ООО «</w:t>
      </w:r>
      <w:proofErr w:type="gramStart"/>
      <w:r>
        <w:rPr>
          <w:lang w:val="ru-RU"/>
        </w:rPr>
        <w:t>Браво-Д</w:t>
      </w:r>
      <w:proofErr w:type="gramEnd"/>
      <w:r>
        <w:rPr>
          <w:lang w:val="ru-RU"/>
        </w:rPr>
        <w:t>»</w:t>
      </w:r>
      <w:r w:rsidRPr="00CB4F10">
        <w:rPr>
          <w:lang w:val="ru-RU"/>
        </w:rPr>
        <w:t xml:space="preserve"> позволяет оценить способность предприятия покрыть все его финансовые обязательства. </w:t>
      </w:r>
      <w:proofErr w:type="gramStart"/>
      <w:r w:rsidRPr="00CB4F10">
        <w:t>Коэффициенты ликвидности рассчитываются на основании отчетности компании.</w:t>
      </w:r>
      <w:proofErr w:type="gramEnd"/>
      <w:r w:rsidRPr="00CB4F10">
        <w:t xml:space="preserve"> </w:t>
      </w:r>
      <w:r w:rsidRPr="00A738A3">
        <w:rPr>
          <w:lang w:val="ru-RU"/>
        </w:rPr>
        <w:t>Их экономический смысл состоит в сопоставлении величины текущих задолженностей и его оборотных средств, которые должны обеспечить погашение этих задолженностей</w:t>
      </w:r>
      <w:proofErr w:type="gramStart"/>
      <w:r w:rsidRPr="00A738A3">
        <w:rPr>
          <w:lang w:val="ru-RU"/>
        </w:rPr>
        <w:t>.</w:t>
      </w:r>
      <w:proofErr w:type="gramEnd"/>
      <w:r>
        <w:rPr>
          <w:lang w:val="ru-RU"/>
        </w:rPr>
        <w:t xml:space="preserve"> </w:t>
      </w:r>
      <w:r w:rsidRPr="00A738A3">
        <w:rPr>
          <w:lang w:val="ru-RU"/>
        </w:rPr>
        <w:t xml:space="preserve">Значения коэффициентов ликвидности меньше нормативных значений, </w:t>
      </w:r>
      <w:r>
        <w:rPr>
          <w:lang w:val="ru-RU"/>
        </w:rPr>
        <w:t xml:space="preserve">это значит, что </w:t>
      </w:r>
      <w:r w:rsidRPr="00A738A3">
        <w:rPr>
          <w:lang w:val="ru-RU"/>
        </w:rPr>
        <w:t xml:space="preserve">у </w:t>
      </w:r>
      <w:r>
        <w:rPr>
          <w:lang w:val="ru-RU"/>
        </w:rPr>
        <w:t>ООО «</w:t>
      </w:r>
      <w:proofErr w:type="gramStart"/>
      <w:r>
        <w:rPr>
          <w:lang w:val="ru-RU"/>
        </w:rPr>
        <w:t>Браво-Д</w:t>
      </w:r>
      <w:proofErr w:type="gramEnd"/>
      <w:r>
        <w:rPr>
          <w:lang w:val="ru-RU"/>
        </w:rPr>
        <w:t>»</w:t>
      </w:r>
      <w:r w:rsidRPr="00A738A3">
        <w:rPr>
          <w:lang w:val="ru-RU"/>
        </w:rPr>
        <w:t xml:space="preserve"> могут возникнуть проблемы с погашением текущих задолженностей</w:t>
      </w:r>
    </w:p>
    <w:p w:rsidR="00BB7C3B" w:rsidRDefault="00BB7C3B" w:rsidP="00DE7FF7">
      <w:pPr>
        <w:pStyle w:val="a5"/>
        <w:rPr>
          <w:lang w:val="ru-RU"/>
        </w:rPr>
      </w:pPr>
    </w:p>
    <w:p w:rsidR="00CB4F10" w:rsidRPr="00827EE2" w:rsidRDefault="00CB4F10" w:rsidP="00CB4F10">
      <w:pPr>
        <w:jc w:val="right"/>
      </w:pPr>
      <w:r w:rsidRPr="00827EE2">
        <w:lastRenderedPageBreak/>
        <w:t>Таблица 2.</w:t>
      </w:r>
      <w:r>
        <w:t>9</w:t>
      </w:r>
    </w:p>
    <w:p w:rsidR="00FE1F24" w:rsidRPr="00CB4F10" w:rsidRDefault="00FE1F24" w:rsidP="00CB4F10">
      <w:r w:rsidRPr="00CB4F10">
        <w:t>Сравнение показателей ликвидности и финансовой устойчивости компании и отрасли</w:t>
      </w:r>
    </w:p>
    <w:tbl>
      <w:tblPr>
        <w:tblW w:w="9557"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4A0"/>
      </w:tblPr>
      <w:tblGrid>
        <w:gridCol w:w="3119"/>
        <w:gridCol w:w="1276"/>
        <w:gridCol w:w="1275"/>
        <w:gridCol w:w="851"/>
        <w:gridCol w:w="1417"/>
        <w:gridCol w:w="1619"/>
      </w:tblGrid>
      <w:tr w:rsidR="00CB4F10" w:rsidRPr="00CB4F10" w:rsidTr="00CB4F10">
        <w:trPr>
          <w:trHeight w:hRule="exact" w:val="550"/>
        </w:trPr>
        <w:tc>
          <w:tcPr>
            <w:tcW w:w="3119" w:type="dxa"/>
            <w:vMerge w:val="restart"/>
            <w:shd w:val="clear" w:color="auto" w:fill="FFFFFF" w:themeFill="background1"/>
            <w:vAlign w:val="center"/>
          </w:tcPr>
          <w:p w:rsidR="00CB4F10" w:rsidRPr="00CB4F10" w:rsidRDefault="00CB4F10" w:rsidP="00CB4F10">
            <w:r w:rsidRPr="00CB4F10">
              <w:t>Показатель</w:t>
            </w:r>
          </w:p>
        </w:tc>
        <w:tc>
          <w:tcPr>
            <w:tcW w:w="1276" w:type="dxa"/>
            <w:vMerge w:val="restart"/>
            <w:shd w:val="clear" w:color="auto" w:fill="FFFFFF" w:themeFill="background1"/>
            <w:vAlign w:val="center"/>
          </w:tcPr>
          <w:p w:rsidR="00CB4F10" w:rsidRPr="00CB4F10" w:rsidRDefault="00CB4F10" w:rsidP="00CB4F10">
            <w:r w:rsidRPr="00CB4F10">
              <w:t>Практические значения</w:t>
            </w:r>
          </w:p>
        </w:tc>
        <w:tc>
          <w:tcPr>
            <w:tcW w:w="1275" w:type="dxa"/>
            <w:vMerge w:val="restart"/>
            <w:shd w:val="clear" w:color="auto" w:fill="FFFFFF" w:themeFill="background1"/>
            <w:vAlign w:val="center"/>
          </w:tcPr>
          <w:p w:rsidR="00CB4F10" w:rsidRPr="00CB4F10" w:rsidRDefault="00CB4F10" w:rsidP="00CB4F10">
            <w:r w:rsidRPr="00CB4F10">
              <w:t>Значение по компании</w:t>
            </w:r>
          </w:p>
        </w:tc>
        <w:tc>
          <w:tcPr>
            <w:tcW w:w="3887" w:type="dxa"/>
            <w:gridSpan w:val="3"/>
            <w:shd w:val="clear" w:color="auto" w:fill="FFFFFF" w:themeFill="background1"/>
            <w:vAlign w:val="center"/>
          </w:tcPr>
          <w:p w:rsidR="00CB4F10" w:rsidRPr="00CB4F10" w:rsidRDefault="00CB4F10" w:rsidP="00CB4F10">
            <w:r>
              <w:t xml:space="preserve">Значение </w:t>
            </w:r>
            <w:r w:rsidRPr="00CB4F10">
              <w:t>по отрасли</w:t>
            </w:r>
          </w:p>
        </w:tc>
      </w:tr>
      <w:tr w:rsidR="00CB4F10" w:rsidRPr="00CB4F10" w:rsidTr="00CB4F10">
        <w:trPr>
          <w:trHeight w:hRule="exact" w:val="558"/>
        </w:trPr>
        <w:tc>
          <w:tcPr>
            <w:tcW w:w="3119" w:type="dxa"/>
            <w:vMerge/>
            <w:shd w:val="clear" w:color="auto" w:fill="FFFFFF" w:themeFill="background1"/>
            <w:vAlign w:val="center"/>
          </w:tcPr>
          <w:p w:rsidR="00CB4F10" w:rsidRPr="00CB4F10" w:rsidRDefault="00CB4F10" w:rsidP="00CB4F10"/>
        </w:tc>
        <w:tc>
          <w:tcPr>
            <w:tcW w:w="1276" w:type="dxa"/>
            <w:vMerge/>
            <w:shd w:val="clear" w:color="auto" w:fill="FFFFFF" w:themeFill="background1"/>
            <w:vAlign w:val="center"/>
          </w:tcPr>
          <w:p w:rsidR="00CB4F10" w:rsidRPr="00CB4F10" w:rsidRDefault="00CB4F10" w:rsidP="00CB4F10"/>
        </w:tc>
        <w:tc>
          <w:tcPr>
            <w:tcW w:w="1275" w:type="dxa"/>
            <w:vMerge/>
            <w:shd w:val="clear" w:color="auto" w:fill="FFFFFF" w:themeFill="background1"/>
            <w:vAlign w:val="center"/>
          </w:tcPr>
          <w:p w:rsidR="00CB4F10" w:rsidRPr="00CB4F10" w:rsidRDefault="00CB4F10" w:rsidP="00CB4F10"/>
        </w:tc>
        <w:tc>
          <w:tcPr>
            <w:tcW w:w="851" w:type="dxa"/>
            <w:shd w:val="clear" w:color="auto" w:fill="FFFFFF" w:themeFill="background1"/>
            <w:vAlign w:val="center"/>
          </w:tcPr>
          <w:p w:rsidR="00CB4F10" w:rsidRPr="00CB4F10" w:rsidRDefault="00CB4F10" w:rsidP="00CB4F10">
            <w:r w:rsidRPr="00CB4F10">
              <w:t xml:space="preserve">среднее </w:t>
            </w:r>
          </w:p>
        </w:tc>
        <w:tc>
          <w:tcPr>
            <w:tcW w:w="1417" w:type="dxa"/>
            <w:shd w:val="clear" w:color="auto" w:fill="FFFFFF" w:themeFill="background1"/>
            <w:vAlign w:val="center"/>
          </w:tcPr>
          <w:p w:rsidR="00CB4F10" w:rsidRPr="00CB4F10" w:rsidRDefault="00CB4F10" w:rsidP="00CB4F10">
            <w:r w:rsidRPr="00CB4F10">
              <w:t xml:space="preserve">минимальное </w:t>
            </w:r>
          </w:p>
        </w:tc>
        <w:tc>
          <w:tcPr>
            <w:tcW w:w="1619" w:type="dxa"/>
            <w:shd w:val="clear" w:color="auto" w:fill="FFFFFF" w:themeFill="background1"/>
            <w:vAlign w:val="center"/>
          </w:tcPr>
          <w:p w:rsidR="00CB4F10" w:rsidRPr="00CB4F10" w:rsidRDefault="00CB4F10" w:rsidP="00CB4F10">
            <w:r w:rsidRPr="00CB4F10">
              <w:t xml:space="preserve">максимальное </w:t>
            </w:r>
          </w:p>
        </w:tc>
      </w:tr>
      <w:tr w:rsidR="00FE1F24" w:rsidRPr="00CB4F10" w:rsidTr="00CB4F10">
        <w:trPr>
          <w:trHeight w:hRule="exact" w:val="714"/>
        </w:trPr>
        <w:tc>
          <w:tcPr>
            <w:tcW w:w="3119" w:type="dxa"/>
            <w:shd w:val="clear" w:color="auto" w:fill="FFFFFF"/>
          </w:tcPr>
          <w:p w:rsidR="00FE1F24" w:rsidRPr="00CB4F10" w:rsidRDefault="00FE1F24" w:rsidP="00CB4F10">
            <w:pPr>
              <w:jc w:val="left"/>
            </w:pPr>
            <w:r w:rsidRPr="00CB4F10">
              <w:t>Коэффициент общей ликвидности (x), от 1,0 до 2,0</w:t>
            </w:r>
          </w:p>
        </w:tc>
        <w:tc>
          <w:tcPr>
            <w:tcW w:w="1276" w:type="dxa"/>
            <w:shd w:val="clear" w:color="auto" w:fill="FFFFFF"/>
          </w:tcPr>
          <w:p w:rsidR="00FE1F24" w:rsidRPr="00CB4F10" w:rsidRDefault="00FE1F24" w:rsidP="00CB4F10">
            <w:r w:rsidRPr="00CB4F10">
              <w:t>от 1</w:t>
            </w:r>
          </w:p>
          <w:p w:rsidR="00FE1F24" w:rsidRPr="00CB4F10" w:rsidRDefault="00FE1F24" w:rsidP="00CB4F10">
            <w:r w:rsidRPr="00CB4F10">
              <w:t>до 2,09</w:t>
            </w:r>
          </w:p>
        </w:tc>
        <w:tc>
          <w:tcPr>
            <w:tcW w:w="1275" w:type="dxa"/>
            <w:shd w:val="clear" w:color="auto" w:fill="FFFFFF"/>
          </w:tcPr>
          <w:p w:rsidR="00FE1F24" w:rsidRPr="00CB4F10" w:rsidRDefault="00FE1F24" w:rsidP="00CB4F10">
            <w:r w:rsidRPr="00CB4F10">
              <w:t>1,66</w:t>
            </w:r>
          </w:p>
        </w:tc>
        <w:tc>
          <w:tcPr>
            <w:tcW w:w="851" w:type="dxa"/>
            <w:shd w:val="clear" w:color="auto" w:fill="FFFFFF"/>
          </w:tcPr>
          <w:p w:rsidR="00FE1F24" w:rsidRPr="00CB4F10" w:rsidRDefault="00FE1F24" w:rsidP="00CB4F10">
            <w:r w:rsidRPr="00CB4F10">
              <w:t>1,11</w:t>
            </w:r>
          </w:p>
        </w:tc>
        <w:tc>
          <w:tcPr>
            <w:tcW w:w="1417" w:type="dxa"/>
            <w:shd w:val="clear" w:color="auto" w:fill="FFFFFF"/>
          </w:tcPr>
          <w:p w:rsidR="00FE1F24" w:rsidRPr="00CB4F10" w:rsidRDefault="00FE1F24" w:rsidP="00CB4F10">
            <w:r w:rsidRPr="00CB4F10">
              <w:t>-11,58</w:t>
            </w:r>
          </w:p>
        </w:tc>
        <w:tc>
          <w:tcPr>
            <w:tcW w:w="1619" w:type="dxa"/>
            <w:shd w:val="clear" w:color="auto" w:fill="FFFFFF"/>
          </w:tcPr>
          <w:p w:rsidR="00FE1F24" w:rsidRPr="00CB4F10" w:rsidRDefault="00FE1F24" w:rsidP="00CB4F10">
            <w:r w:rsidRPr="00CB4F10">
              <w:t>500 001</w:t>
            </w:r>
          </w:p>
        </w:tc>
      </w:tr>
      <w:tr w:rsidR="00FE1F24" w:rsidRPr="00CB4F10" w:rsidTr="00CB4F10">
        <w:trPr>
          <w:trHeight w:hRule="exact" w:val="931"/>
        </w:trPr>
        <w:tc>
          <w:tcPr>
            <w:tcW w:w="3119" w:type="dxa"/>
            <w:shd w:val="clear" w:color="auto" w:fill="FFFFFF"/>
          </w:tcPr>
          <w:p w:rsidR="00FE1F24" w:rsidRPr="00CB4F10" w:rsidRDefault="00FE1F24" w:rsidP="00CB4F10">
            <w:pPr>
              <w:jc w:val="left"/>
            </w:pPr>
            <w:r w:rsidRPr="00CB4F10">
              <w:t>Коэффициент абсолютной ликвидности (x), от 0,1 до 0,15</w:t>
            </w:r>
          </w:p>
        </w:tc>
        <w:tc>
          <w:tcPr>
            <w:tcW w:w="1276" w:type="dxa"/>
            <w:shd w:val="clear" w:color="auto" w:fill="FFFFFF"/>
          </w:tcPr>
          <w:p w:rsidR="00FE1F24" w:rsidRPr="00CB4F10" w:rsidRDefault="00FE1F24" w:rsidP="00CB4F10">
            <w:r w:rsidRPr="00CB4F10">
              <w:t>от 0</w:t>
            </w:r>
          </w:p>
          <w:p w:rsidR="00FE1F24" w:rsidRPr="00CB4F10" w:rsidRDefault="00FE1F24" w:rsidP="00CB4F10">
            <w:r w:rsidRPr="00CB4F10">
              <w:t>до 0,09</w:t>
            </w:r>
          </w:p>
        </w:tc>
        <w:tc>
          <w:tcPr>
            <w:tcW w:w="1275" w:type="dxa"/>
            <w:shd w:val="clear" w:color="auto" w:fill="FFFFFF"/>
          </w:tcPr>
          <w:p w:rsidR="00FE1F24" w:rsidRPr="00CB4F10" w:rsidRDefault="00FE1F24" w:rsidP="00CB4F10">
            <w:r w:rsidRPr="00CB4F10">
              <w:t>0,04</w:t>
            </w:r>
          </w:p>
        </w:tc>
        <w:tc>
          <w:tcPr>
            <w:tcW w:w="851" w:type="dxa"/>
            <w:shd w:val="clear" w:color="auto" w:fill="FFFFFF"/>
          </w:tcPr>
          <w:p w:rsidR="00FE1F24" w:rsidRPr="00CB4F10" w:rsidRDefault="00FE1F24" w:rsidP="00CB4F10">
            <w:r w:rsidRPr="00CB4F10">
              <w:t>0,02</w:t>
            </w:r>
          </w:p>
        </w:tc>
        <w:tc>
          <w:tcPr>
            <w:tcW w:w="1417" w:type="dxa"/>
            <w:shd w:val="clear" w:color="auto" w:fill="FFFFFF"/>
          </w:tcPr>
          <w:p w:rsidR="00FE1F24" w:rsidRPr="00CB4F10" w:rsidRDefault="00FE1F24" w:rsidP="00CB4F10">
            <w:r w:rsidRPr="00CB4F10">
              <w:t>-6,05</w:t>
            </w:r>
          </w:p>
        </w:tc>
        <w:tc>
          <w:tcPr>
            <w:tcW w:w="1619" w:type="dxa"/>
            <w:shd w:val="clear" w:color="auto" w:fill="FFFFFF"/>
          </w:tcPr>
          <w:p w:rsidR="00FE1F24" w:rsidRPr="00CB4F10" w:rsidRDefault="00FE1F24" w:rsidP="00CB4F10">
            <w:r w:rsidRPr="00CB4F10">
              <w:t>9 486</w:t>
            </w:r>
          </w:p>
        </w:tc>
      </w:tr>
      <w:tr w:rsidR="00FE1F24" w:rsidRPr="00CB4F10" w:rsidTr="00CB4F10">
        <w:trPr>
          <w:trHeight w:hRule="exact" w:val="714"/>
        </w:trPr>
        <w:tc>
          <w:tcPr>
            <w:tcW w:w="3119" w:type="dxa"/>
            <w:shd w:val="clear" w:color="auto" w:fill="FFFFFF"/>
          </w:tcPr>
          <w:p w:rsidR="00FE1F24" w:rsidRPr="00CB4F10" w:rsidRDefault="00FE1F24" w:rsidP="00CB4F10">
            <w:pPr>
              <w:jc w:val="left"/>
            </w:pPr>
            <w:r w:rsidRPr="00CB4F10">
              <w:t>Коэффициент платежеспособности (x), &gt;0,5</w:t>
            </w:r>
          </w:p>
        </w:tc>
        <w:tc>
          <w:tcPr>
            <w:tcW w:w="1276" w:type="dxa"/>
            <w:shd w:val="clear" w:color="auto" w:fill="FFFFFF"/>
          </w:tcPr>
          <w:p w:rsidR="00FE1F24" w:rsidRPr="00CB4F10" w:rsidRDefault="00FE1F24" w:rsidP="00CB4F10">
            <w:r w:rsidRPr="00CB4F10">
              <w:t>от 0,02</w:t>
            </w:r>
          </w:p>
          <w:p w:rsidR="00FE1F24" w:rsidRPr="00CB4F10" w:rsidRDefault="00FE1F24" w:rsidP="00CB4F10">
            <w:r w:rsidRPr="00CB4F10">
              <w:t>до 0,75</w:t>
            </w:r>
          </w:p>
        </w:tc>
        <w:tc>
          <w:tcPr>
            <w:tcW w:w="1275" w:type="dxa"/>
            <w:shd w:val="clear" w:color="auto" w:fill="FFFFFF"/>
          </w:tcPr>
          <w:p w:rsidR="00FE1F24" w:rsidRPr="00CB4F10" w:rsidRDefault="00FE1F24" w:rsidP="00CB4F10">
            <w:r w:rsidRPr="00CB4F10">
              <w:t>0,4</w:t>
            </w:r>
          </w:p>
        </w:tc>
        <w:tc>
          <w:tcPr>
            <w:tcW w:w="851" w:type="dxa"/>
            <w:shd w:val="clear" w:color="auto" w:fill="FFFFFF"/>
          </w:tcPr>
          <w:p w:rsidR="00FE1F24" w:rsidRPr="00CB4F10" w:rsidRDefault="00FE1F24" w:rsidP="00CB4F10">
            <w:r w:rsidRPr="00CB4F10">
              <w:t>0,11</w:t>
            </w:r>
          </w:p>
        </w:tc>
        <w:tc>
          <w:tcPr>
            <w:tcW w:w="1417" w:type="dxa"/>
            <w:shd w:val="clear" w:color="auto" w:fill="FFFFFF"/>
          </w:tcPr>
          <w:p w:rsidR="00FE1F24" w:rsidRPr="00CB4F10" w:rsidRDefault="00FE1F24" w:rsidP="00CB4F10">
            <w:r w:rsidRPr="00CB4F10">
              <w:t>-5 966,38</w:t>
            </w:r>
          </w:p>
        </w:tc>
        <w:tc>
          <w:tcPr>
            <w:tcW w:w="1619" w:type="dxa"/>
            <w:shd w:val="clear" w:color="auto" w:fill="FFFFFF"/>
          </w:tcPr>
          <w:p w:rsidR="00FE1F24" w:rsidRPr="00CB4F10" w:rsidRDefault="00FE1F24" w:rsidP="00CB4F10">
            <w:r w:rsidRPr="00CB4F10">
              <w:t>60,25</w:t>
            </w:r>
          </w:p>
        </w:tc>
      </w:tr>
      <w:tr w:rsidR="00FE1F24" w:rsidRPr="00CB4F10" w:rsidTr="00CB4F10">
        <w:trPr>
          <w:trHeight w:hRule="exact" w:val="931"/>
        </w:trPr>
        <w:tc>
          <w:tcPr>
            <w:tcW w:w="3119" w:type="dxa"/>
            <w:shd w:val="clear" w:color="auto" w:fill="FFFFFF"/>
          </w:tcPr>
          <w:p w:rsidR="00FE1F24" w:rsidRPr="00CB4F10" w:rsidRDefault="00FE1F24" w:rsidP="00CB4F10">
            <w:pPr>
              <w:jc w:val="left"/>
            </w:pPr>
            <w:r w:rsidRPr="00CB4F10">
              <w:t>Соотношение обязательств и активов (x), от 0,2 до 0,5</w:t>
            </w:r>
          </w:p>
        </w:tc>
        <w:tc>
          <w:tcPr>
            <w:tcW w:w="1276" w:type="dxa"/>
            <w:shd w:val="clear" w:color="auto" w:fill="FFFFFF"/>
          </w:tcPr>
          <w:p w:rsidR="00FE1F24" w:rsidRPr="00CB4F10" w:rsidRDefault="00FE1F24" w:rsidP="00CB4F10">
            <w:r w:rsidRPr="00CB4F10">
              <w:t>от 0,25</w:t>
            </w:r>
          </w:p>
          <w:p w:rsidR="00FE1F24" w:rsidRPr="00CB4F10" w:rsidRDefault="00FE1F24" w:rsidP="00CB4F10">
            <w:r w:rsidRPr="00CB4F10">
              <w:t>до 0,98</w:t>
            </w:r>
          </w:p>
        </w:tc>
        <w:tc>
          <w:tcPr>
            <w:tcW w:w="1275" w:type="dxa"/>
            <w:shd w:val="clear" w:color="auto" w:fill="FFFFFF"/>
          </w:tcPr>
          <w:p w:rsidR="00FE1F24" w:rsidRPr="00CB4F10" w:rsidRDefault="00FE1F24" w:rsidP="00CB4F10">
            <w:r w:rsidRPr="00CB4F10">
              <w:t>0,6</w:t>
            </w:r>
          </w:p>
        </w:tc>
        <w:tc>
          <w:tcPr>
            <w:tcW w:w="851" w:type="dxa"/>
            <w:shd w:val="clear" w:color="auto" w:fill="FFFFFF"/>
          </w:tcPr>
          <w:p w:rsidR="00FE1F24" w:rsidRPr="00CB4F10" w:rsidRDefault="00FE1F24" w:rsidP="00CB4F10">
            <w:r w:rsidRPr="00CB4F10">
              <w:t>0,89</w:t>
            </w:r>
          </w:p>
        </w:tc>
        <w:tc>
          <w:tcPr>
            <w:tcW w:w="1417" w:type="dxa"/>
            <w:shd w:val="clear" w:color="auto" w:fill="FFFFFF"/>
          </w:tcPr>
          <w:p w:rsidR="00FE1F24" w:rsidRPr="00CB4F10" w:rsidRDefault="00FE1F24" w:rsidP="00CB4F10">
            <w:r w:rsidRPr="00CB4F10">
              <w:t>-59,25</w:t>
            </w:r>
          </w:p>
        </w:tc>
        <w:tc>
          <w:tcPr>
            <w:tcW w:w="1619" w:type="dxa"/>
            <w:shd w:val="clear" w:color="auto" w:fill="FFFFFF"/>
          </w:tcPr>
          <w:p w:rsidR="00FE1F24" w:rsidRPr="00CB4F10" w:rsidRDefault="00FE1F24" w:rsidP="00CB4F10">
            <w:r w:rsidRPr="00CB4F10">
              <w:t>5 967,38</w:t>
            </w:r>
          </w:p>
        </w:tc>
      </w:tr>
      <w:tr w:rsidR="00FE1F24" w:rsidRPr="00CB4F10" w:rsidTr="00CB4F10">
        <w:trPr>
          <w:trHeight w:hRule="exact" w:val="714"/>
        </w:trPr>
        <w:tc>
          <w:tcPr>
            <w:tcW w:w="3119" w:type="dxa"/>
            <w:shd w:val="clear" w:color="auto" w:fill="FFFFFF"/>
          </w:tcPr>
          <w:p w:rsidR="00FE1F24" w:rsidRPr="00CB4F10" w:rsidRDefault="00FE1F24" w:rsidP="00CB4F10">
            <w:pPr>
              <w:jc w:val="left"/>
            </w:pPr>
            <w:r w:rsidRPr="00CB4F10">
              <w:t>Соотношение заемных и собственных средств, 0≤(x)&lt;1</w:t>
            </w:r>
          </w:p>
        </w:tc>
        <w:tc>
          <w:tcPr>
            <w:tcW w:w="1276" w:type="dxa"/>
            <w:shd w:val="clear" w:color="auto" w:fill="FFFFFF"/>
          </w:tcPr>
          <w:p w:rsidR="00FE1F24" w:rsidRPr="00CB4F10" w:rsidRDefault="00FE1F24" w:rsidP="00CB4F10">
            <w:r w:rsidRPr="00CB4F10">
              <w:t>от 0</w:t>
            </w:r>
          </w:p>
          <w:p w:rsidR="00FE1F24" w:rsidRPr="00CB4F10" w:rsidRDefault="00FE1F24" w:rsidP="00CB4F10">
            <w:r w:rsidRPr="00CB4F10">
              <w:t>до 8,97</w:t>
            </w:r>
          </w:p>
        </w:tc>
        <w:tc>
          <w:tcPr>
            <w:tcW w:w="1275" w:type="dxa"/>
            <w:shd w:val="clear" w:color="auto" w:fill="FFFFFF"/>
          </w:tcPr>
          <w:p w:rsidR="00FE1F24" w:rsidRPr="00CB4F10" w:rsidRDefault="00FE1F24" w:rsidP="00CB4F10">
            <w:r w:rsidRPr="00CB4F10">
              <w:t>1,47</w:t>
            </w:r>
          </w:p>
        </w:tc>
        <w:tc>
          <w:tcPr>
            <w:tcW w:w="851" w:type="dxa"/>
            <w:shd w:val="clear" w:color="auto" w:fill="FFFFFF"/>
          </w:tcPr>
          <w:p w:rsidR="00FE1F24" w:rsidRPr="00CB4F10" w:rsidRDefault="00FE1F24" w:rsidP="00CB4F10">
            <w:r w:rsidRPr="00CB4F10">
              <w:t>7,99</w:t>
            </w:r>
          </w:p>
        </w:tc>
        <w:tc>
          <w:tcPr>
            <w:tcW w:w="1417" w:type="dxa"/>
            <w:shd w:val="clear" w:color="auto" w:fill="FFFFFF"/>
          </w:tcPr>
          <w:p w:rsidR="00FE1F24" w:rsidRPr="00CB4F10" w:rsidRDefault="00FE1F24" w:rsidP="00CB4F10">
            <w:r w:rsidRPr="00CB4F10">
              <w:t>-19 627,25</w:t>
            </w:r>
          </w:p>
        </w:tc>
        <w:tc>
          <w:tcPr>
            <w:tcW w:w="1619" w:type="dxa"/>
            <w:shd w:val="clear" w:color="auto" w:fill="FFFFFF"/>
          </w:tcPr>
          <w:p w:rsidR="00FE1F24" w:rsidRPr="00CB4F10" w:rsidRDefault="00FE1F24" w:rsidP="00CB4F10">
            <w:r w:rsidRPr="00CB4F10">
              <w:t>173 980,5</w:t>
            </w:r>
          </w:p>
        </w:tc>
      </w:tr>
      <w:tr w:rsidR="00FE1F24" w:rsidRPr="00CB4F10" w:rsidTr="00CB4F10">
        <w:trPr>
          <w:trHeight w:hRule="exact" w:val="931"/>
        </w:trPr>
        <w:tc>
          <w:tcPr>
            <w:tcW w:w="3119" w:type="dxa"/>
            <w:shd w:val="clear" w:color="auto" w:fill="FFFFFF"/>
          </w:tcPr>
          <w:p w:rsidR="00FE1F24" w:rsidRPr="00CB4F10" w:rsidRDefault="00FE1F24" w:rsidP="00CB4F10">
            <w:pPr>
              <w:jc w:val="left"/>
            </w:pPr>
            <w:r w:rsidRPr="00CB4F10">
              <w:t>Коэффициент маневренности собственных средств (x), от 0,2 до 0,5</w:t>
            </w:r>
          </w:p>
        </w:tc>
        <w:tc>
          <w:tcPr>
            <w:tcW w:w="1276" w:type="dxa"/>
            <w:shd w:val="clear" w:color="auto" w:fill="FFFFFF"/>
          </w:tcPr>
          <w:p w:rsidR="00FE1F24" w:rsidRPr="00CB4F10" w:rsidRDefault="00FE1F24" w:rsidP="00CB4F10">
            <w:r w:rsidRPr="00CB4F10">
              <w:t>от 0,95</w:t>
            </w:r>
          </w:p>
          <w:p w:rsidR="00FE1F24" w:rsidRPr="00CB4F10" w:rsidRDefault="00FE1F24" w:rsidP="00CB4F10">
            <w:r w:rsidRPr="00CB4F10">
              <w:t>до 1</w:t>
            </w:r>
          </w:p>
        </w:tc>
        <w:tc>
          <w:tcPr>
            <w:tcW w:w="1275" w:type="dxa"/>
            <w:shd w:val="clear" w:color="auto" w:fill="FFFFFF"/>
          </w:tcPr>
          <w:p w:rsidR="00FE1F24" w:rsidRPr="00CB4F10" w:rsidRDefault="00FE1F24" w:rsidP="00CB4F10">
            <w:r w:rsidRPr="00CB4F10">
              <w:t>0,97</w:t>
            </w:r>
          </w:p>
        </w:tc>
        <w:tc>
          <w:tcPr>
            <w:tcW w:w="851" w:type="dxa"/>
            <w:shd w:val="clear" w:color="auto" w:fill="FFFFFF"/>
          </w:tcPr>
          <w:p w:rsidR="00FE1F24" w:rsidRPr="00CB4F10" w:rsidRDefault="00FE1F24" w:rsidP="00CB4F10">
            <w:r w:rsidRPr="00CB4F10">
              <w:t>0,05</w:t>
            </w:r>
          </w:p>
        </w:tc>
        <w:tc>
          <w:tcPr>
            <w:tcW w:w="1417" w:type="dxa"/>
            <w:shd w:val="clear" w:color="auto" w:fill="FFFFFF"/>
          </w:tcPr>
          <w:p w:rsidR="00FE1F24" w:rsidRPr="00CB4F10" w:rsidRDefault="00FE1F24" w:rsidP="00CB4F10">
            <w:r w:rsidRPr="00CB4F10">
              <w:t>- 173 964</w:t>
            </w:r>
          </w:p>
        </w:tc>
        <w:tc>
          <w:tcPr>
            <w:tcW w:w="1619" w:type="dxa"/>
            <w:shd w:val="clear" w:color="auto" w:fill="FFFFFF"/>
          </w:tcPr>
          <w:p w:rsidR="00FE1F24" w:rsidRPr="00CB4F10" w:rsidRDefault="00FE1F24" w:rsidP="00CB4F10">
            <w:r w:rsidRPr="00CB4F10">
              <w:t>19 597</w:t>
            </w:r>
          </w:p>
        </w:tc>
      </w:tr>
      <w:tr w:rsidR="00FE1F24" w:rsidRPr="00CB4F10" w:rsidTr="00CB4F10">
        <w:trPr>
          <w:trHeight w:hRule="exact" w:val="714"/>
        </w:trPr>
        <w:tc>
          <w:tcPr>
            <w:tcW w:w="3119" w:type="dxa"/>
            <w:shd w:val="clear" w:color="auto" w:fill="FFFFFF"/>
          </w:tcPr>
          <w:p w:rsidR="00FE1F24" w:rsidRPr="00CB4F10" w:rsidRDefault="00FE1F24" w:rsidP="00CB4F10">
            <w:pPr>
              <w:jc w:val="left"/>
            </w:pPr>
            <w:r w:rsidRPr="00CB4F10">
              <w:t>Коэффициент защищенности кредитов (x), &gt;1</w:t>
            </w:r>
          </w:p>
        </w:tc>
        <w:tc>
          <w:tcPr>
            <w:tcW w:w="1276" w:type="dxa"/>
            <w:shd w:val="clear" w:color="auto" w:fill="FFFFFF"/>
          </w:tcPr>
          <w:p w:rsidR="00FE1F24" w:rsidRPr="00CB4F10" w:rsidRDefault="00FE1F24" w:rsidP="00CB4F10">
            <w:r w:rsidRPr="00CB4F10">
              <w:t>от 1,03</w:t>
            </w:r>
          </w:p>
          <w:p w:rsidR="00FE1F24" w:rsidRPr="00CB4F10" w:rsidRDefault="00FE1F24" w:rsidP="00CB4F10">
            <w:r w:rsidRPr="00CB4F10">
              <w:t>до 4,8</w:t>
            </w:r>
          </w:p>
        </w:tc>
        <w:tc>
          <w:tcPr>
            <w:tcW w:w="1275" w:type="dxa"/>
            <w:shd w:val="clear" w:color="auto" w:fill="FFFFFF"/>
          </w:tcPr>
          <w:p w:rsidR="00FE1F24" w:rsidRPr="00CB4F10" w:rsidRDefault="00FE1F24" w:rsidP="00CB4F10">
            <w:r w:rsidRPr="00CB4F10">
              <w:t>4,75</w:t>
            </w:r>
          </w:p>
        </w:tc>
        <w:tc>
          <w:tcPr>
            <w:tcW w:w="851" w:type="dxa"/>
            <w:shd w:val="clear" w:color="auto" w:fill="FFFFFF"/>
          </w:tcPr>
          <w:p w:rsidR="00FE1F24" w:rsidRPr="00CB4F10" w:rsidRDefault="00FE1F24" w:rsidP="00CB4F10">
            <w:r w:rsidRPr="00CB4F10">
              <w:t>1,22</w:t>
            </w:r>
          </w:p>
        </w:tc>
        <w:tc>
          <w:tcPr>
            <w:tcW w:w="1417" w:type="dxa"/>
            <w:shd w:val="clear" w:color="auto" w:fill="FFFFFF"/>
          </w:tcPr>
          <w:p w:rsidR="00FE1F24" w:rsidRPr="00CB4F10" w:rsidRDefault="00FE1F24" w:rsidP="00CB4F10">
            <w:r w:rsidRPr="00CB4F10">
              <w:t>-5 371,75</w:t>
            </w:r>
          </w:p>
        </w:tc>
        <w:tc>
          <w:tcPr>
            <w:tcW w:w="1619" w:type="dxa"/>
            <w:shd w:val="clear" w:color="auto" w:fill="FFFFFF"/>
          </w:tcPr>
          <w:p w:rsidR="00FE1F24" w:rsidRPr="00CB4F10" w:rsidRDefault="00FE1F24" w:rsidP="00CB4F10">
            <w:r w:rsidRPr="00CB4F10">
              <w:t>11 197</w:t>
            </w:r>
          </w:p>
        </w:tc>
      </w:tr>
    </w:tbl>
    <w:p w:rsidR="002D30B9" w:rsidRPr="00A738A3" w:rsidRDefault="00FE1F24" w:rsidP="005F38EF">
      <w:pPr>
        <w:pStyle w:val="a5"/>
        <w:ind w:firstLine="709"/>
        <w:rPr>
          <w:lang w:val="ru-RU"/>
        </w:rPr>
      </w:pPr>
      <w:r w:rsidRPr="00A738A3">
        <w:rPr>
          <w:lang w:val="ru-RU"/>
        </w:rPr>
        <w:t>Относительно группы коэффициентов ликвидности и финансовой устойчивости отрасль можно оценить как финансово устойчивую, т.к. более 80% коэффициентов ликвидности компаний отрасли имеют значения в рамках диапазона отраслевых нормативов. Подобная ситуация свидетельствует о том что, подавляющее большинство компаний отрасли способны мобилизовать имеющиеся в их распоряжении оборотные активы для погашения текущих задолженностей</w:t>
      </w:r>
      <w:r w:rsidR="00A738A3">
        <w:rPr>
          <w:lang w:val="ru-RU"/>
        </w:rPr>
        <w:t>.</w:t>
      </w:r>
    </w:p>
    <w:p w:rsidR="005F38EF" w:rsidRPr="00827EE2" w:rsidRDefault="00FE1F24" w:rsidP="005F38EF">
      <w:pPr>
        <w:pStyle w:val="a5"/>
        <w:ind w:firstLine="709"/>
        <w:rPr>
          <w:lang w:val="ru-RU"/>
        </w:rPr>
      </w:pPr>
      <w:r w:rsidRPr="00827EE2">
        <w:rPr>
          <w:lang w:val="ru-RU"/>
        </w:rPr>
        <w:t>Оценка показателей рентабельности</w:t>
      </w:r>
      <w:r w:rsidR="00A738A3">
        <w:rPr>
          <w:lang w:val="ru-RU"/>
        </w:rPr>
        <w:t xml:space="preserve"> произведена на основе данных таблицы 2.10.</w:t>
      </w:r>
      <w:r w:rsidR="005F38EF">
        <w:rPr>
          <w:lang w:val="ru-RU"/>
        </w:rPr>
        <w:t xml:space="preserve"> На основании данных таблицы 2.10 можно говорить о том, что </w:t>
      </w:r>
      <w:r w:rsidR="005F38EF" w:rsidRPr="00827EE2">
        <w:rPr>
          <w:lang w:val="ru-RU"/>
        </w:rPr>
        <w:t>состояние компании в отрасли по группе коэффициентов рентабельности можно характеризовать как финансово устойчивое, т.е. значения практически всех коэффициентов рентабельности данной организации,  так же как и большинства компаний отрасли соответствуют отраслевым нормативам.  Компания эффективно использует имеющиеся в ее распоряжении ресурсы.</w:t>
      </w:r>
    </w:p>
    <w:p w:rsidR="00A738A3" w:rsidRPr="00A738A3" w:rsidRDefault="00A738A3" w:rsidP="00A738A3">
      <w:pPr>
        <w:jc w:val="right"/>
      </w:pPr>
      <w:r>
        <w:lastRenderedPageBreak/>
        <w:t>Таблица 2.10</w:t>
      </w:r>
    </w:p>
    <w:p w:rsidR="00FE1F24" w:rsidRPr="00A738A3" w:rsidRDefault="00FE1F24" w:rsidP="00A738A3">
      <w:r w:rsidRPr="00A738A3">
        <w:t>Сравнение показателей рентабельности компании и отрасли</w:t>
      </w:r>
    </w:p>
    <w:tbl>
      <w:tblPr>
        <w:tblW w:w="9557"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4A0"/>
      </w:tblPr>
      <w:tblGrid>
        <w:gridCol w:w="2127"/>
        <w:gridCol w:w="1559"/>
        <w:gridCol w:w="1263"/>
        <w:gridCol w:w="1147"/>
        <w:gridCol w:w="1701"/>
        <w:gridCol w:w="1760"/>
      </w:tblGrid>
      <w:tr w:rsidR="00A738A3" w:rsidRPr="00A738A3" w:rsidTr="00A738A3">
        <w:trPr>
          <w:trHeight w:hRule="exact" w:val="619"/>
        </w:trPr>
        <w:tc>
          <w:tcPr>
            <w:tcW w:w="2127" w:type="dxa"/>
            <w:vMerge w:val="restart"/>
            <w:shd w:val="clear" w:color="auto" w:fill="FFFFFF" w:themeFill="background1"/>
            <w:vAlign w:val="center"/>
          </w:tcPr>
          <w:p w:rsidR="00A738A3" w:rsidRPr="00A738A3" w:rsidRDefault="00A738A3" w:rsidP="00A738A3">
            <w:r w:rsidRPr="00A738A3">
              <w:t>Показатель</w:t>
            </w:r>
          </w:p>
        </w:tc>
        <w:tc>
          <w:tcPr>
            <w:tcW w:w="1559" w:type="dxa"/>
            <w:vMerge w:val="restart"/>
            <w:shd w:val="clear" w:color="auto" w:fill="FFFFFF" w:themeFill="background1"/>
            <w:vAlign w:val="center"/>
          </w:tcPr>
          <w:p w:rsidR="00A738A3" w:rsidRPr="00A738A3" w:rsidRDefault="00A738A3" w:rsidP="00A738A3">
            <w:r w:rsidRPr="00A738A3">
              <w:t>Практические значения</w:t>
            </w:r>
          </w:p>
        </w:tc>
        <w:tc>
          <w:tcPr>
            <w:tcW w:w="1263" w:type="dxa"/>
            <w:vMerge w:val="restart"/>
            <w:shd w:val="clear" w:color="auto" w:fill="FFFFFF" w:themeFill="background1"/>
            <w:vAlign w:val="center"/>
          </w:tcPr>
          <w:p w:rsidR="00A738A3" w:rsidRPr="00A738A3" w:rsidRDefault="00A738A3" w:rsidP="00A738A3">
            <w:r w:rsidRPr="00A738A3">
              <w:t>Значение по компании</w:t>
            </w:r>
          </w:p>
        </w:tc>
        <w:tc>
          <w:tcPr>
            <w:tcW w:w="4608" w:type="dxa"/>
            <w:gridSpan w:val="3"/>
            <w:shd w:val="clear" w:color="auto" w:fill="FFFFFF" w:themeFill="background1"/>
            <w:vAlign w:val="center"/>
          </w:tcPr>
          <w:p w:rsidR="00A738A3" w:rsidRPr="00A738A3" w:rsidRDefault="00A738A3" w:rsidP="00A738A3">
            <w:r>
              <w:t xml:space="preserve">Значение </w:t>
            </w:r>
            <w:r w:rsidRPr="00CB4F10">
              <w:t>по отрасли</w:t>
            </w:r>
          </w:p>
        </w:tc>
      </w:tr>
      <w:tr w:rsidR="00A738A3" w:rsidRPr="00A738A3" w:rsidTr="00A738A3">
        <w:trPr>
          <w:trHeight w:hRule="exact" w:val="571"/>
        </w:trPr>
        <w:tc>
          <w:tcPr>
            <w:tcW w:w="2127" w:type="dxa"/>
            <w:vMerge/>
            <w:shd w:val="clear" w:color="auto" w:fill="FFFFFF" w:themeFill="background1"/>
            <w:vAlign w:val="center"/>
          </w:tcPr>
          <w:p w:rsidR="00A738A3" w:rsidRPr="00A738A3" w:rsidRDefault="00A738A3" w:rsidP="00A738A3"/>
        </w:tc>
        <w:tc>
          <w:tcPr>
            <w:tcW w:w="1559" w:type="dxa"/>
            <w:vMerge/>
            <w:shd w:val="clear" w:color="auto" w:fill="FFFFFF" w:themeFill="background1"/>
            <w:vAlign w:val="center"/>
          </w:tcPr>
          <w:p w:rsidR="00A738A3" w:rsidRPr="00A738A3" w:rsidRDefault="00A738A3" w:rsidP="00A738A3"/>
        </w:tc>
        <w:tc>
          <w:tcPr>
            <w:tcW w:w="1263" w:type="dxa"/>
            <w:vMerge/>
            <w:shd w:val="clear" w:color="auto" w:fill="FFFFFF" w:themeFill="background1"/>
            <w:vAlign w:val="center"/>
          </w:tcPr>
          <w:p w:rsidR="00A738A3" w:rsidRPr="00A738A3" w:rsidRDefault="00A738A3" w:rsidP="00A738A3"/>
        </w:tc>
        <w:tc>
          <w:tcPr>
            <w:tcW w:w="1147" w:type="dxa"/>
            <w:shd w:val="clear" w:color="auto" w:fill="FFFFFF" w:themeFill="background1"/>
            <w:vAlign w:val="center"/>
          </w:tcPr>
          <w:p w:rsidR="00A738A3" w:rsidRPr="00A738A3" w:rsidRDefault="002A40A4" w:rsidP="00A738A3">
            <w:r w:rsidRPr="00A738A3">
              <w:t xml:space="preserve">среднее </w:t>
            </w:r>
          </w:p>
        </w:tc>
        <w:tc>
          <w:tcPr>
            <w:tcW w:w="1701" w:type="dxa"/>
            <w:shd w:val="clear" w:color="auto" w:fill="FFFFFF" w:themeFill="background1"/>
            <w:vAlign w:val="center"/>
          </w:tcPr>
          <w:p w:rsidR="00A738A3" w:rsidRPr="00A738A3" w:rsidRDefault="002A40A4" w:rsidP="00A738A3">
            <w:r w:rsidRPr="00A738A3">
              <w:t xml:space="preserve">минимальное </w:t>
            </w:r>
          </w:p>
        </w:tc>
        <w:tc>
          <w:tcPr>
            <w:tcW w:w="1760" w:type="dxa"/>
            <w:shd w:val="clear" w:color="auto" w:fill="FFFFFF" w:themeFill="background1"/>
            <w:vAlign w:val="center"/>
          </w:tcPr>
          <w:p w:rsidR="00A738A3" w:rsidRPr="00A738A3" w:rsidRDefault="002A40A4" w:rsidP="00A738A3">
            <w:r w:rsidRPr="00A738A3">
              <w:t xml:space="preserve">максимальное </w:t>
            </w:r>
          </w:p>
        </w:tc>
      </w:tr>
      <w:tr w:rsidR="00FE1F24" w:rsidRPr="00A738A3" w:rsidTr="00A738A3">
        <w:trPr>
          <w:trHeight w:hRule="exact" w:val="784"/>
        </w:trPr>
        <w:tc>
          <w:tcPr>
            <w:tcW w:w="2127" w:type="dxa"/>
            <w:shd w:val="clear" w:color="auto" w:fill="FFFFFF"/>
          </w:tcPr>
          <w:p w:rsidR="00FE1F24" w:rsidRPr="00A738A3" w:rsidRDefault="00FE1F24" w:rsidP="00A738A3">
            <w:r w:rsidRPr="00A738A3">
              <w:t>Рентабельность активов, %</w:t>
            </w:r>
          </w:p>
        </w:tc>
        <w:tc>
          <w:tcPr>
            <w:tcW w:w="1559" w:type="dxa"/>
            <w:shd w:val="clear" w:color="auto" w:fill="FFFFFF"/>
          </w:tcPr>
          <w:p w:rsidR="00FE1F24" w:rsidRPr="00A738A3" w:rsidRDefault="00FE1F24" w:rsidP="00A738A3">
            <w:r w:rsidRPr="00A738A3">
              <w:t>от 0,24</w:t>
            </w:r>
          </w:p>
        </w:tc>
        <w:tc>
          <w:tcPr>
            <w:tcW w:w="1263" w:type="dxa"/>
            <w:shd w:val="clear" w:color="auto" w:fill="FFFFFF"/>
          </w:tcPr>
          <w:p w:rsidR="00FE1F24" w:rsidRPr="00A738A3" w:rsidRDefault="00FE1F24" w:rsidP="00A738A3">
            <w:r w:rsidRPr="00A738A3">
              <w:t>6,9</w:t>
            </w:r>
          </w:p>
        </w:tc>
        <w:tc>
          <w:tcPr>
            <w:tcW w:w="1147" w:type="dxa"/>
            <w:shd w:val="clear" w:color="auto" w:fill="FFFFFF"/>
          </w:tcPr>
          <w:p w:rsidR="00FE1F24" w:rsidRPr="00A738A3" w:rsidRDefault="00FE1F24" w:rsidP="00A738A3">
            <w:r w:rsidRPr="00A738A3">
              <w:t>0,24</w:t>
            </w:r>
          </w:p>
        </w:tc>
        <w:tc>
          <w:tcPr>
            <w:tcW w:w="1701" w:type="dxa"/>
            <w:shd w:val="clear" w:color="auto" w:fill="FFFFFF"/>
          </w:tcPr>
          <w:p w:rsidR="00FE1F24" w:rsidRPr="00A738A3" w:rsidRDefault="00FE1F24" w:rsidP="00A738A3">
            <w:r w:rsidRPr="00A738A3">
              <w:t>-82 566,67</w:t>
            </w:r>
          </w:p>
        </w:tc>
        <w:tc>
          <w:tcPr>
            <w:tcW w:w="1760" w:type="dxa"/>
            <w:shd w:val="clear" w:color="auto" w:fill="FFFFFF"/>
          </w:tcPr>
          <w:p w:rsidR="00FE1F24" w:rsidRPr="00A738A3" w:rsidRDefault="00FE1F24" w:rsidP="00A738A3">
            <w:r w:rsidRPr="00A738A3">
              <w:t>22 550,53</w:t>
            </w:r>
          </w:p>
        </w:tc>
      </w:tr>
      <w:tr w:rsidR="00FE1F24" w:rsidRPr="00A738A3" w:rsidTr="00A738A3">
        <w:trPr>
          <w:trHeight w:hRule="exact" w:val="990"/>
        </w:trPr>
        <w:tc>
          <w:tcPr>
            <w:tcW w:w="2127" w:type="dxa"/>
            <w:shd w:val="clear" w:color="auto" w:fill="FFFFFF"/>
          </w:tcPr>
          <w:p w:rsidR="00FE1F24" w:rsidRPr="00A738A3" w:rsidRDefault="00FE1F24" w:rsidP="00A738A3">
            <w:r w:rsidRPr="00A738A3">
              <w:t>Рентабельность собственных средств, %</w:t>
            </w:r>
          </w:p>
        </w:tc>
        <w:tc>
          <w:tcPr>
            <w:tcW w:w="1559" w:type="dxa"/>
            <w:shd w:val="clear" w:color="auto" w:fill="FFFFFF"/>
          </w:tcPr>
          <w:p w:rsidR="00FE1F24" w:rsidRPr="00A738A3" w:rsidRDefault="00FE1F24" w:rsidP="00A738A3">
            <w:r w:rsidRPr="00A738A3">
              <w:t>от 2,17</w:t>
            </w:r>
          </w:p>
        </w:tc>
        <w:tc>
          <w:tcPr>
            <w:tcW w:w="1263" w:type="dxa"/>
            <w:shd w:val="clear" w:color="auto" w:fill="FFFFFF"/>
          </w:tcPr>
          <w:p w:rsidR="00FE1F24" w:rsidRPr="00A738A3" w:rsidRDefault="00FE1F24" w:rsidP="00A738A3">
            <w:r w:rsidRPr="00A738A3">
              <w:t>17,07</w:t>
            </w:r>
          </w:p>
        </w:tc>
        <w:tc>
          <w:tcPr>
            <w:tcW w:w="1147" w:type="dxa"/>
            <w:shd w:val="clear" w:color="auto" w:fill="FFFFFF"/>
          </w:tcPr>
          <w:p w:rsidR="00FE1F24" w:rsidRPr="00A738A3" w:rsidRDefault="00FE1F24" w:rsidP="00A738A3">
            <w:r w:rsidRPr="00A738A3">
              <w:t>2,17</w:t>
            </w:r>
          </w:p>
        </w:tc>
        <w:tc>
          <w:tcPr>
            <w:tcW w:w="1701" w:type="dxa"/>
            <w:shd w:val="clear" w:color="auto" w:fill="FFFFFF"/>
          </w:tcPr>
          <w:p w:rsidR="00FE1F24" w:rsidRPr="00A738A3" w:rsidRDefault="00FE1F24" w:rsidP="00A738A3">
            <w:r w:rsidRPr="00A738A3">
              <w:t>-3 482 350</w:t>
            </w:r>
          </w:p>
        </w:tc>
        <w:tc>
          <w:tcPr>
            <w:tcW w:w="1760" w:type="dxa"/>
            <w:shd w:val="clear" w:color="auto" w:fill="FFFFFF"/>
          </w:tcPr>
          <w:p w:rsidR="00FE1F24" w:rsidRPr="00A738A3" w:rsidRDefault="00FE1F24" w:rsidP="00A738A3">
            <w:r w:rsidRPr="00A738A3">
              <w:t>554 000</w:t>
            </w:r>
          </w:p>
        </w:tc>
      </w:tr>
      <w:tr w:rsidR="00FE1F24" w:rsidRPr="00A738A3" w:rsidTr="00A738A3">
        <w:trPr>
          <w:trHeight w:hRule="exact" w:val="843"/>
        </w:trPr>
        <w:tc>
          <w:tcPr>
            <w:tcW w:w="2127" w:type="dxa"/>
            <w:shd w:val="clear" w:color="auto" w:fill="FFFFFF"/>
          </w:tcPr>
          <w:p w:rsidR="00FE1F24" w:rsidRPr="00A738A3" w:rsidRDefault="00FE1F24" w:rsidP="00A738A3">
            <w:r w:rsidRPr="00A738A3">
              <w:t>Коэффициент чистой прибыли, %</w:t>
            </w:r>
          </w:p>
        </w:tc>
        <w:tc>
          <w:tcPr>
            <w:tcW w:w="1559" w:type="dxa"/>
            <w:shd w:val="clear" w:color="auto" w:fill="FFFFFF"/>
          </w:tcPr>
          <w:p w:rsidR="00FE1F24" w:rsidRPr="00A738A3" w:rsidRDefault="00FE1F24" w:rsidP="00A738A3">
            <w:r w:rsidRPr="00A738A3">
              <w:t>от 0,17</w:t>
            </w:r>
          </w:p>
        </w:tc>
        <w:tc>
          <w:tcPr>
            <w:tcW w:w="1263" w:type="dxa"/>
            <w:shd w:val="clear" w:color="auto" w:fill="FFFFFF"/>
          </w:tcPr>
          <w:p w:rsidR="00FE1F24" w:rsidRPr="00A738A3" w:rsidRDefault="00FE1F24" w:rsidP="00A738A3">
            <w:r w:rsidRPr="00A738A3">
              <w:t>0,96</w:t>
            </w:r>
          </w:p>
        </w:tc>
        <w:tc>
          <w:tcPr>
            <w:tcW w:w="1147" w:type="dxa"/>
            <w:shd w:val="clear" w:color="auto" w:fill="FFFFFF"/>
          </w:tcPr>
          <w:p w:rsidR="00FE1F24" w:rsidRPr="00A738A3" w:rsidRDefault="00FE1F24" w:rsidP="00A738A3">
            <w:r w:rsidRPr="00A738A3">
              <w:t>0,17</w:t>
            </w:r>
          </w:p>
        </w:tc>
        <w:tc>
          <w:tcPr>
            <w:tcW w:w="1701" w:type="dxa"/>
            <w:shd w:val="clear" w:color="auto" w:fill="FFFFFF"/>
          </w:tcPr>
          <w:p w:rsidR="00FE1F24" w:rsidRPr="00A738A3" w:rsidRDefault="00FE1F24" w:rsidP="00A738A3">
            <w:r w:rsidRPr="00A738A3">
              <w:t>- 407 134,78</w:t>
            </w:r>
          </w:p>
        </w:tc>
        <w:tc>
          <w:tcPr>
            <w:tcW w:w="1760" w:type="dxa"/>
            <w:shd w:val="clear" w:color="auto" w:fill="FFFFFF"/>
          </w:tcPr>
          <w:p w:rsidR="00FE1F24" w:rsidRPr="00A738A3" w:rsidRDefault="00FE1F24" w:rsidP="00A738A3">
            <w:r w:rsidRPr="00A738A3">
              <w:t>13 600</w:t>
            </w:r>
          </w:p>
        </w:tc>
      </w:tr>
      <w:tr w:rsidR="00FE1F24" w:rsidRPr="00A738A3" w:rsidTr="00A738A3">
        <w:trPr>
          <w:trHeight w:hRule="exact" w:val="712"/>
        </w:trPr>
        <w:tc>
          <w:tcPr>
            <w:tcW w:w="2127" w:type="dxa"/>
            <w:shd w:val="clear" w:color="auto" w:fill="FFFFFF"/>
          </w:tcPr>
          <w:p w:rsidR="00FE1F24" w:rsidRPr="00A738A3" w:rsidRDefault="00FE1F24" w:rsidP="00A738A3">
            <w:r w:rsidRPr="00A738A3">
              <w:t>Рентабельность продаж, %</w:t>
            </w:r>
          </w:p>
        </w:tc>
        <w:tc>
          <w:tcPr>
            <w:tcW w:w="1559" w:type="dxa"/>
            <w:shd w:val="clear" w:color="auto" w:fill="FFFFFF"/>
          </w:tcPr>
          <w:p w:rsidR="00FE1F24" w:rsidRPr="00A738A3" w:rsidRDefault="00FE1F24" w:rsidP="00A738A3">
            <w:r w:rsidRPr="00A738A3">
              <w:t>от 2,77</w:t>
            </w:r>
          </w:p>
        </w:tc>
        <w:tc>
          <w:tcPr>
            <w:tcW w:w="1263" w:type="dxa"/>
            <w:shd w:val="clear" w:color="auto" w:fill="FFFFFF"/>
          </w:tcPr>
          <w:p w:rsidR="00FE1F24" w:rsidRPr="00A738A3" w:rsidRDefault="00FE1F24" w:rsidP="00A738A3">
            <w:r w:rsidRPr="00A738A3">
              <w:t>6,63</w:t>
            </w:r>
          </w:p>
        </w:tc>
        <w:tc>
          <w:tcPr>
            <w:tcW w:w="1147" w:type="dxa"/>
            <w:shd w:val="clear" w:color="auto" w:fill="FFFFFF"/>
          </w:tcPr>
          <w:p w:rsidR="00FE1F24" w:rsidRPr="00A738A3" w:rsidRDefault="00FE1F24" w:rsidP="00A738A3">
            <w:r w:rsidRPr="00A738A3">
              <w:t>2,77</w:t>
            </w:r>
          </w:p>
        </w:tc>
        <w:tc>
          <w:tcPr>
            <w:tcW w:w="1701" w:type="dxa"/>
            <w:shd w:val="clear" w:color="auto" w:fill="FFFFFF"/>
          </w:tcPr>
          <w:p w:rsidR="00FE1F24" w:rsidRPr="00A738A3" w:rsidRDefault="00FE1F24" w:rsidP="00A738A3">
            <w:r w:rsidRPr="00A738A3">
              <w:t>-41 643,48</w:t>
            </w:r>
          </w:p>
        </w:tc>
        <w:tc>
          <w:tcPr>
            <w:tcW w:w="1760" w:type="dxa"/>
            <w:shd w:val="clear" w:color="auto" w:fill="FFFFFF"/>
          </w:tcPr>
          <w:p w:rsidR="00FE1F24" w:rsidRPr="00A738A3" w:rsidRDefault="00FE1F24" w:rsidP="00A738A3">
            <w:r w:rsidRPr="00A738A3">
              <w:t>100</w:t>
            </w:r>
          </w:p>
        </w:tc>
      </w:tr>
      <w:tr w:rsidR="00FE1F24" w:rsidRPr="00A738A3" w:rsidTr="00A738A3">
        <w:trPr>
          <w:trHeight w:hRule="exact" w:val="695"/>
        </w:trPr>
        <w:tc>
          <w:tcPr>
            <w:tcW w:w="2127" w:type="dxa"/>
            <w:shd w:val="clear" w:color="auto" w:fill="FFFFFF"/>
          </w:tcPr>
          <w:p w:rsidR="00FE1F24" w:rsidRPr="00A738A3" w:rsidRDefault="00FE1F24" w:rsidP="00A738A3">
            <w:r w:rsidRPr="00A738A3">
              <w:t>Рентабельность продукции, %</w:t>
            </w:r>
          </w:p>
        </w:tc>
        <w:tc>
          <w:tcPr>
            <w:tcW w:w="1559" w:type="dxa"/>
            <w:shd w:val="clear" w:color="auto" w:fill="FFFFFF"/>
          </w:tcPr>
          <w:p w:rsidR="00FE1F24" w:rsidRPr="00A738A3" w:rsidRDefault="00FE1F24" w:rsidP="00A738A3">
            <w:r w:rsidRPr="00A738A3">
              <w:t>от 2,85</w:t>
            </w:r>
          </w:p>
        </w:tc>
        <w:tc>
          <w:tcPr>
            <w:tcW w:w="1263" w:type="dxa"/>
            <w:shd w:val="clear" w:color="auto" w:fill="FFFFFF"/>
          </w:tcPr>
          <w:p w:rsidR="00FE1F24" w:rsidRPr="00A738A3" w:rsidRDefault="00FE1F24" w:rsidP="00A738A3">
            <w:r w:rsidRPr="00A738A3">
              <w:t>7,1</w:t>
            </w:r>
          </w:p>
        </w:tc>
        <w:tc>
          <w:tcPr>
            <w:tcW w:w="1147" w:type="dxa"/>
            <w:shd w:val="clear" w:color="auto" w:fill="FFFFFF"/>
          </w:tcPr>
          <w:p w:rsidR="00FE1F24" w:rsidRPr="00A738A3" w:rsidRDefault="00FE1F24" w:rsidP="00A738A3">
            <w:r w:rsidRPr="00A738A3">
              <w:t>2,85</w:t>
            </w:r>
          </w:p>
        </w:tc>
        <w:tc>
          <w:tcPr>
            <w:tcW w:w="1701" w:type="dxa"/>
            <w:shd w:val="clear" w:color="auto" w:fill="FFFFFF"/>
          </w:tcPr>
          <w:p w:rsidR="00FE1F24" w:rsidRPr="00A738A3" w:rsidRDefault="00FE1F24" w:rsidP="00A738A3">
            <w:r w:rsidRPr="00A738A3">
              <w:t>- 100</w:t>
            </w:r>
          </w:p>
        </w:tc>
        <w:tc>
          <w:tcPr>
            <w:tcW w:w="1760" w:type="dxa"/>
            <w:shd w:val="clear" w:color="auto" w:fill="FFFFFF"/>
          </w:tcPr>
          <w:p w:rsidR="00FE1F24" w:rsidRPr="00A738A3" w:rsidRDefault="00FE1F24" w:rsidP="00A738A3">
            <w:r w:rsidRPr="00A738A3">
              <w:t>43 109,63</w:t>
            </w:r>
          </w:p>
        </w:tc>
      </w:tr>
    </w:tbl>
    <w:p w:rsidR="00A738A3" w:rsidRPr="00A738A3" w:rsidRDefault="00A738A3" w:rsidP="00A738A3"/>
    <w:p w:rsidR="00FE1F24" w:rsidRPr="00827EE2" w:rsidRDefault="00FE1F24" w:rsidP="002A40A4">
      <w:pPr>
        <w:pStyle w:val="a5"/>
        <w:ind w:firstLine="709"/>
        <w:rPr>
          <w:lang w:val="ru-RU"/>
        </w:rPr>
      </w:pPr>
      <w:r w:rsidRPr="00827EE2">
        <w:rPr>
          <w:lang w:val="ru-RU"/>
        </w:rPr>
        <w:t xml:space="preserve">Показатели рентабельности отражают степень эффективности использования компанией в своей экономической деятельности материальных, финансовых и природных ресурсов. Коэффициенты рентабельности рассчитываются как отношение прибыли к активам, ресурсам или потокам ее формирующим. </w:t>
      </w:r>
      <w:r w:rsidR="002A40A4">
        <w:rPr>
          <w:lang w:val="ru-RU"/>
        </w:rPr>
        <w:t xml:space="preserve">Поскольку </w:t>
      </w:r>
      <w:r w:rsidRPr="00827EE2">
        <w:rPr>
          <w:lang w:val="ru-RU"/>
        </w:rPr>
        <w:t xml:space="preserve">значения коэффициентов рентабельности </w:t>
      </w:r>
      <w:r w:rsidR="002A40A4">
        <w:rPr>
          <w:lang w:val="ru-RU"/>
        </w:rPr>
        <w:t>ООО «</w:t>
      </w:r>
      <w:proofErr w:type="gramStart"/>
      <w:r w:rsidR="002A40A4">
        <w:rPr>
          <w:lang w:val="ru-RU"/>
        </w:rPr>
        <w:t>Браво-Д</w:t>
      </w:r>
      <w:proofErr w:type="gramEnd"/>
      <w:r w:rsidR="002A40A4">
        <w:rPr>
          <w:lang w:val="ru-RU"/>
        </w:rPr>
        <w:t>»</w:t>
      </w:r>
      <w:r w:rsidR="002A40A4" w:rsidRPr="00A738A3">
        <w:rPr>
          <w:lang w:val="ru-RU"/>
        </w:rPr>
        <w:t xml:space="preserve"> </w:t>
      </w:r>
      <w:r w:rsidRPr="00827EE2">
        <w:rPr>
          <w:lang w:val="ru-RU"/>
        </w:rPr>
        <w:t xml:space="preserve">превышают отраслевые нормативные значения, </w:t>
      </w:r>
      <w:r w:rsidR="002A40A4">
        <w:rPr>
          <w:lang w:val="ru-RU"/>
        </w:rPr>
        <w:t>необходимол говорить</w:t>
      </w:r>
      <w:r w:rsidRPr="00827EE2">
        <w:rPr>
          <w:lang w:val="ru-RU"/>
        </w:rPr>
        <w:t xml:space="preserve"> о высокой отдаче от вложенных средств.</w:t>
      </w:r>
    </w:p>
    <w:p w:rsidR="00FE1F24" w:rsidRPr="00827EE2" w:rsidRDefault="00FE1F24" w:rsidP="002A40A4">
      <w:pPr>
        <w:pStyle w:val="a5"/>
        <w:ind w:firstLine="709"/>
        <w:rPr>
          <w:lang w:val="ru-RU"/>
        </w:rPr>
      </w:pPr>
      <w:r w:rsidRPr="00827EE2">
        <w:rPr>
          <w:lang w:val="ru-RU"/>
        </w:rPr>
        <w:t xml:space="preserve">Однако следует учитывать, что коэффициенты рентабельности статичны, т.е. отражают результат работы за конкретный период и не учитывают перспективную отдачу от долгосрочных инвестиций, поэтому при модернизации бизнеса значения коэффициентов рентабельности могут сильно ухудшиться. Кроме того, высокие значения рентабельности часто являются следствием рискованных действий со стороны менеджмента компании, поэтому для анализа эффективности деятельности компании </w:t>
      </w:r>
      <w:r w:rsidRPr="00827EE2">
        <w:rPr>
          <w:lang w:val="ru-RU"/>
        </w:rPr>
        <w:lastRenderedPageBreak/>
        <w:t>следует сопоставлять данные по рентабельности со структурой текущих затрат и  коэффициентами финансовой устойчивости.</w:t>
      </w:r>
    </w:p>
    <w:p w:rsidR="002D30B9" w:rsidRDefault="002A40A4" w:rsidP="002A40A4">
      <w:pPr>
        <w:pStyle w:val="a5"/>
        <w:ind w:firstLine="709"/>
        <w:rPr>
          <w:lang w:val="ru-RU"/>
        </w:rPr>
      </w:pPr>
      <w:r>
        <w:rPr>
          <w:lang w:val="ru-RU"/>
        </w:rPr>
        <w:t xml:space="preserve">По показателям рентабельности </w:t>
      </w:r>
      <w:r w:rsidR="00FE1F24" w:rsidRPr="00827EE2">
        <w:rPr>
          <w:lang w:val="ru-RU"/>
        </w:rPr>
        <w:t xml:space="preserve"> отрасль можно оценить как финансово устойчивую, т.к. более 80% коэффициентов рентабельности компаний отрасли имеют значения в рамках диапазона отраслевых нормативов. Подобная ситуация свидетельствует о том что, подавляющее большинство компаний отрасли эффективно применяют ресурсы (материальные, трудовые, финансовые и др.), имеющиеся в их распоряжении.</w:t>
      </w:r>
    </w:p>
    <w:p w:rsidR="002A40A4" w:rsidRPr="00827EE2" w:rsidRDefault="002A40A4" w:rsidP="002A40A4">
      <w:pPr>
        <w:pStyle w:val="a5"/>
        <w:ind w:firstLine="709"/>
        <w:rPr>
          <w:lang w:val="ru-RU"/>
        </w:rPr>
      </w:pPr>
      <w:r w:rsidRPr="00827EE2">
        <w:rPr>
          <w:lang w:val="ru-RU"/>
        </w:rPr>
        <w:t>Сравнение показателей деловой активности компании</w:t>
      </w:r>
      <w:r>
        <w:rPr>
          <w:lang w:val="ru-RU"/>
        </w:rPr>
        <w:t xml:space="preserve"> ООО «</w:t>
      </w:r>
      <w:proofErr w:type="gramStart"/>
      <w:r>
        <w:rPr>
          <w:lang w:val="ru-RU"/>
        </w:rPr>
        <w:t>Браво-Д</w:t>
      </w:r>
      <w:proofErr w:type="gramEnd"/>
      <w:r>
        <w:rPr>
          <w:lang w:val="ru-RU"/>
        </w:rPr>
        <w:t>»</w:t>
      </w:r>
      <w:r w:rsidRPr="00827EE2">
        <w:rPr>
          <w:lang w:val="ru-RU"/>
        </w:rPr>
        <w:t xml:space="preserve"> и отрасли</w:t>
      </w:r>
      <w:r>
        <w:rPr>
          <w:lang w:val="ru-RU"/>
        </w:rPr>
        <w:t xml:space="preserve"> в целом приведено в Таблице 2.11.</w:t>
      </w:r>
    </w:p>
    <w:p w:rsidR="002A40A4" w:rsidRPr="00827EE2" w:rsidRDefault="002A40A4" w:rsidP="002A40A4">
      <w:pPr>
        <w:pStyle w:val="a5"/>
        <w:ind w:firstLine="709"/>
        <w:rPr>
          <w:lang w:val="ru-RU"/>
        </w:rPr>
      </w:pPr>
    </w:p>
    <w:p w:rsidR="002A40A4" w:rsidRPr="002A40A4" w:rsidRDefault="00987245" w:rsidP="00987245">
      <w:pPr>
        <w:jc w:val="right"/>
      </w:pPr>
      <w:r>
        <w:t>Таблица 2.11</w:t>
      </w:r>
    </w:p>
    <w:p w:rsidR="00FE1F24" w:rsidRPr="002A40A4" w:rsidRDefault="00FE1F24" w:rsidP="002A40A4">
      <w:r w:rsidRPr="002A40A4">
        <w:t>Сравнение показателей деловой активности компании и отрасли</w:t>
      </w:r>
    </w:p>
    <w:tbl>
      <w:tblPr>
        <w:tblW w:w="9557" w:type="dxa"/>
        <w:tblInd w:w="15" w:type="dxa"/>
        <w:tblLayout w:type="fixed"/>
        <w:tblCellMar>
          <w:left w:w="15" w:type="dxa"/>
          <w:right w:w="15" w:type="dxa"/>
        </w:tblCellMar>
        <w:tblLook w:val="04A0"/>
      </w:tblPr>
      <w:tblGrid>
        <w:gridCol w:w="2410"/>
        <w:gridCol w:w="1418"/>
        <w:gridCol w:w="1417"/>
        <w:gridCol w:w="1134"/>
        <w:gridCol w:w="1559"/>
        <w:gridCol w:w="1619"/>
      </w:tblGrid>
      <w:tr w:rsidR="00FE1F24" w:rsidRPr="002A40A4" w:rsidTr="002A40A4">
        <w:trPr>
          <w:trHeight w:hRule="exact" w:val="21"/>
        </w:trPr>
        <w:tc>
          <w:tcPr>
            <w:tcW w:w="9557" w:type="dxa"/>
            <w:gridSpan w:val="6"/>
            <w:tcBorders>
              <w:bottom w:val="single" w:sz="8" w:space="0" w:color="auto"/>
            </w:tcBorders>
            <w:shd w:val="clear" w:color="auto" w:fill="F9F9F9"/>
          </w:tcPr>
          <w:p w:rsidR="00FE1F24" w:rsidRPr="002A40A4" w:rsidRDefault="00FE1F24" w:rsidP="002A40A4"/>
        </w:tc>
      </w:tr>
      <w:tr w:rsidR="002A40A4" w:rsidRPr="002A40A4" w:rsidTr="002A40A4">
        <w:trPr>
          <w:trHeight w:hRule="exact" w:val="906"/>
        </w:trPr>
        <w:tc>
          <w:tcPr>
            <w:tcW w:w="2410" w:type="dxa"/>
            <w:vMerge w:val="restart"/>
            <w:tcBorders>
              <w:top w:val="single" w:sz="8" w:space="0" w:color="auto"/>
              <w:left w:val="single" w:sz="8" w:space="0" w:color="auto"/>
              <w:right w:val="single" w:sz="8" w:space="0" w:color="auto"/>
            </w:tcBorders>
            <w:shd w:val="clear" w:color="auto" w:fill="FFFFFF" w:themeFill="background1"/>
            <w:vAlign w:val="center"/>
          </w:tcPr>
          <w:p w:rsidR="002A40A4" w:rsidRPr="002A40A4" w:rsidRDefault="002A40A4" w:rsidP="002A40A4">
            <w:r w:rsidRPr="002A40A4">
              <w:t>Показатель</w:t>
            </w:r>
          </w:p>
        </w:tc>
        <w:tc>
          <w:tcPr>
            <w:tcW w:w="1418" w:type="dxa"/>
            <w:vMerge w:val="restart"/>
            <w:tcBorders>
              <w:top w:val="single" w:sz="8" w:space="0" w:color="auto"/>
              <w:left w:val="single" w:sz="8" w:space="0" w:color="auto"/>
              <w:right w:val="single" w:sz="8" w:space="0" w:color="auto"/>
            </w:tcBorders>
            <w:shd w:val="clear" w:color="auto" w:fill="FFFFFF" w:themeFill="background1"/>
            <w:vAlign w:val="center"/>
          </w:tcPr>
          <w:p w:rsidR="002A40A4" w:rsidRPr="002A40A4" w:rsidRDefault="002A40A4" w:rsidP="002A40A4">
            <w:r w:rsidRPr="002A40A4">
              <w:t>Практические значения</w:t>
            </w:r>
          </w:p>
        </w:tc>
        <w:tc>
          <w:tcPr>
            <w:tcW w:w="1417" w:type="dxa"/>
            <w:vMerge w:val="restart"/>
            <w:tcBorders>
              <w:top w:val="single" w:sz="8" w:space="0" w:color="auto"/>
              <w:left w:val="single" w:sz="8" w:space="0" w:color="auto"/>
              <w:right w:val="single" w:sz="8" w:space="0" w:color="auto"/>
            </w:tcBorders>
            <w:shd w:val="clear" w:color="auto" w:fill="FFFFFF" w:themeFill="background1"/>
            <w:vAlign w:val="center"/>
          </w:tcPr>
          <w:p w:rsidR="002A40A4" w:rsidRPr="002A40A4" w:rsidRDefault="002A40A4" w:rsidP="002A40A4">
            <w:r w:rsidRPr="002A40A4">
              <w:t>Значение по компании</w:t>
            </w:r>
          </w:p>
        </w:tc>
        <w:tc>
          <w:tcPr>
            <w:tcW w:w="4312"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A40A4" w:rsidRPr="002A40A4" w:rsidRDefault="002A40A4" w:rsidP="002A40A4">
            <w:r>
              <w:t xml:space="preserve">Значение </w:t>
            </w:r>
            <w:r w:rsidRPr="00CB4F10">
              <w:t>по отрасли</w:t>
            </w:r>
          </w:p>
        </w:tc>
      </w:tr>
      <w:tr w:rsidR="002A40A4" w:rsidRPr="002A40A4" w:rsidTr="002A40A4">
        <w:trPr>
          <w:trHeight w:hRule="exact" w:val="906"/>
        </w:trPr>
        <w:tc>
          <w:tcPr>
            <w:tcW w:w="2410" w:type="dxa"/>
            <w:vMerge/>
            <w:tcBorders>
              <w:left w:val="single" w:sz="8" w:space="0" w:color="auto"/>
              <w:bottom w:val="single" w:sz="8" w:space="0" w:color="auto"/>
              <w:right w:val="single" w:sz="8" w:space="0" w:color="auto"/>
            </w:tcBorders>
            <w:shd w:val="clear" w:color="auto" w:fill="FFFFFF" w:themeFill="background1"/>
            <w:vAlign w:val="center"/>
          </w:tcPr>
          <w:p w:rsidR="002A40A4" w:rsidRPr="002A40A4" w:rsidRDefault="002A40A4" w:rsidP="002A40A4"/>
        </w:tc>
        <w:tc>
          <w:tcPr>
            <w:tcW w:w="1418" w:type="dxa"/>
            <w:vMerge/>
            <w:tcBorders>
              <w:left w:val="single" w:sz="8" w:space="0" w:color="auto"/>
              <w:bottom w:val="single" w:sz="8" w:space="0" w:color="auto"/>
              <w:right w:val="single" w:sz="8" w:space="0" w:color="auto"/>
            </w:tcBorders>
            <w:shd w:val="clear" w:color="auto" w:fill="FFFFFF" w:themeFill="background1"/>
            <w:vAlign w:val="center"/>
          </w:tcPr>
          <w:p w:rsidR="002A40A4" w:rsidRPr="002A40A4" w:rsidRDefault="002A40A4" w:rsidP="002A40A4"/>
        </w:tc>
        <w:tc>
          <w:tcPr>
            <w:tcW w:w="1417" w:type="dxa"/>
            <w:vMerge/>
            <w:tcBorders>
              <w:left w:val="single" w:sz="8" w:space="0" w:color="auto"/>
              <w:bottom w:val="single" w:sz="8" w:space="0" w:color="auto"/>
              <w:right w:val="single" w:sz="8" w:space="0" w:color="auto"/>
            </w:tcBorders>
            <w:shd w:val="clear" w:color="auto" w:fill="FFFFFF" w:themeFill="background1"/>
            <w:vAlign w:val="center"/>
          </w:tcPr>
          <w:p w:rsidR="002A40A4" w:rsidRPr="002A40A4" w:rsidRDefault="002A40A4" w:rsidP="002A40A4"/>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A40A4" w:rsidRPr="002A40A4" w:rsidRDefault="002A40A4" w:rsidP="002A40A4">
            <w:r w:rsidRPr="002A40A4">
              <w:t xml:space="preserve">среднее </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A40A4" w:rsidRPr="002A40A4" w:rsidRDefault="002A40A4" w:rsidP="002A40A4">
            <w:r w:rsidRPr="002A40A4">
              <w:t xml:space="preserve">минимальное </w:t>
            </w:r>
          </w:p>
        </w:tc>
        <w:tc>
          <w:tcPr>
            <w:tcW w:w="1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A40A4" w:rsidRPr="002A40A4" w:rsidRDefault="002A40A4" w:rsidP="002A40A4">
            <w:r w:rsidRPr="002A40A4">
              <w:t xml:space="preserve">максимальное </w:t>
            </w:r>
          </w:p>
        </w:tc>
      </w:tr>
      <w:tr w:rsidR="00FE1F24" w:rsidRPr="002A40A4" w:rsidTr="00987245">
        <w:trPr>
          <w:trHeight w:hRule="exact" w:val="649"/>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rsidR="00FE1F24" w:rsidRPr="002A40A4" w:rsidRDefault="00FE1F24" w:rsidP="00987245">
            <w:pPr>
              <w:jc w:val="left"/>
            </w:pPr>
            <w:r w:rsidRPr="002A40A4">
              <w:t>Оборачиваемость активов, раз</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от 1,86</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4,12</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1,86</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-26,24</w:t>
            </w:r>
          </w:p>
        </w:tc>
        <w:tc>
          <w:tcPr>
            <w:tcW w:w="1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17 217,6</w:t>
            </w:r>
          </w:p>
        </w:tc>
      </w:tr>
      <w:tr w:rsidR="00FE1F24" w:rsidRPr="002A40A4" w:rsidTr="00987245">
        <w:trPr>
          <w:trHeight w:hRule="exact" w:val="870"/>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rsidR="00FE1F24" w:rsidRPr="002A40A4" w:rsidRDefault="00FE1F24" w:rsidP="00987245">
            <w:pPr>
              <w:jc w:val="left"/>
            </w:pPr>
            <w:r w:rsidRPr="002A40A4">
              <w:t>Оборачиваемость собственных средств, раз</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от 17,25</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18,96</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17,25</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-9 933,74</w:t>
            </w:r>
          </w:p>
        </w:tc>
        <w:tc>
          <w:tcPr>
            <w:tcW w:w="1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522 380,2</w:t>
            </w:r>
          </w:p>
        </w:tc>
      </w:tr>
      <w:tr w:rsidR="00FE1F24" w:rsidRPr="002A40A4" w:rsidTr="00987245">
        <w:trPr>
          <w:trHeight w:hRule="exact" w:val="69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rsidR="00FE1F24" w:rsidRPr="002A40A4" w:rsidRDefault="00FE1F24" w:rsidP="00987245">
            <w:pPr>
              <w:jc w:val="left"/>
            </w:pPr>
            <w:r w:rsidRPr="002A40A4">
              <w:t>Оборачиваемость запасов, раз</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от 6,69</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13,7</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6,69</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0</w:t>
            </w:r>
          </w:p>
        </w:tc>
        <w:tc>
          <w:tcPr>
            <w:tcW w:w="1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864 881</w:t>
            </w:r>
          </w:p>
        </w:tc>
      </w:tr>
      <w:tr w:rsidR="00FE1F24" w:rsidRPr="002A40A4" w:rsidTr="00987245">
        <w:trPr>
          <w:trHeight w:hRule="exact" w:val="707"/>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rsidR="00FE1F24" w:rsidRPr="002A40A4" w:rsidRDefault="00FE1F24" w:rsidP="00987245">
            <w:pPr>
              <w:jc w:val="left"/>
            </w:pPr>
            <w:r w:rsidRPr="002A40A4">
              <w:t>Оборот кредиторской задолженности, дни</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до 124,81</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46,9</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124,81</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- 102,02</w:t>
            </w:r>
          </w:p>
        </w:tc>
        <w:tc>
          <w:tcPr>
            <w:tcW w:w="1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E1F24" w:rsidRPr="002A40A4" w:rsidRDefault="00FE1F24" w:rsidP="00987245">
            <w:r w:rsidRPr="002A40A4">
              <w:t>10 062 247</w:t>
            </w:r>
          </w:p>
        </w:tc>
      </w:tr>
    </w:tbl>
    <w:p w:rsidR="002D30B9" w:rsidRPr="002A40A4" w:rsidRDefault="002D30B9" w:rsidP="002A40A4"/>
    <w:p w:rsidR="005F38EF" w:rsidRDefault="005F38EF" w:rsidP="005F38EF">
      <w:pPr>
        <w:pStyle w:val="a5"/>
        <w:ind w:firstLine="709"/>
        <w:rPr>
          <w:lang w:val="ru-RU"/>
        </w:rPr>
      </w:pPr>
      <w:r w:rsidRPr="00827EE2">
        <w:rPr>
          <w:lang w:val="ru-RU"/>
        </w:rPr>
        <w:t>Состояние компании</w:t>
      </w:r>
      <w:r w:rsidRPr="00987245">
        <w:rPr>
          <w:lang w:val="ru-RU"/>
        </w:rPr>
        <w:t xml:space="preserve"> </w:t>
      </w:r>
      <w:r>
        <w:rPr>
          <w:lang w:val="ru-RU"/>
        </w:rPr>
        <w:t>«</w:t>
      </w:r>
      <w:proofErr w:type="gramStart"/>
      <w:r>
        <w:rPr>
          <w:lang w:val="ru-RU"/>
        </w:rPr>
        <w:t>Браво-Д</w:t>
      </w:r>
      <w:proofErr w:type="gramEnd"/>
      <w:r>
        <w:rPr>
          <w:lang w:val="ru-RU"/>
        </w:rPr>
        <w:t>»</w:t>
      </w:r>
      <w:r w:rsidRPr="00827EE2">
        <w:rPr>
          <w:lang w:val="ru-RU"/>
        </w:rPr>
        <w:t xml:space="preserve">  в отрасли по группе  коэффициентов деловой активности можно характеризовать как финансово неустойчивое, т.е. значения практически всех коэффициентов деловой активности данной организации не удовлетворяют нормативам. Компания  недостаточно эффективно использует активы в своей деятельности.</w:t>
      </w:r>
    </w:p>
    <w:p w:rsidR="005F38EF" w:rsidRPr="00827EE2" w:rsidRDefault="005F38EF" w:rsidP="005F38EF">
      <w:pPr>
        <w:pStyle w:val="a5"/>
        <w:ind w:firstLine="709"/>
        <w:rPr>
          <w:lang w:val="ru-RU"/>
        </w:rPr>
      </w:pPr>
      <w:r w:rsidRPr="00827EE2">
        <w:rPr>
          <w:lang w:val="ru-RU"/>
        </w:rPr>
        <w:lastRenderedPageBreak/>
        <w:t>Анализ коэффициентов деловой активности позволяет оценить, насколько эффективно предприятие использует свои средства. Показатели данной группы рассчитываются как отношение годовой выручки к среднегодовой стоимости соответственно активов и собственного капитала.</w:t>
      </w:r>
    </w:p>
    <w:p w:rsidR="00FE1F24" w:rsidRPr="00827EE2" w:rsidRDefault="00FE1F24" w:rsidP="005F38EF">
      <w:pPr>
        <w:pStyle w:val="a5"/>
        <w:ind w:firstLine="709"/>
        <w:rPr>
          <w:lang w:val="ru-RU"/>
        </w:rPr>
      </w:pPr>
      <w:r w:rsidRPr="00827EE2">
        <w:rPr>
          <w:lang w:val="ru-RU"/>
        </w:rPr>
        <w:t>С помощью коэффициентов деловой активности можно оценит скорость оборота и период оборота капитала. При этом</w:t>
      </w:r>
      <w:proofErr w:type="gramStart"/>
      <w:r w:rsidRPr="00827EE2">
        <w:rPr>
          <w:lang w:val="ru-RU"/>
        </w:rPr>
        <w:t>,</w:t>
      </w:r>
      <w:proofErr w:type="gramEnd"/>
      <w:r w:rsidRPr="00827EE2">
        <w:rPr>
          <w:lang w:val="ru-RU"/>
        </w:rPr>
        <w:t xml:space="preserve"> чем скорость оборота выше, тем быстрее средства, вложенные в активы, превращаются в деньги. Нормативные значения показателей деловой активности напрямую зависят от отрасли, в которой осуществляет деятельность каждая конкретная компания.</w:t>
      </w:r>
      <w:r w:rsidR="00987245">
        <w:rPr>
          <w:lang w:val="ru-RU"/>
        </w:rPr>
        <w:t xml:space="preserve"> Поскольку </w:t>
      </w:r>
      <w:r w:rsidRPr="00827EE2">
        <w:rPr>
          <w:lang w:val="ru-RU"/>
        </w:rPr>
        <w:t xml:space="preserve"> значения показателей деловой активности превышают отраслевые нормативные значения, то это свидетельствует о высокой эффективности использования </w:t>
      </w:r>
      <w:r w:rsidR="00987245">
        <w:rPr>
          <w:lang w:val="ru-RU"/>
        </w:rPr>
        <w:t>в деятельности ООО «</w:t>
      </w:r>
      <w:proofErr w:type="gramStart"/>
      <w:r w:rsidR="00987245">
        <w:rPr>
          <w:lang w:val="ru-RU"/>
        </w:rPr>
        <w:t>Браво-Д</w:t>
      </w:r>
      <w:proofErr w:type="gramEnd"/>
      <w:r w:rsidR="00987245">
        <w:rPr>
          <w:lang w:val="ru-RU"/>
        </w:rPr>
        <w:t>»</w:t>
      </w:r>
      <w:r w:rsidR="00987245" w:rsidRPr="00827EE2">
        <w:rPr>
          <w:lang w:val="ru-RU"/>
        </w:rPr>
        <w:t xml:space="preserve"> </w:t>
      </w:r>
      <w:r w:rsidRPr="00827EE2">
        <w:rPr>
          <w:lang w:val="ru-RU"/>
        </w:rPr>
        <w:t xml:space="preserve"> активов и собственного капитала</w:t>
      </w:r>
    </w:p>
    <w:p w:rsidR="00FE1F24" w:rsidRDefault="00FE1F24" w:rsidP="00987245">
      <w:pPr>
        <w:pStyle w:val="a5"/>
        <w:ind w:firstLine="709"/>
        <w:rPr>
          <w:lang w:val="ru-RU"/>
        </w:rPr>
      </w:pPr>
      <w:r w:rsidRPr="00827EE2">
        <w:rPr>
          <w:lang w:val="ru-RU"/>
        </w:rPr>
        <w:t>Относительно группы коэффициентов деловой активности отрасль можно оценить как относительно финансово устойчивую, т.к. 41-60% коэффициентов деловой активности компаний отрасли имеют значения в рамках диапазона отраслевых нормативов. Подобная ситуация свидетельствует о том что, более половины компаний отрасли демонстрируют высокую интенсивность использования (скорость оборота) определенных активов или обязательств.</w:t>
      </w:r>
    </w:p>
    <w:p w:rsidR="00987245" w:rsidRDefault="00DC68DD" w:rsidP="00987245">
      <w:pPr>
        <w:pStyle w:val="a5"/>
        <w:ind w:firstLine="709"/>
        <w:rPr>
          <w:lang w:val="ru-RU"/>
        </w:rPr>
      </w:pPr>
      <w:r>
        <w:rPr>
          <w:lang w:val="ru-RU"/>
        </w:rPr>
        <w:t xml:space="preserve">Итоговое </w:t>
      </w:r>
      <w:r w:rsidRPr="00827EE2">
        <w:rPr>
          <w:lang w:val="ru-RU"/>
        </w:rPr>
        <w:t xml:space="preserve">сравнение </w:t>
      </w:r>
      <w:r w:rsidR="00987245" w:rsidRPr="00827EE2">
        <w:rPr>
          <w:lang w:val="ru-RU"/>
        </w:rPr>
        <w:t xml:space="preserve">оценок общего состояния отрасли и положения </w:t>
      </w:r>
      <w:r>
        <w:rPr>
          <w:lang w:val="ru-RU"/>
        </w:rPr>
        <w:t>ООО «</w:t>
      </w:r>
      <w:proofErr w:type="gramStart"/>
      <w:r>
        <w:rPr>
          <w:lang w:val="ru-RU"/>
        </w:rPr>
        <w:t>Браво-Д</w:t>
      </w:r>
      <w:proofErr w:type="gramEnd"/>
      <w:r>
        <w:rPr>
          <w:lang w:val="ru-RU"/>
        </w:rPr>
        <w:t>»</w:t>
      </w:r>
      <w:r w:rsidR="00987245" w:rsidRPr="00827EE2">
        <w:rPr>
          <w:lang w:val="ru-RU"/>
        </w:rPr>
        <w:t xml:space="preserve"> в отрасли</w:t>
      </w:r>
      <w:r w:rsidR="00987245">
        <w:rPr>
          <w:lang w:val="ru-RU"/>
        </w:rPr>
        <w:t xml:space="preserve"> приведено в Таблице 2.12.</w:t>
      </w:r>
    </w:p>
    <w:p w:rsidR="005F38EF" w:rsidRPr="00DC68DD" w:rsidRDefault="005F38EF" w:rsidP="005F38EF">
      <w:pPr>
        <w:pStyle w:val="a5"/>
        <w:ind w:firstLine="709"/>
        <w:rPr>
          <w:lang w:val="ru-RU"/>
        </w:rPr>
      </w:pPr>
      <w:r>
        <w:rPr>
          <w:lang w:val="ru-RU"/>
        </w:rPr>
        <w:t xml:space="preserve">Сравнительный анализ, приведенный в данной таблице, свидетельсмтвует о том, что компания на данный момент времени проявляет низкую деловую активность, не смотря на свои хорошие финансовые показатели. Это свидетельствует о необходимости активизации рыночной политики компании во избежание утраты имеющихся прочных рыночных позиций. В условиях конкурнеции, кто остановился, тот отстал. </w:t>
      </w:r>
    </w:p>
    <w:p w:rsidR="00987245" w:rsidRPr="00827EE2" w:rsidRDefault="00987245" w:rsidP="00987245">
      <w:pPr>
        <w:pStyle w:val="a5"/>
        <w:ind w:firstLine="709"/>
        <w:rPr>
          <w:lang w:val="ru-RU"/>
        </w:rPr>
      </w:pPr>
    </w:p>
    <w:p w:rsidR="005F38EF" w:rsidRDefault="005F38EF" w:rsidP="00987245">
      <w:pPr>
        <w:jc w:val="right"/>
      </w:pPr>
    </w:p>
    <w:p w:rsidR="00987245" w:rsidRPr="00987245" w:rsidRDefault="00987245" w:rsidP="00987245">
      <w:pPr>
        <w:jc w:val="right"/>
      </w:pPr>
      <w:r>
        <w:lastRenderedPageBreak/>
        <w:t>Таблица 2.12</w:t>
      </w:r>
    </w:p>
    <w:p w:rsidR="002146BB" w:rsidRPr="00987245" w:rsidRDefault="00FE1F24" w:rsidP="00987245">
      <w:r w:rsidRPr="00987245">
        <w:t>Сравнение оценок общего состояния отрасли и положения компании в отрасли</w:t>
      </w:r>
    </w:p>
    <w:tbl>
      <w:tblPr>
        <w:tblW w:w="0" w:type="auto"/>
        <w:tblInd w:w="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15" w:type="dxa"/>
          <w:right w:w="15" w:type="dxa"/>
        </w:tblCellMar>
        <w:tblLook w:val="04A0"/>
      </w:tblPr>
      <w:tblGrid>
        <w:gridCol w:w="3186"/>
        <w:gridCol w:w="3185"/>
        <w:gridCol w:w="3192"/>
      </w:tblGrid>
      <w:tr w:rsidR="00FE1F24" w:rsidRPr="00987245" w:rsidTr="00987245">
        <w:trPr>
          <w:trHeight w:hRule="exact" w:val="641"/>
        </w:trPr>
        <w:tc>
          <w:tcPr>
            <w:tcW w:w="3186" w:type="dxa"/>
            <w:shd w:val="clear" w:color="auto" w:fill="FFFFFF" w:themeFill="background1"/>
          </w:tcPr>
          <w:p w:rsidR="00FE1F24" w:rsidRPr="00987245" w:rsidRDefault="00FE1F24" w:rsidP="00987245">
            <w:r w:rsidRPr="00987245">
              <w:t>Группа финансовых показателей</w:t>
            </w:r>
          </w:p>
        </w:tc>
        <w:tc>
          <w:tcPr>
            <w:tcW w:w="3185" w:type="dxa"/>
            <w:shd w:val="clear" w:color="auto" w:fill="FFFFFF" w:themeFill="background1"/>
          </w:tcPr>
          <w:p w:rsidR="00FE1F24" w:rsidRPr="00987245" w:rsidRDefault="00FE1F24" w:rsidP="00987245">
            <w:r w:rsidRPr="00987245">
              <w:t>Оценка общего состояния отрасли</w:t>
            </w:r>
          </w:p>
        </w:tc>
        <w:tc>
          <w:tcPr>
            <w:tcW w:w="3192" w:type="dxa"/>
            <w:shd w:val="clear" w:color="auto" w:fill="FFFFFF" w:themeFill="background1"/>
          </w:tcPr>
          <w:p w:rsidR="00FE1F24" w:rsidRPr="00987245" w:rsidRDefault="00FE1F24" w:rsidP="00987245">
            <w:r w:rsidRPr="00987245">
              <w:t>Оценка состояния компании в отрасли</w:t>
            </w:r>
          </w:p>
        </w:tc>
      </w:tr>
      <w:tr w:rsidR="00FE1F24" w:rsidRPr="00987245" w:rsidTr="00987245">
        <w:trPr>
          <w:trHeight w:hRule="exact" w:val="721"/>
        </w:trPr>
        <w:tc>
          <w:tcPr>
            <w:tcW w:w="3186" w:type="dxa"/>
            <w:shd w:val="clear" w:color="auto" w:fill="FFFFFF" w:themeFill="background1"/>
          </w:tcPr>
          <w:p w:rsidR="00FE1F24" w:rsidRPr="00987245" w:rsidRDefault="00FE1F24" w:rsidP="00987245">
            <w:pPr>
              <w:jc w:val="left"/>
            </w:pPr>
            <w:r w:rsidRPr="00987245">
              <w:t>Коэффициент ликвидности и финансовой устойчивости</w:t>
            </w:r>
          </w:p>
        </w:tc>
        <w:tc>
          <w:tcPr>
            <w:tcW w:w="3185" w:type="dxa"/>
            <w:shd w:val="clear" w:color="auto" w:fill="FFFFFF" w:themeFill="background1"/>
          </w:tcPr>
          <w:p w:rsidR="00FE1F24" w:rsidRPr="00987245" w:rsidRDefault="00FE1F24" w:rsidP="00987245">
            <w:r w:rsidRPr="00987245">
              <w:t>финансово устойчивая</w:t>
            </w:r>
          </w:p>
        </w:tc>
        <w:tc>
          <w:tcPr>
            <w:tcW w:w="3192" w:type="dxa"/>
            <w:shd w:val="clear" w:color="auto" w:fill="FFFFFF" w:themeFill="background1"/>
          </w:tcPr>
          <w:p w:rsidR="00FE1F24" w:rsidRPr="00987245" w:rsidRDefault="00FE1F24" w:rsidP="00987245">
            <w:r w:rsidRPr="00987245">
              <w:t>финансово устойчивая</w:t>
            </w:r>
          </w:p>
        </w:tc>
      </w:tr>
      <w:tr w:rsidR="00FE1F24" w:rsidRPr="00987245" w:rsidTr="00987245">
        <w:trPr>
          <w:trHeight w:hRule="exact" w:val="561"/>
        </w:trPr>
        <w:tc>
          <w:tcPr>
            <w:tcW w:w="3186" w:type="dxa"/>
            <w:shd w:val="clear" w:color="auto" w:fill="FFFFFF" w:themeFill="background1"/>
          </w:tcPr>
          <w:p w:rsidR="00FE1F24" w:rsidRPr="00987245" w:rsidRDefault="00FE1F24" w:rsidP="00987245">
            <w:pPr>
              <w:jc w:val="left"/>
            </w:pPr>
            <w:r w:rsidRPr="00987245">
              <w:t>Коэффициент рентабельности</w:t>
            </w:r>
          </w:p>
        </w:tc>
        <w:tc>
          <w:tcPr>
            <w:tcW w:w="3185" w:type="dxa"/>
            <w:shd w:val="clear" w:color="auto" w:fill="FFFFFF" w:themeFill="background1"/>
          </w:tcPr>
          <w:p w:rsidR="00FE1F24" w:rsidRPr="00987245" w:rsidRDefault="00FE1F24" w:rsidP="00987245">
            <w:r w:rsidRPr="00987245">
              <w:t>финансово устойчивая</w:t>
            </w:r>
          </w:p>
        </w:tc>
        <w:tc>
          <w:tcPr>
            <w:tcW w:w="3192" w:type="dxa"/>
            <w:shd w:val="clear" w:color="auto" w:fill="FFFFFF" w:themeFill="background1"/>
          </w:tcPr>
          <w:p w:rsidR="00FE1F24" w:rsidRPr="00987245" w:rsidRDefault="00FE1F24" w:rsidP="00987245">
            <w:r w:rsidRPr="00987245">
              <w:t>финансово устойчивая</w:t>
            </w:r>
          </w:p>
        </w:tc>
      </w:tr>
      <w:tr w:rsidR="00FE1F24" w:rsidRPr="00987245" w:rsidTr="00987245">
        <w:trPr>
          <w:trHeight w:hRule="exact" w:val="744"/>
        </w:trPr>
        <w:tc>
          <w:tcPr>
            <w:tcW w:w="3186" w:type="dxa"/>
            <w:shd w:val="clear" w:color="auto" w:fill="FFFFFF" w:themeFill="background1"/>
          </w:tcPr>
          <w:p w:rsidR="00FE1F24" w:rsidRPr="00987245" w:rsidRDefault="00FE1F24" w:rsidP="00987245">
            <w:pPr>
              <w:jc w:val="left"/>
            </w:pPr>
            <w:r w:rsidRPr="00987245">
              <w:t>Коэффициент деловой активности</w:t>
            </w:r>
          </w:p>
        </w:tc>
        <w:tc>
          <w:tcPr>
            <w:tcW w:w="3185" w:type="dxa"/>
            <w:shd w:val="clear" w:color="auto" w:fill="FFFFFF" w:themeFill="background1"/>
          </w:tcPr>
          <w:p w:rsidR="00FE1F24" w:rsidRPr="00987245" w:rsidRDefault="00FE1F24" w:rsidP="00987245">
            <w:r w:rsidRPr="00987245">
              <w:t>относительно финансово устойчивая</w:t>
            </w:r>
          </w:p>
        </w:tc>
        <w:tc>
          <w:tcPr>
            <w:tcW w:w="3192" w:type="dxa"/>
            <w:shd w:val="clear" w:color="auto" w:fill="FFFFFF" w:themeFill="background1"/>
          </w:tcPr>
          <w:p w:rsidR="00FE1F24" w:rsidRPr="00987245" w:rsidRDefault="00FE1F24" w:rsidP="00987245">
            <w:r w:rsidRPr="00987245">
              <w:t>финансово неустойчивая</w:t>
            </w:r>
          </w:p>
        </w:tc>
      </w:tr>
    </w:tbl>
    <w:p w:rsidR="002146BB" w:rsidRPr="00987245" w:rsidRDefault="002146BB" w:rsidP="00987245"/>
    <w:p w:rsidR="0038616A" w:rsidRDefault="0038616A">
      <w:pPr>
        <w:spacing w:line="276" w:lineRule="auto"/>
        <w:jc w:val="left"/>
        <w:rPr>
          <w:sz w:val="28"/>
        </w:rPr>
      </w:pPr>
      <w:r>
        <w:br w:type="page"/>
      </w:r>
    </w:p>
    <w:p w:rsidR="002146BB" w:rsidRDefault="0038616A" w:rsidP="0038616A">
      <w:pPr>
        <w:pStyle w:val="1"/>
      </w:pPr>
      <w:bookmarkStart w:id="20" w:name="_Toc467871157"/>
      <w:r>
        <w:lastRenderedPageBreak/>
        <w:t xml:space="preserve">3. </w:t>
      </w:r>
      <w:r w:rsidRPr="0038616A">
        <w:t>Разработка рыночной (конкурентной) стратегии ООО «</w:t>
      </w:r>
      <w:proofErr w:type="gramStart"/>
      <w:r w:rsidRPr="0038616A">
        <w:t>Браво-Д</w:t>
      </w:r>
      <w:proofErr w:type="gramEnd"/>
      <w:r w:rsidRPr="0038616A">
        <w:t>»</w:t>
      </w:r>
      <w:bookmarkEnd w:id="20"/>
      <w:r w:rsidRPr="0038616A">
        <w:t xml:space="preserve"> </w:t>
      </w:r>
    </w:p>
    <w:p w:rsidR="0038616A" w:rsidRPr="0038616A" w:rsidRDefault="0038616A" w:rsidP="0038616A">
      <w:pPr>
        <w:pStyle w:val="1"/>
      </w:pPr>
      <w:bookmarkStart w:id="21" w:name="_Toc467871158"/>
      <w:r>
        <w:t xml:space="preserve">3.1 </w:t>
      </w:r>
      <w:r w:rsidR="00FF7614" w:rsidRPr="00D84591">
        <w:t xml:space="preserve">Преимущества и недостатки </w:t>
      </w:r>
      <w:r>
        <w:t>внешней и внутренней среды ООО «</w:t>
      </w:r>
      <w:proofErr w:type="gramStart"/>
      <w:r>
        <w:t>Браво-Д</w:t>
      </w:r>
      <w:proofErr w:type="gramEnd"/>
      <w:r>
        <w:t>»</w:t>
      </w:r>
      <w:bookmarkEnd w:id="21"/>
    </w:p>
    <w:p w:rsidR="0038616A" w:rsidRDefault="0038616A" w:rsidP="0038616A">
      <w:pPr>
        <w:pStyle w:val="a5"/>
        <w:rPr>
          <w:lang w:val="ru-RU"/>
        </w:rPr>
      </w:pPr>
    </w:p>
    <w:p w:rsidR="00880EB4" w:rsidRDefault="00FF7614" w:rsidP="00B94D86">
      <w:pPr>
        <w:pStyle w:val="a5"/>
        <w:ind w:firstLine="709"/>
      </w:pPr>
      <w:r w:rsidRPr="000457FA">
        <w:rPr>
          <w:lang w:val="ru-RU"/>
        </w:rPr>
        <w:t xml:space="preserve">Анализируя </w:t>
      </w:r>
      <w:r w:rsidR="00D72EE8" w:rsidRPr="000457FA">
        <w:rPr>
          <w:lang w:val="ru-RU"/>
        </w:rPr>
        <w:t>бизнес-</w:t>
      </w:r>
      <w:r w:rsidRPr="000457FA">
        <w:rPr>
          <w:lang w:val="ru-RU"/>
        </w:rPr>
        <w:t xml:space="preserve">систему </w:t>
      </w:r>
      <w:r w:rsidR="00D72EE8" w:rsidRPr="000457FA">
        <w:rPr>
          <w:lang w:val="ru-RU"/>
        </w:rPr>
        <w:t>ООО «</w:t>
      </w:r>
      <w:proofErr w:type="gramStart"/>
      <w:r w:rsidR="00D72EE8" w:rsidRPr="000457FA">
        <w:rPr>
          <w:lang w:val="ru-RU"/>
        </w:rPr>
        <w:t>Браво-Д</w:t>
      </w:r>
      <w:proofErr w:type="gramEnd"/>
      <w:r w:rsidR="00D72EE8" w:rsidRPr="000457FA">
        <w:rPr>
          <w:lang w:val="ru-RU"/>
        </w:rPr>
        <w:t>»</w:t>
      </w:r>
      <w:r w:rsidRPr="000457FA">
        <w:rPr>
          <w:lang w:val="ru-RU"/>
        </w:rPr>
        <w:t>, необходимо отметить, что данная система имеет свои сильные и слабые стороны. Анализ внутренней среды</w:t>
      </w:r>
      <w:r w:rsidR="00D72EE8" w:rsidRPr="000457FA">
        <w:rPr>
          <w:lang w:val="ru-RU"/>
        </w:rPr>
        <w:t xml:space="preserve"> подразделений ООО</w:t>
      </w:r>
      <w:r w:rsidRPr="000457FA">
        <w:rPr>
          <w:lang w:val="ru-RU"/>
        </w:rPr>
        <w:t xml:space="preserve"> </w:t>
      </w:r>
      <w:r w:rsidR="00D72EE8" w:rsidRPr="000457FA">
        <w:rPr>
          <w:lang w:val="ru-RU"/>
        </w:rPr>
        <w:t>«</w:t>
      </w:r>
      <w:proofErr w:type="gramStart"/>
      <w:r w:rsidR="00D72EE8" w:rsidRPr="000457FA">
        <w:rPr>
          <w:lang w:val="ru-RU"/>
        </w:rPr>
        <w:t>Браво-Д</w:t>
      </w:r>
      <w:proofErr w:type="gramEnd"/>
      <w:r w:rsidR="00D72EE8" w:rsidRPr="000457FA">
        <w:rPr>
          <w:lang w:val="ru-RU"/>
        </w:rPr>
        <w:t>»</w:t>
      </w:r>
      <w:r w:rsidRPr="000457FA">
        <w:rPr>
          <w:lang w:val="ru-RU"/>
        </w:rPr>
        <w:t xml:space="preserve"> пок</w:t>
      </w:r>
      <w:r w:rsidR="000457FA" w:rsidRPr="000457FA">
        <w:rPr>
          <w:lang w:val="ru-RU"/>
        </w:rPr>
        <w:t>азывает, что это хорошо слаженн</w:t>
      </w:r>
      <w:r w:rsidR="000457FA">
        <w:rPr>
          <w:lang w:val="ru-RU"/>
        </w:rPr>
        <w:t>ые</w:t>
      </w:r>
      <w:r w:rsidRPr="000457FA">
        <w:rPr>
          <w:lang w:val="ru-RU"/>
        </w:rPr>
        <w:t xml:space="preserve"> структур</w:t>
      </w:r>
      <w:r w:rsidR="00D72EE8" w:rsidRPr="000457FA">
        <w:rPr>
          <w:lang w:val="ru-RU"/>
        </w:rPr>
        <w:t>ы</w:t>
      </w:r>
      <w:r w:rsidRPr="000457FA">
        <w:rPr>
          <w:lang w:val="ru-RU"/>
        </w:rPr>
        <w:t>, способн</w:t>
      </w:r>
      <w:r w:rsidR="00D72EE8" w:rsidRPr="000457FA">
        <w:rPr>
          <w:lang w:val="ru-RU"/>
        </w:rPr>
        <w:t>ые</w:t>
      </w:r>
      <w:r w:rsidRPr="000457FA">
        <w:rPr>
          <w:lang w:val="ru-RU"/>
        </w:rPr>
        <w:t xml:space="preserve"> своевременно решать задачи оперативного управления и осуществления всех видов работ в пределах ответственности.  </w:t>
      </w:r>
      <w:r>
        <w:t xml:space="preserve">Главным конкурентным преимуществом </w:t>
      </w:r>
      <w:r w:rsidR="00880EB4">
        <w:t xml:space="preserve">предприятия </w:t>
      </w:r>
      <w:r>
        <w:t xml:space="preserve"> следует считать высокий профессионализм, опыт и лояльность персонала, как менеджеров, так и </w:t>
      </w:r>
      <w:r w:rsidR="00880EB4">
        <w:t>штатных работников</w:t>
      </w:r>
      <w:r>
        <w:t xml:space="preserve">. Кроме того, значительным конкурентным преимуществом может считаться прочная материально-техническая база </w:t>
      </w:r>
      <w:r w:rsidR="00880EB4">
        <w:t>предприятия</w:t>
      </w:r>
      <w:r>
        <w:t xml:space="preserve">. </w:t>
      </w:r>
      <w:proofErr w:type="gramStart"/>
      <w:r>
        <w:t xml:space="preserve">Высокую значимость в процессе </w:t>
      </w:r>
      <w:r w:rsidR="00880EB4">
        <w:t>деятельности «Браво-Д»</w:t>
      </w:r>
      <w:r>
        <w:t xml:space="preserve"> имеет, несомненно, и система менеджмента, </w:t>
      </w:r>
      <w:r w:rsidR="00880EB4">
        <w:t>используемая</w:t>
      </w:r>
      <w:r>
        <w:t xml:space="preserve"> на предприятии.</w:t>
      </w:r>
      <w:proofErr w:type="gramEnd"/>
      <w:r>
        <w:t xml:space="preserve"> </w:t>
      </w:r>
    </w:p>
    <w:p w:rsidR="00FF7614" w:rsidRDefault="00FF7614" w:rsidP="00B94D86">
      <w:pPr>
        <w:pStyle w:val="a5"/>
        <w:ind w:firstLine="709"/>
      </w:pPr>
      <w:proofErr w:type="gramStart"/>
      <w:r>
        <w:t xml:space="preserve">В сложившейся системе </w:t>
      </w:r>
      <w:r w:rsidR="00880EB4">
        <w:t>ведения бизнеса ООО «Браво-Д»</w:t>
      </w:r>
      <w:r>
        <w:t xml:space="preserve"> можно выделить и слабые звенья.</w:t>
      </w:r>
      <w:proofErr w:type="gramEnd"/>
      <w:r>
        <w:t xml:space="preserve"> Одним из них является постановка складской и </w:t>
      </w:r>
      <w:proofErr w:type="gramStart"/>
      <w:r>
        <w:t>транспортной  логистики</w:t>
      </w:r>
      <w:proofErr w:type="gramEnd"/>
      <w:r>
        <w:t xml:space="preserve"> в процессе обеспечения бизнес-процессов </w:t>
      </w:r>
      <w:r w:rsidR="00880EB4">
        <w:t>компании</w:t>
      </w:r>
      <w:r>
        <w:t xml:space="preserve">. </w:t>
      </w:r>
      <w:proofErr w:type="gramStart"/>
      <w:r>
        <w:t>Это приводит к неоправданно высоким издержкам процесса.</w:t>
      </w:r>
      <w:proofErr w:type="gramEnd"/>
      <w:r>
        <w:t xml:space="preserve"> Степень тяжести этого фактора </w:t>
      </w:r>
      <w:r w:rsidR="00880EB4">
        <w:t xml:space="preserve">не столь велика, но она оказывеет влияние </w:t>
      </w:r>
      <w:proofErr w:type="gramStart"/>
      <w:r w:rsidR="00880EB4">
        <w:t xml:space="preserve">на </w:t>
      </w:r>
      <w:r>
        <w:t xml:space="preserve"> </w:t>
      </w:r>
      <w:r w:rsidR="00880EB4">
        <w:t>снижение</w:t>
      </w:r>
      <w:proofErr w:type="gramEnd"/>
      <w:r w:rsidR="00880EB4">
        <w:t xml:space="preserve"> доходности предприятия</w:t>
      </w:r>
      <w:r>
        <w:t xml:space="preserve">, </w:t>
      </w:r>
      <w:r w:rsidR="00880EB4">
        <w:t>что усилиывает предпринимательские риски в условиях кризисного состояния экономики</w:t>
      </w:r>
      <w:r>
        <w:t xml:space="preserve">. </w:t>
      </w:r>
    </w:p>
    <w:p w:rsidR="00FF7614" w:rsidRDefault="00FF7614" w:rsidP="00B94D86">
      <w:pPr>
        <w:pStyle w:val="a5"/>
        <w:ind w:firstLine="709"/>
      </w:pPr>
      <w:r>
        <w:t xml:space="preserve">Однако не только внутренние, но </w:t>
      </w:r>
      <w:proofErr w:type="gramStart"/>
      <w:r>
        <w:t>внешние  факторы</w:t>
      </w:r>
      <w:proofErr w:type="gramEnd"/>
      <w:r>
        <w:t xml:space="preserve"> обуславливают устойчивость любой бизнес-системы. </w:t>
      </w:r>
      <w:proofErr w:type="gramStart"/>
      <w:r>
        <w:t>Поэтому необходимо провести их комплексный анализ.</w:t>
      </w:r>
      <w:proofErr w:type="gramEnd"/>
      <w:r>
        <w:t xml:space="preserve"> В целях наиболее </w:t>
      </w:r>
      <w:proofErr w:type="gramStart"/>
      <w:r>
        <w:t>полной  комплексной</w:t>
      </w:r>
      <w:proofErr w:type="gramEnd"/>
      <w:r>
        <w:t xml:space="preserve"> оценки стратегических преимуществ и недостатков сложившейся в </w:t>
      </w:r>
      <w:r w:rsidR="00880EB4">
        <w:t>ООО «Браво-Д» системы ведения бизнеса</w:t>
      </w:r>
      <w:r>
        <w:t xml:space="preserve">, был проведен PEST-анализ </w:t>
      </w:r>
      <w:r w:rsidR="00880EB4">
        <w:t>внутренней и внешней среды</w:t>
      </w:r>
      <w:r>
        <w:t xml:space="preserve">. </w:t>
      </w:r>
      <w:proofErr w:type="gramStart"/>
      <w:r>
        <w:t>Результаты  PEST</w:t>
      </w:r>
      <w:proofErr w:type="gramEnd"/>
      <w:r>
        <w:t>-анализа отражены в Таблице 3.</w:t>
      </w:r>
      <w:r w:rsidR="00880EB4">
        <w:t>1.</w:t>
      </w:r>
    </w:p>
    <w:p w:rsidR="00880EB4" w:rsidRDefault="00FF7614" w:rsidP="00880EB4">
      <w:pPr>
        <w:jc w:val="right"/>
      </w:pPr>
      <w:r>
        <w:lastRenderedPageBreak/>
        <w:t xml:space="preserve">Таблица </w:t>
      </w:r>
      <w:r w:rsidR="00880EB4">
        <w:t>3.</w:t>
      </w:r>
      <w:r>
        <w:t xml:space="preserve">1 </w:t>
      </w:r>
    </w:p>
    <w:p w:rsidR="00FF7614" w:rsidRPr="00880EB4" w:rsidRDefault="00FF7614" w:rsidP="00880EB4">
      <w:r w:rsidRPr="00880EB4">
        <w:t xml:space="preserve">Факторы, влияющие на </w:t>
      </w:r>
      <w:r w:rsidR="00880EB4" w:rsidRPr="00880EB4">
        <w:t>рыночную стратегию ООО «</w:t>
      </w:r>
      <w:proofErr w:type="gramStart"/>
      <w:r w:rsidR="00880EB4" w:rsidRPr="00880EB4">
        <w:t>Браво-Д</w:t>
      </w:r>
      <w:proofErr w:type="gramEnd"/>
      <w:r w:rsidR="00880EB4" w:rsidRPr="00880EB4">
        <w:t>»</w:t>
      </w:r>
    </w:p>
    <w:tbl>
      <w:tblPr>
        <w:tblStyle w:val="a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990"/>
        <w:gridCol w:w="3930"/>
        <w:gridCol w:w="3651"/>
      </w:tblGrid>
      <w:tr w:rsidR="00FF7614" w:rsidRPr="000A44DC" w:rsidTr="00B94D86">
        <w:tc>
          <w:tcPr>
            <w:tcW w:w="1990" w:type="dxa"/>
          </w:tcPr>
          <w:p w:rsidR="00FF7614" w:rsidRPr="00AB334C" w:rsidRDefault="00FF7614" w:rsidP="00D72EE8">
            <w:pPr>
              <w:spacing w:line="240" w:lineRule="atLeast"/>
              <w:jc w:val="left"/>
              <w:rPr>
                <w:rStyle w:val="ac"/>
                <w:i w:val="0"/>
              </w:rPr>
            </w:pPr>
            <w:r w:rsidRPr="00AB334C">
              <w:rPr>
                <w:rStyle w:val="ac"/>
                <w:i w:val="0"/>
              </w:rPr>
              <w:t>Факторы</w:t>
            </w:r>
          </w:p>
        </w:tc>
        <w:tc>
          <w:tcPr>
            <w:tcW w:w="3930" w:type="dxa"/>
          </w:tcPr>
          <w:p w:rsidR="00FF7614" w:rsidRPr="00AB334C" w:rsidRDefault="00FF7614" w:rsidP="00D72EE8">
            <w:pPr>
              <w:spacing w:line="240" w:lineRule="atLeast"/>
              <w:jc w:val="left"/>
              <w:rPr>
                <w:rStyle w:val="ac"/>
                <w:i w:val="0"/>
              </w:rPr>
            </w:pPr>
            <w:r w:rsidRPr="00AB334C">
              <w:rPr>
                <w:rStyle w:val="ac"/>
                <w:i w:val="0"/>
              </w:rPr>
              <w:t>Возможности</w:t>
            </w:r>
          </w:p>
        </w:tc>
        <w:tc>
          <w:tcPr>
            <w:tcW w:w="3651" w:type="dxa"/>
          </w:tcPr>
          <w:p w:rsidR="00FF7614" w:rsidRPr="00AB334C" w:rsidRDefault="00FF7614" w:rsidP="00D72EE8">
            <w:pPr>
              <w:spacing w:line="240" w:lineRule="atLeast"/>
              <w:jc w:val="left"/>
              <w:rPr>
                <w:rStyle w:val="ac"/>
                <w:i w:val="0"/>
              </w:rPr>
            </w:pPr>
            <w:r w:rsidRPr="00AB334C">
              <w:rPr>
                <w:rStyle w:val="ac"/>
                <w:i w:val="0"/>
              </w:rPr>
              <w:t>Угрозы</w:t>
            </w:r>
          </w:p>
        </w:tc>
      </w:tr>
      <w:tr w:rsidR="00880EB4" w:rsidRPr="000A44DC" w:rsidTr="00B94D86">
        <w:trPr>
          <w:trHeight w:val="2657"/>
        </w:trPr>
        <w:tc>
          <w:tcPr>
            <w:tcW w:w="1990" w:type="dxa"/>
          </w:tcPr>
          <w:p w:rsidR="00880EB4" w:rsidRPr="00AB334C" w:rsidRDefault="00880EB4" w:rsidP="00D72EE8">
            <w:pPr>
              <w:spacing w:line="240" w:lineRule="atLeast"/>
              <w:jc w:val="left"/>
              <w:rPr>
                <w:rStyle w:val="ac"/>
                <w:i w:val="0"/>
              </w:rPr>
            </w:pPr>
            <w:r w:rsidRPr="00AB334C">
              <w:rPr>
                <w:rStyle w:val="ac"/>
                <w:i w:val="0"/>
              </w:rPr>
              <w:t>(P) Политические факторы</w:t>
            </w:r>
          </w:p>
        </w:tc>
        <w:tc>
          <w:tcPr>
            <w:tcW w:w="3930" w:type="dxa"/>
          </w:tcPr>
          <w:p w:rsidR="00880EB4" w:rsidRPr="00AB334C" w:rsidRDefault="00880EB4" w:rsidP="00880EB4">
            <w:pPr>
              <w:spacing w:line="240" w:lineRule="atLeast"/>
              <w:jc w:val="left"/>
              <w:rPr>
                <w:rStyle w:val="ac"/>
                <w:i w:val="0"/>
              </w:rPr>
            </w:pPr>
            <w:r w:rsidRPr="00AB334C">
              <w:rPr>
                <w:rStyle w:val="ac"/>
                <w:i w:val="0"/>
              </w:rPr>
              <w:t>Стабилизация политической системы и общей политической ситуации в стране приводит к стабилизации отрасли, что положительно сказывается и на организации сбытовой деятельности ООО «</w:t>
            </w:r>
            <w:proofErr w:type="gramStart"/>
            <w:r w:rsidRPr="00AB334C">
              <w:rPr>
                <w:rStyle w:val="ac"/>
                <w:i w:val="0"/>
              </w:rPr>
              <w:t>Браво-Д</w:t>
            </w:r>
            <w:proofErr w:type="gramEnd"/>
            <w:r w:rsidRPr="00AB334C">
              <w:rPr>
                <w:rStyle w:val="ac"/>
                <w:i w:val="0"/>
              </w:rPr>
              <w:t>»</w:t>
            </w:r>
          </w:p>
        </w:tc>
        <w:tc>
          <w:tcPr>
            <w:tcW w:w="3651" w:type="dxa"/>
          </w:tcPr>
          <w:p w:rsidR="00880EB4" w:rsidRPr="00AB334C" w:rsidRDefault="00880EB4" w:rsidP="00D72EE8">
            <w:pPr>
              <w:spacing w:line="240" w:lineRule="atLeast"/>
              <w:jc w:val="left"/>
              <w:rPr>
                <w:rStyle w:val="ac"/>
                <w:i w:val="0"/>
              </w:rPr>
            </w:pPr>
            <w:r w:rsidRPr="00AB334C">
              <w:rPr>
                <w:rStyle w:val="ac"/>
                <w:i w:val="0"/>
              </w:rPr>
              <w:t>Обмен санкциями между Россией и ЕС может поставить под угрозу стабильность процесса товарного обеспечения от западных партнеров.</w:t>
            </w:r>
          </w:p>
          <w:p w:rsidR="00880EB4" w:rsidRPr="00AB334C" w:rsidRDefault="00880EB4" w:rsidP="00880EB4">
            <w:pPr>
              <w:spacing w:line="240" w:lineRule="atLeast"/>
              <w:jc w:val="left"/>
              <w:rPr>
                <w:rStyle w:val="ac"/>
                <w:i w:val="0"/>
              </w:rPr>
            </w:pPr>
            <w:r w:rsidRPr="00AB334C">
              <w:rPr>
                <w:rStyle w:val="ac"/>
                <w:i w:val="0"/>
              </w:rPr>
              <w:t xml:space="preserve"> На этом фоне происходит усиление влияния рисковых факторов во взаимоотношениях с клиентами в Москве и регионах.</w:t>
            </w:r>
          </w:p>
        </w:tc>
      </w:tr>
      <w:tr w:rsidR="00FF7614" w:rsidRPr="000A44DC" w:rsidTr="00B94D86">
        <w:tc>
          <w:tcPr>
            <w:tcW w:w="1990" w:type="dxa"/>
            <w:vMerge w:val="restart"/>
          </w:tcPr>
          <w:p w:rsidR="00FF7614" w:rsidRPr="00AB334C" w:rsidRDefault="00FF7614" w:rsidP="00D72EE8">
            <w:pPr>
              <w:spacing w:line="240" w:lineRule="atLeast"/>
              <w:jc w:val="left"/>
              <w:rPr>
                <w:rStyle w:val="ac"/>
                <w:i w:val="0"/>
              </w:rPr>
            </w:pPr>
            <w:r w:rsidRPr="00AB334C">
              <w:rPr>
                <w:rStyle w:val="ac"/>
                <w:i w:val="0"/>
              </w:rPr>
              <w:t>(Е) Экономические факторы</w:t>
            </w:r>
          </w:p>
          <w:p w:rsidR="00FF7614" w:rsidRPr="00AB334C" w:rsidRDefault="00FF7614" w:rsidP="00D72EE8">
            <w:pPr>
              <w:spacing w:line="240" w:lineRule="atLeast"/>
              <w:jc w:val="left"/>
              <w:rPr>
                <w:rStyle w:val="ac"/>
                <w:i w:val="0"/>
              </w:rPr>
            </w:pPr>
          </w:p>
        </w:tc>
        <w:tc>
          <w:tcPr>
            <w:tcW w:w="3930" w:type="dxa"/>
          </w:tcPr>
          <w:p w:rsidR="00FF7614" w:rsidRPr="00AB334C" w:rsidRDefault="00FF7614" w:rsidP="00880EB4">
            <w:pPr>
              <w:spacing w:line="240" w:lineRule="atLeast"/>
              <w:jc w:val="left"/>
              <w:rPr>
                <w:rStyle w:val="ac"/>
                <w:i w:val="0"/>
              </w:rPr>
            </w:pPr>
            <w:r w:rsidRPr="00AB334C">
              <w:rPr>
                <w:rStyle w:val="ac"/>
                <w:i w:val="0"/>
              </w:rPr>
              <w:t xml:space="preserve">В связи с </w:t>
            </w:r>
            <w:r w:rsidR="00880EB4" w:rsidRPr="00AB334C">
              <w:rPr>
                <w:rStyle w:val="ac"/>
                <w:i w:val="0"/>
              </w:rPr>
              <w:t xml:space="preserve">медленным </w:t>
            </w:r>
            <w:r w:rsidRPr="00AB334C">
              <w:rPr>
                <w:rStyle w:val="ac"/>
                <w:i w:val="0"/>
              </w:rPr>
              <w:t>расширением рынка</w:t>
            </w:r>
            <w:r w:rsidR="00880EB4" w:rsidRPr="00AB334C">
              <w:rPr>
                <w:rStyle w:val="ac"/>
                <w:i w:val="0"/>
              </w:rPr>
              <w:t xml:space="preserve"> в посткризисный период,</w:t>
            </w:r>
            <w:r w:rsidRPr="00AB334C">
              <w:rPr>
                <w:rStyle w:val="ac"/>
                <w:i w:val="0"/>
              </w:rPr>
              <w:t xml:space="preserve"> объективно  растет спрос на </w:t>
            </w:r>
            <w:r w:rsidR="00880EB4" w:rsidRPr="00AB334C">
              <w:rPr>
                <w:rStyle w:val="ac"/>
                <w:i w:val="0"/>
              </w:rPr>
              <w:t>товары, реализуемые ООО «</w:t>
            </w:r>
            <w:proofErr w:type="gramStart"/>
            <w:r w:rsidR="00880EB4" w:rsidRPr="00AB334C">
              <w:rPr>
                <w:rStyle w:val="ac"/>
                <w:i w:val="0"/>
              </w:rPr>
              <w:t>Браво-Д</w:t>
            </w:r>
            <w:proofErr w:type="gramEnd"/>
            <w:r w:rsidR="00880EB4" w:rsidRPr="00AB334C">
              <w:rPr>
                <w:rStyle w:val="ac"/>
                <w:i w:val="0"/>
              </w:rPr>
              <w:t>»</w:t>
            </w:r>
          </w:p>
        </w:tc>
        <w:tc>
          <w:tcPr>
            <w:tcW w:w="3651" w:type="dxa"/>
          </w:tcPr>
          <w:p w:rsidR="00FF7614" w:rsidRPr="00AB334C" w:rsidRDefault="00FF7614" w:rsidP="00B94D86">
            <w:pPr>
              <w:spacing w:line="240" w:lineRule="atLeast"/>
              <w:jc w:val="left"/>
              <w:rPr>
                <w:rStyle w:val="ac"/>
                <w:i w:val="0"/>
              </w:rPr>
            </w:pPr>
            <w:r w:rsidRPr="00AB334C">
              <w:rPr>
                <w:rStyle w:val="ac"/>
                <w:i w:val="0"/>
              </w:rPr>
              <w:t xml:space="preserve">Нестабильная учетная ставка Банка России создает валютные риски в процессе </w:t>
            </w:r>
            <w:r w:rsidR="00880EB4" w:rsidRPr="00AB334C">
              <w:rPr>
                <w:rStyle w:val="ac"/>
                <w:i w:val="0"/>
              </w:rPr>
              <w:t>организации поставок от зарубежных партнеров</w:t>
            </w:r>
            <w:r w:rsidRPr="00AB334C">
              <w:rPr>
                <w:rStyle w:val="ac"/>
                <w:i w:val="0"/>
              </w:rPr>
              <w:t>. Происходит повышение степени риска при проведении всех  внешних операций.</w:t>
            </w:r>
          </w:p>
        </w:tc>
      </w:tr>
      <w:tr w:rsidR="00B94D86" w:rsidRPr="000A44DC" w:rsidTr="00B94D86">
        <w:trPr>
          <w:trHeight w:val="2127"/>
        </w:trPr>
        <w:tc>
          <w:tcPr>
            <w:tcW w:w="1990" w:type="dxa"/>
            <w:vMerge/>
          </w:tcPr>
          <w:p w:rsidR="00B94D86" w:rsidRPr="00AB334C" w:rsidRDefault="00B94D86" w:rsidP="00D72EE8">
            <w:pPr>
              <w:spacing w:line="240" w:lineRule="atLeast"/>
              <w:jc w:val="left"/>
              <w:rPr>
                <w:rStyle w:val="ac"/>
                <w:i w:val="0"/>
              </w:rPr>
            </w:pPr>
          </w:p>
        </w:tc>
        <w:tc>
          <w:tcPr>
            <w:tcW w:w="3930" w:type="dxa"/>
          </w:tcPr>
          <w:p w:rsidR="00B94D86" w:rsidRPr="00AB334C" w:rsidRDefault="00B94D86" w:rsidP="00B94D86">
            <w:pPr>
              <w:spacing w:line="240" w:lineRule="atLeast"/>
              <w:jc w:val="left"/>
              <w:rPr>
                <w:rStyle w:val="ac"/>
                <w:i w:val="0"/>
              </w:rPr>
            </w:pPr>
            <w:r w:rsidRPr="00AB334C">
              <w:rPr>
                <w:rStyle w:val="ac"/>
                <w:i w:val="0"/>
              </w:rPr>
              <w:t>Создание ЕВРАЗЭС и Таможенного союза создает дополнительные условия для освоения новых рыночных ниш, что является фактором потенциального роста деятельности компании</w:t>
            </w:r>
          </w:p>
        </w:tc>
        <w:tc>
          <w:tcPr>
            <w:tcW w:w="3651" w:type="dxa"/>
          </w:tcPr>
          <w:p w:rsidR="00B94D86" w:rsidRPr="00AB334C" w:rsidRDefault="00B94D86" w:rsidP="00B94D86">
            <w:pPr>
              <w:spacing w:line="240" w:lineRule="atLeast"/>
              <w:jc w:val="left"/>
              <w:rPr>
                <w:rStyle w:val="ac"/>
                <w:i w:val="0"/>
              </w:rPr>
            </w:pPr>
            <w:r w:rsidRPr="00AB334C">
              <w:rPr>
                <w:rStyle w:val="ac"/>
                <w:i w:val="0"/>
              </w:rPr>
              <w:t xml:space="preserve">Возникают риски, связанные с барьерами вхождения на иностранные рынки </w:t>
            </w:r>
          </w:p>
        </w:tc>
      </w:tr>
      <w:tr w:rsidR="00FF7614" w:rsidRPr="000A44DC" w:rsidTr="00B94D86">
        <w:tc>
          <w:tcPr>
            <w:tcW w:w="1990" w:type="dxa"/>
          </w:tcPr>
          <w:p w:rsidR="00FF7614" w:rsidRPr="00AB334C" w:rsidRDefault="00FF7614" w:rsidP="00D72EE8">
            <w:pPr>
              <w:spacing w:line="240" w:lineRule="atLeast"/>
              <w:jc w:val="left"/>
              <w:rPr>
                <w:rStyle w:val="ac"/>
                <w:i w:val="0"/>
              </w:rPr>
            </w:pPr>
            <w:r w:rsidRPr="00AB334C">
              <w:rPr>
                <w:rStyle w:val="ac"/>
                <w:i w:val="0"/>
              </w:rPr>
              <w:t>(S) Социальные факторы</w:t>
            </w:r>
          </w:p>
        </w:tc>
        <w:tc>
          <w:tcPr>
            <w:tcW w:w="3930" w:type="dxa"/>
          </w:tcPr>
          <w:p w:rsidR="00FF7614" w:rsidRPr="00AB334C" w:rsidRDefault="00FF7614" w:rsidP="00B94D86">
            <w:pPr>
              <w:spacing w:line="240" w:lineRule="atLeast"/>
              <w:jc w:val="left"/>
              <w:rPr>
                <w:rStyle w:val="ac"/>
                <w:i w:val="0"/>
              </w:rPr>
            </w:pPr>
            <w:r w:rsidRPr="00AB334C">
              <w:rPr>
                <w:rStyle w:val="ac"/>
                <w:i w:val="0"/>
              </w:rPr>
              <w:t xml:space="preserve">Уровень жизни в целом по России и в соседних государствах имеет тенденции к возрастанию, растет </w:t>
            </w:r>
            <w:r w:rsidR="00B94D86" w:rsidRPr="00AB334C">
              <w:rPr>
                <w:rStyle w:val="ac"/>
                <w:i w:val="0"/>
              </w:rPr>
              <w:t>спрос на предлагаемый ассортимент</w:t>
            </w:r>
            <w:r w:rsidRPr="00AB334C">
              <w:rPr>
                <w:rStyle w:val="ac"/>
                <w:i w:val="0"/>
              </w:rPr>
              <w:t xml:space="preserve">, что положительно сказывается на состоянии рынка </w:t>
            </w:r>
          </w:p>
        </w:tc>
        <w:tc>
          <w:tcPr>
            <w:tcW w:w="3651" w:type="dxa"/>
          </w:tcPr>
          <w:p w:rsidR="00FF7614" w:rsidRPr="00AB334C" w:rsidRDefault="00B94D86" w:rsidP="00B94D86">
            <w:pPr>
              <w:spacing w:line="240" w:lineRule="atLeast"/>
              <w:jc w:val="left"/>
              <w:rPr>
                <w:rStyle w:val="ac"/>
                <w:i w:val="0"/>
              </w:rPr>
            </w:pPr>
            <w:r w:rsidRPr="00AB334C">
              <w:rPr>
                <w:rStyle w:val="ac"/>
                <w:i w:val="0"/>
              </w:rPr>
              <w:t xml:space="preserve">Сбытовая деятельность подвержена сезонности, обусловленной социокультурными факторами </w:t>
            </w:r>
            <w:r w:rsidR="00FF7614" w:rsidRPr="00AB334C">
              <w:rPr>
                <w:rStyle w:val="ac"/>
                <w:i w:val="0"/>
              </w:rPr>
              <w:t xml:space="preserve"> </w:t>
            </w:r>
          </w:p>
        </w:tc>
      </w:tr>
      <w:tr w:rsidR="00B94D86" w:rsidRPr="000A44DC" w:rsidTr="00B94D86">
        <w:trPr>
          <w:trHeight w:val="2256"/>
        </w:trPr>
        <w:tc>
          <w:tcPr>
            <w:tcW w:w="1990" w:type="dxa"/>
          </w:tcPr>
          <w:p w:rsidR="00B94D86" w:rsidRPr="00AB334C" w:rsidRDefault="00B94D86" w:rsidP="00D72EE8">
            <w:pPr>
              <w:spacing w:line="240" w:lineRule="atLeast"/>
              <w:jc w:val="left"/>
              <w:rPr>
                <w:rStyle w:val="ac"/>
                <w:i w:val="0"/>
              </w:rPr>
            </w:pPr>
            <w:r w:rsidRPr="00AB334C">
              <w:rPr>
                <w:rStyle w:val="ac"/>
                <w:i w:val="0"/>
              </w:rPr>
              <w:t>(T) Технологические факторы</w:t>
            </w:r>
          </w:p>
        </w:tc>
        <w:tc>
          <w:tcPr>
            <w:tcW w:w="3930" w:type="dxa"/>
          </w:tcPr>
          <w:p w:rsidR="00B94D86" w:rsidRPr="00AB334C" w:rsidRDefault="00B94D86" w:rsidP="00B94D86">
            <w:pPr>
              <w:spacing w:line="240" w:lineRule="atLeast"/>
              <w:jc w:val="left"/>
              <w:rPr>
                <w:rStyle w:val="ac"/>
                <w:i w:val="0"/>
              </w:rPr>
            </w:pPr>
            <w:r w:rsidRPr="00AB334C">
              <w:rPr>
                <w:rStyle w:val="ac"/>
                <w:i w:val="0"/>
              </w:rPr>
              <w:t>Предприяиге  имеет возможность повысить качество управлениябизнес-процессами (и в том числе логистикой) через применение современных технологий управления и информатизации</w:t>
            </w:r>
          </w:p>
        </w:tc>
        <w:tc>
          <w:tcPr>
            <w:tcW w:w="3651" w:type="dxa"/>
          </w:tcPr>
          <w:p w:rsidR="00B94D86" w:rsidRPr="00AB334C" w:rsidRDefault="00B94D86" w:rsidP="00B94D86">
            <w:pPr>
              <w:spacing w:line="240" w:lineRule="atLeast"/>
              <w:jc w:val="left"/>
              <w:rPr>
                <w:rStyle w:val="ac"/>
                <w:i w:val="0"/>
              </w:rPr>
            </w:pPr>
            <w:r w:rsidRPr="00AB334C">
              <w:rPr>
                <w:rStyle w:val="ac"/>
                <w:i w:val="0"/>
              </w:rPr>
              <w:t>Технологические и управленческие инновации могут потребовать крупных капиталовложений, но при этом не оправдать ожидания</w:t>
            </w:r>
          </w:p>
        </w:tc>
      </w:tr>
    </w:tbl>
    <w:p w:rsidR="00B94D86" w:rsidRDefault="00B94D86" w:rsidP="00FF7614">
      <w:pPr>
        <w:pStyle w:val="a5"/>
        <w:ind w:firstLine="709"/>
        <w:rPr>
          <w:lang w:val="ru-RU"/>
        </w:rPr>
      </w:pPr>
    </w:p>
    <w:p w:rsidR="00FF7614" w:rsidRPr="00FF7614" w:rsidRDefault="00FF7614" w:rsidP="00FF7614">
      <w:pPr>
        <w:pStyle w:val="a5"/>
        <w:ind w:firstLine="709"/>
        <w:rPr>
          <w:szCs w:val="28"/>
          <w:lang w:val="ru-RU"/>
        </w:rPr>
      </w:pPr>
      <w:r w:rsidRPr="00FF7614">
        <w:rPr>
          <w:szCs w:val="28"/>
          <w:lang w:val="ru-RU"/>
        </w:rPr>
        <w:lastRenderedPageBreak/>
        <w:t xml:space="preserve">Таким образом, мы можем видеть, что на  деятельность </w:t>
      </w:r>
      <w:r w:rsidR="00B94D86" w:rsidRPr="00B94D86">
        <w:rPr>
          <w:lang w:val="ru-RU"/>
        </w:rPr>
        <w:t>ООО «</w:t>
      </w:r>
      <w:proofErr w:type="gramStart"/>
      <w:r w:rsidR="00B94D86" w:rsidRPr="00B94D86">
        <w:rPr>
          <w:lang w:val="ru-RU"/>
        </w:rPr>
        <w:t>Браво-Д</w:t>
      </w:r>
      <w:proofErr w:type="gramEnd"/>
      <w:r w:rsidR="00B94D86" w:rsidRPr="00B94D86">
        <w:rPr>
          <w:lang w:val="ru-RU"/>
        </w:rPr>
        <w:t>»</w:t>
      </w:r>
      <w:r w:rsidRPr="00FF7614">
        <w:rPr>
          <w:szCs w:val="28"/>
          <w:lang w:val="ru-RU"/>
        </w:rPr>
        <w:t xml:space="preserve"> могут оказывать сильное влияние самые различные факторы внешней среды, однако особенности международного политического положения страны приводят к тому, что самые сильные риски возникают именно под влиянием политических факторов.</w:t>
      </w:r>
    </w:p>
    <w:p w:rsidR="00FF7614" w:rsidRPr="00FF7614" w:rsidRDefault="00FF7614" w:rsidP="00FF7614">
      <w:pPr>
        <w:pStyle w:val="a5"/>
        <w:ind w:firstLine="709"/>
        <w:rPr>
          <w:lang w:val="ru-RU"/>
        </w:rPr>
      </w:pPr>
      <w:r w:rsidRPr="00FF7614">
        <w:rPr>
          <w:lang w:val="ru-RU"/>
        </w:rPr>
        <w:t xml:space="preserve">В то же время, влияние любого фактора способно провоцировать как угрозы, так и создавать новые возможности в работе </w:t>
      </w:r>
      <w:r w:rsidR="00B94D86" w:rsidRPr="00B94D86">
        <w:rPr>
          <w:lang w:val="ru-RU"/>
        </w:rPr>
        <w:t>ООО «</w:t>
      </w:r>
      <w:proofErr w:type="gramStart"/>
      <w:r w:rsidR="00B94D86" w:rsidRPr="00B94D86">
        <w:rPr>
          <w:lang w:val="ru-RU"/>
        </w:rPr>
        <w:t>Браво-Д</w:t>
      </w:r>
      <w:proofErr w:type="gramEnd"/>
      <w:r w:rsidR="00B94D86" w:rsidRPr="00B94D86">
        <w:rPr>
          <w:lang w:val="ru-RU"/>
        </w:rPr>
        <w:t>»</w:t>
      </w:r>
      <w:r w:rsidRPr="00FF7614">
        <w:rPr>
          <w:lang w:val="ru-RU"/>
        </w:rPr>
        <w:t xml:space="preserve">,  поэтому ответственность работников  должна быть очень высокой. Высокие требования складываются как в отношении оперативности реагирования на </w:t>
      </w:r>
      <w:r w:rsidR="00B94D86">
        <w:rPr>
          <w:lang w:val="ru-RU"/>
        </w:rPr>
        <w:t>изменение рыночных факторов</w:t>
      </w:r>
      <w:r w:rsidRPr="00FF7614">
        <w:rPr>
          <w:lang w:val="ru-RU"/>
        </w:rPr>
        <w:t xml:space="preserve">, так и в отношении уровня профессиональных компетенций работников: от качества их работы зависит не только результат деятельности в целом, но и </w:t>
      </w:r>
      <w:r w:rsidR="00B94D86">
        <w:rPr>
          <w:lang w:val="ru-RU"/>
        </w:rPr>
        <w:t>репутация компании</w:t>
      </w:r>
      <w:r w:rsidRPr="00FF7614">
        <w:rPr>
          <w:lang w:val="ru-RU"/>
        </w:rPr>
        <w:t xml:space="preserve">. </w:t>
      </w:r>
      <w:proofErr w:type="gramStart"/>
      <w:r w:rsidRPr="00FF7614">
        <w:rPr>
          <w:lang w:val="ru-RU"/>
        </w:rPr>
        <w:t>Только при  условии четкой и слаженной работы,  любая стратегия  развития может быть реализованы в полной мере.</w:t>
      </w:r>
      <w:proofErr w:type="gramEnd"/>
    </w:p>
    <w:p w:rsidR="00FF7614" w:rsidRDefault="00FF7614" w:rsidP="00B94D86">
      <w:pPr>
        <w:pStyle w:val="a5"/>
        <w:ind w:firstLine="709"/>
        <w:rPr>
          <w:lang w:val="ru-RU"/>
        </w:rPr>
      </w:pPr>
      <w:r w:rsidRPr="00FF7614">
        <w:rPr>
          <w:lang w:val="ru-RU"/>
        </w:rPr>
        <w:t xml:space="preserve">Кроме того, очень важно учитывать наличие, степень тяжести и продолжительность влияния рисковых факторов как внутренней, так и внешней среды предприятия и его подразделений в процессе выработки стратегии развития в рыночных условиях. </w:t>
      </w:r>
    </w:p>
    <w:p w:rsidR="00FF7614" w:rsidRDefault="00B94D86" w:rsidP="00FF7614">
      <w:pPr>
        <w:pStyle w:val="1"/>
      </w:pPr>
      <w:bookmarkStart w:id="22" w:name="_Toc453355047"/>
      <w:bookmarkStart w:id="23" w:name="_Toc467871159"/>
      <w:r>
        <w:t>3</w:t>
      </w:r>
      <w:r w:rsidR="00FF7614">
        <w:t xml:space="preserve">.2  </w:t>
      </w:r>
      <w:r w:rsidR="00AB334C">
        <w:t>Стратегическое о</w:t>
      </w:r>
      <w:r w:rsidR="00FF7614">
        <w:t xml:space="preserve">боснование выбора </w:t>
      </w:r>
      <w:r>
        <w:t xml:space="preserve">рыночной </w:t>
      </w:r>
      <w:r w:rsidR="00FF7614">
        <w:t xml:space="preserve"> стратегии</w:t>
      </w:r>
      <w:bookmarkEnd w:id="22"/>
      <w:bookmarkEnd w:id="23"/>
    </w:p>
    <w:p w:rsidR="00FF7614" w:rsidRDefault="00FF7614" w:rsidP="00FF7614">
      <w:pPr>
        <w:jc w:val="both"/>
        <w:rPr>
          <w:rFonts w:cs="Times New Roman"/>
          <w:sz w:val="28"/>
          <w:szCs w:val="28"/>
        </w:rPr>
      </w:pPr>
    </w:p>
    <w:p w:rsidR="00FF7614" w:rsidRPr="00FF7614" w:rsidRDefault="00FF7614" w:rsidP="00FF7614">
      <w:pPr>
        <w:pStyle w:val="a5"/>
        <w:ind w:firstLine="709"/>
        <w:rPr>
          <w:lang w:val="ru-RU"/>
        </w:rPr>
      </w:pPr>
      <w:r w:rsidRPr="00FF7614">
        <w:rPr>
          <w:lang w:val="ru-RU"/>
        </w:rPr>
        <w:t xml:space="preserve">В разделе </w:t>
      </w:r>
      <w:r w:rsidR="00B94D86">
        <w:rPr>
          <w:lang w:val="ru-RU"/>
        </w:rPr>
        <w:t>3.</w:t>
      </w:r>
      <w:r w:rsidRPr="00FF7614">
        <w:rPr>
          <w:lang w:val="ru-RU"/>
        </w:rPr>
        <w:t xml:space="preserve">1 настоящей работы был проведен  </w:t>
      </w:r>
      <w:r>
        <w:t>PEST</w:t>
      </w:r>
      <w:r w:rsidRPr="00FF7614">
        <w:rPr>
          <w:lang w:val="ru-RU"/>
        </w:rPr>
        <w:t xml:space="preserve">-анализ факторов, оказывающих влияние на особенности </w:t>
      </w:r>
      <w:r w:rsidR="00B94D86">
        <w:rPr>
          <w:lang w:val="ru-RU"/>
        </w:rPr>
        <w:t xml:space="preserve">предпринимательской деятельности </w:t>
      </w:r>
      <w:r w:rsidR="00B94D86" w:rsidRPr="00B94D86">
        <w:rPr>
          <w:lang w:val="ru-RU"/>
        </w:rPr>
        <w:t>ООО «</w:t>
      </w:r>
      <w:proofErr w:type="gramStart"/>
      <w:r w:rsidR="00B94D86" w:rsidRPr="00B94D86">
        <w:rPr>
          <w:lang w:val="ru-RU"/>
        </w:rPr>
        <w:t>Браво-Д</w:t>
      </w:r>
      <w:proofErr w:type="gramEnd"/>
      <w:r w:rsidR="00B94D86" w:rsidRPr="00B94D86">
        <w:rPr>
          <w:lang w:val="ru-RU"/>
        </w:rPr>
        <w:t>»</w:t>
      </w:r>
      <w:r w:rsidRPr="00FF7614">
        <w:rPr>
          <w:lang w:val="ru-RU"/>
        </w:rPr>
        <w:t xml:space="preserve">. Стратегический анализ данных факторов в целях разработки стратегии </w:t>
      </w:r>
      <w:r w:rsidR="00B94D86">
        <w:rPr>
          <w:lang w:val="ru-RU"/>
        </w:rPr>
        <w:t xml:space="preserve">укрепления рыночных позиций </w:t>
      </w:r>
      <w:r w:rsidR="00613A62" w:rsidRPr="00B94D86">
        <w:rPr>
          <w:lang w:val="ru-RU"/>
        </w:rPr>
        <w:t>ООО «</w:t>
      </w:r>
      <w:proofErr w:type="gramStart"/>
      <w:r w:rsidR="00613A62" w:rsidRPr="00B94D86">
        <w:rPr>
          <w:lang w:val="ru-RU"/>
        </w:rPr>
        <w:t>Браво-Д</w:t>
      </w:r>
      <w:proofErr w:type="gramEnd"/>
      <w:r w:rsidR="00613A62" w:rsidRPr="00B94D86">
        <w:rPr>
          <w:lang w:val="ru-RU"/>
        </w:rPr>
        <w:t>»</w:t>
      </w:r>
      <w:r w:rsidR="00613A62" w:rsidRPr="00FF7614">
        <w:rPr>
          <w:szCs w:val="28"/>
          <w:lang w:val="ru-RU"/>
        </w:rPr>
        <w:t xml:space="preserve"> </w:t>
      </w:r>
      <w:r w:rsidRPr="00FF7614">
        <w:rPr>
          <w:lang w:val="ru-RU"/>
        </w:rPr>
        <w:t xml:space="preserve"> должен быть продолжен в виде </w:t>
      </w:r>
      <w:r>
        <w:rPr>
          <w:rFonts w:cs="Times New Roman"/>
          <w:szCs w:val="28"/>
        </w:rPr>
        <w:t>SWOT</w:t>
      </w:r>
      <w:r w:rsidRPr="00FF7614">
        <w:rPr>
          <w:rFonts w:cs="Times New Roman"/>
          <w:szCs w:val="28"/>
          <w:lang w:val="ru-RU"/>
        </w:rPr>
        <w:t xml:space="preserve">-анализа. </w:t>
      </w:r>
    </w:p>
    <w:p w:rsidR="00FF7614" w:rsidRPr="00FF7614" w:rsidRDefault="00FF7614" w:rsidP="00FF7614">
      <w:pPr>
        <w:pStyle w:val="a5"/>
        <w:ind w:firstLine="709"/>
        <w:rPr>
          <w:lang w:val="ru-RU"/>
        </w:rPr>
      </w:pPr>
      <w:r w:rsidRPr="00FF7614">
        <w:rPr>
          <w:lang w:val="ru-RU"/>
        </w:rPr>
        <w:t xml:space="preserve"> </w:t>
      </w:r>
      <w:r w:rsidRPr="003E6641">
        <w:t>SWOT</w:t>
      </w:r>
      <w:r w:rsidRPr="00FF7614">
        <w:rPr>
          <w:lang w:val="ru-RU"/>
        </w:rPr>
        <w:t xml:space="preserve">-анализ помогает ответить на следующие вопросы: </w:t>
      </w:r>
    </w:p>
    <w:p w:rsidR="00FF7614" w:rsidRPr="003E6641" w:rsidRDefault="00FF7614" w:rsidP="0098163B">
      <w:pPr>
        <w:pStyle w:val="a7"/>
        <w:numPr>
          <w:ilvl w:val="0"/>
          <w:numId w:val="27"/>
        </w:numPr>
        <w:ind w:left="709" w:hanging="709"/>
      </w:pPr>
      <w:r w:rsidRPr="003E6641">
        <w:t xml:space="preserve">использует </w:t>
      </w:r>
      <w:r w:rsidR="00613A62" w:rsidRPr="00B94D86">
        <w:t>ООО «</w:t>
      </w:r>
      <w:proofErr w:type="gramStart"/>
      <w:r w:rsidR="00613A62" w:rsidRPr="00B94D86">
        <w:t>Браво-Д</w:t>
      </w:r>
      <w:proofErr w:type="gramEnd"/>
      <w:r w:rsidR="00613A62" w:rsidRPr="00B94D86">
        <w:t>»</w:t>
      </w:r>
      <w:r w:rsidR="00613A62" w:rsidRPr="00FF7614">
        <w:rPr>
          <w:szCs w:val="28"/>
        </w:rPr>
        <w:t xml:space="preserve"> </w:t>
      </w:r>
      <w:r w:rsidRPr="003E6641">
        <w:t xml:space="preserve"> внутренние сильные стороны</w:t>
      </w:r>
      <w:r>
        <w:t xml:space="preserve"> </w:t>
      </w:r>
      <w:r w:rsidRPr="003E6641">
        <w:t xml:space="preserve"> или отличительные преимущества</w:t>
      </w:r>
      <w:r w:rsidR="00613A62">
        <w:t xml:space="preserve"> рыночного позиционирования</w:t>
      </w:r>
      <w:r w:rsidRPr="003E6641">
        <w:t xml:space="preserve"> в стратегии</w:t>
      </w:r>
      <w:r>
        <w:t xml:space="preserve"> развития? </w:t>
      </w:r>
      <w:r w:rsidRPr="003E6641">
        <w:t xml:space="preserve"> Какие потенциальны</w:t>
      </w:r>
      <w:r>
        <w:t>е</w:t>
      </w:r>
      <w:r w:rsidRPr="003E6641">
        <w:t xml:space="preserve"> сильны</w:t>
      </w:r>
      <w:r>
        <w:t>е</w:t>
      </w:r>
      <w:r w:rsidRPr="003E6641">
        <w:t xml:space="preserve"> сторон</w:t>
      </w:r>
      <w:r>
        <w:t xml:space="preserve">ы </w:t>
      </w:r>
      <w:r>
        <w:lastRenderedPageBreak/>
        <w:t>деятельности</w:t>
      </w:r>
      <w:r w:rsidRPr="003E6641">
        <w:t xml:space="preserve"> </w:t>
      </w:r>
      <w:r w:rsidR="00613A62" w:rsidRPr="00B94D86">
        <w:t>ООО «</w:t>
      </w:r>
      <w:proofErr w:type="gramStart"/>
      <w:r w:rsidR="00613A62" w:rsidRPr="00B94D86">
        <w:t>Браво-Д</w:t>
      </w:r>
      <w:proofErr w:type="gramEnd"/>
      <w:r w:rsidR="00613A62" w:rsidRPr="00B94D86">
        <w:t>»</w:t>
      </w:r>
      <w:r w:rsidR="00613A62" w:rsidRPr="00FF7614">
        <w:rPr>
          <w:szCs w:val="28"/>
        </w:rPr>
        <w:t xml:space="preserve"> </w:t>
      </w:r>
      <w:r w:rsidRPr="003E6641">
        <w:t>могут стать</w:t>
      </w:r>
      <w:r>
        <w:t xml:space="preserve"> конкурентными преимуществами в условиях резкого обострения конкуренции и </w:t>
      </w:r>
      <w:r w:rsidR="00613A62">
        <w:t xml:space="preserve">угрозы </w:t>
      </w:r>
      <w:r>
        <w:t>утраты лидирующих позиций в отрасли</w:t>
      </w:r>
      <w:r w:rsidR="00613A62">
        <w:t xml:space="preserve"> вследствие разбалансированной финансовой и коммерческой политики</w:t>
      </w:r>
      <w:r w:rsidRPr="003E6641">
        <w:t xml:space="preserve">? </w:t>
      </w:r>
    </w:p>
    <w:p w:rsidR="00FF7614" w:rsidRPr="003E6641" w:rsidRDefault="00FF7614" w:rsidP="0098163B">
      <w:pPr>
        <w:pStyle w:val="a7"/>
        <w:numPr>
          <w:ilvl w:val="0"/>
          <w:numId w:val="27"/>
        </w:numPr>
        <w:ind w:left="709" w:hanging="709"/>
      </w:pPr>
      <w:r w:rsidRPr="003E6641">
        <w:t>являются ли слаб</w:t>
      </w:r>
      <w:r>
        <w:t xml:space="preserve">ые места в деятельности </w:t>
      </w:r>
      <w:r w:rsidRPr="003E6641">
        <w:t xml:space="preserve"> </w:t>
      </w:r>
      <w:r w:rsidR="00613A62" w:rsidRPr="00B94D86">
        <w:t>ООО «</w:t>
      </w:r>
      <w:proofErr w:type="gramStart"/>
      <w:r w:rsidR="00613A62" w:rsidRPr="00B94D86">
        <w:t>Браво-Д</w:t>
      </w:r>
      <w:proofErr w:type="gramEnd"/>
      <w:r w:rsidR="00613A62" w:rsidRPr="00B94D86">
        <w:t>»</w:t>
      </w:r>
      <w:r w:rsidR="00613A62" w:rsidRPr="00FF7614">
        <w:rPr>
          <w:szCs w:val="28"/>
        </w:rPr>
        <w:t xml:space="preserve"> </w:t>
      </w:r>
      <w:r w:rsidRPr="003E6641">
        <w:t xml:space="preserve">уязвимыми </w:t>
      </w:r>
      <w:r>
        <w:t xml:space="preserve">с точки зрения конкуренции </w:t>
      </w:r>
      <w:r w:rsidRPr="003E6641">
        <w:t xml:space="preserve"> и/или они не дают возможности использовать определенные благоприятные </w:t>
      </w:r>
      <w:r>
        <w:t>факторы развития</w:t>
      </w:r>
      <w:r w:rsidRPr="003E6641">
        <w:t xml:space="preserve">? Какие слабости требуют </w:t>
      </w:r>
      <w:r>
        <w:t>корректирующих воздействий</w:t>
      </w:r>
      <w:r w:rsidRPr="003E6641">
        <w:t xml:space="preserve">? </w:t>
      </w:r>
    </w:p>
    <w:p w:rsidR="00FF7614" w:rsidRPr="003E6641" w:rsidRDefault="00FF7614" w:rsidP="0098163B">
      <w:pPr>
        <w:pStyle w:val="a7"/>
        <w:numPr>
          <w:ilvl w:val="0"/>
          <w:numId w:val="27"/>
        </w:numPr>
        <w:ind w:left="709" w:hanging="709"/>
      </w:pPr>
      <w:r w:rsidRPr="003E6641">
        <w:t xml:space="preserve">какие благоприятные обстоятельства дают </w:t>
      </w:r>
      <w:r w:rsidR="00613A62" w:rsidRPr="00B94D86">
        <w:t>ООО «</w:t>
      </w:r>
      <w:proofErr w:type="gramStart"/>
      <w:r w:rsidR="00613A62" w:rsidRPr="00B94D86">
        <w:t>Браво-Д</w:t>
      </w:r>
      <w:proofErr w:type="gramEnd"/>
      <w:r w:rsidR="00613A62" w:rsidRPr="00B94D86">
        <w:t>»</w:t>
      </w:r>
      <w:r w:rsidR="00613A62" w:rsidRPr="00FF7614">
        <w:rPr>
          <w:szCs w:val="28"/>
        </w:rPr>
        <w:t xml:space="preserve"> </w:t>
      </w:r>
      <w:r w:rsidRPr="003E6641">
        <w:t xml:space="preserve">реальные </w:t>
      </w:r>
      <w:r>
        <w:t xml:space="preserve">конкурентные преимущества </w:t>
      </w:r>
      <w:r w:rsidRPr="003E6641">
        <w:t xml:space="preserve"> при использовании ресурс</w:t>
      </w:r>
      <w:r>
        <w:t>ов, в том числе и кадровых</w:t>
      </w:r>
      <w:r w:rsidRPr="003E6641">
        <w:t xml:space="preserve">? </w:t>
      </w:r>
    </w:p>
    <w:p w:rsidR="00FF7614" w:rsidRPr="003E6641" w:rsidRDefault="00FF7614" w:rsidP="0098163B">
      <w:pPr>
        <w:pStyle w:val="a7"/>
        <w:numPr>
          <w:ilvl w:val="0"/>
          <w:numId w:val="27"/>
        </w:numPr>
        <w:ind w:left="709" w:hanging="709"/>
      </w:pPr>
      <w:r w:rsidRPr="003E6641">
        <w:t xml:space="preserve">какие угрозы </w:t>
      </w:r>
      <w:r>
        <w:t xml:space="preserve">в деятельности </w:t>
      </w:r>
      <w:r w:rsidR="00613A62" w:rsidRPr="00B94D86">
        <w:t>ООО «Браво-Д»</w:t>
      </w:r>
      <w:r w:rsidR="00613A62" w:rsidRPr="00FF7614">
        <w:rPr>
          <w:szCs w:val="28"/>
        </w:rPr>
        <w:t xml:space="preserve"> </w:t>
      </w:r>
      <w:r>
        <w:t xml:space="preserve">требуют наиболее пристального внимания и </w:t>
      </w:r>
      <w:proofErr w:type="gramStart"/>
      <w:r>
        <w:t>принятия</w:t>
      </w:r>
      <w:proofErr w:type="gramEnd"/>
      <w:r>
        <w:t xml:space="preserve"> превентивных мер защиты</w:t>
      </w:r>
      <w:r w:rsidRPr="003E6641">
        <w:t xml:space="preserve">? </w:t>
      </w:r>
    </w:p>
    <w:p w:rsidR="00FF7614" w:rsidRDefault="00FF7614" w:rsidP="000457FA">
      <w:pPr>
        <w:pStyle w:val="a5"/>
        <w:ind w:firstLine="709"/>
        <w:rPr>
          <w:lang w:val="ru-RU"/>
        </w:rPr>
      </w:pPr>
      <w:proofErr w:type="gramStart"/>
      <w:r w:rsidRPr="00FF7614">
        <w:t xml:space="preserve">Результаты </w:t>
      </w:r>
      <w:r>
        <w:t>SWOT</w:t>
      </w:r>
      <w:r w:rsidRPr="00FF7614">
        <w:t xml:space="preserve">-анализа представлены в Таблицах </w:t>
      </w:r>
      <w:r w:rsidR="00613A62">
        <w:t>3</w:t>
      </w:r>
      <w:r w:rsidRPr="00FF7614">
        <w:t>.</w:t>
      </w:r>
      <w:r w:rsidR="00613A62">
        <w:t>2</w:t>
      </w:r>
      <w:r w:rsidRPr="00FF7614">
        <w:t xml:space="preserve"> – </w:t>
      </w:r>
      <w:r w:rsidR="00613A62">
        <w:t>3</w:t>
      </w:r>
      <w:r w:rsidRPr="00FF7614">
        <w:t>.</w:t>
      </w:r>
      <w:r w:rsidR="00613A62">
        <w:t>4</w:t>
      </w:r>
      <w:r w:rsidRPr="00FF7614">
        <w:t>.</w:t>
      </w:r>
      <w:proofErr w:type="gramEnd"/>
    </w:p>
    <w:p w:rsidR="000457FA" w:rsidRPr="000457FA" w:rsidRDefault="000457FA" w:rsidP="000457FA">
      <w:pPr>
        <w:pStyle w:val="a5"/>
        <w:ind w:firstLine="709"/>
        <w:rPr>
          <w:lang w:val="ru-RU"/>
        </w:rPr>
      </w:pPr>
      <w:r w:rsidRPr="000457FA">
        <w:rPr>
          <w:lang w:val="ru-RU"/>
        </w:rPr>
        <w:t xml:space="preserve">Таким образом, на основании данных Таблицы 3.3 можно говорить о том, что на сегодняшний день в деятельности </w:t>
      </w:r>
      <w:r w:rsidRPr="000457FA">
        <w:rPr>
          <w:szCs w:val="24"/>
          <w:lang w:val="ru-RU"/>
        </w:rPr>
        <w:t>ООО «</w:t>
      </w:r>
      <w:proofErr w:type="gramStart"/>
      <w:r w:rsidRPr="000457FA">
        <w:rPr>
          <w:szCs w:val="24"/>
          <w:lang w:val="ru-RU"/>
        </w:rPr>
        <w:t>Браво-Д</w:t>
      </w:r>
      <w:proofErr w:type="gramEnd"/>
      <w:r w:rsidRPr="000457FA">
        <w:rPr>
          <w:szCs w:val="24"/>
          <w:lang w:val="ru-RU"/>
        </w:rPr>
        <w:t>»</w:t>
      </w:r>
      <w:r w:rsidRPr="000457FA">
        <w:rPr>
          <w:lang w:val="ru-RU"/>
        </w:rPr>
        <w:t xml:space="preserve"> имеются широкие возможности для развития, чему способствуют внутренние и внешние стимулы, такие, как наличие ресурсов, в том числе и кадровых, потенциал организационной культуры, развитие рынка технологических инноваций и др.</w:t>
      </w:r>
    </w:p>
    <w:p w:rsidR="00FF7614" w:rsidRDefault="000457FA" w:rsidP="000457FA">
      <w:pPr>
        <w:pStyle w:val="a5"/>
        <w:ind w:firstLine="709"/>
      </w:pPr>
      <w:r w:rsidRPr="00FF7614">
        <w:t xml:space="preserve">На основании Таблицы </w:t>
      </w:r>
      <w:r>
        <w:t>3.4</w:t>
      </w:r>
      <w:r w:rsidRPr="00FF7614">
        <w:t xml:space="preserve"> можно говорить о том, что в деятельности </w:t>
      </w:r>
      <w:r>
        <w:rPr>
          <w:szCs w:val="24"/>
        </w:rPr>
        <w:t>ООО «Браво-Д»</w:t>
      </w:r>
      <w:r w:rsidRPr="00FF7614">
        <w:t xml:space="preserve"> нет угроз, которые носили бы кардинальный разрушительный характер. </w:t>
      </w:r>
      <w:proofErr w:type="gramStart"/>
      <w:r w:rsidRPr="00FF7614">
        <w:t xml:space="preserve">Однако, присутствует большое количество рисков экономического характера, которые в значительной мере ослабляют результаты деятельности </w:t>
      </w:r>
      <w:r>
        <w:t>компании вцелом</w:t>
      </w:r>
      <w:r w:rsidRPr="00FF7614">
        <w:t xml:space="preserve"> и требуют мер защиты со стороны руководства.</w:t>
      </w:r>
      <w:proofErr w:type="gramEnd"/>
      <w:r w:rsidRPr="00FF7614">
        <w:t xml:space="preserve"> </w:t>
      </w:r>
      <w:proofErr w:type="gramStart"/>
      <w:r w:rsidRPr="00FF7614">
        <w:t xml:space="preserve">Еще большее рисковое влияние, предотвратить которое в создавшейся ситуации не представляется возможным – это, конечно, </w:t>
      </w:r>
      <w:r>
        <w:t>налоговое бремя</w:t>
      </w:r>
      <w:r w:rsidRPr="00FF7614">
        <w:t>.</w:t>
      </w:r>
      <w:proofErr w:type="gramEnd"/>
    </w:p>
    <w:p w:rsidR="000457FA" w:rsidRDefault="000457FA" w:rsidP="00613A62">
      <w:pPr>
        <w:jc w:val="right"/>
      </w:pPr>
    </w:p>
    <w:p w:rsidR="00613A62" w:rsidRDefault="00613A62" w:rsidP="00613A62">
      <w:pPr>
        <w:jc w:val="right"/>
      </w:pPr>
      <w:r>
        <w:lastRenderedPageBreak/>
        <w:t>Таблица 3.4</w:t>
      </w:r>
    </w:p>
    <w:p w:rsidR="00FF7614" w:rsidRPr="007F3FB8" w:rsidRDefault="00FF7614" w:rsidP="00613A62">
      <w:r w:rsidRPr="007F3FB8">
        <w:t xml:space="preserve">Первичный </w:t>
      </w:r>
      <w:r w:rsidRPr="00D316E9">
        <w:rPr>
          <w:lang w:val="en-US"/>
        </w:rPr>
        <w:t>SWOT</w:t>
      </w:r>
      <w:r w:rsidRPr="007F3FB8">
        <w:t>-анализ</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4360"/>
      </w:tblGrid>
      <w:tr w:rsidR="00975C53" w:rsidRPr="00613A62" w:rsidTr="00975C53">
        <w:tc>
          <w:tcPr>
            <w:tcW w:w="534" w:type="dxa"/>
            <w:vMerge w:val="restart"/>
          </w:tcPr>
          <w:p w:rsidR="00975C53" w:rsidRPr="00613A62" w:rsidRDefault="00975C53" w:rsidP="00975C53">
            <w:r w:rsidRPr="00613A62">
              <w:t>В</w:t>
            </w:r>
          </w:p>
          <w:p w:rsidR="00975C53" w:rsidRPr="00613A62" w:rsidRDefault="00975C53" w:rsidP="00975C53">
            <w:r w:rsidRPr="00613A62">
              <w:t>Н</w:t>
            </w:r>
          </w:p>
          <w:p w:rsidR="00975C53" w:rsidRPr="00613A62" w:rsidRDefault="00975C53" w:rsidP="00975C53">
            <w:r w:rsidRPr="00613A62">
              <w:t>Е</w:t>
            </w:r>
          </w:p>
          <w:p w:rsidR="00975C53" w:rsidRPr="00613A62" w:rsidRDefault="00975C53" w:rsidP="00975C53">
            <w:proofErr w:type="gramStart"/>
            <w:r w:rsidRPr="00613A62">
              <w:t>Ш</w:t>
            </w:r>
            <w:proofErr w:type="gramEnd"/>
          </w:p>
          <w:p w:rsidR="00975C53" w:rsidRPr="00613A62" w:rsidRDefault="00975C53" w:rsidP="00975C53">
            <w:r w:rsidRPr="00613A62">
              <w:t>Н</w:t>
            </w:r>
          </w:p>
          <w:p w:rsidR="00975C53" w:rsidRPr="00613A62" w:rsidRDefault="00975C53" w:rsidP="00975C53">
            <w:r w:rsidRPr="00613A62">
              <w:t>Я</w:t>
            </w:r>
          </w:p>
          <w:p w:rsidR="00975C53" w:rsidRPr="00613A62" w:rsidRDefault="00975C53" w:rsidP="00975C53">
            <w:r w:rsidRPr="00613A62">
              <w:t>Я</w:t>
            </w:r>
          </w:p>
          <w:p w:rsidR="00975C53" w:rsidRPr="00613A62" w:rsidRDefault="00975C53" w:rsidP="00975C53"/>
          <w:p w:rsidR="00975C53" w:rsidRPr="00613A62" w:rsidRDefault="00975C53" w:rsidP="00975C53">
            <w:r w:rsidRPr="00613A62">
              <w:t>С</w:t>
            </w:r>
          </w:p>
          <w:p w:rsidR="00975C53" w:rsidRPr="00613A62" w:rsidRDefault="00975C53" w:rsidP="00975C53">
            <w:proofErr w:type="gramStart"/>
            <w:r w:rsidRPr="00613A62">
              <w:t>Р</w:t>
            </w:r>
            <w:proofErr w:type="gramEnd"/>
          </w:p>
          <w:p w:rsidR="00975C53" w:rsidRPr="00613A62" w:rsidRDefault="00975C53" w:rsidP="00975C53">
            <w:r w:rsidRPr="00613A62">
              <w:t>Е</w:t>
            </w:r>
          </w:p>
          <w:p w:rsidR="00975C53" w:rsidRPr="00613A62" w:rsidRDefault="00975C53" w:rsidP="00975C53">
            <w:r w:rsidRPr="00613A62">
              <w:t>Д</w:t>
            </w:r>
          </w:p>
          <w:p w:rsidR="00975C53" w:rsidRPr="00613A62" w:rsidRDefault="00975C53" w:rsidP="00975C53">
            <w:r w:rsidRPr="00613A62">
              <w:t>А</w:t>
            </w:r>
          </w:p>
        </w:tc>
        <w:tc>
          <w:tcPr>
            <w:tcW w:w="4677" w:type="dxa"/>
          </w:tcPr>
          <w:p w:rsidR="00975C53" w:rsidRPr="00613A62" w:rsidRDefault="00975C53" w:rsidP="00975C53">
            <w:r w:rsidRPr="00613A62">
              <w:t xml:space="preserve">СИЛЬНЫЕ СТОРОНЫ </w:t>
            </w:r>
            <w:r w:rsidRPr="00613A62">
              <w:tab/>
            </w:r>
          </w:p>
        </w:tc>
        <w:tc>
          <w:tcPr>
            <w:tcW w:w="4360" w:type="dxa"/>
          </w:tcPr>
          <w:p w:rsidR="00975C53" w:rsidRPr="00613A62" w:rsidRDefault="00975C53" w:rsidP="00975C53">
            <w:r w:rsidRPr="00613A62">
              <w:t>СЛАБЫЕ СТОРОНЫ</w:t>
            </w:r>
          </w:p>
        </w:tc>
      </w:tr>
      <w:tr w:rsidR="00975C53" w:rsidRPr="00613A62" w:rsidTr="00975C53">
        <w:tc>
          <w:tcPr>
            <w:tcW w:w="534" w:type="dxa"/>
            <w:vMerge/>
          </w:tcPr>
          <w:p w:rsidR="00975C53" w:rsidRPr="00613A62" w:rsidRDefault="00975C53" w:rsidP="00975C53"/>
        </w:tc>
        <w:tc>
          <w:tcPr>
            <w:tcW w:w="4677" w:type="dxa"/>
          </w:tcPr>
          <w:p w:rsidR="00975C53" w:rsidRPr="00613A62" w:rsidRDefault="00975C53" w:rsidP="00975C53">
            <w:pPr>
              <w:jc w:val="both"/>
            </w:pPr>
            <w:r w:rsidRPr="00613A62">
              <w:t>ВОЗМОЖНОСТИ "O"—OPPORTUNITIES</w:t>
            </w:r>
          </w:p>
        </w:tc>
        <w:tc>
          <w:tcPr>
            <w:tcW w:w="4360" w:type="dxa"/>
          </w:tcPr>
          <w:p w:rsidR="00975C53" w:rsidRPr="00613A62" w:rsidRDefault="00975C53" w:rsidP="00975C53">
            <w:pPr>
              <w:jc w:val="both"/>
            </w:pPr>
            <w:r w:rsidRPr="00613A62">
              <w:t xml:space="preserve">УГРОЗЫ "T" — THREATS </w:t>
            </w:r>
          </w:p>
        </w:tc>
      </w:tr>
      <w:tr w:rsidR="00975C53" w:rsidRPr="00613A62" w:rsidTr="00975C53">
        <w:tc>
          <w:tcPr>
            <w:tcW w:w="534" w:type="dxa"/>
            <w:vMerge/>
          </w:tcPr>
          <w:p w:rsidR="00975C53" w:rsidRPr="00613A62" w:rsidRDefault="00975C53" w:rsidP="00975C53"/>
        </w:tc>
        <w:tc>
          <w:tcPr>
            <w:tcW w:w="4677" w:type="dxa"/>
          </w:tcPr>
          <w:p w:rsidR="00975C53" w:rsidRPr="00613A62" w:rsidRDefault="00975C53" w:rsidP="00975C53">
            <w:pPr>
              <w:jc w:val="left"/>
            </w:pPr>
            <w:r>
              <w:t xml:space="preserve">1 </w:t>
            </w:r>
            <w:r w:rsidRPr="00613A62">
              <w:t xml:space="preserve">Стабилизация отрасли положительно сказывается и на </w:t>
            </w:r>
            <w:r>
              <w:t xml:space="preserve">деятельности </w:t>
            </w:r>
            <w:r w:rsidRPr="00B94D86">
              <w:t>ООО «</w:t>
            </w:r>
            <w:proofErr w:type="gramStart"/>
            <w:r w:rsidRPr="00B94D86">
              <w:t>Браво-Д</w:t>
            </w:r>
            <w:proofErr w:type="gramEnd"/>
            <w:r w:rsidRPr="00B94D86">
              <w:t>»</w:t>
            </w:r>
          </w:p>
          <w:p w:rsidR="00975C53" w:rsidRPr="00613A62" w:rsidRDefault="00975C53" w:rsidP="00975C53">
            <w:pPr>
              <w:jc w:val="left"/>
            </w:pPr>
            <w:r>
              <w:t xml:space="preserve">2 </w:t>
            </w:r>
            <w:r w:rsidRPr="00613A62">
              <w:t xml:space="preserve">Создание ЕВРАЗЭС и Таможенного союза создает дополнительные условия для </w:t>
            </w:r>
            <w:r>
              <w:t>освоения новых рыночных ниш</w:t>
            </w:r>
          </w:p>
          <w:p w:rsidR="00975C53" w:rsidRPr="00613A62" w:rsidRDefault="00975C53" w:rsidP="00975C53">
            <w:pPr>
              <w:jc w:val="left"/>
            </w:pPr>
            <w:r>
              <w:t>3</w:t>
            </w:r>
            <w:proofErr w:type="gramStart"/>
            <w:r>
              <w:t xml:space="preserve"> </w:t>
            </w:r>
            <w:r w:rsidRPr="00613A62">
              <w:t>В</w:t>
            </w:r>
            <w:proofErr w:type="gramEnd"/>
            <w:r w:rsidRPr="00613A62">
              <w:t xml:space="preserve"> связи с расширением рынка объективно  растет спрос на </w:t>
            </w:r>
            <w:r>
              <w:t>алкогольную продукцию всех ценовых категорий как в России, так и в странах ЕврАзЭС</w:t>
            </w:r>
          </w:p>
          <w:p w:rsidR="00975C53" w:rsidRPr="00613A62" w:rsidRDefault="00975C53" w:rsidP="00975C53">
            <w:pPr>
              <w:jc w:val="left"/>
            </w:pPr>
            <w:r>
              <w:t>4</w:t>
            </w:r>
            <w:proofErr w:type="gramStart"/>
            <w:r>
              <w:t xml:space="preserve"> </w:t>
            </w:r>
            <w:r w:rsidRPr="00613A62">
              <w:t>Р</w:t>
            </w:r>
            <w:proofErr w:type="gramEnd"/>
            <w:r w:rsidRPr="00613A62">
              <w:t xml:space="preserve">астет интерес и доверие </w:t>
            </w:r>
            <w:r>
              <w:t>российским компаниям в приграничных госудасртвах, повышается лояльность их политических кругов к деловой активности на странвых рынках</w:t>
            </w:r>
          </w:p>
          <w:p w:rsidR="00975C53" w:rsidRPr="00613A62" w:rsidRDefault="00975C53" w:rsidP="00975C53">
            <w:pPr>
              <w:jc w:val="left"/>
            </w:pPr>
            <w:r>
              <w:t xml:space="preserve">5 </w:t>
            </w:r>
            <w:r w:rsidRPr="00613A62">
              <w:t xml:space="preserve">Развитие рынка </w:t>
            </w:r>
            <w:proofErr w:type="gramStart"/>
            <w:r w:rsidRPr="00613A62">
              <w:t>технических</w:t>
            </w:r>
            <w:proofErr w:type="gramEnd"/>
            <w:r w:rsidRPr="00613A62">
              <w:t xml:space="preserve"> </w:t>
            </w:r>
            <w:r>
              <w:t xml:space="preserve">и управленческих </w:t>
            </w:r>
            <w:r w:rsidRPr="00613A62">
              <w:t xml:space="preserve">  инноваций</w:t>
            </w:r>
            <w:r>
              <w:t xml:space="preserve">создает условия для совершенситвования </w:t>
            </w:r>
          </w:p>
        </w:tc>
        <w:tc>
          <w:tcPr>
            <w:tcW w:w="4360" w:type="dxa"/>
          </w:tcPr>
          <w:p w:rsidR="00975C53" w:rsidRPr="00613A62" w:rsidRDefault="00975C53" w:rsidP="00975C53">
            <w:pPr>
              <w:jc w:val="left"/>
            </w:pPr>
            <w:r>
              <w:t xml:space="preserve">1 </w:t>
            </w:r>
            <w:r w:rsidRPr="00613A62">
              <w:t>Высокая степень контроля</w:t>
            </w:r>
            <w:r>
              <w:t xml:space="preserve"> и налоговое бремя</w:t>
            </w:r>
            <w:r w:rsidRPr="00613A62">
              <w:t xml:space="preserve"> со стороны государства </w:t>
            </w:r>
          </w:p>
          <w:p w:rsidR="00975C53" w:rsidRPr="00613A62" w:rsidRDefault="00975C53" w:rsidP="00975C53">
            <w:pPr>
              <w:jc w:val="left"/>
            </w:pPr>
            <w:r>
              <w:t xml:space="preserve">2 </w:t>
            </w:r>
            <w:r w:rsidRPr="00613A62">
              <w:t xml:space="preserve">Обмен санкциями между Россией и ЕС может поставить под угрозу стабильность процесса </w:t>
            </w:r>
            <w:r>
              <w:t xml:space="preserve">поставок </w:t>
            </w:r>
          </w:p>
          <w:p w:rsidR="00975C53" w:rsidRDefault="00975C53" w:rsidP="00975C53">
            <w:pPr>
              <w:jc w:val="left"/>
            </w:pPr>
            <w:r>
              <w:t xml:space="preserve">3 </w:t>
            </w:r>
            <w:r w:rsidRPr="00613A62">
              <w:t>Высокие показатели конкурентного давления</w:t>
            </w:r>
            <w:r>
              <w:t xml:space="preserve"> в отрасли</w:t>
            </w:r>
          </w:p>
          <w:p w:rsidR="00975C53" w:rsidRPr="00613A62" w:rsidRDefault="00975C53" w:rsidP="00975C53">
            <w:pPr>
              <w:jc w:val="left"/>
            </w:pPr>
            <w:r>
              <w:t>4 Высокие валютные риски во всех внешнеторговых опреациях</w:t>
            </w:r>
          </w:p>
          <w:p w:rsidR="00975C53" w:rsidRPr="00613A62" w:rsidRDefault="00975C53" w:rsidP="00975C53">
            <w:pPr>
              <w:jc w:val="left"/>
            </w:pPr>
          </w:p>
        </w:tc>
      </w:tr>
      <w:tr w:rsidR="00FF7614" w:rsidRPr="00613A62" w:rsidTr="00975C53">
        <w:tc>
          <w:tcPr>
            <w:tcW w:w="534" w:type="dxa"/>
            <w:vMerge w:val="restart"/>
          </w:tcPr>
          <w:p w:rsidR="00FF7614" w:rsidRPr="00613A62" w:rsidRDefault="00FF7614" w:rsidP="00975C53">
            <w:r w:rsidRPr="00613A62">
              <w:t>В</w:t>
            </w:r>
          </w:p>
          <w:p w:rsidR="00FF7614" w:rsidRPr="00613A62" w:rsidRDefault="00FF7614" w:rsidP="00975C53">
            <w:r w:rsidRPr="00613A62">
              <w:t>Н</w:t>
            </w:r>
          </w:p>
          <w:p w:rsidR="00FF7614" w:rsidRPr="00613A62" w:rsidRDefault="00FF7614" w:rsidP="00975C53">
            <w:r w:rsidRPr="00613A62">
              <w:t>У</w:t>
            </w:r>
          </w:p>
          <w:p w:rsidR="00FF7614" w:rsidRPr="00613A62" w:rsidRDefault="00FF7614" w:rsidP="00975C53">
            <w:r w:rsidRPr="00613A62">
              <w:t>Т</w:t>
            </w:r>
          </w:p>
          <w:p w:rsidR="00FF7614" w:rsidRPr="00613A62" w:rsidRDefault="00FF7614" w:rsidP="00975C53">
            <w:proofErr w:type="gramStart"/>
            <w:r w:rsidRPr="00613A62">
              <w:t>Р</w:t>
            </w:r>
            <w:proofErr w:type="gramEnd"/>
          </w:p>
          <w:p w:rsidR="00FF7614" w:rsidRPr="00613A62" w:rsidRDefault="00FF7614" w:rsidP="00975C53">
            <w:r w:rsidRPr="00613A62">
              <w:t>Е</w:t>
            </w:r>
          </w:p>
          <w:p w:rsidR="00FF7614" w:rsidRPr="00613A62" w:rsidRDefault="00FF7614" w:rsidP="00975C53">
            <w:r w:rsidRPr="00613A62">
              <w:t>Н</w:t>
            </w:r>
            <w:r w:rsidR="00975C53">
              <w:t>.</w:t>
            </w:r>
          </w:p>
          <w:p w:rsidR="00FF7614" w:rsidRPr="00613A62" w:rsidRDefault="00FF7614" w:rsidP="00975C53"/>
          <w:p w:rsidR="00FF7614" w:rsidRPr="00613A62" w:rsidRDefault="00FF7614" w:rsidP="00975C53">
            <w:r w:rsidRPr="00613A62">
              <w:t>С</w:t>
            </w:r>
          </w:p>
          <w:p w:rsidR="00FF7614" w:rsidRPr="00613A62" w:rsidRDefault="00FF7614" w:rsidP="00975C53">
            <w:proofErr w:type="gramStart"/>
            <w:r w:rsidRPr="00613A62">
              <w:t>Р</w:t>
            </w:r>
            <w:proofErr w:type="gramEnd"/>
          </w:p>
          <w:p w:rsidR="00FF7614" w:rsidRPr="00613A62" w:rsidRDefault="00FF7614" w:rsidP="00975C53">
            <w:r w:rsidRPr="00613A62">
              <w:t>Е</w:t>
            </w:r>
          </w:p>
          <w:p w:rsidR="00FF7614" w:rsidRPr="00613A62" w:rsidRDefault="00FF7614" w:rsidP="00975C53">
            <w:r w:rsidRPr="00613A62">
              <w:t>Д</w:t>
            </w:r>
          </w:p>
          <w:p w:rsidR="00FF7614" w:rsidRPr="00613A62" w:rsidRDefault="00FF7614" w:rsidP="00975C53">
            <w:r w:rsidRPr="00613A62">
              <w:t>А</w:t>
            </w:r>
          </w:p>
        </w:tc>
        <w:tc>
          <w:tcPr>
            <w:tcW w:w="4677" w:type="dxa"/>
          </w:tcPr>
          <w:p w:rsidR="00FF7614" w:rsidRPr="00613A62" w:rsidRDefault="00FF7614" w:rsidP="00975C53">
            <w:pPr>
              <w:jc w:val="left"/>
            </w:pPr>
            <w:r w:rsidRPr="00613A62">
              <w:t>ПРЕИМУЩЕСТВА "S" — STRENGTH</w:t>
            </w:r>
          </w:p>
        </w:tc>
        <w:tc>
          <w:tcPr>
            <w:tcW w:w="4360" w:type="dxa"/>
          </w:tcPr>
          <w:p w:rsidR="00FF7614" w:rsidRPr="00613A62" w:rsidRDefault="00FF7614" w:rsidP="00975C53">
            <w:pPr>
              <w:jc w:val="left"/>
            </w:pPr>
            <w:r w:rsidRPr="00613A62">
              <w:t>НЕДОСТАТКИ "W" — WEAKNESS</w:t>
            </w:r>
          </w:p>
        </w:tc>
      </w:tr>
      <w:tr w:rsidR="00FF7614" w:rsidRPr="00613A62" w:rsidTr="00975C53">
        <w:tc>
          <w:tcPr>
            <w:tcW w:w="534" w:type="dxa"/>
            <w:vMerge/>
          </w:tcPr>
          <w:p w:rsidR="00FF7614" w:rsidRPr="00613A62" w:rsidRDefault="00FF7614" w:rsidP="00975C53"/>
        </w:tc>
        <w:tc>
          <w:tcPr>
            <w:tcW w:w="4677" w:type="dxa"/>
          </w:tcPr>
          <w:p w:rsidR="00975C53" w:rsidRDefault="00975C53" w:rsidP="00975C53">
            <w:pPr>
              <w:jc w:val="left"/>
            </w:pPr>
            <w:r>
              <w:t xml:space="preserve">6 </w:t>
            </w:r>
            <w:r w:rsidRPr="00613A62">
              <w:t>Многолетнее партнерство с</w:t>
            </w:r>
            <w:r>
              <w:t xml:space="preserve"> производителями-</w:t>
            </w:r>
            <w:r w:rsidRPr="00613A62">
              <w:t xml:space="preserve">лидерами рынка </w:t>
            </w:r>
          </w:p>
          <w:p w:rsidR="00FF7614" w:rsidRPr="00613A62" w:rsidRDefault="00975C53" w:rsidP="00975C53">
            <w:pPr>
              <w:jc w:val="left"/>
            </w:pPr>
            <w:r>
              <w:t xml:space="preserve">7 </w:t>
            </w:r>
            <w:r w:rsidR="00FF7614" w:rsidRPr="00613A62">
              <w:t xml:space="preserve">Соответствие </w:t>
            </w:r>
            <w:r w:rsidR="00A23BA2">
              <w:t>качества реализуемой продукции европейским стандартам</w:t>
            </w:r>
          </w:p>
          <w:p w:rsidR="00FF7614" w:rsidRPr="00613A62" w:rsidRDefault="00975C53" w:rsidP="00975C53">
            <w:pPr>
              <w:jc w:val="left"/>
            </w:pPr>
            <w:r>
              <w:t xml:space="preserve">8 </w:t>
            </w:r>
            <w:r w:rsidR="00FF7614" w:rsidRPr="00613A62">
              <w:t xml:space="preserve">Наличие утвержденных стандартов обслуживания клиентов </w:t>
            </w:r>
          </w:p>
          <w:p w:rsidR="00FF7614" w:rsidRPr="00613A62" w:rsidRDefault="00975C53" w:rsidP="00975C53">
            <w:pPr>
              <w:jc w:val="left"/>
            </w:pPr>
            <w:r>
              <w:t xml:space="preserve">9 </w:t>
            </w:r>
            <w:r w:rsidR="00FF7614" w:rsidRPr="00613A62">
              <w:t>Наличие квалифицированных и опытных кадров</w:t>
            </w:r>
            <w:r>
              <w:t xml:space="preserve">, </w:t>
            </w:r>
            <w:r w:rsidRPr="00613A62">
              <w:t xml:space="preserve">лояльность </w:t>
            </w:r>
            <w:r w:rsidR="00FF7614" w:rsidRPr="00613A62">
              <w:t>персонала</w:t>
            </w:r>
          </w:p>
          <w:p w:rsidR="00FF7614" w:rsidRPr="00613A62" w:rsidRDefault="00975C53" w:rsidP="00975C53">
            <w:pPr>
              <w:jc w:val="left"/>
            </w:pPr>
            <w:r>
              <w:t xml:space="preserve">10 </w:t>
            </w:r>
            <w:r w:rsidR="00FF7614" w:rsidRPr="00613A62">
              <w:t>Наличие высоких стандартов корпоративной культуры</w:t>
            </w:r>
          </w:p>
          <w:p w:rsidR="00FF7614" w:rsidRPr="00613A62" w:rsidRDefault="00975C53" w:rsidP="00975C53">
            <w:pPr>
              <w:jc w:val="left"/>
            </w:pPr>
            <w:r>
              <w:t xml:space="preserve">11 </w:t>
            </w:r>
            <w:r w:rsidR="00FF7614" w:rsidRPr="00613A62">
              <w:t xml:space="preserve">Опыт менеджеров </w:t>
            </w:r>
          </w:p>
          <w:p w:rsidR="00FF7614" w:rsidRPr="00613A62" w:rsidRDefault="00975C53" w:rsidP="00975C53">
            <w:pPr>
              <w:jc w:val="left"/>
            </w:pPr>
            <w:r>
              <w:t>12</w:t>
            </w:r>
            <w:proofErr w:type="gramStart"/>
            <w:r>
              <w:t xml:space="preserve"> </w:t>
            </w:r>
            <w:r w:rsidR="00FF7614" w:rsidRPr="00613A62">
              <w:t>И</w:t>
            </w:r>
            <w:proofErr w:type="gramEnd"/>
            <w:r w:rsidR="00FF7614" w:rsidRPr="00613A62">
              <w:t>меется база для проведения собственной программы технологического переоснащения</w:t>
            </w:r>
            <w:r w:rsidRPr="00613A62">
              <w:t xml:space="preserve"> </w:t>
            </w:r>
          </w:p>
        </w:tc>
        <w:tc>
          <w:tcPr>
            <w:tcW w:w="4360" w:type="dxa"/>
          </w:tcPr>
          <w:p w:rsidR="00FF7614" w:rsidRPr="00613A62" w:rsidRDefault="00975C53" w:rsidP="00975C53">
            <w:pPr>
              <w:jc w:val="left"/>
            </w:pPr>
            <w:r>
              <w:t xml:space="preserve">5 Риски утраты </w:t>
            </w:r>
            <w:r w:rsidR="00FF7614" w:rsidRPr="00613A62">
              <w:t xml:space="preserve"> лидирующих  позиций  в отрасли </w:t>
            </w:r>
            <w:r>
              <w:t>вследствие разбалансированной финансовой политики и предпринимательской стратегии</w:t>
            </w:r>
          </w:p>
          <w:p w:rsidR="00FF7614" w:rsidRPr="00613A62" w:rsidRDefault="00975C53" w:rsidP="00975C53">
            <w:pPr>
              <w:jc w:val="left"/>
            </w:pPr>
            <w:r>
              <w:t xml:space="preserve">6 </w:t>
            </w:r>
            <w:r w:rsidR="00FF7614" w:rsidRPr="00613A62">
              <w:t>Отсутствие стратегических планов развития предприятия</w:t>
            </w:r>
          </w:p>
          <w:p w:rsidR="00FF7614" w:rsidRPr="00613A62" w:rsidRDefault="00975C53" w:rsidP="00975C53">
            <w:pPr>
              <w:jc w:val="left"/>
            </w:pPr>
            <w:r>
              <w:t xml:space="preserve">7 </w:t>
            </w:r>
            <w:r w:rsidR="00FF7614" w:rsidRPr="00613A62">
              <w:t xml:space="preserve">Валютные риски при проведении всех  внешних операций </w:t>
            </w:r>
          </w:p>
          <w:p w:rsidR="00FF7614" w:rsidRPr="00613A62" w:rsidRDefault="00975C53" w:rsidP="00975C53">
            <w:pPr>
              <w:jc w:val="left"/>
            </w:pPr>
            <w:r>
              <w:t xml:space="preserve">8 </w:t>
            </w:r>
            <w:r w:rsidR="00FF7614" w:rsidRPr="00613A62">
              <w:t xml:space="preserve">Высокий уровень логистических издержек </w:t>
            </w:r>
          </w:p>
          <w:p w:rsidR="00FF7614" w:rsidRPr="00613A62" w:rsidRDefault="00975C53" w:rsidP="00975C53">
            <w:pPr>
              <w:jc w:val="left"/>
            </w:pPr>
            <w:r>
              <w:t xml:space="preserve">9  </w:t>
            </w:r>
            <w:r w:rsidR="00FF7614" w:rsidRPr="00613A62">
              <w:t xml:space="preserve">Низкая инновационная активность </w:t>
            </w:r>
          </w:p>
          <w:p w:rsidR="00975C53" w:rsidRPr="00613A62" w:rsidRDefault="00975C53" w:rsidP="00975C53">
            <w:pPr>
              <w:jc w:val="left"/>
            </w:pPr>
            <w:r>
              <w:t xml:space="preserve">10 </w:t>
            </w:r>
            <w:r w:rsidRPr="00613A62">
              <w:t xml:space="preserve">Отсутствие собственной системы профессионального обучения и повышения квалификации кадров </w:t>
            </w:r>
          </w:p>
          <w:p w:rsidR="00FF7614" w:rsidRPr="00613A62" w:rsidRDefault="00975C53" w:rsidP="00975C53">
            <w:pPr>
              <w:jc w:val="left"/>
            </w:pPr>
            <w:r>
              <w:t xml:space="preserve">11  </w:t>
            </w:r>
            <w:r w:rsidR="005B7743" w:rsidRPr="00613A62">
              <w:t>Ослабл</w:t>
            </w:r>
            <w:r>
              <w:t>.</w:t>
            </w:r>
            <w:r w:rsidRPr="00613A62">
              <w:t xml:space="preserve"> маркетинговой политики </w:t>
            </w:r>
          </w:p>
        </w:tc>
      </w:tr>
    </w:tbl>
    <w:p w:rsidR="00FF7614" w:rsidRPr="00FF7614" w:rsidRDefault="00FF7614" w:rsidP="00FF7614">
      <w:pPr>
        <w:pStyle w:val="a5"/>
        <w:ind w:firstLine="709"/>
        <w:rPr>
          <w:lang w:val="ru-RU"/>
        </w:rPr>
      </w:pPr>
      <w:r w:rsidRPr="00FF7614">
        <w:rPr>
          <w:lang w:val="ru-RU"/>
        </w:rPr>
        <w:lastRenderedPageBreak/>
        <w:t xml:space="preserve">Далее составим матрицы возможностей и рисков (Таблицы </w:t>
      </w:r>
      <w:r w:rsidR="00975C53">
        <w:rPr>
          <w:lang w:val="ru-RU"/>
        </w:rPr>
        <w:t>3.3</w:t>
      </w:r>
      <w:r w:rsidRPr="00FF7614">
        <w:rPr>
          <w:lang w:val="ru-RU"/>
        </w:rPr>
        <w:t xml:space="preserve"> и </w:t>
      </w:r>
      <w:r w:rsidR="00975C53">
        <w:rPr>
          <w:lang w:val="ru-RU"/>
        </w:rPr>
        <w:t>3.4</w:t>
      </w:r>
      <w:r w:rsidRPr="00FF7614">
        <w:rPr>
          <w:lang w:val="ru-RU"/>
        </w:rPr>
        <w:t>).</w:t>
      </w:r>
    </w:p>
    <w:p w:rsidR="00FF7614" w:rsidRPr="00FF7614" w:rsidRDefault="00FF7614" w:rsidP="00FF7614">
      <w:pPr>
        <w:pStyle w:val="a5"/>
        <w:ind w:firstLine="709"/>
        <w:rPr>
          <w:lang w:val="ru-RU"/>
        </w:rPr>
      </w:pPr>
    </w:p>
    <w:p w:rsidR="00975C53" w:rsidRDefault="00975C53" w:rsidP="00975C53">
      <w:pPr>
        <w:jc w:val="right"/>
      </w:pPr>
      <w:r>
        <w:t>Таблица 3.3</w:t>
      </w:r>
    </w:p>
    <w:p w:rsidR="00FF7614" w:rsidRDefault="00FF7614" w:rsidP="00975C53">
      <w:r>
        <w:t>Матрица возможностей</w:t>
      </w:r>
    </w:p>
    <w:tbl>
      <w:tblPr>
        <w:tblStyle w:val="a6"/>
        <w:tblW w:w="0" w:type="auto"/>
        <w:tblLook w:val="04A0"/>
      </w:tblPr>
      <w:tblGrid>
        <w:gridCol w:w="1809"/>
        <w:gridCol w:w="4111"/>
        <w:gridCol w:w="1843"/>
        <w:gridCol w:w="1808"/>
      </w:tblGrid>
      <w:tr w:rsidR="00FF7614" w:rsidTr="005B7743">
        <w:tc>
          <w:tcPr>
            <w:tcW w:w="1809" w:type="dxa"/>
            <w:vMerge w:val="restart"/>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bCs/>
                <w:szCs w:val="24"/>
              </w:rPr>
              <w:t xml:space="preserve">Вероятность использования возможностей </w:t>
            </w:r>
          </w:p>
        </w:tc>
        <w:tc>
          <w:tcPr>
            <w:tcW w:w="7762" w:type="dxa"/>
            <w:gridSpan w:val="3"/>
            <w:tcBorders>
              <w:top w:val="single" w:sz="4" w:space="0" w:color="auto"/>
              <w:left w:val="single" w:sz="4" w:space="0" w:color="auto"/>
              <w:bottom w:val="single" w:sz="4" w:space="0" w:color="auto"/>
              <w:right w:val="single" w:sz="4" w:space="0" w:color="auto"/>
            </w:tcBorders>
          </w:tcPr>
          <w:p w:rsidR="00FF7614" w:rsidRPr="00636232" w:rsidRDefault="00FF7614" w:rsidP="00975C53">
            <w:pPr>
              <w:rPr>
                <w:szCs w:val="24"/>
              </w:rPr>
            </w:pPr>
            <w:r w:rsidRPr="00636232">
              <w:rPr>
                <w:bCs/>
                <w:szCs w:val="24"/>
              </w:rPr>
              <w:t xml:space="preserve">Влияние возможностей на организацию </w:t>
            </w:r>
          </w:p>
        </w:tc>
      </w:tr>
      <w:tr w:rsidR="00FF7614" w:rsidTr="005B7743">
        <w:tc>
          <w:tcPr>
            <w:tcW w:w="1809" w:type="dxa"/>
            <w:vMerge/>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p>
        </w:tc>
        <w:tc>
          <w:tcPr>
            <w:tcW w:w="4111"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rPr>
                <w:szCs w:val="24"/>
              </w:rPr>
            </w:pPr>
            <w:r w:rsidRPr="00636232">
              <w:rPr>
                <w:szCs w:val="24"/>
              </w:rPr>
              <w:t xml:space="preserve">Сильное </w:t>
            </w:r>
          </w:p>
        </w:tc>
        <w:tc>
          <w:tcPr>
            <w:tcW w:w="1843"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rPr>
                <w:szCs w:val="24"/>
              </w:rPr>
            </w:pPr>
            <w:r w:rsidRPr="00636232">
              <w:rPr>
                <w:szCs w:val="24"/>
              </w:rPr>
              <w:t xml:space="preserve">Умеренное </w:t>
            </w:r>
          </w:p>
        </w:tc>
        <w:tc>
          <w:tcPr>
            <w:tcW w:w="1808"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rPr>
                <w:szCs w:val="24"/>
              </w:rPr>
            </w:pPr>
            <w:r w:rsidRPr="00636232">
              <w:rPr>
                <w:szCs w:val="24"/>
              </w:rPr>
              <w:t xml:space="preserve">Малое </w:t>
            </w:r>
          </w:p>
        </w:tc>
      </w:tr>
      <w:tr w:rsidR="00FF7614" w:rsidTr="005B7743">
        <w:tc>
          <w:tcPr>
            <w:tcW w:w="1809"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szCs w:val="24"/>
              </w:rPr>
              <w:t xml:space="preserve">Высокая </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7614" w:rsidRDefault="00FF7614" w:rsidP="00D72EE8">
            <w:pPr>
              <w:rPr>
                <w:bCs/>
                <w:szCs w:val="24"/>
              </w:rPr>
            </w:pPr>
            <w:r w:rsidRPr="00636232">
              <w:rPr>
                <w:bCs/>
                <w:szCs w:val="24"/>
              </w:rPr>
              <w:t xml:space="preserve">ПОЛЕ «ВС» </w:t>
            </w:r>
          </w:p>
          <w:p w:rsidR="00FF7614" w:rsidRPr="00636232" w:rsidRDefault="00FF7614" w:rsidP="005B7743">
            <w:pPr>
              <w:rPr>
                <w:szCs w:val="24"/>
              </w:rPr>
            </w:pPr>
            <w:r>
              <w:rPr>
                <w:bCs/>
                <w:szCs w:val="24"/>
              </w:rPr>
              <w:t xml:space="preserve">О: </w:t>
            </w:r>
            <w:r w:rsidR="00975C53">
              <w:rPr>
                <w:bCs/>
                <w:szCs w:val="24"/>
              </w:rPr>
              <w:t>1,3,5</w:t>
            </w:r>
            <w:r w:rsidR="005B7743">
              <w:rPr>
                <w:bCs/>
                <w:szCs w:val="24"/>
              </w:rPr>
              <w:t xml:space="preserve">      </w:t>
            </w:r>
            <w:r>
              <w:rPr>
                <w:bCs/>
                <w:szCs w:val="24"/>
                <w:lang w:val="en-US"/>
              </w:rPr>
              <w:t>S</w:t>
            </w:r>
            <w:r>
              <w:rPr>
                <w:bCs/>
                <w:szCs w:val="24"/>
              </w:rPr>
              <w:t xml:space="preserve">: </w:t>
            </w:r>
            <w:r w:rsidR="005B7743">
              <w:rPr>
                <w:bCs/>
                <w:szCs w:val="24"/>
              </w:rPr>
              <w:t>6,7,9,11,12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7614" w:rsidRDefault="00FF7614" w:rsidP="00D72EE8">
            <w:pPr>
              <w:rPr>
                <w:bCs/>
                <w:szCs w:val="24"/>
              </w:rPr>
            </w:pPr>
            <w:proofErr w:type="gramStart"/>
            <w:r w:rsidRPr="00636232">
              <w:rPr>
                <w:bCs/>
                <w:szCs w:val="24"/>
              </w:rPr>
              <w:t>ПОЛЕ «ВУ</w:t>
            </w:r>
            <w:proofErr w:type="gramEnd"/>
            <w:r w:rsidRPr="00636232">
              <w:rPr>
                <w:bCs/>
                <w:szCs w:val="24"/>
              </w:rPr>
              <w:t xml:space="preserve">» </w:t>
            </w:r>
          </w:p>
          <w:p w:rsidR="00FF7614" w:rsidRPr="00636232" w:rsidRDefault="00FF7614" w:rsidP="00D72EE8">
            <w:pPr>
              <w:rPr>
                <w:szCs w:val="24"/>
              </w:rPr>
            </w:pPr>
            <w:r>
              <w:rPr>
                <w:szCs w:val="24"/>
              </w:rPr>
              <w:t>-</w:t>
            </w:r>
          </w:p>
        </w:tc>
        <w:tc>
          <w:tcPr>
            <w:tcW w:w="1808" w:type="dxa"/>
            <w:tcBorders>
              <w:top w:val="single" w:sz="4" w:space="0" w:color="auto"/>
              <w:left w:val="single" w:sz="4" w:space="0" w:color="auto"/>
              <w:bottom w:val="single" w:sz="4" w:space="0" w:color="auto"/>
              <w:right w:val="single" w:sz="4" w:space="0" w:color="auto"/>
            </w:tcBorders>
          </w:tcPr>
          <w:p w:rsidR="00FF7614" w:rsidRDefault="00FF7614" w:rsidP="00D72EE8">
            <w:pPr>
              <w:rPr>
                <w:szCs w:val="24"/>
              </w:rPr>
            </w:pPr>
            <w:r w:rsidRPr="00636232">
              <w:rPr>
                <w:szCs w:val="24"/>
              </w:rPr>
              <w:t xml:space="preserve">ПОЛЕ «ВМ» </w:t>
            </w:r>
          </w:p>
          <w:p w:rsidR="00FF7614" w:rsidRPr="00636232" w:rsidRDefault="00FF7614" w:rsidP="00D72EE8">
            <w:pPr>
              <w:rPr>
                <w:szCs w:val="24"/>
              </w:rPr>
            </w:pPr>
            <w:r>
              <w:rPr>
                <w:szCs w:val="24"/>
              </w:rPr>
              <w:t>-</w:t>
            </w:r>
          </w:p>
        </w:tc>
      </w:tr>
      <w:tr w:rsidR="00FF7614" w:rsidTr="005B7743">
        <w:tc>
          <w:tcPr>
            <w:tcW w:w="1809"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szCs w:val="24"/>
              </w:rPr>
              <w:t>Средняя</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7614" w:rsidRDefault="00FF7614" w:rsidP="00D72EE8">
            <w:pPr>
              <w:rPr>
                <w:bCs/>
                <w:szCs w:val="24"/>
              </w:rPr>
            </w:pPr>
            <w:r w:rsidRPr="00636232">
              <w:rPr>
                <w:bCs/>
                <w:szCs w:val="24"/>
              </w:rPr>
              <w:t xml:space="preserve">ПОЛЕ «СС» </w:t>
            </w:r>
          </w:p>
          <w:p w:rsidR="00FF7614" w:rsidRPr="00636232" w:rsidRDefault="00FF7614" w:rsidP="00975C53">
            <w:pPr>
              <w:rPr>
                <w:szCs w:val="24"/>
              </w:rPr>
            </w:pPr>
            <w:r>
              <w:rPr>
                <w:bCs/>
                <w:szCs w:val="24"/>
                <w:lang w:val="en-US"/>
              </w:rPr>
              <w:t>S</w:t>
            </w:r>
            <w:r>
              <w:rPr>
                <w:bCs/>
                <w:szCs w:val="24"/>
              </w:rPr>
              <w:t xml:space="preserve">: </w:t>
            </w:r>
            <w:r w:rsidR="005B7743">
              <w:rPr>
                <w:bCs/>
                <w:szCs w:val="24"/>
              </w:rPr>
              <w:t>8,10</w:t>
            </w:r>
          </w:p>
        </w:tc>
        <w:tc>
          <w:tcPr>
            <w:tcW w:w="1843" w:type="dxa"/>
            <w:tcBorders>
              <w:top w:val="single" w:sz="4" w:space="0" w:color="auto"/>
              <w:left w:val="single" w:sz="4" w:space="0" w:color="auto"/>
              <w:bottom w:val="single" w:sz="4" w:space="0" w:color="auto"/>
              <w:right w:val="single" w:sz="4" w:space="0" w:color="auto"/>
            </w:tcBorders>
          </w:tcPr>
          <w:p w:rsidR="00FF7614" w:rsidRDefault="00FF7614" w:rsidP="00D72EE8">
            <w:pPr>
              <w:rPr>
                <w:szCs w:val="24"/>
              </w:rPr>
            </w:pPr>
            <w:r w:rsidRPr="00636232">
              <w:rPr>
                <w:szCs w:val="24"/>
              </w:rPr>
              <w:t xml:space="preserve">ПОЛЕ «СУ» </w:t>
            </w:r>
          </w:p>
          <w:p w:rsidR="00FF7614" w:rsidRPr="00636232" w:rsidRDefault="00FF7614" w:rsidP="00975C53">
            <w:pPr>
              <w:rPr>
                <w:szCs w:val="24"/>
              </w:rPr>
            </w:pPr>
            <w:r>
              <w:rPr>
                <w:bCs/>
                <w:szCs w:val="24"/>
              </w:rPr>
              <w:t xml:space="preserve">О: </w:t>
            </w:r>
            <w:r w:rsidR="005B7743">
              <w:rPr>
                <w:bCs/>
                <w:szCs w:val="24"/>
              </w:rPr>
              <w:t>2,4</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14" w:rsidRDefault="00FF7614" w:rsidP="00D72EE8">
            <w:pPr>
              <w:rPr>
                <w:bCs/>
                <w:szCs w:val="24"/>
              </w:rPr>
            </w:pPr>
            <w:r w:rsidRPr="00636232">
              <w:rPr>
                <w:bCs/>
                <w:szCs w:val="24"/>
              </w:rPr>
              <w:t xml:space="preserve">ПОЛЕ «СМ» </w:t>
            </w:r>
          </w:p>
          <w:p w:rsidR="00FF7614" w:rsidRPr="00636232" w:rsidRDefault="00FF7614" w:rsidP="00D72EE8">
            <w:pPr>
              <w:rPr>
                <w:szCs w:val="24"/>
              </w:rPr>
            </w:pPr>
            <w:r>
              <w:rPr>
                <w:szCs w:val="24"/>
              </w:rPr>
              <w:t>-</w:t>
            </w:r>
          </w:p>
        </w:tc>
      </w:tr>
      <w:tr w:rsidR="00FF7614" w:rsidTr="005B7743">
        <w:trPr>
          <w:trHeight w:val="781"/>
        </w:trPr>
        <w:tc>
          <w:tcPr>
            <w:tcW w:w="1809"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szCs w:val="24"/>
              </w:rPr>
              <w:t>Низкая</w:t>
            </w:r>
          </w:p>
        </w:tc>
        <w:tc>
          <w:tcPr>
            <w:tcW w:w="4111" w:type="dxa"/>
            <w:tcBorders>
              <w:top w:val="single" w:sz="4" w:space="0" w:color="auto"/>
              <w:left w:val="single" w:sz="4" w:space="0" w:color="auto"/>
              <w:bottom w:val="single" w:sz="4" w:space="0" w:color="auto"/>
              <w:right w:val="single" w:sz="4" w:space="0" w:color="auto"/>
            </w:tcBorders>
          </w:tcPr>
          <w:p w:rsidR="00FF7614" w:rsidRDefault="00FF7614" w:rsidP="00D72EE8">
            <w:pPr>
              <w:rPr>
                <w:szCs w:val="24"/>
              </w:rPr>
            </w:pPr>
            <w:r w:rsidRPr="00636232">
              <w:rPr>
                <w:szCs w:val="24"/>
              </w:rPr>
              <w:t xml:space="preserve">ПОЛЕ «НС» </w:t>
            </w:r>
          </w:p>
          <w:p w:rsidR="00FF7614" w:rsidRPr="00636232" w:rsidRDefault="005B7743" w:rsidP="005B7743">
            <w:pPr>
              <w:rPr>
                <w:szCs w:val="24"/>
              </w:rPr>
            </w:pPr>
            <w:r>
              <w:rPr>
                <w:bCs/>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14" w:rsidRDefault="00FF7614" w:rsidP="00D72EE8">
            <w:pPr>
              <w:rPr>
                <w:bCs/>
                <w:szCs w:val="24"/>
              </w:rPr>
            </w:pPr>
            <w:r w:rsidRPr="00636232">
              <w:rPr>
                <w:bCs/>
                <w:szCs w:val="24"/>
              </w:rPr>
              <w:t xml:space="preserve">ПОЛЕ «НУ» </w:t>
            </w:r>
          </w:p>
          <w:p w:rsidR="00FF7614" w:rsidRPr="00636232" w:rsidRDefault="005B7743" w:rsidP="00975C53">
            <w:pPr>
              <w:rPr>
                <w:szCs w:val="24"/>
              </w:rPr>
            </w:pPr>
            <w:r>
              <w:rPr>
                <w:bCs/>
                <w:szCs w:val="24"/>
              </w:rPr>
              <w:t>-</w:t>
            </w:r>
            <w:r w:rsidR="00FF7614">
              <w:rPr>
                <w:bCs/>
                <w:szCs w:val="24"/>
              </w:rPr>
              <w:t xml:space="preserve"> </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14" w:rsidRPr="00636232" w:rsidRDefault="00FF7614" w:rsidP="005B7743">
            <w:pPr>
              <w:rPr>
                <w:szCs w:val="24"/>
              </w:rPr>
            </w:pPr>
            <w:r w:rsidRPr="00636232">
              <w:rPr>
                <w:bCs/>
                <w:szCs w:val="24"/>
              </w:rPr>
              <w:t xml:space="preserve">ПОЛЕ «НМ» </w:t>
            </w:r>
            <w:r w:rsidR="005B7743">
              <w:rPr>
                <w:bCs/>
                <w:szCs w:val="24"/>
              </w:rPr>
              <w:t xml:space="preserve"> </w:t>
            </w:r>
            <w:r>
              <w:rPr>
                <w:szCs w:val="24"/>
              </w:rPr>
              <w:t>-</w:t>
            </w:r>
          </w:p>
        </w:tc>
      </w:tr>
      <w:tr w:rsidR="00FF7614" w:rsidTr="00D72EE8">
        <w:tc>
          <w:tcPr>
            <w:tcW w:w="9571" w:type="dxa"/>
            <w:gridSpan w:val="4"/>
            <w:tcBorders>
              <w:left w:val="nil"/>
              <w:bottom w:val="nil"/>
              <w:right w:val="nil"/>
            </w:tcBorders>
          </w:tcPr>
          <w:p w:rsidR="00FF7614" w:rsidRPr="00636232" w:rsidRDefault="00FF7614" w:rsidP="005B7743">
            <w:pPr>
              <w:jc w:val="left"/>
              <w:rPr>
                <w:bCs/>
                <w:szCs w:val="24"/>
              </w:rPr>
            </w:pPr>
            <w:r>
              <w:t>Примечание</w:t>
            </w:r>
            <w:r w:rsidR="005B7743">
              <w:t xml:space="preserve">: </w:t>
            </w:r>
            <w:r>
              <w:t xml:space="preserve">Возможности, </w:t>
            </w:r>
            <w:r w:rsidRPr="00636232">
              <w:t xml:space="preserve">попадающие на поля </w:t>
            </w:r>
            <w:r w:rsidRPr="00636232">
              <w:rPr>
                <w:bCs/>
              </w:rPr>
              <w:t xml:space="preserve">«ВС», «ВУ» и «СС», </w:t>
            </w:r>
            <w:r w:rsidRPr="00636232">
              <w:t>имеют большое значение для организации, и их надо обязательно использовать. Возможности же, попадающие на поля «СМ», «НУ» и «НМ», практически не заслуживают внимания. В отношении возможностей, попавших на оставшиеся поля, руководство должно принять позитивное решение об их использовании, если у организации</w:t>
            </w:r>
            <w:r>
              <w:t xml:space="preserve"> имеется достаточно ресурсов</w:t>
            </w:r>
          </w:p>
        </w:tc>
      </w:tr>
    </w:tbl>
    <w:p w:rsidR="005B7743" w:rsidRDefault="005B7743" w:rsidP="005B7743">
      <w:pPr>
        <w:jc w:val="right"/>
      </w:pPr>
      <w:r>
        <w:t>Таблица 3.4</w:t>
      </w:r>
    </w:p>
    <w:p w:rsidR="00FF7614" w:rsidRDefault="005B7743" w:rsidP="005B7743">
      <w:r>
        <w:t>Матрица</w:t>
      </w:r>
      <w:r w:rsidR="00FF7614">
        <w:t xml:space="preserve"> угроз</w:t>
      </w:r>
    </w:p>
    <w:tbl>
      <w:tblPr>
        <w:tblStyle w:val="a6"/>
        <w:tblW w:w="0" w:type="auto"/>
        <w:tblLayout w:type="fixed"/>
        <w:tblLook w:val="04A0"/>
      </w:tblPr>
      <w:tblGrid>
        <w:gridCol w:w="1526"/>
        <w:gridCol w:w="1701"/>
        <w:gridCol w:w="1559"/>
        <w:gridCol w:w="3238"/>
        <w:gridCol w:w="1547"/>
      </w:tblGrid>
      <w:tr w:rsidR="00FF7614" w:rsidTr="005B7743">
        <w:tc>
          <w:tcPr>
            <w:tcW w:w="1526" w:type="dxa"/>
            <w:vMerge w:val="restart"/>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bCs/>
                <w:szCs w:val="24"/>
              </w:rPr>
              <w:t xml:space="preserve">Вероятность </w:t>
            </w:r>
            <w:r>
              <w:rPr>
                <w:bCs/>
                <w:szCs w:val="24"/>
              </w:rPr>
              <w:t>наступления рисковых последствий</w:t>
            </w:r>
          </w:p>
        </w:tc>
        <w:tc>
          <w:tcPr>
            <w:tcW w:w="8045" w:type="dxa"/>
            <w:gridSpan w:val="4"/>
            <w:tcBorders>
              <w:top w:val="single" w:sz="4" w:space="0" w:color="auto"/>
              <w:left w:val="single" w:sz="4" w:space="0" w:color="auto"/>
              <w:bottom w:val="single" w:sz="4" w:space="0" w:color="auto"/>
              <w:right w:val="single" w:sz="4" w:space="0" w:color="auto"/>
            </w:tcBorders>
          </w:tcPr>
          <w:p w:rsidR="00FF7614" w:rsidRPr="00636232" w:rsidRDefault="00FF7614" w:rsidP="005B7743">
            <w:pPr>
              <w:rPr>
                <w:bCs/>
                <w:szCs w:val="24"/>
              </w:rPr>
            </w:pPr>
            <w:r w:rsidRPr="00636232">
              <w:rPr>
                <w:bCs/>
                <w:szCs w:val="24"/>
              </w:rPr>
              <w:t xml:space="preserve">Влияние </w:t>
            </w:r>
            <w:r>
              <w:rPr>
                <w:bCs/>
                <w:szCs w:val="24"/>
              </w:rPr>
              <w:t>угроз</w:t>
            </w:r>
            <w:r w:rsidR="005B7743">
              <w:rPr>
                <w:bCs/>
                <w:szCs w:val="24"/>
              </w:rPr>
              <w:t xml:space="preserve"> </w:t>
            </w:r>
            <w:r w:rsidRPr="00636232">
              <w:rPr>
                <w:bCs/>
                <w:szCs w:val="24"/>
              </w:rPr>
              <w:t xml:space="preserve">на организацию </w:t>
            </w:r>
          </w:p>
        </w:tc>
      </w:tr>
      <w:tr w:rsidR="00FF7614" w:rsidTr="005B7743">
        <w:tc>
          <w:tcPr>
            <w:tcW w:w="1526" w:type="dxa"/>
            <w:vMerge/>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p>
        </w:tc>
        <w:tc>
          <w:tcPr>
            <w:tcW w:w="1701"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rPr>
                <w:szCs w:val="24"/>
              </w:rPr>
            </w:pPr>
            <w:r w:rsidRPr="00636232">
              <w:rPr>
                <w:szCs w:val="24"/>
              </w:rPr>
              <w:t>Разрушение</w:t>
            </w:r>
          </w:p>
        </w:tc>
        <w:tc>
          <w:tcPr>
            <w:tcW w:w="1559"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rPr>
                <w:szCs w:val="24"/>
              </w:rPr>
            </w:pPr>
            <w:r w:rsidRPr="00636232">
              <w:rPr>
                <w:szCs w:val="24"/>
              </w:rPr>
              <w:t>Критическое состояние</w:t>
            </w:r>
          </w:p>
        </w:tc>
        <w:tc>
          <w:tcPr>
            <w:tcW w:w="3238"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rPr>
                <w:szCs w:val="24"/>
              </w:rPr>
            </w:pPr>
            <w:r w:rsidRPr="00636232">
              <w:rPr>
                <w:szCs w:val="24"/>
              </w:rPr>
              <w:t>Тяжелое состояние</w:t>
            </w:r>
          </w:p>
        </w:tc>
        <w:tc>
          <w:tcPr>
            <w:tcW w:w="1547"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rPr>
                <w:szCs w:val="24"/>
              </w:rPr>
            </w:pPr>
            <w:r w:rsidRPr="00636232">
              <w:rPr>
                <w:szCs w:val="24"/>
              </w:rPr>
              <w:t>Легкие ушибы</w:t>
            </w:r>
          </w:p>
        </w:tc>
      </w:tr>
      <w:tr w:rsidR="00FF7614" w:rsidTr="005B7743">
        <w:tc>
          <w:tcPr>
            <w:tcW w:w="1526"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szCs w:val="24"/>
              </w:rPr>
              <w:t xml:space="preserve">Высокая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14" w:rsidRDefault="00FF7614" w:rsidP="00D72EE8">
            <w:pPr>
              <w:rPr>
                <w:szCs w:val="24"/>
              </w:rPr>
            </w:pPr>
            <w:r w:rsidRPr="00636232">
              <w:rPr>
                <w:szCs w:val="24"/>
              </w:rPr>
              <w:t>ПОЛЕ «ВР»</w:t>
            </w:r>
          </w:p>
          <w:p w:rsidR="00FF7614" w:rsidRPr="00636232" w:rsidRDefault="00FF7614" w:rsidP="00D72EE8">
            <w:pP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14" w:rsidRDefault="00FF7614" w:rsidP="00D72EE8">
            <w:pPr>
              <w:rPr>
                <w:szCs w:val="24"/>
              </w:rPr>
            </w:pPr>
            <w:r w:rsidRPr="00636232">
              <w:rPr>
                <w:szCs w:val="24"/>
              </w:rPr>
              <w:t>ПОЛЕ «ВК»</w:t>
            </w:r>
          </w:p>
          <w:p w:rsidR="00FF7614" w:rsidRPr="00636232" w:rsidRDefault="005B7743" w:rsidP="00D72EE8">
            <w:pPr>
              <w:rPr>
                <w:szCs w:val="24"/>
              </w:rPr>
            </w:pPr>
            <w:r>
              <w:rPr>
                <w:szCs w:val="24"/>
              </w:rPr>
              <w:t>-</w:t>
            </w:r>
          </w:p>
        </w:tc>
        <w:tc>
          <w:tcPr>
            <w:tcW w:w="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7743" w:rsidRDefault="00FF7614" w:rsidP="005B7743">
            <w:pPr>
              <w:rPr>
                <w:szCs w:val="24"/>
              </w:rPr>
            </w:pPr>
            <w:r w:rsidRPr="00636232">
              <w:rPr>
                <w:szCs w:val="24"/>
              </w:rPr>
              <w:t xml:space="preserve">ПОЛЕ «ВТ» </w:t>
            </w:r>
          </w:p>
          <w:p w:rsidR="00FF7614" w:rsidRPr="00636232" w:rsidRDefault="005B7743" w:rsidP="005B7743">
            <w:pPr>
              <w:rPr>
                <w:szCs w:val="24"/>
              </w:rPr>
            </w:pPr>
            <w:r>
              <w:rPr>
                <w:szCs w:val="24"/>
              </w:rPr>
              <w:t>Т: 1,2,4</w:t>
            </w:r>
            <w:r w:rsidR="00FF7614">
              <w:rPr>
                <w:szCs w:val="24"/>
              </w:rPr>
              <w:t xml:space="preserve"> </w:t>
            </w:r>
            <w:r>
              <w:rPr>
                <w:szCs w:val="24"/>
                <w:lang w:val="en-US"/>
              </w:rPr>
              <w:t>W</w:t>
            </w:r>
            <w:r>
              <w:rPr>
                <w:szCs w:val="24"/>
              </w:rPr>
              <w:t>: 6</w:t>
            </w:r>
            <w:r w:rsidR="00FF7614">
              <w:rPr>
                <w:szCs w:val="24"/>
              </w:rPr>
              <w:t xml:space="preserve"> </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FF7614" w:rsidRDefault="00FF7614" w:rsidP="00D72EE8">
            <w:pPr>
              <w:rPr>
                <w:iCs/>
                <w:szCs w:val="24"/>
              </w:rPr>
            </w:pPr>
            <w:r w:rsidRPr="00636232">
              <w:rPr>
                <w:iCs/>
                <w:szCs w:val="24"/>
              </w:rPr>
              <w:t>ПОЛЕ «ВЛ»</w:t>
            </w:r>
          </w:p>
          <w:p w:rsidR="00FF7614" w:rsidRPr="00636232" w:rsidRDefault="00FF7614" w:rsidP="005B7743">
            <w:pPr>
              <w:rPr>
                <w:szCs w:val="24"/>
              </w:rPr>
            </w:pPr>
            <w:r>
              <w:rPr>
                <w:szCs w:val="24"/>
              </w:rPr>
              <w:t xml:space="preserve">Т: </w:t>
            </w:r>
            <w:r w:rsidR="005B7743">
              <w:rPr>
                <w:szCs w:val="24"/>
              </w:rPr>
              <w:t>3</w:t>
            </w:r>
          </w:p>
        </w:tc>
      </w:tr>
      <w:tr w:rsidR="00FF7614" w:rsidTr="005B7743">
        <w:tc>
          <w:tcPr>
            <w:tcW w:w="1526"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szCs w:val="24"/>
              </w:rPr>
              <w:t>Средняя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14" w:rsidRDefault="00FF7614" w:rsidP="00D72EE8">
            <w:pPr>
              <w:rPr>
                <w:szCs w:val="24"/>
              </w:rPr>
            </w:pPr>
            <w:r w:rsidRPr="00636232">
              <w:rPr>
                <w:szCs w:val="24"/>
              </w:rPr>
              <w:t xml:space="preserve">ПОЛЕ «СР» </w:t>
            </w:r>
          </w:p>
          <w:p w:rsidR="00FF7614" w:rsidRPr="00636232" w:rsidRDefault="00FF7614" w:rsidP="00D72EE8">
            <w:pP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7614" w:rsidRDefault="00FF7614" w:rsidP="00D72EE8">
            <w:pPr>
              <w:rPr>
                <w:szCs w:val="24"/>
              </w:rPr>
            </w:pPr>
            <w:r w:rsidRPr="00636232">
              <w:rPr>
                <w:szCs w:val="24"/>
              </w:rPr>
              <w:t xml:space="preserve">ПОЛЕ «СК» </w:t>
            </w:r>
          </w:p>
          <w:p w:rsidR="00FF7614" w:rsidRPr="00636232" w:rsidRDefault="005B7743" w:rsidP="005B7743">
            <w:pPr>
              <w:rPr>
                <w:szCs w:val="24"/>
              </w:rPr>
            </w:pPr>
            <w:r>
              <w:rPr>
                <w:szCs w:val="24"/>
                <w:lang w:val="en-US"/>
              </w:rPr>
              <w:t>W</w:t>
            </w:r>
            <w:r>
              <w:rPr>
                <w:szCs w:val="24"/>
              </w:rPr>
              <w:t>: 7</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FF7614" w:rsidRDefault="00FF7614" w:rsidP="00D72EE8">
            <w:pPr>
              <w:rPr>
                <w:iCs/>
                <w:szCs w:val="24"/>
              </w:rPr>
            </w:pPr>
            <w:r w:rsidRPr="00636232">
              <w:rPr>
                <w:iCs/>
                <w:szCs w:val="24"/>
              </w:rPr>
              <w:t>ПОЛЕ «СТ»</w:t>
            </w:r>
          </w:p>
          <w:p w:rsidR="00FF7614" w:rsidRPr="00636232" w:rsidRDefault="00FF7614" w:rsidP="005B7743">
            <w:pPr>
              <w:rPr>
                <w:szCs w:val="24"/>
              </w:rPr>
            </w:pPr>
            <w:r>
              <w:rPr>
                <w:szCs w:val="24"/>
                <w:lang w:val="en-US"/>
              </w:rPr>
              <w:t>W</w:t>
            </w:r>
            <w:r>
              <w:rPr>
                <w:szCs w:val="24"/>
              </w:rPr>
              <w:t xml:space="preserve">: </w:t>
            </w:r>
            <w:r w:rsidR="005B7743">
              <w:rPr>
                <w:szCs w:val="24"/>
              </w:rPr>
              <w:t>5</w:t>
            </w:r>
            <w:r>
              <w:rPr>
                <w:szCs w:val="24"/>
              </w:rPr>
              <w:t xml:space="preserve">, </w:t>
            </w:r>
            <w:r w:rsidR="005B7743">
              <w:rPr>
                <w:szCs w:val="24"/>
              </w:rPr>
              <w:t>8,</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FF7614" w:rsidRDefault="00FF7614" w:rsidP="00D72EE8">
            <w:pPr>
              <w:rPr>
                <w:szCs w:val="24"/>
              </w:rPr>
            </w:pPr>
            <w:r w:rsidRPr="00636232">
              <w:rPr>
                <w:szCs w:val="24"/>
              </w:rPr>
              <w:t>ПОЛЕ «СЛ»</w:t>
            </w:r>
          </w:p>
          <w:p w:rsidR="00FF7614" w:rsidRPr="005B7743" w:rsidRDefault="005B7743" w:rsidP="00D72EE8">
            <w:pPr>
              <w:rPr>
                <w:szCs w:val="24"/>
              </w:rPr>
            </w:pPr>
            <w:r>
              <w:rPr>
                <w:szCs w:val="24"/>
              </w:rPr>
              <w:t>-</w:t>
            </w:r>
          </w:p>
        </w:tc>
      </w:tr>
      <w:tr w:rsidR="00FF7614" w:rsidTr="005B7743">
        <w:tc>
          <w:tcPr>
            <w:tcW w:w="1526" w:type="dxa"/>
            <w:tcBorders>
              <w:top w:val="single" w:sz="4" w:space="0" w:color="auto"/>
              <w:left w:val="single" w:sz="4" w:space="0" w:color="auto"/>
              <w:bottom w:val="single" w:sz="4" w:space="0" w:color="auto"/>
              <w:right w:val="single" w:sz="4" w:space="0" w:color="auto"/>
            </w:tcBorders>
          </w:tcPr>
          <w:p w:rsidR="00FF7614" w:rsidRPr="00636232" w:rsidRDefault="00FF7614" w:rsidP="00D72EE8">
            <w:pPr>
              <w:jc w:val="left"/>
              <w:rPr>
                <w:szCs w:val="24"/>
              </w:rPr>
            </w:pPr>
            <w:r w:rsidRPr="00636232">
              <w:rPr>
                <w:szCs w:val="24"/>
              </w:rPr>
              <w:t>Низкая</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7614" w:rsidRDefault="00FF7614" w:rsidP="00D72EE8">
            <w:pPr>
              <w:rPr>
                <w:szCs w:val="24"/>
              </w:rPr>
            </w:pPr>
            <w:r w:rsidRPr="00636232">
              <w:rPr>
                <w:szCs w:val="24"/>
              </w:rPr>
              <w:t>ПОЛЕ «НР»</w:t>
            </w:r>
          </w:p>
          <w:p w:rsidR="00FF7614" w:rsidRPr="00636232" w:rsidRDefault="00FF7614" w:rsidP="00D72EE8">
            <w:pP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7614" w:rsidRDefault="00FF7614" w:rsidP="00D72EE8">
            <w:pPr>
              <w:rPr>
                <w:iCs/>
                <w:szCs w:val="24"/>
              </w:rPr>
            </w:pPr>
            <w:r w:rsidRPr="00636232">
              <w:rPr>
                <w:iCs/>
                <w:szCs w:val="24"/>
              </w:rPr>
              <w:t>ПОЛЕ «НК»</w:t>
            </w:r>
          </w:p>
          <w:p w:rsidR="00FF7614" w:rsidRPr="00636232" w:rsidRDefault="005B7743" w:rsidP="00D72EE8">
            <w:pPr>
              <w:rPr>
                <w:szCs w:val="24"/>
              </w:rPr>
            </w:pPr>
            <w:r>
              <w:rPr>
                <w:szCs w:val="24"/>
              </w:rPr>
              <w:t>-</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FF7614" w:rsidRDefault="00FF7614" w:rsidP="00D72EE8">
            <w:pPr>
              <w:rPr>
                <w:szCs w:val="24"/>
              </w:rPr>
            </w:pPr>
            <w:r w:rsidRPr="00636232">
              <w:rPr>
                <w:szCs w:val="24"/>
              </w:rPr>
              <w:t>ПОЛЕ «НТ»</w:t>
            </w:r>
          </w:p>
          <w:p w:rsidR="00FF7614" w:rsidRPr="00636232" w:rsidRDefault="00FF7614" w:rsidP="005B7743">
            <w:pPr>
              <w:rPr>
                <w:szCs w:val="24"/>
              </w:rPr>
            </w:pPr>
            <w:r>
              <w:rPr>
                <w:szCs w:val="24"/>
                <w:lang w:val="en-US"/>
              </w:rPr>
              <w:t>W</w:t>
            </w:r>
            <w:r>
              <w:rPr>
                <w:szCs w:val="24"/>
              </w:rPr>
              <w:t xml:space="preserve">: </w:t>
            </w:r>
            <w:r w:rsidR="005B7743">
              <w:rPr>
                <w:szCs w:val="24"/>
              </w:rPr>
              <w:t>9,10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FF7614" w:rsidRDefault="00FF7614" w:rsidP="00D72EE8">
            <w:pPr>
              <w:rPr>
                <w:szCs w:val="24"/>
              </w:rPr>
            </w:pPr>
            <w:r w:rsidRPr="00636232">
              <w:rPr>
                <w:szCs w:val="24"/>
              </w:rPr>
              <w:t>ПОЛЕ «НЛ»</w:t>
            </w:r>
          </w:p>
          <w:p w:rsidR="00FF7614" w:rsidRPr="005B7743" w:rsidRDefault="005B7743" w:rsidP="00D72EE8">
            <w:pPr>
              <w:rPr>
                <w:szCs w:val="24"/>
              </w:rPr>
            </w:pPr>
            <w:r>
              <w:rPr>
                <w:szCs w:val="24"/>
              </w:rPr>
              <w:t>-</w:t>
            </w:r>
          </w:p>
        </w:tc>
      </w:tr>
      <w:tr w:rsidR="00FF7614" w:rsidTr="005B7743">
        <w:tc>
          <w:tcPr>
            <w:tcW w:w="9571" w:type="dxa"/>
            <w:gridSpan w:val="5"/>
            <w:tcBorders>
              <w:top w:val="single" w:sz="4" w:space="0" w:color="auto"/>
            </w:tcBorders>
          </w:tcPr>
          <w:p w:rsidR="00FF7614" w:rsidRPr="00636232" w:rsidRDefault="00FF7614" w:rsidP="005B7743">
            <w:pPr>
              <w:jc w:val="both"/>
              <w:rPr>
                <w:bCs/>
                <w:szCs w:val="24"/>
              </w:rPr>
            </w:pPr>
            <w:r w:rsidRPr="00636232">
              <w:t>Примечание</w:t>
            </w:r>
            <w:r w:rsidR="005B7743">
              <w:t xml:space="preserve">: </w:t>
            </w:r>
            <w:r w:rsidRPr="00636232">
              <w:rPr>
                <w:sz w:val="22"/>
              </w:rPr>
              <w:t xml:space="preserve">Угрозы, которые попадают на поля </w:t>
            </w:r>
            <w:r w:rsidRPr="00636232">
              <w:rPr>
                <w:bCs/>
                <w:sz w:val="22"/>
              </w:rPr>
              <w:t xml:space="preserve">«ВР», «ВК» и «СР», </w:t>
            </w:r>
            <w:r w:rsidRPr="00636232">
              <w:rPr>
                <w:sz w:val="22"/>
              </w:rPr>
              <w:t>представляют очень большую опасность для организации и требуют немедленного и обязательного устранения. Угрозы, попавшие на поля «ВТ», «СК» и «HP», также должны находиться в поле зрения высшего руко</w:t>
            </w:r>
            <w:r>
              <w:rPr>
                <w:sz w:val="22"/>
              </w:rPr>
              <w:t>в</w:t>
            </w:r>
            <w:r w:rsidRPr="00636232">
              <w:rPr>
                <w:sz w:val="22"/>
              </w:rPr>
              <w:t xml:space="preserve">одства и быть устранены в первостепенном порядке. </w:t>
            </w:r>
            <w:r w:rsidRPr="00636232">
              <w:t>Что касается угроз, находящихся на полях «НК», «СТ» и «ВЛ», то здесь требуется внимательный и ответственный подход</w:t>
            </w:r>
            <w:r>
              <w:t>.</w:t>
            </w:r>
          </w:p>
        </w:tc>
      </w:tr>
    </w:tbl>
    <w:p w:rsidR="00FF7614" w:rsidRPr="00FF7614" w:rsidRDefault="00FF7614" w:rsidP="00FF7614">
      <w:pPr>
        <w:pStyle w:val="a5"/>
        <w:ind w:firstLine="709"/>
        <w:rPr>
          <w:lang w:val="ru-RU"/>
        </w:rPr>
      </w:pPr>
      <w:proofErr w:type="gramStart"/>
      <w:r w:rsidRPr="00FF7614">
        <w:rPr>
          <w:lang w:val="ru-RU"/>
        </w:rPr>
        <w:lastRenderedPageBreak/>
        <w:t xml:space="preserve">Однако «страховать» такие серьезные риски возможно и даже необходимо, но для этого предприятию требуется выработка сильной стратегии развития, при чем упор должен быть сделан не столько на участи в конкурентной борьбе (стратегии лидерства на рынке в создавшихся условиях </w:t>
      </w:r>
      <w:r w:rsidR="001E034D">
        <w:rPr>
          <w:lang w:val="ru-RU"/>
        </w:rPr>
        <w:t>мало</w:t>
      </w:r>
      <w:r w:rsidRPr="00FF7614">
        <w:rPr>
          <w:lang w:val="ru-RU"/>
        </w:rPr>
        <w:t>реализуемы</w:t>
      </w:r>
      <w:r w:rsidR="001E034D">
        <w:rPr>
          <w:lang w:val="ru-RU"/>
        </w:rPr>
        <w:t xml:space="preserve"> ввиду отсутствия конкурентных преимуществ ключевого значения</w:t>
      </w:r>
      <w:r w:rsidRPr="00FF7614">
        <w:rPr>
          <w:lang w:val="ru-RU"/>
        </w:rPr>
        <w:t>), сколько на укрепление рыночных позиций и уже сложившихся конкурентных преимуществ.</w:t>
      </w:r>
      <w:proofErr w:type="gramEnd"/>
      <w:r w:rsidRPr="00FF7614">
        <w:rPr>
          <w:lang w:val="ru-RU"/>
        </w:rPr>
        <w:t xml:space="preserve"> То есть акценты в стратегии должны быть сделаны на качественные показатели деятельности как предприятия в целом, так </w:t>
      </w:r>
      <w:r w:rsidR="001E034D">
        <w:rPr>
          <w:lang w:val="ru-RU"/>
        </w:rPr>
        <w:t>и его подразделений</w:t>
      </w:r>
      <w:r w:rsidRPr="00FF7614">
        <w:rPr>
          <w:lang w:val="ru-RU"/>
        </w:rPr>
        <w:t xml:space="preserve">. </w:t>
      </w:r>
    </w:p>
    <w:p w:rsidR="00FF7614" w:rsidRPr="00FF7614" w:rsidRDefault="00FF7614" w:rsidP="00FF7614">
      <w:pPr>
        <w:pStyle w:val="a5"/>
        <w:ind w:firstLine="709"/>
        <w:rPr>
          <w:lang w:val="ru-RU"/>
        </w:rPr>
      </w:pPr>
      <w:r w:rsidRPr="00FF7614">
        <w:rPr>
          <w:lang w:val="ru-RU"/>
        </w:rPr>
        <w:t xml:space="preserve">На следующем этапе анализа сопоставим полученные факторы, с учетом степени их влияния, для выделения возможных частных стратегий развития </w:t>
      </w:r>
      <w:r w:rsidR="001E034D">
        <w:rPr>
          <w:lang w:val="ru-RU"/>
        </w:rPr>
        <w:t>предприятия и его подразделений</w:t>
      </w:r>
      <w:r w:rsidRPr="00FF7614">
        <w:rPr>
          <w:lang w:val="ru-RU"/>
        </w:rPr>
        <w:t xml:space="preserve"> (Таблица </w:t>
      </w:r>
      <w:r w:rsidR="001E034D">
        <w:rPr>
          <w:lang w:val="ru-RU"/>
        </w:rPr>
        <w:t>3.5</w:t>
      </w:r>
      <w:r w:rsidRPr="00FF7614">
        <w:rPr>
          <w:lang w:val="ru-RU"/>
        </w:rPr>
        <w:t>)</w:t>
      </w:r>
      <w:r w:rsidR="000457FA">
        <w:rPr>
          <w:lang w:val="ru-RU"/>
        </w:rPr>
        <w:t>.</w:t>
      </w:r>
    </w:p>
    <w:p w:rsidR="000457FA" w:rsidRPr="00FF7614" w:rsidRDefault="000457FA" w:rsidP="000457FA">
      <w:pPr>
        <w:pStyle w:val="a5"/>
        <w:ind w:firstLine="709"/>
        <w:rPr>
          <w:lang w:val="ru-RU"/>
        </w:rPr>
      </w:pPr>
      <w:r w:rsidRPr="00FF7614">
        <w:rPr>
          <w:lang w:val="ru-RU"/>
        </w:rPr>
        <w:t xml:space="preserve">Таким образом, были выделены частные стратегии, необходимые для эффективного развития </w:t>
      </w:r>
      <w:r>
        <w:rPr>
          <w:lang w:val="ru-RU"/>
        </w:rPr>
        <w:t>ООО «</w:t>
      </w:r>
      <w:proofErr w:type="gramStart"/>
      <w:r>
        <w:rPr>
          <w:lang w:val="ru-RU"/>
        </w:rPr>
        <w:t>Браво-Д</w:t>
      </w:r>
      <w:proofErr w:type="gramEnd"/>
      <w:r>
        <w:rPr>
          <w:lang w:val="ru-RU"/>
        </w:rPr>
        <w:t>»</w:t>
      </w:r>
      <w:r w:rsidRPr="00FF7614">
        <w:rPr>
          <w:lang w:val="ru-RU"/>
        </w:rPr>
        <w:t xml:space="preserve">: </w:t>
      </w:r>
    </w:p>
    <w:p w:rsidR="000457FA" w:rsidRPr="002774A3" w:rsidRDefault="000457FA" w:rsidP="0098163B">
      <w:pPr>
        <w:pStyle w:val="a7"/>
        <w:numPr>
          <w:ilvl w:val="0"/>
          <w:numId w:val="28"/>
        </w:numPr>
        <w:ind w:left="709" w:hanging="709"/>
      </w:pPr>
      <w:r w:rsidRPr="002774A3">
        <w:t>Стратегия лидерства по издержкам</w:t>
      </w:r>
      <w:r>
        <w:t xml:space="preserve"> – предполагает разработку и реализацию мер по снижению уровня непроизводительных издержек и логистики предприятия в процессе обеспечения бизнес-процессов;</w:t>
      </w:r>
    </w:p>
    <w:p w:rsidR="000457FA" w:rsidRDefault="000457FA" w:rsidP="0098163B">
      <w:pPr>
        <w:pStyle w:val="a7"/>
        <w:numPr>
          <w:ilvl w:val="0"/>
          <w:numId w:val="28"/>
        </w:numPr>
        <w:ind w:left="709" w:hanging="709"/>
      </w:pPr>
      <w:r w:rsidRPr="002774A3">
        <w:t xml:space="preserve">Наступательная маркетинговая политика </w:t>
      </w:r>
      <w:r>
        <w:t>на зарубежных рынках</w:t>
      </w:r>
      <w:r w:rsidRPr="002774A3">
        <w:t xml:space="preserve"> и </w:t>
      </w:r>
      <w:r>
        <w:t xml:space="preserve">возможный </w:t>
      </w:r>
      <w:r w:rsidRPr="002774A3">
        <w:t xml:space="preserve">переход к стратегии следования за лидером </w:t>
      </w:r>
      <w:r>
        <w:t>на российском рынке связаны с текущим состоянием конкурентных позиций ООО «</w:t>
      </w:r>
      <w:proofErr w:type="gramStart"/>
      <w:r>
        <w:t>Браво-Д</w:t>
      </w:r>
      <w:proofErr w:type="gramEnd"/>
      <w:r>
        <w:t xml:space="preserve">». </w:t>
      </w:r>
    </w:p>
    <w:p w:rsidR="000457FA" w:rsidRPr="002774A3" w:rsidRDefault="000457FA" w:rsidP="0098163B">
      <w:pPr>
        <w:pStyle w:val="a7"/>
        <w:numPr>
          <w:ilvl w:val="0"/>
          <w:numId w:val="28"/>
        </w:numPr>
        <w:ind w:left="709" w:hanging="709"/>
      </w:pPr>
      <w:r w:rsidRPr="002774A3">
        <w:t>Стратегия освоения смежных рынков</w:t>
      </w:r>
      <w:r>
        <w:t xml:space="preserve">. </w:t>
      </w:r>
      <w:proofErr w:type="gramStart"/>
      <w:r>
        <w:t>П</w:t>
      </w:r>
      <w:proofErr w:type="gramEnd"/>
      <w:r>
        <w:t>редполагается, что в настоящий момент времени предприятию необходимо укреплять и расширять внутренние и внешние  связи в целях удержания и расширения имеющейся рыночной ниши. Для активизации процесса выхода на внешние рынки потребуется строительство логистического (распределительного)</w:t>
      </w:r>
      <w:r w:rsidRPr="004B536C">
        <w:t xml:space="preserve"> </w:t>
      </w:r>
      <w:r>
        <w:t xml:space="preserve">центра в одном из приграничных городов юга россии. Учитывая, что прочные партнерские связи имеются в городе-миллионнике Челябинск, и при этом имеется близость таможенного пропускного пункта, распределительный центр может быть построен </w:t>
      </w:r>
    </w:p>
    <w:p w:rsidR="001E034D" w:rsidRDefault="00FF7614" w:rsidP="001E034D">
      <w:pPr>
        <w:jc w:val="right"/>
      </w:pPr>
      <w:r w:rsidRPr="00EC3647">
        <w:lastRenderedPageBreak/>
        <w:t>Таблица</w:t>
      </w:r>
      <w:r>
        <w:t xml:space="preserve"> </w:t>
      </w:r>
      <w:r w:rsidR="001E034D">
        <w:t>3</w:t>
      </w:r>
      <w:r>
        <w:t>.</w:t>
      </w:r>
      <w:r w:rsidR="001E034D">
        <w:t>5</w:t>
      </w:r>
    </w:p>
    <w:p w:rsidR="00FF7614" w:rsidRPr="00EC3647" w:rsidRDefault="00FF7614" w:rsidP="001E034D">
      <w:r>
        <w:t>Частные стратегии для развития Центра технического обслуживания                                                и предприятия в целом</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4785"/>
      </w:tblGrid>
      <w:tr w:rsidR="00FF7614" w:rsidRPr="001E034D" w:rsidTr="001E034D">
        <w:tc>
          <w:tcPr>
            <w:tcW w:w="534" w:type="dxa"/>
          </w:tcPr>
          <w:p w:rsidR="00FF7614" w:rsidRPr="001E034D" w:rsidRDefault="00FF7614" w:rsidP="001E034D"/>
        </w:tc>
        <w:tc>
          <w:tcPr>
            <w:tcW w:w="4252" w:type="dxa"/>
          </w:tcPr>
          <w:p w:rsidR="00FF7614" w:rsidRPr="001E034D" w:rsidRDefault="00FF7614" w:rsidP="001E034D">
            <w:r w:rsidRPr="001E034D">
              <w:t xml:space="preserve">ПРЕИМУЩЕСТВА </w:t>
            </w:r>
          </w:p>
          <w:p w:rsidR="00FF7614" w:rsidRPr="001E034D" w:rsidRDefault="00FF7614" w:rsidP="001E034D">
            <w:r w:rsidRPr="001E034D">
              <w:t xml:space="preserve">"S" — STRENGTH </w:t>
            </w:r>
          </w:p>
        </w:tc>
        <w:tc>
          <w:tcPr>
            <w:tcW w:w="4785" w:type="dxa"/>
          </w:tcPr>
          <w:p w:rsidR="00FF7614" w:rsidRPr="001E034D" w:rsidRDefault="00FF7614" w:rsidP="001E034D">
            <w:r w:rsidRPr="001E034D">
              <w:t xml:space="preserve">НЕДОСТАТКИ </w:t>
            </w:r>
          </w:p>
          <w:p w:rsidR="00FF7614" w:rsidRPr="001E034D" w:rsidRDefault="00FF7614" w:rsidP="001E034D">
            <w:r w:rsidRPr="001E034D">
              <w:t xml:space="preserve">"W" — WEAKNESS </w:t>
            </w:r>
          </w:p>
        </w:tc>
      </w:tr>
      <w:tr w:rsidR="00FF7614" w:rsidRPr="001E034D" w:rsidTr="001E034D">
        <w:tc>
          <w:tcPr>
            <w:tcW w:w="534" w:type="dxa"/>
            <w:vMerge w:val="restart"/>
          </w:tcPr>
          <w:p w:rsidR="00FF7614" w:rsidRPr="001E034D" w:rsidRDefault="001E034D" w:rsidP="001E034D">
            <w:r w:rsidRPr="001E034D">
              <w:t xml:space="preserve"> </w:t>
            </w:r>
            <w:r w:rsidR="00FF7614" w:rsidRPr="001E034D">
              <w:t>В</w:t>
            </w:r>
          </w:p>
          <w:p w:rsidR="00FF7614" w:rsidRPr="001E034D" w:rsidRDefault="00FF7614" w:rsidP="001E034D">
            <w:r w:rsidRPr="001E034D">
              <w:t>О</w:t>
            </w:r>
          </w:p>
          <w:p w:rsidR="00FF7614" w:rsidRPr="001E034D" w:rsidRDefault="00FF7614" w:rsidP="001E034D">
            <w:proofErr w:type="gramStart"/>
            <w:r w:rsidRPr="001E034D">
              <w:t>З</w:t>
            </w:r>
            <w:proofErr w:type="gramEnd"/>
          </w:p>
          <w:p w:rsidR="00FF7614" w:rsidRPr="001E034D" w:rsidRDefault="00FF7614" w:rsidP="001E034D">
            <w:r w:rsidRPr="001E034D">
              <w:t>М</w:t>
            </w:r>
          </w:p>
          <w:p w:rsidR="00FF7614" w:rsidRPr="001E034D" w:rsidRDefault="00FF7614" w:rsidP="001E034D">
            <w:r w:rsidRPr="001E034D">
              <w:t>О</w:t>
            </w:r>
          </w:p>
          <w:p w:rsidR="00FF7614" w:rsidRPr="001E034D" w:rsidRDefault="00FF7614" w:rsidP="001E034D">
            <w:r w:rsidRPr="001E034D">
              <w:t>Ж</w:t>
            </w:r>
          </w:p>
          <w:p w:rsidR="00FF7614" w:rsidRPr="001E034D" w:rsidRDefault="00FF7614" w:rsidP="001E034D">
            <w:r w:rsidRPr="001E034D">
              <w:t>Н</w:t>
            </w:r>
          </w:p>
          <w:p w:rsidR="00FF7614" w:rsidRPr="001E034D" w:rsidRDefault="00FF7614" w:rsidP="001E034D">
            <w:r w:rsidRPr="001E034D">
              <w:t>О</w:t>
            </w:r>
          </w:p>
          <w:p w:rsidR="00FF7614" w:rsidRPr="001E034D" w:rsidRDefault="00FF7614" w:rsidP="001E034D">
            <w:r w:rsidRPr="001E034D">
              <w:t>С</w:t>
            </w:r>
          </w:p>
          <w:p w:rsidR="00FF7614" w:rsidRPr="001E034D" w:rsidRDefault="00FF7614" w:rsidP="001E034D">
            <w:r w:rsidRPr="001E034D">
              <w:t>Т</w:t>
            </w:r>
          </w:p>
          <w:p w:rsidR="00FF7614" w:rsidRPr="001E034D" w:rsidRDefault="00FF7614" w:rsidP="001E034D">
            <w:r w:rsidRPr="001E034D">
              <w:t>И</w:t>
            </w:r>
          </w:p>
        </w:tc>
        <w:tc>
          <w:tcPr>
            <w:tcW w:w="4252" w:type="dxa"/>
          </w:tcPr>
          <w:p w:rsidR="00FF7614" w:rsidRPr="001E034D" w:rsidRDefault="00FF7614" w:rsidP="001E034D">
            <w:r w:rsidRPr="001E034D">
              <w:t>Конкурентные активы: поле S-O (</w:t>
            </w:r>
            <w:proofErr w:type="gramStart"/>
            <w:r w:rsidRPr="001E034D">
              <w:t>СИВ</w:t>
            </w:r>
            <w:proofErr w:type="gramEnd"/>
            <w:r w:rsidRPr="001E034D">
              <w:t>)</w:t>
            </w:r>
          </w:p>
          <w:p w:rsidR="00FF7614" w:rsidRPr="001E034D" w:rsidRDefault="00FF7614" w:rsidP="001E034D">
            <w:r w:rsidRPr="001E034D">
              <w:t xml:space="preserve"> Как компания может использовать свои сильные стороны для освоения возможностей?</w:t>
            </w:r>
          </w:p>
        </w:tc>
        <w:tc>
          <w:tcPr>
            <w:tcW w:w="4785" w:type="dxa"/>
          </w:tcPr>
          <w:p w:rsidR="00FF7614" w:rsidRPr="001E034D" w:rsidRDefault="00FF7614" w:rsidP="001E034D">
            <w:r w:rsidRPr="001E034D">
              <w:t>Узкие места: поле W-O (СЛВ)</w:t>
            </w:r>
          </w:p>
          <w:p w:rsidR="00FF7614" w:rsidRPr="001E034D" w:rsidRDefault="00FF7614" w:rsidP="001E034D">
            <w:r w:rsidRPr="001E034D">
              <w:t xml:space="preserve">  Как компания может преодолеть свои слабые стороны для освоения возможностей?</w:t>
            </w:r>
          </w:p>
          <w:p w:rsidR="00FF7614" w:rsidRPr="001E034D" w:rsidRDefault="00FF7614" w:rsidP="001E034D"/>
        </w:tc>
      </w:tr>
      <w:tr w:rsidR="00FF7614" w:rsidRPr="001E034D" w:rsidTr="001E034D">
        <w:trPr>
          <w:trHeight w:val="3181"/>
        </w:trPr>
        <w:tc>
          <w:tcPr>
            <w:tcW w:w="534" w:type="dxa"/>
            <w:vMerge/>
          </w:tcPr>
          <w:p w:rsidR="00FF7614" w:rsidRPr="001E034D" w:rsidRDefault="00FF7614" w:rsidP="001E034D"/>
        </w:tc>
        <w:tc>
          <w:tcPr>
            <w:tcW w:w="4252" w:type="dxa"/>
          </w:tcPr>
          <w:p w:rsidR="00FF7614" w:rsidRPr="001E034D" w:rsidRDefault="00FF7614" w:rsidP="001E034D">
            <w:r w:rsidRPr="001E034D">
              <w:t xml:space="preserve">1. Стратегия рыночного позиционирования </w:t>
            </w:r>
          </w:p>
          <w:p w:rsidR="00FF7614" w:rsidRPr="001E034D" w:rsidRDefault="00FF7614" w:rsidP="001E034D">
            <w:r w:rsidRPr="001E034D">
              <w:t xml:space="preserve">2. Стратегия оптимизации и диверсификации </w:t>
            </w:r>
            <w:r w:rsidR="001E034D">
              <w:t>товарной линейки в соотвествтии потребностями потребителей</w:t>
            </w:r>
          </w:p>
        </w:tc>
        <w:tc>
          <w:tcPr>
            <w:tcW w:w="4785" w:type="dxa"/>
          </w:tcPr>
          <w:p w:rsidR="00FF7614" w:rsidRPr="001E034D" w:rsidRDefault="00FF7614" w:rsidP="001E034D">
            <w:r w:rsidRPr="001E034D">
              <w:t>1. Стратегия освоения смежных</w:t>
            </w:r>
            <w:r w:rsidR="001E034D">
              <w:t xml:space="preserve"> / зарубежных </w:t>
            </w:r>
            <w:r w:rsidRPr="001E034D">
              <w:t xml:space="preserve"> рынков </w:t>
            </w:r>
          </w:p>
          <w:p w:rsidR="00FF7614" w:rsidRPr="001E034D" w:rsidRDefault="00FF7614" w:rsidP="001E034D">
            <w:r w:rsidRPr="001E034D">
              <w:t xml:space="preserve">2. Стратегия совершенствования </w:t>
            </w:r>
            <w:r w:rsidR="00091517">
              <w:t xml:space="preserve">логистического </w:t>
            </w:r>
            <w:r w:rsidRPr="001E034D">
              <w:t xml:space="preserve">управления </w:t>
            </w:r>
          </w:p>
          <w:p w:rsidR="00091517" w:rsidRDefault="00FF7614" w:rsidP="001E034D">
            <w:r w:rsidRPr="001E034D">
              <w:t>3</w:t>
            </w:r>
            <w:r w:rsidR="00091517">
              <w:t>.</w:t>
            </w:r>
            <w:r w:rsidRPr="001E034D">
              <w:t xml:space="preserve"> </w:t>
            </w:r>
            <w:r w:rsidR="00091517" w:rsidRPr="001E034D">
              <w:t xml:space="preserve">Стратегия создания положительного имиджа или даже бренда у потребителей </w:t>
            </w:r>
            <w:r w:rsidR="00091517">
              <w:t>(стратегия бренд-имиджирования)</w:t>
            </w:r>
          </w:p>
          <w:p w:rsidR="00FF7614" w:rsidRPr="001E034D" w:rsidRDefault="00091517" w:rsidP="001E034D">
            <w:r w:rsidRPr="001E034D">
              <w:t>4</w:t>
            </w:r>
            <w:r>
              <w:t>.</w:t>
            </w:r>
            <w:r w:rsidRPr="001E034D">
              <w:t xml:space="preserve"> </w:t>
            </w:r>
            <w:r w:rsidR="00FF7614" w:rsidRPr="001E034D">
              <w:t xml:space="preserve">Увеличение объема современных технических и </w:t>
            </w:r>
            <w:r w:rsidR="001E034D">
              <w:t>управленческих инноваций</w:t>
            </w:r>
          </w:p>
          <w:p w:rsidR="00FF7614" w:rsidRPr="001E034D" w:rsidRDefault="00FF7614" w:rsidP="00091517"/>
        </w:tc>
      </w:tr>
      <w:tr w:rsidR="00FF7614" w:rsidRPr="001E034D" w:rsidTr="001E034D">
        <w:tc>
          <w:tcPr>
            <w:tcW w:w="534" w:type="dxa"/>
            <w:vMerge w:val="restart"/>
          </w:tcPr>
          <w:p w:rsidR="00FF7614" w:rsidRPr="001E034D" w:rsidRDefault="00FF7614" w:rsidP="001E034D">
            <w:r w:rsidRPr="001E034D">
              <w:t>У</w:t>
            </w:r>
          </w:p>
          <w:p w:rsidR="00FF7614" w:rsidRPr="001E034D" w:rsidRDefault="00FF7614" w:rsidP="001E034D">
            <w:r w:rsidRPr="001E034D">
              <w:t>Г</w:t>
            </w:r>
          </w:p>
          <w:p w:rsidR="00FF7614" w:rsidRPr="001E034D" w:rsidRDefault="00FF7614" w:rsidP="001E034D">
            <w:proofErr w:type="gramStart"/>
            <w:r w:rsidRPr="001E034D">
              <w:t>Р</w:t>
            </w:r>
            <w:proofErr w:type="gramEnd"/>
          </w:p>
          <w:p w:rsidR="00FF7614" w:rsidRPr="001E034D" w:rsidRDefault="00FF7614" w:rsidP="001E034D">
            <w:r w:rsidRPr="001E034D">
              <w:t>О</w:t>
            </w:r>
          </w:p>
          <w:p w:rsidR="00FF7614" w:rsidRPr="001E034D" w:rsidRDefault="00FF7614" w:rsidP="001E034D">
            <w:proofErr w:type="gramStart"/>
            <w:r w:rsidRPr="001E034D">
              <w:t>З</w:t>
            </w:r>
            <w:proofErr w:type="gramEnd"/>
          </w:p>
          <w:p w:rsidR="00FF7614" w:rsidRPr="001E034D" w:rsidRDefault="00FF7614" w:rsidP="001E034D">
            <w:proofErr w:type="gramStart"/>
            <w:r w:rsidRPr="001E034D">
              <w:t>Ы</w:t>
            </w:r>
            <w:proofErr w:type="gramEnd"/>
            <w:r w:rsidRPr="001E034D">
              <w:t xml:space="preserve"> </w:t>
            </w:r>
          </w:p>
          <w:p w:rsidR="00FF7614" w:rsidRPr="001E034D" w:rsidRDefault="00FF7614" w:rsidP="001E034D"/>
        </w:tc>
        <w:tc>
          <w:tcPr>
            <w:tcW w:w="4252" w:type="dxa"/>
          </w:tcPr>
          <w:p w:rsidR="00FF7614" w:rsidRPr="001E034D" w:rsidRDefault="00FF7614" w:rsidP="001E034D">
            <w:r w:rsidRPr="001E034D">
              <w:t xml:space="preserve">Безопасность и защита: поле S-T (СИУ) </w:t>
            </w:r>
          </w:p>
          <w:p w:rsidR="00FF7614" w:rsidRPr="001E034D" w:rsidRDefault="00FF7614" w:rsidP="001E034D">
            <w:r w:rsidRPr="001E034D">
              <w:t>Как КОМПАНИЯ может использовать свои сильные стороны для нивелирования угроз?</w:t>
            </w:r>
          </w:p>
        </w:tc>
        <w:tc>
          <w:tcPr>
            <w:tcW w:w="4785" w:type="dxa"/>
          </w:tcPr>
          <w:p w:rsidR="00FF7614" w:rsidRPr="001E034D" w:rsidRDefault="00FF7614" w:rsidP="001E034D">
            <w:r w:rsidRPr="001E034D">
              <w:t>Конкурентные пассивы: поле W-T (СЛУ)</w:t>
            </w:r>
          </w:p>
          <w:p w:rsidR="00FF7614" w:rsidRPr="001E034D" w:rsidRDefault="00FF7614" w:rsidP="001E034D">
            <w:r w:rsidRPr="001E034D">
              <w:t>Как компания может преодолеть свои слабые стороны для нивелирования угроз?</w:t>
            </w:r>
          </w:p>
          <w:p w:rsidR="00FF7614" w:rsidRPr="001E034D" w:rsidRDefault="00FF7614" w:rsidP="001E034D"/>
        </w:tc>
      </w:tr>
      <w:tr w:rsidR="00FF7614" w:rsidRPr="001E034D" w:rsidTr="00091517">
        <w:trPr>
          <w:trHeight w:val="1921"/>
        </w:trPr>
        <w:tc>
          <w:tcPr>
            <w:tcW w:w="534" w:type="dxa"/>
            <w:vMerge/>
          </w:tcPr>
          <w:p w:rsidR="00FF7614" w:rsidRPr="001E034D" w:rsidRDefault="00FF7614" w:rsidP="001E034D"/>
        </w:tc>
        <w:tc>
          <w:tcPr>
            <w:tcW w:w="4252" w:type="dxa"/>
          </w:tcPr>
          <w:p w:rsidR="00FF7614" w:rsidRPr="001E034D" w:rsidRDefault="00FF7614" w:rsidP="001E034D">
            <w:r w:rsidRPr="001E034D">
              <w:t xml:space="preserve">1. Стратегия укрепления организационной культуры </w:t>
            </w:r>
          </w:p>
          <w:p w:rsidR="00FF7614" w:rsidRPr="001E034D" w:rsidRDefault="00091517" w:rsidP="00091517">
            <w:r>
              <w:t>2.</w:t>
            </w:r>
            <w:r w:rsidR="00FF7614" w:rsidRPr="001E034D">
              <w:t xml:space="preserve"> Наступательная маркетинговая политика </w:t>
            </w:r>
            <w:r>
              <w:t xml:space="preserve">на зарубежных рынках </w:t>
            </w:r>
            <w:r w:rsidR="00FF7614" w:rsidRPr="001E034D">
              <w:t xml:space="preserve"> и переход к стратегии следования за лидером </w:t>
            </w:r>
            <w:r>
              <w:t>на российском рынке</w:t>
            </w:r>
            <w:r w:rsidR="00FF7614" w:rsidRPr="001E034D">
              <w:t xml:space="preserve"> </w:t>
            </w:r>
          </w:p>
        </w:tc>
        <w:tc>
          <w:tcPr>
            <w:tcW w:w="4785" w:type="dxa"/>
          </w:tcPr>
          <w:p w:rsidR="00FF7614" w:rsidRPr="001E034D" w:rsidRDefault="00FF7614" w:rsidP="001E034D">
            <w:r w:rsidRPr="001E034D">
              <w:t xml:space="preserve">1. Стратегия лидерства по издержкам </w:t>
            </w:r>
          </w:p>
          <w:p w:rsidR="00FF7614" w:rsidRPr="001E034D" w:rsidRDefault="00FF7614" w:rsidP="00091517">
            <w:r w:rsidRPr="001E034D">
              <w:t xml:space="preserve">2. Стратегия </w:t>
            </w:r>
            <w:proofErr w:type="gramStart"/>
            <w:r w:rsidRPr="001E034D">
              <w:t xml:space="preserve">внедрения сертифицированной системы менеджмента качества </w:t>
            </w:r>
            <w:r w:rsidR="00091517">
              <w:t>обслуживания</w:t>
            </w:r>
            <w:proofErr w:type="gramEnd"/>
            <w:r w:rsidRPr="001E034D">
              <w:t xml:space="preserve"> </w:t>
            </w:r>
          </w:p>
        </w:tc>
      </w:tr>
    </w:tbl>
    <w:p w:rsidR="00FF7614" w:rsidRPr="00091517" w:rsidRDefault="00FF7614" w:rsidP="00FF7614">
      <w:pPr>
        <w:pStyle w:val="a5"/>
        <w:spacing w:line="240" w:lineRule="atLeast"/>
        <w:ind w:firstLine="709"/>
        <w:rPr>
          <w:sz w:val="22"/>
          <w:lang w:val="ru-RU"/>
        </w:rPr>
      </w:pPr>
    </w:p>
    <w:p w:rsidR="00FF7614" w:rsidRPr="00091517" w:rsidRDefault="00FF7614" w:rsidP="00FF7614">
      <w:pPr>
        <w:pStyle w:val="a5"/>
        <w:rPr>
          <w:lang w:val="ru-RU"/>
        </w:rPr>
      </w:pPr>
    </w:p>
    <w:p w:rsidR="000457FA" w:rsidRDefault="000457FA" w:rsidP="000457FA">
      <w:pPr>
        <w:pStyle w:val="a7"/>
        <w:ind w:left="709"/>
      </w:pPr>
      <w:r>
        <w:t xml:space="preserve">именно там. В качестве перспективного рынка может рассматриваться не только казахстанский, но и рынок Армении (а в перспективе – и Азербайджана). При этом Присмутствие на рынках этих стран позволдит компании расширить товарную линейку вин и коньячной </w:t>
      </w:r>
      <w:r>
        <w:lastRenderedPageBreak/>
        <w:t xml:space="preserve">продукции низкой и средней целновой категории, что актуально в целях расширения связей в регионах России. </w:t>
      </w:r>
    </w:p>
    <w:p w:rsidR="00FF7614" w:rsidRPr="002774A3" w:rsidRDefault="00FF7614" w:rsidP="0098163B">
      <w:pPr>
        <w:pStyle w:val="a7"/>
        <w:numPr>
          <w:ilvl w:val="0"/>
          <w:numId w:val="28"/>
        </w:numPr>
        <w:ind w:left="709" w:hanging="709"/>
      </w:pPr>
      <w:r w:rsidRPr="002774A3">
        <w:t xml:space="preserve">Стратегия оптимизации и диверсификации портфеля </w:t>
      </w:r>
      <w:r>
        <w:t xml:space="preserve">должна быть построена с учетом точного прогноза </w:t>
      </w:r>
      <w:r w:rsidR="00996FC5">
        <w:t xml:space="preserve">изменения потребительских предпочтений на российском рынке алкогольной продукции. Для получения такой информации целесообразно не только привлечь данные уже имеющихся маркетинговых исследований, но и провести собственные исследования </w:t>
      </w:r>
      <w:proofErr w:type="gramStart"/>
      <w:r w:rsidR="00996FC5">
        <w:t>по</w:t>
      </w:r>
      <w:proofErr w:type="gramEnd"/>
      <w:r w:rsidR="00996FC5">
        <w:t xml:space="preserve"> на базе парнеров – федеральных ритейлеров;</w:t>
      </w:r>
    </w:p>
    <w:p w:rsidR="00FF7614" w:rsidRPr="002774A3" w:rsidRDefault="00FF7614" w:rsidP="0098163B">
      <w:pPr>
        <w:pStyle w:val="a7"/>
        <w:numPr>
          <w:ilvl w:val="0"/>
          <w:numId w:val="28"/>
        </w:numPr>
        <w:ind w:left="709" w:hanging="709"/>
      </w:pPr>
      <w:r w:rsidRPr="002774A3">
        <w:t>Стратегия создания положительного имиджа или даже бренда у потребителей (управление информационными потоками компании)</w:t>
      </w:r>
      <w:r>
        <w:t xml:space="preserve"> +</w:t>
      </w:r>
      <w:r w:rsidRPr="00125FD3">
        <w:t xml:space="preserve"> </w:t>
      </w:r>
      <w:r w:rsidRPr="002774A3">
        <w:t>Стратегия рыночного позиционирования</w:t>
      </w:r>
      <w:r>
        <w:t xml:space="preserve"> – предполага</w:t>
      </w:r>
      <w:r w:rsidR="00996FC5">
        <w:t>ю</w:t>
      </w:r>
      <w:r>
        <w:t>т формирование исключительно положительной информационной среды внутри и вокруг предприятия с целью формирования бренда и укрепления рыночных позиций компании, что скажется на поддержании уровня спроса;</w:t>
      </w:r>
    </w:p>
    <w:p w:rsidR="00FF7614" w:rsidRPr="002774A3" w:rsidRDefault="00FF7614" w:rsidP="0098163B">
      <w:pPr>
        <w:pStyle w:val="a7"/>
        <w:numPr>
          <w:ilvl w:val="0"/>
          <w:numId w:val="28"/>
        </w:numPr>
        <w:ind w:left="709" w:hanging="709"/>
      </w:pPr>
      <w:r w:rsidRPr="002774A3">
        <w:t xml:space="preserve">Стратегия укрепления организационной культуры </w:t>
      </w:r>
      <w:r>
        <w:t xml:space="preserve">и развития кадрового потенциала необходима в интересах укрепления такого ресурса, как кадры. В настоящий момент времени кадровый состав </w:t>
      </w:r>
      <w:r w:rsidR="00996FC5">
        <w:t>стабилен, но стратегия продвижения потребует привлечения новых кадров, которые не всегда будут обладать достаточными компетенциями</w:t>
      </w:r>
      <w:r>
        <w:t>;</w:t>
      </w:r>
    </w:p>
    <w:p w:rsidR="00FF7614" w:rsidRDefault="00FF7614" w:rsidP="0098163B">
      <w:pPr>
        <w:pStyle w:val="a7"/>
        <w:numPr>
          <w:ilvl w:val="0"/>
          <w:numId w:val="28"/>
        </w:numPr>
        <w:ind w:left="709" w:hanging="709"/>
      </w:pPr>
      <w:r w:rsidRPr="002774A3">
        <w:t xml:space="preserve">Увеличение объема современных технических и </w:t>
      </w:r>
      <w:r w:rsidR="00996FC5">
        <w:t>управленческих инноваций</w:t>
      </w:r>
      <w:r w:rsidRPr="002774A3">
        <w:t xml:space="preserve"> </w:t>
      </w:r>
      <w:r>
        <w:t>так же должно считаться ключевым направлением развития бизнес-процесс</w:t>
      </w:r>
      <w:r w:rsidR="00996FC5">
        <w:t>ов</w:t>
      </w:r>
      <w:r>
        <w:t xml:space="preserve"> </w:t>
      </w:r>
      <w:r w:rsidR="00996FC5">
        <w:t>ООО «</w:t>
      </w:r>
      <w:proofErr w:type="gramStart"/>
      <w:r w:rsidR="00996FC5">
        <w:t>Браво-Д</w:t>
      </w:r>
      <w:proofErr w:type="gramEnd"/>
      <w:r w:rsidR="00996FC5">
        <w:t>»</w:t>
      </w:r>
      <w:r>
        <w:t>, так как от успешного и поступательного внедрения инноваций сегодня зависит устойчивость и безопасность всей бизнес-системы.</w:t>
      </w:r>
      <w:r w:rsidRPr="002774A3">
        <w:t xml:space="preserve"> </w:t>
      </w:r>
    </w:p>
    <w:p w:rsidR="000457FA" w:rsidRDefault="000457FA">
      <w:pPr>
        <w:spacing w:line="276" w:lineRule="auto"/>
        <w:jc w:val="left"/>
        <w:rPr>
          <w:rFonts w:eastAsiaTheme="majorEastAsia" w:cstheme="majorBidi"/>
          <w:b/>
          <w:bCs/>
          <w:color w:val="000000" w:themeColor="text1"/>
          <w:sz w:val="28"/>
          <w:szCs w:val="28"/>
          <w:lang w:eastAsia="ru-RU"/>
        </w:rPr>
      </w:pPr>
      <w:r>
        <w:br w:type="page"/>
      </w:r>
    </w:p>
    <w:p w:rsidR="00FF7614" w:rsidRDefault="00FF7614" w:rsidP="00FF7614">
      <w:pPr>
        <w:pStyle w:val="1"/>
      </w:pPr>
      <w:r w:rsidRPr="00A256B3">
        <w:lastRenderedPageBreak/>
        <w:t xml:space="preserve"> </w:t>
      </w:r>
      <w:bookmarkStart w:id="24" w:name="_Toc453355051"/>
      <w:bookmarkStart w:id="25" w:name="_Toc467871160"/>
      <w:r>
        <w:t>3.</w:t>
      </w:r>
      <w:r w:rsidR="00996FC5">
        <w:t>3</w:t>
      </w:r>
      <w:r>
        <w:t xml:space="preserve">  Экономическое обоснование выбранной стратегии</w:t>
      </w:r>
      <w:bookmarkEnd w:id="24"/>
      <w:bookmarkEnd w:id="25"/>
    </w:p>
    <w:p w:rsidR="00FF7614" w:rsidRPr="00FF7614" w:rsidRDefault="00FF7614" w:rsidP="00FF7614">
      <w:pPr>
        <w:pStyle w:val="a5"/>
        <w:ind w:firstLine="709"/>
        <w:rPr>
          <w:lang w:val="ru-RU"/>
        </w:rPr>
      </w:pPr>
    </w:p>
    <w:p w:rsidR="00FF7614" w:rsidRDefault="00FF7614" w:rsidP="00FF7614">
      <w:pPr>
        <w:pStyle w:val="a5"/>
        <w:ind w:firstLine="709"/>
        <w:rPr>
          <w:lang w:val="ru-RU"/>
        </w:rPr>
      </w:pPr>
      <w:r w:rsidRPr="00FF7614">
        <w:rPr>
          <w:lang w:val="ru-RU"/>
        </w:rPr>
        <w:t>Далее проведем прогнозную оценку экономической эффективности предложенного проекта</w:t>
      </w:r>
      <w:r w:rsidR="000457FA">
        <w:rPr>
          <w:lang w:val="ru-RU"/>
        </w:rPr>
        <w:t xml:space="preserve"> (Таблица 3.6)</w:t>
      </w:r>
      <w:r w:rsidRPr="00FF7614">
        <w:rPr>
          <w:lang w:val="ru-RU"/>
        </w:rPr>
        <w:t>.</w:t>
      </w:r>
    </w:p>
    <w:p w:rsidR="00C423C5" w:rsidRPr="00FF7614" w:rsidRDefault="00C423C5" w:rsidP="00FF7614">
      <w:pPr>
        <w:pStyle w:val="a5"/>
        <w:ind w:firstLine="709"/>
        <w:rPr>
          <w:lang w:val="ru-RU"/>
        </w:rPr>
      </w:pPr>
    </w:p>
    <w:p w:rsidR="00C423C5" w:rsidRDefault="00FF7614" w:rsidP="00C423C5">
      <w:pPr>
        <w:jc w:val="right"/>
      </w:pPr>
      <w:r>
        <w:t>Таблица</w:t>
      </w:r>
      <w:r w:rsidR="00C423C5">
        <w:t xml:space="preserve"> </w:t>
      </w:r>
      <w:r>
        <w:t>3.</w:t>
      </w:r>
      <w:r w:rsidR="00E96F47">
        <w:t>6</w:t>
      </w:r>
      <w:r>
        <w:t xml:space="preserve">.  </w:t>
      </w:r>
    </w:p>
    <w:p w:rsidR="00FF7614" w:rsidRPr="00F9299E" w:rsidRDefault="00FF7614" w:rsidP="00C423C5">
      <w:pPr>
        <w:rPr>
          <w:szCs w:val="24"/>
        </w:rPr>
      </w:pPr>
      <w:r>
        <w:t>Смета  затрат на проведение предложенных мероприятий</w:t>
      </w:r>
      <w:r w:rsidRPr="00F9299E">
        <w:rPr>
          <w:szCs w:val="24"/>
        </w:rPr>
        <w:t>, тыс. руб.</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7"/>
      </w:tblGrid>
      <w:tr w:rsidR="00FF7614" w:rsidRPr="00F9299E" w:rsidTr="00C423C5">
        <w:tc>
          <w:tcPr>
            <w:tcW w:w="3685" w:type="pct"/>
          </w:tcPr>
          <w:p w:rsidR="00FF7614" w:rsidRPr="00B244C0" w:rsidRDefault="00FF7614" w:rsidP="00D72EE8">
            <w:pPr>
              <w:rPr>
                <w:szCs w:val="24"/>
              </w:rPr>
            </w:pPr>
            <w:r w:rsidRPr="00B244C0">
              <w:rPr>
                <w:szCs w:val="24"/>
              </w:rPr>
              <w:t>Показатель</w:t>
            </w:r>
          </w:p>
        </w:tc>
        <w:tc>
          <w:tcPr>
            <w:tcW w:w="1315" w:type="pct"/>
          </w:tcPr>
          <w:p w:rsidR="00FF7614" w:rsidRPr="00B244C0" w:rsidRDefault="00FF7614" w:rsidP="00D72EE8">
            <w:pPr>
              <w:rPr>
                <w:szCs w:val="24"/>
              </w:rPr>
            </w:pPr>
            <w:r w:rsidRPr="00B244C0">
              <w:rPr>
                <w:szCs w:val="24"/>
              </w:rPr>
              <w:t>Сумма</w:t>
            </w:r>
          </w:p>
        </w:tc>
      </w:tr>
      <w:tr w:rsidR="00FF7614" w:rsidRPr="00F9299E" w:rsidTr="00C423C5">
        <w:tc>
          <w:tcPr>
            <w:tcW w:w="3685" w:type="pct"/>
          </w:tcPr>
          <w:p w:rsidR="00FF7614" w:rsidRPr="00B244C0" w:rsidRDefault="00FF7614" w:rsidP="00D72EE8">
            <w:pPr>
              <w:jc w:val="left"/>
              <w:rPr>
                <w:rFonts w:cs="Times New Roman"/>
                <w:color w:val="000000" w:themeColor="text1"/>
                <w:szCs w:val="24"/>
              </w:rPr>
            </w:pPr>
            <w:r w:rsidRPr="00B244C0">
              <w:rPr>
                <w:szCs w:val="24"/>
              </w:rPr>
              <w:t>Внедрение сертифицированной системы менеджмента качества ТОиР</w:t>
            </w:r>
          </w:p>
        </w:tc>
        <w:tc>
          <w:tcPr>
            <w:tcW w:w="1315" w:type="pct"/>
          </w:tcPr>
          <w:p w:rsidR="00FF7614" w:rsidRPr="00B244C0" w:rsidRDefault="00C423C5" w:rsidP="00C423C5">
            <w:pPr>
              <w:rPr>
                <w:szCs w:val="24"/>
              </w:rPr>
            </w:pPr>
            <w:r>
              <w:rPr>
                <w:szCs w:val="24"/>
              </w:rPr>
              <w:t>80</w:t>
            </w:r>
            <w:r w:rsidR="00FF7614" w:rsidRPr="00B244C0">
              <w:rPr>
                <w:szCs w:val="24"/>
              </w:rPr>
              <w:t>,0</w:t>
            </w:r>
          </w:p>
        </w:tc>
      </w:tr>
      <w:tr w:rsidR="00FF7614" w:rsidRPr="00F9299E" w:rsidTr="00C423C5">
        <w:tc>
          <w:tcPr>
            <w:tcW w:w="3685" w:type="pct"/>
          </w:tcPr>
          <w:p w:rsidR="00FF7614" w:rsidRPr="00B244C0" w:rsidRDefault="00C423C5" w:rsidP="00C423C5">
            <w:pPr>
              <w:jc w:val="left"/>
              <w:rPr>
                <w:szCs w:val="24"/>
              </w:rPr>
            </w:pPr>
            <w:r>
              <w:rPr>
                <w:szCs w:val="24"/>
              </w:rPr>
              <w:t>Строительство распределительного центра</w:t>
            </w:r>
          </w:p>
        </w:tc>
        <w:tc>
          <w:tcPr>
            <w:tcW w:w="1315" w:type="pct"/>
          </w:tcPr>
          <w:p w:rsidR="00FF7614" w:rsidRPr="00B244C0" w:rsidRDefault="00FF7614" w:rsidP="00D72EE8">
            <w:pPr>
              <w:rPr>
                <w:szCs w:val="24"/>
              </w:rPr>
            </w:pPr>
            <w:r w:rsidRPr="00B244C0">
              <w:rPr>
                <w:szCs w:val="24"/>
              </w:rPr>
              <w:t>500,0</w:t>
            </w:r>
          </w:p>
        </w:tc>
      </w:tr>
      <w:tr w:rsidR="00FF7614" w:rsidRPr="00F9299E" w:rsidTr="00C423C5">
        <w:tc>
          <w:tcPr>
            <w:tcW w:w="3685" w:type="pct"/>
          </w:tcPr>
          <w:p w:rsidR="00FF7614" w:rsidRPr="00B244C0" w:rsidRDefault="00C423C5" w:rsidP="00D72EE8">
            <w:pPr>
              <w:jc w:val="left"/>
              <w:rPr>
                <w:szCs w:val="24"/>
              </w:rPr>
            </w:pPr>
            <w:r>
              <w:rPr>
                <w:szCs w:val="24"/>
              </w:rPr>
              <w:t>Технологическте переоснащение складов и магазинов</w:t>
            </w:r>
          </w:p>
        </w:tc>
        <w:tc>
          <w:tcPr>
            <w:tcW w:w="1315" w:type="pct"/>
          </w:tcPr>
          <w:p w:rsidR="00FF7614" w:rsidRPr="00B244C0" w:rsidRDefault="00FF7614" w:rsidP="00C423C5">
            <w:pPr>
              <w:rPr>
                <w:szCs w:val="24"/>
              </w:rPr>
            </w:pPr>
            <w:r w:rsidRPr="00B244C0">
              <w:rPr>
                <w:szCs w:val="24"/>
              </w:rPr>
              <w:t>1</w:t>
            </w:r>
            <w:r w:rsidR="00C423C5">
              <w:rPr>
                <w:szCs w:val="24"/>
              </w:rPr>
              <w:t>2</w:t>
            </w:r>
            <w:r w:rsidRPr="00B244C0">
              <w:rPr>
                <w:szCs w:val="24"/>
              </w:rPr>
              <w:t>0,0</w:t>
            </w:r>
          </w:p>
        </w:tc>
      </w:tr>
      <w:tr w:rsidR="00FF7614" w:rsidRPr="00F9299E" w:rsidTr="00C423C5">
        <w:tc>
          <w:tcPr>
            <w:tcW w:w="3685" w:type="pct"/>
          </w:tcPr>
          <w:p w:rsidR="00FF7614" w:rsidRPr="00B244C0" w:rsidRDefault="00FF7614" w:rsidP="00D72EE8">
            <w:pPr>
              <w:jc w:val="left"/>
              <w:rPr>
                <w:szCs w:val="24"/>
              </w:rPr>
            </w:pPr>
            <w:r w:rsidRPr="00B244C0">
              <w:rPr>
                <w:szCs w:val="24"/>
              </w:rPr>
              <w:t>Маркетинговые исследования в целях диверсификации</w:t>
            </w:r>
          </w:p>
        </w:tc>
        <w:tc>
          <w:tcPr>
            <w:tcW w:w="1315" w:type="pct"/>
          </w:tcPr>
          <w:p w:rsidR="00FF7614" w:rsidRPr="00B244C0" w:rsidRDefault="00FF7614" w:rsidP="00C423C5">
            <w:pPr>
              <w:rPr>
                <w:szCs w:val="24"/>
              </w:rPr>
            </w:pPr>
            <w:r w:rsidRPr="00B244C0">
              <w:rPr>
                <w:szCs w:val="24"/>
              </w:rPr>
              <w:t>18,0</w:t>
            </w:r>
          </w:p>
        </w:tc>
      </w:tr>
      <w:tr w:rsidR="00FF7614" w:rsidRPr="00F9299E" w:rsidTr="00C423C5">
        <w:tc>
          <w:tcPr>
            <w:tcW w:w="3685" w:type="pct"/>
          </w:tcPr>
          <w:p w:rsidR="00FF7614" w:rsidRPr="00B244C0" w:rsidRDefault="00FF7614" w:rsidP="00D72EE8">
            <w:pPr>
              <w:jc w:val="left"/>
              <w:rPr>
                <w:szCs w:val="24"/>
              </w:rPr>
            </w:pPr>
            <w:r w:rsidRPr="00B244C0">
              <w:rPr>
                <w:szCs w:val="24"/>
              </w:rPr>
              <w:t>Имиджевые мероприятия в целях реализации наступательного маркетинга</w:t>
            </w:r>
          </w:p>
        </w:tc>
        <w:tc>
          <w:tcPr>
            <w:tcW w:w="1315" w:type="pct"/>
          </w:tcPr>
          <w:p w:rsidR="00FF7614" w:rsidRPr="00B244C0" w:rsidRDefault="00FF7614" w:rsidP="00D72EE8">
            <w:pPr>
              <w:rPr>
                <w:szCs w:val="24"/>
              </w:rPr>
            </w:pPr>
            <w:r w:rsidRPr="00B244C0">
              <w:rPr>
                <w:szCs w:val="24"/>
              </w:rPr>
              <w:t>240,0</w:t>
            </w:r>
          </w:p>
        </w:tc>
      </w:tr>
      <w:tr w:rsidR="00FF7614" w:rsidRPr="00F9299E" w:rsidTr="00C423C5">
        <w:tc>
          <w:tcPr>
            <w:tcW w:w="3685" w:type="pct"/>
          </w:tcPr>
          <w:p w:rsidR="00FF7614" w:rsidRPr="00B244C0" w:rsidRDefault="00FF7614" w:rsidP="00D72EE8">
            <w:pPr>
              <w:jc w:val="left"/>
              <w:rPr>
                <w:szCs w:val="24"/>
              </w:rPr>
            </w:pPr>
            <w:r w:rsidRPr="00B244C0">
              <w:rPr>
                <w:szCs w:val="24"/>
              </w:rPr>
              <w:t>Итого</w:t>
            </w:r>
          </w:p>
        </w:tc>
        <w:tc>
          <w:tcPr>
            <w:tcW w:w="1315" w:type="pct"/>
          </w:tcPr>
          <w:p w:rsidR="00FF7614" w:rsidRPr="00B244C0" w:rsidRDefault="00C423C5" w:rsidP="00AC7E89">
            <w:pPr>
              <w:rPr>
                <w:szCs w:val="24"/>
              </w:rPr>
            </w:pPr>
            <w:r>
              <w:rPr>
                <w:szCs w:val="24"/>
              </w:rPr>
              <w:t>958</w:t>
            </w:r>
            <w:r w:rsidRPr="00B244C0">
              <w:rPr>
                <w:szCs w:val="24"/>
              </w:rPr>
              <w:t>,</w:t>
            </w:r>
            <w:r w:rsidR="00FF7614" w:rsidRPr="00B244C0">
              <w:rPr>
                <w:szCs w:val="24"/>
              </w:rPr>
              <w:t>0</w:t>
            </w:r>
          </w:p>
        </w:tc>
      </w:tr>
    </w:tbl>
    <w:p w:rsidR="00FF7614" w:rsidRDefault="00FF7614" w:rsidP="00CE68CA">
      <w:pPr>
        <w:pStyle w:val="a5"/>
      </w:pPr>
    </w:p>
    <w:p w:rsidR="000457FA" w:rsidRPr="00FF7614" w:rsidRDefault="000457FA" w:rsidP="000457FA">
      <w:pPr>
        <w:pStyle w:val="a5"/>
        <w:ind w:firstLine="709"/>
        <w:rPr>
          <w:szCs w:val="24"/>
          <w:lang w:val="ru-RU"/>
        </w:rPr>
      </w:pPr>
      <w:r w:rsidRPr="00FF7614">
        <w:rPr>
          <w:lang w:val="ru-RU"/>
        </w:rPr>
        <w:t xml:space="preserve">Учитывая, что прогнозное повышение прибыли от </w:t>
      </w:r>
      <w:r>
        <w:rPr>
          <w:lang w:val="ru-RU"/>
        </w:rPr>
        <w:t xml:space="preserve">предпринимательской </w:t>
      </w:r>
      <w:r w:rsidRPr="00FF7614">
        <w:rPr>
          <w:lang w:val="ru-RU"/>
        </w:rPr>
        <w:t>деятельности после внедряемых мероприятий может составить до 20% (по оптимистическому сценарию), в расчет может быть принят менее оптимистический показатель роста выручки, равный 15%. Принимая во внимание уровень прибыли компании по данным за 2015 г. (</w:t>
      </w:r>
      <w:r>
        <w:rPr>
          <w:lang w:val="ru-RU"/>
        </w:rPr>
        <w:t>Приложение</w:t>
      </w:r>
      <w:r w:rsidRPr="00FF7614">
        <w:rPr>
          <w:lang w:val="ru-RU"/>
        </w:rPr>
        <w:t xml:space="preserve">), прогнозная величина </w:t>
      </w:r>
      <w:r>
        <w:rPr>
          <w:lang w:val="ru-RU"/>
        </w:rPr>
        <w:t xml:space="preserve">  </w:t>
      </w:r>
      <w:r w:rsidRPr="00FF7614">
        <w:rPr>
          <w:lang w:val="ru-RU"/>
        </w:rPr>
        <w:t xml:space="preserve">прибыли </w:t>
      </w:r>
      <w:r>
        <w:rPr>
          <w:lang w:val="ru-RU"/>
        </w:rPr>
        <w:t xml:space="preserve">   ООО    «</w:t>
      </w:r>
      <w:proofErr w:type="gramStart"/>
      <w:r>
        <w:rPr>
          <w:lang w:val="ru-RU"/>
        </w:rPr>
        <w:t>Браво-Д</w:t>
      </w:r>
      <w:proofErr w:type="gramEnd"/>
      <w:r>
        <w:rPr>
          <w:lang w:val="ru-RU"/>
        </w:rPr>
        <w:t>»</w:t>
      </w:r>
      <w:r w:rsidRPr="00FF7614">
        <w:rPr>
          <w:lang w:val="ru-RU"/>
        </w:rPr>
        <w:t xml:space="preserve"> </w:t>
      </w:r>
      <w:r>
        <w:rPr>
          <w:lang w:val="ru-RU"/>
        </w:rPr>
        <w:t xml:space="preserve">   </w:t>
      </w:r>
      <w:r w:rsidRPr="00FF7614">
        <w:rPr>
          <w:lang w:val="ru-RU"/>
        </w:rPr>
        <w:t xml:space="preserve">после </w:t>
      </w:r>
    </w:p>
    <w:p w:rsidR="000457FA" w:rsidRDefault="00C423C5" w:rsidP="000457FA">
      <w:pPr>
        <w:pStyle w:val="a7"/>
        <w:ind w:left="0" w:firstLine="720"/>
      </w:pPr>
      <w:r w:rsidRPr="00FF7614">
        <w:t>внедрения проекта в абсолютном выражении за следующий за отчетным периодом год может увеличиться</w:t>
      </w:r>
      <w:r>
        <w:t xml:space="preserve"> (Таблица 3.</w:t>
      </w:r>
      <w:r w:rsidR="00CE68CA" w:rsidRPr="000457FA">
        <w:t>7</w:t>
      </w:r>
      <w:r>
        <w:t>)</w:t>
      </w:r>
      <w:r w:rsidR="000457FA">
        <w:t>.</w:t>
      </w:r>
      <w:r w:rsidRPr="00FF7614">
        <w:t xml:space="preserve">  </w:t>
      </w:r>
    </w:p>
    <w:p w:rsidR="000457FA" w:rsidRDefault="000457FA" w:rsidP="000457FA">
      <w:pPr>
        <w:pStyle w:val="a7"/>
        <w:ind w:left="0" w:firstLine="720"/>
      </w:pPr>
      <w:r w:rsidRPr="00E44F6A">
        <w:t>Оценка экономической эффек</w:t>
      </w:r>
      <w:r>
        <w:t>тивности</w:t>
      </w:r>
      <w:r w:rsidRPr="00436906">
        <w:t xml:space="preserve"> </w:t>
      </w:r>
      <w:r>
        <w:t>внедрения предлагаемого проекта  приведена в Таблице 3.8.</w:t>
      </w:r>
    </w:p>
    <w:p w:rsidR="00C423C5" w:rsidRDefault="000457FA" w:rsidP="000457FA">
      <w:pPr>
        <w:pStyle w:val="a7"/>
        <w:ind w:left="0" w:firstLine="720"/>
        <w:rPr>
          <w:szCs w:val="24"/>
        </w:rPr>
      </w:pPr>
      <w:r>
        <w:t>Текукщие затраты по внедряемому проекту могут составить 190 тыс. руб (заработная плата работников распределительного центра в составе 5 человек).</w:t>
      </w:r>
    </w:p>
    <w:p w:rsidR="00CE68CA" w:rsidRDefault="00FF7614" w:rsidP="00CE68CA">
      <w:pPr>
        <w:jc w:val="right"/>
        <w:rPr>
          <w:szCs w:val="24"/>
        </w:rPr>
      </w:pPr>
      <w:r w:rsidRPr="00436906">
        <w:rPr>
          <w:szCs w:val="24"/>
        </w:rPr>
        <w:lastRenderedPageBreak/>
        <w:t xml:space="preserve">Таблица </w:t>
      </w:r>
      <w:r>
        <w:rPr>
          <w:szCs w:val="24"/>
        </w:rPr>
        <w:t>3.</w:t>
      </w:r>
      <w:r w:rsidR="00CE68CA">
        <w:rPr>
          <w:szCs w:val="24"/>
        </w:rPr>
        <w:t>7</w:t>
      </w:r>
      <w:r>
        <w:rPr>
          <w:szCs w:val="24"/>
        </w:rPr>
        <w:t xml:space="preserve"> </w:t>
      </w:r>
    </w:p>
    <w:p w:rsidR="00AC7E89" w:rsidRDefault="00FF7614" w:rsidP="00CE68CA">
      <w:pPr>
        <w:rPr>
          <w:szCs w:val="24"/>
        </w:rPr>
      </w:pPr>
      <w:proofErr w:type="gramStart"/>
      <w:r w:rsidRPr="00436906">
        <w:rPr>
          <w:szCs w:val="24"/>
        </w:rPr>
        <w:t xml:space="preserve">Прибыль </w:t>
      </w:r>
      <w:r>
        <w:rPr>
          <w:szCs w:val="24"/>
        </w:rPr>
        <w:t>О</w:t>
      </w:r>
      <w:r w:rsidR="00AC7E89">
        <w:rPr>
          <w:szCs w:val="24"/>
        </w:rPr>
        <w:t>О</w:t>
      </w:r>
      <w:r>
        <w:rPr>
          <w:szCs w:val="24"/>
        </w:rPr>
        <w:t xml:space="preserve">О </w:t>
      </w:r>
      <w:r w:rsidRPr="00436906">
        <w:rPr>
          <w:szCs w:val="24"/>
        </w:rPr>
        <w:t xml:space="preserve"> «</w:t>
      </w:r>
      <w:r w:rsidR="00AC7E89">
        <w:rPr>
          <w:szCs w:val="24"/>
        </w:rPr>
        <w:t>Браво-Д</w:t>
      </w:r>
      <w:r w:rsidRPr="00436906">
        <w:rPr>
          <w:szCs w:val="24"/>
        </w:rPr>
        <w:t xml:space="preserve">» за 2015 и следующий </w:t>
      </w:r>
      <w:r w:rsidR="00AC7E89">
        <w:rPr>
          <w:szCs w:val="24"/>
        </w:rPr>
        <w:t xml:space="preserve">за отчетным </w:t>
      </w:r>
      <w:r w:rsidRPr="00436906">
        <w:rPr>
          <w:szCs w:val="24"/>
        </w:rPr>
        <w:t>год</w:t>
      </w:r>
      <w:proofErr w:type="gramEnd"/>
    </w:p>
    <w:p w:rsidR="00FF7614" w:rsidRPr="00436906" w:rsidRDefault="00AC7E89" w:rsidP="00CE68CA">
      <w:pPr>
        <w:rPr>
          <w:szCs w:val="24"/>
        </w:rPr>
      </w:pPr>
      <w:r>
        <w:rPr>
          <w:szCs w:val="24"/>
        </w:rPr>
        <w:t>(</w:t>
      </w:r>
      <w:r w:rsidR="00FF7614">
        <w:rPr>
          <w:szCs w:val="24"/>
        </w:rPr>
        <w:t xml:space="preserve">до и после внедрения проекта </w:t>
      </w:r>
      <w:r w:rsidR="00FF7614" w:rsidRPr="00436906">
        <w:rPr>
          <w:szCs w:val="24"/>
        </w:rPr>
        <w:t>(план / прогноз</w:t>
      </w:r>
      <w:r w:rsidR="00FF7614">
        <w:rPr>
          <w:szCs w:val="24"/>
        </w:rPr>
        <w:t xml:space="preserve"> в текущих ценах</w:t>
      </w:r>
      <w:r w:rsidR="00FF7614" w:rsidRPr="00436906">
        <w:rPr>
          <w:szCs w:val="24"/>
        </w:rPr>
        <w:t>)</w:t>
      </w:r>
      <w:r w:rsidR="00FF7614">
        <w:rPr>
          <w:szCs w:val="24"/>
        </w:rPr>
        <w:t>, тыс. руб.</w:t>
      </w:r>
      <w:r>
        <w:rPr>
          <w:szCs w:val="24"/>
        </w:rPr>
        <w:t>)</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7"/>
        <w:gridCol w:w="2445"/>
        <w:gridCol w:w="2446"/>
        <w:gridCol w:w="2183"/>
      </w:tblGrid>
      <w:tr w:rsidR="00FF7614" w:rsidRPr="00436906" w:rsidTr="00AC7E89">
        <w:tc>
          <w:tcPr>
            <w:tcW w:w="2497" w:type="dxa"/>
          </w:tcPr>
          <w:p w:rsidR="00FF7614" w:rsidRPr="00151626" w:rsidRDefault="00FF7614" w:rsidP="00D72EE8">
            <w:pPr>
              <w:rPr>
                <w:szCs w:val="24"/>
              </w:rPr>
            </w:pPr>
          </w:p>
        </w:tc>
        <w:tc>
          <w:tcPr>
            <w:tcW w:w="2445" w:type="dxa"/>
          </w:tcPr>
          <w:p w:rsidR="00FF7614" w:rsidRPr="00151626" w:rsidRDefault="00FF7614" w:rsidP="00D72EE8">
            <w:pPr>
              <w:rPr>
                <w:szCs w:val="24"/>
              </w:rPr>
            </w:pPr>
            <w:r w:rsidRPr="00151626">
              <w:rPr>
                <w:szCs w:val="24"/>
              </w:rPr>
              <w:t xml:space="preserve">2015 г. </w:t>
            </w:r>
          </w:p>
        </w:tc>
        <w:tc>
          <w:tcPr>
            <w:tcW w:w="2446" w:type="dxa"/>
          </w:tcPr>
          <w:p w:rsidR="00FF7614" w:rsidRPr="00151626" w:rsidRDefault="00FF7614" w:rsidP="00D72EE8">
            <w:pPr>
              <w:rPr>
                <w:szCs w:val="24"/>
              </w:rPr>
            </w:pPr>
            <w:r w:rsidRPr="00151626">
              <w:rPr>
                <w:szCs w:val="24"/>
              </w:rPr>
              <w:t xml:space="preserve">Следующий год </w:t>
            </w:r>
            <w:r w:rsidR="00AC7E89">
              <w:rPr>
                <w:szCs w:val="24"/>
              </w:rPr>
              <w:t>(после внедрения)</w:t>
            </w:r>
          </w:p>
        </w:tc>
        <w:tc>
          <w:tcPr>
            <w:tcW w:w="2183" w:type="dxa"/>
          </w:tcPr>
          <w:p w:rsidR="00FF7614" w:rsidRPr="00151626" w:rsidRDefault="00FF7614" w:rsidP="00D72EE8">
            <w:pPr>
              <w:rPr>
                <w:szCs w:val="24"/>
              </w:rPr>
            </w:pPr>
            <w:r w:rsidRPr="00151626">
              <w:rPr>
                <w:szCs w:val="24"/>
              </w:rPr>
              <w:t xml:space="preserve">Прирост в абсолютном выражении </w:t>
            </w:r>
          </w:p>
        </w:tc>
      </w:tr>
      <w:tr w:rsidR="00FF7614" w:rsidRPr="00436906" w:rsidTr="00AC7E89">
        <w:tc>
          <w:tcPr>
            <w:tcW w:w="2497" w:type="dxa"/>
          </w:tcPr>
          <w:p w:rsidR="00FF7614" w:rsidRPr="00151626" w:rsidRDefault="00FF7614" w:rsidP="00D72EE8">
            <w:pPr>
              <w:jc w:val="left"/>
              <w:rPr>
                <w:szCs w:val="24"/>
              </w:rPr>
            </w:pPr>
            <w:r w:rsidRPr="00151626">
              <w:rPr>
                <w:szCs w:val="24"/>
              </w:rPr>
              <w:t xml:space="preserve">Выручка от продаж </w:t>
            </w:r>
          </w:p>
        </w:tc>
        <w:tc>
          <w:tcPr>
            <w:tcW w:w="2445" w:type="dxa"/>
          </w:tcPr>
          <w:p w:rsidR="00FF7614" w:rsidRPr="00151626" w:rsidRDefault="00AC7E89" w:rsidP="00D72EE8">
            <w:pPr>
              <w:rPr>
                <w:szCs w:val="24"/>
              </w:rPr>
            </w:pPr>
            <w:r w:rsidRPr="00DE7FF7">
              <w:t>2151165</w:t>
            </w:r>
          </w:p>
        </w:tc>
        <w:tc>
          <w:tcPr>
            <w:tcW w:w="2446" w:type="dxa"/>
          </w:tcPr>
          <w:p w:rsidR="00FF7614" w:rsidRPr="00151626" w:rsidRDefault="00AC7E89" w:rsidP="00D72EE8">
            <w:pPr>
              <w:rPr>
                <w:szCs w:val="24"/>
              </w:rPr>
            </w:pPr>
            <w:r>
              <w:rPr>
                <w:szCs w:val="24"/>
              </w:rPr>
              <w:t>2473839.75</w:t>
            </w:r>
          </w:p>
        </w:tc>
        <w:tc>
          <w:tcPr>
            <w:tcW w:w="2183" w:type="dxa"/>
          </w:tcPr>
          <w:p w:rsidR="00FF7614" w:rsidRPr="00151626" w:rsidRDefault="00AC7E89" w:rsidP="00D72EE8">
            <w:pPr>
              <w:rPr>
                <w:szCs w:val="24"/>
              </w:rPr>
            </w:pPr>
            <w:r>
              <w:rPr>
                <w:szCs w:val="24"/>
              </w:rPr>
              <w:t>322674.75</w:t>
            </w:r>
          </w:p>
        </w:tc>
      </w:tr>
      <w:tr w:rsidR="00FF7614" w:rsidRPr="00436906" w:rsidTr="00AC7E89">
        <w:tc>
          <w:tcPr>
            <w:tcW w:w="2497" w:type="dxa"/>
          </w:tcPr>
          <w:p w:rsidR="00FF7614" w:rsidRPr="00151626" w:rsidRDefault="00FF7614" w:rsidP="00AC7E89">
            <w:pPr>
              <w:jc w:val="left"/>
              <w:rPr>
                <w:szCs w:val="24"/>
              </w:rPr>
            </w:pPr>
            <w:r w:rsidRPr="00151626">
              <w:rPr>
                <w:szCs w:val="24"/>
              </w:rPr>
              <w:t xml:space="preserve">Прибыль за год </w:t>
            </w:r>
          </w:p>
        </w:tc>
        <w:tc>
          <w:tcPr>
            <w:tcW w:w="2445" w:type="dxa"/>
          </w:tcPr>
          <w:p w:rsidR="00FF7614" w:rsidRPr="00151626" w:rsidRDefault="00AC7E89" w:rsidP="00D72EE8">
            <w:pPr>
              <w:rPr>
                <w:szCs w:val="24"/>
              </w:rPr>
            </w:pPr>
            <w:r>
              <w:rPr>
                <w:szCs w:val="24"/>
              </w:rPr>
              <w:t>32807</w:t>
            </w:r>
          </w:p>
        </w:tc>
        <w:tc>
          <w:tcPr>
            <w:tcW w:w="2446" w:type="dxa"/>
          </w:tcPr>
          <w:p w:rsidR="00FF7614" w:rsidRPr="00151626" w:rsidRDefault="00AC7E89" w:rsidP="00D72EE8">
            <w:pPr>
              <w:rPr>
                <w:szCs w:val="24"/>
              </w:rPr>
            </w:pPr>
            <w:r>
              <w:rPr>
                <w:szCs w:val="24"/>
              </w:rPr>
              <w:t>37728.05</w:t>
            </w:r>
          </w:p>
        </w:tc>
        <w:tc>
          <w:tcPr>
            <w:tcW w:w="2183" w:type="dxa"/>
          </w:tcPr>
          <w:p w:rsidR="00FF7614" w:rsidRPr="00151626" w:rsidRDefault="00AC7E89" w:rsidP="00D72EE8">
            <w:pPr>
              <w:rPr>
                <w:szCs w:val="24"/>
              </w:rPr>
            </w:pPr>
            <w:r>
              <w:rPr>
                <w:szCs w:val="24"/>
              </w:rPr>
              <w:t>4921.05</w:t>
            </w:r>
          </w:p>
        </w:tc>
      </w:tr>
    </w:tbl>
    <w:p w:rsidR="00FF7614" w:rsidRDefault="00FF7614" w:rsidP="00FF7614"/>
    <w:p w:rsidR="00AC7E89" w:rsidRDefault="00FF7614" w:rsidP="00AC7E89">
      <w:pPr>
        <w:jc w:val="right"/>
        <w:rPr>
          <w:szCs w:val="24"/>
        </w:rPr>
      </w:pPr>
      <w:r w:rsidRPr="00436906">
        <w:rPr>
          <w:szCs w:val="24"/>
        </w:rPr>
        <w:t xml:space="preserve">Таблица </w:t>
      </w:r>
      <w:r>
        <w:rPr>
          <w:szCs w:val="24"/>
        </w:rPr>
        <w:t>3.</w:t>
      </w:r>
      <w:r w:rsidR="00AC7E89">
        <w:rPr>
          <w:szCs w:val="24"/>
        </w:rPr>
        <w:t>8</w:t>
      </w:r>
    </w:p>
    <w:p w:rsidR="00FF7614" w:rsidRPr="00436906" w:rsidRDefault="00FF7614" w:rsidP="00AC7E89">
      <w:pPr>
        <w:rPr>
          <w:szCs w:val="24"/>
        </w:rPr>
      </w:pPr>
      <w:r w:rsidRPr="0077679D">
        <w:rPr>
          <w:rFonts w:cs="Times New Roman"/>
        </w:rPr>
        <w:t>Показатели сравнительной экономической эффективности</w:t>
      </w:r>
      <w:r>
        <w:rPr>
          <w:szCs w:val="24"/>
        </w:rPr>
        <w:t xml:space="preserve"> </w:t>
      </w:r>
      <w:r>
        <w:t>внедрения проекта</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5"/>
        <w:gridCol w:w="1526"/>
      </w:tblGrid>
      <w:tr w:rsidR="00FF7614" w:rsidRPr="00436906" w:rsidTr="00AC7E89">
        <w:trPr>
          <w:trHeight w:val="456"/>
        </w:trPr>
        <w:tc>
          <w:tcPr>
            <w:tcW w:w="4203" w:type="pct"/>
          </w:tcPr>
          <w:p w:rsidR="00FF7614" w:rsidRPr="00B244C0" w:rsidRDefault="00FF7614" w:rsidP="00D72EE8">
            <w:pPr>
              <w:rPr>
                <w:rFonts w:cs="Times New Roman"/>
                <w:szCs w:val="24"/>
              </w:rPr>
            </w:pPr>
            <w:r w:rsidRPr="00B244C0">
              <w:rPr>
                <w:rFonts w:cs="Times New Roman"/>
                <w:szCs w:val="24"/>
              </w:rPr>
              <w:t xml:space="preserve">Показатели расчетов </w:t>
            </w:r>
          </w:p>
          <w:p w:rsidR="00FF7614" w:rsidRPr="00B244C0" w:rsidRDefault="00FF7614" w:rsidP="00D72EE8">
            <w:pPr>
              <w:rPr>
                <w:szCs w:val="24"/>
              </w:rPr>
            </w:pPr>
          </w:p>
        </w:tc>
        <w:tc>
          <w:tcPr>
            <w:tcW w:w="797" w:type="pct"/>
          </w:tcPr>
          <w:p w:rsidR="00FF7614" w:rsidRPr="00B244C0" w:rsidRDefault="00FF7614" w:rsidP="00D72EE8">
            <w:pPr>
              <w:rPr>
                <w:szCs w:val="24"/>
              </w:rPr>
            </w:pPr>
            <w:r w:rsidRPr="00B244C0">
              <w:rPr>
                <w:szCs w:val="24"/>
              </w:rPr>
              <w:t>Сумма</w:t>
            </w:r>
          </w:p>
        </w:tc>
      </w:tr>
      <w:tr w:rsidR="00FF7614" w:rsidRPr="00436906" w:rsidTr="00AC7E89">
        <w:tc>
          <w:tcPr>
            <w:tcW w:w="4203" w:type="pct"/>
          </w:tcPr>
          <w:p w:rsidR="00FF7614" w:rsidRPr="00B244C0" w:rsidRDefault="00FF7614" w:rsidP="00D72EE8">
            <w:pPr>
              <w:jc w:val="left"/>
              <w:rPr>
                <w:szCs w:val="24"/>
              </w:rPr>
            </w:pPr>
            <w:r w:rsidRPr="00B244C0">
              <w:rPr>
                <w:rFonts w:cs="Times New Roman"/>
                <w:szCs w:val="24"/>
              </w:rPr>
              <w:t xml:space="preserve">Затраты на создание системы, тыс. руб. </w:t>
            </w:r>
          </w:p>
        </w:tc>
        <w:tc>
          <w:tcPr>
            <w:tcW w:w="797" w:type="pct"/>
          </w:tcPr>
          <w:p w:rsidR="00FF7614" w:rsidRPr="00B244C0" w:rsidRDefault="00FF7614" w:rsidP="00AC7E89">
            <w:pPr>
              <w:rPr>
                <w:szCs w:val="24"/>
              </w:rPr>
            </w:pPr>
            <w:r w:rsidRPr="00B244C0">
              <w:rPr>
                <w:szCs w:val="24"/>
              </w:rPr>
              <w:t xml:space="preserve">- </w:t>
            </w:r>
            <w:r w:rsidR="00AC7E89">
              <w:rPr>
                <w:szCs w:val="24"/>
              </w:rPr>
              <w:t>958.0</w:t>
            </w:r>
          </w:p>
        </w:tc>
      </w:tr>
      <w:tr w:rsidR="00FF7614" w:rsidRPr="00436906" w:rsidTr="00AC7E89">
        <w:tc>
          <w:tcPr>
            <w:tcW w:w="4203" w:type="pct"/>
          </w:tcPr>
          <w:p w:rsidR="00FF7614" w:rsidRPr="00B244C0" w:rsidRDefault="00FF7614" w:rsidP="00D72EE8">
            <w:pPr>
              <w:jc w:val="left"/>
              <w:rPr>
                <w:szCs w:val="24"/>
              </w:rPr>
            </w:pPr>
            <w:r w:rsidRPr="00B244C0">
              <w:rPr>
                <w:rFonts w:cs="Times New Roman"/>
                <w:szCs w:val="24"/>
              </w:rPr>
              <w:t>Текущие затраты на выполнение процесса по существующему варианту, тыс. руб./ год.</w:t>
            </w:r>
          </w:p>
        </w:tc>
        <w:tc>
          <w:tcPr>
            <w:tcW w:w="797" w:type="pct"/>
          </w:tcPr>
          <w:p w:rsidR="00FF7614" w:rsidRPr="00B244C0" w:rsidRDefault="00FF7614" w:rsidP="00AC7E89">
            <w:pPr>
              <w:rPr>
                <w:szCs w:val="24"/>
              </w:rPr>
            </w:pPr>
            <w:r w:rsidRPr="00B244C0">
              <w:rPr>
                <w:szCs w:val="24"/>
              </w:rPr>
              <w:t>0</w:t>
            </w:r>
            <w:r w:rsidR="00AC7E89">
              <w:rPr>
                <w:szCs w:val="24"/>
              </w:rPr>
              <w:t>.</w:t>
            </w:r>
            <w:r w:rsidRPr="00B244C0">
              <w:rPr>
                <w:szCs w:val="24"/>
              </w:rPr>
              <w:t>0</w:t>
            </w:r>
          </w:p>
        </w:tc>
      </w:tr>
      <w:tr w:rsidR="00FF7614" w:rsidRPr="00436906" w:rsidTr="00AC7E89">
        <w:tc>
          <w:tcPr>
            <w:tcW w:w="4203" w:type="pct"/>
          </w:tcPr>
          <w:p w:rsidR="00FF7614" w:rsidRPr="00B244C0" w:rsidRDefault="00FF7614" w:rsidP="00D72EE8">
            <w:pPr>
              <w:jc w:val="left"/>
              <w:rPr>
                <w:szCs w:val="24"/>
              </w:rPr>
            </w:pPr>
            <w:r w:rsidRPr="00B244C0">
              <w:rPr>
                <w:rFonts w:cs="Times New Roman"/>
                <w:szCs w:val="24"/>
              </w:rPr>
              <w:t>Текущие затраты на выполнение процесса по внедряемому варианту тыс. руб. / год.</w:t>
            </w:r>
          </w:p>
        </w:tc>
        <w:tc>
          <w:tcPr>
            <w:tcW w:w="797" w:type="pct"/>
          </w:tcPr>
          <w:p w:rsidR="00FF7614" w:rsidRPr="00B244C0" w:rsidRDefault="00AC7E89" w:rsidP="00D72EE8">
            <w:pPr>
              <w:rPr>
                <w:szCs w:val="24"/>
              </w:rPr>
            </w:pPr>
            <w:r>
              <w:rPr>
                <w:szCs w:val="24"/>
              </w:rPr>
              <w:t>0.0</w:t>
            </w:r>
          </w:p>
        </w:tc>
      </w:tr>
      <w:tr w:rsidR="00FF7614" w:rsidRPr="00436906" w:rsidTr="00AC7E89">
        <w:tc>
          <w:tcPr>
            <w:tcW w:w="4203" w:type="pct"/>
          </w:tcPr>
          <w:p w:rsidR="00FF7614" w:rsidRPr="00B244C0" w:rsidRDefault="00FF7614" w:rsidP="00D72EE8">
            <w:pPr>
              <w:jc w:val="left"/>
              <w:rPr>
                <w:szCs w:val="24"/>
              </w:rPr>
            </w:pPr>
            <w:r w:rsidRPr="00B244C0">
              <w:rPr>
                <w:rFonts w:cs="Times New Roman"/>
                <w:szCs w:val="24"/>
              </w:rPr>
              <w:t xml:space="preserve">Ожидаемая условно-годовая экономия, </w:t>
            </w:r>
            <w:r w:rsidR="00AC7E89">
              <w:rPr>
                <w:rFonts w:cs="Times New Roman"/>
                <w:szCs w:val="24"/>
              </w:rPr>
              <w:t xml:space="preserve">тыс. </w:t>
            </w:r>
            <w:r w:rsidRPr="00B244C0">
              <w:rPr>
                <w:rFonts w:cs="Times New Roman"/>
                <w:szCs w:val="24"/>
              </w:rPr>
              <w:t>руб.</w:t>
            </w:r>
          </w:p>
        </w:tc>
        <w:tc>
          <w:tcPr>
            <w:tcW w:w="797" w:type="pct"/>
          </w:tcPr>
          <w:p w:rsidR="00FF7614" w:rsidRPr="00B244C0" w:rsidRDefault="00D13C08" w:rsidP="00D13C08">
            <w:pPr>
              <w:rPr>
                <w:szCs w:val="24"/>
              </w:rPr>
            </w:pPr>
            <w:r>
              <w:rPr>
                <w:szCs w:val="24"/>
              </w:rPr>
              <w:t>-190</w:t>
            </w:r>
            <w:r w:rsidR="00AC7E89">
              <w:rPr>
                <w:szCs w:val="24"/>
              </w:rPr>
              <w:t>.0</w:t>
            </w:r>
          </w:p>
        </w:tc>
      </w:tr>
      <w:tr w:rsidR="00FF7614" w:rsidRPr="00436906" w:rsidTr="00AC7E89">
        <w:tc>
          <w:tcPr>
            <w:tcW w:w="4203" w:type="pct"/>
          </w:tcPr>
          <w:p w:rsidR="00FF7614" w:rsidRPr="00B244C0" w:rsidRDefault="00FF7614" w:rsidP="00AC7E89">
            <w:pPr>
              <w:jc w:val="left"/>
              <w:rPr>
                <w:szCs w:val="24"/>
              </w:rPr>
            </w:pPr>
            <w:r w:rsidRPr="00B244C0">
              <w:rPr>
                <w:rFonts w:cs="Times New Roman"/>
                <w:szCs w:val="24"/>
              </w:rPr>
              <w:t xml:space="preserve">Ожидаемый годовой экономический эффект, </w:t>
            </w:r>
            <w:r w:rsidR="00AC7E89">
              <w:rPr>
                <w:rFonts w:cs="Times New Roman"/>
                <w:szCs w:val="24"/>
              </w:rPr>
              <w:t xml:space="preserve">тыс. </w:t>
            </w:r>
            <w:r w:rsidRPr="00B244C0">
              <w:rPr>
                <w:rFonts w:cs="Times New Roman"/>
                <w:szCs w:val="24"/>
              </w:rPr>
              <w:t>уб.</w:t>
            </w:r>
          </w:p>
        </w:tc>
        <w:tc>
          <w:tcPr>
            <w:tcW w:w="797" w:type="pct"/>
          </w:tcPr>
          <w:p w:rsidR="00FF7614" w:rsidRPr="00B244C0" w:rsidRDefault="00AC7E89" w:rsidP="00D72EE8">
            <w:pPr>
              <w:rPr>
                <w:szCs w:val="24"/>
              </w:rPr>
            </w:pPr>
            <w:r>
              <w:rPr>
                <w:szCs w:val="24"/>
              </w:rPr>
              <w:t>4921.05</w:t>
            </w:r>
          </w:p>
        </w:tc>
      </w:tr>
      <w:tr w:rsidR="00FF7614" w:rsidRPr="00436906" w:rsidTr="00AC7E89">
        <w:tc>
          <w:tcPr>
            <w:tcW w:w="4203" w:type="pct"/>
          </w:tcPr>
          <w:p w:rsidR="00FF7614" w:rsidRPr="00B244C0" w:rsidRDefault="00FF7614" w:rsidP="00D72EE8">
            <w:pPr>
              <w:jc w:val="left"/>
              <w:rPr>
                <w:szCs w:val="24"/>
              </w:rPr>
            </w:pPr>
            <w:r w:rsidRPr="00B244C0">
              <w:rPr>
                <w:rFonts w:cs="Times New Roman"/>
                <w:szCs w:val="24"/>
              </w:rPr>
              <w:t>Расчетный коэффициент экономической эффективности капитальных вложений</w:t>
            </w:r>
          </w:p>
        </w:tc>
        <w:tc>
          <w:tcPr>
            <w:tcW w:w="797" w:type="pct"/>
          </w:tcPr>
          <w:p w:rsidR="00FF7614" w:rsidRPr="00B244C0" w:rsidRDefault="00FF7614" w:rsidP="00D13C08">
            <w:pPr>
              <w:rPr>
                <w:szCs w:val="24"/>
              </w:rPr>
            </w:pPr>
            <w:r w:rsidRPr="00B244C0">
              <w:rPr>
                <w:szCs w:val="24"/>
              </w:rPr>
              <w:t>0</w:t>
            </w:r>
            <w:r w:rsidR="00AC7E89">
              <w:rPr>
                <w:szCs w:val="24"/>
              </w:rPr>
              <w:t>.</w:t>
            </w:r>
            <w:r w:rsidR="00D13C08">
              <w:rPr>
                <w:szCs w:val="24"/>
              </w:rPr>
              <w:t>2</w:t>
            </w:r>
          </w:p>
        </w:tc>
      </w:tr>
      <w:tr w:rsidR="00FF7614" w:rsidRPr="00436906" w:rsidTr="00AC7E89">
        <w:tc>
          <w:tcPr>
            <w:tcW w:w="4203" w:type="pct"/>
          </w:tcPr>
          <w:p w:rsidR="00FF7614" w:rsidRPr="00B244C0" w:rsidRDefault="00FF7614" w:rsidP="00D72EE8">
            <w:pPr>
              <w:jc w:val="left"/>
              <w:rPr>
                <w:szCs w:val="24"/>
              </w:rPr>
            </w:pPr>
            <w:r w:rsidRPr="00B244C0">
              <w:rPr>
                <w:rFonts w:cs="Times New Roman"/>
                <w:szCs w:val="24"/>
              </w:rPr>
              <w:t>Расчетный срок окупаемости капитальных вложений, год</w:t>
            </w:r>
          </w:p>
        </w:tc>
        <w:tc>
          <w:tcPr>
            <w:tcW w:w="797" w:type="pct"/>
          </w:tcPr>
          <w:p w:rsidR="00FF7614" w:rsidRPr="00B244C0" w:rsidRDefault="00D13C08" w:rsidP="00D72EE8">
            <w:pPr>
              <w:rPr>
                <w:szCs w:val="24"/>
              </w:rPr>
            </w:pPr>
            <w:r>
              <w:rPr>
                <w:szCs w:val="24"/>
              </w:rPr>
              <w:t>4.93</w:t>
            </w:r>
          </w:p>
        </w:tc>
      </w:tr>
    </w:tbl>
    <w:p w:rsidR="00FF7614" w:rsidRDefault="00FF7614" w:rsidP="00FF7614">
      <w:pPr>
        <w:pStyle w:val="a5"/>
        <w:ind w:firstLine="709"/>
      </w:pPr>
    </w:p>
    <w:p w:rsidR="00FF7614" w:rsidRPr="00FF7614" w:rsidRDefault="00FF7614" w:rsidP="00FF7614">
      <w:pPr>
        <w:pStyle w:val="a5"/>
        <w:ind w:firstLine="709"/>
        <w:rPr>
          <w:lang w:val="ru-RU"/>
        </w:rPr>
      </w:pPr>
      <w:r w:rsidRPr="00FF7614">
        <w:rPr>
          <w:lang w:val="ru-RU"/>
        </w:rPr>
        <w:t xml:space="preserve">Таким образом, ожидается, что период окупаемости проекта в зависимости от конъюнктуры рынка ТОиР </w:t>
      </w:r>
      <w:proofErr w:type="gramStart"/>
      <w:r w:rsidRPr="00FF7614">
        <w:rPr>
          <w:lang w:val="ru-RU"/>
        </w:rPr>
        <w:t>ВС</w:t>
      </w:r>
      <w:proofErr w:type="gramEnd"/>
      <w:r w:rsidRPr="00FF7614">
        <w:rPr>
          <w:lang w:val="ru-RU"/>
        </w:rPr>
        <w:t xml:space="preserve"> может составить около  </w:t>
      </w:r>
      <w:r w:rsidR="00D13C08">
        <w:rPr>
          <w:lang w:val="ru-RU"/>
        </w:rPr>
        <w:t>2,5 месяцев</w:t>
      </w:r>
      <w:r w:rsidRPr="00FF7614">
        <w:rPr>
          <w:lang w:val="ru-RU"/>
        </w:rPr>
        <w:t xml:space="preserve"> месяц</w:t>
      </w:r>
      <w:r w:rsidR="00D13C08">
        <w:rPr>
          <w:lang w:val="ru-RU"/>
        </w:rPr>
        <w:t>а с момента запуска</w:t>
      </w:r>
      <w:r w:rsidRPr="00FF7614">
        <w:rPr>
          <w:lang w:val="ru-RU"/>
        </w:rPr>
        <w:t>.  После этого компания сможет получать солидный экономический эффект от предложенных мероприятий.</w:t>
      </w:r>
    </w:p>
    <w:p w:rsidR="00BE6E8E" w:rsidRDefault="00BE6E8E">
      <w:pPr>
        <w:spacing w:line="276" w:lineRule="auto"/>
        <w:jc w:val="left"/>
        <w:rPr>
          <w:sz w:val="28"/>
        </w:rPr>
      </w:pPr>
      <w:r>
        <w:br w:type="page"/>
      </w:r>
    </w:p>
    <w:p w:rsidR="00BE6E8E" w:rsidRPr="00AA5998" w:rsidRDefault="00BE6E8E" w:rsidP="00BE6E8E">
      <w:pPr>
        <w:pStyle w:val="1"/>
        <w:rPr>
          <w:sz w:val="32"/>
          <w:szCs w:val="32"/>
        </w:rPr>
      </w:pPr>
      <w:bookmarkStart w:id="26" w:name="_Toc453355052"/>
      <w:bookmarkStart w:id="27" w:name="_Toc467871161"/>
      <w:r w:rsidRPr="00AA5998">
        <w:rPr>
          <w:sz w:val="32"/>
          <w:szCs w:val="32"/>
        </w:rPr>
        <w:lastRenderedPageBreak/>
        <w:t>Заключение</w:t>
      </w:r>
      <w:bookmarkEnd w:id="26"/>
      <w:bookmarkEnd w:id="27"/>
    </w:p>
    <w:p w:rsidR="00BE6E8E" w:rsidRDefault="00BE6E8E" w:rsidP="00BE6E8E">
      <w:pPr>
        <w:pStyle w:val="afe"/>
        <w:spacing w:before="0" w:beforeAutospacing="0" w:after="0" w:afterAutospacing="0"/>
        <w:ind w:firstLine="425"/>
        <w:jc w:val="both"/>
        <w:rPr>
          <w:rFonts w:ascii="Arial" w:hAnsi="Arial" w:cs="Arial"/>
          <w:color w:val="000000"/>
          <w:sz w:val="28"/>
          <w:szCs w:val="28"/>
        </w:rPr>
      </w:pPr>
    </w:p>
    <w:p w:rsidR="001B0693" w:rsidRPr="00151EB3" w:rsidRDefault="00AB334C" w:rsidP="001B0693">
      <w:pPr>
        <w:pStyle w:val="a5"/>
        <w:ind w:firstLine="709"/>
        <w:rPr>
          <w:lang w:val="ru-RU"/>
        </w:rPr>
      </w:pPr>
      <w:r>
        <w:rPr>
          <w:lang w:val="ru-RU"/>
        </w:rPr>
        <w:t xml:space="preserve">Любая </w:t>
      </w:r>
      <w:r w:rsidR="001B0693" w:rsidRPr="00151EB3">
        <w:rPr>
          <w:lang w:val="ru-RU"/>
        </w:rPr>
        <w:t>организация, заинтересованная в обеспечении собственной устойчивости и прочности рыночных позиций, обязан</w:t>
      </w:r>
      <w:r w:rsidR="001B0693">
        <w:rPr>
          <w:lang w:val="ru-RU"/>
        </w:rPr>
        <w:t>а</w:t>
      </w:r>
      <w:r w:rsidR="001B0693" w:rsidRPr="00151EB3">
        <w:rPr>
          <w:lang w:val="ru-RU"/>
        </w:rPr>
        <w:t xml:space="preserve"> осуществлять стратегический</w:t>
      </w:r>
      <w:r w:rsidR="001B0693">
        <w:rPr>
          <w:lang w:val="ru-RU"/>
        </w:rPr>
        <w:t xml:space="preserve"> подход к управлению и  разрабатывать стратегические планы развития на основе </w:t>
      </w:r>
      <w:r w:rsidR="001B0693" w:rsidRPr="00151EB3">
        <w:rPr>
          <w:lang w:val="ru-RU"/>
        </w:rPr>
        <w:t>уч</w:t>
      </w:r>
      <w:r w:rsidR="001B0693">
        <w:rPr>
          <w:lang w:val="ru-RU"/>
        </w:rPr>
        <w:t>ета</w:t>
      </w:r>
      <w:r w:rsidR="001B0693" w:rsidRPr="00151EB3">
        <w:rPr>
          <w:lang w:val="ru-RU"/>
        </w:rPr>
        <w:t xml:space="preserve"> актуальны</w:t>
      </w:r>
      <w:r w:rsidR="001B0693">
        <w:rPr>
          <w:lang w:val="ru-RU"/>
        </w:rPr>
        <w:t>х</w:t>
      </w:r>
      <w:r w:rsidR="001B0693" w:rsidRPr="00151EB3">
        <w:rPr>
          <w:lang w:val="ru-RU"/>
        </w:rPr>
        <w:t xml:space="preserve"> результат</w:t>
      </w:r>
      <w:r w:rsidR="001B0693">
        <w:rPr>
          <w:lang w:val="ru-RU"/>
        </w:rPr>
        <w:t>ов</w:t>
      </w:r>
      <w:r w:rsidR="001B0693" w:rsidRPr="00151EB3">
        <w:rPr>
          <w:lang w:val="ru-RU"/>
        </w:rPr>
        <w:t xml:space="preserve"> </w:t>
      </w:r>
      <w:r w:rsidR="001B0693">
        <w:rPr>
          <w:lang w:val="ru-RU"/>
        </w:rPr>
        <w:t>предпринимательской деятельности</w:t>
      </w:r>
      <w:r w:rsidR="001B0693" w:rsidRPr="00151EB3">
        <w:rPr>
          <w:lang w:val="ru-RU"/>
        </w:rPr>
        <w:t xml:space="preserve">. </w:t>
      </w:r>
    </w:p>
    <w:p w:rsidR="00BE6E8E" w:rsidRPr="00BE6E8E" w:rsidRDefault="00BE6E8E" w:rsidP="00BE6E8E">
      <w:pPr>
        <w:pStyle w:val="a5"/>
        <w:ind w:firstLine="709"/>
        <w:rPr>
          <w:lang w:val="ru-RU"/>
        </w:rPr>
      </w:pPr>
      <w:r w:rsidRPr="00BE6E8E">
        <w:rPr>
          <w:lang w:val="ru-RU"/>
        </w:rPr>
        <w:t xml:space="preserve">Проведенное в данной работе исследование  было нацелено </w:t>
      </w:r>
      <w:proofErr w:type="gramStart"/>
      <w:r w:rsidRPr="00BE6E8E">
        <w:rPr>
          <w:lang w:val="ru-RU"/>
        </w:rPr>
        <w:t>на</w:t>
      </w:r>
      <w:proofErr w:type="gramEnd"/>
      <w:r w:rsidRPr="00BE6E8E">
        <w:rPr>
          <w:lang w:val="ru-RU"/>
        </w:rPr>
        <w:t xml:space="preserve"> </w:t>
      </w:r>
      <w:r>
        <w:rPr>
          <w:lang w:val="ru-RU"/>
        </w:rPr>
        <w:t>изучение</w:t>
      </w:r>
      <w:r w:rsidRPr="00BE6E8E">
        <w:rPr>
          <w:lang w:val="ru-RU"/>
        </w:rPr>
        <w:t xml:space="preserve"> потенциальных возможностей </w:t>
      </w:r>
      <w:r>
        <w:rPr>
          <w:lang w:val="ru-RU"/>
        </w:rPr>
        <w:t xml:space="preserve">стратегического развития алкогольной </w:t>
      </w:r>
      <w:r w:rsidR="001B0693">
        <w:rPr>
          <w:lang w:val="ru-RU"/>
        </w:rPr>
        <w:t xml:space="preserve">компании </w:t>
      </w:r>
      <w:r>
        <w:rPr>
          <w:lang w:val="ru-RU"/>
        </w:rPr>
        <w:t>ООО «</w:t>
      </w:r>
      <w:proofErr w:type="gramStart"/>
      <w:r>
        <w:rPr>
          <w:lang w:val="ru-RU"/>
        </w:rPr>
        <w:t>Браво-Д</w:t>
      </w:r>
      <w:proofErr w:type="gramEnd"/>
      <w:r>
        <w:rPr>
          <w:lang w:val="ru-RU"/>
        </w:rPr>
        <w:t>»</w:t>
      </w:r>
      <w:r w:rsidRPr="00BE6E8E">
        <w:rPr>
          <w:lang w:val="ru-RU"/>
        </w:rPr>
        <w:t xml:space="preserve">. </w:t>
      </w:r>
    </w:p>
    <w:p w:rsidR="001B0693" w:rsidRDefault="00BE6E8E" w:rsidP="00BE6E8E">
      <w:pPr>
        <w:pStyle w:val="a5"/>
        <w:ind w:firstLine="709"/>
        <w:rPr>
          <w:lang w:val="ru-RU"/>
        </w:rPr>
      </w:pPr>
      <w:proofErr w:type="gramStart"/>
      <w:r w:rsidRPr="00BE6E8E">
        <w:rPr>
          <w:lang w:val="ru-RU"/>
        </w:rPr>
        <w:t xml:space="preserve">Анализ внутренних и внешних факторов </w:t>
      </w:r>
      <w:r w:rsidR="001B0693">
        <w:rPr>
          <w:lang w:val="ru-RU"/>
        </w:rPr>
        <w:t>ООО «Браво-Д»</w:t>
      </w:r>
      <w:r w:rsidRPr="00BE6E8E">
        <w:rPr>
          <w:lang w:val="ru-RU"/>
        </w:rPr>
        <w:t xml:space="preserve">, оказывающих влияние на </w:t>
      </w:r>
      <w:r w:rsidR="001B0693">
        <w:rPr>
          <w:lang w:val="ru-RU"/>
        </w:rPr>
        <w:t>весь комплекс бизнес-процессов анализируемой компании</w:t>
      </w:r>
      <w:r w:rsidRPr="00BE6E8E">
        <w:rPr>
          <w:lang w:val="ru-RU"/>
        </w:rPr>
        <w:t xml:space="preserve">, показал, что при наличии очень хорошего организационного кадрового потенциала, экономическая эффективность </w:t>
      </w:r>
      <w:r w:rsidR="001B0693">
        <w:rPr>
          <w:lang w:val="ru-RU"/>
        </w:rPr>
        <w:t>предприятия, хотя и показывает стабильно высокие результаты в отрасли, но тенденции последних лет заставляют говорить о возникновении риска утраты лидирующих позиций в отрасли ввиду разбалансированной финансовой политики компании и низкой деловой активности.</w:t>
      </w:r>
      <w:proofErr w:type="gramEnd"/>
      <w:r w:rsidR="001B0693">
        <w:rPr>
          <w:lang w:val="ru-RU"/>
        </w:rPr>
        <w:t xml:space="preserve"> В известной мере это было продиктовано осторожной политикой на фоне развертывания экономического кризиса и введния санкций  ЕС в отношении России, что подрывало сектор импорта на российском  рынке алкогольной продукции</w:t>
      </w:r>
      <w:proofErr w:type="gramStart"/>
      <w:r w:rsidR="001B0693">
        <w:rPr>
          <w:lang w:val="ru-RU"/>
        </w:rPr>
        <w:t>.</w:t>
      </w:r>
      <w:proofErr w:type="gramEnd"/>
      <w:r w:rsidR="001B0693">
        <w:rPr>
          <w:lang w:val="ru-RU"/>
        </w:rPr>
        <w:t xml:space="preserve"> </w:t>
      </w:r>
      <w:r w:rsidR="001B0693" w:rsidRPr="00BE6E8E">
        <w:rPr>
          <w:lang w:val="ru-RU"/>
        </w:rPr>
        <w:t xml:space="preserve"> </w:t>
      </w:r>
      <w:r w:rsidR="001B0693">
        <w:rPr>
          <w:lang w:val="ru-RU"/>
        </w:rPr>
        <w:t>Однако в начстоящий момент рынок алкогольной продукции вступает в стадию роста и это должно сказаться на изменении рыночной стратегии ООО «Браво-Д</w:t>
      </w:r>
      <w:proofErr w:type="gramStart"/>
      <w:r w:rsidR="001B0693">
        <w:rPr>
          <w:lang w:val="ru-RU"/>
        </w:rPr>
        <w:t>»</w:t>
      </w:r>
      <w:r w:rsidRPr="00BE6E8E">
        <w:rPr>
          <w:lang w:val="ru-RU"/>
        </w:rPr>
        <w:t>я</w:t>
      </w:r>
      <w:proofErr w:type="gramEnd"/>
      <w:r w:rsidRPr="00BE6E8E">
        <w:rPr>
          <w:lang w:val="ru-RU"/>
        </w:rPr>
        <w:t>. При этом разрушительных рисков в деятельности ЦТО ОАО «МАИ» н</w:t>
      </w:r>
      <w:r w:rsidR="001B0693">
        <w:rPr>
          <w:lang w:val="ru-RU"/>
        </w:rPr>
        <w:t>, в противном случаериски утраты лидирующих позиций в отрасли могут стать реальностью, что недопустимо.</w:t>
      </w:r>
    </w:p>
    <w:p w:rsidR="001B0693" w:rsidRDefault="001B0693" w:rsidP="00BE6E8E">
      <w:pPr>
        <w:pStyle w:val="a5"/>
        <w:ind w:firstLine="709"/>
        <w:rPr>
          <w:lang w:val="ru-RU"/>
        </w:rPr>
      </w:pPr>
      <w:r>
        <w:rPr>
          <w:lang w:val="ru-RU"/>
        </w:rPr>
        <w:t>Анализ факторов внешней и внутренней среды ООО «</w:t>
      </w:r>
      <w:proofErr w:type="gramStart"/>
      <w:r>
        <w:rPr>
          <w:lang w:val="ru-RU"/>
        </w:rPr>
        <w:t>Браво-Д</w:t>
      </w:r>
      <w:proofErr w:type="gramEnd"/>
      <w:r>
        <w:rPr>
          <w:lang w:val="ru-RU"/>
        </w:rPr>
        <w:t xml:space="preserve">» показал, что в деятельности компании нет факторов. Которые имели бы кардинально разрушительный хаорактер. Однако есть финансовые риски, на которые компании необходимо обратить пристальное внимание. В то же </w:t>
      </w:r>
      <w:r>
        <w:rPr>
          <w:lang w:val="ru-RU"/>
        </w:rPr>
        <w:lastRenderedPageBreak/>
        <w:t xml:space="preserve">время компания за годы своего существования накопила неплохой внутренний потенциал развития, и он должен быть реализован в ближайшем будущем. </w:t>
      </w:r>
    </w:p>
    <w:p w:rsidR="001B0693" w:rsidRPr="00FF7614" w:rsidRDefault="00AB334C" w:rsidP="001B0693">
      <w:pPr>
        <w:pStyle w:val="a5"/>
        <w:ind w:firstLine="709"/>
        <w:rPr>
          <w:lang w:val="ru-RU"/>
        </w:rPr>
      </w:pPr>
      <w:r>
        <w:rPr>
          <w:lang w:val="ru-RU"/>
        </w:rPr>
        <w:t>В результате</w:t>
      </w:r>
      <w:r w:rsidR="001B0693" w:rsidRPr="00FF7614">
        <w:rPr>
          <w:lang w:val="ru-RU"/>
        </w:rPr>
        <w:t xml:space="preserve">, были выделены частные стратегии, необходимые для эффективного развития </w:t>
      </w:r>
      <w:r w:rsidR="001B0693">
        <w:rPr>
          <w:lang w:val="ru-RU"/>
        </w:rPr>
        <w:t>ООО «</w:t>
      </w:r>
      <w:proofErr w:type="gramStart"/>
      <w:r w:rsidR="001B0693">
        <w:rPr>
          <w:lang w:val="ru-RU"/>
        </w:rPr>
        <w:t>Браво-Д</w:t>
      </w:r>
      <w:proofErr w:type="gramEnd"/>
      <w:r w:rsidR="001B0693">
        <w:rPr>
          <w:lang w:val="ru-RU"/>
        </w:rPr>
        <w:t>»</w:t>
      </w:r>
      <w:r w:rsidR="001B0693" w:rsidRPr="00FF7614">
        <w:rPr>
          <w:lang w:val="ru-RU"/>
        </w:rPr>
        <w:t xml:space="preserve">: </w:t>
      </w:r>
    </w:p>
    <w:p w:rsidR="001B0693" w:rsidRPr="002774A3" w:rsidRDefault="001B0693" w:rsidP="0098163B">
      <w:pPr>
        <w:pStyle w:val="a7"/>
        <w:numPr>
          <w:ilvl w:val="0"/>
          <w:numId w:val="29"/>
        </w:numPr>
        <w:ind w:left="709" w:hanging="709"/>
      </w:pPr>
      <w:r w:rsidRPr="002774A3">
        <w:t>Стратегия лидерства по издержкам</w:t>
      </w:r>
      <w:r w:rsidR="00AB334C">
        <w:t>;</w:t>
      </w:r>
    </w:p>
    <w:p w:rsidR="001B0693" w:rsidRPr="002774A3" w:rsidRDefault="001B0693" w:rsidP="0098163B">
      <w:pPr>
        <w:pStyle w:val="a7"/>
        <w:numPr>
          <w:ilvl w:val="0"/>
          <w:numId w:val="29"/>
        </w:numPr>
        <w:ind w:left="709" w:hanging="709"/>
      </w:pPr>
      <w:r w:rsidRPr="002774A3">
        <w:t>Стратегия освоения смежных рынков</w:t>
      </w:r>
      <w:r w:rsidR="00AB334C">
        <w:t>;</w:t>
      </w:r>
      <w:r>
        <w:t xml:space="preserve"> </w:t>
      </w:r>
    </w:p>
    <w:p w:rsidR="00AB334C" w:rsidRDefault="00AB334C" w:rsidP="0098163B">
      <w:pPr>
        <w:pStyle w:val="a7"/>
        <w:numPr>
          <w:ilvl w:val="0"/>
          <w:numId w:val="29"/>
        </w:numPr>
        <w:ind w:left="709" w:hanging="709"/>
      </w:pPr>
      <w:r w:rsidRPr="002774A3">
        <w:t xml:space="preserve">Наступательная маркетинговая политика </w:t>
      </w:r>
      <w:r>
        <w:t xml:space="preserve">на зарубежных рынках; </w:t>
      </w:r>
    </w:p>
    <w:p w:rsidR="001B0693" w:rsidRPr="002774A3" w:rsidRDefault="001B0693" w:rsidP="0098163B">
      <w:pPr>
        <w:pStyle w:val="a7"/>
        <w:numPr>
          <w:ilvl w:val="0"/>
          <w:numId w:val="29"/>
        </w:numPr>
        <w:ind w:left="709" w:hanging="709"/>
      </w:pPr>
      <w:r w:rsidRPr="002774A3">
        <w:t>Стратегия оптимизации и диверсификации портфеля</w:t>
      </w:r>
      <w:r w:rsidR="00AB334C">
        <w:t>;</w:t>
      </w:r>
    </w:p>
    <w:p w:rsidR="001B0693" w:rsidRPr="002774A3" w:rsidRDefault="001B0693" w:rsidP="0098163B">
      <w:pPr>
        <w:pStyle w:val="a7"/>
        <w:numPr>
          <w:ilvl w:val="0"/>
          <w:numId w:val="29"/>
        </w:numPr>
        <w:ind w:left="709" w:hanging="709"/>
      </w:pPr>
      <w:r w:rsidRPr="002774A3">
        <w:t>Стратегия создания положительного имиджа или даже бренда у потребителей (управление информационными потоками компании)</w:t>
      </w:r>
      <w:r>
        <w:t xml:space="preserve"> +</w:t>
      </w:r>
      <w:r w:rsidRPr="00125FD3">
        <w:t xml:space="preserve"> </w:t>
      </w:r>
      <w:r w:rsidRPr="002774A3">
        <w:t>Стратегия рыночного позиционирования</w:t>
      </w:r>
      <w:r w:rsidR="00AB334C">
        <w:t>;</w:t>
      </w:r>
    </w:p>
    <w:p w:rsidR="001B0693" w:rsidRPr="002774A3" w:rsidRDefault="001B0693" w:rsidP="0098163B">
      <w:pPr>
        <w:pStyle w:val="a7"/>
        <w:numPr>
          <w:ilvl w:val="0"/>
          <w:numId w:val="29"/>
        </w:numPr>
        <w:ind w:left="709" w:hanging="709"/>
      </w:pPr>
      <w:r w:rsidRPr="002774A3">
        <w:t xml:space="preserve">Стратегия укрепления организационной культуры </w:t>
      </w:r>
      <w:r>
        <w:t>и развития кадрового потенциала</w:t>
      </w:r>
      <w:r w:rsidR="00AB334C">
        <w:t>;</w:t>
      </w:r>
    </w:p>
    <w:p w:rsidR="001B0693" w:rsidRDefault="001B0693" w:rsidP="0098163B">
      <w:pPr>
        <w:pStyle w:val="a7"/>
        <w:numPr>
          <w:ilvl w:val="0"/>
          <w:numId w:val="29"/>
        </w:numPr>
        <w:ind w:left="709" w:hanging="709"/>
      </w:pPr>
      <w:r w:rsidRPr="002774A3">
        <w:t xml:space="preserve">Увеличение объема современных технических и </w:t>
      </w:r>
      <w:r>
        <w:t>управленческих инноваций</w:t>
      </w:r>
      <w:r w:rsidR="00AB334C">
        <w:t>.</w:t>
      </w:r>
    </w:p>
    <w:p w:rsidR="001B0693" w:rsidRDefault="001B0693" w:rsidP="001B0693">
      <w:pPr>
        <w:pStyle w:val="a5"/>
        <w:ind w:firstLine="709"/>
      </w:pPr>
      <w:bookmarkStart w:id="28" w:name="_Toc453355053"/>
      <w:proofErr w:type="gramStart"/>
      <w:r>
        <w:t>Оценка экономического эффекта от предлагаемой программы стратегического развития ООО «Браво-Д» покзала, что инвестиции в данную программу составят менее 1 млн.</w:t>
      </w:r>
      <w:proofErr w:type="gramEnd"/>
      <w:r>
        <w:t xml:space="preserve"> руб., при этом  окупаемость прогнозируется уже на третий месяц от внедрения. В дальнейшем планируется, что компания сможет увеличить выручку и прибыль в среднем на 15% в год, что в чистом выражении составит более 4 млн. руб. </w:t>
      </w:r>
      <w:proofErr w:type="gramStart"/>
      <w:r>
        <w:t>ежегодно</w:t>
      </w:r>
      <w:proofErr w:type="gramEnd"/>
      <w:r>
        <w:t xml:space="preserve">. </w:t>
      </w:r>
    </w:p>
    <w:p w:rsidR="00BE6E8E" w:rsidRDefault="001B0693" w:rsidP="001B0693">
      <w:pPr>
        <w:pStyle w:val="a5"/>
        <w:ind w:firstLine="709"/>
        <w:rPr>
          <w:rFonts w:eastAsia="Times New Roman" w:cs="Times New Roman"/>
          <w:b/>
          <w:bCs/>
          <w:kern w:val="28"/>
          <w:sz w:val="32"/>
          <w:szCs w:val="32"/>
          <w:lang w:eastAsia="ru-RU"/>
        </w:rPr>
      </w:pPr>
      <w:proofErr w:type="gramStart"/>
      <w:r>
        <w:t>Таким образом, разработанная программа стратегического развития ООО «Браво-Д» теоретически подтвердила свою состоятельность.</w:t>
      </w:r>
      <w:proofErr w:type="gramEnd"/>
      <w:r>
        <w:t xml:space="preserve"> </w:t>
      </w:r>
      <w:r w:rsidR="00BE6E8E">
        <w:br w:type="page"/>
      </w:r>
    </w:p>
    <w:p w:rsidR="00BE6E8E" w:rsidRPr="00AA5998" w:rsidRDefault="00BE6E8E" w:rsidP="00BE6E8E">
      <w:pPr>
        <w:pStyle w:val="afb"/>
      </w:pPr>
      <w:bookmarkStart w:id="29" w:name="_Toc467871162"/>
      <w:r w:rsidRPr="00AA5998">
        <w:lastRenderedPageBreak/>
        <w:t>Список использованной литературы</w:t>
      </w:r>
      <w:bookmarkEnd w:id="29"/>
      <w:r w:rsidRPr="00AA5998">
        <w:t xml:space="preserve"> </w:t>
      </w:r>
      <w:bookmarkEnd w:id="28"/>
    </w:p>
    <w:p w:rsidR="00BE6E8E" w:rsidRDefault="00BE6E8E" w:rsidP="00BE6E8E">
      <w:pPr>
        <w:jc w:val="both"/>
      </w:pPr>
    </w:p>
    <w:p w:rsidR="00AB334C" w:rsidRPr="00AB334C" w:rsidRDefault="00AB334C" w:rsidP="0098163B">
      <w:pPr>
        <w:pStyle w:val="a7"/>
        <w:numPr>
          <w:ilvl w:val="0"/>
          <w:numId w:val="30"/>
        </w:numPr>
        <w:ind w:left="709" w:hanging="709"/>
      </w:pPr>
      <w:r w:rsidRPr="00AB334C">
        <w:t>Бухгалтерский баланс ООО «</w:t>
      </w:r>
      <w:proofErr w:type="gramStart"/>
      <w:r w:rsidRPr="00AB334C">
        <w:t>Браво-Д</w:t>
      </w:r>
      <w:proofErr w:type="gramEnd"/>
      <w:r w:rsidRPr="00AB334C">
        <w:t>» за 2014-2015 гг.</w:t>
      </w:r>
    </w:p>
    <w:p w:rsidR="00AB334C" w:rsidRPr="00AB334C" w:rsidRDefault="00AB334C" w:rsidP="0098163B">
      <w:pPr>
        <w:pStyle w:val="a7"/>
        <w:numPr>
          <w:ilvl w:val="0"/>
          <w:numId w:val="30"/>
        </w:numPr>
        <w:ind w:left="709" w:hanging="709"/>
      </w:pPr>
      <w:r w:rsidRPr="00AB334C">
        <w:t xml:space="preserve">Абалкин, Л.И. Анализ </w:t>
      </w:r>
      <w:proofErr w:type="gramStart"/>
      <w:r w:rsidRPr="00AB334C">
        <w:t>конкуренции: основы теории</w:t>
      </w:r>
      <w:proofErr w:type="gramEnd"/>
      <w:r w:rsidRPr="00AB334C">
        <w:t xml:space="preserve"> и методики / Л. И. Абалкин.  - СПб</w:t>
      </w:r>
      <w:proofErr w:type="gramStart"/>
      <w:r w:rsidRPr="00AB334C">
        <w:t xml:space="preserve">.: </w:t>
      </w:r>
      <w:proofErr w:type="gramEnd"/>
      <w:r w:rsidRPr="00AB334C">
        <w:t>СПбУЭФ, 2011. - 250с.</w:t>
      </w:r>
    </w:p>
    <w:p w:rsidR="00AB334C" w:rsidRPr="00AB334C" w:rsidRDefault="00AB334C" w:rsidP="0098163B">
      <w:pPr>
        <w:pStyle w:val="a7"/>
        <w:numPr>
          <w:ilvl w:val="0"/>
          <w:numId w:val="30"/>
        </w:numPr>
        <w:ind w:left="709" w:hanging="709"/>
      </w:pPr>
      <w:r w:rsidRPr="00AB334C">
        <w:t xml:space="preserve">Алехина, Е. С. Развитие маркетинговых  технологий в сфере услуг региона: автореферат – Шахты, 2010. – 27 </w:t>
      </w:r>
      <w:proofErr w:type="gramStart"/>
      <w:r w:rsidRPr="00AB334C">
        <w:t>с</w:t>
      </w:r>
      <w:proofErr w:type="gramEnd"/>
      <w:r w:rsidRPr="00AB334C">
        <w:t xml:space="preserve">. </w:t>
      </w:r>
    </w:p>
    <w:p w:rsidR="00AB334C" w:rsidRPr="00AB334C" w:rsidRDefault="00AB334C" w:rsidP="0098163B">
      <w:pPr>
        <w:pStyle w:val="a7"/>
        <w:numPr>
          <w:ilvl w:val="0"/>
          <w:numId w:val="30"/>
        </w:numPr>
        <w:ind w:left="709" w:hanging="709"/>
      </w:pPr>
      <w:r w:rsidRPr="00AB334C">
        <w:t>Анализ внешней и внутренней среды диагностики [Электронный ресурс] – режим доступа:  http://www.nalogi.ru/faq/detail.php?ID=1559967</w:t>
      </w:r>
    </w:p>
    <w:p w:rsidR="00AB334C" w:rsidRPr="00AB334C" w:rsidRDefault="00AB334C" w:rsidP="0098163B">
      <w:pPr>
        <w:pStyle w:val="a7"/>
        <w:numPr>
          <w:ilvl w:val="0"/>
          <w:numId w:val="30"/>
        </w:numPr>
        <w:ind w:left="709" w:hanging="709"/>
      </w:pPr>
      <w:r w:rsidRPr="00AB334C">
        <w:t xml:space="preserve">Арутюнова, Д.В. Стратегический менеджмент:  Учебное пособие / Д. В. Арутюнова.   - Таганрог: Изд-во ТТИ ЮФУ, 2010. - 122 </w:t>
      </w:r>
      <w:proofErr w:type="gramStart"/>
      <w:r w:rsidRPr="00AB334C">
        <w:t>с</w:t>
      </w:r>
      <w:proofErr w:type="gramEnd"/>
      <w:r w:rsidRPr="00AB334C">
        <w:t>.</w:t>
      </w:r>
    </w:p>
    <w:p w:rsidR="00AB334C" w:rsidRPr="00AB334C" w:rsidRDefault="00AB334C" w:rsidP="0098163B">
      <w:pPr>
        <w:pStyle w:val="a7"/>
        <w:numPr>
          <w:ilvl w:val="0"/>
          <w:numId w:val="30"/>
        </w:numPr>
        <w:ind w:left="709" w:hanging="709"/>
      </w:pPr>
      <w:r w:rsidRPr="00AB334C">
        <w:t>Ассэль, Г.  Маркетинг: принципы и стратегия / Г. Ассэль.  - М: Инфра-М, 1999. – С. 33.</w:t>
      </w:r>
    </w:p>
    <w:p w:rsidR="00AB334C" w:rsidRPr="00AB334C" w:rsidRDefault="00AB334C" w:rsidP="0098163B">
      <w:pPr>
        <w:pStyle w:val="a7"/>
        <w:numPr>
          <w:ilvl w:val="0"/>
          <w:numId w:val="30"/>
        </w:numPr>
        <w:ind w:left="709" w:hanging="709"/>
      </w:pPr>
      <w:r w:rsidRPr="00AB334C">
        <w:t xml:space="preserve">Астринский, Д. Экономический анализ финансового положения предприятия / Д.Астринский, В.Наонян  // Экономист, № 12,  2000. - С. 25-26. </w:t>
      </w:r>
    </w:p>
    <w:p w:rsidR="00AB334C" w:rsidRPr="00AB334C" w:rsidRDefault="00AB334C" w:rsidP="0098163B">
      <w:pPr>
        <w:pStyle w:val="a7"/>
        <w:numPr>
          <w:ilvl w:val="0"/>
          <w:numId w:val="30"/>
        </w:numPr>
        <w:ind w:left="709" w:hanging="709"/>
      </w:pPr>
      <w:r w:rsidRPr="00AB334C">
        <w:t xml:space="preserve">Базаров, Т.Ю. Управление персоналом: Учебник для ВУЗов / Т.Ю.Базаров, Б.Л.   Еремин - М.: Банки и биржи, ЮНИТИ, 2008. – С.42. </w:t>
      </w:r>
    </w:p>
    <w:p w:rsidR="00AB334C" w:rsidRPr="00AB334C" w:rsidRDefault="00AB334C" w:rsidP="0098163B">
      <w:pPr>
        <w:pStyle w:val="a7"/>
        <w:numPr>
          <w:ilvl w:val="0"/>
          <w:numId w:val="30"/>
        </w:numPr>
        <w:ind w:left="709" w:hanging="709"/>
      </w:pPr>
      <w:r w:rsidRPr="00AB334C">
        <w:t xml:space="preserve">Базаров, Т.Ю. Управление персоналом: Учебник для ВУЗов / Т.Ю.Базаров, Б.Л.   Еремин - М.: Банки и биржи, ЮНИТИ, 2008. – С.48. </w:t>
      </w:r>
    </w:p>
    <w:p w:rsidR="00AB334C" w:rsidRPr="00AB334C" w:rsidRDefault="00AB334C" w:rsidP="0098163B">
      <w:pPr>
        <w:pStyle w:val="a7"/>
        <w:numPr>
          <w:ilvl w:val="0"/>
          <w:numId w:val="30"/>
        </w:numPr>
        <w:ind w:left="709" w:hanging="709"/>
      </w:pPr>
      <w:r w:rsidRPr="00AB334C">
        <w:t>Басовский, Л.Е. Менеджмент: Учебное пособие. - М.: ИНФРА-М, 2000. - 216 с.</w:t>
      </w:r>
    </w:p>
    <w:p w:rsidR="00AB334C" w:rsidRPr="00AB334C" w:rsidRDefault="00AB334C" w:rsidP="0098163B">
      <w:pPr>
        <w:pStyle w:val="a7"/>
        <w:numPr>
          <w:ilvl w:val="0"/>
          <w:numId w:val="30"/>
        </w:numPr>
        <w:ind w:left="709" w:hanging="709"/>
      </w:pPr>
      <w:r w:rsidRPr="00AB334C">
        <w:t xml:space="preserve">Бизнес-диагностика предприятия: Методические указания / сост. Е. Королькова – Тамбов, ТГТУ, 2007 – 17 </w:t>
      </w:r>
      <w:proofErr w:type="gramStart"/>
      <w:r w:rsidRPr="00AB334C">
        <w:t>с</w:t>
      </w:r>
      <w:proofErr w:type="gramEnd"/>
      <w:r w:rsidRPr="00AB334C">
        <w:t xml:space="preserve">. </w:t>
      </w:r>
    </w:p>
    <w:p w:rsidR="00AB334C" w:rsidRPr="00AB334C" w:rsidRDefault="00AB334C" w:rsidP="0098163B">
      <w:pPr>
        <w:pStyle w:val="a7"/>
        <w:numPr>
          <w:ilvl w:val="0"/>
          <w:numId w:val="30"/>
        </w:numPr>
        <w:ind w:left="709" w:hanging="709"/>
      </w:pPr>
      <w:proofErr w:type="gramStart"/>
      <w:r w:rsidRPr="00AB334C">
        <w:t>Браво-Д</w:t>
      </w:r>
      <w:proofErr w:type="gramEnd"/>
      <w:r w:rsidRPr="00AB334C">
        <w:t> [Электронный ресурс]  -  Режим доступа:  http://www.vinofan.ru/inf/importers/firm_bravo-d/</w:t>
      </w:r>
    </w:p>
    <w:p w:rsidR="00AB334C" w:rsidRPr="00AB334C" w:rsidRDefault="00AB334C" w:rsidP="0098163B">
      <w:pPr>
        <w:pStyle w:val="a7"/>
        <w:numPr>
          <w:ilvl w:val="0"/>
          <w:numId w:val="30"/>
        </w:numPr>
        <w:ind w:left="709" w:hanging="709"/>
      </w:pPr>
      <w:r w:rsidRPr="00AB334C">
        <w:t>Виханский, О.С. Менеджмент: человек, стратегия, организация, процесс / О.С.Виханский, А.И.  Наумов - М.: Изд-во МГУ, 2015. – С. 282.</w:t>
      </w:r>
    </w:p>
    <w:p w:rsidR="00AB334C" w:rsidRPr="00AB334C" w:rsidRDefault="00AB334C" w:rsidP="0098163B">
      <w:pPr>
        <w:pStyle w:val="a7"/>
        <w:numPr>
          <w:ilvl w:val="0"/>
          <w:numId w:val="30"/>
        </w:numPr>
        <w:ind w:left="709" w:hanging="709"/>
      </w:pPr>
      <w:r w:rsidRPr="00AB334C">
        <w:lastRenderedPageBreak/>
        <w:t xml:space="preserve">Виханский, О.С. Стратегическое управление: Учебник. - 2-е изд. - М.: Гардарика, 2008. - 296 </w:t>
      </w:r>
      <w:proofErr w:type="gramStart"/>
      <w:r w:rsidRPr="00AB334C">
        <w:t>с</w:t>
      </w:r>
      <w:proofErr w:type="gramEnd"/>
      <w:r w:rsidRPr="00AB334C">
        <w:t>.</w:t>
      </w:r>
    </w:p>
    <w:p w:rsidR="00AB334C" w:rsidRPr="00AB334C" w:rsidRDefault="00AB334C" w:rsidP="0098163B">
      <w:pPr>
        <w:pStyle w:val="a7"/>
        <w:numPr>
          <w:ilvl w:val="0"/>
          <w:numId w:val="30"/>
        </w:numPr>
        <w:ind w:left="709" w:hanging="709"/>
      </w:pPr>
      <w:r w:rsidRPr="00AB334C">
        <w:t>Внешняя и внутренняя среда организации [Электронный ресурс] – режим доступа:  http://sbmanagement.narod.ru/bom2.html</w:t>
      </w:r>
    </w:p>
    <w:p w:rsidR="00AB334C" w:rsidRPr="00AB334C" w:rsidRDefault="00AB334C" w:rsidP="0098163B">
      <w:pPr>
        <w:pStyle w:val="a7"/>
        <w:numPr>
          <w:ilvl w:val="0"/>
          <w:numId w:val="30"/>
        </w:numPr>
        <w:ind w:left="709" w:hanging="709"/>
      </w:pPr>
      <w:r w:rsidRPr="00AB334C">
        <w:t xml:space="preserve">Выходцева,  Е. А. Особенности проектной культуры в контексте жизненного цикла проекта  / Е. А. Выходцева, Н. Г. Малышкин.  // Экономика и современный менеджмент: теория и практика: сб. ст. </w:t>
      </w:r>
      <w:proofErr w:type="gramStart"/>
      <w:r w:rsidRPr="00AB334C">
        <w:t>по</w:t>
      </w:r>
      <w:proofErr w:type="gramEnd"/>
      <w:r w:rsidRPr="00AB334C">
        <w:t xml:space="preserve"> матер. XXXI междунар. науч</w:t>
      </w:r>
      <w:proofErr w:type="gramStart"/>
      <w:r w:rsidRPr="00AB334C">
        <w:t>.-</w:t>
      </w:r>
      <w:proofErr w:type="gramEnd"/>
      <w:r w:rsidRPr="00AB334C">
        <w:t xml:space="preserve">практ. конф.  № 11(31). – Новосибирск: СибАК, 2013. – С. 64. </w:t>
      </w:r>
    </w:p>
    <w:p w:rsidR="00AB334C" w:rsidRPr="00AB334C" w:rsidRDefault="00AB334C" w:rsidP="0098163B">
      <w:pPr>
        <w:pStyle w:val="a7"/>
        <w:numPr>
          <w:ilvl w:val="0"/>
          <w:numId w:val="30"/>
        </w:numPr>
        <w:ind w:left="709" w:hanging="709"/>
      </w:pPr>
      <w:r w:rsidRPr="00AB334C">
        <w:t>Грошев, И.В. Организационная культура: Учебное  пособие / И.В. Грошев, И.В. Емельянов, В.М. Юрьев. – М.: ЮНИТИ-ДАНА, 2004. – С. 182.</w:t>
      </w:r>
    </w:p>
    <w:p w:rsidR="00AB334C" w:rsidRPr="00AB334C" w:rsidRDefault="00AB334C" w:rsidP="0098163B">
      <w:pPr>
        <w:pStyle w:val="a7"/>
        <w:numPr>
          <w:ilvl w:val="0"/>
          <w:numId w:val="30"/>
        </w:numPr>
        <w:ind w:left="709" w:hanging="709"/>
      </w:pPr>
      <w:r w:rsidRPr="00AB334C">
        <w:t>Леонтьева, О.А. Внутренняя среда ВУЗа: инновационность как фактор повышения конкурентоспособности [Электронный ресурс]  / А. О. Леонтьева // Современные наукоемкие технологии – Режим доступа: http://www.rae.ru/snt/?section=content&amp;op=show_article&amp;article_id=2829</w:t>
      </w:r>
    </w:p>
    <w:p w:rsidR="00AB334C" w:rsidRPr="00AB334C" w:rsidRDefault="00AB334C" w:rsidP="0098163B">
      <w:pPr>
        <w:pStyle w:val="a7"/>
        <w:numPr>
          <w:ilvl w:val="0"/>
          <w:numId w:val="30"/>
        </w:numPr>
        <w:ind w:left="709" w:hanging="709"/>
      </w:pPr>
      <w:r w:rsidRPr="00AB334C">
        <w:t>Липатов, С.А. Методы практической социальной психологии: Диагностика. Консультирование. Тренинг: Учебное пособие для вузов</w:t>
      </w:r>
      <w:proofErr w:type="gramStart"/>
      <w:r w:rsidRPr="00AB334C">
        <w:t xml:space="preserve"> / П</w:t>
      </w:r>
      <w:proofErr w:type="gramEnd"/>
      <w:r w:rsidRPr="00AB334C">
        <w:t>од ред. Ю.М. Жукова. – М.: Аспект Пресс, 2014. - С. 48–68.</w:t>
      </w:r>
    </w:p>
    <w:p w:rsidR="00AB334C" w:rsidRPr="00AB334C" w:rsidRDefault="00AB334C" w:rsidP="0098163B">
      <w:pPr>
        <w:pStyle w:val="a7"/>
        <w:numPr>
          <w:ilvl w:val="0"/>
          <w:numId w:val="30"/>
        </w:numPr>
        <w:ind w:left="709" w:hanging="709"/>
      </w:pPr>
      <w:r w:rsidRPr="00AB334C">
        <w:t xml:space="preserve">Логинов, Г.В. Матрица диагностики предприятия / Г.В.Логинов, Е.В.  Попов // </w:t>
      </w:r>
      <w:hyperlink r:id="rId47" w:history="1">
        <w:r w:rsidRPr="00AB334C">
          <w:rPr>
            <w:rStyle w:val="af4"/>
            <w:color w:val="auto"/>
            <w:u w:val="none"/>
          </w:rPr>
          <w:t>Менеджмент в России и за рубежом</w:t>
        </w:r>
      </w:hyperlink>
      <w:r w:rsidRPr="00AB334C">
        <w:t>. -  №5. -  2004. – С.  27.</w:t>
      </w:r>
    </w:p>
    <w:p w:rsidR="00AB334C" w:rsidRPr="00AB334C" w:rsidRDefault="00AB334C" w:rsidP="0098163B">
      <w:pPr>
        <w:pStyle w:val="a7"/>
        <w:numPr>
          <w:ilvl w:val="0"/>
          <w:numId w:val="30"/>
        </w:numPr>
        <w:ind w:left="709" w:hanging="709"/>
      </w:pPr>
      <w:r w:rsidRPr="00AB334C">
        <w:t>Маркова, В.Д. Стратегический менеджмент. Курс лекций: Учебное пособие / В.Д. Маркова, С.А. Кузнецова. - М.: НИЦ ИНФРА-М, 2013. - 288 c. – С. 6.</w:t>
      </w:r>
    </w:p>
    <w:p w:rsidR="00AB334C" w:rsidRPr="00AB334C" w:rsidRDefault="00AB334C" w:rsidP="0098163B">
      <w:pPr>
        <w:pStyle w:val="a7"/>
        <w:numPr>
          <w:ilvl w:val="0"/>
          <w:numId w:val="30"/>
        </w:numPr>
        <w:ind w:left="709" w:hanging="709"/>
      </w:pPr>
      <w:r w:rsidRPr="00AB334C">
        <w:t>Маслов, Д. В. Малый бизнес: Стратегии совершенствования на основе управления качеством / Д. В. Маслов Э. А. Белокоровин. - М.: ДМК Пресс, 2008. – С. 143.</w:t>
      </w:r>
    </w:p>
    <w:p w:rsidR="00AB334C" w:rsidRDefault="00AB334C" w:rsidP="0098163B">
      <w:pPr>
        <w:pStyle w:val="a7"/>
        <w:numPr>
          <w:ilvl w:val="0"/>
          <w:numId w:val="30"/>
        </w:numPr>
        <w:ind w:left="709" w:hanging="709"/>
      </w:pPr>
      <w:r w:rsidRPr="00AB334C">
        <w:t>Незнахина, Е. Л. Управление развитием предприятия на основе модели жизненных циклов / Е. Л. Незнахина.  – Нижний Новгород, 2006. – С. 11-42.</w:t>
      </w:r>
    </w:p>
    <w:p w:rsidR="00AB334C" w:rsidRPr="00AB334C" w:rsidRDefault="00AB334C" w:rsidP="0098163B">
      <w:pPr>
        <w:pStyle w:val="a7"/>
        <w:numPr>
          <w:ilvl w:val="0"/>
          <w:numId w:val="30"/>
        </w:numPr>
        <w:ind w:left="709" w:hanging="709"/>
      </w:pPr>
      <w:r w:rsidRPr="00AB334C">
        <w:lastRenderedPageBreak/>
        <w:t>ООО «Браво</w:t>
      </w:r>
      <w:proofErr w:type="gramStart"/>
      <w:r w:rsidRPr="00AB334C">
        <w:t xml:space="preserve"> Д</w:t>
      </w:r>
      <w:proofErr w:type="gramEnd"/>
      <w:r w:rsidRPr="00AB334C">
        <w:t>»: официальный сайт [электронный ресурс]  -  режим доступа: http://www.bravo-d.ru/</w:t>
      </w:r>
    </w:p>
    <w:p w:rsidR="00AB334C" w:rsidRPr="00AB334C" w:rsidRDefault="00AB334C" w:rsidP="0098163B">
      <w:pPr>
        <w:pStyle w:val="a7"/>
        <w:numPr>
          <w:ilvl w:val="0"/>
          <w:numId w:val="30"/>
        </w:numPr>
        <w:ind w:left="709" w:hanging="709"/>
      </w:pPr>
      <w:r w:rsidRPr="00AB334C">
        <w:t>Остапенко, В. Финансовое состояние предприятия: оценка, пути повышения / В. Остапенко.  //Экономист. - № 7. - 2000.  - С. 34-37</w:t>
      </w:r>
      <w:r>
        <w:t>, 44</w:t>
      </w:r>
      <w:r w:rsidRPr="00AB334C">
        <w:t xml:space="preserve">. </w:t>
      </w:r>
    </w:p>
    <w:p w:rsidR="00AB334C" w:rsidRPr="00AB334C" w:rsidRDefault="00AB334C" w:rsidP="0098163B">
      <w:pPr>
        <w:pStyle w:val="a7"/>
        <w:numPr>
          <w:ilvl w:val="0"/>
          <w:numId w:val="30"/>
        </w:numPr>
        <w:ind w:left="709" w:hanging="709"/>
      </w:pPr>
      <w:r w:rsidRPr="00AB334C">
        <w:t>Прокопьев, В.В. Стратегическое планирование и управление. - М.: ИНФРА, 2010. -  С. 62.</w:t>
      </w:r>
    </w:p>
    <w:p w:rsidR="00AB334C" w:rsidRPr="00AB334C" w:rsidRDefault="00AB334C" w:rsidP="0098163B">
      <w:pPr>
        <w:pStyle w:val="a7"/>
        <w:numPr>
          <w:ilvl w:val="0"/>
          <w:numId w:val="30"/>
        </w:numPr>
        <w:ind w:left="709" w:hanging="709"/>
      </w:pPr>
      <w:r w:rsidRPr="00AB334C">
        <w:t>Родионова</w:t>
      </w:r>
      <w:r>
        <w:t>,</w:t>
      </w:r>
      <w:r w:rsidRPr="00AB334C">
        <w:t xml:space="preserve"> Н.В. Антикризисный менеджмент: учебное пособие        / Н. В. Родионова  - М.: изд. «Юнити – Дана», 2011. –  C. 32.</w:t>
      </w:r>
    </w:p>
    <w:p w:rsidR="00AB334C" w:rsidRPr="00AB334C" w:rsidRDefault="00AB334C" w:rsidP="0098163B">
      <w:pPr>
        <w:pStyle w:val="a7"/>
        <w:numPr>
          <w:ilvl w:val="0"/>
          <w:numId w:val="30"/>
        </w:numPr>
        <w:ind w:left="709" w:hanging="709"/>
      </w:pPr>
      <w:r w:rsidRPr="00AB334C">
        <w:t>Рыженкова, И.К. Профессиональные навыки менеджера. Повышение личностной и командной эффективности / И.К. Рыженкова. – М.: Эксмо, 2009. – 272 с.</w:t>
      </w:r>
    </w:p>
    <w:p w:rsidR="00AB334C" w:rsidRPr="00AB334C" w:rsidRDefault="00AB334C" w:rsidP="0098163B">
      <w:pPr>
        <w:pStyle w:val="a7"/>
        <w:numPr>
          <w:ilvl w:val="0"/>
          <w:numId w:val="30"/>
        </w:numPr>
        <w:ind w:left="709" w:hanging="709"/>
      </w:pPr>
      <w:r w:rsidRPr="00AB334C">
        <w:t>Стратегическое планирование. Понятие и этапы стратегического планирования диагностики [Электронный ресурс] – режим доступа:  http://www.stplan.ru/articles/theory/strplan.htm</w:t>
      </w:r>
    </w:p>
    <w:p w:rsidR="00AB334C" w:rsidRPr="00AB334C" w:rsidRDefault="00AB334C" w:rsidP="0098163B">
      <w:pPr>
        <w:pStyle w:val="a7"/>
        <w:numPr>
          <w:ilvl w:val="0"/>
          <w:numId w:val="30"/>
        </w:numPr>
        <w:ind w:left="709" w:hanging="709"/>
      </w:pPr>
      <w:r w:rsidRPr="00AB334C">
        <w:t>Тард, Г. Социальные законы / Г. Тард. – М.: Либроком, 2009. – 64 с.</w:t>
      </w:r>
    </w:p>
    <w:p w:rsidR="00AB334C" w:rsidRPr="00AB334C" w:rsidRDefault="00AB334C" w:rsidP="0098163B">
      <w:pPr>
        <w:pStyle w:val="a7"/>
        <w:numPr>
          <w:ilvl w:val="0"/>
          <w:numId w:val="30"/>
        </w:numPr>
        <w:ind w:left="709" w:hanging="709"/>
      </w:pPr>
      <w:r w:rsidRPr="00AB334C">
        <w:t>Технологии организационной диагностики [Электронный ресурс] – режим доступа:  http://www.monographies.ru/59-2380</w:t>
      </w:r>
    </w:p>
    <w:p w:rsidR="00AB334C" w:rsidRPr="00AB334C" w:rsidRDefault="00AB334C" w:rsidP="0098163B">
      <w:pPr>
        <w:pStyle w:val="a7"/>
        <w:numPr>
          <w:ilvl w:val="0"/>
          <w:numId w:val="30"/>
        </w:numPr>
        <w:ind w:left="709" w:hanging="709"/>
      </w:pPr>
      <w:r w:rsidRPr="00AB334C">
        <w:t>Томпсон, А.А. Стратегический менеджмент: концепции и ситуации для анализа / А.А. Томпсон, А.Д. Стрикленд; Пер. с англ. А.Р. Ганиева, Э.В. Кондукова. - М.: Вильямс, 2013. - 928 c. – С. 160.</w:t>
      </w:r>
    </w:p>
    <w:p w:rsidR="00AB334C" w:rsidRPr="00AB334C" w:rsidRDefault="00AB334C" w:rsidP="0098163B">
      <w:pPr>
        <w:pStyle w:val="a7"/>
        <w:numPr>
          <w:ilvl w:val="0"/>
          <w:numId w:val="30"/>
        </w:numPr>
        <w:ind w:left="709" w:hanging="709"/>
      </w:pPr>
      <w:r w:rsidRPr="00AB334C">
        <w:t>Туровец, О.Г. Теория организации: Учебное пособие / О.Г.Туровец,  В.Н.  Родионова - Воронеж: Воронеж</w:t>
      </w:r>
      <w:proofErr w:type="gramStart"/>
      <w:r w:rsidRPr="00AB334C">
        <w:t>.</w:t>
      </w:r>
      <w:proofErr w:type="gramEnd"/>
      <w:r w:rsidRPr="00AB334C">
        <w:t xml:space="preserve"> </w:t>
      </w:r>
      <w:proofErr w:type="gramStart"/>
      <w:r w:rsidRPr="00AB334C">
        <w:t>г</w:t>
      </w:r>
      <w:proofErr w:type="gramEnd"/>
      <w:r w:rsidRPr="00AB334C">
        <w:t>ос. техн. ун-т, 2012. -  С. 84.</w:t>
      </w:r>
    </w:p>
    <w:p w:rsidR="00AB334C" w:rsidRPr="00AB334C" w:rsidRDefault="00AB334C" w:rsidP="0098163B">
      <w:pPr>
        <w:pStyle w:val="a7"/>
        <w:numPr>
          <w:ilvl w:val="0"/>
          <w:numId w:val="30"/>
        </w:numPr>
        <w:ind w:left="709" w:hanging="709"/>
      </w:pPr>
      <w:r w:rsidRPr="00AB334C">
        <w:t xml:space="preserve">Хруцкий, В.Е. Оценка персонала: современные системы и технологии -  М.: Прогресс, 2004. - С. 27.  </w:t>
      </w:r>
    </w:p>
    <w:p w:rsidR="00AB334C" w:rsidRPr="00AB334C" w:rsidRDefault="00AB334C" w:rsidP="0098163B">
      <w:pPr>
        <w:pStyle w:val="a7"/>
        <w:numPr>
          <w:ilvl w:val="0"/>
          <w:numId w:val="30"/>
        </w:numPr>
        <w:ind w:left="709" w:hanging="709"/>
      </w:pPr>
      <w:r w:rsidRPr="00AB334C">
        <w:t>Шестопал, Ю.Т. Стратегический менеджмент: Учебное пособие / Ю.Т. Шестопал, В.Д. Дорофеев, В.А. Дресвянников. - М.: КноРус, 2013. - 320 c.</w:t>
      </w:r>
    </w:p>
    <w:p w:rsidR="00DE7FF7" w:rsidRDefault="00DE7FF7">
      <w:pPr>
        <w:spacing w:line="276" w:lineRule="auto"/>
        <w:jc w:val="left"/>
        <w:rPr>
          <w:rFonts w:eastAsiaTheme="majorEastAsia" w:cstheme="majorBidi"/>
          <w:b/>
          <w:bCs/>
          <w:color w:val="000000" w:themeColor="text1"/>
          <w:sz w:val="28"/>
          <w:szCs w:val="28"/>
          <w:lang w:eastAsia="ru-RU"/>
        </w:rPr>
      </w:pPr>
      <w:r>
        <w:br w:type="page"/>
      </w:r>
    </w:p>
    <w:p w:rsidR="00A145BE" w:rsidRDefault="00DE7FF7" w:rsidP="00DE7FF7">
      <w:pPr>
        <w:pStyle w:val="1"/>
      </w:pPr>
      <w:bookmarkStart w:id="30" w:name="_Toc467871163"/>
      <w:r>
        <w:lastRenderedPageBreak/>
        <w:t>Приложение</w:t>
      </w:r>
      <w:bookmarkEnd w:id="30"/>
    </w:p>
    <w:p w:rsidR="00DE7FF7" w:rsidRDefault="00DE7FF7" w:rsidP="00DE7FF7">
      <w:pPr>
        <w:jc w:val="right"/>
      </w:pPr>
    </w:p>
    <w:p w:rsidR="00DE7FF7" w:rsidRPr="00DE7FF7" w:rsidRDefault="00DE7FF7" w:rsidP="00DE7FF7">
      <w:pPr>
        <w:jc w:val="right"/>
      </w:pPr>
      <w:r w:rsidRPr="00DE7FF7">
        <w:t xml:space="preserve">Таблица </w:t>
      </w:r>
      <w:r>
        <w:t>1</w:t>
      </w:r>
    </w:p>
    <w:p w:rsidR="00DE7FF7" w:rsidRPr="00DE7FF7" w:rsidRDefault="00DE7FF7" w:rsidP="00DE7FF7">
      <w:r w:rsidRPr="00DE7FF7">
        <w:t>Общий анализ структуры баланса ООО «Браво</w:t>
      </w:r>
      <w:proofErr w:type="gramStart"/>
      <w:r w:rsidRPr="00DE7FF7">
        <w:t xml:space="preserve"> Д</w:t>
      </w:r>
      <w:proofErr w:type="gramEnd"/>
      <w:r w:rsidRPr="00DE7FF7">
        <w:t>», тыс. руб.</w:t>
      </w:r>
    </w:p>
    <w:tbl>
      <w:tblPr>
        <w:tblW w:w="0" w:type="auto"/>
        <w:tblLayout w:type="fixed"/>
        <w:tblLook w:val="0000"/>
      </w:tblPr>
      <w:tblGrid>
        <w:gridCol w:w="5495"/>
        <w:gridCol w:w="1417"/>
        <w:gridCol w:w="1276"/>
        <w:gridCol w:w="1383"/>
      </w:tblGrid>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Наименования статей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01.01.2015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01.01.2016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Прирост, %</w:t>
            </w:r>
          </w:p>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I. ВНЕОБОРОТНЫЕ АКТИВЫ</w:t>
            </w:r>
          </w:p>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 xml:space="preserve">Нематериальные активы </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Основные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3793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7939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tc>
      </w:tr>
      <w:tr w:rsidR="00DE7FF7" w:rsidRPr="00DE7FF7" w:rsidTr="00DE7FF7">
        <w:trPr>
          <w:trHeight w:val="352"/>
        </w:trPr>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Отложенные налоговые активы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t>-100</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ИТОГО внеоборотные активы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7939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II. ОБОРОТНЫЕ АКТИВЫ</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Запасы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55287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269602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Налог на добавленную стоимость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Дебиторская задолженность (платежи по которой ожидаются более чем через 12 месяцев после отчетной даты),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240695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476756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Финансовые вложения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Денежные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6718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8470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 xml:space="preserve">Прочие оборотные активы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6922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ИТОГО оборотные активы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306856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761843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БАЛАНС (актив)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310860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769782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III. КАПИТАЛ И РЕЗЕРВЫ</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 xml:space="preserve">Уставный капитал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10008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10008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 xml:space="preserve">Добавочный капитал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Нераспределенная  прибыль (непокрытый убыток</w:t>
            </w:r>
            <w:proofErr w:type="gramStart"/>
            <w:r w:rsidRPr="00DE7FF7">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115624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99176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ИТОГО собственный капитал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125632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109184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IV. ДОЛГОСРОЧНЫЕ ОБЯЗАТЕЛЬСТВА</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 xml:space="preserve">Займы и кредиты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Прочие долгосрочные обязательства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lastRenderedPageBreak/>
              <w:t>ИТОГО долгосрочные обязательства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V. КРАТКОСРОЧНЫЕ ОБЯЗАТЕЛЬСТВА</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Краткосрочные заемные обязательства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22189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219605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Краткосрочная кредиторская задолженность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142196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429878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Доходы будукщих периодов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Оценочные обязательства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Прочие краткосрочные обязательства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20843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11115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ИТОГО краткосрочные обязательства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185228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660598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БАЛАНС (пассив)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310860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769782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 xml:space="preserve">ОТЧЕТ О ФИНАНСОВЫХ РЕЗУЛЬТАТАХ </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Выручка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2226082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2151165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 xml:space="preserve">Себестоимость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1651940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7449841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Валовая прибыль  (убыток)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574142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701324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Коммерческие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426587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445976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Управленческие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Прибыль (убыток) от продаж</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147555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255348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 xml:space="preserve">Доходы от участия в других организациях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Проценты к получению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Проценты к уплате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7175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15836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Прочие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99467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29301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Прочите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212907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223956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Прибыль (убыток) до налогообложения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26940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44851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Текущий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5636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9086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 постоянные налоговые обязвательства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115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Изменение постоянных налоговых обязательств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Изменение отложенных налоговых активов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Прочее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2964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Чистая прибыль (убыток)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21447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32807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СПРАВОЧНО</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lastRenderedPageBreak/>
              <w:t>Результтат от переоценки оборотных активов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Результат от прочих операций, не включаемых в чистую прибыль (убыток) периода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Совокупный финансовый результат периода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21447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32807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Базовая прибыль (убыток) периода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DE7FF7">
            <w:pPr>
              <w:jc w:val="left"/>
            </w:pPr>
            <w:r w:rsidRPr="00DE7FF7">
              <w:t>Разводненная прибыль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0</w:t>
            </w:r>
          </w:p>
        </w:tc>
      </w:tr>
      <w:tr w:rsidR="00DE7FF7" w:rsidRPr="00DE7FF7" w:rsidTr="00565AA0">
        <w:tc>
          <w:tcPr>
            <w:tcW w:w="5495"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AC7E89">
            <w:pPr>
              <w:jc w:val="left"/>
            </w:pPr>
            <w:r w:rsidRPr="00DE7FF7">
              <w:t>Среднесписочная ч</w:t>
            </w:r>
            <w:r w:rsidR="00AC7E89">
              <w:t>и</w:t>
            </w:r>
            <w:r w:rsidRPr="00DE7FF7">
              <w:t>сленность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445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E7FF7" w:rsidRPr="00DE7FF7" w:rsidRDefault="00DE7FF7" w:rsidP="00565AA0">
            <w:r w:rsidRPr="00DE7FF7">
              <w:t>-</w:t>
            </w:r>
          </w:p>
        </w:tc>
      </w:tr>
    </w:tbl>
    <w:p w:rsidR="00DE7FF7" w:rsidRPr="00DE7FF7" w:rsidRDefault="00DE7FF7" w:rsidP="00DE7FF7"/>
    <w:p w:rsidR="00DE7FF7" w:rsidRPr="00DE7FF7" w:rsidRDefault="00DE7FF7" w:rsidP="00DE7FF7"/>
    <w:p w:rsidR="00DE7FF7" w:rsidRPr="00DE7FF7" w:rsidRDefault="00DE7FF7" w:rsidP="00DE7FF7"/>
    <w:p w:rsidR="00DE7FF7" w:rsidRDefault="00DE7FF7">
      <w:pPr>
        <w:spacing w:line="276" w:lineRule="auto"/>
        <w:jc w:val="left"/>
      </w:pPr>
      <w:r>
        <w:br w:type="page"/>
      </w:r>
    </w:p>
    <w:p w:rsidR="00DE7FF7" w:rsidRPr="00DE7FF7" w:rsidRDefault="00DE7FF7" w:rsidP="00DE7FF7">
      <w:pPr>
        <w:jc w:val="right"/>
      </w:pPr>
      <w:r w:rsidRPr="00DE7FF7">
        <w:lastRenderedPageBreak/>
        <w:t>Таблица 2</w:t>
      </w:r>
    </w:p>
    <w:p w:rsidR="00DE7FF7" w:rsidRPr="00DE7FF7" w:rsidRDefault="00DE7FF7" w:rsidP="00DE7FF7">
      <w:r w:rsidRPr="00DE7FF7">
        <w:t>Анализ ликвидности ООО «Браво</w:t>
      </w:r>
      <w:proofErr w:type="gramStart"/>
      <w:r w:rsidRPr="00DE7FF7">
        <w:t xml:space="preserve"> Д</w:t>
      </w:r>
      <w:proofErr w:type="gramEnd"/>
      <w:r w:rsidRPr="00DE7FF7">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1"/>
        <w:gridCol w:w="1539"/>
        <w:gridCol w:w="1541"/>
      </w:tblGrid>
      <w:tr w:rsidR="00DE7FF7" w:rsidRPr="00DE7FF7" w:rsidTr="00565AA0">
        <w:trPr>
          <w:jc w:val="center"/>
        </w:trPr>
        <w:tc>
          <w:tcPr>
            <w:tcW w:w="3391" w:type="pct"/>
            <w:shd w:val="clear" w:color="auto" w:fill="auto"/>
          </w:tcPr>
          <w:p w:rsidR="00DE7FF7" w:rsidRPr="00DE7FF7" w:rsidRDefault="00DE7FF7" w:rsidP="00565AA0">
            <w:r w:rsidRPr="00DE7FF7">
              <w:t>Наименования показателей</w:t>
            </w:r>
          </w:p>
        </w:tc>
        <w:tc>
          <w:tcPr>
            <w:tcW w:w="804" w:type="pct"/>
            <w:shd w:val="clear" w:color="auto" w:fill="auto"/>
          </w:tcPr>
          <w:p w:rsidR="00DE7FF7" w:rsidRPr="00DE7FF7" w:rsidRDefault="00DE7FF7" w:rsidP="00DE7FF7">
            <w:r w:rsidRPr="00DE7FF7">
              <w:t>01.01.201</w:t>
            </w:r>
            <w:r>
              <w:t>5</w:t>
            </w:r>
          </w:p>
        </w:tc>
        <w:tc>
          <w:tcPr>
            <w:tcW w:w="804" w:type="pct"/>
            <w:shd w:val="clear" w:color="auto" w:fill="auto"/>
          </w:tcPr>
          <w:p w:rsidR="00DE7FF7" w:rsidRPr="00DE7FF7" w:rsidRDefault="00DE7FF7" w:rsidP="00565AA0">
            <w:r w:rsidRPr="00DE7FF7">
              <w:t>01.01.2016</w:t>
            </w:r>
          </w:p>
        </w:tc>
      </w:tr>
      <w:tr w:rsidR="00DE7FF7" w:rsidRPr="00DE7FF7" w:rsidTr="00565AA0">
        <w:trPr>
          <w:jc w:val="center"/>
        </w:trPr>
        <w:tc>
          <w:tcPr>
            <w:tcW w:w="5000" w:type="pct"/>
            <w:gridSpan w:val="3"/>
            <w:shd w:val="clear" w:color="auto" w:fill="auto"/>
          </w:tcPr>
          <w:p w:rsidR="00DE7FF7" w:rsidRPr="00DE7FF7" w:rsidRDefault="00DE7FF7" w:rsidP="00565AA0">
            <w:r w:rsidRPr="00DE7FF7">
              <w:t>КОЭФФИЦИЕНТЫ ЛИКВИДНОСТИ И ФИНАНСОВОЙ УСТОЙЧИВОСТИ</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Коэффициент общей ликвидности (CR)</w:t>
            </w:r>
          </w:p>
        </w:tc>
        <w:tc>
          <w:tcPr>
            <w:tcW w:w="804" w:type="pct"/>
            <w:shd w:val="clear" w:color="auto" w:fill="auto"/>
          </w:tcPr>
          <w:p w:rsidR="00DE7FF7" w:rsidRPr="00DE7FF7" w:rsidRDefault="00DE7FF7" w:rsidP="00565AA0">
            <w:r w:rsidRPr="00DE7FF7">
              <w:t>1,15</w:t>
            </w:r>
          </w:p>
        </w:tc>
        <w:tc>
          <w:tcPr>
            <w:tcW w:w="804" w:type="pct"/>
            <w:shd w:val="clear" w:color="auto" w:fill="auto"/>
          </w:tcPr>
          <w:p w:rsidR="00DE7FF7" w:rsidRPr="00DE7FF7" w:rsidRDefault="00DE7FF7" w:rsidP="00565AA0">
            <w:r w:rsidRPr="00DE7FF7">
              <w:t>1,66</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Коэффициент среднесрочной ликвидности (QR)</w:t>
            </w:r>
          </w:p>
        </w:tc>
        <w:tc>
          <w:tcPr>
            <w:tcW w:w="804" w:type="pct"/>
            <w:shd w:val="clear" w:color="auto" w:fill="auto"/>
          </w:tcPr>
          <w:p w:rsidR="00DE7FF7" w:rsidRPr="00DE7FF7" w:rsidRDefault="00DE7FF7" w:rsidP="00565AA0">
            <w:r w:rsidRPr="00DE7FF7">
              <w:t>0,01</w:t>
            </w:r>
          </w:p>
        </w:tc>
        <w:tc>
          <w:tcPr>
            <w:tcW w:w="804" w:type="pct"/>
            <w:shd w:val="clear" w:color="auto" w:fill="auto"/>
          </w:tcPr>
          <w:p w:rsidR="00DE7FF7" w:rsidRPr="00DE7FF7" w:rsidRDefault="00DE7FF7" w:rsidP="00565AA0">
            <w:r w:rsidRPr="00DE7FF7">
              <w:t>0,04</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Коэффициент абсолютной ликвидности</w:t>
            </w:r>
          </w:p>
        </w:tc>
        <w:tc>
          <w:tcPr>
            <w:tcW w:w="804" w:type="pct"/>
            <w:shd w:val="clear" w:color="auto" w:fill="auto"/>
          </w:tcPr>
          <w:p w:rsidR="00DE7FF7" w:rsidRPr="00DE7FF7" w:rsidRDefault="00DE7FF7" w:rsidP="00565AA0">
            <w:r w:rsidRPr="00DE7FF7">
              <w:t>0,01</w:t>
            </w:r>
          </w:p>
        </w:tc>
        <w:tc>
          <w:tcPr>
            <w:tcW w:w="804" w:type="pct"/>
            <w:shd w:val="clear" w:color="auto" w:fill="auto"/>
          </w:tcPr>
          <w:p w:rsidR="00DE7FF7" w:rsidRPr="00DE7FF7" w:rsidRDefault="00DE7FF7" w:rsidP="00565AA0">
            <w:r w:rsidRPr="00DE7FF7">
              <w:t>0,04</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Коэффициент платежеспособности</w:t>
            </w:r>
          </w:p>
        </w:tc>
        <w:tc>
          <w:tcPr>
            <w:tcW w:w="804" w:type="pct"/>
            <w:shd w:val="clear" w:color="auto" w:fill="auto"/>
          </w:tcPr>
          <w:p w:rsidR="00DE7FF7" w:rsidRPr="00DE7FF7" w:rsidRDefault="00DE7FF7" w:rsidP="00565AA0">
            <w:r w:rsidRPr="00DE7FF7">
              <w:t>0,14</w:t>
            </w:r>
          </w:p>
        </w:tc>
        <w:tc>
          <w:tcPr>
            <w:tcW w:w="804" w:type="pct"/>
            <w:shd w:val="clear" w:color="auto" w:fill="auto"/>
          </w:tcPr>
          <w:p w:rsidR="00DE7FF7" w:rsidRPr="00DE7FF7" w:rsidRDefault="00DE7FF7" w:rsidP="00565AA0">
            <w:r w:rsidRPr="00DE7FF7">
              <w:t>0,4</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 xml:space="preserve">Соотношение обязательств и активов </w:t>
            </w:r>
          </w:p>
        </w:tc>
        <w:tc>
          <w:tcPr>
            <w:tcW w:w="804" w:type="pct"/>
            <w:shd w:val="clear" w:color="auto" w:fill="auto"/>
          </w:tcPr>
          <w:p w:rsidR="00DE7FF7" w:rsidRPr="00DE7FF7" w:rsidRDefault="00DE7FF7" w:rsidP="00565AA0">
            <w:r w:rsidRPr="00DE7FF7">
              <w:t>0,86</w:t>
            </w:r>
          </w:p>
        </w:tc>
        <w:tc>
          <w:tcPr>
            <w:tcW w:w="804" w:type="pct"/>
            <w:shd w:val="clear" w:color="auto" w:fill="auto"/>
          </w:tcPr>
          <w:p w:rsidR="00DE7FF7" w:rsidRPr="00DE7FF7" w:rsidRDefault="00DE7FF7" w:rsidP="00565AA0">
            <w:r w:rsidRPr="00DE7FF7">
              <w:t>0,6</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Соотношение заемных и собственных средств</w:t>
            </w:r>
          </w:p>
        </w:tc>
        <w:tc>
          <w:tcPr>
            <w:tcW w:w="804" w:type="pct"/>
            <w:shd w:val="clear" w:color="auto" w:fill="auto"/>
          </w:tcPr>
          <w:p w:rsidR="00DE7FF7" w:rsidRPr="00DE7FF7" w:rsidRDefault="00DE7FF7" w:rsidP="00565AA0">
            <w:r w:rsidRPr="00DE7FF7">
              <w:t>6,05</w:t>
            </w:r>
          </w:p>
        </w:tc>
        <w:tc>
          <w:tcPr>
            <w:tcW w:w="804" w:type="pct"/>
            <w:shd w:val="clear" w:color="auto" w:fill="auto"/>
          </w:tcPr>
          <w:p w:rsidR="00DE7FF7" w:rsidRPr="00DE7FF7" w:rsidRDefault="00DE7FF7" w:rsidP="00565AA0">
            <w:r w:rsidRPr="00DE7FF7">
              <w:t>1,47</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Коэффициент маневренности собственных средств</w:t>
            </w:r>
          </w:p>
        </w:tc>
        <w:tc>
          <w:tcPr>
            <w:tcW w:w="804" w:type="pct"/>
            <w:shd w:val="clear" w:color="auto" w:fill="auto"/>
          </w:tcPr>
          <w:p w:rsidR="00DE7FF7" w:rsidRPr="00DE7FF7" w:rsidRDefault="00DE7FF7" w:rsidP="00565AA0">
            <w:r w:rsidRPr="00DE7FF7">
              <w:t>0,93</w:t>
            </w:r>
          </w:p>
        </w:tc>
        <w:tc>
          <w:tcPr>
            <w:tcW w:w="804" w:type="pct"/>
            <w:shd w:val="clear" w:color="auto" w:fill="auto"/>
          </w:tcPr>
          <w:p w:rsidR="00DE7FF7" w:rsidRPr="00DE7FF7" w:rsidRDefault="00DE7FF7" w:rsidP="00565AA0">
            <w:r w:rsidRPr="00DE7FF7">
              <w:t>0,97</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Коэффициент защищенности кредитов</w:t>
            </w:r>
          </w:p>
        </w:tc>
        <w:tc>
          <w:tcPr>
            <w:tcW w:w="804" w:type="pct"/>
            <w:shd w:val="clear" w:color="auto" w:fill="auto"/>
          </w:tcPr>
          <w:p w:rsidR="00DE7FF7" w:rsidRPr="00DE7FF7" w:rsidRDefault="00DE7FF7" w:rsidP="00565AA0">
            <w:r w:rsidRPr="00DE7FF7">
              <w:t>3,83</w:t>
            </w:r>
          </w:p>
        </w:tc>
        <w:tc>
          <w:tcPr>
            <w:tcW w:w="804" w:type="pct"/>
            <w:shd w:val="clear" w:color="auto" w:fill="auto"/>
          </w:tcPr>
          <w:p w:rsidR="00DE7FF7" w:rsidRPr="00DE7FF7" w:rsidRDefault="00DE7FF7" w:rsidP="00565AA0">
            <w:r w:rsidRPr="00DE7FF7">
              <w:t>4,75</w:t>
            </w:r>
          </w:p>
        </w:tc>
      </w:tr>
      <w:tr w:rsidR="00DE7FF7" w:rsidRPr="00DE7FF7" w:rsidTr="00565AA0">
        <w:trPr>
          <w:jc w:val="center"/>
        </w:trPr>
        <w:tc>
          <w:tcPr>
            <w:tcW w:w="5000" w:type="pct"/>
            <w:gridSpan w:val="3"/>
            <w:shd w:val="clear" w:color="auto" w:fill="auto"/>
          </w:tcPr>
          <w:p w:rsidR="00DE7FF7" w:rsidRPr="00DE7FF7" w:rsidRDefault="00DE7FF7" w:rsidP="00565AA0">
            <w:r w:rsidRPr="00DE7FF7">
              <w:t>КОЭФФИЦИЕНТЫ РЕНТАБЕЛЬНОСТИ</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Рентабельность активов,%</w:t>
            </w:r>
          </w:p>
        </w:tc>
        <w:tc>
          <w:tcPr>
            <w:tcW w:w="804" w:type="pct"/>
            <w:shd w:val="clear" w:color="auto" w:fill="auto"/>
          </w:tcPr>
          <w:p w:rsidR="00DE7FF7" w:rsidRPr="00DE7FF7" w:rsidRDefault="00DE7FF7" w:rsidP="00565AA0">
            <w:r w:rsidRPr="00DE7FF7">
              <w:t>4,26</w:t>
            </w:r>
          </w:p>
        </w:tc>
        <w:tc>
          <w:tcPr>
            <w:tcW w:w="804" w:type="pct"/>
            <w:shd w:val="clear" w:color="auto" w:fill="auto"/>
          </w:tcPr>
          <w:p w:rsidR="00DE7FF7" w:rsidRPr="00DE7FF7" w:rsidRDefault="00DE7FF7" w:rsidP="00565AA0">
            <w:r w:rsidRPr="00DE7FF7">
              <w:t>6,9</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Рентабельность собственных средств,%</w:t>
            </w:r>
          </w:p>
        </w:tc>
        <w:tc>
          <w:tcPr>
            <w:tcW w:w="804" w:type="pct"/>
            <w:shd w:val="clear" w:color="auto" w:fill="auto"/>
          </w:tcPr>
          <w:p w:rsidR="00DE7FF7" w:rsidRPr="00DE7FF7" w:rsidRDefault="00DE7FF7" w:rsidP="00565AA0">
            <w:r w:rsidRPr="00DE7FF7">
              <w:t>30,05</w:t>
            </w:r>
          </w:p>
        </w:tc>
        <w:tc>
          <w:tcPr>
            <w:tcW w:w="804" w:type="pct"/>
            <w:shd w:val="clear" w:color="auto" w:fill="auto"/>
          </w:tcPr>
          <w:p w:rsidR="00DE7FF7" w:rsidRPr="00DE7FF7" w:rsidRDefault="00DE7FF7" w:rsidP="00565AA0">
            <w:r w:rsidRPr="00DE7FF7">
              <w:t>17,07</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Рентабельность уставного капитала,%</w:t>
            </w:r>
          </w:p>
        </w:tc>
        <w:tc>
          <w:tcPr>
            <w:tcW w:w="804" w:type="pct"/>
            <w:shd w:val="clear" w:color="auto" w:fill="auto"/>
          </w:tcPr>
          <w:p w:rsidR="00DE7FF7" w:rsidRPr="00DE7FF7" w:rsidRDefault="00DE7FF7" w:rsidP="00565AA0">
            <w:r w:rsidRPr="00DE7FF7">
              <w:t>327,81</w:t>
            </w:r>
          </w:p>
        </w:tc>
        <w:tc>
          <w:tcPr>
            <w:tcW w:w="804" w:type="pct"/>
            <w:shd w:val="clear" w:color="auto" w:fill="auto"/>
          </w:tcPr>
          <w:p w:rsidR="00DE7FF7" w:rsidRPr="00DE7FF7" w:rsidRDefault="00DE7FF7" w:rsidP="00565AA0">
            <w:r w:rsidRPr="00DE7FF7">
              <w:t>214,3</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Рентабельность инвестиций, %</w:t>
            </w:r>
          </w:p>
        </w:tc>
        <w:tc>
          <w:tcPr>
            <w:tcW w:w="804" w:type="pct"/>
            <w:shd w:val="clear" w:color="auto" w:fill="auto"/>
          </w:tcPr>
          <w:p w:rsidR="00DE7FF7" w:rsidRPr="00DE7FF7" w:rsidRDefault="00DE7FF7" w:rsidP="00565AA0">
            <w:r w:rsidRPr="00DE7FF7">
              <w:t>30,05</w:t>
            </w:r>
          </w:p>
        </w:tc>
        <w:tc>
          <w:tcPr>
            <w:tcW w:w="804" w:type="pct"/>
            <w:shd w:val="clear" w:color="auto" w:fill="auto"/>
          </w:tcPr>
          <w:p w:rsidR="00DE7FF7" w:rsidRPr="00DE7FF7" w:rsidRDefault="00DE7FF7" w:rsidP="00565AA0">
            <w:r w:rsidRPr="00DE7FF7">
              <w:t>17,07</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Коэффициент чистой прибыли,%</w:t>
            </w:r>
          </w:p>
        </w:tc>
        <w:tc>
          <w:tcPr>
            <w:tcW w:w="804" w:type="pct"/>
            <w:shd w:val="clear" w:color="auto" w:fill="auto"/>
          </w:tcPr>
          <w:p w:rsidR="00DE7FF7" w:rsidRPr="00DE7FF7" w:rsidRDefault="00DE7FF7" w:rsidP="00565AA0">
            <w:r w:rsidRPr="00DE7FF7">
              <w:t>1,53</w:t>
            </w:r>
          </w:p>
        </w:tc>
        <w:tc>
          <w:tcPr>
            <w:tcW w:w="804" w:type="pct"/>
            <w:shd w:val="clear" w:color="auto" w:fill="auto"/>
          </w:tcPr>
          <w:p w:rsidR="00DE7FF7" w:rsidRPr="00DE7FF7" w:rsidRDefault="00DE7FF7" w:rsidP="00565AA0">
            <w:r w:rsidRPr="00DE7FF7">
              <w:t>0,96</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Рентабельность продаж,%</w:t>
            </w:r>
          </w:p>
        </w:tc>
        <w:tc>
          <w:tcPr>
            <w:tcW w:w="804" w:type="pct"/>
            <w:shd w:val="clear" w:color="auto" w:fill="auto"/>
          </w:tcPr>
          <w:p w:rsidR="00DE7FF7" w:rsidRPr="00DE7FF7" w:rsidRDefault="00DE7FF7" w:rsidP="00565AA0">
            <w:r w:rsidRPr="00DE7FF7">
              <w:t>11,87</w:t>
            </w:r>
          </w:p>
        </w:tc>
        <w:tc>
          <w:tcPr>
            <w:tcW w:w="804" w:type="pct"/>
            <w:shd w:val="clear" w:color="auto" w:fill="auto"/>
          </w:tcPr>
          <w:p w:rsidR="00DE7FF7" w:rsidRPr="00DE7FF7" w:rsidRDefault="00DE7FF7" w:rsidP="00565AA0">
            <w:r w:rsidRPr="00DE7FF7">
              <w:t>6,63</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Рентабельность продукции,%</w:t>
            </w:r>
          </w:p>
        </w:tc>
        <w:tc>
          <w:tcPr>
            <w:tcW w:w="804" w:type="pct"/>
            <w:shd w:val="clear" w:color="auto" w:fill="auto"/>
          </w:tcPr>
          <w:p w:rsidR="00DE7FF7" w:rsidRPr="00DE7FF7" w:rsidRDefault="00DE7FF7" w:rsidP="00565AA0">
            <w:r w:rsidRPr="00DE7FF7">
              <w:t>13,47</w:t>
            </w:r>
          </w:p>
        </w:tc>
        <w:tc>
          <w:tcPr>
            <w:tcW w:w="804" w:type="pct"/>
            <w:shd w:val="clear" w:color="auto" w:fill="auto"/>
          </w:tcPr>
          <w:p w:rsidR="00DE7FF7" w:rsidRPr="00DE7FF7" w:rsidRDefault="00DE7FF7" w:rsidP="00565AA0">
            <w:r w:rsidRPr="00DE7FF7">
              <w:t>7,1</w:t>
            </w:r>
          </w:p>
        </w:tc>
      </w:tr>
      <w:tr w:rsidR="00DE7FF7" w:rsidRPr="00DE7FF7" w:rsidTr="00565AA0">
        <w:trPr>
          <w:jc w:val="center"/>
        </w:trPr>
        <w:tc>
          <w:tcPr>
            <w:tcW w:w="5000" w:type="pct"/>
            <w:gridSpan w:val="3"/>
            <w:shd w:val="clear" w:color="auto" w:fill="auto"/>
          </w:tcPr>
          <w:p w:rsidR="00DE7FF7" w:rsidRPr="00DE7FF7" w:rsidRDefault="00DE7FF7" w:rsidP="00565AA0">
            <w:r w:rsidRPr="00DE7FF7">
              <w:t>КОЭФФИЦИЕНТЫ ДЕЛОВОЙ АКТИВНОСТИ</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Оборачиваемоссть активов, раз</w:t>
            </w:r>
          </w:p>
        </w:tc>
        <w:tc>
          <w:tcPr>
            <w:tcW w:w="804" w:type="pct"/>
            <w:shd w:val="clear" w:color="auto" w:fill="auto"/>
          </w:tcPr>
          <w:p w:rsidR="00DE7FF7" w:rsidRPr="00DE7FF7" w:rsidRDefault="00DE7FF7" w:rsidP="00565AA0">
            <w:r w:rsidRPr="00DE7FF7">
              <w:t>3,1</w:t>
            </w:r>
          </w:p>
        </w:tc>
        <w:tc>
          <w:tcPr>
            <w:tcW w:w="804" w:type="pct"/>
            <w:shd w:val="clear" w:color="auto" w:fill="auto"/>
          </w:tcPr>
          <w:p w:rsidR="00DE7FF7" w:rsidRPr="00DE7FF7" w:rsidRDefault="00DE7FF7" w:rsidP="00565AA0">
            <w:r w:rsidRPr="00DE7FF7">
              <w:t>4,12</w:t>
            </w:r>
          </w:p>
        </w:tc>
      </w:tr>
      <w:tr w:rsidR="00DE7FF7" w:rsidRPr="00DE7FF7" w:rsidTr="00565AA0">
        <w:trPr>
          <w:jc w:val="center"/>
        </w:trPr>
        <w:tc>
          <w:tcPr>
            <w:tcW w:w="3391" w:type="pct"/>
            <w:shd w:val="clear" w:color="auto" w:fill="auto"/>
          </w:tcPr>
          <w:p w:rsidR="00DE7FF7" w:rsidRPr="00DE7FF7" w:rsidRDefault="00DE7FF7" w:rsidP="00AC7E89">
            <w:pPr>
              <w:jc w:val="left"/>
            </w:pPr>
            <w:r w:rsidRPr="00DE7FF7">
              <w:t>Оборачив</w:t>
            </w:r>
            <w:r w:rsidR="00AC7E89">
              <w:t>а</w:t>
            </w:r>
            <w:r w:rsidRPr="00DE7FF7">
              <w:t>емость собственных средств, раз</w:t>
            </w:r>
          </w:p>
        </w:tc>
        <w:tc>
          <w:tcPr>
            <w:tcW w:w="804" w:type="pct"/>
            <w:shd w:val="clear" w:color="auto" w:fill="auto"/>
          </w:tcPr>
          <w:p w:rsidR="00DE7FF7" w:rsidRPr="00DE7FF7" w:rsidRDefault="00DE7FF7" w:rsidP="00565AA0">
            <w:r w:rsidRPr="00DE7FF7">
              <w:t>21,45</w:t>
            </w:r>
          </w:p>
        </w:tc>
        <w:tc>
          <w:tcPr>
            <w:tcW w:w="804" w:type="pct"/>
            <w:shd w:val="clear" w:color="auto" w:fill="auto"/>
          </w:tcPr>
          <w:p w:rsidR="00DE7FF7" w:rsidRPr="00DE7FF7" w:rsidRDefault="00DE7FF7" w:rsidP="00565AA0">
            <w:r w:rsidRPr="00DE7FF7">
              <w:t>18,96</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Оборачиваемость запасов, раз</w:t>
            </w:r>
          </w:p>
        </w:tc>
        <w:tc>
          <w:tcPr>
            <w:tcW w:w="804" w:type="pct"/>
            <w:shd w:val="clear" w:color="auto" w:fill="auto"/>
          </w:tcPr>
          <w:p w:rsidR="00DE7FF7" w:rsidRPr="00DE7FF7" w:rsidRDefault="00DE7FF7" w:rsidP="00565AA0">
            <w:r w:rsidRPr="00DE7FF7">
              <w:t>8,72</w:t>
            </w:r>
          </w:p>
        </w:tc>
        <w:tc>
          <w:tcPr>
            <w:tcW w:w="804" w:type="pct"/>
            <w:shd w:val="clear" w:color="auto" w:fill="auto"/>
          </w:tcPr>
          <w:p w:rsidR="00DE7FF7" w:rsidRPr="00DE7FF7" w:rsidRDefault="00DE7FF7" w:rsidP="00565AA0">
            <w:r w:rsidRPr="00DE7FF7">
              <w:t>13,7</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Оборот дебиторской задолженности, дни</w:t>
            </w:r>
          </w:p>
        </w:tc>
        <w:tc>
          <w:tcPr>
            <w:tcW w:w="804" w:type="pct"/>
            <w:shd w:val="clear" w:color="auto" w:fill="auto"/>
          </w:tcPr>
          <w:p w:rsidR="00DE7FF7" w:rsidRPr="00DE7FF7" w:rsidRDefault="00DE7FF7" w:rsidP="00565AA0">
            <w:r w:rsidRPr="00DE7FF7">
              <w:t>72,42</w:t>
            </w:r>
          </w:p>
        </w:tc>
        <w:tc>
          <w:tcPr>
            <w:tcW w:w="804" w:type="pct"/>
            <w:shd w:val="clear" w:color="auto" w:fill="auto"/>
          </w:tcPr>
          <w:p w:rsidR="00DE7FF7" w:rsidRPr="00DE7FF7" w:rsidRDefault="00DE7FF7" w:rsidP="00565AA0">
            <w:r w:rsidRPr="00DE7FF7">
              <w:t>58,82</w:t>
            </w:r>
          </w:p>
        </w:tc>
      </w:tr>
      <w:tr w:rsidR="00DE7FF7" w:rsidRPr="00DE7FF7" w:rsidTr="00565AA0">
        <w:trPr>
          <w:jc w:val="center"/>
        </w:trPr>
        <w:tc>
          <w:tcPr>
            <w:tcW w:w="3391" w:type="pct"/>
            <w:shd w:val="clear" w:color="auto" w:fill="auto"/>
          </w:tcPr>
          <w:p w:rsidR="00DE7FF7" w:rsidRPr="00DE7FF7" w:rsidRDefault="00DE7FF7" w:rsidP="00DE7FF7">
            <w:pPr>
              <w:jc w:val="left"/>
            </w:pPr>
            <w:r w:rsidRPr="00DE7FF7">
              <w:t>Оборот кредиторской задолженности, дни</w:t>
            </w:r>
          </w:p>
        </w:tc>
        <w:tc>
          <w:tcPr>
            <w:tcW w:w="804" w:type="pct"/>
            <w:shd w:val="clear" w:color="auto" w:fill="auto"/>
          </w:tcPr>
          <w:p w:rsidR="00DE7FF7" w:rsidRPr="00DE7FF7" w:rsidRDefault="00DE7FF7" w:rsidP="00565AA0">
            <w:r w:rsidRPr="00DE7FF7">
              <w:t>57,11</w:t>
            </w:r>
          </w:p>
        </w:tc>
        <w:tc>
          <w:tcPr>
            <w:tcW w:w="804" w:type="pct"/>
            <w:shd w:val="clear" w:color="auto" w:fill="auto"/>
          </w:tcPr>
          <w:p w:rsidR="00DE7FF7" w:rsidRPr="00DE7FF7" w:rsidRDefault="00DE7FF7" w:rsidP="00565AA0">
            <w:r w:rsidRPr="00DE7FF7">
              <w:t>46,9</w:t>
            </w:r>
          </w:p>
        </w:tc>
      </w:tr>
    </w:tbl>
    <w:p w:rsidR="00DE7FF7" w:rsidRPr="00DE7FF7" w:rsidRDefault="00DE7FF7" w:rsidP="00DE7FF7"/>
    <w:p w:rsidR="00DE7FF7" w:rsidRDefault="00DE7FF7">
      <w:pPr>
        <w:spacing w:line="276" w:lineRule="auto"/>
        <w:jc w:val="left"/>
        <w:rPr>
          <w:sz w:val="28"/>
        </w:rPr>
      </w:pPr>
      <w:r>
        <w:br w:type="page"/>
      </w:r>
    </w:p>
    <w:p w:rsidR="005D17F5" w:rsidRPr="0019784C" w:rsidRDefault="0019784C" w:rsidP="0019784C">
      <w:r w:rsidRPr="0019784C">
        <w:lastRenderedPageBreak/>
        <w:t>Сравнительные показатели ООО «Браво</w:t>
      </w:r>
      <w:proofErr w:type="gramStart"/>
      <w:r w:rsidRPr="0019784C">
        <w:t xml:space="preserve"> Д</w:t>
      </w:r>
      <w:proofErr w:type="gramEnd"/>
      <w:r w:rsidRPr="0019784C">
        <w:t xml:space="preserve">» и среднеотраслевых показателей за ряд лет (2003 - 2016) </w:t>
      </w:r>
    </w:p>
    <w:tbl>
      <w:tblPr>
        <w:tblW w:w="9656" w:type="dxa"/>
        <w:tblInd w:w="1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15" w:type="dxa"/>
          <w:right w:w="15" w:type="dxa"/>
        </w:tblCellMar>
        <w:tblLook w:val="04A0"/>
      </w:tblPr>
      <w:tblGrid>
        <w:gridCol w:w="50"/>
        <w:gridCol w:w="4722"/>
        <w:gridCol w:w="6"/>
        <w:gridCol w:w="50"/>
        <w:gridCol w:w="50"/>
        <w:gridCol w:w="4722"/>
        <w:gridCol w:w="6"/>
        <w:gridCol w:w="33"/>
        <w:gridCol w:w="17"/>
      </w:tblGrid>
      <w:tr w:rsidR="005D17F5" w:rsidTr="005D17F5">
        <w:trPr>
          <w:gridAfter w:val="3"/>
          <w:wAfter w:w="56" w:type="dxa"/>
          <w:trHeight w:hRule="exact" w:val="3301"/>
        </w:trPr>
        <w:tc>
          <w:tcPr>
            <w:tcW w:w="50" w:type="dxa"/>
            <w:vMerge w:val="restart"/>
            <w:shd w:val="clear" w:color="auto" w:fill="FFFFFF"/>
          </w:tcPr>
          <w:p w:rsidR="005D17F5" w:rsidRDefault="005D17F5" w:rsidP="00565AA0">
            <w:pPr>
              <w:rPr>
                <w:rFonts w:ascii="Arial" w:hAnsi="Arial"/>
                <w:sz w:val="1"/>
              </w:rPr>
            </w:pPr>
          </w:p>
        </w:tc>
        <w:tc>
          <w:tcPr>
            <w:tcW w:w="4722" w:type="dxa"/>
            <w:shd w:val="clear" w:color="auto" w:fill="FFFFFF"/>
          </w:tcPr>
          <w:p w:rsidR="005D17F5" w:rsidRDefault="005D17F5" w:rsidP="00565AA0">
            <w:pPr>
              <w:rPr>
                <w:rFonts w:ascii="Arial" w:hAnsi="Arial"/>
              </w:rPr>
            </w:pPr>
            <w:r>
              <w:rPr>
                <w:noProof/>
                <w:lang w:eastAsia="ru-RU"/>
              </w:rPr>
              <w:drawing>
                <wp:inline distT="0" distB="0" distL="0" distR="0">
                  <wp:extent cx="2946400" cy="2082800"/>
                  <wp:effectExtent l="19050" t="0" r="6350" b="0"/>
                  <wp:docPr id="7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8" cstate="print"/>
                          <a:srcRect/>
                          <a:stretch>
                            <a:fillRect/>
                          </a:stretch>
                        </pic:blipFill>
                        <pic:spPr bwMode="auto">
                          <a:xfrm>
                            <a:off x="0" y="0"/>
                            <a:ext cx="29464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D17F5" w:rsidRDefault="005D17F5" w:rsidP="00565AA0">
            <w:pPr>
              <w:rPr>
                <w:rFonts w:ascii="Arial" w:hAnsi="Arial"/>
                <w:sz w:val="1"/>
              </w:rPr>
            </w:pPr>
          </w:p>
        </w:tc>
        <w:tc>
          <w:tcPr>
            <w:tcW w:w="50" w:type="dxa"/>
            <w:vMerge w:val="restart"/>
            <w:shd w:val="clear" w:color="auto" w:fill="FFFFFF"/>
          </w:tcPr>
          <w:p w:rsidR="005D17F5" w:rsidRDefault="005D17F5" w:rsidP="00565AA0">
            <w:pPr>
              <w:rPr>
                <w:rFonts w:ascii="Arial" w:hAnsi="Arial"/>
                <w:sz w:val="1"/>
              </w:rPr>
            </w:pPr>
          </w:p>
        </w:tc>
        <w:tc>
          <w:tcPr>
            <w:tcW w:w="4722" w:type="dxa"/>
            <w:shd w:val="clear" w:color="auto" w:fill="FFFFFF"/>
          </w:tcPr>
          <w:p w:rsidR="005D17F5" w:rsidRDefault="005D17F5" w:rsidP="00565AA0">
            <w:pPr>
              <w:rPr>
                <w:rFonts w:ascii="Arial" w:hAnsi="Arial"/>
              </w:rPr>
            </w:pPr>
            <w:r>
              <w:rPr>
                <w:noProof/>
                <w:lang w:eastAsia="ru-RU"/>
              </w:rPr>
              <w:drawing>
                <wp:inline distT="0" distB="0" distL="0" distR="0">
                  <wp:extent cx="2946400" cy="2082800"/>
                  <wp:effectExtent l="19050" t="0" r="6350" b="0"/>
                  <wp:docPr id="70"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9" cstate="print"/>
                          <a:srcRect/>
                          <a:stretch>
                            <a:fillRect/>
                          </a:stretch>
                        </pic:blipFill>
                        <pic:spPr bwMode="auto">
                          <a:xfrm>
                            <a:off x="0" y="0"/>
                            <a:ext cx="2946400" cy="2082800"/>
                          </a:xfrm>
                          <a:prstGeom prst="rect">
                            <a:avLst/>
                          </a:prstGeom>
                          <a:solidFill>
                            <a:srgbClr val="FFFFFF"/>
                          </a:solidFill>
                          <a:ln w="9525">
                            <a:noFill/>
                            <a:miter lim="800000"/>
                            <a:headEnd/>
                            <a:tailEnd/>
                          </a:ln>
                        </pic:spPr>
                      </pic:pic>
                    </a:graphicData>
                  </a:graphic>
                </wp:inline>
              </w:drawing>
            </w:r>
          </w:p>
        </w:tc>
      </w:tr>
      <w:tr w:rsidR="005D17F5" w:rsidTr="005D17F5">
        <w:trPr>
          <w:gridAfter w:val="2"/>
          <w:wAfter w:w="50" w:type="dxa"/>
          <w:trHeight w:hRule="exact" w:val="28"/>
        </w:trPr>
        <w:tc>
          <w:tcPr>
            <w:tcW w:w="50" w:type="dxa"/>
            <w:vMerge/>
          </w:tcPr>
          <w:p w:rsidR="005D17F5" w:rsidRDefault="005D17F5" w:rsidP="00565AA0">
            <w:pPr>
              <w:rPr>
                <w:rFonts w:ascii="Arial" w:hAnsi="Arial"/>
                <w:sz w:val="1"/>
              </w:rPr>
            </w:pPr>
          </w:p>
        </w:tc>
        <w:tc>
          <w:tcPr>
            <w:tcW w:w="4728" w:type="dxa"/>
            <w:gridSpan w:val="2"/>
            <w:shd w:val="clear" w:color="auto" w:fill="FFFFFF"/>
          </w:tcPr>
          <w:p w:rsidR="005D17F5" w:rsidRDefault="005D17F5" w:rsidP="00565AA0">
            <w:pPr>
              <w:rPr>
                <w:rFonts w:ascii="Arial" w:hAnsi="Arial"/>
                <w:sz w:val="1"/>
              </w:rPr>
            </w:pPr>
          </w:p>
        </w:tc>
        <w:tc>
          <w:tcPr>
            <w:tcW w:w="50" w:type="dxa"/>
          </w:tcPr>
          <w:p w:rsidR="005D17F5" w:rsidRDefault="005D17F5" w:rsidP="00565AA0">
            <w:pPr>
              <w:rPr>
                <w:rFonts w:ascii="Arial" w:hAnsi="Arial"/>
                <w:sz w:val="1"/>
              </w:rPr>
            </w:pPr>
          </w:p>
        </w:tc>
        <w:tc>
          <w:tcPr>
            <w:tcW w:w="50" w:type="dxa"/>
            <w:vMerge/>
          </w:tcPr>
          <w:p w:rsidR="005D17F5" w:rsidRDefault="005D17F5" w:rsidP="00565AA0">
            <w:pPr>
              <w:rPr>
                <w:rFonts w:ascii="Arial" w:hAnsi="Arial"/>
                <w:sz w:val="1"/>
              </w:rPr>
            </w:pPr>
          </w:p>
        </w:tc>
        <w:tc>
          <w:tcPr>
            <w:tcW w:w="4728" w:type="dxa"/>
            <w:gridSpan w:val="2"/>
            <w:shd w:val="clear" w:color="auto" w:fill="FFFFFF"/>
          </w:tcPr>
          <w:p w:rsidR="005D17F5" w:rsidRDefault="005D17F5" w:rsidP="00565AA0">
            <w:pPr>
              <w:rPr>
                <w:rFonts w:ascii="Arial" w:hAnsi="Arial"/>
                <w:sz w:val="1"/>
              </w:rPr>
            </w:pPr>
          </w:p>
        </w:tc>
      </w:tr>
      <w:tr w:rsidR="005D17F5" w:rsidRPr="005D17F5" w:rsidTr="005D17F5">
        <w:trPr>
          <w:gridAfter w:val="1"/>
          <w:wAfter w:w="17" w:type="dxa"/>
          <w:trHeight w:hRule="exact" w:val="420"/>
        </w:trPr>
        <w:tc>
          <w:tcPr>
            <w:tcW w:w="4828" w:type="dxa"/>
            <w:gridSpan w:val="4"/>
            <w:shd w:val="clear" w:color="auto" w:fill="FFFFFF"/>
            <w:vAlign w:val="center"/>
          </w:tcPr>
          <w:p w:rsidR="005D17F5" w:rsidRPr="005D17F5" w:rsidRDefault="005D17F5" w:rsidP="005D17F5">
            <w:r>
              <w:t xml:space="preserve">Рис.1 - </w:t>
            </w:r>
            <w:r w:rsidRPr="005D17F5">
              <w:t>Выручка от продаж, млн. руб.</w:t>
            </w:r>
          </w:p>
        </w:tc>
        <w:tc>
          <w:tcPr>
            <w:tcW w:w="4811" w:type="dxa"/>
            <w:gridSpan w:val="4"/>
            <w:shd w:val="clear" w:color="auto" w:fill="FFFFFF"/>
            <w:vAlign w:val="center"/>
          </w:tcPr>
          <w:p w:rsidR="005D17F5" w:rsidRPr="005D17F5" w:rsidRDefault="005D17F5" w:rsidP="005D17F5">
            <w:r>
              <w:t xml:space="preserve">Рис.2 - </w:t>
            </w:r>
            <w:r w:rsidRPr="005D17F5">
              <w:t>Себестоимость продукции, млн. руб.</w:t>
            </w:r>
          </w:p>
        </w:tc>
      </w:tr>
      <w:tr w:rsidR="005D17F5" w:rsidRPr="005D17F5" w:rsidTr="005D17F5">
        <w:trPr>
          <w:gridAfter w:val="3"/>
          <w:wAfter w:w="56" w:type="dxa"/>
          <w:trHeight w:hRule="exact" w:val="3301"/>
        </w:trPr>
        <w:tc>
          <w:tcPr>
            <w:tcW w:w="50" w:type="dxa"/>
            <w:vMerge w:val="restart"/>
            <w:shd w:val="clear" w:color="auto" w:fill="FFFFFF"/>
          </w:tcPr>
          <w:p w:rsidR="005D17F5" w:rsidRPr="005D17F5" w:rsidRDefault="005D17F5" w:rsidP="005D17F5"/>
        </w:tc>
        <w:tc>
          <w:tcPr>
            <w:tcW w:w="4722" w:type="dxa"/>
            <w:shd w:val="clear" w:color="auto" w:fill="FFFFFF"/>
          </w:tcPr>
          <w:p w:rsidR="005D17F5" w:rsidRPr="005D17F5" w:rsidRDefault="005D17F5" w:rsidP="005D17F5">
            <w:r w:rsidRPr="005D17F5">
              <w:rPr>
                <w:noProof/>
                <w:lang w:eastAsia="ru-RU"/>
              </w:rPr>
              <w:drawing>
                <wp:inline distT="0" distB="0" distL="0" distR="0">
                  <wp:extent cx="2933700" cy="2082800"/>
                  <wp:effectExtent l="19050" t="0" r="0" b="0"/>
                  <wp:docPr id="76"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50"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D17F5" w:rsidRPr="005D17F5" w:rsidRDefault="005D17F5" w:rsidP="005D17F5"/>
        </w:tc>
        <w:tc>
          <w:tcPr>
            <w:tcW w:w="50" w:type="dxa"/>
            <w:vMerge w:val="restart"/>
            <w:shd w:val="clear" w:color="auto" w:fill="FFFFFF"/>
          </w:tcPr>
          <w:p w:rsidR="005D17F5" w:rsidRPr="005D17F5" w:rsidRDefault="005D17F5" w:rsidP="005D17F5"/>
        </w:tc>
        <w:tc>
          <w:tcPr>
            <w:tcW w:w="4722" w:type="dxa"/>
            <w:shd w:val="clear" w:color="auto" w:fill="FFFFFF"/>
          </w:tcPr>
          <w:p w:rsidR="005D17F5" w:rsidRPr="005D17F5" w:rsidRDefault="005D17F5" w:rsidP="005D17F5">
            <w:r w:rsidRPr="005D17F5">
              <w:rPr>
                <w:noProof/>
                <w:lang w:eastAsia="ru-RU"/>
              </w:rPr>
              <w:drawing>
                <wp:inline distT="0" distB="0" distL="0" distR="0">
                  <wp:extent cx="2933700" cy="2082800"/>
                  <wp:effectExtent l="19050" t="0" r="0" b="0"/>
                  <wp:docPr id="77"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51"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D17F5" w:rsidRPr="005D17F5" w:rsidTr="005D17F5">
        <w:trPr>
          <w:gridAfter w:val="2"/>
          <w:wAfter w:w="50" w:type="dxa"/>
          <w:trHeight w:hRule="exact" w:val="28"/>
        </w:trPr>
        <w:tc>
          <w:tcPr>
            <w:tcW w:w="50" w:type="dxa"/>
            <w:vMerge/>
          </w:tcPr>
          <w:p w:rsidR="005D17F5" w:rsidRPr="005D17F5" w:rsidRDefault="005D17F5" w:rsidP="005D17F5"/>
        </w:tc>
        <w:tc>
          <w:tcPr>
            <w:tcW w:w="4728" w:type="dxa"/>
            <w:gridSpan w:val="2"/>
            <w:shd w:val="clear" w:color="auto" w:fill="FFFFFF"/>
          </w:tcPr>
          <w:p w:rsidR="005D17F5" w:rsidRPr="005D17F5" w:rsidRDefault="005D17F5" w:rsidP="005D17F5"/>
        </w:tc>
        <w:tc>
          <w:tcPr>
            <w:tcW w:w="50" w:type="dxa"/>
          </w:tcPr>
          <w:p w:rsidR="005D17F5" w:rsidRPr="005D17F5" w:rsidRDefault="005D17F5" w:rsidP="005D17F5"/>
        </w:tc>
        <w:tc>
          <w:tcPr>
            <w:tcW w:w="50" w:type="dxa"/>
            <w:vMerge/>
          </w:tcPr>
          <w:p w:rsidR="005D17F5" w:rsidRPr="005D17F5" w:rsidRDefault="005D17F5" w:rsidP="005D17F5"/>
        </w:tc>
        <w:tc>
          <w:tcPr>
            <w:tcW w:w="4728" w:type="dxa"/>
            <w:gridSpan w:val="2"/>
            <w:shd w:val="clear" w:color="auto" w:fill="FFFFFF"/>
          </w:tcPr>
          <w:p w:rsidR="005D17F5" w:rsidRPr="005D17F5" w:rsidRDefault="005D17F5" w:rsidP="005D17F5"/>
        </w:tc>
      </w:tr>
      <w:tr w:rsidR="005D17F5" w:rsidRPr="005D17F5" w:rsidTr="005D17F5">
        <w:trPr>
          <w:trHeight w:hRule="exact" w:val="420"/>
        </w:trPr>
        <w:tc>
          <w:tcPr>
            <w:tcW w:w="4828" w:type="dxa"/>
            <w:gridSpan w:val="4"/>
            <w:shd w:val="clear" w:color="auto" w:fill="FFFFFF"/>
            <w:vAlign w:val="center"/>
          </w:tcPr>
          <w:p w:rsidR="005D17F5" w:rsidRPr="005D17F5" w:rsidRDefault="005D17F5" w:rsidP="005D17F5">
            <w:r>
              <w:t xml:space="preserve">Рис.3 - </w:t>
            </w:r>
            <w:r w:rsidRPr="005D17F5">
              <w:t>Валовая прибыль, млн. руб.</w:t>
            </w:r>
          </w:p>
        </w:tc>
        <w:tc>
          <w:tcPr>
            <w:tcW w:w="4828" w:type="dxa"/>
            <w:gridSpan w:val="5"/>
            <w:shd w:val="clear" w:color="auto" w:fill="FFFFFF"/>
            <w:vAlign w:val="center"/>
          </w:tcPr>
          <w:p w:rsidR="005D17F5" w:rsidRPr="005D17F5" w:rsidRDefault="005D17F5" w:rsidP="005D17F5">
            <w:r>
              <w:t xml:space="preserve">Рис.4 - </w:t>
            </w:r>
            <w:r w:rsidRPr="005D17F5">
              <w:t>Прибыль (убыток) от продаж, тыс. руб.</w:t>
            </w:r>
          </w:p>
        </w:tc>
      </w:tr>
      <w:tr w:rsidR="005D17F5" w:rsidRPr="005D17F5" w:rsidTr="005D17F5">
        <w:trPr>
          <w:gridAfter w:val="3"/>
          <w:wAfter w:w="56" w:type="dxa"/>
          <w:trHeight w:hRule="exact" w:val="3301"/>
        </w:trPr>
        <w:tc>
          <w:tcPr>
            <w:tcW w:w="50" w:type="dxa"/>
            <w:shd w:val="clear" w:color="auto" w:fill="FFFFFF"/>
          </w:tcPr>
          <w:p w:rsidR="005D17F5" w:rsidRPr="005D17F5" w:rsidRDefault="005D17F5" w:rsidP="005D17F5"/>
        </w:tc>
        <w:tc>
          <w:tcPr>
            <w:tcW w:w="4722" w:type="dxa"/>
            <w:shd w:val="clear" w:color="auto" w:fill="FFFFFF"/>
          </w:tcPr>
          <w:p w:rsidR="005D17F5" w:rsidRPr="005D17F5" w:rsidRDefault="005D17F5" w:rsidP="005D17F5">
            <w:r w:rsidRPr="005D17F5">
              <w:rPr>
                <w:noProof/>
                <w:lang w:eastAsia="ru-RU"/>
              </w:rPr>
              <w:drawing>
                <wp:inline distT="0" distB="0" distL="0" distR="0">
                  <wp:extent cx="2933700" cy="2082800"/>
                  <wp:effectExtent l="19050" t="0" r="0" b="0"/>
                  <wp:docPr id="78"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2"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D17F5" w:rsidRPr="005D17F5" w:rsidRDefault="005D17F5" w:rsidP="005D17F5"/>
        </w:tc>
        <w:tc>
          <w:tcPr>
            <w:tcW w:w="50" w:type="dxa"/>
            <w:shd w:val="clear" w:color="auto" w:fill="FFFFFF"/>
          </w:tcPr>
          <w:p w:rsidR="005D17F5" w:rsidRPr="005D17F5" w:rsidRDefault="005D17F5" w:rsidP="005D17F5"/>
        </w:tc>
        <w:tc>
          <w:tcPr>
            <w:tcW w:w="4722" w:type="dxa"/>
            <w:shd w:val="clear" w:color="auto" w:fill="FFFFFF"/>
          </w:tcPr>
          <w:p w:rsidR="005D17F5" w:rsidRPr="005D17F5" w:rsidRDefault="005D17F5" w:rsidP="005D17F5">
            <w:r w:rsidRPr="005D17F5">
              <w:rPr>
                <w:noProof/>
                <w:lang w:eastAsia="ru-RU"/>
              </w:rPr>
              <w:drawing>
                <wp:inline distT="0" distB="0" distL="0" distR="0">
                  <wp:extent cx="2933700" cy="2082800"/>
                  <wp:effectExtent l="19050" t="0" r="0" b="0"/>
                  <wp:docPr id="79"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53"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D17F5" w:rsidRPr="005D17F5" w:rsidTr="005D17F5">
        <w:trPr>
          <w:gridAfter w:val="3"/>
          <w:wAfter w:w="56" w:type="dxa"/>
          <w:trHeight w:hRule="exact" w:val="1213"/>
        </w:trPr>
        <w:tc>
          <w:tcPr>
            <w:tcW w:w="50" w:type="dxa"/>
            <w:shd w:val="clear" w:color="auto" w:fill="FFFFFF"/>
          </w:tcPr>
          <w:p w:rsidR="005D17F5" w:rsidRPr="005D17F5" w:rsidRDefault="005D17F5" w:rsidP="005D17F5"/>
        </w:tc>
        <w:tc>
          <w:tcPr>
            <w:tcW w:w="4722" w:type="dxa"/>
            <w:shd w:val="clear" w:color="auto" w:fill="FFFFFF"/>
          </w:tcPr>
          <w:p w:rsidR="005D17F5" w:rsidRPr="005D17F5" w:rsidRDefault="005D17F5" w:rsidP="005D17F5">
            <w:r>
              <w:t xml:space="preserve">Рис.5 - </w:t>
            </w:r>
            <w:r w:rsidRPr="005D17F5">
              <w:t>Прибыль (убыток) до налогообложения, тыс. руб.</w:t>
            </w:r>
          </w:p>
        </w:tc>
        <w:tc>
          <w:tcPr>
            <w:tcW w:w="56" w:type="dxa"/>
            <w:gridSpan w:val="2"/>
            <w:shd w:val="clear" w:color="auto" w:fill="FFFFFF"/>
          </w:tcPr>
          <w:p w:rsidR="005D17F5" w:rsidRPr="005D17F5" w:rsidRDefault="005D17F5" w:rsidP="005D17F5"/>
        </w:tc>
        <w:tc>
          <w:tcPr>
            <w:tcW w:w="50" w:type="dxa"/>
            <w:shd w:val="clear" w:color="auto" w:fill="FFFFFF"/>
          </w:tcPr>
          <w:p w:rsidR="005D17F5" w:rsidRPr="005D17F5" w:rsidRDefault="005D17F5" w:rsidP="005D17F5"/>
        </w:tc>
        <w:tc>
          <w:tcPr>
            <w:tcW w:w="4722" w:type="dxa"/>
            <w:shd w:val="clear" w:color="auto" w:fill="FFFFFF"/>
          </w:tcPr>
          <w:p w:rsidR="005D17F5" w:rsidRPr="005D17F5" w:rsidRDefault="005D17F5" w:rsidP="005D17F5">
            <w:r>
              <w:t xml:space="preserve">Рис.6 - </w:t>
            </w:r>
            <w:r w:rsidRPr="005D17F5">
              <w:t>Чистая прибыль (убыток), тыс. руб.</w:t>
            </w:r>
          </w:p>
        </w:tc>
      </w:tr>
    </w:tbl>
    <w:p w:rsidR="005D17F5" w:rsidRPr="005D17F5" w:rsidRDefault="005D17F5" w:rsidP="005D17F5"/>
    <w:p w:rsidR="005D17F5" w:rsidRPr="005D17F5" w:rsidRDefault="005D17F5" w:rsidP="005D17F5"/>
    <w:p w:rsidR="005D17F5" w:rsidRDefault="005D17F5" w:rsidP="00DE7FF7">
      <w:pPr>
        <w:jc w:val="right"/>
      </w:pPr>
    </w:p>
    <w:p w:rsidR="005D17F5" w:rsidRDefault="005D17F5" w:rsidP="00DE7FF7">
      <w:pPr>
        <w:jc w:val="right"/>
      </w:pPr>
    </w:p>
    <w:tbl>
      <w:tblPr>
        <w:tblW w:w="9656" w:type="dxa"/>
        <w:tblInd w:w="15" w:type="dxa"/>
        <w:tblLayout w:type="fixed"/>
        <w:tblCellMar>
          <w:left w:w="15" w:type="dxa"/>
          <w:right w:w="15" w:type="dxa"/>
        </w:tblCellMar>
        <w:tblLook w:val="04A0"/>
      </w:tblPr>
      <w:tblGrid>
        <w:gridCol w:w="4722"/>
        <w:gridCol w:w="6"/>
        <w:gridCol w:w="50"/>
        <w:gridCol w:w="50"/>
        <w:gridCol w:w="4722"/>
        <w:gridCol w:w="6"/>
        <w:gridCol w:w="100"/>
      </w:tblGrid>
      <w:tr w:rsidR="005D17F5" w:rsidTr="00565AA0">
        <w:trPr>
          <w:gridAfter w:val="2"/>
          <w:wAfter w:w="106" w:type="dxa"/>
          <w:trHeight w:hRule="exact" w:val="3301"/>
        </w:trPr>
        <w:tc>
          <w:tcPr>
            <w:tcW w:w="4722" w:type="dxa"/>
            <w:shd w:val="clear" w:color="auto" w:fill="FFFFFF"/>
          </w:tcPr>
          <w:p w:rsidR="005D17F5" w:rsidRDefault="005D17F5" w:rsidP="00565AA0">
            <w:pPr>
              <w:rPr>
                <w:rFonts w:ascii="Arial" w:hAnsi="Arial"/>
              </w:rPr>
            </w:pPr>
            <w:r>
              <w:rPr>
                <w:noProof/>
                <w:lang w:eastAsia="ru-RU"/>
              </w:rPr>
              <w:drawing>
                <wp:inline distT="0" distB="0" distL="0" distR="0">
                  <wp:extent cx="2933700" cy="2082800"/>
                  <wp:effectExtent l="19050" t="0" r="0" b="0"/>
                  <wp:docPr id="85"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54"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D17F5" w:rsidRDefault="005D17F5" w:rsidP="00565AA0">
            <w:pPr>
              <w:rPr>
                <w:rFonts w:ascii="Arial" w:hAnsi="Arial"/>
                <w:sz w:val="1"/>
              </w:rPr>
            </w:pPr>
          </w:p>
        </w:tc>
        <w:tc>
          <w:tcPr>
            <w:tcW w:w="50" w:type="dxa"/>
            <w:vMerge w:val="restart"/>
            <w:shd w:val="clear" w:color="auto" w:fill="FFFFFF"/>
          </w:tcPr>
          <w:p w:rsidR="005D17F5" w:rsidRDefault="005D17F5" w:rsidP="00565AA0">
            <w:pPr>
              <w:rPr>
                <w:rFonts w:ascii="Arial" w:hAnsi="Arial"/>
                <w:sz w:val="1"/>
              </w:rPr>
            </w:pPr>
          </w:p>
        </w:tc>
        <w:tc>
          <w:tcPr>
            <w:tcW w:w="4722" w:type="dxa"/>
            <w:shd w:val="clear" w:color="auto" w:fill="FFFFFF"/>
          </w:tcPr>
          <w:p w:rsidR="005D17F5" w:rsidRDefault="005D17F5" w:rsidP="00565AA0">
            <w:pPr>
              <w:rPr>
                <w:rFonts w:ascii="Arial" w:hAnsi="Arial"/>
              </w:rPr>
            </w:pPr>
            <w:r>
              <w:rPr>
                <w:noProof/>
                <w:lang w:eastAsia="ru-RU"/>
              </w:rPr>
              <w:drawing>
                <wp:inline distT="0" distB="0" distL="0" distR="0">
                  <wp:extent cx="2933700" cy="2082800"/>
                  <wp:effectExtent l="19050" t="0" r="0" b="0"/>
                  <wp:docPr id="84"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55"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D17F5" w:rsidTr="00565AA0">
        <w:trPr>
          <w:gridAfter w:val="1"/>
          <w:wAfter w:w="100" w:type="dxa"/>
          <w:trHeight w:hRule="exact" w:val="28"/>
        </w:trPr>
        <w:tc>
          <w:tcPr>
            <w:tcW w:w="4728" w:type="dxa"/>
            <w:gridSpan w:val="2"/>
            <w:shd w:val="clear" w:color="auto" w:fill="FFFFFF"/>
          </w:tcPr>
          <w:p w:rsidR="005D17F5" w:rsidRDefault="005D17F5" w:rsidP="00565AA0">
            <w:pPr>
              <w:rPr>
                <w:rFonts w:ascii="Arial" w:hAnsi="Arial"/>
                <w:sz w:val="1"/>
              </w:rPr>
            </w:pPr>
          </w:p>
        </w:tc>
        <w:tc>
          <w:tcPr>
            <w:tcW w:w="50" w:type="dxa"/>
          </w:tcPr>
          <w:p w:rsidR="005D17F5" w:rsidRDefault="005D17F5" w:rsidP="00565AA0">
            <w:pPr>
              <w:rPr>
                <w:rFonts w:ascii="Arial" w:hAnsi="Arial"/>
                <w:sz w:val="1"/>
              </w:rPr>
            </w:pPr>
          </w:p>
        </w:tc>
        <w:tc>
          <w:tcPr>
            <w:tcW w:w="50" w:type="dxa"/>
            <w:vMerge/>
          </w:tcPr>
          <w:p w:rsidR="005D17F5" w:rsidRDefault="005D17F5" w:rsidP="00565AA0">
            <w:pPr>
              <w:rPr>
                <w:rFonts w:ascii="Arial" w:hAnsi="Arial"/>
                <w:sz w:val="1"/>
              </w:rPr>
            </w:pPr>
          </w:p>
        </w:tc>
        <w:tc>
          <w:tcPr>
            <w:tcW w:w="4728" w:type="dxa"/>
            <w:gridSpan w:val="2"/>
            <w:shd w:val="clear" w:color="auto" w:fill="FFFFFF"/>
          </w:tcPr>
          <w:p w:rsidR="005D17F5" w:rsidRDefault="005D17F5" w:rsidP="00565AA0">
            <w:pPr>
              <w:rPr>
                <w:rFonts w:ascii="Arial" w:hAnsi="Arial"/>
                <w:sz w:val="1"/>
              </w:rPr>
            </w:pPr>
          </w:p>
        </w:tc>
      </w:tr>
      <w:tr w:rsidR="00565AA0" w:rsidTr="00565AA0">
        <w:trPr>
          <w:trHeight w:hRule="exact" w:val="660"/>
        </w:trPr>
        <w:tc>
          <w:tcPr>
            <w:tcW w:w="4828" w:type="dxa"/>
            <w:gridSpan w:val="4"/>
            <w:shd w:val="clear" w:color="auto" w:fill="FFFFFF"/>
            <w:vAlign w:val="center"/>
          </w:tcPr>
          <w:p w:rsidR="00565AA0" w:rsidRPr="00565AA0" w:rsidRDefault="00565AA0" w:rsidP="00565AA0">
            <w:r>
              <w:t xml:space="preserve">Рис.7 - </w:t>
            </w:r>
            <w:r w:rsidRPr="00565AA0">
              <w:t>Совокупный финансовый результат периода, тыс. руб.</w:t>
            </w:r>
          </w:p>
        </w:tc>
        <w:tc>
          <w:tcPr>
            <w:tcW w:w="4828" w:type="dxa"/>
            <w:gridSpan w:val="3"/>
            <w:shd w:val="clear" w:color="auto" w:fill="FFFFFF"/>
            <w:vAlign w:val="center"/>
          </w:tcPr>
          <w:p w:rsidR="00565AA0" w:rsidRPr="00565AA0" w:rsidRDefault="00565AA0" w:rsidP="00565AA0">
            <w:r>
              <w:t xml:space="preserve">Рис.8 - </w:t>
            </w:r>
            <w:r w:rsidRPr="00565AA0">
              <w:t>Стоимость чистых активов, тыс. руб.</w:t>
            </w:r>
          </w:p>
        </w:tc>
      </w:tr>
      <w:tr w:rsidR="00565AA0" w:rsidTr="00565AA0">
        <w:trPr>
          <w:gridAfter w:val="2"/>
          <w:wAfter w:w="106" w:type="dxa"/>
          <w:trHeight w:hRule="exact" w:val="3057"/>
        </w:trPr>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88"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56"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vMerge w:val="restart"/>
            <w:shd w:val="clear" w:color="auto" w:fill="FFFFFF"/>
          </w:tcPr>
          <w:p w:rsidR="00565AA0" w:rsidRPr="00565AA0" w:rsidRDefault="00565AA0" w:rsidP="00565AA0"/>
        </w:tc>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89"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57"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1"/>
          <w:wAfter w:w="100" w:type="dxa"/>
          <w:trHeight w:hRule="exact" w:val="28"/>
        </w:trPr>
        <w:tc>
          <w:tcPr>
            <w:tcW w:w="4728" w:type="dxa"/>
            <w:gridSpan w:val="2"/>
            <w:shd w:val="clear" w:color="auto" w:fill="FFFFFF"/>
          </w:tcPr>
          <w:p w:rsidR="00565AA0" w:rsidRPr="00565AA0" w:rsidRDefault="00565AA0" w:rsidP="00565AA0"/>
        </w:tc>
        <w:tc>
          <w:tcPr>
            <w:tcW w:w="50" w:type="dxa"/>
          </w:tcPr>
          <w:p w:rsidR="00565AA0" w:rsidRPr="00565AA0" w:rsidRDefault="00565AA0" w:rsidP="00565AA0"/>
        </w:tc>
        <w:tc>
          <w:tcPr>
            <w:tcW w:w="50" w:type="dxa"/>
            <w:vMerge/>
          </w:tcPr>
          <w:p w:rsidR="00565AA0" w:rsidRPr="00565AA0" w:rsidRDefault="00565AA0" w:rsidP="00565AA0"/>
        </w:tc>
        <w:tc>
          <w:tcPr>
            <w:tcW w:w="4728" w:type="dxa"/>
            <w:gridSpan w:val="2"/>
            <w:shd w:val="clear" w:color="auto" w:fill="FFFFFF"/>
          </w:tcPr>
          <w:p w:rsidR="00565AA0" w:rsidRPr="00565AA0" w:rsidRDefault="00565AA0" w:rsidP="00565AA0"/>
        </w:tc>
      </w:tr>
      <w:tr w:rsidR="00565AA0" w:rsidTr="00565AA0">
        <w:trPr>
          <w:trHeight w:hRule="exact" w:val="757"/>
        </w:trPr>
        <w:tc>
          <w:tcPr>
            <w:tcW w:w="4828" w:type="dxa"/>
            <w:gridSpan w:val="4"/>
            <w:shd w:val="clear" w:color="auto" w:fill="FFFFFF"/>
            <w:vAlign w:val="center"/>
          </w:tcPr>
          <w:p w:rsidR="00565AA0" w:rsidRDefault="00565AA0" w:rsidP="00565AA0">
            <w:r>
              <w:t xml:space="preserve">Рис.9 - </w:t>
            </w:r>
            <w:r w:rsidRPr="00565AA0">
              <w:t>Коэффициент общей ликвидности (x), от 1,0 до 2,0</w:t>
            </w:r>
          </w:p>
          <w:p w:rsidR="00565AA0" w:rsidRPr="00565AA0" w:rsidRDefault="00565AA0" w:rsidP="00565AA0"/>
        </w:tc>
        <w:tc>
          <w:tcPr>
            <w:tcW w:w="4828" w:type="dxa"/>
            <w:gridSpan w:val="3"/>
            <w:shd w:val="clear" w:color="auto" w:fill="FFFFFF"/>
            <w:vAlign w:val="center"/>
          </w:tcPr>
          <w:p w:rsidR="00565AA0" w:rsidRPr="00565AA0" w:rsidRDefault="00565AA0" w:rsidP="00565AA0">
            <w:r>
              <w:t xml:space="preserve">Рис.10 - </w:t>
            </w:r>
            <w:r w:rsidRPr="00565AA0">
              <w:t>Коэффициент срочной ликвидности (x), от 0,5 до 0,8</w:t>
            </w:r>
          </w:p>
        </w:tc>
      </w:tr>
      <w:tr w:rsidR="00565AA0" w:rsidTr="00565AA0">
        <w:trPr>
          <w:gridAfter w:val="2"/>
          <w:wAfter w:w="106" w:type="dxa"/>
          <w:trHeight w:hRule="exact" w:val="3301"/>
        </w:trPr>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90"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ChangeArrowheads="1"/>
                          </pic:cNvPicPr>
                        </pic:nvPicPr>
                        <pic:blipFill>
                          <a:blip r:embed="rId58"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shd w:val="clear" w:color="auto" w:fill="FFFFFF"/>
          </w:tcPr>
          <w:p w:rsidR="00565AA0" w:rsidRPr="00565AA0" w:rsidRDefault="00565AA0" w:rsidP="00565AA0"/>
        </w:tc>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91"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59"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2"/>
          <w:wAfter w:w="106" w:type="dxa"/>
          <w:trHeight w:hRule="exact" w:val="850"/>
        </w:trPr>
        <w:tc>
          <w:tcPr>
            <w:tcW w:w="4722" w:type="dxa"/>
            <w:shd w:val="clear" w:color="auto" w:fill="FFFFFF"/>
          </w:tcPr>
          <w:p w:rsidR="00565AA0" w:rsidRPr="00565AA0" w:rsidRDefault="00565AA0" w:rsidP="00565AA0">
            <w:r>
              <w:t xml:space="preserve">Рис.11 - </w:t>
            </w:r>
            <w:r w:rsidRPr="00565AA0">
              <w:t>Коэффициент абсолютной ликвидности (x), от 0,1 до 0,15</w:t>
            </w:r>
          </w:p>
        </w:tc>
        <w:tc>
          <w:tcPr>
            <w:tcW w:w="56" w:type="dxa"/>
            <w:gridSpan w:val="2"/>
            <w:shd w:val="clear" w:color="auto" w:fill="FFFFFF"/>
          </w:tcPr>
          <w:p w:rsidR="00565AA0" w:rsidRPr="00565AA0" w:rsidRDefault="00565AA0" w:rsidP="00565AA0"/>
        </w:tc>
        <w:tc>
          <w:tcPr>
            <w:tcW w:w="50" w:type="dxa"/>
            <w:shd w:val="clear" w:color="auto" w:fill="FFFFFF"/>
          </w:tcPr>
          <w:p w:rsidR="00565AA0" w:rsidRPr="00565AA0" w:rsidRDefault="00565AA0" w:rsidP="00565AA0"/>
        </w:tc>
        <w:tc>
          <w:tcPr>
            <w:tcW w:w="4722" w:type="dxa"/>
            <w:shd w:val="clear" w:color="auto" w:fill="FFFFFF"/>
          </w:tcPr>
          <w:p w:rsidR="00565AA0" w:rsidRPr="00565AA0" w:rsidRDefault="00565AA0" w:rsidP="00565AA0">
            <w:r>
              <w:t xml:space="preserve">Рис.12 - </w:t>
            </w:r>
            <w:r w:rsidRPr="00565AA0">
              <w:t>Коэффициент платежеспособности (x), &gt;0,5</w:t>
            </w:r>
          </w:p>
        </w:tc>
      </w:tr>
    </w:tbl>
    <w:p w:rsidR="005D17F5" w:rsidRDefault="005D17F5" w:rsidP="00DE7FF7">
      <w:pPr>
        <w:jc w:val="right"/>
      </w:pPr>
    </w:p>
    <w:p w:rsidR="00565AA0" w:rsidRDefault="00565AA0">
      <w:pPr>
        <w:spacing w:line="276" w:lineRule="auto"/>
        <w:jc w:val="left"/>
      </w:pPr>
      <w:r>
        <w:br w:type="page"/>
      </w:r>
    </w:p>
    <w:tbl>
      <w:tblPr>
        <w:tblW w:w="9556" w:type="dxa"/>
        <w:tblInd w:w="15" w:type="dxa"/>
        <w:tblLayout w:type="fixed"/>
        <w:tblCellMar>
          <w:left w:w="15" w:type="dxa"/>
          <w:right w:w="15" w:type="dxa"/>
        </w:tblCellMar>
        <w:tblLook w:val="04A0"/>
      </w:tblPr>
      <w:tblGrid>
        <w:gridCol w:w="4722"/>
        <w:gridCol w:w="6"/>
        <w:gridCol w:w="50"/>
        <w:gridCol w:w="50"/>
        <w:gridCol w:w="4670"/>
        <w:gridCol w:w="52"/>
        <w:gridCol w:w="6"/>
      </w:tblGrid>
      <w:tr w:rsidR="00565AA0" w:rsidTr="00565AA0">
        <w:trPr>
          <w:gridAfter w:val="1"/>
          <w:wAfter w:w="6" w:type="dxa"/>
          <w:trHeight w:hRule="exact" w:val="3301"/>
        </w:trPr>
        <w:tc>
          <w:tcPr>
            <w:tcW w:w="4722" w:type="dxa"/>
            <w:shd w:val="clear" w:color="auto" w:fill="FFFFFF"/>
          </w:tcPr>
          <w:p w:rsidR="00565AA0" w:rsidRPr="00565AA0" w:rsidRDefault="00565AA0" w:rsidP="00565AA0">
            <w:r w:rsidRPr="00565AA0">
              <w:rPr>
                <w:noProof/>
                <w:lang w:eastAsia="ru-RU"/>
              </w:rPr>
              <w:lastRenderedPageBreak/>
              <w:drawing>
                <wp:inline distT="0" distB="0" distL="0" distR="0">
                  <wp:extent cx="2933700" cy="2082800"/>
                  <wp:effectExtent l="19050" t="0" r="0" b="0"/>
                  <wp:docPr id="117" name="Рисунок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ChangeArrowheads="1"/>
                          </pic:cNvPicPr>
                        </pic:nvPicPr>
                        <pic:blipFill>
                          <a:blip r:embed="rId60"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vMerge w:val="restart"/>
            <w:shd w:val="clear" w:color="auto" w:fill="FFFFFF"/>
          </w:tcPr>
          <w:p w:rsidR="00565AA0" w:rsidRPr="00565AA0" w:rsidRDefault="00565AA0" w:rsidP="00565AA0"/>
        </w:tc>
        <w:tc>
          <w:tcPr>
            <w:tcW w:w="4722" w:type="dxa"/>
            <w:gridSpan w:val="2"/>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118" name="Рисунок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ChangeArrowheads="1"/>
                          </pic:cNvPicPr>
                        </pic:nvPicPr>
                        <pic:blipFill>
                          <a:blip r:embed="rId61"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trHeight w:hRule="exact" w:val="28"/>
        </w:trPr>
        <w:tc>
          <w:tcPr>
            <w:tcW w:w="4728" w:type="dxa"/>
            <w:gridSpan w:val="2"/>
            <w:shd w:val="clear" w:color="auto" w:fill="FFFFFF"/>
          </w:tcPr>
          <w:p w:rsidR="00565AA0" w:rsidRPr="00565AA0" w:rsidRDefault="00565AA0" w:rsidP="00565AA0"/>
        </w:tc>
        <w:tc>
          <w:tcPr>
            <w:tcW w:w="50" w:type="dxa"/>
          </w:tcPr>
          <w:p w:rsidR="00565AA0" w:rsidRPr="00565AA0" w:rsidRDefault="00565AA0" w:rsidP="00565AA0"/>
        </w:tc>
        <w:tc>
          <w:tcPr>
            <w:tcW w:w="50" w:type="dxa"/>
            <w:vMerge/>
          </w:tcPr>
          <w:p w:rsidR="00565AA0" w:rsidRPr="00565AA0" w:rsidRDefault="00565AA0" w:rsidP="00565AA0"/>
        </w:tc>
        <w:tc>
          <w:tcPr>
            <w:tcW w:w="4728" w:type="dxa"/>
            <w:gridSpan w:val="3"/>
            <w:shd w:val="clear" w:color="auto" w:fill="FFFFFF"/>
          </w:tcPr>
          <w:p w:rsidR="00565AA0" w:rsidRPr="00565AA0" w:rsidRDefault="00565AA0" w:rsidP="00565AA0"/>
        </w:tc>
      </w:tr>
      <w:tr w:rsidR="00565AA0" w:rsidTr="00565AA0">
        <w:trPr>
          <w:gridAfter w:val="2"/>
          <w:wAfter w:w="58" w:type="dxa"/>
          <w:trHeight w:hRule="exact" w:val="788"/>
        </w:trPr>
        <w:tc>
          <w:tcPr>
            <w:tcW w:w="4828" w:type="dxa"/>
            <w:gridSpan w:val="4"/>
            <w:shd w:val="clear" w:color="auto" w:fill="FFFFFF"/>
            <w:vAlign w:val="center"/>
          </w:tcPr>
          <w:p w:rsidR="00565AA0" w:rsidRPr="00565AA0" w:rsidRDefault="00565AA0" w:rsidP="00565AA0">
            <w:r>
              <w:t xml:space="preserve">Рис.13 - </w:t>
            </w:r>
            <w:r w:rsidRPr="00565AA0">
              <w:t>Соотношение обязательств и активов (x), от 0,2 до 0,5</w:t>
            </w:r>
          </w:p>
        </w:tc>
        <w:tc>
          <w:tcPr>
            <w:tcW w:w="4670" w:type="dxa"/>
            <w:shd w:val="clear" w:color="auto" w:fill="FFFFFF"/>
            <w:vAlign w:val="center"/>
          </w:tcPr>
          <w:p w:rsidR="00565AA0" w:rsidRPr="00565AA0" w:rsidRDefault="00565AA0" w:rsidP="00565AA0">
            <w:r>
              <w:t xml:space="preserve">Рис.14 - </w:t>
            </w:r>
            <w:r w:rsidRPr="00565AA0">
              <w:t>Соотношение заемных и собственных средств, 0≤(x)&lt;1</w:t>
            </w:r>
          </w:p>
        </w:tc>
      </w:tr>
      <w:tr w:rsidR="00565AA0" w:rsidTr="00565AA0">
        <w:trPr>
          <w:gridAfter w:val="1"/>
          <w:wAfter w:w="6" w:type="dxa"/>
          <w:trHeight w:hRule="exact" w:val="3301"/>
        </w:trPr>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94" name="Рисунок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ChangeArrowheads="1"/>
                          </pic:cNvPicPr>
                        </pic:nvPicPr>
                        <pic:blipFill>
                          <a:blip r:embed="rId62"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vMerge w:val="restart"/>
            <w:shd w:val="clear" w:color="auto" w:fill="FFFFFF"/>
          </w:tcPr>
          <w:p w:rsidR="00565AA0" w:rsidRPr="00565AA0" w:rsidRDefault="00565AA0" w:rsidP="00565AA0"/>
        </w:tc>
        <w:tc>
          <w:tcPr>
            <w:tcW w:w="4722" w:type="dxa"/>
            <w:gridSpan w:val="2"/>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95" name="Рисунок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ChangeArrowheads="1"/>
                          </pic:cNvPicPr>
                        </pic:nvPicPr>
                        <pic:blipFill>
                          <a:blip r:embed="rId63"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trHeight w:hRule="exact" w:val="28"/>
        </w:trPr>
        <w:tc>
          <w:tcPr>
            <w:tcW w:w="4728" w:type="dxa"/>
            <w:gridSpan w:val="2"/>
            <w:shd w:val="clear" w:color="auto" w:fill="FFFFFF"/>
          </w:tcPr>
          <w:p w:rsidR="00565AA0" w:rsidRPr="00565AA0" w:rsidRDefault="00565AA0" w:rsidP="00565AA0"/>
        </w:tc>
        <w:tc>
          <w:tcPr>
            <w:tcW w:w="50" w:type="dxa"/>
          </w:tcPr>
          <w:p w:rsidR="00565AA0" w:rsidRPr="00565AA0" w:rsidRDefault="00565AA0" w:rsidP="00565AA0"/>
        </w:tc>
        <w:tc>
          <w:tcPr>
            <w:tcW w:w="50" w:type="dxa"/>
            <w:vMerge/>
          </w:tcPr>
          <w:p w:rsidR="00565AA0" w:rsidRPr="00565AA0" w:rsidRDefault="00565AA0" w:rsidP="00565AA0"/>
        </w:tc>
        <w:tc>
          <w:tcPr>
            <w:tcW w:w="4728" w:type="dxa"/>
            <w:gridSpan w:val="3"/>
            <w:shd w:val="clear" w:color="auto" w:fill="FFFFFF"/>
          </w:tcPr>
          <w:p w:rsidR="00565AA0" w:rsidRPr="00565AA0" w:rsidRDefault="00565AA0" w:rsidP="00565AA0"/>
        </w:tc>
      </w:tr>
      <w:tr w:rsidR="00565AA0" w:rsidTr="00565AA0">
        <w:trPr>
          <w:gridAfter w:val="2"/>
          <w:wAfter w:w="58" w:type="dxa"/>
          <w:trHeight w:hRule="exact" w:val="715"/>
        </w:trPr>
        <w:tc>
          <w:tcPr>
            <w:tcW w:w="4828" w:type="dxa"/>
            <w:gridSpan w:val="4"/>
            <w:shd w:val="clear" w:color="auto" w:fill="FFFFFF"/>
            <w:vAlign w:val="center"/>
          </w:tcPr>
          <w:p w:rsidR="00565AA0" w:rsidRPr="00565AA0" w:rsidRDefault="00565AA0" w:rsidP="00565AA0">
            <w:r>
              <w:t xml:space="preserve">Рис.15 - </w:t>
            </w:r>
            <w:r w:rsidRPr="00565AA0">
              <w:t>Коэффициент маневренности собственных средств (x), от 0,2 до 0,5</w:t>
            </w:r>
          </w:p>
        </w:tc>
        <w:tc>
          <w:tcPr>
            <w:tcW w:w="4670" w:type="dxa"/>
            <w:shd w:val="clear" w:color="auto" w:fill="FFFFFF"/>
            <w:vAlign w:val="center"/>
          </w:tcPr>
          <w:p w:rsidR="00565AA0" w:rsidRPr="00565AA0" w:rsidRDefault="00565AA0" w:rsidP="00565AA0">
            <w:r>
              <w:t xml:space="preserve">Рис.16 - </w:t>
            </w:r>
            <w:r w:rsidRPr="00565AA0">
              <w:t>Коэффициент защищенности кредитов (x), &gt;1</w:t>
            </w:r>
          </w:p>
        </w:tc>
      </w:tr>
      <w:tr w:rsidR="00565AA0" w:rsidTr="00565AA0">
        <w:trPr>
          <w:gridAfter w:val="1"/>
          <w:wAfter w:w="6" w:type="dxa"/>
          <w:trHeight w:hRule="exact" w:val="3301"/>
        </w:trPr>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96" name="Рисунок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ChangeArrowheads="1"/>
                          </pic:cNvPicPr>
                        </pic:nvPicPr>
                        <pic:blipFill>
                          <a:blip r:embed="rId64"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tcBorders>
              <w:right w:val="single" w:sz="8" w:space="0" w:color="969696"/>
            </w:tcBorders>
            <w:shd w:val="clear" w:color="auto" w:fill="FFFFFF"/>
          </w:tcPr>
          <w:p w:rsidR="00565AA0" w:rsidRPr="00565AA0" w:rsidRDefault="00565AA0" w:rsidP="00565AA0"/>
        </w:tc>
        <w:tc>
          <w:tcPr>
            <w:tcW w:w="50" w:type="dxa"/>
            <w:tcBorders>
              <w:left w:val="single" w:sz="8" w:space="0" w:color="969696"/>
            </w:tcBorders>
            <w:shd w:val="clear" w:color="auto" w:fill="FFFFFF"/>
          </w:tcPr>
          <w:p w:rsidR="00565AA0" w:rsidRPr="00565AA0" w:rsidRDefault="00565AA0" w:rsidP="00565AA0"/>
        </w:tc>
        <w:tc>
          <w:tcPr>
            <w:tcW w:w="4722" w:type="dxa"/>
            <w:gridSpan w:val="2"/>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97"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ChangeArrowheads="1"/>
                          </pic:cNvPicPr>
                        </pic:nvPicPr>
                        <pic:blipFill>
                          <a:blip r:embed="rId65"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1"/>
          <w:wAfter w:w="6" w:type="dxa"/>
          <w:trHeight w:hRule="exact" w:val="850"/>
        </w:trPr>
        <w:tc>
          <w:tcPr>
            <w:tcW w:w="4722" w:type="dxa"/>
            <w:shd w:val="clear" w:color="auto" w:fill="FFFFFF"/>
          </w:tcPr>
          <w:p w:rsidR="00565AA0" w:rsidRPr="00565AA0" w:rsidRDefault="00565AA0" w:rsidP="00565AA0">
            <w:r>
              <w:t xml:space="preserve">Рис.17 - </w:t>
            </w:r>
            <w:r w:rsidRPr="00565AA0">
              <w:t>Рентабельность активов, %</w:t>
            </w:r>
          </w:p>
        </w:tc>
        <w:tc>
          <w:tcPr>
            <w:tcW w:w="56" w:type="dxa"/>
            <w:gridSpan w:val="2"/>
            <w:tcBorders>
              <w:bottom w:val="single" w:sz="8" w:space="0" w:color="969696"/>
              <w:right w:val="single" w:sz="8" w:space="0" w:color="969696"/>
            </w:tcBorders>
            <w:shd w:val="clear" w:color="auto" w:fill="FFFFFF"/>
          </w:tcPr>
          <w:p w:rsidR="00565AA0" w:rsidRPr="00565AA0" w:rsidRDefault="00565AA0" w:rsidP="00565AA0"/>
        </w:tc>
        <w:tc>
          <w:tcPr>
            <w:tcW w:w="50" w:type="dxa"/>
            <w:tcBorders>
              <w:left w:val="single" w:sz="8" w:space="0" w:color="969696"/>
              <w:bottom w:val="single" w:sz="8" w:space="0" w:color="969696"/>
            </w:tcBorders>
            <w:shd w:val="clear" w:color="auto" w:fill="FFFFFF"/>
          </w:tcPr>
          <w:p w:rsidR="00565AA0" w:rsidRPr="00565AA0" w:rsidRDefault="00565AA0" w:rsidP="00565AA0"/>
        </w:tc>
        <w:tc>
          <w:tcPr>
            <w:tcW w:w="4722" w:type="dxa"/>
            <w:gridSpan w:val="2"/>
            <w:shd w:val="clear" w:color="auto" w:fill="FFFFFF"/>
          </w:tcPr>
          <w:p w:rsidR="00565AA0" w:rsidRPr="00565AA0" w:rsidRDefault="00565AA0" w:rsidP="00565AA0">
            <w:r>
              <w:t xml:space="preserve">Рис.18 - </w:t>
            </w:r>
            <w:r w:rsidRPr="00565AA0">
              <w:t>Рентабельность собственных средств, %</w:t>
            </w:r>
          </w:p>
        </w:tc>
      </w:tr>
    </w:tbl>
    <w:p w:rsidR="005D17F5" w:rsidRDefault="005D17F5" w:rsidP="00DE7FF7">
      <w:pPr>
        <w:jc w:val="right"/>
      </w:pPr>
    </w:p>
    <w:p w:rsidR="00565AA0" w:rsidRDefault="005D17F5">
      <w:pPr>
        <w:spacing w:line="276" w:lineRule="auto"/>
        <w:jc w:val="left"/>
      </w:pPr>
      <w:r>
        <w:br w:type="page"/>
      </w:r>
    </w:p>
    <w:tbl>
      <w:tblPr>
        <w:tblW w:w="9656" w:type="dxa"/>
        <w:tblInd w:w="15" w:type="dxa"/>
        <w:tblLayout w:type="fixed"/>
        <w:tblCellMar>
          <w:left w:w="15" w:type="dxa"/>
          <w:right w:w="15" w:type="dxa"/>
        </w:tblCellMar>
        <w:tblLook w:val="04A0"/>
      </w:tblPr>
      <w:tblGrid>
        <w:gridCol w:w="4722"/>
        <w:gridCol w:w="6"/>
        <w:gridCol w:w="50"/>
        <w:gridCol w:w="50"/>
        <w:gridCol w:w="4722"/>
        <w:gridCol w:w="6"/>
        <w:gridCol w:w="100"/>
      </w:tblGrid>
      <w:tr w:rsidR="00565AA0" w:rsidTr="00565AA0">
        <w:trPr>
          <w:gridAfter w:val="2"/>
          <w:wAfter w:w="106" w:type="dxa"/>
          <w:trHeight w:hRule="exact" w:val="3301"/>
        </w:trPr>
        <w:tc>
          <w:tcPr>
            <w:tcW w:w="4722" w:type="dxa"/>
            <w:shd w:val="clear" w:color="auto" w:fill="FFFFFF"/>
          </w:tcPr>
          <w:p w:rsidR="00565AA0" w:rsidRPr="00565AA0" w:rsidRDefault="00565AA0" w:rsidP="00565AA0">
            <w:r w:rsidRPr="00565AA0">
              <w:rPr>
                <w:noProof/>
                <w:lang w:eastAsia="ru-RU"/>
              </w:rPr>
              <w:lastRenderedPageBreak/>
              <w:drawing>
                <wp:inline distT="0" distB="0" distL="0" distR="0">
                  <wp:extent cx="2933700" cy="2082800"/>
                  <wp:effectExtent l="19050" t="0" r="0" b="0"/>
                  <wp:docPr id="164" name="Рисунок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ChangeArrowheads="1"/>
                          </pic:cNvPicPr>
                        </pic:nvPicPr>
                        <pic:blipFill>
                          <a:blip r:embed="rId66"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vMerge w:val="restart"/>
            <w:shd w:val="clear" w:color="auto" w:fill="FFFFFF"/>
          </w:tcPr>
          <w:p w:rsidR="00565AA0" w:rsidRPr="00565AA0" w:rsidRDefault="00565AA0" w:rsidP="00565AA0"/>
        </w:tc>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165" name="Рисунок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ChangeArrowheads="1"/>
                          </pic:cNvPicPr>
                        </pic:nvPicPr>
                        <pic:blipFill>
                          <a:blip r:embed="rId67"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1"/>
          <w:wAfter w:w="100" w:type="dxa"/>
          <w:trHeight w:hRule="exact" w:val="28"/>
        </w:trPr>
        <w:tc>
          <w:tcPr>
            <w:tcW w:w="4728" w:type="dxa"/>
            <w:gridSpan w:val="2"/>
            <w:shd w:val="clear" w:color="auto" w:fill="FFFFFF"/>
          </w:tcPr>
          <w:p w:rsidR="00565AA0" w:rsidRPr="00565AA0" w:rsidRDefault="00565AA0" w:rsidP="00565AA0"/>
        </w:tc>
        <w:tc>
          <w:tcPr>
            <w:tcW w:w="50" w:type="dxa"/>
          </w:tcPr>
          <w:p w:rsidR="00565AA0" w:rsidRPr="00565AA0" w:rsidRDefault="00565AA0" w:rsidP="00565AA0"/>
        </w:tc>
        <w:tc>
          <w:tcPr>
            <w:tcW w:w="50" w:type="dxa"/>
            <w:vMerge/>
          </w:tcPr>
          <w:p w:rsidR="00565AA0" w:rsidRPr="00565AA0" w:rsidRDefault="00565AA0" w:rsidP="00565AA0"/>
        </w:tc>
        <w:tc>
          <w:tcPr>
            <w:tcW w:w="4728" w:type="dxa"/>
            <w:gridSpan w:val="2"/>
            <w:shd w:val="clear" w:color="auto" w:fill="FFFFFF"/>
          </w:tcPr>
          <w:p w:rsidR="00565AA0" w:rsidRPr="00565AA0" w:rsidRDefault="00565AA0" w:rsidP="00565AA0"/>
        </w:tc>
      </w:tr>
      <w:tr w:rsidR="00565AA0" w:rsidTr="00565AA0">
        <w:trPr>
          <w:trHeight w:hRule="exact" w:val="809"/>
        </w:trPr>
        <w:tc>
          <w:tcPr>
            <w:tcW w:w="4828" w:type="dxa"/>
            <w:gridSpan w:val="4"/>
            <w:shd w:val="clear" w:color="auto" w:fill="FFFFFF"/>
            <w:vAlign w:val="center"/>
          </w:tcPr>
          <w:p w:rsidR="00565AA0" w:rsidRPr="00565AA0" w:rsidRDefault="00565AA0" w:rsidP="00565AA0">
            <w:r>
              <w:t xml:space="preserve">Рис.19 - </w:t>
            </w:r>
            <w:r w:rsidRPr="00565AA0">
              <w:t>Рентабельность уставного капитала, %</w:t>
            </w:r>
          </w:p>
        </w:tc>
        <w:tc>
          <w:tcPr>
            <w:tcW w:w="4828" w:type="dxa"/>
            <w:gridSpan w:val="3"/>
            <w:shd w:val="clear" w:color="auto" w:fill="FFFFFF"/>
            <w:vAlign w:val="center"/>
          </w:tcPr>
          <w:p w:rsidR="00565AA0" w:rsidRPr="00565AA0" w:rsidRDefault="00565AA0" w:rsidP="00565AA0">
            <w:r>
              <w:t xml:space="preserve">Рис.20 - </w:t>
            </w:r>
            <w:r w:rsidRPr="00565AA0">
              <w:t>Рентабельность инвестиций, %</w:t>
            </w:r>
          </w:p>
        </w:tc>
      </w:tr>
      <w:tr w:rsidR="00565AA0" w:rsidTr="00565AA0">
        <w:trPr>
          <w:gridAfter w:val="2"/>
          <w:wAfter w:w="106" w:type="dxa"/>
          <w:trHeight w:hRule="exact" w:val="3301"/>
        </w:trPr>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100" name="Рисунок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ChangeArrowheads="1"/>
                          </pic:cNvPicPr>
                        </pic:nvPicPr>
                        <pic:blipFill>
                          <a:blip r:embed="rId68"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vMerge w:val="restart"/>
            <w:shd w:val="clear" w:color="auto" w:fill="FFFFFF"/>
          </w:tcPr>
          <w:p w:rsidR="00565AA0" w:rsidRPr="00565AA0" w:rsidRDefault="00565AA0" w:rsidP="00565AA0"/>
        </w:tc>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101" name="Рисунок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69"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1"/>
          <w:wAfter w:w="100" w:type="dxa"/>
          <w:trHeight w:hRule="exact" w:val="28"/>
        </w:trPr>
        <w:tc>
          <w:tcPr>
            <w:tcW w:w="4728" w:type="dxa"/>
            <w:gridSpan w:val="2"/>
            <w:shd w:val="clear" w:color="auto" w:fill="FFFFFF"/>
          </w:tcPr>
          <w:p w:rsidR="00565AA0" w:rsidRPr="00565AA0" w:rsidRDefault="00565AA0" w:rsidP="00565AA0"/>
        </w:tc>
        <w:tc>
          <w:tcPr>
            <w:tcW w:w="50" w:type="dxa"/>
          </w:tcPr>
          <w:p w:rsidR="00565AA0" w:rsidRPr="00565AA0" w:rsidRDefault="00565AA0" w:rsidP="00565AA0"/>
        </w:tc>
        <w:tc>
          <w:tcPr>
            <w:tcW w:w="50" w:type="dxa"/>
            <w:vMerge/>
          </w:tcPr>
          <w:p w:rsidR="00565AA0" w:rsidRPr="00565AA0" w:rsidRDefault="00565AA0" w:rsidP="00565AA0"/>
        </w:tc>
        <w:tc>
          <w:tcPr>
            <w:tcW w:w="4728" w:type="dxa"/>
            <w:gridSpan w:val="2"/>
            <w:shd w:val="clear" w:color="auto" w:fill="FFFFFF"/>
          </w:tcPr>
          <w:p w:rsidR="00565AA0" w:rsidRPr="00565AA0" w:rsidRDefault="00565AA0" w:rsidP="00565AA0"/>
        </w:tc>
      </w:tr>
      <w:tr w:rsidR="00565AA0" w:rsidTr="00565AA0">
        <w:trPr>
          <w:trHeight w:hRule="exact" w:val="757"/>
        </w:trPr>
        <w:tc>
          <w:tcPr>
            <w:tcW w:w="4828" w:type="dxa"/>
            <w:gridSpan w:val="4"/>
            <w:shd w:val="clear" w:color="auto" w:fill="FFFFFF"/>
            <w:vAlign w:val="center"/>
          </w:tcPr>
          <w:p w:rsidR="00565AA0" w:rsidRPr="00565AA0" w:rsidRDefault="00565AA0" w:rsidP="00565AA0">
            <w:r>
              <w:t xml:space="preserve">Рис.21 - </w:t>
            </w:r>
            <w:r w:rsidRPr="00565AA0">
              <w:t>Коэффициент чистой прибыли, %</w:t>
            </w:r>
          </w:p>
        </w:tc>
        <w:tc>
          <w:tcPr>
            <w:tcW w:w="4828" w:type="dxa"/>
            <w:gridSpan w:val="3"/>
            <w:shd w:val="clear" w:color="auto" w:fill="FFFFFF"/>
            <w:vAlign w:val="center"/>
          </w:tcPr>
          <w:p w:rsidR="00565AA0" w:rsidRPr="00565AA0" w:rsidRDefault="00565AA0" w:rsidP="00565AA0">
            <w:r>
              <w:t xml:space="preserve">Рис.22 - </w:t>
            </w:r>
            <w:r w:rsidRPr="00565AA0">
              <w:t>Рентабельность продаж, %</w:t>
            </w:r>
          </w:p>
        </w:tc>
      </w:tr>
      <w:tr w:rsidR="00565AA0" w:rsidTr="00565AA0">
        <w:trPr>
          <w:gridAfter w:val="2"/>
          <w:wAfter w:w="106" w:type="dxa"/>
          <w:trHeight w:hRule="exact" w:val="3301"/>
        </w:trPr>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102" name="Рисунок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ChangeArrowheads="1"/>
                          </pic:cNvPicPr>
                        </pic:nvPicPr>
                        <pic:blipFill>
                          <a:blip r:embed="rId70"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shd w:val="clear" w:color="auto" w:fill="FFFFFF"/>
          </w:tcPr>
          <w:p w:rsidR="00565AA0" w:rsidRPr="00565AA0" w:rsidRDefault="00565AA0" w:rsidP="00565AA0"/>
        </w:tc>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103" name="Рисунок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ChangeArrowheads="1"/>
                          </pic:cNvPicPr>
                        </pic:nvPicPr>
                        <pic:blipFill>
                          <a:blip r:embed="rId71"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2"/>
          <w:wAfter w:w="106" w:type="dxa"/>
          <w:trHeight w:hRule="exact" w:val="659"/>
        </w:trPr>
        <w:tc>
          <w:tcPr>
            <w:tcW w:w="4722" w:type="dxa"/>
            <w:shd w:val="clear" w:color="auto" w:fill="FFFFFF"/>
          </w:tcPr>
          <w:p w:rsidR="00565AA0" w:rsidRPr="00565AA0" w:rsidRDefault="00565AA0" w:rsidP="00565AA0">
            <w:r>
              <w:t xml:space="preserve">Рис.23 - </w:t>
            </w:r>
            <w:r w:rsidRPr="00565AA0">
              <w:t>Рентабельность продукции, %</w:t>
            </w:r>
          </w:p>
        </w:tc>
        <w:tc>
          <w:tcPr>
            <w:tcW w:w="56" w:type="dxa"/>
            <w:gridSpan w:val="2"/>
            <w:shd w:val="clear" w:color="auto" w:fill="FFFFFF"/>
          </w:tcPr>
          <w:p w:rsidR="00565AA0" w:rsidRPr="00565AA0" w:rsidRDefault="00565AA0" w:rsidP="00565AA0"/>
        </w:tc>
        <w:tc>
          <w:tcPr>
            <w:tcW w:w="50" w:type="dxa"/>
            <w:shd w:val="clear" w:color="auto" w:fill="FFFFFF"/>
          </w:tcPr>
          <w:p w:rsidR="00565AA0" w:rsidRPr="00565AA0" w:rsidRDefault="00565AA0" w:rsidP="00565AA0"/>
        </w:tc>
        <w:tc>
          <w:tcPr>
            <w:tcW w:w="4722" w:type="dxa"/>
            <w:shd w:val="clear" w:color="auto" w:fill="FFFFFF"/>
          </w:tcPr>
          <w:p w:rsidR="00565AA0" w:rsidRPr="00565AA0" w:rsidRDefault="00565AA0" w:rsidP="00565AA0">
            <w:r>
              <w:t xml:space="preserve">Рис.24 - </w:t>
            </w:r>
            <w:r w:rsidRPr="00565AA0">
              <w:t>Оборачиваемость активов, раз</w:t>
            </w:r>
          </w:p>
        </w:tc>
      </w:tr>
    </w:tbl>
    <w:p w:rsidR="00565AA0" w:rsidRDefault="00565AA0">
      <w:pPr>
        <w:spacing w:line="276" w:lineRule="auto"/>
        <w:jc w:val="left"/>
      </w:pPr>
    </w:p>
    <w:p w:rsidR="00565AA0" w:rsidRDefault="00565AA0">
      <w:pPr>
        <w:spacing w:line="276" w:lineRule="auto"/>
        <w:jc w:val="left"/>
      </w:pPr>
      <w:r>
        <w:br w:type="page"/>
      </w:r>
    </w:p>
    <w:tbl>
      <w:tblPr>
        <w:tblW w:w="9656" w:type="dxa"/>
        <w:tblInd w:w="15" w:type="dxa"/>
        <w:tblLayout w:type="fixed"/>
        <w:tblCellMar>
          <w:left w:w="15" w:type="dxa"/>
          <w:right w:w="15" w:type="dxa"/>
        </w:tblCellMar>
        <w:tblLook w:val="04A0"/>
      </w:tblPr>
      <w:tblGrid>
        <w:gridCol w:w="4722"/>
        <w:gridCol w:w="6"/>
        <w:gridCol w:w="50"/>
        <w:gridCol w:w="50"/>
        <w:gridCol w:w="4722"/>
        <w:gridCol w:w="6"/>
        <w:gridCol w:w="100"/>
      </w:tblGrid>
      <w:tr w:rsidR="00565AA0" w:rsidTr="00565AA0">
        <w:trPr>
          <w:gridAfter w:val="2"/>
          <w:wAfter w:w="106" w:type="dxa"/>
          <w:trHeight w:hRule="exact" w:val="3301"/>
        </w:trPr>
        <w:tc>
          <w:tcPr>
            <w:tcW w:w="4722" w:type="dxa"/>
            <w:shd w:val="clear" w:color="auto" w:fill="FFFFFF"/>
          </w:tcPr>
          <w:p w:rsidR="00565AA0" w:rsidRDefault="00565AA0" w:rsidP="00565AA0">
            <w:pPr>
              <w:rPr>
                <w:rFonts w:ascii="Arial" w:hAnsi="Arial"/>
              </w:rPr>
            </w:pPr>
            <w:r>
              <w:rPr>
                <w:noProof/>
                <w:lang w:eastAsia="ru-RU"/>
              </w:rPr>
              <w:lastRenderedPageBreak/>
              <w:drawing>
                <wp:inline distT="0" distB="0" distL="0" distR="0">
                  <wp:extent cx="2933700" cy="2082800"/>
                  <wp:effectExtent l="19050" t="0" r="0" b="0"/>
                  <wp:docPr id="211" name="Рисунок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pic:cNvPicPr preferRelativeResize="0">
                            <a:picLocks noChangeArrowheads="1"/>
                          </pic:cNvPicPr>
                        </pic:nvPicPr>
                        <pic:blipFill>
                          <a:blip r:embed="rId72"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Default="00565AA0" w:rsidP="00565AA0">
            <w:pPr>
              <w:rPr>
                <w:rFonts w:ascii="Arial" w:hAnsi="Arial"/>
                <w:sz w:val="1"/>
              </w:rPr>
            </w:pPr>
          </w:p>
        </w:tc>
        <w:tc>
          <w:tcPr>
            <w:tcW w:w="50" w:type="dxa"/>
            <w:vMerge w:val="restart"/>
            <w:shd w:val="clear" w:color="auto" w:fill="FFFFFF"/>
          </w:tcPr>
          <w:p w:rsidR="00565AA0" w:rsidRDefault="00565AA0" w:rsidP="00565AA0">
            <w:pPr>
              <w:rPr>
                <w:rFonts w:ascii="Arial" w:hAnsi="Arial"/>
                <w:sz w:val="1"/>
              </w:rPr>
            </w:pPr>
          </w:p>
        </w:tc>
        <w:tc>
          <w:tcPr>
            <w:tcW w:w="4722" w:type="dxa"/>
            <w:shd w:val="clear" w:color="auto" w:fill="FFFFFF"/>
          </w:tcPr>
          <w:p w:rsidR="00565AA0" w:rsidRDefault="00565AA0" w:rsidP="00565AA0">
            <w:pPr>
              <w:rPr>
                <w:rFonts w:ascii="Arial" w:hAnsi="Arial"/>
              </w:rPr>
            </w:pPr>
            <w:r>
              <w:rPr>
                <w:noProof/>
                <w:lang w:eastAsia="ru-RU"/>
              </w:rPr>
              <w:drawing>
                <wp:inline distT="0" distB="0" distL="0" distR="0">
                  <wp:extent cx="2933700" cy="2082800"/>
                  <wp:effectExtent l="19050" t="0" r="0" b="0"/>
                  <wp:docPr id="212" name="Рисунок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preferRelativeResize="0">
                            <a:picLocks noChangeArrowheads="1"/>
                          </pic:cNvPicPr>
                        </pic:nvPicPr>
                        <pic:blipFill>
                          <a:blip r:embed="rId73"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1"/>
          <w:wAfter w:w="100" w:type="dxa"/>
          <w:trHeight w:hRule="exact" w:val="28"/>
        </w:trPr>
        <w:tc>
          <w:tcPr>
            <w:tcW w:w="4728" w:type="dxa"/>
            <w:gridSpan w:val="2"/>
            <w:shd w:val="clear" w:color="auto" w:fill="FFFFFF"/>
          </w:tcPr>
          <w:p w:rsidR="00565AA0" w:rsidRDefault="00565AA0" w:rsidP="00565AA0">
            <w:pPr>
              <w:rPr>
                <w:rFonts w:ascii="Arial" w:hAnsi="Arial"/>
                <w:sz w:val="1"/>
              </w:rPr>
            </w:pPr>
          </w:p>
        </w:tc>
        <w:tc>
          <w:tcPr>
            <w:tcW w:w="50" w:type="dxa"/>
          </w:tcPr>
          <w:p w:rsidR="00565AA0" w:rsidRDefault="00565AA0" w:rsidP="00565AA0">
            <w:pPr>
              <w:rPr>
                <w:rFonts w:ascii="Arial" w:hAnsi="Arial"/>
                <w:sz w:val="1"/>
              </w:rPr>
            </w:pPr>
          </w:p>
        </w:tc>
        <w:tc>
          <w:tcPr>
            <w:tcW w:w="50" w:type="dxa"/>
            <w:vMerge/>
          </w:tcPr>
          <w:p w:rsidR="00565AA0" w:rsidRDefault="00565AA0" w:rsidP="00565AA0">
            <w:pPr>
              <w:rPr>
                <w:rFonts w:ascii="Arial" w:hAnsi="Arial"/>
                <w:sz w:val="1"/>
              </w:rPr>
            </w:pPr>
          </w:p>
        </w:tc>
        <w:tc>
          <w:tcPr>
            <w:tcW w:w="4728" w:type="dxa"/>
            <w:gridSpan w:val="2"/>
            <w:shd w:val="clear" w:color="auto" w:fill="FFFFFF"/>
          </w:tcPr>
          <w:p w:rsidR="00565AA0" w:rsidRDefault="00565AA0" w:rsidP="00565AA0">
            <w:pPr>
              <w:rPr>
                <w:rFonts w:ascii="Arial" w:hAnsi="Arial"/>
                <w:sz w:val="1"/>
              </w:rPr>
            </w:pPr>
          </w:p>
        </w:tc>
      </w:tr>
      <w:tr w:rsidR="00565AA0" w:rsidTr="00565AA0">
        <w:trPr>
          <w:trHeight w:hRule="exact" w:val="802"/>
        </w:trPr>
        <w:tc>
          <w:tcPr>
            <w:tcW w:w="4828" w:type="dxa"/>
            <w:gridSpan w:val="4"/>
            <w:shd w:val="clear" w:color="auto" w:fill="FFFFFF"/>
            <w:vAlign w:val="center"/>
          </w:tcPr>
          <w:p w:rsidR="00565AA0" w:rsidRPr="00565AA0" w:rsidRDefault="00565AA0" w:rsidP="00565AA0">
            <w:r>
              <w:t xml:space="preserve">Рис.25 - </w:t>
            </w:r>
            <w:r w:rsidRPr="00565AA0">
              <w:t>Оборачиваемость собственных средств, раз</w:t>
            </w:r>
          </w:p>
        </w:tc>
        <w:tc>
          <w:tcPr>
            <w:tcW w:w="4828" w:type="dxa"/>
            <w:gridSpan w:val="3"/>
            <w:shd w:val="clear" w:color="auto" w:fill="FFFFFF"/>
            <w:vAlign w:val="center"/>
          </w:tcPr>
          <w:p w:rsidR="00565AA0" w:rsidRPr="00565AA0" w:rsidRDefault="00565AA0" w:rsidP="00565AA0">
            <w:r>
              <w:t xml:space="preserve">Рис.26 - </w:t>
            </w:r>
            <w:r w:rsidRPr="00565AA0">
              <w:t>Оборачиваемость запасов, раз</w:t>
            </w:r>
          </w:p>
        </w:tc>
      </w:tr>
      <w:tr w:rsidR="00565AA0" w:rsidTr="00565AA0">
        <w:trPr>
          <w:gridAfter w:val="2"/>
          <w:wAfter w:w="106" w:type="dxa"/>
          <w:trHeight w:hRule="exact" w:val="3301"/>
        </w:trPr>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213" name="Рисунок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preferRelativeResize="0">
                            <a:picLocks noChangeArrowheads="1"/>
                          </pic:cNvPicPr>
                        </pic:nvPicPr>
                        <pic:blipFill>
                          <a:blip r:embed="rId74"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c>
          <w:tcPr>
            <w:tcW w:w="56" w:type="dxa"/>
            <w:gridSpan w:val="2"/>
            <w:shd w:val="clear" w:color="auto" w:fill="FFFFFF"/>
          </w:tcPr>
          <w:p w:rsidR="00565AA0" w:rsidRPr="00565AA0" w:rsidRDefault="00565AA0" w:rsidP="00565AA0"/>
        </w:tc>
        <w:tc>
          <w:tcPr>
            <w:tcW w:w="50" w:type="dxa"/>
            <w:shd w:val="clear" w:color="auto" w:fill="FFFFFF"/>
          </w:tcPr>
          <w:p w:rsidR="00565AA0" w:rsidRPr="00565AA0" w:rsidRDefault="00565AA0" w:rsidP="00565AA0"/>
        </w:tc>
        <w:tc>
          <w:tcPr>
            <w:tcW w:w="4722" w:type="dxa"/>
            <w:shd w:val="clear" w:color="auto" w:fill="FFFFFF"/>
          </w:tcPr>
          <w:p w:rsidR="00565AA0" w:rsidRPr="00565AA0" w:rsidRDefault="00565AA0" w:rsidP="00565AA0">
            <w:r w:rsidRPr="00565AA0">
              <w:rPr>
                <w:noProof/>
                <w:lang w:eastAsia="ru-RU"/>
              </w:rPr>
              <w:drawing>
                <wp:inline distT="0" distB="0" distL="0" distR="0">
                  <wp:extent cx="2933700" cy="2082800"/>
                  <wp:effectExtent l="19050" t="0" r="0" b="0"/>
                  <wp:docPr id="214" name="Рисунок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preferRelativeResize="0">
                            <a:picLocks noChangeArrowheads="1"/>
                          </pic:cNvPicPr>
                        </pic:nvPicPr>
                        <pic:blipFill>
                          <a:blip r:embed="rId75" cstate="print"/>
                          <a:srcRect/>
                          <a:stretch>
                            <a:fillRect/>
                          </a:stretch>
                        </pic:blipFill>
                        <pic:spPr bwMode="auto">
                          <a:xfrm>
                            <a:off x="0" y="0"/>
                            <a:ext cx="2933700" cy="2082800"/>
                          </a:xfrm>
                          <a:prstGeom prst="rect">
                            <a:avLst/>
                          </a:prstGeom>
                          <a:solidFill>
                            <a:srgbClr val="FFFFFF"/>
                          </a:solidFill>
                          <a:ln w="9525">
                            <a:noFill/>
                            <a:miter lim="800000"/>
                            <a:headEnd/>
                            <a:tailEnd/>
                          </a:ln>
                        </pic:spPr>
                      </pic:pic>
                    </a:graphicData>
                  </a:graphic>
                </wp:inline>
              </w:drawing>
            </w:r>
          </w:p>
        </w:tc>
      </w:tr>
      <w:tr w:rsidR="00565AA0" w:rsidTr="00565AA0">
        <w:trPr>
          <w:gridAfter w:val="2"/>
          <w:wAfter w:w="106" w:type="dxa"/>
          <w:trHeight w:hRule="exact" w:val="751"/>
        </w:trPr>
        <w:tc>
          <w:tcPr>
            <w:tcW w:w="4722" w:type="dxa"/>
            <w:shd w:val="clear" w:color="auto" w:fill="FFFFFF"/>
          </w:tcPr>
          <w:p w:rsidR="00565AA0" w:rsidRPr="00565AA0" w:rsidRDefault="00565AA0" w:rsidP="00565AA0">
            <w:r>
              <w:t xml:space="preserve">Рис.27 - </w:t>
            </w:r>
            <w:r w:rsidRPr="00565AA0">
              <w:t>Оборот дебиторской задолженности, дни</w:t>
            </w:r>
          </w:p>
        </w:tc>
        <w:tc>
          <w:tcPr>
            <w:tcW w:w="56" w:type="dxa"/>
            <w:gridSpan w:val="2"/>
            <w:shd w:val="clear" w:color="auto" w:fill="FFFFFF"/>
          </w:tcPr>
          <w:p w:rsidR="00565AA0" w:rsidRPr="00565AA0" w:rsidRDefault="00565AA0" w:rsidP="00565AA0"/>
        </w:tc>
        <w:tc>
          <w:tcPr>
            <w:tcW w:w="50" w:type="dxa"/>
            <w:shd w:val="clear" w:color="auto" w:fill="FFFFFF"/>
          </w:tcPr>
          <w:p w:rsidR="00565AA0" w:rsidRPr="00565AA0" w:rsidRDefault="00565AA0" w:rsidP="00565AA0"/>
        </w:tc>
        <w:tc>
          <w:tcPr>
            <w:tcW w:w="4722" w:type="dxa"/>
            <w:shd w:val="clear" w:color="auto" w:fill="FFFFFF"/>
          </w:tcPr>
          <w:p w:rsidR="00565AA0" w:rsidRPr="00565AA0" w:rsidRDefault="00565AA0" w:rsidP="00565AA0">
            <w:r>
              <w:t xml:space="preserve">Рис.28 - </w:t>
            </w:r>
            <w:r w:rsidRPr="00565AA0">
              <w:t>Оборот кредиторской задолженности, дни</w:t>
            </w:r>
          </w:p>
        </w:tc>
      </w:tr>
    </w:tbl>
    <w:p w:rsidR="00565AA0" w:rsidRDefault="00565AA0">
      <w:pPr>
        <w:spacing w:line="276" w:lineRule="auto"/>
        <w:jc w:val="left"/>
      </w:pPr>
      <w:r>
        <w:br w:type="page"/>
      </w:r>
    </w:p>
    <w:p w:rsidR="00DE7FF7" w:rsidRPr="00DE7FF7" w:rsidRDefault="00DE7FF7" w:rsidP="00DE7FF7">
      <w:pPr>
        <w:jc w:val="right"/>
      </w:pPr>
      <w:r w:rsidRPr="00DE7FF7">
        <w:lastRenderedPageBreak/>
        <w:t xml:space="preserve">Таблица  </w:t>
      </w:r>
      <w:r>
        <w:t>3</w:t>
      </w:r>
      <w:r w:rsidRPr="00DE7FF7">
        <w:t xml:space="preserve"> </w:t>
      </w:r>
    </w:p>
    <w:p w:rsidR="00DE7FF7" w:rsidRPr="00DE7FF7" w:rsidRDefault="00DE7FF7" w:rsidP="00DE7FF7">
      <w:r w:rsidRPr="00DE7FF7">
        <w:t>Рейтинг компании «Браво</w:t>
      </w:r>
      <w:proofErr w:type="gramStart"/>
      <w:r w:rsidRPr="00DE7FF7">
        <w:t xml:space="preserve"> Д</w:t>
      </w:r>
      <w:proofErr w:type="gramEnd"/>
      <w:r w:rsidRPr="00DE7FF7">
        <w:t>» на российском рынке алкогольной продукции (данные I полугодия  2015 г.)</w:t>
      </w:r>
    </w:p>
    <w:tbl>
      <w:tblPr>
        <w:tblStyle w:val="a6"/>
        <w:tblW w:w="0" w:type="auto"/>
        <w:tblLook w:val="04A0"/>
      </w:tblPr>
      <w:tblGrid>
        <w:gridCol w:w="1333"/>
        <w:gridCol w:w="2250"/>
        <w:gridCol w:w="1817"/>
        <w:gridCol w:w="2112"/>
        <w:gridCol w:w="2059"/>
      </w:tblGrid>
      <w:tr w:rsidR="00DE7FF7" w:rsidTr="00565AA0">
        <w:tc>
          <w:tcPr>
            <w:tcW w:w="1242" w:type="dxa"/>
            <w:vMerge w:val="restart"/>
          </w:tcPr>
          <w:p w:rsidR="00DE7FF7" w:rsidRPr="006464A3" w:rsidRDefault="00DE7FF7" w:rsidP="00565AA0">
            <w:r w:rsidRPr="006464A3">
              <w:t xml:space="preserve"> № </w:t>
            </w:r>
            <w:proofErr w:type="gramStart"/>
            <w:r w:rsidRPr="006464A3">
              <w:t>п</w:t>
            </w:r>
            <w:proofErr w:type="gramEnd"/>
            <w:r w:rsidRPr="006464A3">
              <w:t>/п</w:t>
            </w:r>
          </w:p>
        </w:tc>
        <w:tc>
          <w:tcPr>
            <w:tcW w:w="8329" w:type="dxa"/>
            <w:gridSpan w:val="4"/>
          </w:tcPr>
          <w:p w:rsidR="00DE7FF7" w:rsidRPr="006464A3" w:rsidRDefault="00DE7FF7" w:rsidP="00565AA0">
            <w:r w:rsidRPr="006464A3">
              <w:t>Товарная линейка</w:t>
            </w:r>
          </w:p>
        </w:tc>
      </w:tr>
      <w:tr w:rsidR="00DE7FF7" w:rsidTr="00565AA0">
        <w:tc>
          <w:tcPr>
            <w:tcW w:w="1242" w:type="dxa"/>
            <w:vMerge/>
          </w:tcPr>
          <w:p w:rsidR="00DE7FF7" w:rsidRPr="006464A3" w:rsidRDefault="00DE7FF7" w:rsidP="00565AA0"/>
        </w:tc>
        <w:tc>
          <w:tcPr>
            <w:tcW w:w="4111" w:type="dxa"/>
            <w:gridSpan w:val="2"/>
          </w:tcPr>
          <w:p w:rsidR="00DE7FF7" w:rsidRPr="006464A3" w:rsidRDefault="00DE7FF7" w:rsidP="00565AA0">
            <w:r w:rsidRPr="006464A3">
              <w:t>Все виды алкогольной продукции</w:t>
            </w:r>
          </w:p>
        </w:tc>
        <w:tc>
          <w:tcPr>
            <w:tcW w:w="4218" w:type="dxa"/>
            <w:gridSpan w:val="2"/>
          </w:tcPr>
          <w:p w:rsidR="00DE7FF7" w:rsidRPr="006464A3" w:rsidRDefault="00DE7FF7" w:rsidP="00565AA0">
            <w:r w:rsidRPr="006464A3">
              <w:t>Вино</w:t>
            </w:r>
          </w:p>
        </w:tc>
      </w:tr>
      <w:tr w:rsidR="00DE7FF7" w:rsidTr="00565AA0">
        <w:tc>
          <w:tcPr>
            <w:tcW w:w="1242" w:type="dxa"/>
            <w:vMerge/>
            <w:vAlign w:val="bottom"/>
          </w:tcPr>
          <w:p w:rsidR="00DE7FF7" w:rsidRPr="006464A3" w:rsidRDefault="00DE7FF7" w:rsidP="00565AA0"/>
        </w:tc>
        <w:tc>
          <w:tcPr>
            <w:tcW w:w="2268" w:type="dxa"/>
            <w:vAlign w:val="bottom"/>
          </w:tcPr>
          <w:p w:rsidR="00DE7FF7" w:rsidRPr="006464A3" w:rsidRDefault="00DE7FF7" w:rsidP="00565AA0">
            <w:r w:rsidRPr="006464A3">
              <w:t>Импортер</w:t>
            </w:r>
          </w:p>
        </w:tc>
        <w:tc>
          <w:tcPr>
            <w:tcW w:w="1843" w:type="dxa"/>
            <w:vAlign w:val="bottom"/>
          </w:tcPr>
          <w:p w:rsidR="00DE7FF7" w:rsidRPr="006464A3" w:rsidRDefault="00DE7FF7" w:rsidP="00565AA0">
            <w:r w:rsidRPr="006464A3">
              <w:t>Кол-во, литров</w:t>
            </w:r>
          </w:p>
        </w:tc>
        <w:tc>
          <w:tcPr>
            <w:tcW w:w="2126" w:type="dxa"/>
            <w:vAlign w:val="bottom"/>
          </w:tcPr>
          <w:p w:rsidR="00DE7FF7" w:rsidRPr="006464A3" w:rsidRDefault="00DE7FF7" w:rsidP="00565AA0">
            <w:r w:rsidRPr="006464A3">
              <w:t>Импортер</w:t>
            </w:r>
          </w:p>
        </w:tc>
        <w:tc>
          <w:tcPr>
            <w:tcW w:w="2092" w:type="dxa"/>
            <w:vAlign w:val="bottom"/>
          </w:tcPr>
          <w:p w:rsidR="00DE7FF7" w:rsidRPr="006464A3" w:rsidRDefault="00DE7FF7" w:rsidP="00565AA0">
            <w:r w:rsidRPr="006464A3">
              <w:t>Кол-во, литров</w:t>
            </w:r>
          </w:p>
        </w:tc>
      </w:tr>
      <w:tr w:rsidR="00DE7FF7" w:rsidTr="00565AA0">
        <w:tc>
          <w:tcPr>
            <w:tcW w:w="1242" w:type="dxa"/>
            <w:vAlign w:val="bottom"/>
          </w:tcPr>
          <w:p w:rsidR="00DE7FF7" w:rsidRPr="006464A3" w:rsidRDefault="00DE7FF7" w:rsidP="00565AA0">
            <w:r w:rsidRPr="006464A3">
              <w:t>1</w:t>
            </w:r>
          </w:p>
        </w:tc>
        <w:tc>
          <w:tcPr>
            <w:tcW w:w="2268" w:type="dxa"/>
            <w:vAlign w:val="bottom"/>
          </w:tcPr>
          <w:p w:rsidR="00DE7FF7" w:rsidRPr="006464A3" w:rsidRDefault="00DE7FF7" w:rsidP="00565AA0">
            <w:r w:rsidRPr="006464A3">
              <w:t>Юта НН</w:t>
            </w:r>
          </w:p>
        </w:tc>
        <w:tc>
          <w:tcPr>
            <w:tcW w:w="1843" w:type="dxa"/>
            <w:vAlign w:val="bottom"/>
          </w:tcPr>
          <w:p w:rsidR="00DE7FF7" w:rsidRPr="006464A3" w:rsidRDefault="00DE7FF7" w:rsidP="00565AA0">
            <w:r w:rsidRPr="006464A3">
              <w:t>11 057 687,60</w:t>
            </w:r>
          </w:p>
        </w:tc>
        <w:tc>
          <w:tcPr>
            <w:tcW w:w="2126" w:type="dxa"/>
            <w:vAlign w:val="bottom"/>
          </w:tcPr>
          <w:p w:rsidR="00DE7FF7" w:rsidRPr="006464A3" w:rsidRDefault="00DE7FF7" w:rsidP="00565AA0">
            <w:r w:rsidRPr="006464A3">
              <w:t>Мистраль Алко</w:t>
            </w:r>
          </w:p>
        </w:tc>
        <w:tc>
          <w:tcPr>
            <w:tcW w:w="2092" w:type="dxa"/>
            <w:vAlign w:val="bottom"/>
          </w:tcPr>
          <w:p w:rsidR="00DE7FF7" w:rsidRPr="006464A3" w:rsidRDefault="00DE7FF7" w:rsidP="00565AA0">
            <w:r w:rsidRPr="006464A3">
              <w:t>8 723 588,25</w:t>
            </w:r>
          </w:p>
        </w:tc>
      </w:tr>
      <w:tr w:rsidR="00DE7FF7" w:rsidTr="00565AA0">
        <w:tc>
          <w:tcPr>
            <w:tcW w:w="1242" w:type="dxa"/>
            <w:vAlign w:val="bottom"/>
          </w:tcPr>
          <w:p w:rsidR="00DE7FF7" w:rsidRPr="006464A3" w:rsidRDefault="00DE7FF7" w:rsidP="00565AA0">
            <w:r w:rsidRPr="006464A3">
              <w:t>2</w:t>
            </w:r>
          </w:p>
        </w:tc>
        <w:tc>
          <w:tcPr>
            <w:tcW w:w="2268" w:type="dxa"/>
            <w:vAlign w:val="bottom"/>
          </w:tcPr>
          <w:p w:rsidR="00DE7FF7" w:rsidRPr="006464A3" w:rsidRDefault="00DE7FF7" w:rsidP="00565AA0">
            <w:r w:rsidRPr="006464A3">
              <w:t>Мистраль Алко</w:t>
            </w:r>
          </w:p>
        </w:tc>
        <w:tc>
          <w:tcPr>
            <w:tcW w:w="1843" w:type="dxa"/>
            <w:vAlign w:val="bottom"/>
          </w:tcPr>
          <w:p w:rsidR="00DE7FF7" w:rsidRPr="006464A3" w:rsidRDefault="00DE7FF7" w:rsidP="00565AA0">
            <w:r w:rsidRPr="006464A3">
              <w:t>8 928 839,75</w:t>
            </w:r>
          </w:p>
        </w:tc>
        <w:tc>
          <w:tcPr>
            <w:tcW w:w="2126" w:type="dxa"/>
            <w:vAlign w:val="bottom"/>
          </w:tcPr>
          <w:p w:rsidR="00DE7FF7" w:rsidRPr="006464A3" w:rsidRDefault="00DE7FF7" w:rsidP="00565AA0">
            <w:r w:rsidRPr="006464A3">
              <w:t>Лудинг</w:t>
            </w:r>
          </w:p>
        </w:tc>
        <w:tc>
          <w:tcPr>
            <w:tcW w:w="2092" w:type="dxa"/>
            <w:vAlign w:val="bottom"/>
          </w:tcPr>
          <w:p w:rsidR="00DE7FF7" w:rsidRPr="006464A3" w:rsidRDefault="00DE7FF7" w:rsidP="00565AA0">
            <w:r w:rsidRPr="006464A3">
              <w:t>4 421 925,69</w:t>
            </w:r>
          </w:p>
        </w:tc>
      </w:tr>
      <w:tr w:rsidR="00DE7FF7" w:rsidTr="00565AA0">
        <w:tc>
          <w:tcPr>
            <w:tcW w:w="1242" w:type="dxa"/>
            <w:vAlign w:val="bottom"/>
          </w:tcPr>
          <w:p w:rsidR="00DE7FF7" w:rsidRPr="006464A3" w:rsidRDefault="00DE7FF7" w:rsidP="00565AA0">
            <w:r w:rsidRPr="006464A3">
              <w:t>3</w:t>
            </w:r>
          </w:p>
        </w:tc>
        <w:tc>
          <w:tcPr>
            <w:tcW w:w="2268" w:type="dxa"/>
            <w:vAlign w:val="bottom"/>
          </w:tcPr>
          <w:p w:rsidR="00DE7FF7" w:rsidRPr="006464A3" w:rsidRDefault="00DE7FF7" w:rsidP="00565AA0">
            <w:r w:rsidRPr="006464A3">
              <w:t>Бакарди Рус</w:t>
            </w:r>
          </w:p>
        </w:tc>
        <w:tc>
          <w:tcPr>
            <w:tcW w:w="1843" w:type="dxa"/>
            <w:vAlign w:val="bottom"/>
          </w:tcPr>
          <w:p w:rsidR="00DE7FF7" w:rsidRPr="006464A3" w:rsidRDefault="00DE7FF7" w:rsidP="00565AA0">
            <w:r w:rsidRPr="006464A3">
              <w:t>6 171 811,57</w:t>
            </w:r>
          </w:p>
        </w:tc>
        <w:tc>
          <w:tcPr>
            <w:tcW w:w="2126" w:type="dxa"/>
            <w:vAlign w:val="bottom"/>
          </w:tcPr>
          <w:p w:rsidR="00DE7FF7" w:rsidRPr="006464A3" w:rsidRDefault="00DE7FF7" w:rsidP="00565AA0">
            <w:r w:rsidRPr="006464A3">
              <w:t>Винимпорт</w:t>
            </w:r>
          </w:p>
        </w:tc>
        <w:tc>
          <w:tcPr>
            <w:tcW w:w="2092" w:type="dxa"/>
            <w:vAlign w:val="bottom"/>
          </w:tcPr>
          <w:p w:rsidR="00DE7FF7" w:rsidRPr="006464A3" w:rsidRDefault="00DE7FF7" w:rsidP="00565AA0">
            <w:r w:rsidRPr="006464A3">
              <w:t>3 257 465,40</w:t>
            </w:r>
          </w:p>
        </w:tc>
      </w:tr>
      <w:tr w:rsidR="00DE7FF7" w:rsidTr="00565AA0">
        <w:tc>
          <w:tcPr>
            <w:tcW w:w="1242" w:type="dxa"/>
            <w:vAlign w:val="bottom"/>
          </w:tcPr>
          <w:p w:rsidR="00DE7FF7" w:rsidRPr="006464A3" w:rsidRDefault="00DE7FF7" w:rsidP="00565AA0">
            <w:r w:rsidRPr="006464A3">
              <w:t>4</w:t>
            </w:r>
          </w:p>
        </w:tc>
        <w:tc>
          <w:tcPr>
            <w:tcW w:w="2268" w:type="dxa"/>
            <w:vAlign w:val="bottom"/>
          </w:tcPr>
          <w:p w:rsidR="00DE7FF7" w:rsidRPr="006464A3" w:rsidRDefault="00DE7FF7" w:rsidP="00565AA0">
            <w:r w:rsidRPr="006464A3">
              <w:t>Лудинг</w:t>
            </w:r>
          </w:p>
        </w:tc>
        <w:tc>
          <w:tcPr>
            <w:tcW w:w="1843" w:type="dxa"/>
            <w:vAlign w:val="bottom"/>
          </w:tcPr>
          <w:p w:rsidR="00DE7FF7" w:rsidRPr="006464A3" w:rsidRDefault="00DE7FF7" w:rsidP="00565AA0">
            <w:r w:rsidRPr="006464A3">
              <w:t>5 211 075,84</w:t>
            </w:r>
          </w:p>
        </w:tc>
        <w:tc>
          <w:tcPr>
            <w:tcW w:w="2126" w:type="dxa"/>
            <w:vAlign w:val="bottom"/>
          </w:tcPr>
          <w:p w:rsidR="00DE7FF7" w:rsidRPr="006464A3" w:rsidRDefault="00DE7FF7" w:rsidP="00565AA0">
            <w:r w:rsidRPr="006464A3">
              <w:t>Эрдин</w:t>
            </w:r>
          </w:p>
        </w:tc>
        <w:tc>
          <w:tcPr>
            <w:tcW w:w="2092" w:type="dxa"/>
            <w:vAlign w:val="bottom"/>
          </w:tcPr>
          <w:p w:rsidR="00DE7FF7" w:rsidRPr="006464A3" w:rsidRDefault="00DE7FF7" w:rsidP="00565AA0">
            <w:r w:rsidRPr="006464A3">
              <w:t>2 871 960,75</w:t>
            </w:r>
          </w:p>
        </w:tc>
      </w:tr>
      <w:tr w:rsidR="00DE7FF7" w:rsidTr="00565AA0">
        <w:tc>
          <w:tcPr>
            <w:tcW w:w="1242" w:type="dxa"/>
            <w:vAlign w:val="bottom"/>
          </w:tcPr>
          <w:p w:rsidR="00DE7FF7" w:rsidRPr="006464A3" w:rsidRDefault="00DE7FF7" w:rsidP="00565AA0">
            <w:r w:rsidRPr="006464A3">
              <w:t>5</w:t>
            </w:r>
          </w:p>
        </w:tc>
        <w:tc>
          <w:tcPr>
            <w:tcW w:w="2268" w:type="dxa"/>
            <w:vAlign w:val="bottom"/>
          </w:tcPr>
          <w:p w:rsidR="00DE7FF7" w:rsidRPr="006464A3" w:rsidRDefault="00DE7FF7" w:rsidP="00565AA0">
            <w:r w:rsidRPr="006464A3">
              <w:t>Алианта</w:t>
            </w:r>
          </w:p>
        </w:tc>
        <w:tc>
          <w:tcPr>
            <w:tcW w:w="1843" w:type="dxa"/>
            <w:vAlign w:val="bottom"/>
          </w:tcPr>
          <w:p w:rsidR="00DE7FF7" w:rsidRPr="006464A3" w:rsidRDefault="00DE7FF7" w:rsidP="00565AA0">
            <w:r w:rsidRPr="006464A3">
              <w:t>4 118 517,24</w:t>
            </w:r>
          </w:p>
        </w:tc>
        <w:tc>
          <w:tcPr>
            <w:tcW w:w="2126" w:type="dxa"/>
            <w:vAlign w:val="bottom"/>
          </w:tcPr>
          <w:p w:rsidR="00DE7FF7" w:rsidRPr="006464A3" w:rsidRDefault="00DE7FF7" w:rsidP="00565AA0">
            <w:r w:rsidRPr="006464A3">
              <w:t>Алианта</w:t>
            </w:r>
          </w:p>
        </w:tc>
        <w:tc>
          <w:tcPr>
            <w:tcW w:w="2092" w:type="dxa"/>
            <w:vAlign w:val="bottom"/>
          </w:tcPr>
          <w:p w:rsidR="00DE7FF7" w:rsidRPr="006464A3" w:rsidRDefault="00DE7FF7" w:rsidP="00565AA0">
            <w:r w:rsidRPr="006464A3">
              <w:t>2 832 238,34</w:t>
            </w:r>
          </w:p>
        </w:tc>
      </w:tr>
      <w:tr w:rsidR="00DE7FF7" w:rsidTr="00565AA0">
        <w:tc>
          <w:tcPr>
            <w:tcW w:w="1242" w:type="dxa"/>
            <w:vAlign w:val="bottom"/>
          </w:tcPr>
          <w:p w:rsidR="00DE7FF7" w:rsidRPr="006464A3" w:rsidRDefault="00DE7FF7" w:rsidP="00565AA0">
            <w:r w:rsidRPr="006464A3">
              <w:t>6</w:t>
            </w:r>
          </w:p>
        </w:tc>
        <w:tc>
          <w:tcPr>
            <w:tcW w:w="2268" w:type="dxa"/>
            <w:vAlign w:val="bottom"/>
          </w:tcPr>
          <w:p w:rsidR="00DE7FF7" w:rsidRPr="006464A3" w:rsidRDefault="00DE7FF7" w:rsidP="00565AA0">
            <w:r w:rsidRPr="006464A3">
              <w:t>БИГ</w:t>
            </w:r>
          </w:p>
        </w:tc>
        <w:tc>
          <w:tcPr>
            <w:tcW w:w="1843" w:type="dxa"/>
            <w:vAlign w:val="bottom"/>
          </w:tcPr>
          <w:p w:rsidR="00DE7FF7" w:rsidRPr="006464A3" w:rsidRDefault="00DE7FF7" w:rsidP="00565AA0">
            <w:r w:rsidRPr="006464A3">
              <w:t>3 693 791,98</w:t>
            </w:r>
          </w:p>
        </w:tc>
        <w:tc>
          <w:tcPr>
            <w:tcW w:w="2126" w:type="dxa"/>
            <w:vAlign w:val="bottom"/>
          </w:tcPr>
          <w:p w:rsidR="00DE7FF7" w:rsidRPr="006464A3" w:rsidRDefault="00DE7FF7" w:rsidP="00565AA0">
            <w:r w:rsidRPr="006464A3">
              <w:t>Юта НН</w:t>
            </w:r>
          </w:p>
        </w:tc>
        <w:tc>
          <w:tcPr>
            <w:tcW w:w="2092" w:type="dxa"/>
            <w:vAlign w:val="bottom"/>
          </w:tcPr>
          <w:p w:rsidR="00DE7FF7" w:rsidRPr="006464A3" w:rsidRDefault="00DE7FF7" w:rsidP="00565AA0">
            <w:r w:rsidRPr="006464A3">
              <w:t>2 659 845,75</w:t>
            </w:r>
          </w:p>
        </w:tc>
      </w:tr>
      <w:tr w:rsidR="00DE7FF7" w:rsidTr="00565AA0">
        <w:tc>
          <w:tcPr>
            <w:tcW w:w="1242" w:type="dxa"/>
            <w:vAlign w:val="bottom"/>
          </w:tcPr>
          <w:p w:rsidR="00DE7FF7" w:rsidRPr="006464A3" w:rsidRDefault="00DE7FF7" w:rsidP="00565AA0">
            <w:r w:rsidRPr="006464A3">
              <w:t>7</w:t>
            </w:r>
          </w:p>
        </w:tc>
        <w:tc>
          <w:tcPr>
            <w:tcW w:w="2268" w:type="dxa"/>
            <w:vAlign w:val="bottom"/>
          </w:tcPr>
          <w:p w:rsidR="00DE7FF7" w:rsidRPr="006464A3" w:rsidRDefault="00DE7FF7" w:rsidP="00565AA0">
            <w:r w:rsidRPr="006464A3">
              <w:t>Винимпорт</w:t>
            </w:r>
          </w:p>
        </w:tc>
        <w:tc>
          <w:tcPr>
            <w:tcW w:w="1843" w:type="dxa"/>
            <w:vAlign w:val="bottom"/>
          </w:tcPr>
          <w:p w:rsidR="00DE7FF7" w:rsidRPr="006464A3" w:rsidRDefault="00DE7FF7" w:rsidP="00565AA0">
            <w:r w:rsidRPr="006464A3">
              <w:t>3 495 190,30</w:t>
            </w:r>
          </w:p>
        </w:tc>
        <w:tc>
          <w:tcPr>
            <w:tcW w:w="2126" w:type="dxa"/>
            <w:vAlign w:val="bottom"/>
          </w:tcPr>
          <w:p w:rsidR="00DE7FF7" w:rsidRPr="006464A3" w:rsidRDefault="00DE7FF7" w:rsidP="00565AA0">
            <w:r w:rsidRPr="006464A3">
              <w:t>Моро</w:t>
            </w:r>
          </w:p>
        </w:tc>
        <w:tc>
          <w:tcPr>
            <w:tcW w:w="2092" w:type="dxa"/>
            <w:vAlign w:val="bottom"/>
          </w:tcPr>
          <w:p w:rsidR="00DE7FF7" w:rsidRPr="006464A3" w:rsidRDefault="00DE7FF7" w:rsidP="00565AA0">
            <w:r w:rsidRPr="006464A3">
              <w:t>2 307 056,75</w:t>
            </w:r>
          </w:p>
        </w:tc>
      </w:tr>
      <w:tr w:rsidR="00DE7FF7" w:rsidTr="00565AA0">
        <w:tc>
          <w:tcPr>
            <w:tcW w:w="1242" w:type="dxa"/>
            <w:vAlign w:val="bottom"/>
          </w:tcPr>
          <w:p w:rsidR="00DE7FF7" w:rsidRPr="006464A3" w:rsidRDefault="00DE7FF7" w:rsidP="00565AA0">
            <w:r w:rsidRPr="006464A3">
              <w:t>8</w:t>
            </w:r>
          </w:p>
        </w:tc>
        <w:tc>
          <w:tcPr>
            <w:tcW w:w="2268" w:type="dxa"/>
            <w:vAlign w:val="bottom"/>
          </w:tcPr>
          <w:p w:rsidR="00DE7FF7" w:rsidRPr="006464A3" w:rsidRDefault="00DE7FF7" w:rsidP="00565AA0">
            <w:r w:rsidRPr="006464A3">
              <w:t>П.Р. Русь</w:t>
            </w:r>
          </w:p>
        </w:tc>
        <w:tc>
          <w:tcPr>
            <w:tcW w:w="1843" w:type="dxa"/>
            <w:vAlign w:val="bottom"/>
          </w:tcPr>
          <w:p w:rsidR="00DE7FF7" w:rsidRPr="006464A3" w:rsidRDefault="00DE7FF7" w:rsidP="00565AA0">
            <w:r w:rsidRPr="006464A3">
              <w:t>3 373 606,52</w:t>
            </w:r>
          </w:p>
        </w:tc>
        <w:tc>
          <w:tcPr>
            <w:tcW w:w="2126" w:type="dxa"/>
            <w:vAlign w:val="bottom"/>
          </w:tcPr>
          <w:p w:rsidR="00DE7FF7" w:rsidRPr="006464A3" w:rsidRDefault="00DE7FF7" w:rsidP="00565AA0">
            <w:r w:rsidRPr="006464A3">
              <w:t>ILS</w:t>
            </w:r>
          </w:p>
        </w:tc>
        <w:tc>
          <w:tcPr>
            <w:tcW w:w="2092" w:type="dxa"/>
            <w:vAlign w:val="bottom"/>
          </w:tcPr>
          <w:p w:rsidR="00DE7FF7" w:rsidRPr="006464A3" w:rsidRDefault="00DE7FF7" w:rsidP="00565AA0">
            <w:r w:rsidRPr="006464A3">
              <w:t>2 057 692,27</w:t>
            </w:r>
          </w:p>
        </w:tc>
      </w:tr>
      <w:tr w:rsidR="00DE7FF7" w:rsidTr="00565AA0">
        <w:tc>
          <w:tcPr>
            <w:tcW w:w="1242" w:type="dxa"/>
            <w:vAlign w:val="bottom"/>
          </w:tcPr>
          <w:p w:rsidR="00DE7FF7" w:rsidRPr="006464A3" w:rsidRDefault="00DE7FF7" w:rsidP="00565AA0">
            <w:r w:rsidRPr="006464A3">
              <w:t>9</w:t>
            </w:r>
          </w:p>
        </w:tc>
        <w:tc>
          <w:tcPr>
            <w:tcW w:w="2268" w:type="dxa"/>
            <w:vAlign w:val="bottom"/>
          </w:tcPr>
          <w:p w:rsidR="00DE7FF7" w:rsidRPr="006464A3" w:rsidRDefault="00DE7FF7" w:rsidP="00565AA0">
            <w:r w:rsidRPr="006464A3">
              <w:t>Diageo</w:t>
            </w:r>
          </w:p>
        </w:tc>
        <w:tc>
          <w:tcPr>
            <w:tcW w:w="1843" w:type="dxa"/>
            <w:vAlign w:val="bottom"/>
          </w:tcPr>
          <w:p w:rsidR="00DE7FF7" w:rsidRPr="006464A3" w:rsidRDefault="00DE7FF7" w:rsidP="00565AA0">
            <w:r w:rsidRPr="006464A3">
              <w:t>3 301 248,88</w:t>
            </w:r>
          </w:p>
        </w:tc>
        <w:tc>
          <w:tcPr>
            <w:tcW w:w="2126" w:type="dxa"/>
            <w:vAlign w:val="bottom"/>
          </w:tcPr>
          <w:p w:rsidR="00DE7FF7" w:rsidRPr="006464A3" w:rsidRDefault="00DE7FF7" w:rsidP="00565AA0">
            <w:r w:rsidRPr="006464A3">
              <w:t>Симпл</w:t>
            </w:r>
          </w:p>
        </w:tc>
        <w:tc>
          <w:tcPr>
            <w:tcW w:w="2092" w:type="dxa"/>
            <w:vAlign w:val="bottom"/>
          </w:tcPr>
          <w:p w:rsidR="00DE7FF7" w:rsidRPr="006464A3" w:rsidRDefault="00DE7FF7" w:rsidP="00565AA0">
            <w:r w:rsidRPr="006464A3">
              <w:t>2 052 734,31</w:t>
            </w:r>
          </w:p>
        </w:tc>
      </w:tr>
      <w:tr w:rsidR="00DE7FF7" w:rsidTr="00565AA0">
        <w:tc>
          <w:tcPr>
            <w:tcW w:w="1242" w:type="dxa"/>
            <w:vAlign w:val="bottom"/>
          </w:tcPr>
          <w:p w:rsidR="00DE7FF7" w:rsidRPr="006464A3" w:rsidRDefault="00DE7FF7" w:rsidP="00565AA0">
            <w:r w:rsidRPr="006464A3">
              <w:t>10</w:t>
            </w:r>
          </w:p>
        </w:tc>
        <w:tc>
          <w:tcPr>
            <w:tcW w:w="2268" w:type="dxa"/>
            <w:vAlign w:val="bottom"/>
          </w:tcPr>
          <w:p w:rsidR="00DE7FF7" w:rsidRPr="006464A3" w:rsidRDefault="00DE7FF7" w:rsidP="00565AA0">
            <w:r w:rsidRPr="006464A3">
              <w:t>Эрдин</w:t>
            </w:r>
          </w:p>
        </w:tc>
        <w:tc>
          <w:tcPr>
            <w:tcW w:w="1843" w:type="dxa"/>
            <w:vAlign w:val="bottom"/>
          </w:tcPr>
          <w:p w:rsidR="00DE7FF7" w:rsidRPr="006464A3" w:rsidRDefault="00DE7FF7" w:rsidP="00565AA0">
            <w:r w:rsidRPr="006464A3">
              <w:t>2 989 070,36</w:t>
            </w:r>
          </w:p>
        </w:tc>
        <w:tc>
          <w:tcPr>
            <w:tcW w:w="2126" w:type="dxa"/>
            <w:vAlign w:val="bottom"/>
          </w:tcPr>
          <w:p w:rsidR="00DE7FF7" w:rsidRPr="006464A3" w:rsidRDefault="00DE7FF7" w:rsidP="00565AA0">
            <w:proofErr w:type="gramStart"/>
            <w:r w:rsidRPr="006464A3">
              <w:t>Браво-Д</w:t>
            </w:r>
            <w:proofErr w:type="gramEnd"/>
            <w:r w:rsidRPr="006464A3">
              <w:t>/ Браво Трейд</w:t>
            </w:r>
          </w:p>
        </w:tc>
        <w:tc>
          <w:tcPr>
            <w:tcW w:w="2092" w:type="dxa"/>
            <w:vAlign w:val="bottom"/>
          </w:tcPr>
          <w:p w:rsidR="00DE7FF7" w:rsidRPr="006464A3" w:rsidRDefault="00DE7FF7" w:rsidP="00565AA0">
            <w:r w:rsidRPr="006464A3">
              <w:t>2 042 080,50</w:t>
            </w:r>
          </w:p>
        </w:tc>
      </w:tr>
      <w:tr w:rsidR="00DE7FF7" w:rsidTr="00565AA0">
        <w:tc>
          <w:tcPr>
            <w:tcW w:w="1242" w:type="dxa"/>
            <w:vAlign w:val="bottom"/>
          </w:tcPr>
          <w:p w:rsidR="00DE7FF7" w:rsidRPr="006464A3" w:rsidRDefault="00DE7FF7" w:rsidP="00565AA0">
            <w:r w:rsidRPr="006464A3">
              <w:t>11</w:t>
            </w:r>
          </w:p>
        </w:tc>
        <w:tc>
          <w:tcPr>
            <w:tcW w:w="2268" w:type="dxa"/>
            <w:vAlign w:val="bottom"/>
          </w:tcPr>
          <w:p w:rsidR="00DE7FF7" w:rsidRPr="006464A3" w:rsidRDefault="00DE7FF7" w:rsidP="00565AA0">
            <w:r w:rsidRPr="006464A3">
              <w:t>Моро</w:t>
            </w:r>
          </w:p>
        </w:tc>
        <w:tc>
          <w:tcPr>
            <w:tcW w:w="1843" w:type="dxa"/>
            <w:vAlign w:val="bottom"/>
          </w:tcPr>
          <w:p w:rsidR="00DE7FF7" w:rsidRPr="006464A3" w:rsidRDefault="00DE7FF7" w:rsidP="00565AA0">
            <w:r w:rsidRPr="006464A3">
              <w:t>2 835 405,22</w:t>
            </w:r>
          </w:p>
        </w:tc>
        <w:tc>
          <w:tcPr>
            <w:tcW w:w="2126" w:type="dxa"/>
            <w:vAlign w:val="bottom"/>
          </w:tcPr>
          <w:p w:rsidR="00DE7FF7" w:rsidRPr="006464A3" w:rsidRDefault="00DE7FF7" w:rsidP="00565AA0">
            <w:r w:rsidRPr="006464A3">
              <w:t>Дельта Клаб</w:t>
            </w:r>
          </w:p>
        </w:tc>
        <w:tc>
          <w:tcPr>
            <w:tcW w:w="2092" w:type="dxa"/>
            <w:vAlign w:val="bottom"/>
          </w:tcPr>
          <w:p w:rsidR="00DE7FF7" w:rsidRPr="006464A3" w:rsidRDefault="00DE7FF7" w:rsidP="00565AA0">
            <w:r w:rsidRPr="006464A3">
              <w:t>2 014 233,95</w:t>
            </w:r>
          </w:p>
        </w:tc>
      </w:tr>
      <w:tr w:rsidR="00DE7FF7" w:rsidTr="00565AA0">
        <w:tc>
          <w:tcPr>
            <w:tcW w:w="1242" w:type="dxa"/>
            <w:vAlign w:val="bottom"/>
          </w:tcPr>
          <w:p w:rsidR="00DE7FF7" w:rsidRPr="006464A3" w:rsidRDefault="00DE7FF7" w:rsidP="00565AA0">
            <w:r w:rsidRPr="006464A3">
              <w:t>12</w:t>
            </w:r>
          </w:p>
        </w:tc>
        <w:tc>
          <w:tcPr>
            <w:tcW w:w="2268" w:type="dxa"/>
            <w:vAlign w:val="bottom"/>
          </w:tcPr>
          <w:p w:rsidR="00DE7FF7" w:rsidRPr="006464A3" w:rsidRDefault="00DE7FF7" w:rsidP="00565AA0">
            <w:proofErr w:type="gramStart"/>
            <w:r w:rsidRPr="006464A3">
              <w:t>Браво-Д</w:t>
            </w:r>
            <w:proofErr w:type="gramEnd"/>
            <w:r w:rsidRPr="006464A3">
              <w:t>/ Браво Трейд</w:t>
            </w:r>
          </w:p>
        </w:tc>
        <w:tc>
          <w:tcPr>
            <w:tcW w:w="1843" w:type="dxa"/>
            <w:vAlign w:val="bottom"/>
          </w:tcPr>
          <w:p w:rsidR="00DE7FF7" w:rsidRPr="006464A3" w:rsidRDefault="00DE7FF7" w:rsidP="00565AA0">
            <w:r w:rsidRPr="006464A3">
              <w:t>2 579 068,70</w:t>
            </w:r>
          </w:p>
        </w:tc>
        <w:tc>
          <w:tcPr>
            <w:tcW w:w="2126" w:type="dxa"/>
            <w:vAlign w:val="bottom"/>
          </w:tcPr>
          <w:p w:rsidR="00DE7FF7" w:rsidRPr="006464A3" w:rsidRDefault="00DE7FF7" w:rsidP="00565AA0">
            <w:r w:rsidRPr="006464A3">
              <w:t>Вастом</w:t>
            </w:r>
          </w:p>
        </w:tc>
        <w:tc>
          <w:tcPr>
            <w:tcW w:w="2092" w:type="dxa"/>
            <w:vAlign w:val="bottom"/>
          </w:tcPr>
          <w:p w:rsidR="00DE7FF7" w:rsidRPr="006464A3" w:rsidRDefault="00DE7FF7" w:rsidP="00565AA0">
            <w:r w:rsidRPr="006464A3">
              <w:t>1 668 361,50</w:t>
            </w:r>
          </w:p>
        </w:tc>
      </w:tr>
      <w:tr w:rsidR="00DE7FF7" w:rsidTr="00565AA0">
        <w:tc>
          <w:tcPr>
            <w:tcW w:w="1242" w:type="dxa"/>
            <w:vAlign w:val="bottom"/>
          </w:tcPr>
          <w:p w:rsidR="00DE7FF7" w:rsidRPr="006464A3" w:rsidRDefault="00DE7FF7" w:rsidP="00565AA0">
            <w:r w:rsidRPr="006464A3">
              <w:t>13</w:t>
            </w:r>
          </w:p>
        </w:tc>
        <w:tc>
          <w:tcPr>
            <w:tcW w:w="2268" w:type="dxa"/>
            <w:vAlign w:val="bottom"/>
          </w:tcPr>
          <w:p w:rsidR="00DE7FF7" w:rsidRPr="006464A3" w:rsidRDefault="00DE7FF7" w:rsidP="00565AA0">
            <w:r w:rsidRPr="006464A3">
              <w:t>ILS</w:t>
            </w:r>
          </w:p>
        </w:tc>
        <w:tc>
          <w:tcPr>
            <w:tcW w:w="1843" w:type="dxa"/>
            <w:vAlign w:val="bottom"/>
          </w:tcPr>
          <w:p w:rsidR="00DE7FF7" w:rsidRPr="006464A3" w:rsidRDefault="00DE7FF7" w:rsidP="00565AA0">
            <w:r w:rsidRPr="006464A3">
              <w:t>2 531 696,92</w:t>
            </w:r>
          </w:p>
        </w:tc>
        <w:tc>
          <w:tcPr>
            <w:tcW w:w="2126" w:type="dxa"/>
            <w:vAlign w:val="bottom"/>
          </w:tcPr>
          <w:p w:rsidR="00DE7FF7" w:rsidRPr="006464A3" w:rsidRDefault="00DE7FF7" w:rsidP="00565AA0">
            <w:r w:rsidRPr="006464A3">
              <w:t>Сомелье</w:t>
            </w:r>
          </w:p>
        </w:tc>
        <w:tc>
          <w:tcPr>
            <w:tcW w:w="2092" w:type="dxa"/>
            <w:vAlign w:val="bottom"/>
          </w:tcPr>
          <w:p w:rsidR="00DE7FF7" w:rsidRPr="006464A3" w:rsidRDefault="00DE7FF7" w:rsidP="00565AA0">
            <w:r w:rsidRPr="006464A3">
              <w:t>1 658 824,50</w:t>
            </w:r>
          </w:p>
        </w:tc>
      </w:tr>
      <w:tr w:rsidR="00DE7FF7" w:rsidTr="00565AA0">
        <w:tc>
          <w:tcPr>
            <w:tcW w:w="1242" w:type="dxa"/>
            <w:vAlign w:val="bottom"/>
          </w:tcPr>
          <w:p w:rsidR="00DE7FF7" w:rsidRPr="006464A3" w:rsidRDefault="00DE7FF7" w:rsidP="00565AA0">
            <w:r w:rsidRPr="006464A3">
              <w:t>14</w:t>
            </w:r>
          </w:p>
        </w:tc>
        <w:tc>
          <w:tcPr>
            <w:tcW w:w="2268" w:type="dxa"/>
            <w:vAlign w:val="bottom"/>
          </w:tcPr>
          <w:p w:rsidR="00DE7FF7" w:rsidRPr="006464A3" w:rsidRDefault="00DE7FF7" w:rsidP="00565AA0">
            <w:r w:rsidRPr="006464A3">
              <w:t>Симпл</w:t>
            </w:r>
          </w:p>
        </w:tc>
        <w:tc>
          <w:tcPr>
            <w:tcW w:w="1843" w:type="dxa"/>
            <w:vAlign w:val="bottom"/>
          </w:tcPr>
          <w:p w:rsidR="00DE7FF7" w:rsidRPr="006464A3" w:rsidRDefault="00DE7FF7" w:rsidP="00565AA0">
            <w:r w:rsidRPr="006464A3">
              <w:t>2 471 652,00</w:t>
            </w:r>
          </w:p>
        </w:tc>
        <w:tc>
          <w:tcPr>
            <w:tcW w:w="2126" w:type="dxa"/>
            <w:vAlign w:val="bottom"/>
          </w:tcPr>
          <w:p w:rsidR="00DE7FF7" w:rsidRPr="006464A3" w:rsidRDefault="00DE7FF7" w:rsidP="00565AA0">
            <w:r w:rsidRPr="006464A3">
              <w:t>Русский Алкогольный Дом</w:t>
            </w:r>
          </w:p>
        </w:tc>
        <w:tc>
          <w:tcPr>
            <w:tcW w:w="2092" w:type="dxa"/>
            <w:vAlign w:val="bottom"/>
          </w:tcPr>
          <w:p w:rsidR="00DE7FF7" w:rsidRPr="006464A3" w:rsidRDefault="00DE7FF7" w:rsidP="00565AA0">
            <w:r w:rsidRPr="006464A3">
              <w:t>1 564 452,75</w:t>
            </w:r>
          </w:p>
        </w:tc>
      </w:tr>
      <w:tr w:rsidR="00DE7FF7" w:rsidTr="00565AA0">
        <w:tc>
          <w:tcPr>
            <w:tcW w:w="1242" w:type="dxa"/>
            <w:vAlign w:val="bottom"/>
          </w:tcPr>
          <w:p w:rsidR="00DE7FF7" w:rsidRPr="006464A3" w:rsidRDefault="00DE7FF7" w:rsidP="00565AA0">
            <w:r w:rsidRPr="006464A3">
              <w:t>15</w:t>
            </w:r>
          </w:p>
        </w:tc>
        <w:tc>
          <w:tcPr>
            <w:tcW w:w="2268" w:type="dxa"/>
            <w:vAlign w:val="bottom"/>
          </w:tcPr>
          <w:p w:rsidR="00DE7FF7" w:rsidRPr="006464A3" w:rsidRDefault="00DE7FF7" w:rsidP="00565AA0">
            <w:r w:rsidRPr="006464A3">
              <w:t>Дельта Клаб</w:t>
            </w:r>
          </w:p>
        </w:tc>
        <w:tc>
          <w:tcPr>
            <w:tcW w:w="1843" w:type="dxa"/>
            <w:vAlign w:val="bottom"/>
          </w:tcPr>
          <w:p w:rsidR="00DE7FF7" w:rsidRPr="006464A3" w:rsidRDefault="00DE7FF7" w:rsidP="00565AA0">
            <w:r w:rsidRPr="006464A3">
              <w:t>2 414 850,38</w:t>
            </w:r>
          </w:p>
        </w:tc>
        <w:tc>
          <w:tcPr>
            <w:tcW w:w="2126" w:type="dxa"/>
            <w:vAlign w:val="bottom"/>
          </w:tcPr>
          <w:p w:rsidR="00DE7FF7" w:rsidRPr="006464A3" w:rsidRDefault="00DE7FF7" w:rsidP="00565AA0">
            <w:r w:rsidRPr="006464A3">
              <w:t>Арома</w:t>
            </w:r>
          </w:p>
        </w:tc>
        <w:tc>
          <w:tcPr>
            <w:tcW w:w="2092" w:type="dxa"/>
            <w:vAlign w:val="bottom"/>
          </w:tcPr>
          <w:p w:rsidR="00DE7FF7" w:rsidRPr="006464A3" w:rsidRDefault="00DE7FF7" w:rsidP="00565AA0">
            <w:r w:rsidRPr="006464A3">
              <w:t>1 350 805,50</w:t>
            </w:r>
          </w:p>
        </w:tc>
      </w:tr>
      <w:tr w:rsidR="00DE7FF7" w:rsidTr="00565AA0">
        <w:tc>
          <w:tcPr>
            <w:tcW w:w="1242" w:type="dxa"/>
            <w:vAlign w:val="bottom"/>
          </w:tcPr>
          <w:p w:rsidR="00DE7FF7" w:rsidRPr="006464A3" w:rsidRDefault="00DE7FF7" w:rsidP="00565AA0">
            <w:r w:rsidRPr="006464A3">
              <w:t>16</w:t>
            </w:r>
          </w:p>
        </w:tc>
        <w:tc>
          <w:tcPr>
            <w:tcW w:w="2268" w:type="dxa"/>
            <w:vAlign w:val="bottom"/>
          </w:tcPr>
          <w:p w:rsidR="00DE7FF7" w:rsidRPr="006464A3" w:rsidRDefault="00DE7FF7" w:rsidP="00565AA0">
            <w:r w:rsidRPr="006464A3">
              <w:t>Сомелье</w:t>
            </w:r>
          </w:p>
        </w:tc>
        <w:tc>
          <w:tcPr>
            <w:tcW w:w="1843" w:type="dxa"/>
            <w:vAlign w:val="bottom"/>
          </w:tcPr>
          <w:p w:rsidR="00DE7FF7" w:rsidRPr="006464A3" w:rsidRDefault="00DE7FF7" w:rsidP="00565AA0">
            <w:r w:rsidRPr="006464A3">
              <w:t>2 297 602,82</w:t>
            </w:r>
          </w:p>
        </w:tc>
        <w:tc>
          <w:tcPr>
            <w:tcW w:w="2126" w:type="dxa"/>
            <w:vAlign w:val="bottom"/>
          </w:tcPr>
          <w:p w:rsidR="00DE7FF7" w:rsidRPr="006464A3" w:rsidRDefault="00DE7FF7" w:rsidP="00565AA0">
            <w:r w:rsidRPr="006464A3">
              <w:t>Лавина</w:t>
            </w:r>
          </w:p>
        </w:tc>
        <w:tc>
          <w:tcPr>
            <w:tcW w:w="2092" w:type="dxa"/>
            <w:vAlign w:val="bottom"/>
          </w:tcPr>
          <w:p w:rsidR="00DE7FF7" w:rsidRPr="006464A3" w:rsidRDefault="00DE7FF7" w:rsidP="00565AA0">
            <w:r w:rsidRPr="006464A3">
              <w:t>1 258 009,50</w:t>
            </w:r>
          </w:p>
        </w:tc>
      </w:tr>
      <w:tr w:rsidR="00DE7FF7" w:rsidTr="00565AA0">
        <w:tc>
          <w:tcPr>
            <w:tcW w:w="1242" w:type="dxa"/>
            <w:vAlign w:val="bottom"/>
          </w:tcPr>
          <w:p w:rsidR="00DE7FF7" w:rsidRPr="006464A3" w:rsidRDefault="00DE7FF7" w:rsidP="00565AA0">
            <w:r w:rsidRPr="006464A3">
              <w:t>17</w:t>
            </w:r>
          </w:p>
        </w:tc>
        <w:tc>
          <w:tcPr>
            <w:tcW w:w="2268" w:type="dxa"/>
            <w:vAlign w:val="bottom"/>
          </w:tcPr>
          <w:p w:rsidR="00DE7FF7" w:rsidRPr="006464A3" w:rsidRDefault="00DE7FF7" w:rsidP="00565AA0">
            <w:r w:rsidRPr="006464A3">
              <w:t xml:space="preserve">Кампари рус  </w:t>
            </w:r>
          </w:p>
        </w:tc>
        <w:tc>
          <w:tcPr>
            <w:tcW w:w="1843" w:type="dxa"/>
            <w:vAlign w:val="bottom"/>
          </w:tcPr>
          <w:p w:rsidR="00DE7FF7" w:rsidRPr="006464A3" w:rsidRDefault="00DE7FF7" w:rsidP="00565AA0">
            <w:r w:rsidRPr="006464A3">
              <w:t>2 274 062,65</w:t>
            </w:r>
          </w:p>
        </w:tc>
        <w:tc>
          <w:tcPr>
            <w:tcW w:w="2126" w:type="dxa"/>
            <w:vAlign w:val="bottom"/>
          </w:tcPr>
          <w:p w:rsidR="00DE7FF7" w:rsidRPr="006464A3" w:rsidRDefault="00DE7FF7" w:rsidP="00565AA0">
            <w:r w:rsidRPr="006464A3">
              <w:t>Ритейл Импорт (Тандер)</w:t>
            </w:r>
          </w:p>
        </w:tc>
        <w:tc>
          <w:tcPr>
            <w:tcW w:w="2092" w:type="dxa"/>
            <w:vAlign w:val="bottom"/>
          </w:tcPr>
          <w:p w:rsidR="00DE7FF7" w:rsidRPr="006464A3" w:rsidRDefault="00DE7FF7" w:rsidP="00565AA0">
            <w:r w:rsidRPr="006464A3">
              <w:t>1 249 077,00</w:t>
            </w:r>
          </w:p>
        </w:tc>
      </w:tr>
      <w:tr w:rsidR="00DE7FF7" w:rsidTr="00565AA0">
        <w:tc>
          <w:tcPr>
            <w:tcW w:w="1242" w:type="dxa"/>
            <w:vAlign w:val="bottom"/>
          </w:tcPr>
          <w:p w:rsidR="00DE7FF7" w:rsidRPr="006464A3" w:rsidRDefault="00DE7FF7" w:rsidP="00565AA0">
            <w:r w:rsidRPr="006464A3">
              <w:t>18</w:t>
            </w:r>
          </w:p>
        </w:tc>
        <w:tc>
          <w:tcPr>
            <w:tcW w:w="2268" w:type="dxa"/>
            <w:vAlign w:val="bottom"/>
          </w:tcPr>
          <w:p w:rsidR="00DE7FF7" w:rsidRPr="006464A3" w:rsidRDefault="00DE7FF7" w:rsidP="00565AA0">
            <w:r w:rsidRPr="006464A3">
              <w:t>Русский Алкогольный Дом</w:t>
            </w:r>
          </w:p>
        </w:tc>
        <w:tc>
          <w:tcPr>
            <w:tcW w:w="1843" w:type="dxa"/>
            <w:vAlign w:val="bottom"/>
          </w:tcPr>
          <w:p w:rsidR="00DE7FF7" w:rsidRPr="006464A3" w:rsidRDefault="00DE7FF7" w:rsidP="00565AA0">
            <w:r w:rsidRPr="006464A3">
              <w:t>2 248 459,50</w:t>
            </w:r>
          </w:p>
        </w:tc>
        <w:tc>
          <w:tcPr>
            <w:tcW w:w="2126" w:type="dxa"/>
            <w:vAlign w:val="bottom"/>
          </w:tcPr>
          <w:p w:rsidR="00DE7FF7" w:rsidRPr="006464A3" w:rsidRDefault="00DE7FF7" w:rsidP="00565AA0">
            <w:r w:rsidRPr="006464A3">
              <w:t>Марин Экспресс</w:t>
            </w:r>
          </w:p>
        </w:tc>
        <w:tc>
          <w:tcPr>
            <w:tcW w:w="2092" w:type="dxa"/>
            <w:vAlign w:val="bottom"/>
          </w:tcPr>
          <w:p w:rsidR="00DE7FF7" w:rsidRPr="006464A3" w:rsidRDefault="00DE7FF7" w:rsidP="00565AA0">
            <w:r w:rsidRPr="006464A3">
              <w:t>1 218 235,25</w:t>
            </w:r>
          </w:p>
        </w:tc>
      </w:tr>
      <w:tr w:rsidR="00DE7FF7" w:rsidTr="00565AA0">
        <w:tc>
          <w:tcPr>
            <w:tcW w:w="1242" w:type="dxa"/>
            <w:vAlign w:val="bottom"/>
          </w:tcPr>
          <w:p w:rsidR="00DE7FF7" w:rsidRPr="006464A3" w:rsidRDefault="00DE7FF7" w:rsidP="00565AA0">
            <w:r w:rsidRPr="006464A3">
              <w:t>19</w:t>
            </w:r>
          </w:p>
        </w:tc>
        <w:tc>
          <w:tcPr>
            <w:tcW w:w="2268" w:type="dxa"/>
            <w:vAlign w:val="bottom"/>
          </w:tcPr>
          <w:p w:rsidR="00DE7FF7" w:rsidRPr="006464A3" w:rsidRDefault="00DE7FF7" w:rsidP="00565AA0">
            <w:r w:rsidRPr="006464A3">
              <w:t>Вастом</w:t>
            </w:r>
          </w:p>
        </w:tc>
        <w:tc>
          <w:tcPr>
            <w:tcW w:w="1843" w:type="dxa"/>
            <w:vAlign w:val="bottom"/>
          </w:tcPr>
          <w:p w:rsidR="00DE7FF7" w:rsidRPr="006464A3" w:rsidRDefault="00DE7FF7" w:rsidP="00565AA0">
            <w:r w:rsidRPr="006464A3">
              <w:t>2 098 058,13</w:t>
            </w:r>
          </w:p>
        </w:tc>
        <w:tc>
          <w:tcPr>
            <w:tcW w:w="2126" w:type="dxa"/>
            <w:vAlign w:val="bottom"/>
          </w:tcPr>
          <w:p w:rsidR="00DE7FF7" w:rsidRPr="006464A3" w:rsidRDefault="00DE7FF7" w:rsidP="00565AA0">
            <w:r w:rsidRPr="006464A3">
              <w:t>Логотэк</w:t>
            </w:r>
          </w:p>
        </w:tc>
        <w:tc>
          <w:tcPr>
            <w:tcW w:w="2092" w:type="dxa"/>
            <w:vAlign w:val="bottom"/>
          </w:tcPr>
          <w:p w:rsidR="00DE7FF7" w:rsidRPr="006464A3" w:rsidRDefault="00DE7FF7" w:rsidP="00565AA0">
            <w:r w:rsidRPr="006464A3">
              <w:t>1 145 486,30</w:t>
            </w:r>
          </w:p>
        </w:tc>
      </w:tr>
      <w:tr w:rsidR="00DE7FF7" w:rsidTr="00565AA0">
        <w:tc>
          <w:tcPr>
            <w:tcW w:w="1242" w:type="dxa"/>
            <w:vAlign w:val="bottom"/>
          </w:tcPr>
          <w:p w:rsidR="00DE7FF7" w:rsidRPr="006464A3" w:rsidRDefault="00DE7FF7" w:rsidP="00565AA0">
            <w:r w:rsidRPr="006464A3">
              <w:t>20</w:t>
            </w:r>
          </w:p>
        </w:tc>
        <w:tc>
          <w:tcPr>
            <w:tcW w:w="2268" w:type="dxa"/>
            <w:vAlign w:val="bottom"/>
          </w:tcPr>
          <w:p w:rsidR="00DE7FF7" w:rsidRPr="006464A3" w:rsidRDefault="00DE7FF7" w:rsidP="00565AA0">
            <w:r w:rsidRPr="006464A3">
              <w:t>Руст Инк.</w:t>
            </w:r>
          </w:p>
        </w:tc>
        <w:tc>
          <w:tcPr>
            <w:tcW w:w="1843" w:type="dxa"/>
            <w:vAlign w:val="bottom"/>
          </w:tcPr>
          <w:p w:rsidR="00DE7FF7" w:rsidRPr="006464A3" w:rsidRDefault="00DE7FF7" w:rsidP="00565AA0">
            <w:r w:rsidRPr="006464A3">
              <w:t>1 888 104,03</w:t>
            </w:r>
          </w:p>
        </w:tc>
        <w:tc>
          <w:tcPr>
            <w:tcW w:w="2126" w:type="dxa"/>
            <w:vAlign w:val="bottom"/>
          </w:tcPr>
          <w:p w:rsidR="00DE7FF7" w:rsidRPr="006464A3" w:rsidRDefault="00DE7FF7" w:rsidP="00565AA0">
            <w:r w:rsidRPr="006464A3">
              <w:t>Легенда Крыма</w:t>
            </w:r>
          </w:p>
        </w:tc>
        <w:tc>
          <w:tcPr>
            <w:tcW w:w="2092" w:type="dxa"/>
            <w:vAlign w:val="bottom"/>
          </w:tcPr>
          <w:p w:rsidR="00DE7FF7" w:rsidRPr="006464A3" w:rsidRDefault="00DE7FF7" w:rsidP="00565AA0">
            <w:r w:rsidRPr="006464A3">
              <w:t>1 048 009,50</w:t>
            </w:r>
          </w:p>
        </w:tc>
      </w:tr>
      <w:tr w:rsidR="00DE7FF7" w:rsidTr="00565AA0">
        <w:tc>
          <w:tcPr>
            <w:tcW w:w="1242" w:type="dxa"/>
            <w:vAlign w:val="bottom"/>
          </w:tcPr>
          <w:p w:rsidR="00DE7FF7" w:rsidRPr="006464A3" w:rsidRDefault="00DE7FF7" w:rsidP="00565AA0">
            <w:r w:rsidRPr="006464A3">
              <w:t> Топ-20</w:t>
            </w:r>
          </w:p>
        </w:tc>
        <w:tc>
          <w:tcPr>
            <w:tcW w:w="4111" w:type="dxa"/>
            <w:gridSpan w:val="2"/>
            <w:vAlign w:val="bottom"/>
          </w:tcPr>
          <w:p w:rsidR="00DE7FF7" w:rsidRPr="006464A3" w:rsidRDefault="00DE7FF7" w:rsidP="00565AA0">
            <w:r w:rsidRPr="006464A3">
              <w:t>75 979 800,40</w:t>
            </w:r>
          </w:p>
        </w:tc>
        <w:tc>
          <w:tcPr>
            <w:tcW w:w="4218" w:type="dxa"/>
            <w:gridSpan w:val="2"/>
            <w:vAlign w:val="bottom"/>
          </w:tcPr>
          <w:p w:rsidR="00DE7FF7" w:rsidRPr="006464A3" w:rsidRDefault="00DE7FF7" w:rsidP="00565AA0">
            <w:r w:rsidRPr="006464A3">
              <w:t>47 402 083,76</w:t>
            </w:r>
          </w:p>
        </w:tc>
      </w:tr>
      <w:tr w:rsidR="00DE7FF7" w:rsidTr="00565AA0">
        <w:tc>
          <w:tcPr>
            <w:tcW w:w="1242" w:type="dxa"/>
            <w:vAlign w:val="bottom"/>
          </w:tcPr>
          <w:p w:rsidR="00DE7FF7" w:rsidRPr="006464A3" w:rsidRDefault="00DE7FF7" w:rsidP="00565AA0">
            <w:r w:rsidRPr="006464A3">
              <w:lastRenderedPageBreak/>
              <w:t>Остальные</w:t>
            </w:r>
          </w:p>
        </w:tc>
        <w:tc>
          <w:tcPr>
            <w:tcW w:w="4111" w:type="dxa"/>
            <w:gridSpan w:val="2"/>
            <w:vAlign w:val="bottom"/>
          </w:tcPr>
          <w:p w:rsidR="00DE7FF7" w:rsidRPr="006464A3" w:rsidRDefault="00DE7FF7" w:rsidP="00565AA0">
            <w:r w:rsidRPr="006464A3">
              <w:t>39 208 035,77</w:t>
            </w:r>
          </w:p>
        </w:tc>
        <w:tc>
          <w:tcPr>
            <w:tcW w:w="4218" w:type="dxa"/>
            <w:gridSpan w:val="2"/>
            <w:vAlign w:val="bottom"/>
          </w:tcPr>
          <w:p w:rsidR="00DE7FF7" w:rsidRPr="006464A3" w:rsidRDefault="00DE7FF7" w:rsidP="00565AA0">
            <w:r>
              <w:t>20930808,46</w:t>
            </w:r>
          </w:p>
        </w:tc>
      </w:tr>
      <w:tr w:rsidR="00DE7FF7" w:rsidTr="00565AA0">
        <w:tc>
          <w:tcPr>
            <w:tcW w:w="1242" w:type="dxa"/>
            <w:vAlign w:val="bottom"/>
          </w:tcPr>
          <w:p w:rsidR="00DE7FF7" w:rsidRPr="006464A3" w:rsidRDefault="00BE6E8E" w:rsidP="00565AA0">
            <w:r w:rsidRPr="006464A3">
              <w:t>Итог</w:t>
            </w:r>
          </w:p>
        </w:tc>
        <w:tc>
          <w:tcPr>
            <w:tcW w:w="4111" w:type="dxa"/>
            <w:gridSpan w:val="2"/>
            <w:vAlign w:val="bottom"/>
          </w:tcPr>
          <w:p w:rsidR="00DE7FF7" w:rsidRPr="006464A3" w:rsidRDefault="00DE7FF7" w:rsidP="00565AA0">
            <w:r>
              <w:t>115187836,17</w:t>
            </w:r>
          </w:p>
        </w:tc>
        <w:tc>
          <w:tcPr>
            <w:tcW w:w="4218" w:type="dxa"/>
            <w:gridSpan w:val="2"/>
            <w:vAlign w:val="bottom"/>
          </w:tcPr>
          <w:p w:rsidR="00DE7FF7" w:rsidRPr="006464A3" w:rsidRDefault="00DE7FF7" w:rsidP="00565AA0">
            <w:r w:rsidRPr="006464A3">
              <w:t>68 332 892,22</w:t>
            </w:r>
          </w:p>
        </w:tc>
      </w:tr>
    </w:tbl>
    <w:p w:rsidR="00A145BE" w:rsidRPr="00A145BE" w:rsidRDefault="00A145BE" w:rsidP="0074180A">
      <w:pPr>
        <w:pStyle w:val="a5"/>
        <w:ind w:firstLine="709"/>
        <w:rPr>
          <w:lang w:val="ru-RU"/>
        </w:rPr>
      </w:pPr>
    </w:p>
    <w:sectPr w:rsidR="00A145BE" w:rsidRPr="00A145BE" w:rsidSect="007E0190">
      <w:footerReference w:type="default" r:id="rId7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3B" w:rsidRDefault="0098163B" w:rsidP="00851473">
      <w:pPr>
        <w:spacing w:after="0"/>
      </w:pPr>
      <w:r>
        <w:separator/>
      </w:r>
    </w:p>
  </w:endnote>
  <w:endnote w:type="continuationSeparator" w:id="0">
    <w:p w:rsidR="0098163B" w:rsidRDefault="0098163B" w:rsidP="008514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798"/>
      <w:docPartObj>
        <w:docPartGallery w:val="Page Numbers (Bottom of Page)"/>
        <w:docPartUnique/>
      </w:docPartObj>
    </w:sdtPr>
    <w:sdtContent>
      <w:p w:rsidR="001B0693" w:rsidRDefault="001B0693">
        <w:pPr>
          <w:pStyle w:val="ad"/>
          <w:jc w:val="right"/>
        </w:pPr>
        <w:fldSimple w:instr=" PAGE   \* MERGEFORMAT ">
          <w:r w:rsidR="00EE77C5">
            <w:rPr>
              <w:noProof/>
            </w:rPr>
            <w:t>2</w:t>
          </w:r>
        </w:fldSimple>
      </w:p>
    </w:sdtContent>
  </w:sdt>
  <w:p w:rsidR="001B0693" w:rsidRDefault="001B06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3B" w:rsidRDefault="0098163B" w:rsidP="00851473">
      <w:pPr>
        <w:spacing w:after="0"/>
      </w:pPr>
      <w:r>
        <w:separator/>
      </w:r>
    </w:p>
  </w:footnote>
  <w:footnote w:type="continuationSeparator" w:id="0">
    <w:p w:rsidR="0098163B" w:rsidRDefault="0098163B" w:rsidP="00851473">
      <w:pPr>
        <w:spacing w:after="0"/>
      </w:pPr>
      <w:r>
        <w:continuationSeparator/>
      </w:r>
    </w:p>
  </w:footnote>
  <w:footnote w:id="1">
    <w:p w:rsidR="001B0693" w:rsidRPr="00D66264" w:rsidRDefault="001B0693" w:rsidP="00D66264">
      <w:pPr>
        <w:tabs>
          <w:tab w:val="left" w:pos="720"/>
        </w:tabs>
        <w:spacing w:after="0" w:line="360" w:lineRule="auto"/>
        <w:jc w:val="both"/>
        <w:rPr>
          <w:rFonts w:cs="Times New Roman"/>
          <w:sz w:val="22"/>
        </w:rPr>
      </w:pPr>
      <w:r w:rsidRPr="00F022EE">
        <w:rPr>
          <w:rStyle w:val="af3"/>
          <w:sz w:val="22"/>
        </w:rPr>
        <w:footnoteRef/>
      </w:r>
      <w:r w:rsidRPr="00F022EE">
        <w:rPr>
          <w:sz w:val="22"/>
        </w:rPr>
        <w:t xml:space="preserve"> Прокопьев</w:t>
      </w:r>
      <w:r w:rsidR="00AB334C">
        <w:rPr>
          <w:sz w:val="22"/>
        </w:rPr>
        <w:t>,</w:t>
      </w:r>
      <w:r w:rsidRPr="00F022EE">
        <w:rPr>
          <w:sz w:val="22"/>
        </w:rPr>
        <w:t xml:space="preserve"> В.В. Ст</w:t>
      </w:r>
      <w:r w:rsidRPr="00D66264">
        <w:rPr>
          <w:rFonts w:cs="Times New Roman"/>
          <w:sz w:val="22"/>
        </w:rPr>
        <w:t>ратегическое планирование и управление. - М.: ИНФРА, 2010. -  С. 62.</w:t>
      </w:r>
    </w:p>
  </w:footnote>
  <w:footnote w:id="2">
    <w:p w:rsidR="001B0693" w:rsidRPr="00D66264" w:rsidRDefault="001B0693" w:rsidP="00B46DC0">
      <w:pPr>
        <w:jc w:val="both"/>
        <w:rPr>
          <w:rStyle w:val="af8"/>
          <w:rFonts w:cs="Times New Roman"/>
          <w:sz w:val="22"/>
        </w:rPr>
      </w:pPr>
      <w:r w:rsidRPr="00D66264">
        <w:rPr>
          <w:rStyle w:val="af8"/>
          <w:rFonts w:cs="Times New Roman"/>
          <w:sz w:val="22"/>
          <w:vertAlign w:val="superscript"/>
        </w:rPr>
        <w:footnoteRef/>
      </w:r>
      <w:r w:rsidRPr="00D66264">
        <w:rPr>
          <w:rStyle w:val="af8"/>
          <w:rFonts w:cs="Times New Roman"/>
          <w:sz w:val="22"/>
        </w:rPr>
        <w:t xml:space="preserve"> Стратегическое планирование. Понятие и этапы стратегического планирования диагностики [Электронный ресурс] – Режим доступа:  http://www.stplan.ru/articles/theory/strplan.htm</w:t>
      </w:r>
    </w:p>
    <w:p w:rsidR="001B0693" w:rsidRPr="00D66264" w:rsidRDefault="001B0693" w:rsidP="00B46DC0">
      <w:pPr>
        <w:pStyle w:val="af1"/>
        <w:rPr>
          <w:rFonts w:cs="Times New Roman"/>
          <w:sz w:val="22"/>
          <w:szCs w:val="22"/>
        </w:rPr>
      </w:pPr>
    </w:p>
  </w:footnote>
  <w:footnote w:id="3">
    <w:p w:rsidR="001B0693" w:rsidRPr="00D66264" w:rsidRDefault="001B0693" w:rsidP="00B46DC0">
      <w:pPr>
        <w:spacing w:line="276" w:lineRule="auto"/>
        <w:jc w:val="both"/>
        <w:rPr>
          <w:rStyle w:val="af8"/>
          <w:rFonts w:cs="Times New Roman"/>
          <w:sz w:val="22"/>
        </w:rPr>
      </w:pPr>
      <w:r w:rsidRPr="00D66264">
        <w:rPr>
          <w:rStyle w:val="af8"/>
          <w:rFonts w:cs="Times New Roman"/>
          <w:sz w:val="22"/>
          <w:vertAlign w:val="superscript"/>
        </w:rPr>
        <w:footnoteRef/>
      </w:r>
      <w:r w:rsidRPr="00D66264">
        <w:rPr>
          <w:rStyle w:val="af8"/>
          <w:rFonts w:cs="Times New Roman"/>
          <w:sz w:val="22"/>
        </w:rPr>
        <w:t xml:space="preserve"> Бизнес-диагностика предприятия: Методические указания / сост. Е. Королькова – Тамбов, ТГТУ, 2007 – 17 </w:t>
      </w:r>
      <w:proofErr w:type="gramStart"/>
      <w:r w:rsidRPr="00D66264">
        <w:rPr>
          <w:rStyle w:val="af8"/>
          <w:rFonts w:cs="Times New Roman"/>
          <w:sz w:val="22"/>
        </w:rPr>
        <w:t>с</w:t>
      </w:r>
      <w:proofErr w:type="gramEnd"/>
      <w:r w:rsidRPr="00D66264">
        <w:rPr>
          <w:rStyle w:val="af8"/>
          <w:rFonts w:cs="Times New Roman"/>
          <w:sz w:val="22"/>
        </w:rPr>
        <w:t xml:space="preserve">. </w:t>
      </w:r>
    </w:p>
  </w:footnote>
  <w:footnote w:id="4">
    <w:p w:rsidR="001B0693" w:rsidRPr="00D66264" w:rsidRDefault="001B0693" w:rsidP="005F38EF">
      <w:pPr>
        <w:tabs>
          <w:tab w:val="left" w:pos="720"/>
        </w:tabs>
        <w:spacing w:after="0"/>
        <w:jc w:val="both"/>
        <w:rPr>
          <w:rFonts w:cs="Times New Roman"/>
          <w:sz w:val="22"/>
        </w:rPr>
      </w:pPr>
      <w:r w:rsidRPr="00D66264">
        <w:rPr>
          <w:rStyle w:val="af3"/>
          <w:rFonts w:cs="Times New Roman"/>
          <w:sz w:val="22"/>
        </w:rPr>
        <w:footnoteRef/>
      </w:r>
      <w:r w:rsidRPr="00D66264">
        <w:rPr>
          <w:rFonts w:cs="Times New Roman"/>
          <w:sz w:val="22"/>
        </w:rPr>
        <w:t xml:space="preserve"> Липатов</w:t>
      </w:r>
      <w:r w:rsidR="005F38EF">
        <w:rPr>
          <w:rFonts w:cs="Times New Roman"/>
          <w:sz w:val="22"/>
        </w:rPr>
        <w:t>,</w:t>
      </w:r>
      <w:r w:rsidRPr="00D66264">
        <w:rPr>
          <w:rFonts w:cs="Times New Roman"/>
          <w:sz w:val="22"/>
        </w:rPr>
        <w:t xml:space="preserve"> С.А. Методы практической социальной психологии: Диагностика. Консультирование. Тренинг: Учебное пособие для вузов</w:t>
      </w:r>
      <w:proofErr w:type="gramStart"/>
      <w:r w:rsidRPr="00D66264">
        <w:rPr>
          <w:rFonts w:cs="Times New Roman"/>
          <w:sz w:val="22"/>
        </w:rPr>
        <w:t xml:space="preserve"> / П</w:t>
      </w:r>
      <w:proofErr w:type="gramEnd"/>
      <w:r w:rsidRPr="00D66264">
        <w:rPr>
          <w:rFonts w:cs="Times New Roman"/>
          <w:sz w:val="22"/>
        </w:rPr>
        <w:t>од ред. Ю.М. Жукова. – М.: Аспект Пресс, 20</w:t>
      </w:r>
      <w:r>
        <w:rPr>
          <w:rFonts w:cs="Times New Roman"/>
          <w:sz w:val="22"/>
        </w:rPr>
        <w:t>1</w:t>
      </w:r>
      <w:r w:rsidRPr="00D66264">
        <w:rPr>
          <w:rFonts w:cs="Times New Roman"/>
          <w:sz w:val="22"/>
        </w:rPr>
        <w:t>4. - С. 48–68.</w:t>
      </w:r>
    </w:p>
  </w:footnote>
  <w:footnote w:id="5">
    <w:p w:rsidR="001B0693" w:rsidRPr="00D66264" w:rsidRDefault="001B0693" w:rsidP="00B35130">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Внешняя и внутренняя среда организации [Электронный ресурс] – режим доступа:  http://sbmanagement.narod.ru/bom2.html</w:t>
      </w:r>
    </w:p>
  </w:footnote>
  <w:footnote w:id="6">
    <w:p w:rsidR="001B0693" w:rsidRPr="00D66264" w:rsidRDefault="001B0693" w:rsidP="00B35130">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Басовский</w:t>
      </w:r>
      <w:r>
        <w:rPr>
          <w:rFonts w:cs="Times New Roman"/>
          <w:sz w:val="22"/>
          <w:szCs w:val="22"/>
        </w:rPr>
        <w:t>,</w:t>
      </w:r>
      <w:r w:rsidRPr="00D66264">
        <w:rPr>
          <w:rFonts w:cs="Times New Roman"/>
          <w:sz w:val="22"/>
          <w:szCs w:val="22"/>
        </w:rPr>
        <w:t xml:space="preserve"> Л.Е. Менеджмент: Учебное пособие. - М.: ИНФРА-М, 2000. - 216 с.</w:t>
      </w:r>
    </w:p>
  </w:footnote>
  <w:footnote w:id="7">
    <w:p w:rsidR="001B0693" w:rsidRPr="00D66264" w:rsidRDefault="001B0693" w:rsidP="00B35130">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Виханский</w:t>
      </w:r>
      <w:r>
        <w:rPr>
          <w:rFonts w:cs="Times New Roman"/>
          <w:sz w:val="22"/>
          <w:szCs w:val="22"/>
        </w:rPr>
        <w:t>,</w:t>
      </w:r>
      <w:r w:rsidRPr="00D66264">
        <w:rPr>
          <w:rFonts w:cs="Times New Roman"/>
          <w:sz w:val="22"/>
          <w:szCs w:val="22"/>
        </w:rPr>
        <w:t xml:space="preserve"> О.С. Стратегическое управление: Учебник. - 2-е изд. - М.: Гардарика, </w:t>
      </w:r>
      <w:r>
        <w:rPr>
          <w:rFonts w:cs="Times New Roman"/>
          <w:sz w:val="22"/>
          <w:szCs w:val="22"/>
        </w:rPr>
        <w:t>200</w:t>
      </w:r>
      <w:r w:rsidRPr="00D66264">
        <w:rPr>
          <w:rFonts w:cs="Times New Roman"/>
          <w:sz w:val="22"/>
          <w:szCs w:val="22"/>
        </w:rPr>
        <w:t xml:space="preserve">8. - 296 </w:t>
      </w:r>
      <w:proofErr w:type="gramStart"/>
      <w:r w:rsidRPr="00D66264">
        <w:rPr>
          <w:rFonts w:cs="Times New Roman"/>
          <w:sz w:val="22"/>
          <w:szCs w:val="22"/>
        </w:rPr>
        <w:t>с</w:t>
      </w:r>
      <w:proofErr w:type="gramEnd"/>
      <w:r w:rsidRPr="00D66264">
        <w:rPr>
          <w:rFonts w:cs="Times New Roman"/>
          <w:sz w:val="22"/>
          <w:szCs w:val="22"/>
        </w:rPr>
        <w:t>.</w:t>
      </w:r>
    </w:p>
  </w:footnote>
  <w:footnote w:id="8">
    <w:p w:rsidR="001B0693" w:rsidRPr="00D66264" w:rsidRDefault="001B0693" w:rsidP="00B35130">
      <w:pPr>
        <w:pStyle w:val="af1"/>
        <w:jc w:val="both"/>
        <w:rPr>
          <w:rFonts w:cs="Times New Roman"/>
          <w:sz w:val="22"/>
          <w:szCs w:val="22"/>
        </w:rPr>
      </w:pPr>
      <w:r w:rsidRPr="00D66264">
        <w:rPr>
          <w:rStyle w:val="af3"/>
          <w:rFonts w:eastAsiaTheme="majorEastAsia" w:cs="Times New Roman"/>
          <w:sz w:val="22"/>
          <w:szCs w:val="22"/>
        </w:rPr>
        <w:footnoteRef/>
      </w:r>
      <w:r w:rsidRPr="00D66264">
        <w:rPr>
          <w:rFonts w:cs="Times New Roman"/>
          <w:sz w:val="22"/>
          <w:szCs w:val="22"/>
        </w:rPr>
        <w:t xml:space="preserve"> Хруцкий</w:t>
      </w:r>
      <w:r>
        <w:rPr>
          <w:rFonts w:cs="Times New Roman"/>
          <w:sz w:val="22"/>
          <w:szCs w:val="22"/>
        </w:rPr>
        <w:t xml:space="preserve">, </w:t>
      </w:r>
      <w:r w:rsidRPr="00D66264">
        <w:rPr>
          <w:rFonts w:cs="Times New Roman"/>
          <w:sz w:val="22"/>
          <w:szCs w:val="22"/>
        </w:rPr>
        <w:t xml:space="preserve">В.Е. Оценка персонала: современные системы и технологии -  М.: Прогресс, 2004. - С. 27.  </w:t>
      </w:r>
    </w:p>
  </w:footnote>
  <w:footnote w:id="9">
    <w:p w:rsidR="001B0693" w:rsidRPr="00D66264" w:rsidRDefault="001B0693" w:rsidP="00B46DC0">
      <w:pPr>
        <w:jc w:val="both"/>
        <w:rPr>
          <w:rFonts w:cs="Times New Roman"/>
          <w:sz w:val="22"/>
        </w:rPr>
      </w:pPr>
      <w:r w:rsidRPr="00D66264">
        <w:rPr>
          <w:rStyle w:val="af8"/>
          <w:rFonts w:cs="Times New Roman"/>
          <w:sz w:val="22"/>
          <w:vertAlign w:val="superscript"/>
        </w:rPr>
        <w:footnoteRef/>
      </w:r>
      <w:r w:rsidRPr="00D66264">
        <w:rPr>
          <w:rStyle w:val="af8"/>
          <w:rFonts w:cs="Times New Roman"/>
          <w:sz w:val="22"/>
        </w:rPr>
        <w:t xml:space="preserve"> </w:t>
      </w:r>
      <w:r w:rsidRPr="00D66264">
        <w:rPr>
          <w:rStyle w:val="af8"/>
          <w:rFonts w:eastAsia="Calibri" w:cs="Times New Roman"/>
          <w:sz w:val="22"/>
        </w:rPr>
        <w:t>Рыженкова</w:t>
      </w:r>
      <w:r>
        <w:rPr>
          <w:rStyle w:val="af8"/>
          <w:rFonts w:eastAsia="Calibri" w:cs="Times New Roman"/>
          <w:sz w:val="22"/>
        </w:rPr>
        <w:t>,</w:t>
      </w:r>
      <w:r w:rsidRPr="00D66264">
        <w:rPr>
          <w:rStyle w:val="af8"/>
          <w:rFonts w:eastAsia="Calibri" w:cs="Times New Roman"/>
          <w:sz w:val="22"/>
        </w:rPr>
        <w:t xml:space="preserve"> И.К. Профессиональные навыки менеджера. Повышение личностной и командной эффективности / И.К. Рыженкова. – М.: Эксмо, 2009. – 272 с.</w:t>
      </w:r>
    </w:p>
  </w:footnote>
  <w:footnote w:id="10">
    <w:p w:rsidR="001B0693" w:rsidRPr="00D66264" w:rsidRDefault="001B0693" w:rsidP="005F38EF">
      <w:pPr>
        <w:pStyle w:val="a5"/>
        <w:tabs>
          <w:tab w:val="left" w:pos="1260"/>
        </w:tabs>
        <w:rPr>
          <w:rFonts w:cs="Times New Roman"/>
          <w:sz w:val="22"/>
        </w:rPr>
      </w:pPr>
      <w:r w:rsidRPr="00D66264">
        <w:rPr>
          <w:rStyle w:val="af8"/>
          <w:rFonts w:cs="Times New Roman"/>
          <w:sz w:val="22"/>
          <w:vertAlign w:val="superscript"/>
        </w:rPr>
        <w:footnoteRef/>
      </w:r>
      <w:r w:rsidRPr="00D66264">
        <w:rPr>
          <w:rStyle w:val="af8"/>
          <w:rFonts w:cs="Times New Roman"/>
          <w:sz w:val="22"/>
          <w:vertAlign w:val="superscript"/>
          <w:lang w:val="ru-RU"/>
        </w:rPr>
        <w:t xml:space="preserve"> </w:t>
      </w:r>
      <w:r w:rsidRPr="00D66264">
        <w:rPr>
          <w:rStyle w:val="af8"/>
          <w:rFonts w:cs="Times New Roman"/>
          <w:sz w:val="22"/>
          <w:lang w:val="ru-RU"/>
        </w:rPr>
        <w:t>Тард</w:t>
      </w:r>
      <w:r>
        <w:rPr>
          <w:rStyle w:val="af8"/>
          <w:rFonts w:cs="Times New Roman"/>
          <w:sz w:val="22"/>
          <w:lang w:val="ru-RU"/>
        </w:rPr>
        <w:t>,</w:t>
      </w:r>
      <w:r w:rsidRPr="00D66264">
        <w:rPr>
          <w:rStyle w:val="af8"/>
          <w:rFonts w:cs="Times New Roman"/>
          <w:sz w:val="22"/>
          <w:lang w:val="ru-RU"/>
        </w:rPr>
        <w:t xml:space="preserve"> Г. Социальные законы / Г. Тард. – М.: Либроком, 2009. – 64 с.</w:t>
      </w:r>
    </w:p>
  </w:footnote>
  <w:footnote w:id="11">
    <w:p w:rsidR="001B0693" w:rsidRPr="00D66264" w:rsidRDefault="001B0693" w:rsidP="005F38EF">
      <w:pPr>
        <w:jc w:val="both"/>
        <w:rPr>
          <w:rFonts w:cs="Times New Roman"/>
          <w:sz w:val="22"/>
        </w:rPr>
      </w:pPr>
      <w:r w:rsidRPr="00D66264">
        <w:rPr>
          <w:rStyle w:val="af8"/>
          <w:rFonts w:cs="Times New Roman"/>
          <w:sz w:val="22"/>
          <w:vertAlign w:val="superscript"/>
        </w:rPr>
        <w:footnoteRef/>
      </w:r>
      <w:r w:rsidRPr="00D66264">
        <w:rPr>
          <w:rStyle w:val="af8"/>
          <w:rFonts w:cs="Times New Roman"/>
          <w:sz w:val="22"/>
        </w:rPr>
        <w:t xml:space="preserve"> Алехина</w:t>
      </w:r>
      <w:r>
        <w:rPr>
          <w:rStyle w:val="af8"/>
          <w:rFonts w:cs="Times New Roman"/>
          <w:sz w:val="22"/>
        </w:rPr>
        <w:t>,</w:t>
      </w:r>
      <w:r w:rsidRPr="00D66264">
        <w:rPr>
          <w:rStyle w:val="af8"/>
          <w:rFonts w:cs="Times New Roman"/>
          <w:sz w:val="22"/>
        </w:rPr>
        <w:t xml:space="preserve"> Е. С. Развитие маркетинговых  технологий в сфере услуг региона: автореферат – Шахты, 2010. – 27 </w:t>
      </w:r>
      <w:proofErr w:type="gramStart"/>
      <w:r w:rsidRPr="00D66264">
        <w:rPr>
          <w:rStyle w:val="af8"/>
          <w:rFonts w:cs="Times New Roman"/>
          <w:sz w:val="22"/>
        </w:rPr>
        <w:t>с</w:t>
      </w:r>
      <w:proofErr w:type="gramEnd"/>
      <w:r w:rsidRPr="00D66264">
        <w:rPr>
          <w:rStyle w:val="af8"/>
          <w:rFonts w:cs="Times New Roman"/>
          <w:sz w:val="22"/>
        </w:rPr>
        <w:t xml:space="preserve">. </w:t>
      </w:r>
    </w:p>
  </w:footnote>
  <w:footnote w:id="12">
    <w:p w:rsidR="001B0693" w:rsidRPr="00D66264" w:rsidRDefault="001B0693" w:rsidP="00B35130">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Остапенко</w:t>
      </w:r>
      <w:r>
        <w:rPr>
          <w:rFonts w:cs="Times New Roman"/>
          <w:sz w:val="22"/>
          <w:szCs w:val="22"/>
        </w:rPr>
        <w:t>,</w:t>
      </w:r>
      <w:r w:rsidRPr="00D66264">
        <w:rPr>
          <w:rFonts w:cs="Times New Roman"/>
          <w:sz w:val="22"/>
          <w:szCs w:val="22"/>
        </w:rPr>
        <w:t xml:space="preserve"> В.В. Финансы предприятий. - М.: Омега-Л, 2008. – С. 44.</w:t>
      </w:r>
    </w:p>
  </w:footnote>
  <w:footnote w:id="13">
    <w:p w:rsidR="001B0693" w:rsidRPr="00D66264" w:rsidRDefault="001B0693" w:rsidP="00B46DC0">
      <w:pPr>
        <w:jc w:val="both"/>
        <w:rPr>
          <w:rFonts w:cs="Times New Roman"/>
          <w:strike/>
          <w:color w:val="000000" w:themeColor="text1"/>
          <w:sz w:val="22"/>
        </w:rPr>
      </w:pPr>
      <w:r w:rsidRPr="00D66264">
        <w:rPr>
          <w:rStyle w:val="af3"/>
          <w:rFonts w:cs="Times New Roman"/>
          <w:color w:val="000000" w:themeColor="text1"/>
          <w:sz w:val="22"/>
        </w:rPr>
        <w:footnoteRef/>
      </w:r>
      <w:r w:rsidRPr="00D66264">
        <w:rPr>
          <w:rFonts w:cs="Times New Roman"/>
          <w:color w:val="000000" w:themeColor="text1"/>
          <w:sz w:val="22"/>
        </w:rPr>
        <w:t xml:space="preserve"> Базаров</w:t>
      </w:r>
      <w:r>
        <w:rPr>
          <w:rFonts w:cs="Times New Roman"/>
          <w:color w:val="000000" w:themeColor="text1"/>
          <w:sz w:val="22"/>
        </w:rPr>
        <w:t>,</w:t>
      </w:r>
      <w:r w:rsidRPr="00D66264">
        <w:rPr>
          <w:rFonts w:cs="Times New Roman"/>
          <w:color w:val="000000" w:themeColor="text1"/>
          <w:sz w:val="22"/>
        </w:rPr>
        <w:t xml:space="preserve"> Т.Ю. Управление персоналом: Учебник для ВУЗов / Т.Ю.Базаров, Б.Л.   Еремин - М.: Банки и биржи, ЮНИТИ, 2008. – С.42. </w:t>
      </w:r>
    </w:p>
  </w:footnote>
  <w:footnote w:id="14">
    <w:p w:rsidR="001B0693" w:rsidRPr="00D66264" w:rsidRDefault="001B0693" w:rsidP="00B46DC0">
      <w:pPr>
        <w:jc w:val="both"/>
        <w:rPr>
          <w:rFonts w:cs="Times New Roman"/>
          <w:strike/>
          <w:color w:val="000000" w:themeColor="text1"/>
          <w:sz w:val="22"/>
        </w:rPr>
      </w:pPr>
      <w:r w:rsidRPr="00D66264">
        <w:rPr>
          <w:rStyle w:val="af3"/>
          <w:rFonts w:cs="Times New Roman"/>
          <w:color w:val="000000" w:themeColor="text1"/>
          <w:sz w:val="22"/>
        </w:rPr>
        <w:footnoteRef/>
      </w:r>
      <w:r w:rsidRPr="00D66264">
        <w:rPr>
          <w:rFonts w:cs="Times New Roman"/>
          <w:color w:val="000000" w:themeColor="text1"/>
          <w:sz w:val="22"/>
        </w:rPr>
        <w:t xml:space="preserve"> Базаров</w:t>
      </w:r>
      <w:r>
        <w:rPr>
          <w:rFonts w:cs="Times New Roman"/>
          <w:color w:val="000000" w:themeColor="text1"/>
          <w:sz w:val="22"/>
        </w:rPr>
        <w:t>,</w:t>
      </w:r>
      <w:r w:rsidRPr="00D66264">
        <w:rPr>
          <w:rFonts w:cs="Times New Roman"/>
          <w:color w:val="000000" w:themeColor="text1"/>
          <w:sz w:val="22"/>
        </w:rPr>
        <w:t xml:space="preserve"> Т.Ю. Управление персоналом: Учебник для ВУЗов / Т.Ю.Базаров, Б.Л.   Еремин - М.: Банки и биржи, ЮНИТИ, 2008. – С.48. </w:t>
      </w:r>
    </w:p>
  </w:footnote>
  <w:footnote w:id="15">
    <w:p w:rsidR="001B0693" w:rsidRPr="00D66264" w:rsidRDefault="001B0693" w:rsidP="00B46DC0">
      <w:pPr>
        <w:jc w:val="both"/>
        <w:rPr>
          <w:rFonts w:cs="Times New Roman"/>
          <w:strike/>
          <w:color w:val="000000" w:themeColor="text1"/>
          <w:sz w:val="22"/>
        </w:rPr>
      </w:pPr>
      <w:r w:rsidRPr="00D66264">
        <w:rPr>
          <w:rStyle w:val="af3"/>
          <w:rFonts w:cs="Times New Roman"/>
          <w:color w:val="000000" w:themeColor="text1"/>
          <w:sz w:val="22"/>
        </w:rPr>
        <w:footnoteRef/>
      </w:r>
      <w:r w:rsidRPr="00D66264">
        <w:rPr>
          <w:rFonts w:cs="Times New Roman"/>
          <w:color w:val="000000" w:themeColor="text1"/>
          <w:sz w:val="22"/>
        </w:rPr>
        <w:t xml:space="preserve">  Виханский</w:t>
      </w:r>
      <w:r>
        <w:rPr>
          <w:rFonts w:cs="Times New Roman"/>
          <w:color w:val="000000" w:themeColor="text1"/>
          <w:sz w:val="22"/>
        </w:rPr>
        <w:t>,</w:t>
      </w:r>
      <w:r w:rsidRPr="00D66264">
        <w:rPr>
          <w:rFonts w:cs="Times New Roman"/>
          <w:color w:val="000000" w:themeColor="text1"/>
          <w:sz w:val="22"/>
        </w:rPr>
        <w:t xml:space="preserve"> О.С. Менеджмент: человек, стратегия, организация, процесс / О.С.Виханский, А.И.  Наумов - М.: Изд-во МГУ, 2015. – С. 282.</w:t>
      </w:r>
    </w:p>
  </w:footnote>
  <w:footnote w:id="16">
    <w:p w:rsidR="001B0693" w:rsidRPr="00D66264" w:rsidRDefault="001B0693" w:rsidP="00B46DC0">
      <w:pPr>
        <w:jc w:val="both"/>
        <w:rPr>
          <w:rFonts w:cs="Times New Roman"/>
          <w:strike/>
          <w:color w:val="000000" w:themeColor="text1"/>
          <w:sz w:val="22"/>
        </w:rPr>
      </w:pPr>
      <w:r w:rsidRPr="00D66264">
        <w:rPr>
          <w:rStyle w:val="af3"/>
          <w:rFonts w:cs="Times New Roman"/>
          <w:color w:val="000000" w:themeColor="text1"/>
          <w:sz w:val="22"/>
        </w:rPr>
        <w:footnoteRef/>
      </w:r>
      <w:r w:rsidRPr="00D66264">
        <w:rPr>
          <w:rFonts w:cs="Times New Roman"/>
          <w:color w:val="000000" w:themeColor="text1"/>
          <w:sz w:val="22"/>
        </w:rPr>
        <w:t xml:space="preserve"> Туровец</w:t>
      </w:r>
      <w:r>
        <w:rPr>
          <w:rFonts w:cs="Times New Roman"/>
          <w:color w:val="000000" w:themeColor="text1"/>
          <w:sz w:val="22"/>
        </w:rPr>
        <w:t>,</w:t>
      </w:r>
      <w:r w:rsidRPr="00D66264">
        <w:rPr>
          <w:rFonts w:cs="Times New Roman"/>
          <w:color w:val="000000" w:themeColor="text1"/>
          <w:sz w:val="22"/>
        </w:rPr>
        <w:t xml:space="preserve"> О.Г. Теория организации: Учебное пособие / О.Г.Туровец,  В.Н.  Родионова - Воронеж: Воронеж</w:t>
      </w:r>
      <w:proofErr w:type="gramStart"/>
      <w:r w:rsidRPr="00D66264">
        <w:rPr>
          <w:rFonts w:cs="Times New Roman"/>
          <w:color w:val="000000" w:themeColor="text1"/>
          <w:sz w:val="22"/>
        </w:rPr>
        <w:t>.</w:t>
      </w:r>
      <w:proofErr w:type="gramEnd"/>
      <w:r w:rsidRPr="00D66264">
        <w:rPr>
          <w:rFonts w:cs="Times New Roman"/>
          <w:color w:val="000000" w:themeColor="text1"/>
          <w:sz w:val="22"/>
        </w:rPr>
        <w:t xml:space="preserve"> </w:t>
      </w:r>
      <w:proofErr w:type="gramStart"/>
      <w:r w:rsidRPr="00D66264">
        <w:rPr>
          <w:rFonts w:cs="Times New Roman"/>
          <w:color w:val="000000" w:themeColor="text1"/>
          <w:sz w:val="22"/>
        </w:rPr>
        <w:t>г</w:t>
      </w:r>
      <w:proofErr w:type="gramEnd"/>
      <w:r w:rsidRPr="00D66264">
        <w:rPr>
          <w:rFonts w:cs="Times New Roman"/>
          <w:color w:val="000000" w:themeColor="text1"/>
          <w:sz w:val="22"/>
        </w:rPr>
        <w:t>ос. техн. ун-т, 2012. -  С. 84.</w:t>
      </w:r>
    </w:p>
  </w:footnote>
  <w:footnote w:id="17">
    <w:p w:rsidR="001B0693" w:rsidRPr="00D66264" w:rsidRDefault="001B0693" w:rsidP="00B46DC0">
      <w:pPr>
        <w:jc w:val="both"/>
        <w:rPr>
          <w:rFonts w:cs="Times New Roman"/>
          <w:strike/>
          <w:color w:val="000000" w:themeColor="text1"/>
          <w:sz w:val="22"/>
        </w:rPr>
      </w:pPr>
      <w:r w:rsidRPr="00D66264">
        <w:rPr>
          <w:rStyle w:val="af3"/>
          <w:rFonts w:cs="Times New Roman"/>
          <w:color w:val="000000" w:themeColor="text1"/>
          <w:sz w:val="22"/>
        </w:rPr>
        <w:footnoteRef/>
      </w:r>
      <w:r w:rsidRPr="00D66264">
        <w:rPr>
          <w:rFonts w:cs="Times New Roman"/>
          <w:color w:val="000000" w:themeColor="text1"/>
          <w:sz w:val="22"/>
        </w:rPr>
        <w:t xml:space="preserve"> Грошев</w:t>
      </w:r>
      <w:r>
        <w:rPr>
          <w:rFonts w:cs="Times New Roman"/>
          <w:color w:val="000000" w:themeColor="text1"/>
          <w:sz w:val="22"/>
        </w:rPr>
        <w:t>,</w:t>
      </w:r>
      <w:r w:rsidRPr="00D66264">
        <w:rPr>
          <w:rFonts w:cs="Times New Roman"/>
          <w:color w:val="000000" w:themeColor="text1"/>
          <w:sz w:val="22"/>
        </w:rPr>
        <w:t xml:space="preserve"> И.В. Организационная культура: Учебное  пособие / И.В. Грошев, И.В. Емельянов, В.М. Юрьев. – М.: ЮНИТИ-ДАНА, 2004. – С. 182.</w:t>
      </w:r>
    </w:p>
  </w:footnote>
  <w:footnote w:id="18">
    <w:p w:rsidR="001B0693" w:rsidRPr="00D66264" w:rsidRDefault="001B0693" w:rsidP="00B35130">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Леонтьева</w:t>
      </w:r>
      <w:r>
        <w:rPr>
          <w:rFonts w:cs="Times New Roman"/>
          <w:sz w:val="22"/>
          <w:szCs w:val="22"/>
        </w:rPr>
        <w:t>,</w:t>
      </w:r>
      <w:r w:rsidRPr="00D66264">
        <w:rPr>
          <w:rFonts w:cs="Times New Roman"/>
          <w:sz w:val="22"/>
          <w:szCs w:val="22"/>
        </w:rPr>
        <w:t xml:space="preserve"> О.А. Внутренняя среда ВУЗа: инновационность как фактор повышения конкурентоспособности [Электронный ресурс] </w:t>
      </w:r>
      <w:r>
        <w:rPr>
          <w:rFonts w:cs="Times New Roman"/>
          <w:sz w:val="22"/>
          <w:szCs w:val="22"/>
        </w:rPr>
        <w:t xml:space="preserve"> / А. О. Леонтьева </w:t>
      </w:r>
      <w:r w:rsidRPr="00D66264">
        <w:rPr>
          <w:rFonts w:cs="Times New Roman"/>
          <w:sz w:val="22"/>
          <w:szCs w:val="22"/>
        </w:rPr>
        <w:t xml:space="preserve">// Современные наукоемкие технологии – </w:t>
      </w:r>
      <w:r w:rsidR="005F38EF" w:rsidRPr="00D66264">
        <w:rPr>
          <w:rFonts w:cs="Times New Roman"/>
          <w:sz w:val="22"/>
          <w:szCs w:val="22"/>
        </w:rPr>
        <w:t xml:space="preserve">режим </w:t>
      </w:r>
      <w:r w:rsidRPr="00D66264">
        <w:rPr>
          <w:rFonts w:cs="Times New Roman"/>
          <w:sz w:val="22"/>
          <w:szCs w:val="22"/>
        </w:rPr>
        <w:t>доступа: http://www.rae.ru/snt/?section=content&amp;op=show_article&amp;article_id=2829</w:t>
      </w:r>
    </w:p>
  </w:footnote>
  <w:footnote w:id="19">
    <w:p w:rsidR="001B0693" w:rsidRPr="00D66264" w:rsidRDefault="001B0693" w:rsidP="00B35130">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Томпсон, А.А. Стратегический менеджмент: концепции и ситуации для анализа / А.А. Томпсон, А.Д. Стрикленд; Пер. с англ. А.Р. Ганиева, Э.В. Кондукова. - М.: Вильямс, 2013</w:t>
      </w:r>
      <w:r w:rsidRPr="005F38EF">
        <w:rPr>
          <w:rFonts w:cs="Times New Roman"/>
        </w:rPr>
        <w:t>.– С. 160.</w:t>
      </w:r>
    </w:p>
  </w:footnote>
  <w:footnote w:id="20">
    <w:p w:rsidR="001B0693" w:rsidRPr="00D66264" w:rsidRDefault="001B0693" w:rsidP="00B35130">
      <w:pPr>
        <w:spacing w:after="0"/>
        <w:jc w:val="both"/>
        <w:rPr>
          <w:rFonts w:cs="Times New Roman"/>
          <w:sz w:val="22"/>
        </w:rPr>
      </w:pPr>
      <w:r w:rsidRPr="00D66264">
        <w:rPr>
          <w:rStyle w:val="af3"/>
          <w:rFonts w:cs="Times New Roman"/>
          <w:sz w:val="22"/>
        </w:rPr>
        <w:footnoteRef/>
      </w:r>
      <w:r w:rsidRPr="00D66264">
        <w:rPr>
          <w:rFonts w:cs="Times New Roman"/>
          <w:sz w:val="22"/>
        </w:rPr>
        <w:t xml:space="preserve"> Шестопал, Ю.Т. Стратегический менеджмент: Учебное пособие / Ю.Т. Шестопал, В.Д. Дорофеев, В.А. Дресвянников. - М.: КноРус, 2013. - 320 c.</w:t>
      </w:r>
    </w:p>
  </w:footnote>
  <w:footnote w:id="21">
    <w:p w:rsidR="001B0693" w:rsidRPr="00D66264" w:rsidRDefault="001B0693" w:rsidP="00517B82">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Маркова, В.Д. Стратегический менеджмент. Курс лекций: Учебное пособие / В.Д. Маркова, С.А. Кузнецова. - М.: НИЦ ИНФРА-М, 2013. - 288 c. – С. 6.</w:t>
      </w:r>
    </w:p>
  </w:footnote>
  <w:footnote w:id="22">
    <w:p w:rsidR="001B0693" w:rsidRPr="00D66264" w:rsidRDefault="001B0693" w:rsidP="00B46DC0">
      <w:pPr>
        <w:jc w:val="both"/>
        <w:rPr>
          <w:rStyle w:val="af8"/>
          <w:rFonts w:cs="Times New Roman"/>
          <w:color w:val="000000" w:themeColor="text1"/>
          <w:sz w:val="22"/>
        </w:rPr>
      </w:pPr>
      <w:r w:rsidRPr="00D66264">
        <w:rPr>
          <w:rStyle w:val="af8"/>
          <w:rFonts w:cs="Times New Roman"/>
          <w:color w:val="000000" w:themeColor="text1"/>
          <w:sz w:val="22"/>
        </w:rPr>
        <w:footnoteRef/>
      </w:r>
      <w:r w:rsidRPr="00D66264">
        <w:rPr>
          <w:rStyle w:val="af8"/>
          <w:rFonts w:cs="Times New Roman"/>
          <w:color w:val="000000" w:themeColor="text1"/>
          <w:sz w:val="22"/>
        </w:rPr>
        <w:t xml:space="preserve"> Беляев</w:t>
      </w:r>
      <w:r>
        <w:rPr>
          <w:rStyle w:val="af8"/>
          <w:rFonts w:cs="Times New Roman"/>
          <w:color w:val="000000" w:themeColor="text1"/>
          <w:sz w:val="22"/>
        </w:rPr>
        <w:t>,</w:t>
      </w:r>
      <w:r w:rsidRPr="00D66264">
        <w:rPr>
          <w:rStyle w:val="af8"/>
          <w:rFonts w:cs="Times New Roman"/>
          <w:color w:val="000000" w:themeColor="text1"/>
          <w:sz w:val="22"/>
        </w:rPr>
        <w:t xml:space="preserve"> А.Г. Экспресс-диагностика проблем предприятия диагностики [Электронный ресурс]</w:t>
      </w:r>
      <w:r>
        <w:rPr>
          <w:rStyle w:val="af8"/>
          <w:rFonts w:cs="Times New Roman"/>
          <w:color w:val="000000" w:themeColor="text1"/>
          <w:sz w:val="22"/>
        </w:rPr>
        <w:t xml:space="preserve"> / А. Г. Беляева</w:t>
      </w:r>
      <w:r w:rsidRPr="00D66264">
        <w:rPr>
          <w:rStyle w:val="af8"/>
          <w:rFonts w:cs="Times New Roman"/>
          <w:color w:val="000000" w:themeColor="text1"/>
          <w:sz w:val="22"/>
        </w:rPr>
        <w:t xml:space="preserve"> – Режим доступа: </w:t>
      </w:r>
      <w:hyperlink r:id="rId1" w:history="1">
        <w:r w:rsidRPr="00D66264">
          <w:rPr>
            <w:rStyle w:val="af4"/>
            <w:rFonts w:cs="Times New Roman"/>
            <w:color w:val="000000" w:themeColor="text1"/>
            <w:sz w:val="22"/>
            <w:u w:val="none"/>
          </w:rPr>
          <w:t>http://l</w:t>
        </w:r>
      </w:hyperlink>
      <w:r w:rsidRPr="00D66264">
        <w:rPr>
          <w:rStyle w:val="af8"/>
          <w:rFonts w:cs="Times New Roman"/>
          <w:color w:val="000000" w:themeColor="text1"/>
          <w:sz w:val="22"/>
        </w:rPr>
        <w:t>konsul.biz/index.php?option=com_content&amp;task=view&amp;id=89&amp;Itemid=</w:t>
      </w:r>
    </w:p>
  </w:footnote>
  <w:footnote w:id="23">
    <w:p w:rsidR="001B0693" w:rsidRPr="00D66264" w:rsidRDefault="001B0693" w:rsidP="00C22A2D">
      <w:pPr>
        <w:jc w:val="both"/>
        <w:rPr>
          <w:rFonts w:eastAsia="Calibri" w:cs="Times New Roman"/>
          <w:sz w:val="22"/>
        </w:rPr>
      </w:pPr>
      <w:r w:rsidRPr="00D66264">
        <w:rPr>
          <w:rStyle w:val="af3"/>
          <w:rFonts w:eastAsia="Calibri" w:cs="Times New Roman"/>
          <w:sz w:val="22"/>
        </w:rPr>
        <w:footnoteRef/>
      </w:r>
      <w:r w:rsidRPr="00D66264">
        <w:rPr>
          <w:rFonts w:eastAsia="Calibri" w:cs="Times New Roman"/>
          <w:sz w:val="22"/>
        </w:rPr>
        <w:t xml:space="preserve"> Родионова</w:t>
      </w:r>
      <w:r w:rsidR="005F38EF">
        <w:rPr>
          <w:rFonts w:eastAsia="Calibri" w:cs="Times New Roman"/>
          <w:sz w:val="22"/>
        </w:rPr>
        <w:t xml:space="preserve">, </w:t>
      </w:r>
      <w:r w:rsidRPr="00D66264">
        <w:rPr>
          <w:rFonts w:eastAsia="Calibri" w:cs="Times New Roman"/>
          <w:sz w:val="22"/>
        </w:rPr>
        <w:t xml:space="preserve"> Н.В. Антикризисный менеджмент: учебное пособие</w:t>
      </w:r>
      <w:r>
        <w:rPr>
          <w:rFonts w:eastAsia="Calibri" w:cs="Times New Roman"/>
          <w:sz w:val="22"/>
        </w:rPr>
        <w:t xml:space="preserve">        / Н. В. Родионова </w:t>
      </w:r>
      <w:r w:rsidRPr="00D66264">
        <w:rPr>
          <w:rFonts w:eastAsia="Calibri" w:cs="Times New Roman"/>
          <w:sz w:val="22"/>
        </w:rPr>
        <w:t xml:space="preserve"> - М.: изд. «Юнити – Дана», 2011. –  </w:t>
      </w:r>
      <w:r w:rsidRPr="00D66264">
        <w:rPr>
          <w:rFonts w:eastAsia="Calibri" w:cs="Times New Roman"/>
          <w:sz w:val="22"/>
          <w:lang w:val="en-US"/>
        </w:rPr>
        <w:t>C</w:t>
      </w:r>
      <w:r w:rsidRPr="00D66264">
        <w:rPr>
          <w:rFonts w:eastAsia="Calibri" w:cs="Times New Roman"/>
          <w:sz w:val="22"/>
        </w:rPr>
        <w:t>. 32.</w:t>
      </w:r>
    </w:p>
  </w:footnote>
  <w:footnote w:id="24">
    <w:p w:rsidR="001B0693" w:rsidRPr="00D66264" w:rsidRDefault="001B0693" w:rsidP="0032335E">
      <w:pPr>
        <w:pStyle w:val="af1"/>
        <w:jc w:val="both"/>
        <w:rPr>
          <w:rFonts w:cs="Times New Roman"/>
          <w:sz w:val="22"/>
          <w:szCs w:val="22"/>
        </w:rPr>
      </w:pPr>
      <w:r w:rsidRPr="00D66264">
        <w:rPr>
          <w:rStyle w:val="af3"/>
          <w:rFonts w:cs="Times New Roman"/>
          <w:sz w:val="22"/>
          <w:szCs w:val="22"/>
        </w:rPr>
        <w:footnoteRef/>
      </w:r>
      <w:r w:rsidRPr="00D66264">
        <w:rPr>
          <w:rFonts w:cs="Times New Roman"/>
          <w:sz w:val="22"/>
          <w:szCs w:val="22"/>
        </w:rPr>
        <w:t xml:space="preserve"> ООО «Браво</w:t>
      </w:r>
      <w:proofErr w:type="gramStart"/>
      <w:r w:rsidRPr="00D66264">
        <w:rPr>
          <w:rFonts w:cs="Times New Roman"/>
          <w:sz w:val="22"/>
          <w:szCs w:val="22"/>
        </w:rPr>
        <w:t xml:space="preserve"> Д</w:t>
      </w:r>
      <w:proofErr w:type="gramEnd"/>
      <w:r w:rsidRPr="00D66264">
        <w:rPr>
          <w:rFonts w:cs="Times New Roman"/>
          <w:sz w:val="22"/>
          <w:szCs w:val="22"/>
        </w:rPr>
        <w:t>»: официальный сайт [электронный ресурс]  -  режим доступа: http://www.bravo-d.ru/</w:t>
      </w:r>
    </w:p>
  </w:footnote>
  <w:footnote w:id="25">
    <w:p w:rsidR="001B0693" w:rsidRPr="00D66264" w:rsidRDefault="001B0693" w:rsidP="00FE1F24">
      <w:pPr>
        <w:jc w:val="both"/>
      </w:pPr>
      <w:r w:rsidRPr="00D66264">
        <w:rPr>
          <w:rFonts w:cs="Times New Roman"/>
          <w:sz w:val="22"/>
        </w:rPr>
        <w:footnoteRef/>
      </w:r>
      <w:r w:rsidRPr="00D66264">
        <w:rPr>
          <w:rFonts w:cs="Times New Roman"/>
          <w:sz w:val="22"/>
        </w:rPr>
        <w:t xml:space="preserve"> </w:t>
      </w:r>
      <w:proofErr w:type="gramStart"/>
      <w:r w:rsidRPr="00D66264">
        <w:rPr>
          <w:rFonts w:cs="Times New Roman"/>
          <w:sz w:val="22"/>
        </w:rPr>
        <w:t>Браво-Д</w:t>
      </w:r>
      <w:proofErr w:type="gramEnd"/>
      <w:r w:rsidRPr="00D66264">
        <w:rPr>
          <w:rFonts w:cs="Times New Roman"/>
          <w:sz w:val="22"/>
        </w:rPr>
        <w:t> [Электронный ресурс]  -  Режим доступа:  http://www.vinofan.ru/inf/importers/firm_bravo-d/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68021C"/>
    <w:lvl w:ilvl="0">
      <w:start w:val="1"/>
      <w:numFmt w:val="bullet"/>
      <w:pStyle w:val="a"/>
      <w:lvlText w:val=""/>
      <w:lvlJc w:val="left"/>
      <w:pPr>
        <w:tabs>
          <w:tab w:val="num" w:pos="360"/>
        </w:tabs>
        <w:ind w:left="360" w:hanging="360"/>
      </w:pPr>
      <w:rPr>
        <w:rFonts w:ascii="Symbol" w:hAnsi="Symbol" w:hint="default"/>
      </w:rPr>
    </w:lvl>
  </w:abstractNum>
  <w:abstractNum w:abstractNumId="1">
    <w:nsid w:val="07B55C8C"/>
    <w:multiLevelType w:val="hybridMultilevel"/>
    <w:tmpl w:val="718C8C92"/>
    <w:lvl w:ilvl="0" w:tplc="01FA33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E7124E5"/>
    <w:multiLevelType w:val="hybridMultilevel"/>
    <w:tmpl w:val="C88AC98A"/>
    <w:lvl w:ilvl="0" w:tplc="401CDA00">
      <w:start w:val="1"/>
      <w:numFmt w:val="bullet"/>
      <w:pStyle w:val="a0"/>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D359A9"/>
    <w:multiLevelType w:val="hybridMultilevel"/>
    <w:tmpl w:val="0BB8FEBC"/>
    <w:lvl w:ilvl="0" w:tplc="01FA3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84BD4"/>
    <w:multiLevelType w:val="hybridMultilevel"/>
    <w:tmpl w:val="6FA486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5A0865"/>
    <w:multiLevelType w:val="hybridMultilevel"/>
    <w:tmpl w:val="DC8EDDB2"/>
    <w:lvl w:ilvl="0" w:tplc="01FA3322">
      <w:start w:val="1"/>
      <w:numFmt w:val="bullet"/>
      <w:lvlText w:val=""/>
      <w:lvlJc w:val="left"/>
      <w:pPr>
        <w:ind w:left="2149" w:hanging="360"/>
      </w:pPr>
      <w:rPr>
        <w:rFonts w:ascii="Symbol" w:hAnsi="Symbol" w:hint="default"/>
      </w:rPr>
    </w:lvl>
    <w:lvl w:ilvl="1" w:tplc="6FE62902">
      <w:start w:val="3"/>
      <w:numFmt w:val="bullet"/>
      <w:lvlText w:val="•"/>
      <w:lvlJc w:val="left"/>
      <w:pPr>
        <w:ind w:left="3229" w:hanging="720"/>
      </w:pPr>
      <w:rPr>
        <w:rFonts w:ascii="Times New Roman" w:eastAsiaTheme="minorEastAsia" w:hAnsi="Times New Roman" w:cs="Times New Roman"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25452CC"/>
    <w:multiLevelType w:val="hybridMultilevel"/>
    <w:tmpl w:val="25D01F06"/>
    <w:lvl w:ilvl="0" w:tplc="0DD404D4">
      <w:start w:val="1"/>
      <w:numFmt w:val="decimal"/>
      <w:lvlText w:val="%1)"/>
      <w:lvlJc w:val="left"/>
      <w:pPr>
        <w:tabs>
          <w:tab w:val="num" w:pos="1440"/>
        </w:tabs>
        <w:ind w:left="1440" w:hanging="360"/>
      </w:pPr>
      <w:rPr>
        <w:rFonts w:hint="default"/>
      </w:rPr>
    </w:lvl>
    <w:lvl w:ilvl="1" w:tplc="04190003">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7">
    <w:nsid w:val="131F2F7B"/>
    <w:multiLevelType w:val="hybridMultilevel"/>
    <w:tmpl w:val="99A61646"/>
    <w:lvl w:ilvl="0" w:tplc="01FA3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73DD1"/>
    <w:multiLevelType w:val="hybridMultilevel"/>
    <w:tmpl w:val="57723012"/>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AD7DDA"/>
    <w:multiLevelType w:val="hybridMultilevel"/>
    <w:tmpl w:val="B09255AC"/>
    <w:lvl w:ilvl="0" w:tplc="0DD404D4">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411055"/>
    <w:multiLevelType w:val="hybridMultilevel"/>
    <w:tmpl w:val="634CE0C2"/>
    <w:lvl w:ilvl="0" w:tplc="01FA33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28087B0B"/>
    <w:multiLevelType w:val="hybridMultilevel"/>
    <w:tmpl w:val="6090ED68"/>
    <w:lvl w:ilvl="0" w:tplc="01FA3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85270"/>
    <w:multiLevelType w:val="hybridMultilevel"/>
    <w:tmpl w:val="97BCA69A"/>
    <w:lvl w:ilvl="0" w:tplc="01FA3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D50B4"/>
    <w:multiLevelType w:val="hybridMultilevel"/>
    <w:tmpl w:val="80F84D82"/>
    <w:lvl w:ilvl="0" w:tplc="0DD404D4">
      <w:start w:val="1"/>
      <w:numFmt w:val="decimal"/>
      <w:lvlText w:val="%1)"/>
      <w:lvlJc w:val="left"/>
      <w:pPr>
        <w:tabs>
          <w:tab w:val="num" w:pos="1440"/>
        </w:tabs>
        <w:ind w:left="1440" w:hanging="360"/>
      </w:pPr>
      <w:rPr>
        <w:rFonts w:hint="default"/>
      </w:rPr>
    </w:lvl>
    <w:lvl w:ilvl="1" w:tplc="04190003">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14">
    <w:nsid w:val="47EA2ED3"/>
    <w:multiLevelType w:val="hybridMultilevel"/>
    <w:tmpl w:val="162E27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A44521C"/>
    <w:multiLevelType w:val="hybridMultilevel"/>
    <w:tmpl w:val="A2122FD6"/>
    <w:lvl w:ilvl="0" w:tplc="01FA33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4AE8591D"/>
    <w:multiLevelType w:val="hybridMultilevel"/>
    <w:tmpl w:val="FEF81BD4"/>
    <w:lvl w:ilvl="0" w:tplc="E626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186B41"/>
    <w:multiLevelType w:val="hybridMultilevel"/>
    <w:tmpl w:val="660C5846"/>
    <w:lvl w:ilvl="0" w:tplc="48EA944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C10506"/>
    <w:multiLevelType w:val="hybridMultilevel"/>
    <w:tmpl w:val="A9D86686"/>
    <w:lvl w:ilvl="0" w:tplc="01FA3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9D2DEF"/>
    <w:multiLevelType w:val="hybridMultilevel"/>
    <w:tmpl w:val="AAD8CCF2"/>
    <w:lvl w:ilvl="0" w:tplc="01FA3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6F79F7"/>
    <w:multiLevelType w:val="hybridMultilevel"/>
    <w:tmpl w:val="BBD0BEDC"/>
    <w:lvl w:ilvl="0" w:tplc="04190019">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1">
    <w:nsid w:val="5C3515B4"/>
    <w:multiLevelType w:val="hybridMultilevel"/>
    <w:tmpl w:val="A9DAAE48"/>
    <w:lvl w:ilvl="0" w:tplc="01FA3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04921DB"/>
    <w:multiLevelType w:val="hybridMultilevel"/>
    <w:tmpl w:val="27EA9C5A"/>
    <w:lvl w:ilvl="0" w:tplc="01FA33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69EA0822"/>
    <w:multiLevelType w:val="hybridMultilevel"/>
    <w:tmpl w:val="587293EA"/>
    <w:lvl w:ilvl="0" w:tplc="01FA3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D4C3AC0"/>
    <w:multiLevelType w:val="hybridMultilevel"/>
    <w:tmpl w:val="26B8AC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7025E9"/>
    <w:multiLevelType w:val="hybridMultilevel"/>
    <w:tmpl w:val="30B4EA5A"/>
    <w:lvl w:ilvl="0" w:tplc="01FA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061556"/>
    <w:multiLevelType w:val="hybridMultilevel"/>
    <w:tmpl w:val="9454F4CE"/>
    <w:lvl w:ilvl="0" w:tplc="01FA33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A37517D"/>
    <w:multiLevelType w:val="hybridMultilevel"/>
    <w:tmpl w:val="FA924FC2"/>
    <w:lvl w:ilvl="0" w:tplc="01FA33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7E060F42"/>
    <w:multiLevelType w:val="multilevel"/>
    <w:tmpl w:val="CF9EA0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EBA7A75"/>
    <w:multiLevelType w:val="hybridMultilevel"/>
    <w:tmpl w:val="5FD6E992"/>
    <w:lvl w:ilvl="0" w:tplc="01FA33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28"/>
  </w:num>
  <w:num w:numId="4">
    <w:abstractNumId w:val="16"/>
  </w:num>
  <w:num w:numId="5">
    <w:abstractNumId w:val="9"/>
  </w:num>
  <w:num w:numId="6">
    <w:abstractNumId w:val="13"/>
  </w:num>
  <w:num w:numId="7">
    <w:abstractNumId w:val="6"/>
  </w:num>
  <w:num w:numId="8">
    <w:abstractNumId w:val="17"/>
  </w:num>
  <w:num w:numId="9">
    <w:abstractNumId w:val="12"/>
  </w:num>
  <w:num w:numId="10">
    <w:abstractNumId w:val="19"/>
  </w:num>
  <w:num w:numId="11">
    <w:abstractNumId w:val="26"/>
  </w:num>
  <w:num w:numId="12">
    <w:abstractNumId w:val="18"/>
  </w:num>
  <w:num w:numId="13">
    <w:abstractNumId w:val="23"/>
  </w:num>
  <w:num w:numId="14">
    <w:abstractNumId w:val="8"/>
  </w:num>
  <w:num w:numId="15">
    <w:abstractNumId w:val="10"/>
  </w:num>
  <w:num w:numId="16">
    <w:abstractNumId w:val="5"/>
  </w:num>
  <w:num w:numId="17">
    <w:abstractNumId w:val="25"/>
  </w:num>
  <w:num w:numId="18">
    <w:abstractNumId w:val="15"/>
  </w:num>
  <w:num w:numId="19">
    <w:abstractNumId w:val="22"/>
  </w:num>
  <w:num w:numId="20">
    <w:abstractNumId w:val="7"/>
  </w:num>
  <w:num w:numId="21">
    <w:abstractNumId w:val="3"/>
  </w:num>
  <w:num w:numId="22">
    <w:abstractNumId w:val="11"/>
  </w:num>
  <w:num w:numId="23">
    <w:abstractNumId w:val="27"/>
  </w:num>
  <w:num w:numId="24">
    <w:abstractNumId w:val="29"/>
  </w:num>
  <w:num w:numId="25">
    <w:abstractNumId w:val="1"/>
  </w:num>
  <w:num w:numId="26">
    <w:abstractNumId w:val="21"/>
  </w:num>
  <w:num w:numId="27">
    <w:abstractNumId w:val="20"/>
  </w:num>
  <w:num w:numId="28">
    <w:abstractNumId w:val="4"/>
  </w:num>
  <w:num w:numId="29">
    <w:abstractNumId w:val="24"/>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footnotePr>
    <w:footnote w:id="-1"/>
    <w:footnote w:id="0"/>
  </w:footnotePr>
  <w:endnotePr>
    <w:endnote w:id="-1"/>
    <w:endnote w:id="0"/>
  </w:endnotePr>
  <w:compat/>
  <w:rsids>
    <w:rsidRoot w:val="006315CC"/>
    <w:rsid w:val="000050BD"/>
    <w:rsid w:val="00010016"/>
    <w:rsid w:val="00030AA4"/>
    <w:rsid w:val="00036604"/>
    <w:rsid w:val="000457FA"/>
    <w:rsid w:val="000675AD"/>
    <w:rsid w:val="00070C02"/>
    <w:rsid w:val="000837C8"/>
    <w:rsid w:val="00091411"/>
    <w:rsid w:val="00091517"/>
    <w:rsid w:val="000A06CB"/>
    <w:rsid w:val="000A4138"/>
    <w:rsid w:val="000A6F3F"/>
    <w:rsid w:val="001069ED"/>
    <w:rsid w:val="00113211"/>
    <w:rsid w:val="00116D36"/>
    <w:rsid w:val="00151EB3"/>
    <w:rsid w:val="00157FAE"/>
    <w:rsid w:val="001659FB"/>
    <w:rsid w:val="0017517A"/>
    <w:rsid w:val="00193B55"/>
    <w:rsid w:val="00193BCB"/>
    <w:rsid w:val="0019784C"/>
    <w:rsid w:val="001B00BB"/>
    <w:rsid w:val="001B0693"/>
    <w:rsid w:val="001D092B"/>
    <w:rsid w:val="001E034D"/>
    <w:rsid w:val="002146BB"/>
    <w:rsid w:val="002226AD"/>
    <w:rsid w:val="002239D2"/>
    <w:rsid w:val="002244E5"/>
    <w:rsid w:val="00227765"/>
    <w:rsid w:val="00232974"/>
    <w:rsid w:val="00233DB0"/>
    <w:rsid w:val="00241958"/>
    <w:rsid w:val="00244957"/>
    <w:rsid w:val="00246597"/>
    <w:rsid w:val="002900AA"/>
    <w:rsid w:val="002A40A4"/>
    <w:rsid w:val="002B3365"/>
    <w:rsid w:val="002D30B9"/>
    <w:rsid w:val="002F0786"/>
    <w:rsid w:val="0032335E"/>
    <w:rsid w:val="00345632"/>
    <w:rsid w:val="00350D9B"/>
    <w:rsid w:val="00355A21"/>
    <w:rsid w:val="0038616A"/>
    <w:rsid w:val="00392579"/>
    <w:rsid w:val="003A7881"/>
    <w:rsid w:val="003B2637"/>
    <w:rsid w:val="003D27CE"/>
    <w:rsid w:val="003E2D29"/>
    <w:rsid w:val="003E7614"/>
    <w:rsid w:val="004022C8"/>
    <w:rsid w:val="00453E59"/>
    <w:rsid w:val="00461032"/>
    <w:rsid w:val="004749A5"/>
    <w:rsid w:val="00475571"/>
    <w:rsid w:val="00495B66"/>
    <w:rsid w:val="004B06ED"/>
    <w:rsid w:val="004B536C"/>
    <w:rsid w:val="004B7269"/>
    <w:rsid w:val="004C61C3"/>
    <w:rsid w:val="004E15EE"/>
    <w:rsid w:val="004E6261"/>
    <w:rsid w:val="004E6EDC"/>
    <w:rsid w:val="004F2E2F"/>
    <w:rsid w:val="00507166"/>
    <w:rsid w:val="00517B82"/>
    <w:rsid w:val="005407DB"/>
    <w:rsid w:val="0054386A"/>
    <w:rsid w:val="00552F79"/>
    <w:rsid w:val="00554BBE"/>
    <w:rsid w:val="00565AA0"/>
    <w:rsid w:val="005759CA"/>
    <w:rsid w:val="00576249"/>
    <w:rsid w:val="005906B3"/>
    <w:rsid w:val="00597109"/>
    <w:rsid w:val="005B7743"/>
    <w:rsid w:val="005C1463"/>
    <w:rsid w:val="005D17F5"/>
    <w:rsid w:val="005D6A8F"/>
    <w:rsid w:val="005E0CB5"/>
    <w:rsid w:val="005E4198"/>
    <w:rsid w:val="005E7D9F"/>
    <w:rsid w:val="005F38EF"/>
    <w:rsid w:val="00613A62"/>
    <w:rsid w:val="006160A1"/>
    <w:rsid w:val="006315CC"/>
    <w:rsid w:val="006464A3"/>
    <w:rsid w:val="006466B9"/>
    <w:rsid w:val="0068254A"/>
    <w:rsid w:val="006A2FC5"/>
    <w:rsid w:val="006D5F6A"/>
    <w:rsid w:val="006E0810"/>
    <w:rsid w:val="006F2CEC"/>
    <w:rsid w:val="006F6B53"/>
    <w:rsid w:val="0070776B"/>
    <w:rsid w:val="00720688"/>
    <w:rsid w:val="0073410D"/>
    <w:rsid w:val="0074180A"/>
    <w:rsid w:val="007454ED"/>
    <w:rsid w:val="00755F96"/>
    <w:rsid w:val="007609EF"/>
    <w:rsid w:val="00777518"/>
    <w:rsid w:val="00780AE1"/>
    <w:rsid w:val="00794404"/>
    <w:rsid w:val="0079746C"/>
    <w:rsid w:val="007B3852"/>
    <w:rsid w:val="007E0190"/>
    <w:rsid w:val="007F20EE"/>
    <w:rsid w:val="008278D3"/>
    <w:rsid w:val="00827EE2"/>
    <w:rsid w:val="008409D5"/>
    <w:rsid w:val="008503C3"/>
    <w:rsid w:val="00851473"/>
    <w:rsid w:val="00867AC1"/>
    <w:rsid w:val="008719CF"/>
    <w:rsid w:val="0087700C"/>
    <w:rsid w:val="008807A2"/>
    <w:rsid w:val="00880EB4"/>
    <w:rsid w:val="00885F7C"/>
    <w:rsid w:val="008B75B1"/>
    <w:rsid w:val="008E402A"/>
    <w:rsid w:val="008F19D2"/>
    <w:rsid w:val="009079D2"/>
    <w:rsid w:val="00936B0A"/>
    <w:rsid w:val="009402A6"/>
    <w:rsid w:val="00951019"/>
    <w:rsid w:val="00952760"/>
    <w:rsid w:val="00961798"/>
    <w:rsid w:val="00964FC6"/>
    <w:rsid w:val="0096703A"/>
    <w:rsid w:val="00975C53"/>
    <w:rsid w:val="0098163B"/>
    <w:rsid w:val="00987245"/>
    <w:rsid w:val="00996FC5"/>
    <w:rsid w:val="009A678C"/>
    <w:rsid w:val="009B7561"/>
    <w:rsid w:val="009F0034"/>
    <w:rsid w:val="00A06758"/>
    <w:rsid w:val="00A145BE"/>
    <w:rsid w:val="00A23BA2"/>
    <w:rsid w:val="00A27A13"/>
    <w:rsid w:val="00A32EE8"/>
    <w:rsid w:val="00A566BE"/>
    <w:rsid w:val="00A738A3"/>
    <w:rsid w:val="00A851B1"/>
    <w:rsid w:val="00AB334C"/>
    <w:rsid w:val="00AC2E76"/>
    <w:rsid w:val="00AC7E89"/>
    <w:rsid w:val="00AE737A"/>
    <w:rsid w:val="00AE75FE"/>
    <w:rsid w:val="00B32929"/>
    <w:rsid w:val="00B35130"/>
    <w:rsid w:val="00B41E5A"/>
    <w:rsid w:val="00B46DC0"/>
    <w:rsid w:val="00B56361"/>
    <w:rsid w:val="00B63DC8"/>
    <w:rsid w:val="00B866B0"/>
    <w:rsid w:val="00B86D38"/>
    <w:rsid w:val="00B93BCC"/>
    <w:rsid w:val="00B94D86"/>
    <w:rsid w:val="00BB0639"/>
    <w:rsid w:val="00BB086B"/>
    <w:rsid w:val="00BB7C3B"/>
    <w:rsid w:val="00BE1A6A"/>
    <w:rsid w:val="00BE4170"/>
    <w:rsid w:val="00BE6E8E"/>
    <w:rsid w:val="00BF68F6"/>
    <w:rsid w:val="00C02421"/>
    <w:rsid w:val="00C05D4B"/>
    <w:rsid w:val="00C102C1"/>
    <w:rsid w:val="00C204C6"/>
    <w:rsid w:val="00C22A2D"/>
    <w:rsid w:val="00C23E42"/>
    <w:rsid w:val="00C25341"/>
    <w:rsid w:val="00C327A0"/>
    <w:rsid w:val="00C423C5"/>
    <w:rsid w:val="00C5043F"/>
    <w:rsid w:val="00C54674"/>
    <w:rsid w:val="00C66A63"/>
    <w:rsid w:val="00CB3BDC"/>
    <w:rsid w:val="00CB4F10"/>
    <w:rsid w:val="00CC4E9C"/>
    <w:rsid w:val="00CE68CA"/>
    <w:rsid w:val="00D13C08"/>
    <w:rsid w:val="00D34FEF"/>
    <w:rsid w:val="00D43667"/>
    <w:rsid w:val="00D45061"/>
    <w:rsid w:val="00D54780"/>
    <w:rsid w:val="00D66264"/>
    <w:rsid w:val="00D72EE8"/>
    <w:rsid w:val="00D75C51"/>
    <w:rsid w:val="00D85ED3"/>
    <w:rsid w:val="00DB25F2"/>
    <w:rsid w:val="00DC68DD"/>
    <w:rsid w:val="00DD6B33"/>
    <w:rsid w:val="00DE7FF7"/>
    <w:rsid w:val="00E00A56"/>
    <w:rsid w:val="00E064CF"/>
    <w:rsid w:val="00E318C5"/>
    <w:rsid w:val="00E35282"/>
    <w:rsid w:val="00E81A57"/>
    <w:rsid w:val="00E96F47"/>
    <w:rsid w:val="00EB0F2D"/>
    <w:rsid w:val="00EC4FF1"/>
    <w:rsid w:val="00EE77C5"/>
    <w:rsid w:val="00F060F4"/>
    <w:rsid w:val="00F20B23"/>
    <w:rsid w:val="00F436C7"/>
    <w:rsid w:val="00F47533"/>
    <w:rsid w:val="00F614B9"/>
    <w:rsid w:val="00F77619"/>
    <w:rsid w:val="00F83C9D"/>
    <w:rsid w:val="00F92E25"/>
    <w:rsid w:val="00F9399D"/>
    <w:rsid w:val="00FB14B7"/>
    <w:rsid w:val="00FB5017"/>
    <w:rsid w:val="00FB6DC1"/>
    <w:rsid w:val="00FB7F7D"/>
    <w:rsid w:val="00FE1F24"/>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_x0000_s1031"/>
        <o:r id="V:Rule6" type="connector" idref="#_x0000_s1030"/>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2CEC"/>
    <w:pPr>
      <w:spacing w:line="240" w:lineRule="auto"/>
      <w:jc w:val="center"/>
    </w:pPr>
    <w:rPr>
      <w:rFonts w:ascii="Times New Roman" w:hAnsi="Times New Roman"/>
      <w:sz w:val="24"/>
    </w:rPr>
  </w:style>
  <w:style w:type="paragraph" w:styleId="1">
    <w:name w:val="heading 1"/>
    <w:basedOn w:val="a1"/>
    <w:next w:val="a1"/>
    <w:link w:val="10"/>
    <w:uiPriority w:val="9"/>
    <w:qFormat/>
    <w:rsid w:val="00851473"/>
    <w:pPr>
      <w:keepNext/>
      <w:keepLines/>
      <w:spacing w:before="480" w:after="0" w:line="360" w:lineRule="auto"/>
      <w:outlineLvl w:val="0"/>
    </w:pPr>
    <w:rPr>
      <w:rFonts w:eastAsiaTheme="majorEastAsia" w:cstheme="majorBidi"/>
      <w:b/>
      <w:bCs/>
      <w:color w:val="000000" w:themeColor="text1"/>
      <w:sz w:val="28"/>
      <w:szCs w:val="28"/>
      <w:lang w:eastAsia="ru-RU"/>
    </w:rPr>
  </w:style>
  <w:style w:type="paragraph" w:styleId="2">
    <w:name w:val="heading 2"/>
    <w:basedOn w:val="a1"/>
    <w:next w:val="a1"/>
    <w:link w:val="20"/>
    <w:uiPriority w:val="9"/>
    <w:unhideWhenUsed/>
    <w:qFormat/>
    <w:rsid w:val="00907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FF76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4022C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uiPriority w:val="9"/>
    <w:semiHidden/>
    <w:unhideWhenUsed/>
    <w:qFormat/>
    <w:rsid w:val="00B46D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51473"/>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2"/>
    <w:link w:val="2"/>
    <w:uiPriority w:val="9"/>
    <w:rsid w:val="00907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FF7614"/>
    <w:rPr>
      <w:rFonts w:asciiTheme="majorHAnsi" w:eastAsiaTheme="majorEastAsia" w:hAnsiTheme="majorHAnsi" w:cstheme="majorBidi"/>
      <w:b/>
      <w:bCs/>
      <w:color w:val="4F81BD" w:themeColor="accent1"/>
      <w:sz w:val="24"/>
    </w:rPr>
  </w:style>
  <w:style w:type="character" w:customStyle="1" w:styleId="40">
    <w:name w:val="Заголовок 4 Знак"/>
    <w:basedOn w:val="a2"/>
    <w:link w:val="4"/>
    <w:uiPriority w:val="9"/>
    <w:rsid w:val="004022C8"/>
    <w:rPr>
      <w:rFonts w:asciiTheme="majorHAnsi" w:eastAsiaTheme="majorEastAsia" w:hAnsiTheme="majorHAnsi" w:cstheme="majorBidi"/>
      <w:b/>
      <w:bCs/>
      <w:i/>
      <w:iCs/>
      <w:color w:val="4F81BD" w:themeColor="accent1"/>
    </w:rPr>
  </w:style>
  <w:style w:type="character" w:customStyle="1" w:styleId="60">
    <w:name w:val="Заголовок 6 Знак"/>
    <w:basedOn w:val="a2"/>
    <w:link w:val="6"/>
    <w:uiPriority w:val="9"/>
    <w:semiHidden/>
    <w:rsid w:val="00B46DC0"/>
    <w:rPr>
      <w:rFonts w:asciiTheme="majorHAnsi" w:eastAsiaTheme="majorEastAsia" w:hAnsiTheme="majorHAnsi" w:cstheme="majorBidi"/>
      <w:i/>
      <w:iCs/>
      <w:color w:val="243F60" w:themeColor="accent1" w:themeShade="7F"/>
      <w:sz w:val="24"/>
    </w:rPr>
  </w:style>
  <w:style w:type="paragraph" w:styleId="a5">
    <w:name w:val="No Spacing"/>
    <w:link w:val="a6"/>
    <w:qFormat/>
    <w:rsid w:val="006160A1"/>
    <w:pPr>
      <w:spacing w:after="0" w:line="360" w:lineRule="auto"/>
      <w:jc w:val="both"/>
    </w:pPr>
    <w:rPr>
      <w:rFonts w:ascii="Times New Roman" w:hAnsi="Times New Roman"/>
      <w:sz w:val="28"/>
      <w:lang w:val="en-US"/>
    </w:rPr>
  </w:style>
  <w:style w:type="character" w:customStyle="1" w:styleId="a6">
    <w:name w:val="Без интервала Знак"/>
    <w:basedOn w:val="a2"/>
    <w:link w:val="a5"/>
    <w:rsid w:val="00010016"/>
    <w:rPr>
      <w:rFonts w:ascii="Times New Roman" w:hAnsi="Times New Roman"/>
      <w:sz w:val="28"/>
      <w:lang w:val="en-US"/>
    </w:rPr>
  </w:style>
  <w:style w:type="character" w:customStyle="1" w:styleId="apple-converted-space">
    <w:name w:val="apple-converted-space"/>
    <w:basedOn w:val="a2"/>
    <w:rsid w:val="006315CC"/>
  </w:style>
  <w:style w:type="paragraph" w:customStyle="1" w:styleId="11">
    <w:name w:val="Без интервала1"/>
    <w:link w:val="NoSpacingChar"/>
    <w:rsid w:val="006315CC"/>
    <w:pPr>
      <w:suppressAutoHyphens/>
      <w:spacing w:after="0" w:line="360" w:lineRule="auto"/>
      <w:ind w:firstLine="720"/>
      <w:jc w:val="both"/>
    </w:pPr>
    <w:rPr>
      <w:rFonts w:ascii="Times New Roman" w:eastAsia="Calibri" w:hAnsi="Times New Roman" w:cs="Times New Roman"/>
      <w:color w:val="0D0D0D"/>
      <w:sz w:val="28"/>
      <w:szCs w:val="28"/>
      <w:lang w:eastAsia="zh-CN"/>
    </w:rPr>
  </w:style>
  <w:style w:type="character" w:customStyle="1" w:styleId="NoSpacingChar">
    <w:name w:val="No Spacing Char"/>
    <w:basedOn w:val="a2"/>
    <w:link w:val="11"/>
    <w:locked/>
    <w:rsid w:val="006315CC"/>
    <w:rPr>
      <w:rFonts w:ascii="Times New Roman" w:eastAsia="Calibri" w:hAnsi="Times New Roman" w:cs="Times New Roman"/>
      <w:color w:val="0D0D0D"/>
      <w:sz w:val="28"/>
      <w:szCs w:val="28"/>
      <w:lang w:eastAsia="zh-CN"/>
    </w:rPr>
  </w:style>
  <w:style w:type="paragraph" w:styleId="a7">
    <w:name w:val="List Paragraph"/>
    <w:basedOn w:val="a1"/>
    <w:link w:val="a8"/>
    <w:qFormat/>
    <w:rsid w:val="00851473"/>
    <w:pPr>
      <w:spacing w:line="360" w:lineRule="auto"/>
      <w:ind w:left="720"/>
      <w:contextualSpacing/>
      <w:jc w:val="both"/>
    </w:pPr>
    <w:rPr>
      <w:rFonts w:eastAsiaTheme="minorEastAsia"/>
      <w:sz w:val="28"/>
      <w:lang w:eastAsia="ru-RU"/>
    </w:rPr>
  </w:style>
  <w:style w:type="character" w:customStyle="1" w:styleId="a8">
    <w:name w:val="Абзац списка Знак"/>
    <w:basedOn w:val="a2"/>
    <w:link w:val="a7"/>
    <w:uiPriority w:val="34"/>
    <w:rsid w:val="00851473"/>
    <w:rPr>
      <w:rFonts w:ascii="Times New Roman" w:eastAsiaTheme="minorEastAsia" w:hAnsi="Times New Roman"/>
      <w:sz w:val="28"/>
      <w:lang w:eastAsia="ru-RU"/>
    </w:rPr>
  </w:style>
  <w:style w:type="table" w:styleId="a9">
    <w:name w:val="Table Grid"/>
    <w:basedOn w:val="a3"/>
    <w:uiPriority w:val="59"/>
    <w:rsid w:val="008514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1"/>
    <w:qFormat/>
    <w:rsid w:val="00851473"/>
    <w:pPr>
      <w:suppressLineNumbers/>
      <w:suppressAutoHyphens/>
      <w:spacing w:before="120" w:after="120"/>
      <w:ind w:firstLine="720"/>
      <w:jc w:val="both"/>
    </w:pPr>
    <w:rPr>
      <w:rFonts w:eastAsia="Times New Roman" w:cs="Mangal"/>
      <w:i/>
      <w:iCs/>
      <w:color w:val="000000"/>
      <w:szCs w:val="24"/>
      <w:lang w:eastAsia="zh-CN"/>
    </w:rPr>
  </w:style>
  <w:style w:type="paragraph" w:customStyle="1" w:styleId="21">
    <w:name w:val="Абзац списка2"/>
    <w:rsid w:val="00851473"/>
    <w:pPr>
      <w:tabs>
        <w:tab w:val="num" w:pos="1080"/>
      </w:tabs>
      <w:suppressAutoHyphens/>
      <w:spacing w:after="0" w:line="360" w:lineRule="auto"/>
      <w:ind w:left="1080" w:hanging="360"/>
      <w:jc w:val="both"/>
    </w:pPr>
    <w:rPr>
      <w:rFonts w:ascii="Times New Roman" w:eastAsia="Calibri" w:hAnsi="Times New Roman" w:cs="Times New Roman"/>
      <w:sz w:val="28"/>
      <w:szCs w:val="24"/>
      <w:lang w:eastAsia="zh-CN"/>
    </w:rPr>
  </w:style>
  <w:style w:type="character" w:styleId="ab">
    <w:name w:val="Strong"/>
    <w:basedOn w:val="a2"/>
    <w:uiPriority w:val="22"/>
    <w:qFormat/>
    <w:rsid w:val="00851473"/>
    <w:rPr>
      <w:b/>
      <w:bCs/>
    </w:rPr>
  </w:style>
  <w:style w:type="character" w:styleId="ac">
    <w:name w:val="Emphasis"/>
    <w:basedOn w:val="a2"/>
    <w:uiPriority w:val="20"/>
    <w:qFormat/>
    <w:rsid w:val="00851473"/>
    <w:rPr>
      <w:i/>
      <w:iCs/>
    </w:rPr>
  </w:style>
  <w:style w:type="paragraph" w:styleId="ad">
    <w:name w:val="footer"/>
    <w:basedOn w:val="a1"/>
    <w:link w:val="a0"/>
    <w:uiPriority w:val="99"/>
    <w:unhideWhenUsed/>
    <w:rsid w:val="00851473"/>
    <w:pPr>
      <w:tabs>
        <w:tab w:val="center" w:pos="4677"/>
        <w:tab w:val="right" w:pos="9355"/>
      </w:tabs>
      <w:spacing w:after="0"/>
      <w:jc w:val="both"/>
    </w:pPr>
    <w:rPr>
      <w:rFonts w:eastAsiaTheme="minorEastAsia"/>
      <w:lang w:eastAsia="ru-RU"/>
    </w:rPr>
  </w:style>
  <w:style w:type="character" w:customStyle="1" w:styleId="a0">
    <w:name w:val="Нижний колонтитул Знак"/>
    <w:basedOn w:val="a2"/>
    <w:link w:val="ad"/>
    <w:uiPriority w:val="99"/>
    <w:rsid w:val="00851473"/>
    <w:rPr>
      <w:rFonts w:ascii="Times New Roman" w:eastAsiaTheme="minorEastAsia" w:hAnsi="Times New Roman"/>
      <w:sz w:val="24"/>
      <w:lang w:eastAsia="ru-RU"/>
    </w:rPr>
  </w:style>
  <w:style w:type="character" w:styleId="ae">
    <w:name w:val="page number"/>
    <w:basedOn w:val="a2"/>
    <w:rsid w:val="00851473"/>
  </w:style>
  <w:style w:type="paragraph" w:customStyle="1" w:styleId="12">
    <w:name w:val="Стиль1 Знак Знак Знак Знак Знак Знак"/>
    <w:basedOn w:val="a1"/>
    <w:rsid w:val="00851473"/>
    <w:pPr>
      <w:spacing w:after="0"/>
    </w:pPr>
    <w:rPr>
      <w:rFonts w:eastAsia="MS Mincho" w:cs="Times New Roman"/>
      <w:szCs w:val="24"/>
      <w:lang w:eastAsia="ja-JP"/>
    </w:rPr>
  </w:style>
  <w:style w:type="paragraph" w:customStyle="1" w:styleId="13">
    <w:name w:val="Стиль1 Знак Знак Знак Знак Знак"/>
    <w:basedOn w:val="a1"/>
    <w:rsid w:val="00851473"/>
    <w:pPr>
      <w:spacing w:after="0"/>
    </w:pPr>
    <w:rPr>
      <w:rFonts w:eastAsia="MS Mincho" w:cs="Times New Roman"/>
      <w:szCs w:val="24"/>
      <w:lang w:eastAsia="ja-JP"/>
    </w:rPr>
  </w:style>
  <w:style w:type="paragraph" w:customStyle="1" w:styleId="31">
    <w:name w:val="Абзац списка3"/>
    <w:basedOn w:val="a1"/>
    <w:autoRedefine/>
    <w:rsid w:val="00851473"/>
    <w:pPr>
      <w:numPr>
        <w:numId w:val="1"/>
      </w:numPr>
      <w:autoSpaceDE w:val="0"/>
      <w:autoSpaceDN w:val="0"/>
      <w:adjustRightInd w:val="0"/>
      <w:spacing w:after="0" w:line="360" w:lineRule="auto"/>
      <w:ind w:left="709" w:hanging="709"/>
      <w:contextualSpacing/>
      <w:jc w:val="both"/>
    </w:pPr>
    <w:rPr>
      <w:rFonts w:eastAsia="Times New Roman" w:cs="Times New Roman"/>
      <w:sz w:val="28"/>
    </w:rPr>
  </w:style>
  <w:style w:type="paragraph" w:customStyle="1" w:styleId="22">
    <w:name w:val="Без интервала2"/>
    <w:autoRedefine/>
    <w:rsid w:val="00851473"/>
    <w:pPr>
      <w:tabs>
        <w:tab w:val="left" w:pos="1440"/>
      </w:tabs>
      <w:spacing w:after="0" w:line="360" w:lineRule="auto"/>
      <w:ind w:firstLine="720"/>
      <w:jc w:val="both"/>
    </w:pPr>
    <w:rPr>
      <w:rFonts w:ascii="Times New Roman" w:eastAsia="Times New Roman" w:hAnsi="Times New Roman" w:cs="Times New Roman"/>
      <w:sz w:val="28"/>
      <w:szCs w:val="28"/>
      <w:shd w:val="clear" w:color="auto" w:fill="FFFFFF"/>
    </w:rPr>
  </w:style>
  <w:style w:type="paragraph" w:styleId="af">
    <w:name w:val="Balloon Text"/>
    <w:basedOn w:val="a1"/>
    <w:link w:val="af0"/>
    <w:uiPriority w:val="99"/>
    <w:semiHidden/>
    <w:unhideWhenUsed/>
    <w:rsid w:val="00851473"/>
    <w:pPr>
      <w:spacing w:after="0"/>
    </w:pPr>
    <w:rPr>
      <w:rFonts w:ascii="Tahoma" w:hAnsi="Tahoma" w:cs="Tahoma"/>
      <w:sz w:val="16"/>
      <w:szCs w:val="16"/>
    </w:rPr>
  </w:style>
  <w:style w:type="character" w:customStyle="1" w:styleId="af0">
    <w:name w:val="Текст выноски Знак"/>
    <w:basedOn w:val="a2"/>
    <w:link w:val="af"/>
    <w:uiPriority w:val="99"/>
    <w:semiHidden/>
    <w:rsid w:val="00851473"/>
    <w:rPr>
      <w:rFonts w:ascii="Tahoma" w:hAnsi="Tahoma" w:cs="Tahoma"/>
      <w:sz w:val="16"/>
      <w:szCs w:val="16"/>
    </w:rPr>
  </w:style>
  <w:style w:type="paragraph" w:styleId="af1">
    <w:name w:val="footnote text"/>
    <w:basedOn w:val="a1"/>
    <w:link w:val="af2"/>
    <w:unhideWhenUsed/>
    <w:rsid w:val="00851473"/>
    <w:pPr>
      <w:spacing w:after="0"/>
    </w:pPr>
    <w:rPr>
      <w:sz w:val="20"/>
      <w:szCs w:val="20"/>
    </w:rPr>
  </w:style>
  <w:style w:type="character" w:customStyle="1" w:styleId="af2">
    <w:name w:val="Текст сноски Знак"/>
    <w:basedOn w:val="a2"/>
    <w:link w:val="af1"/>
    <w:rsid w:val="00851473"/>
    <w:rPr>
      <w:sz w:val="20"/>
      <w:szCs w:val="20"/>
    </w:rPr>
  </w:style>
  <w:style w:type="character" w:styleId="af3">
    <w:name w:val="footnote reference"/>
    <w:basedOn w:val="a2"/>
    <w:unhideWhenUsed/>
    <w:rsid w:val="00851473"/>
    <w:rPr>
      <w:vertAlign w:val="superscript"/>
    </w:rPr>
  </w:style>
  <w:style w:type="character" w:styleId="af4">
    <w:name w:val="Hyperlink"/>
    <w:basedOn w:val="a2"/>
    <w:uiPriority w:val="99"/>
    <w:unhideWhenUsed/>
    <w:rsid w:val="00851473"/>
    <w:rPr>
      <w:color w:val="0000FF"/>
      <w:u w:val="single"/>
    </w:rPr>
  </w:style>
  <w:style w:type="paragraph" w:styleId="af5">
    <w:name w:val="Normal (Web)"/>
    <w:basedOn w:val="a1"/>
    <w:uiPriority w:val="99"/>
    <w:unhideWhenUsed/>
    <w:rsid w:val="0068254A"/>
    <w:pPr>
      <w:spacing w:before="100" w:beforeAutospacing="1" w:after="100" w:afterAutospacing="1"/>
    </w:pPr>
    <w:rPr>
      <w:rFonts w:eastAsia="Times New Roman" w:cs="Times New Roman"/>
      <w:szCs w:val="24"/>
      <w:lang w:eastAsia="ru-RU"/>
    </w:rPr>
  </w:style>
  <w:style w:type="paragraph" w:customStyle="1" w:styleId="110">
    <w:name w:val="11"/>
    <w:basedOn w:val="a1"/>
    <w:rsid w:val="00B63DC8"/>
    <w:pPr>
      <w:spacing w:before="100" w:beforeAutospacing="1" w:after="100" w:afterAutospacing="1"/>
    </w:pPr>
    <w:rPr>
      <w:rFonts w:eastAsia="Times New Roman" w:cs="Times New Roman"/>
      <w:szCs w:val="24"/>
      <w:lang w:eastAsia="ru-RU"/>
    </w:rPr>
  </w:style>
  <w:style w:type="paragraph" w:customStyle="1" w:styleId="book">
    <w:name w:val="book"/>
    <w:basedOn w:val="a1"/>
    <w:rsid w:val="00C02421"/>
    <w:pPr>
      <w:spacing w:after="0"/>
      <w:ind w:firstLine="424"/>
    </w:pPr>
    <w:rPr>
      <w:rFonts w:eastAsia="Times New Roman" w:cs="Times New Roman"/>
      <w:szCs w:val="24"/>
      <w:lang w:eastAsia="ru-RU"/>
    </w:rPr>
  </w:style>
  <w:style w:type="paragraph" w:customStyle="1" w:styleId="osn">
    <w:name w:val="osn"/>
    <w:rsid w:val="00495B66"/>
    <w:pPr>
      <w:autoSpaceDE w:val="0"/>
      <w:autoSpaceDN w:val="0"/>
      <w:adjustRightInd w:val="0"/>
      <w:spacing w:after="0" w:line="240" w:lineRule="auto"/>
      <w:ind w:firstLine="283"/>
      <w:jc w:val="both"/>
    </w:pPr>
    <w:rPr>
      <w:rFonts w:ascii="KZ Arial" w:eastAsia="Times New Roman" w:hAnsi="KZ Arial" w:cs="Times New Roman"/>
      <w:color w:val="000000"/>
      <w:sz w:val="20"/>
      <w:szCs w:val="20"/>
      <w:lang w:eastAsia="ru-RU"/>
    </w:rPr>
  </w:style>
  <w:style w:type="paragraph" w:customStyle="1" w:styleId="descr">
    <w:name w:val="descr"/>
    <w:basedOn w:val="a1"/>
    <w:rsid w:val="00246597"/>
    <w:pPr>
      <w:spacing w:before="100" w:beforeAutospacing="1" w:after="100" w:afterAutospacing="1"/>
    </w:pPr>
    <w:rPr>
      <w:rFonts w:eastAsia="Times New Roman" w:cs="Times New Roman"/>
      <w:szCs w:val="24"/>
      <w:lang w:eastAsia="ru-RU"/>
    </w:rPr>
  </w:style>
  <w:style w:type="paragraph" w:styleId="a">
    <w:name w:val="header"/>
    <w:basedOn w:val="a1"/>
    <w:link w:val="af6"/>
    <w:uiPriority w:val="99"/>
    <w:semiHidden/>
    <w:unhideWhenUsed/>
    <w:rsid w:val="0096703A"/>
    <w:pPr>
      <w:tabs>
        <w:tab w:val="center" w:pos="4677"/>
        <w:tab w:val="right" w:pos="9355"/>
      </w:tabs>
      <w:spacing w:after="0"/>
    </w:pPr>
  </w:style>
  <w:style w:type="character" w:customStyle="1" w:styleId="af6">
    <w:name w:val="Верхний колонтитул Знак"/>
    <w:basedOn w:val="a2"/>
    <w:link w:val="a"/>
    <w:uiPriority w:val="99"/>
    <w:semiHidden/>
    <w:rsid w:val="0096703A"/>
    <w:rPr>
      <w:rFonts w:ascii="Times New Roman" w:hAnsi="Times New Roman"/>
      <w:sz w:val="24"/>
    </w:rPr>
  </w:style>
  <w:style w:type="paragraph" w:styleId="af7">
    <w:name w:val="List Bullet"/>
    <w:basedOn w:val="a1"/>
    <w:unhideWhenUsed/>
    <w:rsid w:val="003B2637"/>
    <w:pPr>
      <w:numPr>
        <w:numId w:val="2"/>
      </w:numPr>
      <w:contextualSpacing/>
    </w:pPr>
  </w:style>
  <w:style w:type="paragraph" w:styleId="14">
    <w:name w:val="toc 1"/>
    <w:basedOn w:val="a1"/>
    <w:next w:val="a1"/>
    <w:autoRedefine/>
    <w:uiPriority w:val="39"/>
    <w:unhideWhenUsed/>
    <w:rsid w:val="000837C8"/>
    <w:pPr>
      <w:tabs>
        <w:tab w:val="right" w:leader="dot" w:pos="9345"/>
      </w:tabs>
      <w:spacing w:after="100" w:line="360" w:lineRule="auto"/>
      <w:jc w:val="both"/>
    </w:pPr>
    <w:rPr>
      <w:rFonts w:eastAsia="Calibri" w:cs="Times New Roman"/>
      <w:noProof/>
      <w:sz w:val="28"/>
      <w:szCs w:val="28"/>
      <w:lang w:eastAsia="ru-RU"/>
    </w:rPr>
  </w:style>
  <w:style w:type="paragraph" w:styleId="23">
    <w:name w:val="toc 2"/>
    <w:basedOn w:val="a1"/>
    <w:next w:val="a1"/>
    <w:autoRedefine/>
    <w:uiPriority w:val="39"/>
    <w:semiHidden/>
    <w:unhideWhenUsed/>
    <w:rsid w:val="000837C8"/>
    <w:pPr>
      <w:spacing w:after="100" w:line="276" w:lineRule="auto"/>
      <w:ind w:left="220"/>
      <w:jc w:val="left"/>
    </w:pPr>
    <w:rPr>
      <w:rFonts w:ascii="Calibri" w:eastAsia="Calibri" w:hAnsi="Calibri" w:cs="Times New Roman"/>
      <w:sz w:val="22"/>
    </w:rPr>
  </w:style>
  <w:style w:type="character" w:styleId="af8">
    <w:name w:val="Subtle Emphasis"/>
    <w:basedOn w:val="a2"/>
    <w:uiPriority w:val="19"/>
    <w:qFormat/>
    <w:rsid w:val="00B46DC0"/>
    <w:rPr>
      <w:rFonts w:ascii="Times New Roman" w:hAnsi="Times New Roman"/>
      <w:iCs/>
      <w:color w:val="000000"/>
      <w:sz w:val="20"/>
      <w:u w:val="none"/>
    </w:rPr>
  </w:style>
  <w:style w:type="paragraph" w:styleId="af9">
    <w:name w:val="Body Text Indent"/>
    <w:basedOn w:val="a1"/>
    <w:link w:val="afa"/>
    <w:unhideWhenUsed/>
    <w:rsid w:val="00B46DC0"/>
    <w:pPr>
      <w:widowControl w:val="0"/>
      <w:autoSpaceDE w:val="0"/>
      <w:autoSpaceDN w:val="0"/>
      <w:adjustRightInd w:val="0"/>
      <w:spacing w:before="200" w:after="0" w:line="360" w:lineRule="auto"/>
      <w:ind w:firstLine="720"/>
      <w:jc w:val="both"/>
    </w:pPr>
    <w:rPr>
      <w:rFonts w:eastAsia="Times New Roman" w:cs="Times New Roman"/>
      <w:szCs w:val="18"/>
      <w:lang w:eastAsia="ru-RU"/>
    </w:rPr>
  </w:style>
  <w:style w:type="character" w:customStyle="1" w:styleId="afa">
    <w:name w:val="Основной текст с отступом Знак"/>
    <w:basedOn w:val="a2"/>
    <w:link w:val="af9"/>
    <w:rsid w:val="00B46DC0"/>
    <w:rPr>
      <w:rFonts w:ascii="Times New Roman" w:eastAsia="Times New Roman" w:hAnsi="Times New Roman" w:cs="Times New Roman"/>
      <w:sz w:val="24"/>
      <w:szCs w:val="18"/>
      <w:lang w:eastAsia="ru-RU"/>
    </w:rPr>
  </w:style>
  <w:style w:type="paragraph" w:styleId="24">
    <w:name w:val="Body Text Indent 2"/>
    <w:basedOn w:val="a1"/>
    <w:link w:val="25"/>
    <w:uiPriority w:val="99"/>
    <w:unhideWhenUsed/>
    <w:rsid w:val="00B46DC0"/>
    <w:pPr>
      <w:spacing w:after="120" w:line="480" w:lineRule="auto"/>
      <w:ind w:left="283"/>
    </w:pPr>
  </w:style>
  <w:style w:type="character" w:customStyle="1" w:styleId="25">
    <w:name w:val="Основной текст с отступом 2 Знак"/>
    <w:basedOn w:val="a2"/>
    <w:link w:val="24"/>
    <w:uiPriority w:val="99"/>
    <w:rsid w:val="00B46DC0"/>
    <w:rPr>
      <w:rFonts w:ascii="Times New Roman" w:hAnsi="Times New Roman"/>
      <w:sz w:val="24"/>
    </w:rPr>
  </w:style>
  <w:style w:type="paragraph" w:customStyle="1" w:styleId="Iauiue">
    <w:name w:val="Iau?iue"/>
    <w:rsid w:val="00B46D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1"/>
    <w:rsid w:val="00B46DC0"/>
    <w:pPr>
      <w:spacing w:after="0" w:line="360" w:lineRule="exact"/>
      <w:ind w:firstLine="567"/>
      <w:jc w:val="both"/>
    </w:pPr>
    <w:rPr>
      <w:rFonts w:eastAsia="Times New Roman" w:cs="Times New Roman"/>
      <w:sz w:val="26"/>
      <w:szCs w:val="20"/>
      <w:lang w:eastAsia="ru-RU"/>
    </w:rPr>
  </w:style>
  <w:style w:type="paragraph" w:customStyle="1" w:styleId="211">
    <w:name w:val="Основной текст 21"/>
    <w:basedOn w:val="a1"/>
    <w:rsid w:val="00B46DC0"/>
    <w:pPr>
      <w:spacing w:after="0" w:line="360" w:lineRule="exact"/>
      <w:ind w:firstLine="567"/>
      <w:jc w:val="both"/>
    </w:pPr>
    <w:rPr>
      <w:rFonts w:eastAsia="Times New Roman" w:cs="Times New Roman"/>
      <w:sz w:val="20"/>
      <w:szCs w:val="20"/>
      <w:lang w:eastAsia="ru-RU"/>
    </w:rPr>
  </w:style>
  <w:style w:type="paragraph" w:customStyle="1" w:styleId="310">
    <w:name w:val="Основной текст 31"/>
    <w:basedOn w:val="a1"/>
    <w:rsid w:val="00B46DC0"/>
    <w:pPr>
      <w:spacing w:after="0" w:line="360" w:lineRule="exact"/>
      <w:jc w:val="both"/>
    </w:pPr>
    <w:rPr>
      <w:rFonts w:eastAsia="Times New Roman" w:cs="Times New Roman"/>
      <w:sz w:val="20"/>
      <w:szCs w:val="20"/>
      <w:u w:val="single"/>
      <w:lang w:eastAsia="ru-RU"/>
    </w:rPr>
  </w:style>
  <w:style w:type="character" w:customStyle="1" w:styleId="LineNumber">
    <w:name w:val="Line Number"/>
    <w:basedOn w:val="a2"/>
    <w:semiHidden/>
    <w:rsid w:val="002146BB"/>
  </w:style>
  <w:style w:type="paragraph" w:customStyle="1" w:styleId="bodytext">
    <w:name w:val="bodytext"/>
    <w:basedOn w:val="a1"/>
    <w:rsid w:val="00FF7614"/>
    <w:pPr>
      <w:spacing w:before="100" w:beforeAutospacing="1" w:after="100" w:afterAutospacing="1"/>
      <w:jc w:val="left"/>
    </w:pPr>
    <w:rPr>
      <w:rFonts w:eastAsia="Times New Roman" w:cs="Times New Roman"/>
      <w:szCs w:val="24"/>
      <w:lang w:eastAsia="ru-RU"/>
    </w:rPr>
  </w:style>
  <w:style w:type="paragraph" w:customStyle="1" w:styleId="Default">
    <w:name w:val="Default"/>
    <w:rsid w:val="00FF76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FF7614"/>
    <w:rPr>
      <w:rFonts w:ascii="Times New Roman" w:eastAsia="SimSun" w:hAnsi="Times New Roman" w:cs="Times New Roman"/>
    </w:rPr>
  </w:style>
  <w:style w:type="paragraph" w:styleId="afb">
    <w:name w:val="Title"/>
    <w:basedOn w:val="a1"/>
    <w:next w:val="a1"/>
    <w:link w:val="afc"/>
    <w:autoRedefine/>
    <w:qFormat/>
    <w:rsid w:val="00FF7614"/>
    <w:pPr>
      <w:spacing w:before="240" w:after="60"/>
      <w:outlineLvl w:val="0"/>
    </w:pPr>
    <w:rPr>
      <w:rFonts w:eastAsia="Times New Roman" w:cs="Times New Roman"/>
      <w:b/>
      <w:bCs/>
      <w:kern w:val="28"/>
      <w:sz w:val="32"/>
      <w:szCs w:val="32"/>
      <w:lang w:eastAsia="ru-RU"/>
    </w:rPr>
  </w:style>
  <w:style w:type="character" w:customStyle="1" w:styleId="afc">
    <w:name w:val="Название Знак"/>
    <w:basedOn w:val="a2"/>
    <w:link w:val="afb"/>
    <w:rsid w:val="00FF7614"/>
    <w:rPr>
      <w:rFonts w:ascii="Times New Roman" w:eastAsia="Times New Roman" w:hAnsi="Times New Roman" w:cs="Times New Roman"/>
      <w:b/>
      <w:bCs/>
      <w:kern w:val="28"/>
      <w:sz w:val="32"/>
      <w:szCs w:val="32"/>
      <w:lang w:eastAsia="ru-RU"/>
    </w:rPr>
  </w:style>
  <w:style w:type="character" w:customStyle="1" w:styleId="blk">
    <w:name w:val="blk"/>
    <w:basedOn w:val="a2"/>
    <w:rsid w:val="00FF7614"/>
  </w:style>
  <w:style w:type="paragraph" w:styleId="afd">
    <w:name w:val="TOC Heading"/>
    <w:basedOn w:val="1"/>
    <w:next w:val="a1"/>
    <w:uiPriority w:val="39"/>
    <w:unhideWhenUsed/>
    <w:qFormat/>
    <w:rsid w:val="00FF7614"/>
    <w:pPr>
      <w:spacing w:line="276" w:lineRule="auto"/>
      <w:jc w:val="left"/>
      <w:outlineLvl w:val="9"/>
    </w:pPr>
    <w:rPr>
      <w:rFonts w:asciiTheme="majorHAnsi" w:hAnsiTheme="majorHAnsi"/>
      <w:color w:val="365F91" w:themeColor="accent1" w:themeShade="BF"/>
      <w:lang w:eastAsia="en-US"/>
    </w:rPr>
  </w:style>
  <w:style w:type="paragraph" w:customStyle="1" w:styleId="afe">
    <w:name w:val="a"/>
    <w:basedOn w:val="a1"/>
    <w:rsid w:val="00FF7614"/>
    <w:pPr>
      <w:spacing w:before="100" w:beforeAutospacing="1" w:after="100" w:afterAutospacing="1"/>
      <w:jc w:val="left"/>
    </w:pPr>
    <w:rPr>
      <w:rFonts w:eastAsia="Times New Roman" w:cs="Times New Roman"/>
      <w:szCs w:val="24"/>
      <w:lang w:eastAsia="ru-RU"/>
    </w:rPr>
  </w:style>
  <w:style w:type="paragraph" w:styleId="26">
    <w:name w:val="Body Text 2"/>
    <w:basedOn w:val="a1"/>
    <w:link w:val="27"/>
    <w:rsid w:val="00FF7614"/>
    <w:pPr>
      <w:spacing w:after="0"/>
      <w:jc w:val="both"/>
    </w:pPr>
    <w:rPr>
      <w:rFonts w:eastAsia="Times New Roman" w:cs="Times New Roman"/>
      <w:b/>
      <w:bCs/>
      <w:spacing w:val="60"/>
      <w:sz w:val="28"/>
      <w:szCs w:val="24"/>
      <w:lang w:eastAsia="ru-RU"/>
    </w:rPr>
  </w:style>
  <w:style w:type="character" w:customStyle="1" w:styleId="27">
    <w:name w:val="Основной текст 2 Знак"/>
    <w:basedOn w:val="a2"/>
    <w:link w:val="26"/>
    <w:rsid w:val="00FF7614"/>
    <w:rPr>
      <w:rFonts w:ascii="Times New Roman" w:eastAsia="Times New Roman" w:hAnsi="Times New Roman" w:cs="Times New Roman"/>
      <w:b/>
      <w:bCs/>
      <w:spacing w:val="60"/>
      <w:sz w:val="28"/>
      <w:szCs w:val="24"/>
      <w:lang w:eastAsia="ru-RU"/>
    </w:rPr>
  </w:style>
</w:styles>
</file>

<file path=word/webSettings.xml><?xml version="1.0" encoding="utf-8"?>
<w:webSettings xmlns:r="http://schemas.openxmlformats.org/officeDocument/2006/relationships" xmlns:w="http://schemas.openxmlformats.org/wordprocessingml/2006/main">
  <w:divs>
    <w:div w:id="39062248">
      <w:bodyDiv w:val="1"/>
      <w:marLeft w:val="0"/>
      <w:marRight w:val="0"/>
      <w:marTop w:val="0"/>
      <w:marBottom w:val="0"/>
      <w:divBdr>
        <w:top w:val="none" w:sz="0" w:space="0" w:color="auto"/>
        <w:left w:val="none" w:sz="0" w:space="0" w:color="auto"/>
        <w:bottom w:val="none" w:sz="0" w:space="0" w:color="auto"/>
        <w:right w:val="none" w:sz="0" w:space="0" w:color="auto"/>
      </w:divBdr>
    </w:div>
    <w:div w:id="75173701">
      <w:bodyDiv w:val="1"/>
      <w:marLeft w:val="0"/>
      <w:marRight w:val="0"/>
      <w:marTop w:val="0"/>
      <w:marBottom w:val="0"/>
      <w:divBdr>
        <w:top w:val="none" w:sz="0" w:space="0" w:color="auto"/>
        <w:left w:val="none" w:sz="0" w:space="0" w:color="auto"/>
        <w:bottom w:val="none" w:sz="0" w:space="0" w:color="auto"/>
        <w:right w:val="none" w:sz="0" w:space="0" w:color="auto"/>
      </w:divBdr>
    </w:div>
    <w:div w:id="203952615">
      <w:bodyDiv w:val="1"/>
      <w:marLeft w:val="0"/>
      <w:marRight w:val="0"/>
      <w:marTop w:val="0"/>
      <w:marBottom w:val="0"/>
      <w:divBdr>
        <w:top w:val="none" w:sz="0" w:space="0" w:color="auto"/>
        <w:left w:val="none" w:sz="0" w:space="0" w:color="auto"/>
        <w:bottom w:val="none" w:sz="0" w:space="0" w:color="auto"/>
        <w:right w:val="none" w:sz="0" w:space="0" w:color="auto"/>
      </w:divBdr>
    </w:div>
    <w:div w:id="279603771">
      <w:bodyDiv w:val="1"/>
      <w:marLeft w:val="0"/>
      <w:marRight w:val="0"/>
      <w:marTop w:val="0"/>
      <w:marBottom w:val="0"/>
      <w:divBdr>
        <w:top w:val="none" w:sz="0" w:space="0" w:color="auto"/>
        <w:left w:val="none" w:sz="0" w:space="0" w:color="auto"/>
        <w:bottom w:val="none" w:sz="0" w:space="0" w:color="auto"/>
        <w:right w:val="none" w:sz="0" w:space="0" w:color="auto"/>
      </w:divBdr>
    </w:div>
    <w:div w:id="336813709">
      <w:bodyDiv w:val="1"/>
      <w:marLeft w:val="0"/>
      <w:marRight w:val="0"/>
      <w:marTop w:val="0"/>
      <w:marBottom w:val="0"/>
      <w:divBdr>
        <w:top w:val="none" w:sz="0" w:space="0" w:color="auto"/>
        <w:left w:val="none" w:sz="0" w:space="0" w:color="auto"/>
        <w:bottom w:val="none" w:sz="0" w:space="0" w:color="auto"/>
        <w:right w:val="none" w:sz="0" w:space="0" w:color="auto"/>
      </w:divBdr>
    </w:div>
    <w:div w:id="354506101">
      <w:bodyDiv w:val="1"/>
      <w:marLeft w:val="0"/>
      <w:marRight w:val="0"/>
      <w:marTop w:val="0"/>
      <w:marBottom w:val="0"/>
      <w:divBdr>
        <w:top w:val="none" w:sz="0" w:space="0" w:color="auto"/>
        <w:left w:val="none" w:sz="0" w:space="0" w:color="auto"/>
        <w:bottom w:val="none" w:sz="0" w:space="0" w:color="auto"/>
        <w:right w:val="none" w:sz="0" w:space="0" w:color="auto"/>
      </w:divBdr>
    </w:div>
    <w:div w:id="420642257">
      <w:bodyDiv w:val="1"/>
      <w:marLeft w:val="0"/>
      <w:marRight w:val="0"/>
      <w:marTop w:val="0"/>
      <w:marBottom w:val="0"/>
      <w:divBdr>
        <w:top w:val="none" w:sz="0" w:space="0" w:color="auto"/>
        <w:left w:val="none" w:sz="0" w:space="0" w:color="auto"/>
        <w:bottom w:val="none" w:sz="0" w:space="0" w:color="auto"/>
        <w:right w:val="none" w:sz="0" w:space="0" w:color="auto"/>
      </w:divBdr>
    </w:div>
    <w:div w:id="515537247">
      <w:bodyDiv w:val="1"/>
      <w:marLeft w:val="0"/>
      <w:marRight w:val="0"/>
      <w:marTop w:val="0"/>
      <w:marBottom w:val="0"/>
      <w:divBdr>
        <w:top w:val="none" w:sz="0" w:space="0" w:color="auto"/>
        <w:left w:val="none" w:sz="0" w:space="0" w:color="auto"/>
        <w:bottom w:val="none" w:sz="0" w:space="0" w:color="auto"/>
        <w:right w:val="none" w:sz="0" w:space="0" w:color="auto"/>
      </w:divBdr>
    </w:div>
    <w:div w:id="518196966">
      <w:bodyDiv w:val="1"/>
      <w:marLeft w:val="0"/>
      <w:marRight w:val="0"/>
      <w:marTop w:val="0"/>
      <w:marBottom w:val="0"/>
      <w:divBdr>
        <w:top w:val="none" w:sz="0" w:space="0" w:color="auto"/>
        <w:left w:val="none" w:sz="0" w:space="0" w:color="auto"/>
        <w:bottom w:val="none" w:sz="0" w:space="0" w:color="auto"/>
        <w:right w:val="none" w:sz="0" w:space="0" w:color="auto"/>
      </w:divBdr>
    </w:div>
    <w:div w:id="537622101">
      <w:bodyDiv w:val="1"/>
      <w:marLeft w:val="0"/>
      <w:marRight w:val="0"/>
      <w:marTop w:val="0"/>
      <w:marBottom w:val="0"/>
      <w:divBdr>
        <w:top w:val="none" w:sz="0" w:space="0" w:color="auto"/>
        <w:left w:val="none" w:sz="0" w:space="0" w:color="auto"/>
        <w:bottom w:val="none" w:sz="0" w:space="0" w:color="auto"/>
        <w:right w:val="none" w:sz="0" w:space="0" w:color="auto"/>
      </w:divBdr>
      <w:divsChild>
        <w:div w:id="161433560">
          <w:marLeft w:val="0"/>
          <w:marRight w:val="0"/>
          <w:marTop w:val="0"/>
          <w:marBottom w:val="0"/>
          <w:divBdr>
            <w:top w:val="none" w:sz="0" w:space="0" w:color="auto"/>
            <w:left w:val="none" w:sz="0" w:space="0" w:color="auto"/>
            <w:bottom w:val="none" w:sz="0" w:space="0" w:color="auto"/>
            <w:right w:val="none" w:sz="0" w:space="0" w:color="auto"/>
          </w:divBdr>
        </w:div>
        <w:div w:id="967199521">
          <w:marLeft w:val="0"/>
          <w:marRight w:val="0"/>
          <w:marTop w:val="0"/>
          <w:marBottom w:val="0"/>
          <w:divBdr>
            <w:top w:val="none" w:sz="0" w:space="0" w:color="auto"/>
            <w:left w:val="none" w:sz="0" w:space="0" w:color="auto"/>
            <w:bottom w:val="none" w:sz="0" w:space="0" w:color="auto"/>
            <w:right w:val="none" w:sz="0" w:space="0" w:color="auto"/>
          </w:divBdr>
        </w:div>
        <w:div w:id="1261717647">
          <w:marLeft w:val="0"/>
          <w:marRight w:val="0"/>
          <w:marTop w:val="0"/>
          <w:marBottom w:val="0"/>
          <w:divBdr>
            <w:top w:val="none" w:sz="0" w:space="0" w:color="auto"/>
            <w:left w:val="none" w:sz="0" w:space="0" w:color="auto"/>
            <w:bottom w:val="none" w:sz="0" w:space="0" w:color="auto"/>
            <w:right w:val="none" w:sz="0" w:space="0" w:color="auto"/>
          </w:divBdr>
        </w:div>
        <w:div w:id="981958024">
          <w:marLeft w:val="0"/>
          <w:marRight w:val="0"/>
          <w:marTop w:val="0"/>
          <w:marBottom w:val="0"/>
          <w:divBdr>
            <w:top w:val="none" w:sz="0" w:space="0" w:color="auto"/>
            <w:left w:val="none" w:sz="0" w:space="0" w:color="auto"/>
            <w:bottom w:val="none" w:sz="0" w:space="0" w:color="auto"/>
            <w:right w:val="none" w:sz="0" w:space="0" w:color="auto"/>
          </w:divBdr>
        </w:div>
        <w:div w:id="2069449517">
          <w:marLeft w:val="0"/>
          <w:marRight w:val="0"/>
          <w:marTop w:val="0"/>
          <w:marBottom w:val="0"/>
          <w:divBdr>
            <w:top w:val="none" w:sz="0" w:space="0" w:color="auto"/>
            <w:left w:val="none" w:sz="0" w:space="0" w:color="auto"/>
            <w:bottom w:val="none" w:sz="0" w:space="0" w:color="auto"/>
            <w:right w:val="none" w:sz="0" w:space="0" w:color="auto"/>
          </w:divBdr>
        </w:div>
        <w:div w:id="785659322">
          <w:marLeft w:val="0"/>
          <w:marRight w:val="0"/>
          <w:marTop w:val="0"/>
          <w:marBottom w:val="0"/>
          <w:divBdr>
            <w:top w:val="none" w:sz="0" w:space="0" w:color="auto"/>
            <w:left w:val="none" w:sz="0" w:space="0" w:color="auto"/>
            <w:bottom w:val="none" w:sz="0" w:space="0" w:color="auto"/>
            <w:right w:val="none" w:sz="0" w:space="0" w:color="auto"/>
          </w:divBdr>
        </w:div>
        <w:div w:id="693503132">
          <w:marLeft w:val="0"/>
          <w:marRight w:val="0"/>
          <w:marTop w:val="0"/>
          <w:marBottom w:val="0"/>
          <w:divBdr>
            <w:top w:val="none" w:sz="0" w:space="0" w:color="auto"/>
            <w:left w:val="none" w:sz="0" w:space="0" w:color="auto"/>
            <w:bottom w:val="none" w:sz="0" w:space="0" w:color="auto"/>
            <w:right w:val="none" w:sz="0" w:space="0" w:color="auto"/>
          </w:divBdr>
        </w:div>
        <w:div w:id="1390421813">
          <w:marLeft w:val="0"/>
          <w:marRight w:val="0"/>
          <w:marTop w:val="0"/>
          <w:marBottom w:val="0"/>
          <w:divBdr>
            <w:top w:val="none" w:sz="0" w:space="0" w:color="auto"/>
            <w:left w:val="none" w:sz="0" w:space="0" w:color="auto"/>
            <w:bottom w:val="none" w:sz="0" w:space="0" w:color="auto"/>
            <w:right w:val="none" w:sz="0" w:space="0" w:color="auto"/>
          </w:divBdr>
        </w:div>
      </w:divsChild>
    </w:div>
    <w:div w:id="594286061">
      <w:bodyDiv w:val="1"/>
      <w:marLeft w:val="0"/>
      <w:marRight w:val="0"/>
      <w:marTop w:val="0"/>
      <w:marBottom w:val="0"/>
      <w:divBdr>
        <w:top w:val="none" w:sz="0" w:space="0" w:color="auto"/>
        <w:left w:val="none" w:sz="0" w:space="0" w:color="auto"/>
        <w:bottom w:val="none" w:sz="0" w:space="0" w:color="auto"/>
        <w:right w:val="none" w:sz="0" w:space="0" w:color="auto"/>
      </w:divBdr>
    </w:div>
    <w:div w:id="610282772">
      <w:bodyDiv w:val="1"/>
      <w:marLeft w:val="0"/>
      <w:marRight w:val="0"/>
      <w:marTop w:val="0"/>
      <w:marBottom w:val="0"/>
      <w:divBdr>
        <w:top w:val="none" w:sz="0" w:space="0" w:color="auto"/>
        <w:left w:val="none" w:sz="0" w:space="0" w:color="auto"/>
        <w:bottom w:val="none" w:sz="0" w:space="0" w:color="auto"/>
        <w:right w:val="none" w:sz="0" w:space="0" w:color="auto"/>
      </w:divBdr>
    </w:div>
    <w:div w:id="622348777">
      <w:bodyDiv w:val="1"/>
      <w:marLeft w:val="0"/>
      <w:marRight w:val="0"/>
      <w:marTop w:val="0"/>
      <w:marBottom w:val="0"/>
      <w:divBdr>
        <w:top w:val="none" w:sz="0" w:space="0" w:color="auto"/>
        <w:left w:val="none" w:sz="0" w:space="0" w:color="auto"/>
        <w:bottom w:val="none" w:sz="0" w:space="0" w:color="auto"/>
        <w:right w:val="none" w:sz="0" w:space="0" w:color="auto"/>
      </w:divBdr>
    </w:div>
    <w:div w:id="746657841">
      <w:bodyDiv w:val="1"/>
      <w:marLeft w:val="0"/>
      <w:marRight w:val="0"/>
      <w:marTop w:val="0"/>
      <w:marBottom w:val="0"/>
      <w:divBdr>
        <w:top w:val="none" w:sz="0" w:space="0" w:color="auto"/>
        <w:left w:val="none" w:sz="0" w:space="0" w:color="auto"/>
        <w:bottom w:val="none" w:sz="0" w:space="0" w:color="auto"/>
        <w:right w:val="none" w:sz="0" w:space="0" w:color="auto"/>
      </w:divBdr>
    </w:div>
    <w:div w:id="755399824">
      <w:bodyDiv w:val="1"/>
      <w:marLeft w:val="0"/>
      <w:marRight w:val="0"/>
      <w:marTop w:val="0"/>
      <w:marBottom w:val="0"/>
      <w:divBdr>
        <w:top w:val="none" w:sz="0" w:space="0" w:color="auto"/>
        <w:left w:val="none" w:sz="0" w:space="0" w:color="auto"/>
        <w:bottom w:val="none" w:sz="0" w:space="0" w:color="auto"/>
        <w:right w:val="none" w:sz="0" w:space="0" w:color="auto"/>
      </w:divBdr>
    </w:div>
    <w:div w:id="760032450">
      <w:bodyDiv w:val="1"/>
      <w:marLeft w:val="0"/>
      <w:marRight w:val="0"/>
      <w:marTop w:val="0"/>
      <w:marBottom w:val="0"/>
      <w:divBdr>
        <w:top w:val="none" w:sz="0" w:space="0" w:color="auto"/>
        <w:left w:val="none" w:sz="0" w:space="0" w:color="auto"/>
        <w:bottom w:val="none" w:sz="0" w:space="0" w:color="auto"/>
        <w:right w:val="none" w:sz="0" w:space="0" w:color="auto"/>
      </w:divBdr>
    </w:div>
    <w:div w:id="770129680">
      <w:bodyDiv w:val="1"/>
      <w:marLeft w:val="0"/>
      <w:marRight w:val="0"/>
      <w:marTop w:val="0"/>
      <w:marBottom w:val="0"/>
      <w:divBdr>
        <w:top w:val="none" w:sz="0" w:space="0" w:color="auto"/>
        <w:left w:val="none" w:sz="0" w:space="0" w:color="auto"/>
        <w:bottom w:val="none" w:sz="0" w:space="0" w:color="auto"/>
        <w:right w:val="none" w:sz="0" w:space="0" w:color="auto"/>
      </w:divBdr>
    </w:div>
    <w:div w:id="790630286">
      <w:bodyDiv w:val="1"/>
      <w:marLeft w:val="0"/>
      <w:marRight w:val="0"/>
      <w:marTop w:val="0"/>
      <w:marBottom w:val="0"/>
      <w:divBdr>
        <w:top w:val="none" w:sz="0" w:space="0" w:color="auto"/>
        <w:left w:val="none" w:sz="0" w:space="0" w:color="auto"/>
        <w:bottom w:val="none" w:sz="0" w:space="0" w:color="auto"/>
        <w:right w:val="none" w:sz="0" w:space="0" w:color="auto"/>
      </w:divBdr>
    </w:div>
    <w:div w:id="982735259">
      <w:bodyDiv w:val="1"/>
      <w:marLeft w:val="0"/>
      <w:marRight w:val="0"/>
      <w:marTop w:val="0"/>
      <w:marBottom w:val="0"/>
      <w:divBdr>
        <w:top w:val="none" w:sz="0" w:space="0" w:color="auto"/>
        <w:left w:val="none" w:sz="0" w:space="0" w:color="auto"/>
        <w:bottom w:val="none" w:sz="0" w:space="0" w:color="auto"/>
        <w:right w:val="none" w:sz="0" w:space="0" w:color="auto"/>
      </w:divBdr>
    </w:div>
    <w:div w:id="1020199435">
      <w:bodyDiv w:val="1"/>
      <w:marLeft w:val="0"/>
      <w:marRight w:val="0"/>
      <w:marTop w:val="0"/>
      <w:marBottom w:val="0"/>
      <w:divBdr>
        <w:top w:val="none" w:sz="0" w:space="0" w:color="auto"/>
        <w:left w:val="none" w:sz="0" w:space="0" w:color="auto"/>
        <w:bottom w:val="none" w:sz="0" w:space="0" w:color="auto"/>
        <w:right w:val="none" w:sz="0" w:space="0" w:color="auto"/>
      </w:divBdr>
    </w:div>
    <w:div w:id="1092118774">
      <w:bodyDiv w:val="1"/>
      <w:marLeft w:val="0"/>
      <w:marRight w:val="0"/>
      <w:marTop w:val="0"/>
      <w:marBottom w:val="0"/>
      <w:divBdr>
        <w:top w:val="none" w:sz="0" w:space="0" w:color="auto"/>
        <w:left w:val="none" w:sz="0" w:space="0" w:color="auto"/>
        <w:bottom w:val="none" w:sz="0" w:space="0" w:color="auto"/>
        <w:right w:val="none" w:sz="0" w:space="0" w:color="auto"/>
      </w:divBdr>
    </w:div>
    <w:div w:id="1100224421">
      <w:bodyDiv w:val="1"/>
      <w:marLeft w:val="0"/>
      <w:marRight w:val="0"/>
      <w:marTop w:val="0"/>
      <w:marBottom w:val="0"/>
      <w:divBdr>
        <w:top w:val="none" w:sz="0" w:space="0" w:color="auto"/>
        <w:left w:val="none" w:sz="0" w:space="0" w:color="auto"/>
        <w:bottom w:val="none" w:sz="0" w:space="0" w:color="auto"/>
        <w:right w:val="none" w:sz="0" w:space="0" w:color="auto"/>
      </w:divBdr>
    </w:div>
    <w:div w:id="1100563005">
      <w:bodyDiv w:val="1"/>
      <w:marLeft w:val="0"/>
      <w:marRight w:val="0"/>
      <w:marTop w:val="0"/>
      <w:marBottom w:val="0"/>
      <w:divBdr>
        <w:top w:val="none" w:sz="0" w:space="0" w:color="auto"/>
        <w:left w:val="none" w:sz="0" w:space="0" w:color="auto"/>
        <w:bottom w:val="none" w:sz="0" w:space="0" w:color="auto"/>
        <w:right w:val="none" w:sz="0" w:space="0" w:color="auto"/>
      </w:divBdr>
    </w:div>
    <w:div w:id="1108889420">
      <w:bodyDiv w:val="1"/>
      <w:marLeft w:val="0"/>
      <w:marRight w:val="0"/>
      <w:marTop w:val="0"/>
      <w:marBottom w:val="0"/>
      <w:divBdr>
        <w:top w:val="none" w:sz="0" w:space="0" w:color="auto"/>
        <w:left w:val="none" w:sz="0" w:space="0" w:color="auto"/>
        <w:bottom w:val="none" w:sz="0" w:space="0" w:color="auto"/>
        <w:right w:val="none" w:sz="0" w:space="0" w:color="auto"/>
      </w:divBdr>
    </w:div>
    <w:div w:id="1133211954">
      <w:bodyDiv w:val="1"/>
      <w:marLeft w:val="0"/>
      <w:marRight w:val="0"/>
      <w:marTop w:val="0"/>
      <w:marBottom w:val="0"/>
      <w:divBdr>
        <w:top w:val="none" w:sz="0" w:space="0" w:color="auto"/>
        <w:left w:val="none" w:sz="0" w:space="0" w:color="auto"/>
        <w:bottom w:val="none" w:sz="0" w:space="0" w:color="auto"/>
        <w:right w:val="none" w:sz="0" w:space="0" w:color="auto"/>
      </w:divBdr>
    </w:div>
    <w:div w:id="1162038710">
      <w:bodyDiv w:val="1"/>
      <w:marLeft w:val="0"/>
      <w:marRight w:val="0"/>
      <w:marTop w:val="0"/>
      <w:marBottom w:val="0"/>
      <w:divBdr>
        <w:top w:val="none" w:sz="0" w:space="0" w:color="auto"/>
        <w:left w:val="none" w:sz="0" w:space="0" w:color="auto"/>
        <w:bottom w:val="none" w:sz="0" w:space="0" w:color="auto"/>
        <w:right w:val="none" w:sz="0" w:space="0" w:color="auto"/>
      </w:divBdr>
    </w:div>
    <w:div w:id="1256473439">
      <w:bodyDiv w:val="1"/>
      <w:marLeft w:val="0"/>
      <w:marRight w:val="0"/>
      <w:marTop w:val="0"/>
      <w:marBottom w:val="0"/>
      <w:divBdr>
        <w:top w:val="none" w:sz="0" w:space="0" w:color="auto"/>
        <w:left w:val="none" w:sz="0" w:space="0" w:color="auto"/>
        <w:bottom w:val="none" w:sz="0" w:space="0" w:color="auto"/>
        <w:right w:val="none" w:sz="0" w:space="0" w:color="auto"/>
      </w:divBdr>
    </w:div>
    <w:div w:id="1295716027">
      <w:bodyDiv w:val="1"/>
      <w:marLeft w:val="0"/>
      <w:marRight w:val="0"/>
      <w:marTop w:val="0"/>
      <w:marBottom w:val="0"/>
      <w:divBdr>
        <w:top w:val="none" w:sz="0" w:space="0" w:color="auto"/>
        <w:left w:val="none" w:sz="0" w:space="0" w:color="auto"/>
        <w:bottom w:val="none" w:sz="0" w:space="0" w:color="auto"/>
        <w:right w:val="none" w:sz="0" w:space="0" w:color="auto"/>
      </w:divBdr>
    </w:div>
    <w:div w:id="1296331464">
      <w:bodyDiv w:val="1"/>
      <w:marLeft w:val="0"/>
      <w:marRight w:val="0"/>
      <w:marTop w:val="0"/>
      <w:marBottom w:val="0"/>
      <w:divBdr>
        <w:top w:val="none" w:sz="0" w:space="0" w:color="auto"/>
        <w:left w:val="none" w:sz="0" w:space="0" w:color="auto"/>
        <w:bottom w:val="none" w:sz="0" w:space="0" w:color="auto"/>
        <w:right w:val="none" w:sz="0" w:space="0" w:color="auto"/>
      </w:divBdr>
    </w:div>
    <w:div w:id="1300722042">
      <w:bodyDiv w:val="1"/>
      <w:marLeft w:val="0"/>
      <w:marRight w:val="0"/>
      <w:marTop w:val="0"/>
      <w:marBottom w:val="0"/>
      <w:divBdr>
        <w:top w:val="none" w:sz="0" w:space="0" w:color="auto"/>
        <w:left w:val="none" w:sz="0" w:space="0" w:color="auto"/>
        <w:bottom w:val="none" w:sz="0" w:space="0" w:color="auto"/>
        <w:right w:val="none" w:sz="0" w:space="0" w:color="auto"/>
      </w:divBdr>
    </w:div>
    <w:div w:id="1305040844">
      <w:bodyDiv w:val="1"/>
      <w:marLeft w:val="0"/>
      <w:marRight w:val="0"/>
      <w:marTop w:val="0"/>
      <w:marBottom w:val="0"/>
      <w:divBdr>
        <w:top w:val="none" w:sz="0" w:space="0" w:color="auto"/>
        <w:left w:val="none" w:sz="0" w:space="0" w:color="auto"/>
        <w:bottom w:val="none" w:sz="0" w:space="0" w:color="auto"/>
        <w:right w:val="none" w:sz="0" w:space="0" w:color="auto"/>
      </w:divBdr>
    </w:div>
    <w:div w:id="1335840111">
      <w:bodyDiv w:val="1"/>
      <w:marLeft w:val="0"/>
      <w:marRight w:val="0"/>
      <w:marTop w:val="0"/>
      <w:marBottom w:val="0"/>
      <w:divBdr>
        <w:top w:val="none" w:sz="0" w:space="0" w:color="auto"/>
        <w:left w:val="none" w:sz="0" w:space="0" w:color="auto"/>
        <w:bottom w:val="none" w:sz="0" w:space="0" w:color="auto"/>
        <w:right w:val="none" w:sz="0" w:space="0" w:color="auto"/>
      </w:divBdr>
    </w:div>
    <w:div w:id="1342128423">
      <w:bodyDiv w:val="1"/>
      <w:marLeft w:val="0"/>
      <w:marRight w:val="0"/>
      <w:marTop w:val="0"/>
      <w:marBottom w:val="0"/>
      <w:divBdr>
        <w:top w:val="none" w:sz="0" w:space="0" w:color="auto"/>
        <w:left w:val="none" w:sz="0" w:space="0" w:color="auto"/>
        <w:bottom w:val="none" w:sz="0" w:space="0" w:color="auto"/>
        <w:right w:val="none" w:sz="0" w:space="0" w:color="auto"/>
      </w:divBdr>
    </w:div>
    <w:div w:id="1530411324">
      <w:bodyDiv w:val="1"/>
      <w:marLeft w:val="0"/>
      <w:marRight w:val="0"/>
      <w:marTop w:val="0"/>
      <w:marBottom w:val="0"/>
      <w:divBdr>
        <w:top w:val="none" w:sz="0" w:space="0" w:color="auto"/>
        <w:left w:val="none" w:sz="0" w:space="0" w:color="auto"/>
        <w:bottom w:val="none" w:sz="0" w:space="0" w:color="auto"/>
        <w:right w:val="none" w:sz="0" w:space="0" w:color="auto"/>
      </w:divBdr>
    </w:div>
    <w:div w:id="1566717171">
      <w:bodyDiv w:val="1"/>
      <w:marLeft w:val="0"/>
      <w:marRight w:val="0"/>
      <w:marTop w:val="0"/>
      <w:marBottom w:val="0"/>
      <w:divBdr>
        <w:top w:val="none" w:sz="0" w:space="0" w:color="auto"/>
        <w:left w:val="none" w:sz="0" w:space="0" w:color="auto"/>
        <w:bottom w:val="none" w:sz="0" w:space="0" w:color="auto"/>
        <w:right w:val="none" w:sz="0" w:space="0" w:color="auto"/>
      </w:divBdr>
    </w:div>
    <w:div w:id="1654791355">
      <w:bodyDiv w:val="1"/>
      <w:marLeft w:val="0"/>
      <w:marRight w:val="0"/>
      <w:marTop w:val="0"/>
      <w:marBottom w:val="0"/>
      <w:divBdr>
        <w:top w:val="none" w:sz="0" w:space="0" w:color="auto"/>
        <w:left w:val="none" w:sz="0" w:space="0" w:color="auto"/>
        <w:bottom w:val="none" w:sz="0" w:space="0" w:color="auto"/>
        <w:right w:val="none" w:sz="0" w:space="0" w:color="auto"/>
      </w:divBdr>
    </w:div>
    <w:div w:id="1671983119">
      <w:bodyDiv w:val="1"/>
      <w:marLeft w:val="0"/>
      <w:marRight w:val="0"/>
      <w:marTop w:val="0"/>
      <w:marBottom w:val="0"/>
      <w:divBdr>
        <w:top w:val="none" w:sz="0" w:space="0" w:color="auto"/>
        <w:left w:val="none" w:sz="0" w:space="0" w:color="auto"/>
        <w:bottom w:val="none" w:sz="0" w:space="0" w:color="auto"/>
        <w:right w:val="none" w:sz="0" w:space="0" w:color="auto"/>
      </w:divBdr>
    </w:div>
    <w:div w:id="1714309856">
      <w:bodyDiv w:val="1"/>
      <w:marLeft w:val="0"/>
      <w:marRight w:val="0"/>
      <w:marTop w:val="0"/>
      <w:marBottom w:val="0"/>
      <w:divBdr>
        <w:top w:val="none" w:sz="0" w:space="0" w:color="auto"/>
        <w:left w:val="none" w:sz="0" w:space="0" w:color="auto"/>
        <w:bottom w:val="none" w:sz="0" w:space="0" w:color="auto"/>
        <w:right w:val="none" w:sz="0" w:space="0" w:color="auto"/>
      </w:divBdr>
    </w:div>
    <w:div w:id="1750153966">
      <w:bodyDiv w:val="1"/>
      <w:marLeft w:val="0"/>
      <w:marRight w:val="0"/>
      <w:marTop w:val="0"/>
      <w:marBottom w:val="0"/>
      <w:divBdr>
        <w:top w:val="none" w:sz="0" w:space="0" w:color="auto"/>
        <w:left w:val="none" w:sz="0" w:space="0" w:color="auto"/>
        <w:bottom w:val="none" w:sz="0" w:space="0" w:color="auto"/>
        <w:right w:val="none" w:sz="0" w:space="0" w:color="auto"/>
      </w:divBdr>
    </w:div>
    <w:div w:id="1838569889">
      <w:bodyDiv w:val="1"/>
      <w:marLeft w:val="0"/>
      <w:marRight w:val="0"/>
      <w:marTop w:val="0"/>
      <w:marBottom w:val="0"/>
      <w:divBdr>
        <w:top w:val="none" w:sz="0" w:space="0" w:color="auto"/>
        <w:left w:val="none" w:sz="0" w:space="0" w:color="auto"/>
        <w:bottom w:val="none" w:sz="0" w:space="0" w:color="auto"/>
        <w:right w:val="none" w:sz="0" w:space="0" w:color="auto"/>
      </w:divBdr>
    </w:div>
    <w:div w:id="1988972043">
      <w:bodyDiv w:val="1"/>
      <w:marLeft w:val="0"/>
      <w:marRight w:val="0"/>
      <w:marTop w:val="0"/>
      <w:marBottom w:val="0"/>
      <w:divBdr>
        <w:top w:val="none" w:sz="0" w:space="0" w:color="auto"/>
        <w:left w:val="none" w:sz="0" w:space="0" w:color="auto"/>
        <w:bottom w:val="none" w:sz="0" w:space="0" w:color="auto"/>
        <w:right w:val="none" w:sz="0" w:space="0" w:color="auto"/>
      </w:divBdr>
    </w:div>
    <w:div w:id="19985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ravo-d.ru/images/license_dob.jpg" TargetMode="External"/><Relationship Id="rId26" Type="http://schemas.openxmlformats.org/officeDocument/2006/relationships/hyperlink" Target="http://www.vinofan.ru/inf/firms/firm_cantina_aretino/" TargetMode="External"/><Relationship Id="rId39" Type="http://schemas.openxmlformats.org/officeDocument/2006/relationships/hyperlink" Target="http://www.vinofan.ru/inf/firms/firm_grandes-vinos-y-vinedos/" TargetMode="External"/><Relationship Id="rId21" Type="http://schemas.openxmlformats.org/officeDocument/2006/relationships/hyperlink" Target="http://www.bravo-d.ru/Contacts/retail.php" TargetMode="External"/><Relationship Id="rId34" Type="http://schemas.openxmlformats.org/officeDocument/2006/relationships/hyperlink" Target="http://www.vinofan.ru/inf/firms/firm_pasquier_desvignes/" TargetMode="External"/><Relationship Id="rId42" Type="http://schemas.openxmlformats.org/officeDocument/2006/relationships/hyperlink" Target="http://www.vinofan.ru/inf/firms/firm_cantine-lenotti/" TargetMode="External"/><Relationship Id="rId47" Type="http://schemas.openxmlformats.org/officeDocument/2006/relationships/hyperlink" Target="http://www.dis.ru/manag/" TargetMode="External"/><Relationship Id="rId50" Type="http://schemas.openxmlformats.org/officeDocument/2006/relationships/image" Target="media/image12.emf"/><Relationship Id="rId55"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image" Target="media/image30.e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hyperlink" Target="http://www.bravo-d.ru/contacts/index.php" TargetMode="External"/><Relationship Id="rId29" Type="http://schemas.openxmlformats.org/officeDocument/2006/relationships/hyperlink" Target="http://www.vinofan.ru/inf/firms/firm_castelli_grevepesa/" TargetMode="External"/><Relationship Id="rId11" Type="http://schemas.openxmlformats.org/officeDocument/2006/relationships/image" Target="media/image4.jpeg"/><Relationship Id="rId24" Type="http://schemas.openxmlformats.org/officeDocument/2006/relationships/hyperlink" Target="http://www.vinofan.ru/inf/firms/firm_vino_zupa/" TargetMode="External"/><Relationship Id="rId32" Type="http://schemas.openxmlformats.org/officeDocument/2006/relationships/hyperlink" Target="http://www.vinofan.ru/inf/firms/firm_cricova/" TargetMode="External"/><Relationship Id="rId37" Type="http://schemas.openxmlformats.org/officeDocument/2006/relationships/hyperlink" Target="http://www.vinofan.ru/inf/firms/firm_bodegas_penalba_lopez/" TargetMode="External"/><Relationship Id="rId40" Type="http://schemas.openxmlformats.org/officeDocument/2006/relationships/hyperlink" Target="http://www.vinofan.ru/inf/firms/firm_boido/" TargetMode="External"/><Relationship Id="rId45" Type="http://schemas.openxmlformats.org/officeDocument/2006/relationships/hyperlink" Target="http://www.vinofan.ru/inf/firms/firm_cricova/" TargetMode="External"/><Relationship Id="rId53" Type="http://schemas.openxmlformats.org/officeDocument/2006/relationships/image" Target="media/image15.emf"/><Relationship Id="rId58" Type="http://schemas.openxmlformats.org/officeDocument/2006/relationships/image" Target="media/image20.emf"/><Relationship Id="rId66" Type="http://schemas.openxmlformats.org/officeDocument/2006/relationships/image" Target="media/image28.emf"/><Relationship Id="rId74" Type="http://schemas.openxmlformats.org/officeDocument/2006/relationships/image" Target="media/image36.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vinofan.ru/inf/firms/firm_bodegas_penalba_lopez/" TargetMode="External"/><Relationship Id="rId28" Type="http://schemas.openxmlformats.org/officeDocument/2006/relationships/hyperlink" Target="http://www.vinofan.ru/inf/firms/firm_cantine-lenotti/" TargetMode="External"/><Relationship Id="rId36" Type="http://schemas.openxmlformats.org/officeDocument/2006/relationships/hyperlink" Target="http://www.vinofan.ru/inf/firms/firm_bodegas_gurpegui/" TargetMode="External"/><Relationship Id="rId49" Type="http://schemas.openxmlformats.org/officeDocument/2006/relationships/image" Target="media/image11.emf"/><Relationship Id="rId57" Type="http://schemas.openxmlformats.org/officeDocument/2006/relationships/image" Target="media/image19.emf"/><Relationship Id="rId61" Type="http://schemas.openxmlformats.org/officeDocument/2006/relationships/image" Target="media/image23.emf"/><Relationship Id="rId10" Type="http://schemas.openxmlformats.org/officeDocument/2006/relationships/image" Target="media/image3.jpeg"/><Relationship Id="rId19" Type="http://schemas.openxmlformats.org/officeDocument/2006/relationships/hyperlink" Target="http://www.bravo-d.ru/Contacts/delivery.php" TargetMode="External"/><Relationship Id="rId31" Type="http://schemas.openxmlformats.org/officeDocument/2006/relationships/hyperlink" Target="http://www.vinofan.ru/inf/firms/firm_corte_lombardina/" TargetMode="External"/><Relationship Id="rId44" Type="http://schemas.openxmlformats.org/officeDocument/2006/relationships/hyperlink" Target="http://www.vinofan.ru/inf/firms/firm_corte_lombardina/" TargetMode="External"/><Relationship Id="rId52" Type="http://schemas.openxmlformats.org/officeDocument/2006/relationships/image" Target="media/image14.emf"/><Relationship Id="rId60" Type="http://schemas.openxmlformats.org/officeDocument/2006/relationships/image" Target="media/image22.emf"/><Relationship Id="rId65" Type="http://schemas.openxmlformats.org/officeDocument/2006/relationships/image" Target="media/image27.emf"/><Relationship Id="rId73" Type="http://schemas.openxmlformats.org/officeDocument/2006/relationships/image" Target="media/image35.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vinofan.ru/inf/firms/firm_bodegas_gurpegui/" TargetMode="External"/><Relationship Id="rId27" Type="http://schemas.openxmlformats.org/officeDocument/2006/relationships/hyperlink" Target="http://www.vinofan.ru/inf/firms/firm_bonacchi/" TargetMode="External"/><Relationship Id="rId30" Type="http://schemas.openxmlformats.org/officeDocument/2006/relationships/hyperlink" Target="http://www.vinofan.ru/inf/firms/firm_covides/" TargetMode="External"/><Relationship Id="rId35" Type="http://schemas.openxmlformats.org/officeDocument/2006/relationships/hyperlink" Target="http://www.vinofan.ru/inf/firms/firm_plantaze/" TargetMode="External"/><Relationship Id="rId43" Type="http://schemas.openxmlformats.org/officeDocument/2006/relationships/hyperlink" Target="http://www.vinofan.ru/inf/firms/firm_castelli_grevepesa/" TargetMode="External"/><Relationship Id="rId48" Type="http://schemas.openxmlformats.org/officeDocument/2006/relationships/image" Target="media/image10.emf"/><Relationship Id="rId56" Type="http://schemas.openxmlformats.org/officeDocument/2006/relationships/image" Target="media/image18.emf"/><Relationship Id="rId64" Type="http://schemas.openxmlformats.org/officeDocument/2006/relationships/image" Target="media/image26.emf"/><Relationship Id="rId69" Type="http://schemas.openxmlformats.org/officeDocument/2006/relationships/image" Target="media/image31.emf"/><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3.emf"/><Relationship Id="rId72" Type="http://schemas.openxmlformats.org/officeDocument/2006/relationships/image" Target="media/image34.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ru.wikipedia.org/wiki/Cash_%26_Carry" TargetMode="External"/><Relationship Id="rId25" Type="http://schemas.openxmlformats.org/officeDocument/2006/relationships/hyperlink" Target="http://www.vinofan.ru/inf/firms/firm_boido/" TargetMode="External"/><Relationship Id="rId33" Type="http://schemas.openxmlformats.org/officeDocument/2006/relationships/hyperlink" Target="http://www.vinofan.ru/inf/firms/firm_maison_bouey/" TargetMode="External"/><Relationship Id="rId38" Type="http://schemas.openxmlformats.org/officeDocument/2006/relationships/hyperlink" Target="http://www.vinofan.ru/inf/firms/firm_vino_zupa/" TargetMode="External"/><Relationship Id="rId46" Type="http://schemas.openxmlformats.org/officeDocument/2006/relationships/image" Target="media/image9.emf"/><Relationship Id="rId59" Type="http://schemas.openxmlformats.org/officeDocument/2006/relationships/image" Target="media/image21.emf"/><Relationship Id="rId67" Type="http://schemas.openxmlformats.org/officeDocument/2006/relationships/image" Target="media/image29.emf"/><Relationship Id="rId20" Type="http://schemas.openxmlformats.org/officeDocument/2006/relationships/hyperlink" Target="http://www.bravo-d.ru/Contacts/region.php" TargetMode="External"/><Relationship Id="rId41" Type="http://schemas.openxmlformats.org/officeDocument/2006/relationships/hyperlink" Target="http://www.vinofan.ru/inf/firms/firm_bonacchi/" TargetMode="External"/><Relationship Id="rId54" Type="http://schemas.openxmlformats.org/officeDocument/2006/relationships/image" Target="media/image16.emf"/><Relationship Id="rId62" Type="http://schemas.openxmlformats.org/officeDocument/2006/relationships/image" Target="media/image24.emf"/><Relationship Id="rId70" Type="http://schemas.openxmlformats.org/officeDocument/2006/relationships/image" Target="media/image32.emf"/><Relationship Id="rId75"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3113A-91B2-40A3-8229-0996CD35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84</Pages>
  <Words>17310</Words>
  <Characters>98668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72</cp:revision>
  <dcterms:created xsi:type="dcterms:W3CDTF">2016-11-22T06:51:00Z</dcterms:created>
  <dcterms:modified xsi:type="dcterms:W3CDTF">2016-11-25T15:19:00Z</dcterms:modified>
</cp:coreProperties>
</file>