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63" w:rsidRPr="002A0F63" w:rsidRDefault="002A0F63" w:rsidP="002A0F63">
      <w:pPr>
        <w:tabs>
          <w:tab w:val="left" w:pos="2820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2. Анализ расходов на продажу ИП Бринько Л.И. </w:t>
      </w:r>
    </w:p>
    <w:p w:rsidR="002A0F63" w:rsidRDefault="002A0F63" w:rsidP="002A0F63">
      <w:pPr>
        <w:tabs>
          <w:tab w:val="left" w:pos="2820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A0F63">
        <w:rPr>
          <w:rFonts w:ascii="Times New Roman" w:hAnsi="Times New Roman"/>
          <w:b/>
          <w:sz w:val="28"/>
          <w:szCs w:val="28"/>
        </w:rPr>
        <w:t>2.1. Характеристика объекта исследования</w:t>
      </w:r>
    </w:p>
    <w:p w:rsidR="002A0F63" w:rsidRPr="002A0F63" w:rsidRDefault="002A0F63" w:rsidP="002A0F63">
      <w:pPr>
        <w:tabs>
          <w:tab w:val="left" w:pos="2820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A0F63" w:rsidRDefault="002A0F63" w:rsidP="002A0F63">
      <w:pPr>
        <w:tabs>
          <w:tab w:val="left" w:pos="282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ИП Бринько  было организовано 7 февраля 2001 года, когда продаваемая данной организацией продукция, а именно – камины, - еще не были столь распространены. Другими словами, успех компании был заложен тем, что данный ранок еще не был освоен другими субъектами рынка и конкуренции не существовало, что облегчило процесс завоевания рынка. </w:t>
      </w:r>
    </w:p>
    <w:p w:rsidR="002A0F63" w:rsidRPr="00173598" w:rsidRDefault="002A0F63" w:rsidP="002A0F63">
      <w:pPr>
        <w:tabs>
          <w:tab w:val="left" w:pos="282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Первое торговое помещение было организовано во Владивостоке в ТЦ «Виктория». Со временем торговые точки были открыты и в Хабаровске. </w:t>
      </w:r>
    </w:p>
    <w:p w:rsidR="002A0F63" w:rsidRDefault="002A0F63" w:rsidP="002A0F63">
      <w:pPr>
        <w:tabs>
          <w:tab w:val="left" w:pos="282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Особенностью данной организации является постоянное расширение ассортимента. </w:t>
      </w:r>
      <w:r w:rsidRPr="006B52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Рассмотрим товарный ассортимент ИП Бринько.</w:t>
      </w:r>
    </w:p>
    <w:p w:rsidR="002A0F63" w:rsidRPr="00173598" w:rsidRDefault="002A0F63" w:rsidP="002A0F63">
      <w:pPr>
        <w:tabs>
          <w:tab w:val="left" w:pos="282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2.1. – Товарный ассортимент ИП Бринько</w:t>
      </w:r>
    </w:p>
    <w:p w:rsidR="002A0F63" w:rsidRDefault="002A0F63" w:rsidP="002A0F63">
      <w:pPr>
        <w:tabs>
          <w:tab w:val="left" w:pos="28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896610" cy="4141470"/>
            <wp:effectExtent l="19050" t="19050" r="27940" b="1143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413879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F63" w:rsidRPr="00173598" w:rsidRDefault="002A0F63" w:rsidP="002A0F63">
      <w:pPr>
        <w:tabs>
          <w:tab w:val="left" w:pos="282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0F63" w:rsidRPr="00173598" w:rsidRDefault="002A0F63" w:rsidP="002A0F63">
      <w:pPr>
        <w:tabs>
          <w:tab w:val="left" w:pos="282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0F63" w:rsidRPr="00173598" w:rsidRDefault="002A0F63" w:rsidP="002A0F63">
      <w:pPr>
        <w:tabs>
          <w:tab w:val="left" w:pos="28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8040" cy="2428240"/>
            <wp:effectExtent l="19050" t="19050" r="16510" b="1016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24282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F63" w:rsidRDefault="002A0F63" w:rsidP="002A0F63">
      <w:pPr>
        <w:tabs>
          <w:tab w:val="left" w:pos="282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Данная торговая организация представляет продукцию известной итальянской марки </w:t>
      </w:r>
      <w:r w:rsidRPr="00173598">
        <w:rPr>
          <w:rFonts w:ascii="Times New Roman" w:hAnsi="Times New Roman"/>
          <w:sz w:val="28"/>
          <w:szCs w:val="28"/>
        </w:rPr>
        <w:t>Palazzetti</w:t>
      </w:r>
      <w:r>
        <w:rPr>
          <w:rFonts w:ascii="Times New Roman" w:hAnsi="Times New Roman"/>
          <w:sz w:val="28"/>
          <w:szCs w:val="28"/>
        </w:rPr>
        <w:t xml:space="preserve">, чешский завод керамических дымоходных систем </w:t>
      </w:r>
      <w:r w:rsidRPr="00173598">
        <w:rPr>
          <w:rFonts w:ascii="Times New Roman" w:hAnsi="Times New Roman"/>
          <w:sz w:val="28"/>
          <w:szCs w:val="28"/>
        </w:rPr>
        <w:t>Schiedel</w:t>
      </w:r>
      <w:r>
        <w:rPr>
          <w:rFonts w:ascii="Times New Roman" w:hAnsi="Times New Roman"/>
          <w:sz w:val="28"/>
          <w:szCs w:val="28"/>
        </w:rPr>
        <w:t xml:space="preserve">, а так же сотрудничает с другими известными производителями из Германии, Югославии и Финляндии. </w:t>
      </w:r>
    </w:p>
    <w:p w:rsidR="00082C4B" w:rsidRDefault="00082C4B" w:rsidP="002A0F63">
      <w:pPr>
        <w:tabs>
          <w:tab w:val="left" w:pos="282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2C4B">
        <w:rPr>
          <w:rFonts w:ascii="Times New Roman" w:hAnsi="Times New Roman"/>
          <w:sz w:val="28"/>
          <w:szCs w:val="28"/>
        </w:rPr>
        <w:t xml:space="preserve">В 2010 году </w:t>
      </w:r>
      <w:r>
        <w:rPr>
          <w:rFonts w:ascii="Times New Roman" w:hAnsi="Times New Roman"/>
          <w:sz w:val="28"/>
          <w:szCs w:val="28"/>
        </w:rPr>
        <w:t xml:space="preserve">салон ИП Бринько был приглашен </w:t>
      </w:r>
      <w:r w:rsidRPr="00082C4B">
        <w:rPr>
          <w:rFonts w:ascii="Times New Roman" w:hAnsi="Times New Roman"/>
          <w:sz w:val="28"/>
          <w:szCs w:val="28"/>
        </w:rPr>
        <w:t xml:space="preserve"> в качестве дилеров на открытие крупнейшего магазина каминов в Европе. </w:t>
      </w:r>
    </w:p>
    <w:p w:rsidR="00502B71" w:rsidRDefault="00082C4B" w:rsidP="002A0F63">
      <w:pPr>
        <w:tabs>
          <w:tab w:val="left" w:pos="282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2C4B">
        <w:rPr>
          <w:rFonts w:ascii="Times New Roman" w:hAnsi="Times New Roman"/>
          <w:sz w:val="28"/>
          <w:szCs w:val="28"/>
        </w:rPr>
        <w:t xml:space="preserve">2012 год ознаменовал себя ребрейдингом компании, </w:t>
      </w:r>
      <w:r>
        <w:rPr>
          <w:rFonts w:ascii="Times New Roman" w:hAnsi="Times New Roman"/>
          <w:sz w:val="28"/>
          <w:szCs w:val="28"/>
        </w:rPr>
        <w:t xml:space="preserve">салон преобразовался в сеть и получил название </w:t>
      </w:r>
      <w:r w:rsidRPr="00082C4B">
        <w:rPr>
          <w:rFonts w:ascii="Times New Roman" w:hAnsi="Times New Roman"/>
          <w:sz w:val="28"/>
          <w:szCs w:val="28"/>
        </w:rPr>
        <w:t xml:space="preserve">«Модные камины». </w:t>
      </w:r>
      <w:r>
        <w:rPr>
          <w:rFonts w:ascii="Times New Roman" w:hAnsi="Times New Roman"/>
          <w:sz w:val="28"/>
          <w:szCs w:val="28"/>
        </w:rPr>
        <w:t>Организация н</w:t>
      </w:r>
      <w:r w:rsidRPr="00082C4B">
        <w:rPr>
          <w:rFonts w:ascii="Times New Roman" w:hAnsi="Times New Roman"/>
          <w:sz w:val="28"/>
          <w:szCs w:val="28"/>
        </w:rPr>
        <w:t>е останавлива</w:t>
      </w:r>
      <w:r>
        <w:rPr>
          <w:rFonts w:ascii="Times New Roman" w:hAnsi="Times New Roman"/>
          <w:sz w:val="28"/>
          <w:szCs w:val="28"/>
        </w:rPr>
        <w:t>ется</w:t>
      </w:r>
      <w:r w:rsidRPr="00082C4B">
        <w:rPr>
          <w:rFonts w:ascii="Times New Roman" w:hAnsi="Times New Roman"/>
          <w:sz w:val="28"/>
          <w:szCs w:val="28"/>
        </w:rPr>
        <w:t xml:space="preserve"> на достигнутом, продолжае</w:t>
      </w:r>
      <w:r>
        <w:rPr>
          <w:rFonts w:ascii="Times New Roman" w:hAnsi="Times New Roman"/>
          <w:sz w:val="28"/>
          <w:szCs w:val="28"/>
        </w:rPr>
        <w:t>т</w:t>
      </w:r>
      <w:r w:rsidRPr="00082C4B">
        <w:rPr>
          <w:rFonts w:ascii="Times New Roman" w:hAnsi="Times New Roman"/>
          <w:sz w:val="28"/>
          <w:szCs w:val="28"/>
        </w:rPr>
        <w:t xml:space="preserve"> увеличивать ассортимент товара в салонах для удобства </w:t>
      </w:r>
      <w:r>
        <w:rPr>
          <w:rFonts w:ascii="Times New Roman" w:hAnsi="Times New Roman"/>
          <w:sz w:val="28"/>
          <w:szCs w:val="28"/>
        </w:rPr>
        <w:t>своих</w:t>
      </w:r>
      <w:r w:rsidRPr="00082C4B">
        <w:rPr>
          <w:rFonts w:ascii="Times New Roman" w:hAnsi="Times New Roman"/>
          <w:sz w:val="28"/>
          <w:szCs w:val="28"/>
        </w:rPr>
        <w:t xml:space="preserve"> клиентов.</w:t>
      </w:r>
    </w:p>
    <w:p w:rsidR="00082C4B" w:rsidRDefault="00082C4B" w:rsidP="002A0F63">
      <w:pPr>
        <w:tabs>
          <w:tab w:val="left" w:pos="282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2C4B">
        <w:rPr>
          <w:rFonts w:ascii="Times New Roman" w:hAnsi="Times New Roman"/>
          <w:sz w:val="28"/>
          <w:szCs w:val="28"/>
        </w:rPr>
        <w:t xml:space="preserve">В 2013 году </w:t>
      </w:r>
      <w:r>
        <w:rPr>
          <w:rFonts w:ascii="Times New Roman" w:hAnsi="Times New Roman"/>
          <w:sz w:val="28"/>
          <w:szCs w:val="28"/>
        </w:rPr>
        <w:t xml:space="preserve">была </w:t>
      </w:r>
      <w:r w:rsidRPr="00082C4B">
        <w:rPr>
          <w:rFonts w:ascii="Times New Roman" w:hAnsi="Times New Roman"/>
          <w:sz w:val="28"/>
          <w:szCs w:val="28"/>
        </w:rPr>
        <w:t>вновь расшир</w:t>
      </w:r>
      <w:r>
        <w:rPr>
          <w:rFonts w:ascii="Times New Roman" w:hAnsi="Times New Roman"/>
          <w:sz w:val="28"/>
          <w:szCs w:val="28"/>
        </w:rPr>
        <w:t>ена</w:t>
      </w:r>
      <w:r w:rsidRPr="00082C4B">
        <w:rPr>
          <w:rFonts w:ascii="Times New Roman" w:hAnsi="Times New Roman"/>
          <w:sz w:val="28"/>
          <w:szCs w:val="28"/>
        </w:rPr>
        <w:t xml:space="preserve"> линейк</w:t>
      </w:r>
      <w:r>
        <w:rPr>
          <w:rFonts w:ascii="Times New Roman" w:hAnsi="Times New Roman"/>
          <w:sz w:val="28"/>
          <w:szCs w:val="28"/>
        </w:rPr>
        <w:t>а</w:t>
      </w:r>
      <w:r w:rsidRPr="00082C4B">
        <w:rPr>
          <w:rFonts w:ascii="Times New Roman" w:hAnsi="Times New Roman"/>
          <w:sz w:val="28"/>
          <w:szCs w:val="28"/>
        </w:rPr>
        <w:t xml:space="preserve"> предлагаемой продукции и запу</w:t>
      </w:r>
      <w:r>
        <w:rPr>
          <w:rFonts w:ascii="Times New Roman" w:hAnsi="Times New Roman"/>
          <w:sz w:val="28"/>
          <w:szCs w:val="28"/>
        </w:rPr>
        <w:t>щены</w:t>
      </w:r>
      <w:r w:rsidRPr="00082C4B">
        <w:rPr>
          <w:rFonts w:ascii="Times New Roman" w:hAnsi="Times New Roman"/>
          <w:sz w:val="28"/>
          <w:szCs w:val="28"/>
        </w:rPr>
        <w:t xml:space="preserve"> 2 новы</w:t>
      </w:r>
      <w:r>
        <w:rPr>
          <w:rFonts w:ascii="Times New Roman" w:hAnsi="Times New Roman"/>
          <w:sz w:val="28"/>
          <w:szCs w:val="28"/>
        </w:rPr>
        <w:t>е</w:t>
      </w:r>
      <w:r w:rsidRPr="00082C4B">
        <w:rPr>
          <w:rFonts w:ascii="Times New Roman" w:hAnsi="Times New Roman"/>
          <w:sz w:val="28"/>
          <w:szCs w:val="28"/>
        </w:rPr>
        <w:t xml:space="preserve"> товарны</w:t>
      </w:r>
      <w:r>
        <w:rPr>
          <w:rFonts w:ascii="Times New Roman" w:hAnsi="Times New Roman"/>
          <w:sz w:val="28"/>
          <w:szCs w:val="28"/>
        </w:rPr>
        <w:t>е</w:t>
      </w:r>
      <w:r w:rsidRPr="00082C4B">
        <w:rPr>
          <w:rFonts w:ascii="Times New Roman" w:hAnsi="Times New Roman"/>
          <w:sz w:val="28"/>
          <w:szCs w:val="28"/>
        </w:rPr>
        <w:t xml:space="preserve"> направления: дизайнерские обои и декоративные штукатурки. </w:t>
      </w:r>
    </w:p>
    <w:p w:rsidR="00082C4B" w:rsidRDefault="00082C4B" w:rsidP="002A0F63">
      <w:pPr>
        <w:tabs>
          <w:tab w:val="left" w:pos="282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Стратегия ИП Бринько состоит в совершенствовании спектра предлагаемых услуг и предоставлении уникальных видов продукции. </w:t>
      </w:r>
    </w:p>
    <w:p w:rsidR="00082C4B" w:rsidRDefault="00082C4B" w:rsidP="002A0F63">
      <w:pPr>
        <w:tabs>
          <w:tab w:val="left" w:pos="282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офис ИП Бринько Л.И. расположен по адресу г. Владивосток, ул. Светланская, д. 157.</w:t>
      </w:r>
    </w:p>
    <w:p w:rsidR="00502B71" w:rsidRDefault="00502B71" w:rsidP="002A0F63">
      <w:pPr>
        <w:tabs>
          <w:tab w:val="left" w:pos="282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2B71" w:rsidRDefault="00502B71" w:rsidP="002A0F63">
      <w:pPr>
        <w:tabs>
          <w:tab w:val="left" w:pos="282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2B71" w:rsidRDefault="00502B71" w:rsidP="002A0F63">
      <w:pPr>
        <w:tabs>
          <w:tab w:val="left" w:pos="282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24C3" w:rsidRDefault="009E24C3" w:rsidP="002A0F63">
      <w:pPr>
        <w:tabs>
          <w:tab w:val="left" w:pos="282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24C3" w:rsidRDefault="009E24C3" w:rsidP="002A0F63">
      <w:pPr>
        <w:tabs>
          <w:tab w:val="left" w:pos="2820"/>
        </w:tabs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A0F63" w:rsidRPr="00C174CF" w:rsidRDefault="002A0F63" w:rsidP="00F2407F">
      <w:pPr>
        <w:tabs>
          <w:tab w:val="left" w:pos="2820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174CF">
        <w:rPr>
          <w:rFonts w:ascii="Times New Roman" w:hAnsi="Times New Roman"/>
          <w:b/>
          <w:sz w:val="28"/>
          <w:szCs w:val="28"/>
        </w:rPr>
        <w:t>2.2. Анализ финансового состояния  ИП Бринько Л.И.</w:t>
      </w:r>
    </w:p>
    <w:p w:rsidR="00C174CF" w:rsidRDefault="00C174CF" w:rsidP="002A0F63">
      <w:pPr>
        <w:tabs>
          <w:tab w:val="left" w:pos="282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1743" w:rsidRDefault="00F71743" w:rsidP="002A0F63">
      <w:pPr>
        <w:tabs>
          <w:tab w:val="left" w:pos="282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1743">
        <w:rPr>
          <w:rFonts w:ascii="Times New Roman" w:hAnsi="Times New Roman"/>
          <w:sz w:val="28"/>
          <w:szCs w:val="28"/>
        </w:rPr>
        <w:t>Одним из важнейших условий успешного управления предприятием является анализ и системное изучение финансового состояния предприятия</w:t>
      </w:r>
      <w:r>
        <w:rPr>
          <w:rFonts w:ascii="Times New Roman" w:hAnsi="Times New Roman"/>
          <w:sz w:val="28"/>
          <w:szCs w:val="28"/>
        </w:rPr>
        <w:t>.</w:t>
      </w:r>
    </w:p>
    <w:p w:rsidR="00082C4B" w:rsidRDefault="00F71743" w:rsidP="002A0F63">
      <w:pPr>
        <w:tabs>
          <w:tab w:val="left" w:pos="282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1743">
        <w:rPr>
          <w:rFonts w:ascii="Times New Roman" w:hAnsi="Times New Roman"/>
          <w:sz w:val="28"/>
          <w:szCs w:val="28"/>
        </w:rPr>
        <w:lastRenderedPageBreak/>
        <w:t xml:space="preserve">Основная цель финансового анализа – оценка финансового состояния организации и выявление возможностей его улучшения с помощью рациональной финансовой политики. Финансовое состояние организации – это характеристика использования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F71743">
        <w:rPr>
          <w:rFonts w:ascii="Times New Roman" w:hAnsi="Times New Roman"/>
          <w:sz w:val="28"/>
          <w:szCs w:val="28"/>
        </w:rPr>
        <w:t>финансовых ресурсов и капитала, выполнения обязательств.</w:t>
      </w:r>
    </w:p>
    <w:p w:rsidR="00F71743" w:rsidRDefault="00F71743" w:rsidP="002A0F63">
      <w:pPr>
        <w:tabs>
          <w:tab w:val="left" w:pos="282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Главным источником данных для анализа финансового состояния любого предприятия выступает баланс. </w:t>
      </w:r>
    </w:p>
    <w:p w:rsidR="00F71743" w:rsidRDefault="00F71743" w:rsidP="002A0F63">
      <w:pPr>
        <w:tabs>
          <w:tab w:val="left" w:pos="282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Проведем вертикальный и горизонтальный анализ ИП Бринько Л. И. </w:t>
      </w:r>
    </w:p>
    <w:p w:rsidR="00234C7E" w:rsidRDefault="00234C7E" w:rsidP="002A0F63">
      <w:pPr>
        <w:tabs>
          <w:tab w:val="left" w:pos="282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2.2 – Динамика актива баланса ИП Бринько</w:t>
      </w:r>
    </w:p>
    <w:tbl>
      <w:tblPr>
        <w:tblW w:w="9463" w:type="dxa"/>
        <w:tblInd w:w="108" w:type="dxa"/>
        <w:tblLook w:val="04A0"/>
      </w:tblPr>
      <w:tblGrid>
        <w:gridCol w:w="3119"/>
        <w:gridCol w:w="1007"/>
        <w:gridCol w:w="944"/>
        <w:gridCol w:w="1056"/>
        <w:gridCol w:w="1449"/>
        <w:gridCol w:w="944"/>
        <w:gridCol w:w="944"/>
      </w:tblGrid>
      <w:tr w:rsidR="00234C7E" w:rsidRPr="00F71743" w:rsidTr="00F71743">
        <w:trPr>
          <w:trHeight w:val="54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7E" w:rsidRPr="00F71743" w:rsidRDefault="00234C7E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Отклонение 2013 г. от 2014 г.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7E" w:rsidRPr="00F71743" w:rsidRDefault="00234C7E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 xml:space="preserve">Отклонения 2015 г. от </w:t>
            </w:r>
          </w:p>
        </w:tc>
      </w:tr>
      <w:tr w:rsidR="00234C7E" w:rsidRPr="00F71743" w:rsidTr="00F71743">
        <w:trPr>
          <w:trHeight w:val="26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7E" w:rsidRPr="00F71743" w:rsidRDefault="00234C7E" w:rsidP="00234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7E" w:rsidRPr="00F71743" w:rsidRDefault="00234C7E" w:rsidP="00234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7E" w:rsidRPr="00F71743" w:rsidRDefault="00234C7E" w:rsidP="00234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7E" w:rsidRPr="00F71743" w:rsidRDefault="00234C7E" w:rsidP="00234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7E" w:rsidRPr="00F71743" w:rsidRDefault="00234C7E" w:rsidP="00234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2013 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</w:tr>
      <w:tr w:rsidR="00234C7E" w:rsidRPr="00F71743" w:rsidTr="00F71743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7E" w:rsidRPr="00F71743" w:rsidRDefault="00234C7E" w:rsidP="00234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1. Внеоборотные активы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234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234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234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234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234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234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34C7E" w:rsidRPr="00F71743" w:rsidTr="00F71743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7E" w:rsidRPr="00F71743" w:rsidRDefault="00234C7E" w:rsidP="00234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1.1. Основные средства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316500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384120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906780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67620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590280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522660</w:t>
            </w:r>
          </w:p>
        </w:tc>
      </w:tr>
      <w:tr w:rsidR="00234C7E" w:rsidRPr="00F71743" w:rsidTr="00F71743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7E" w:rsidRPr="00F71743" w:rsidRDefault="00234C7E" w:rsidP="00234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Итого по разделу 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316500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384120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906780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67620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590280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522660</w:t>
            </w:r>
          </w:p>
        </w:tc>
      </w:tr>
      <w:tr w:rsidR="00234C7E" w:rsidRPr="00F71743" w:rsidTr="00F71743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7E" w:rsidRPr="00F71743" w:rsidRDefault="00234C7E" w:rsidP="00234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2.Оборотные активы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C7E" w:rsidRPr="00F71743" w:rsidTr="00F71743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7E" w:rsidRPr="00F71743" w:rsidRDefault="00234C7E" w:rsidP="00234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2.1. Запасы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110632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95423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96330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-15209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-14302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</w:tr>
      <w:tr w:rsidR="00234C7E" w:rsidRPr="00F71743" w:rsidTr="00F71743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7E" w:rsidRPr="00F71743" w:rsidRDefault="00234C7E" w:rsidP="00234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2.2. Дебиторская задолженность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39781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36550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37411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-3231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-2370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861</w:t>
            </w:r>
          </w:p>
        </w:tc>
      </w:tr>
      <w:tr w:rsidR="00234C7E" w:rsidRPr="00F71743" w:rsidTr="00F71743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7E" w:rsidRPr="00F71743" w:rsidRDefault="00234C7E" w:rsidP="00234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2.3. Расчеты с покупателями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6325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5430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6354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-895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</w:tr>
      <w:tr w:rsidR="00234C7E" w:rsidRPr="00F71743" w:rsidTr="00F71743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7E" w:rsidRPr="00F71743" w:rsidRDefault="00234C7E" w:rsidP="00234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2.4. Денежные средства, в том числе: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41798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64053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54465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22255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12667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-9588</w:t>
            </w:r>
          </w:p>
        </w:tc>
      </w:tr>
      <w:tr w:rsidR="00234C7E" w:rsidRPr="00F71743" w:rsidTr="00F71743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7E" w:rsidRPr="00F71743" w:rsidRDefault="00234C7E" w:rsidP="00234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касса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3251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2986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3051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-265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-200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234C7E" w:rsidRPr="00F71743" w:rsidTr="00F71743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7E" w:rsidRPr="00F71743" w:rsidRDefault="00234C7E" w:rsidP="00234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38547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61067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51414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22520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12867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-9653</w:t>
            </w:r>
          </w:p>
        </w:tc>
      </w:tr>
      <w:tr w:rsidR="00234C7E" w:rsidRPr="00F71743" w:rsidTr="00F71743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7E" w:rsidRPr="00F71743" w:rsidRDefault="00234C7E" w:rsidP="00234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Итого по разделу 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198536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201456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194560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2920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-3976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-6896</w:t>
            </w:r>
          </w:p>
        </w:tc>
      </w:tr>
      <w:tr w:rsidR="00234C7E" w:rsidRPr="00F71743" w:rsidTr="00F71743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7E" w:rsidRPr="00F71743" w:rsidRDefault="00234C7E" w:rsidP="00234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БАЛАНС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1743">
              <w:rPr>
                <w:rFonts w:ascii="Times New Roman" w:hAnsi="Times New Roman"/>
                <w:b/>
                <w:bCs/>
                <w:sz w:val="24"/>
                <w:szCs w:val="24"/>
              </w:rPr>
              <w:t>515036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1743">
              <w:rPr>
                <w:rFonts w:ascii="Times New Roman" w:hAnsi="Times New Roman"/>
                <w:b/>
                <w:bCs/>
                <w:sz w:val="24"/>
                <w:szCs w:val="24"/>
              </w:rPr>
              <w:t>585576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1743">
              <w:rPr>
                <w:rFonts w:ascii="Times New Roman" w:hAnsi="Times New Roman"/>
                <w:b/>
                <w:bCs/>
                <w:sz w:val="24"/>
                <w:szCs w:val="24"/>
              </w:rPr>
              <w:t>1101340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70540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586304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71743" w:rsidRDefault="00234C7E" w:rsidP="00F7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43">
              <w:rPr>
                <w:rFonts w:ascii="Times New Roman" w:hAnsi="Times New Roman"/>
                <w:sz w:val="24"/>
                <w:szCs w:val="24"/>
              </w:rPr>
              <w:t>515764</w:t>
            </w:r>
          </w:p>
        </w:tc>
      </w:tr>
    </w:tbl>
    <w:p w:rsidR="00234C7E" w:rsidRDefault="00234C7E" w:rsidP="002A0F63">
      <w:pPr>
        <w:tabs>
          <w:tab w:val="left" w:pos="282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1743" w:rsidRDefault="00F71743" w:rsidP="002A0F63">
      <w:pPr>
        <w:tabs>
          <w:tab w:val="left" w:pos="282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</w:t>
      </w:r>
      <w:r w:rsidR="00F96C7B">
        <w:rPr>
          <w:rFonts w:ascii="Times New Roman" w:hAnsi="Times New Roman"/>
          <w:sz w:val="28"/>
          <w:szCs w:val="28"/>
        </w:rPr>
        <w:t xml:space="preserve"> показывают данные таблицы 2, в 2015 году наблюдается увеличение величины активов в 2015 году по сравнению с 2014 годом – на 515764 руб. При этом рост происходит за счет увеличения внеоборотных </w:t>
      </w:r>
      <w:r w:rsidR="00F96C7B">
        <w:rPr>
          <w:rFonts w:ascii="Times New Roman" w:hAnsi="Times New Roman"/>
          <w:sz w:val="28"/>
          <w:szCs w:val="28"/>
        </w:rPr>
        <w:lastRenderedPageBreak/>
        <w:t xml:space="preserve">активов, а именно основных средств. Объем оборотных активов в 2015 году снизился на 6896 руб за счет снижения,  первую очередь, денежных средств на расчетном счете. В сравнении с 2013 годом в 2015 и 2014 году так же наблюдается рост. </w:t>
      </w:r>
    </w:p>
    <w:p w:rsidR="00234C7E" w:rsidRDefault="00234C7E" w:rsidP="002A0F63">
      <w:pPr>
        <w:tabs>
          <w:tab w:val="left" w:pos="282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2.3 – Динамика пассива баланса ИП Бринько</w:t>
      </w:r>
    </w:p>
    <w:tbl>
      <w:tblPr>
        <w:tblW w:w="9132" w:type="dxa"/>
        <w:jc w:val="center"/>
        <w:tblInd w:w="-151" w:type="dxa"/>
        <w:tblLook w:val="04A0"/>
      </w:tblPr>
      <w:tblGrid>
        <w:gridCol w:w="2787"/>
        <w:gridCol w:w="960"/>
        <w:gridCol w:w="960"/>
        <w:gridCol w:w="1056"/>
        <w:gridCol w:w="1449"/>
        <w:gridCol w:w="960"/>
        <w:gridCol w:w="960"/>
      </w:tblGrid>
      <w:tr w:rsidR="00234C7E" w:rsidRPr="00F96C7B" w:rsidTr="00F96C7B">
        <w:trPr>
          <w:trHeight w:val="540"/>
          <w:jc w:val="center"/>
        </w:trPr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7E" w:rsidRPr="00F96C7B" w:rsidRDefault="00234C7E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Отклонение 2013 г. от 2014 г.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7E" w:rsidRPr="00F96C7B" w:rsidRDefault="00234C7E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 xml:space="preserve">Отклонения 2015 г. от </w:t>
            </w:r>
          </w:p>
        </w:tc>
      </w:tr>
      <w:tr w:rsidR="00234C7E" w:rsidRPr="00F96C7B" w:rsidTr="00F96C7B">
        <w:trPr>
          <w:trHeight w:val="264"/>
          <w:jc w:val="center"/>
        </w:trPr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7E" w:rsidRPr="00F96C7B" w:rsidRDefault="00234C7E" w:rsidP="00234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7E" w:rsidRPr="00F96C7B" w:rsidRDefault="00234C7E" w:rsidP="00234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7E" w:rsidRPr="00F96C7B" w:rsidRDefault="00234C7E" w:rsidP="00234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7E" w:rsidRPr="00F96C7B" w:rsidRDefault="00234C7E" w:rsidP="00234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7E" w:rsidRPr="00F96C7B" w:rsidRDefault="00234C7E" w:rsidP="00234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2013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</w:tr>
      <w:tr w:rsidR="00234C7E" w:rsidRPr="00F96C7B" w:rsidTr="00F96C7B">
        <w:trPr>
          <w:trHeight w:val="264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7E" w:rsidRPr="00F96C7B" w:rsidRDefault="00234C7E" w:rsidP="00234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3. Капитал и резервы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234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234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234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234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234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234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34C7E" w:rsidRPr="00F96C7B" w:rsidTr="00F96C7B">
        <w:trPr>
          <w:trHeight w:val="264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7E" w:rsidRPr="00F96C7B" w:rsidRDefault="00234C7E" w:rsidP="00234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3.1. Уставный капитал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138680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138680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138680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4C7E" w:rsidRPr="00F96C7B" w:rsidTr="00F96C7B">
        <w:trPr>
          <w:trHeight w:val="528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7E" w:rsidRPr="00F96C7B" w:rsidRDefault="00234C7E" w:rsidP="00234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3.2. Нераспределенная прибыль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13620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-13620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-13620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4C7E" w:rsidRPr="00F96C7B" w:rsidTr="00F96C7B">
        <w:trPr>
          <w:trHeight w:val="264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7E" w:rsidRPr="00F96C7B" w:rsidRDefault="00234C7E" w:rsidP="00234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Итого по разделу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152300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138680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138680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-13620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-13620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4C7E" w:rsidRPr="00F96C7B" w:rsidTr="00F96C7B">
        <w:trPr>
          <w:trHeight w:val="528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7E" w:rsidRPr="00F96C7B" w:rsidRDefault="00234C7E" w:rsidP="00234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4. Долгосрочные обязательства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C7E" w:rsidRPr="00F96C7B" w:rsidTr="00F96C7B">
        <w:trPr>
          <w:trHeight w:val="528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7E" w:rsidRPr="00F96C7B" w:rsidRDefault="00234C7E" w:rsidP="00234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4.1. Заемные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316790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346231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487560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29441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170770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141329</w:t>
            </w:r>
          </w:p>
        </w:tc>
      </w:tr>
      <w:tr w:rsidR="00234C7E" w:rsidRPr="00F96C7B" w:rsidTr="00F96C7B">
        <w:trPr>
          <w:trHeight w:val="528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7E" w:rsidRPr="00F96C7B" w:rsidRDefault="00234C7E" w:rsidP="00234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Итого по разделу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316790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346231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487560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29441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170770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141329</w:t>
            </w:r>
          </w:p>
        </w:tc>
      </w:tr>
      <w:tr w:rsidR="00234C7E" w:rsidRPr="00F96C7B" w:rsidTr="00F96C7B">
        <w:trPr>
          <w:trHeight w:val="528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7E" w:rsidRPr="00F96C7B" w:rsidRDefault="00234C7E" w:rsidP="00234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5. Краткосрочные обязательства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C7E" w:rsidRPr="00F96C7B" w:rsidTr="00F96C7B">
        <w:trPr>
          <w:trHeight w:val="528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7E" w:rsidRPr="00F96C7B" w:rsidRDefault="00234C7E" w:rsidP="00234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5.1. Заемные средства, 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26723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79359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458403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52636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431680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379044</w:t>
            </w:r>
          </w:p>
        </w:tc>
      </w:tr>
      <w:tr w:rsidR="00234C7E" w:rsidRPr="00F96C7B" w:rsidTr="00F96C7B">
        <w:trPr>
          <w:trHeight w:val="264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7E" w:rsidRPr="00F96C7B" w:rsidRDefault="00234C7E" w:rsidP="00234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краткосрочные кредиты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26723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79359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458403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52636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431680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379044</w:t>
            </w:r>
          </w:p>
        </w:tc>
      </w:tr>
      <w:tr w:rsidR="00234C7E" w:rsidRPr="00F96C7B" w:rsidTr="00F96C7B">
        <w:trPr>
          <w:trHeight w:val="528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7E" w:rsidRPr="00F96C7B" w:rsidRDefault="00E22EEF" w:rsidP="00234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</w:t>
            </w:r>
            <w:r w:rsidR="00234C7E" w:rsidRPr="00F96C7B">
              <w:rPr>
                <w:rFonts w:ascii="Times New Roman" w:hAnsi="Times New Roman"/>
                <w:sz w:val="24"/>
                <w:szCs w:val="24"/>
              </w:rPr>
              <w:t xml:space="preserve">Кредиторская задолженность: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11819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12682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10865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-954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-1817</w:t>
            </w:r>
          </w:p>
        </w:tc>
      </w:tr>
      <w:tr w:rsidR="00234C7E" w:rsidRPr="00F96C7B" w:rsidTr="00F96C7B">
        <w:trPr>
          <w:trHeight w:val="264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7E" w:rsidRPr="00F96C7B" w:rsidRDefault="00234C7E" w:rsidP="00234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расчеты с покупателями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5489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4870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3942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-619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-1547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-928</w:t>
            </w:r>
          </w:p>
        </w:tc>
      </w:tr>
      <w:tr w:rsidR="00234C7E" w:rsidRPr="00F96C7B" w:rsidTr="00F96C7B">
        <w:trPr>
          <w:trHeight w:val="264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7E" w:rsidRPr="00F96C7B" w:rsidRDefault="00234C7E" w:rsidP="00234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расчеты с поставщиками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6330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7812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6923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1482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-889</w:t>
            </w:r>
          </w:p>
        </w:tc>
      </w:tr>
      <w:tr w:rsidR="00234C7E" w:rsidRPr="00F96C7B" w:rsidTr="00F96C7B">
        <w:trPr>
          <w:trHeight w:val="528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7E" w:rsidRPr="00F96C7B" w:rsidRDefault="00E22EEF" w:rsidP="00234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5.3. </w:t>
            </w:r>
            <w:r w:rsidR="00234C7E" w:rsidRPr="00F96C7B">
              <w:rPr>
                <w:rFonts w:ascii="Times New Roman" w:hAnsi="Times New Roman"/>
                <w:sz w:val="24"/>
                <w:szCs w:val="24"/>
              </w:rPr>
              <w:t>Расчеты по налогам и сборам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2840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1097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2416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-1743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-424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1319</w:t>
            </w:r>
          </w:p>
        </w:tc>
      </w:tr>
      <w:tr w:rsidR="00234C7E" w:rsidRPr="00F96C7B" w:rsidTr="00F96C7B">
        <w:trPr>
          <w:trHeight w:val="528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7E" w:rsidRPr="00F96C7B" w:rsidRDefault="00E22EEF" w:rsidP="00234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5.4. </w:t>
            </w:r>
            <w:r w:rsidR="00234C7E" w:rsidRPr="00F96C7B">
              <w:rPr>
                <w:rFonts w:ascii="Times New Roman" w:hAnsi="Times New Roman"/>
                <w:sz w:val="24"/>
                <w:szCs w:val="24"/>
              </w:rPr>
              <w:t>Расчеты с персоналом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1023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1326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-1023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-1326</w:t>
            </w:r>
          </w:p>
        </w:tc>
      </w:tr>
      <w:tr w:rsidR="00234C7E" w:rsidRPr="00F96C7B" w:rsidTr="00F96C7B">
        <w:trPr>
          <w:trHeight w:val="264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7E" w:rsidRPr="00F96C7B" w:rsidRDefault="00E22EEF" w:rsidP="00234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5.5. </w:t>
            </w:r>
            <w:r w:rsidR="00234C7E" w:rsidRPr="00F96C7B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r w:rsidRPr="00F96C7B"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3541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6201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3416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2660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-125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-2785</w:t>
            </w:r>
          </w:p>
        </w:tc>
      </w:tr>
      <w:tr w:rsidR="00234C7E" w:rsidRPr="00F96C7B" w:rsidTr="00F96C7B">
        <w:trPr>
          <w:trHeight w:val="264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7E" w:rsidRPr="00F96C7B" w:rsidRDefault="00234C7E" w:rsidP="00234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Итого по разделу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45946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100665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475100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54719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429154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374435</w:t>
            </w:r>
          </w:p>
        </w:tc>
      </w:tr>
      <w:tr w:rsidR="00234C7E" w:rsidRPr="00F96C7B" w:rsidTr="00F96C7B">
        <w:trPr>
          <w:trHeight w:val="264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234C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6C7B">
              <w:rPr>
                <w:rFonts w:ascii="Times New Roman" w:hAnsi="Times New Roman"/>
                <w:b/>
                <w:bCs/>
                <w:sz w:val="24"/>
                <w:szCs w:val="24"/>
              </w:rPr>
              <w:t>БАЛАНС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6C7B">
              <w:rPr>
                <w:rFonts w:ascii="Times New Roman" w:hAnsi="Times New Roman"/>
                <w:b/>
                <w:bCs/>
                <w:sz w:val="24"/>
                <w:szCs w:val="24"/>
              </w:rPr>
              <w:t>515036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6C7B">
              <w:rPr>
                <w:rFonts w:ascii="Times New Roman" w:hAnsi="Times New Roman"/>
                <w:b/>
                <w:bCs/>
                <w:sz w:val="24"/>
                <w:szCs w:val="24"/>
              </w:rPr>
              <w:t>585576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6C7B">
              <w:rPr>
                <w:rFonts w:ascii="Times New Roman" w:hAnsi="Times New Roman"/>
                <w:b/>
                <w:bCs/>
                <w:sz w:val="24"/>
                <w:szCs w:val="24"/>
              </w:rPr>
              <w:t>1101340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70540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586304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C7E" w:rsidRPr="00F96C7B" w:rsidRDefault="00234C7E" w:rsidP="00E2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C7B">
              <w:rPr>
                <w:rFonts w:ascii="Times New Roman" w:hAnsi="Times New Roman"/>
                <w:sz w:val="24"/>
                <w:szCs w:val="24"/>
              </w:rPr>
              <w:t>515764</w:t>
            </w:r>
          </w:p>
        </w:tc>
      </w:tr>
    </w:tbl>
    <w:p w:rsidR="00234C7E" w:rsidRDefault="00234C7E" w:rsidP="002A0F63">
      <w:pPr>
        <w:tabs>
          <w:tab w:val="left" w:pos="282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22EEF" w:rsidRDefault="00E22EEF" w:rsidP="002A0F63">
      <w:pPr>
        <w:tabs>
          <w:tab w:val="left" w:pos="282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соответствии с ростом активов, в том же объеме увеличились и источники их образования. Величина собственного капитала в 2015 году выросла на 13620 рублей по сравнению с 2014 и 2013 годами за счет нераспределенной прибыли. Долгосрочные обязательства представлены заемными средствами, со сроком погашения, преимущественно,   более 3 лет. Следует отметить, что объем долгосрочных обязательств в 2015 году значительно увеличился: по сравнению  с 2014 годом – на 141329 рублей, в сравнении с 2013 годом – на 170770 рублей. Краткосрочные обязательства преимущественно представлены краткосрочными кредитами – то есть со сроком погашения менее 3 лет. </w:t>
      </w:r>
    </w:p>
    <w:p w:rsidR="009D5710" w:rsidRDefault="009D5710" w:rsidP="002A0F63">
      <w:pPr>
        <w:tabs>
          <w:tab w:val="left" w:pos="282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2.4 – Структура актива баланса ИП Бринько</w:t>
      </w:r>
    </w:p>
    <w:tbl>
      <w:tblPr>
        <w:tblW w:w="9191" w:type="dxa"/>
        <w:jc w:val="center"/>
        <w:tblInd w:w="-237" w:type="dxa"/>
        <w:tblLook w:val="04A0"/>
      </w:tblPr>
      <w:tblGrid>
        <w:gridCol w:w="2470"/>
        <w:gridCol w:w="1134"/>
        <w:gridCol w:w="1134"/>
        <w:gridCol w:w="1134"/>
        <w:gridCol w:w="1134"/>
        <w:gridCol w:w="1134"/>
        <w:gridCol w:w="1051"/>
      </w:tblGrid>
      <w:tr w:rsidR="009D5710" w:rsidRPr="00E22EEF" w:rsidTr="00E22EEF">
        <w:trPr>
          <w:trHeight w:val="276"/>
          <w:jc w:val="center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 xml:space="preserve">Уд. вес,%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 xml:space="preserve">Уд. вес,%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 xml:space="preserve">Уд. вес,% </w:t>
            </w:r>
          </w:p>
        </w:tc>
      </w:tr>
      <w:tr w:rsidR="009D5710" w:rsidRPr="00E22EEF" w:rsidTr="00E22EEF">
        <w:trPr>
          <w:trHeight w:val="276"/>
          <w:jc w:val="center"/>
        </w:trPr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10" w:rsidRPr="00E22EEF" w:rsidRDefault="009D5710" w:rsidP="009D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10" w:rsidRPr="00E22EEF" w:rsidRDefault="009D5710" w:rsidP="009D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710" w:rsidRPr="00E22EEF" w:rsidRDefault="009D5710" w:rsidP="009D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10" w:rsidRPr="00E22EEF" w:rsidRDefault="009D5710" w:rsidP="009D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710" w:rsidRPr="00E22EEF" w:rsidRDefault="009D5710" w:rsidP="009D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10" w:rsidRPr="00E22EEF" w:rsidRDefault="009D5710" w:rsidP="009D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710" w:rsidRPr="00E22EEF" w:rsidRDefault="009D5710" w:rsidP="009D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710" w:rsidRPr="00E22EEF" w:rsidTr="00E22EEF">
        <w:trPr>
          <w:trHeight w:val="504"/>
          <w:jc w:val="center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1. Внеоборотные активы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5710" w:rsidRPr="00E22EEF" w:rsidTr="00E22EEF">
        <w:trPr>
          <w:trHeight w:val="564"/>
          <w:jc w:val="center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1.1. Основные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316500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61.5%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384120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65.6%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906780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82.3%</w:t>
            </w:r>
          </w:p>
        </w:tc>
      </w:tr>
      <w:tr w:rsidR="009D5710" w:rsidRPr="00E22EEF" w:rsidTr="00E22EEF">
        <w:trPr>
          <w:trHeight w:val="336"/>
          <w:jc w:val="center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Итого по разделу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316500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61.5%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384120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65.6%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906780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82.3%</w:t>
            </w:r>
          </w:p>
        </w:tc>
      </w:tr>
      <w:tr w:rsidR="009D5710" w:rsidRPr="00E22EEF" w:rsidTr="00E22EEF">
        <w:trPr>
          <w:trHeight w:val="444"/>
          <w:jc w:val="center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2.Оборотные активы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5710" w:rsidRPr="00E22EEF" w:rsidTr="00E22EEF">
        <w:trPr>
          <w:trHeight w:val="300"/>
          <w:jc w:val="center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2.1. Запасы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110632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21.5%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95423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16.3%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96330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8.7%</w:t>
            </w:r>
          </w:p>
        </w:tc>
      </w:tr>
      <w:tr w:rsidR="009D5710" w:rsidRPr="00E22EEF" w:rsidTr="00E22EEF">
        <w:trPr>
          <w:trHeight w:val="540"/>
          <w:jc w:val="center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2.2. Дебиторская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39781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7.7%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36550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6.2%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37411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3.4%</w:t>
            </w:r>
          </w:p>
        </w:tc>
      </w:tr>
      <w:tr w:rsidR="009D5710" w:rsidRPr="00E22EEF" w:rsidTr="00E22EEF">
        <w:trPr>
          <w:trHeight w:val="528"/>
          <w:jc w:val="center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2.3. Расчеты с покупателями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6325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1.2%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5430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0.9%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6354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0.6%</w:t>
            </w:r>
          </w:p>
        </w:tc>
      </w:tr>
      <w:tr w:rsidR="009D5710" w:rsidRPr="00E22EEF" w:rsidTr="00E22EEF">
        <w:trPr>
          <w:trHeight w:val="756"/>
          <w:jc w:val="center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2.4. Денежные средства,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41798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8.1%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64053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10.9%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54465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4.9%</w:t>
            </w:r>
          </w:p>
        </w:tc>
      </w:tr>
      <w:tr w:rsidR="009D5710" w:rsidRPr="00E22EEF" w:rsidTr="00E22EEF">
        <w:trPr>
          <w:trHeight w:val="264"/>
          <w:jc w:val="center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касса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3251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0.6%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2986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0.5%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3051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0.3%</w:t>
            </w:r>
          </w:p>
        </w:tc>
      </w:tr>
      <w:tr w:rsidR="009D5710" w:rsidRPr="00E22EEF" w:rsidTr="00E22EEF">
        <w:trPr>
          <w:trHeight w:val="276"/>
          <w:jc w:val="center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38547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7.5%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61067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10.4%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51414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4.7%</w:t>
            </w:r>
          </w:p>
        </w:tc>
      </w:tr>
      <w:tr w:rsidR="009D5710" w:rsidRPr="00E22EEF" w:rsidTr="00E22EEF">
        <w:trPr>
          <w:trHeight w:val="288"/>
          <w:jc w:val="center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Итого по разделу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198536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38.5%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201456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34.4%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194560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17.7%</w:t>
            </w:r>
          </w:p>
        </w:tc>
      </w:tr>
      <w:tr w:rsidR="009D5710" w:rsidRPr="00E22EEF" w:rsidTr="00E22EEF">
        <w:trPr>
          <w:trHeight w:val="264"/>
          <w:jc w:val="center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БАЛАНС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EEF">
              <w:rPr>
                <w:rFonts w:ascii="Times New Roman" w:hAnsi="Times New Roman"/>
                <w:b/>
                <w:bCs/>
                <w:sz w:val="24"/>
                <w:szCs w:val="24"/>
              </w:rPr>
              <w:t>515036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100.0%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EEF">
              <w:rPr>
                <w:rFonts w:ascii="Times New Roman" w:hAnsi="Times New Roman"/>
                <w:b/>
                <w:bCs/>
                <w:sz w:val="24"/>
                <w:szCs w:val="24"/>
              </w:rPr>
              <w:t>585576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100.0%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EEF">
              <w:rPr>
                <w:rFonts w:ascii="Times New Roman" w:hAnsi="Times New Roman"/>
                <w:b/>
                <w:bCs/>
                <w:sz w:val="24"/>
                <w:szCs w:val="24"/>
              </w:rPr>
              <w:t>1101340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E22EEF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EF">
              <w:rPr>
                <w:rFonts w:ascii="Times New Roman" w:hAnsi="Times New Roman"/>
                <w:sz w:val="24"/>
                <w:szCs w:val="24"/>
              </w:rPr>
              <w:t>100.0%</w:t>
            </w:r>
          </w:p>
        </w:tc>
      </w:tr>
    </w:tbl>
    <w:p w:rsidR="009D5710" w:rsidRDefault="00E22EEF" w:rsidP="002A0F63">
      <w:pPr>
        <w:tabs>
          <w:tab w:val="left" w:pos="282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таблицы и графика показывают, что наибольшую долю в структуре активов ИП Бринько занимают внеоборотные активы – 82%. </w:t>
      </w:r>
    </w:p>
    <w:p w:rsidR="009D5710" w:rsidRDefault="009D5710" w:rsidP="002A0F63">
      <w:pPr>
        <w:tabs>
          <w:tab w:val="left" w:pos="282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5710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4752975" cy="24955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22EEF" w:rsidRDefault="00E22EEF" w:rsidP="00E22EEF">
      <w:pPr>
        <w:tabs>
          <w:tab w:val="left" w:pos="2820"/>
        </w:tabs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2.1. – Структура активов ИП Бринько на конец 2015 года</w:t>
      </w:r>
    </w:p>
    <w:p w:rsidR="00E22EEF" w:rsidRDefault="00E22EEF" w:rsidP="00E22EEF">
      <w:pPr>
        <w:tabs>
          <w:tab w:val="left" w:pos="282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Стоит отметить, что доля внеоборотных активов в предыдущих анализируемых периодов значительно меньше: в 2014 году </w:t>
      </w:r>
      <w:r w:rsidR="00820F57">
        <w:rPr>
          <w:rFonts w:ascii="Times New Roman" w:hAnsi="Times New Roman"/>
          <w:sz w:val="28"/>
          <w:szCs w:val="28"/>
        </w:rPr>
        <w:t>– 65,6% и в 2013 году – 61,5%.</w:t>
      </w:r>
      <w:r>
        <w:rPr>
          <w:rFonts w:ascii="Times New Roman" w:hAnsi="Times New Roman"/>
          <w:sz w:val="28"/>
          <w:szCs w:val="28"/>
        </w:rPr>
        <w:t xml:space="preserve"> </w:t>
      </w:r>
      <w:r w:rsidR="00820F57">
        <w:rPr>
          <w:rFonts w:ascii="Times New Roman" w:hAnsi="Times New Roman"/>
          <w:sz w:val="28"/>
          <w:szCs w:val="28"/>
        </w:rPr>
        <w:t xml:space="preserve"> В структуре оборотных активов наибольший удельный вес занимают запасы  - 8,7% на конец 2015 года. В предыдущих анализируемых периодах доля запасов значительно выше – в 2013 году – 21,5% и в 2014 году – 16,3%.</w:t>
      </w:r>
    </w:p>
    <w:p w:rsidR="009D5710" w:rsidRDefault="009D5710" w:rsidP="009D5710">
      <w:pPr>
        <w:tabs>
          <w:tab w:val="left" w:pos="282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2.5 – Структура пассива баланса ИП Бринько</w:t>
      </w:r>
    </w:p>
    <w:tbl>
      <w:tblPr>
        <w:tblW w:w="9012" w:type="dxa"/>
        <w:jc w:val="center"/>
        <w:tblInd w:w="-595" w:type="dxa"/>
        <w:tblLook w:val="04A0"/>
      </w:tblPr>
      <w:tblGrid>
        <w:gridCol w:w="2811"/>
        <w:gridCol w:w="1106"/>
        <w:gridCol w:w="874"/>
        <w:gridCol w:w="1134"/>
        <w:gridCol w:w="992"/>
        <w:gridCol w:w="1134"/>
        <w:gridCol w:w="961"/>
      </w:tblGrid>
      <w:tr w:rsidR="009D5710" w:rsidRPr="00820F57" w:rsidTr="00820F57">
        <w:trPr>
          <w:trHeight w:val="276"/>
          <w:jc w:val="center"/>
        </w:trPr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Уд. вес,%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Уд. вес,%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Уд. вес,%</w:t>
            </w:r>
          </w:p>
        </w:tc>
      </w:tr>
      <w:tr w:rsidR="009D5710" w:rsidRPr="00820F57" w:rsidTr="00820F57">
        <w:trPr>
          <w:trHeight w:val="276"/>
          <w:jc w:val="center"/>
        </w:trPr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10" w:rsidRPr="00820F57" w:rsidRDefault="009D5710" w:rsidP="009D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10" w:rsidRPr="00820F57" w:rsidRDefault="009D5710" w:rsidP="009D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710" w:rsidRPr="00820F57" w:rsidRDefault="009D5710" w:rsidP="009D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10" w:rsidRPr="00820F57" w:rsidRDefault="009D5710" w:rsidP="009D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710" w:rsidRPr="00820F57" w:rsidRDefault="009D5710" w:rsidP="009D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10" w:rsidRPr="00820F57" w:rsidRDefault="009D5710" w:rsidP="009D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10" w:rsidRPr="00820F57" w:rsidRDefault="009D5710" w:rsidP="009D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710" w:rsidRPr="00820F57" w:rsidTr="00820F57">
        <w:trPr>
          <w:trHeight w:val="396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3. Капитал и резервы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5710" w:rsidRPr="00820F57" w:rsidTr="00820F57">
        <w:trPr>
          <w:trHeight w:val="468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3.1. Уставный капитал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138680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26.9%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138680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23.7%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138680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12.6%</w:t>
            </w:r>
          </w:p>
        </w:tc>
      </w:tr>
      <w:tr w:rsidR="009D5710" w:rsidRPr="00820F57" w:rsidTr="00820F57">
        <w:trPr>
          <w:trHeight w:val="576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3.2. Нераспределенная прибыль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13620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2.6%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5710" w:rsidRPr="00820F57" w:rsidTr="00820F57">
        <w:trPr>
          <w:trHeight w:val="324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Итого по разделу 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152300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29.6%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138680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23.7%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138680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12.6%</w:t>
            </w:r>
          </w:p>
        </w:tc>
      </w:tr>
      <w:tr w:rsidR="009D5710" w:rsidRPr="00820F57" w:rsidTr="00820F57">
        <w:trPr>
          <w:trHeight w:val="624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4. Долгосрочные обязательства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5710" w:rsidRPr="00820F57" w:rsidTr="00820F57">
        <w:trPr>
          <w:trHeight w:val="384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4.1. Заемные средства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316790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61.5%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346231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59.1%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487560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44.3%</w:t>
            </w:r>
          </w:p>
        </w:tc>
      </w:tr>
      <w:tr w:rsidR="009D5710" w:rsidRPr="00820F57" w:rsidTr="00820F57">
        <w:trPr>
          <w:trHeight w:val="372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Итого по разделу 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316790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61.5%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346231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59.1%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487560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44.3%</w:t>
            </w:r>
          </w:p>
        </w:tc>
      </w:tr>
      <w:tr w:rsidR="009D5710" w:rsidRPr="00820F57" w:rsidTr="00820F57">
        <w:trPr>
          <w:trHeight w:val="576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5. Краткосрочные обязательства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5710" w:rsidRPr="00820F57" w:rsidTr="00820F57">
        <w:trPr>
          <w:trHeight w:val="588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lastRenderedPageBreak/>
              <w:t>5.1. Заемные средства, в том числе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26723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5.2%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79359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13.6%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458403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41.6%</w:t>
            </w:r>
          </w:p>
        </w:tc>
      </w:tr>
      <w:tr w:rsidR="009D5710" w:rsidRPr="00820F57" w:rsidTr="00820F57">
        <w:trPr>
          <w:trHeight w:val="672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краткосрочные кредиты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26723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5.2%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79359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13.6%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458403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41.6%</w:t>
            </w:r>
          </w:p>
        </w:tc>
      </w:tr>
      <w:tr w:rsidR="009D5710" w:rsidRPr="00820F57" w:rsidTr="00820F57">
        <w:trPr>
          <w:trHeight w:val="732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 xml:space="preserve">Кредиторская задолженность: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11819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2.3%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12682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2.2%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10865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1.0%</w:t>
            </w:r>
          </w:p>
        </w:tc>
      </w:tr>
      <w:tr w:rsidR="009D5710" w:rsidRPr="00820F57" w:rsidTr="00820F57">
        <w:trPr>
          <w:trHeight w:val="564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расчеты с покупателями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5489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1.1%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4870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0.8%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3942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0.4%</w:t>
            </w:r>
          </w:p>
        </w:tc>
      </w:tr>
      <w:tr w:rsidR="009D5710" w:rsidRPr="00820F57" w:rsidTr="00820F57">
        <w:trPr>
          <w:trHeight w:val="528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расчеты с поставщиками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6330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1.2%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7812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1.3%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6923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0.6%</w:t>
            </w:r>
          </w:p>
        </w:tc>
      </w:tr>
      <w:tr w:rsidR="009D5710" w:rsidRPr="00820F57" w:rsidTr="00820F57">
        <w:trPr>
          <w:trHeight w:val="612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Расчеты по налогам и сборам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2840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0.6%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1097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0.2%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2416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0.2%</w:t>
            </w:r>
          </w:p>
        </w:tc>
      </w:tr>
      <w:tr w:rsidR="009D5710" w:rsidRPr="00820F57" w:rsidTr="00820F57">
        <w:trPr>
          <w:trHeight w:val="624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Расчеты с персоналом по оплате труда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1023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0.2%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1326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0.2%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5710" w:rsidRPr="00820F57" w:rsidTr="00820F57">
        <w:trPr>
          <w:trHeight w:val="432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Прочие обязательсва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3541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0.7%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6201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1.1%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3416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0.3%</w:t>
            </w:r>
          </w:p>
        </w:tc>
      </w:tr>
      <w:tr w:rsidR="009D5710" w:rsidRPr="00820F57" w:rsidTr="00820F57">
        <w:trPr>
          <w:trHeight w:val="384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Итого по разделу 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45946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8.9%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100665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17.2%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475100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43.1%</w:t>
            </w:r>
          </w:p>
        </w:tc>
      </w:tr>
      <w:tr w:rsidR="009D5710" w:rsidRPr="00820F57" w:rsidTr="00820F57">
        <w:trPr>
          <w:trHeight w:val="264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0F57">
              <w:rPr>
                <w:rFonts w:ascii="Times New Roman" w:hAnsi="Times New Roman"/>
                <w:b/>
                <w:bCs/>
                <w:sz w:val="24"/>
                <w:szCs w:val="24"/>
              </w:rPr>
              <w:t>БАЛАНС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0F57">
              <w:rPr>
                <w:rFonts w:ascii="Times New Roman" w:hAnsi="Times New Roman"/>
                <w:b/>
                <w:bCs/>
                <w:sz w:val="24"/>
                <w:szCs w:val="24"/>
              </w:rPr>
              <w:t>515036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820F57" w:rsidP="00820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820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710" w:rsidRPr="00820F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0F57">
              <w:rPr>
                <w:rFonts w:ascii="Times New Roman" w:hAnsi="Times New Roman"/>
                <w:b/>
                <w:bCs/>
                <w:sz w:val="24"/>
                <w:szCs w:val="24"/>
              </w:rPr>
              <w:t>585576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820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9D5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0F57">
              <w:rPr>
                <w:rFonts w:ascii="Times New Roman" w:hAnsi="Times New Roman"/>
                <w:b/>
                <w:bCs/>
                <w:sz w:val="24"/>
                <w:szCs w:val="24"/>
              </w:rPr>
              <w:t>1101340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10" w:rsidRPr="00820F57" w:rsidRDefault="009D5710" w:rsidP="00820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5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9D5710" w:rsidRDefault="009D5710" w:rsidP="002A0F63">
      <w:pPr>
        <w:tabs>
          <w:tab w:val="left" w:pos="282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D5710" w:rsidRDefault="009D5710" w:rsidP="002A0F63">
      <w:pPr>
        <w:tabs>
          <w:tab w:val="left" w:pos="282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571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19700" cy="27432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D5710" w:rsidRDefault="00820F57" w:rsidP="00820F57">
      <w:pPr>
        <w:tabs>
          <w:tab w:val="left" w:pos="2820"/>
        </w:tabs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2.2. - Структура пассивов ИП Бринько на конец 2015 года</w:t>
      </w:r>
    </w:p>
    <w:p w:rsidR="009D5710" w:rsidRDefault="00820F57" w:rsidP="002A0F63">
      <w:pPr>
        <w:tabs>
          <w:tab w:val="left" w:pos="282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показывают данные таблицы и графика, наименьшую долю в структуре пассивов ИП Бринько занимают капитал и резервы – 13%.  Стоит отметить, что структура пассивов предыдущих анализируемых лет </w:t>
      </w:r>
      <w:r>
        <w:rPr>
          <w:rFonts w:ascii="Times New Roman" w:hAnsi="Times New Roman"/>
          <w:sz w:val="28"/>
          <w:szCs w:val="28"/>
        </w:rPr>
        <w:lastRenderedPageBreak/>
        <w:t xml:space="preserve">значительно отличается. Доля собственного капитала в структуре в 2013 г.  и 2014 г.   почти в 2 раза превышает долю капитала, сформированного  по результатам 2015 года. </w:t>
      </w:r>
    </w:p>
    <w:p w:rsidR="00820F57" w:rsidRDefault="00820F57" w:rsidP="002A0F63">
      <w:pPr>
        <w:tabs>
          <w:tab w:val="left" w:pos="282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долгосрочных и краткосрочных обязательств  в структуре пассивов ИП примерно одинакова – 43-4%. В предыдущих анализируемых годах доля долгосрочных обязательств значительно превышает долю краткосрочных. Это связано с увеличением объема кредитования в 2015 году на срок до 1 года. </w:t>
      </w:r>
    </w:p>
    <w:p w:rsidR="002A0F63" w:rsidRDefault="00820F57" w:rsidP="002A0F63">
      <w:pPr>
        <w:tabs>
          <w:tab w:val="left" w:pos="282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2.6</w:t>
      </w:r>
      <w:r w:rsidR="002A0F63">
        <w:rPr>
          <w:rFonts w:ascii="Times New Roman" w:hAnsi="Times New Roman"/>
          <w:sz w:val="28"/>
          <w:szCs w:val="28"/>
        </w:rPr>
        <w:t xml:space="preserve">. – Финансовые показатели ИП Бринько Л. И. </w:t>
      </w:r>
    </w:p>
    <w:tbl>
      <w:tblPr>
        <w:tblW w:w="8487" w:type="dxa"/>
        <w:jc w:val="center"/>
        <w:tblInd w:w="-2128" w:type="dxa"/>
        <w:tblLook w:val="04A0"/>
      </w:tblPr>
      <w:tblGrid>
        <w:gridCol w:w="3969"/>
        <w:gridCol w:w="1521"/>
        <w:gridCol w:w="1456"/>
        <w:gridCol w:w="1541"/>
      </w:tblGrid>
      <w:tr w:rsidR="002A0F63" w:rsidRPr="00AD5480" w:rsidTr="00C174CF">
        <w:trPr>
          <w:trHeight w:val="25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AD5480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480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AD5480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480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AD5480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480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AD5480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480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</w:tr>
      <w:tr w:rsidR="00C174CF" w:rsidRPr="00AD5480" w:rsidTr="00C174CF">
        <w:trPr>
          <w:trHeight w:val="276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CF" w:rsidRPr="00AD5480" w:rsidRDefault="00C174CF" w:rsidP="00234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480">
              <w:rPr>
                <w:rFonts w:ascii="Times New Roman" w:hAnsi="Times New Roman"/>
                <w:sz w:val="28"/>
                <w:szCs w:val="28"/>
              </w:rPr>
              <w:t>К-т фин. устойчивости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CF" w:rsidRPr="00AD5480" w:rsidRDefault="00C174CF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CF" w:rsidRPr="00AD5480" w:rsidRDefault="00C174CF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CF" w:rsidRPr="00AD5480" w:rsidRDefault="00C174CF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0,58</w:t>
            </w:r>
          </w:p>
        </w:tc>
      </w:tr>
      <w:tr w:rsidR="00C174CF" w:rsidRPr="00AD5480" w:rsidTr="00C174CF">
        <w:trPr>
          <w:trHeight w:val="288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CF" w:rsidRPr="00AD5480" w:rsidRDefault="00C174CF" w:rsidP="00234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480">
              <w:rPr>
                <w:rFonts w:ascii="Times New Roman" w:hAnsi="Times New Roman"/>
                <w:sz w:val="28"/>
                <w:szCs w:val="28"/>
              </w:rPr>
              <w:t>К-т тек. ликвидности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CF" w:rsidRPr="00AD5480" w:rsidRDefault="00C174CF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480">
              <w:rPr>
                <w:rFonts w:ascii="Times New Roman" w:hAnsi="Times New Roman"/>
                <w:sz w:val="28"/>
                <w:szCs w:val="28"/>
              </w:rPr>
              <w:t>4,32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CF" w:rsidRPr="00AD5480" w:rsidRDefault="00C174CF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480">
              <w:rPr>
                <w:rFonts w:ascii="Times New Roman" w:hAnsi="Times New Roman"/>
                <w:sz w:val="28"/>
                <w:szCs w:val="28"/>
              </w:rPr>
              <w:t>2,31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CF" w:rsidRPr="00AD5480" w:rsidRDefault="00C174CF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480">
              <w:rPr>
                <w:rFonts w:ascii="Times New Roman" w:hAnsi="Times New Roman"/>
                <w:sz w:val="28"/>
                <w:szCs w:val="28"/>
              </w:rPr>
              <w:t>0,42</w:t>
            </w:r>
          </w:p>
        </w:tc>
      </w:tr>
      <w:tr w:rsidR="00C174CF" w:rsidRPr="00AD5480" w:rsidTr="00C174CF">
        <w:trPr>
          <w:trHeight w:val="18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CF" w:rsidRPr="00AD5480" w:rsidRDefault="00C174CF" w:rsidP="00234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480">
              <w:rPr>
                <w:rFonts w:ascii="Times New Roman" w:hAnsi="Times New Roman"/>
                <w:sz w:val="28"/>
                <w:szCs w:val="28"/>
              </w:rPr>
              <w:t>К-т фин. независимости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CF" w:rsidRPr="00AD5480" w:rsidRDefault="00C174CF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480">
              <w:rPr>
                <w:rFonts w:ascii="Times New Roman" w:hAnsi="Times New Roman"/>
                <w:sz w:val="28"/>
                <w:szCs w:val="28"/>
              </w:rPr>
              <w:t>0,30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CF" w:rsidRPr="00AD5480" w:rsidRDefault="00C174CF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480">
              <w:rPr>
                <w:rFonts w:ascii="Times New Roman" w:hAnsi="Times New Roman"/>
                <w:sz w:val="28"/>
                <w:szCs w:val="28"/>
              </w:rPr>
              <w:t>0,26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CF" w:rsidRPr="00AD5480" w:rsidRDefault="00C174CF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480">
              <w:rPr>
                <w:rFonts w:ascii="Times New Roman" w:hAnsi="Times New Roman"/>
                <w:sz w:val="28"/>
                <w:szCs w:val="28"/>
              </w:rPr>
              <w:t>0,14</w:t>
            </w:r>
          </w:p>
        </w:tc>
      </w:tr>
    </w:tbl>
    <w:p w:rsidR="002A0F63" w:rsidRDefault="002A0F63" w:rsidP="002A0F63">
      <w:pPr>
        <w:tabs>
          <w:tab w:val="left" w:pos="282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Рассчитанные коэффициенты показывают: значение коэффициента финансовой устойчивости выше нормального значения в 2013 году. Далее наблюдается снижение этого показателя, что говорит о снижении устойчивости организации. В 2015 году значение коэффициента составляет 0,58, что говорит о превышении доли заемных источников финансирования. Коэффициент текущей ликвидности  значительно снизился в 2015 году, что доля краткосрочной задолженности, которую организация сможет покрыть текущими активами снизилась. </w:t>
      </w:r>
    </w:p>
    <w:p w:rsidR="002A0F63" w:rsidRDefault="002A0F63" w:rsidP="002A0F63">
      <w:pPr>
        <w:tabs>
          <w:tab w:val="left" w:pos="282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Коэффициент финансовой независимости снизился в 2014 году по отношению к 2013 году, и в 2015 году по отношению к 2014 году, что говорит о повышении уровня зависимости организации от внешних кредиторов. Это обусловлено увеличением объемов долгосрочной задолженности. </w:t>
      </w:r>
    </w:p>
    <w:p w:rsidR="00820F57" w:rsidRDefault="00820F57" w:rsidP="002A0F63">
      <w:pPr>
        <w:tabs>
          <w:tab w:val="left" w:pos="282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407F" w:rsidRDefault="002A0F63" w:rsidP="00C174CF">
      <w:pPr>
        <w:tabs>
          <w:tab w:val="left" w:pos="2820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174CF">
        <w:rPr>
          <w:rFonts w:ascii="Times New Roman" w:hAnsi="Times New Roman"/>
          <w:b/>
          <w:sz w:val="28"/>
          <w:szCs w:val="28"/>
        </w:rPr>
        <w:lastRenderedPageBreak/>
        <w:t xml:space="preserve">2.3. Анализ финансовых результатов деятельности </w:t>
      </w:r>
    </w:p>
    <w:p w:rsidR="002A0F63" w:rsidRPr="00C174CF" w:rsidRDefault="002A0F63" w:rsidP="00C174CF">
      <w:pPr>
        <w:tabs>
          <w:tab w:val="left" w:pos="2820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174CF">
        <w:rPr>
          <w:rFonts w:ascii="Times New Roman" w:hAnsi="Times New Roman"/>
          <w:b/>
          <w:sz w:val="28"/>
          <w:szCs w:val="28"/>
        </w:rPr>
        <w:t>ИП Бринько Л.И.</w:t>
      </w:r>
    </w:p>
    <w:p w:rsidR="00B54CD1" w:rsidRPr="00B54CD1" w:rsidRDefault="00B54CD1" w:rsidP="00B54CD1">
      <w:pPr>
        <w:tabs>
          <w:tab w:val="left" w:pos="282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4CD1">
        <w:rPr>
          <w:rFonts w:ascii="Times New Roman" w:hAnsi="Times New Roman"/>
          <w:sz w:val="28"/>
          <w:szCs w:val="28"/>
        </w:rPr>
        <w:t>Целями проведения анализа финансовых результатов выступают:</w:t>
      </w:r>
    </w:p>
    <w:p w:rsidR="00B54CD1" w:rsidRPr="00B54CD1" w:rsidRDefault="00B54CD1" w:rsidP="00B54CD1">
      <w:pPr>
        <w:tabs>
          <w:tab w:val="left" w:pos="282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54CD1">
        <w:rPr>
          <w:rFonts w:ascii="Times New Roman" w:hAnsi="Times New Roman"/>
          <w:sz w:val="28"/>
          <w:szCs w:val="28"/>
        </w:rPr>
        <w:t>своевременное обеспечение руководства предприятия и его финансово-экономических служб данными, позволяющими сформировать объективное суждение о результатах деятельности предприятия в различных сферах хозяйствования за отчетный год в сравнении с предыдущим годом, рядом прошедших финансовых периодов, с бизнес-планом, результатами деятельности других предприятий;</w:t>
      </w:r>
    </w:p>
    <w:p w:rsidR="00B54CD1" w:rsidRPr="00B54CD1" w:rsidRDefault="00B54CD1" w:rsidP="00B54CD1">
      <w:pPr>
        <w:tabs>
          <w:tab w:val="left" w:pos="282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54CD1">
        <w:rPr>
          <w:rFonts w:ascii="Times New Roman" w:hAnsi="Times New Roman"/>
          <w:sz w:val="28"/>
          <w:szCs w:val="28"/>
        </w:rPr>
        <w:t>выявление факторов, действие которых привело к изменению показателей финансовых результатов и резервов роста прибыли;</w:t>
      </w:r>
    </w:p>
    <w:p w:rsidR="00B54CD1" w:rsidRPr="00B54CD1" w:rsidRDefault="00B54CD1" w:rsidP="00B54CD1">
      <w:pPr>
        <w:tabs>
          <w:tab w:val="left" w:pos="282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54CD1">
        <w:rPr>
          <w:rFonts w:ascii="Times New Roman" w:hAnsi="Times New Roman"/>
          <w:sz w:val="28"/>
          <w:szCs w:val="28"/>
        </w:rPr>
        <w:t>разработка мероприятий по максимизации прибыли предприятия;</w:t>
      </w:r>
    </w:p>
    <w:p w:rsidR="002A0F63" w:rsidRDefault="00B54CD1" w:rsidP="00B54CD1">
      <w:pPr>
        <w:tabs>
          <w:tab w:val="left" w:pos="282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54CD1">
        <w:rPr>
          <w:rFonts w:ascii="Times New Roman" w:hAnsi="Times New Roman"/>
          <w:sz w:val="28"/>
          <w:szCs w:val="28"/>
        </w:rPr>
        <w:t>разработка предложений по использованию прибыли предприятия после налогообложения.</w:t>
      </w:r>
    </w:p>
    <w:p w:rsidR="00C174CF" w:rsidRDefault="00B54CD1" w:rsidP="002A0F63">
      <w:pPr>
        <w:tabs>
          <w:tab w:val="left" w:pos="282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Проанализируем финансовое состояние ИП Бринько Л. И. в разрезе показателей отчета о финансовых результатах, который является основным источником информации. </w:t>
      </w:r>
    </w:p>
    <w:p w:rsidR="00B54CD1" w:rsidRDefault="00B54CD1" w:rsidP="002A0F63">
      <w:pPr>
        <w:tabs>
          <w:tab w:val="left" w:pos="282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4CD1" w:rsidRDefault="00B54CD1" w:rsidP="002A0F63">
      <w:pPr>
        <w:tabs>
          <w:tab w:val="left" w:pos="282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4CD1" w:rsidRDefault="00B54CD1" w:rsidP="002A0F63">
      <w:pPr>
        <w:tabs>
          <w:tab w:val="left" w:pos="282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4CD1" w:rsidRDefault="00B54CD1" w:rsidP="002A0F63">
      <w:pPr>
        <w:tabs>
          <w:tab w:val="left" w:pos="282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4CD1" w:rsidRDefault="00B54CD1" w:rsidP="002A0F63">
      <w:pPr>
        <w:tabs>
          <w:tab w:val="left" w:pos="282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2.7. – Динамика показателей финансового результата ИП Бринько Л.И. </w:t>
      </w:r>
    </w:p>
    <w:tbl>
      <w:tblPr>
        <w:tblW w:w="9654" w:type="dxa"/>
        <w:tblInd w:w="93" w:type="dxa"/>
        <w:tblLook w:val="04A0"/>
      </w:tblPr>
      <w:tblGrid>
        <w:gridCol w:w="2365"/>
        <w:gridCol w:w="1233"/>
        <w:gridCol w:w="1065"/>
        <w:gridCol w:w="1236"/>
        <w:gridCol w:w="1283"/>
        <w:gridCol w:w="1242"/>
        <w:gridCol w:w="1273"/>
      </w:tblGrid>
      <w:tr w:rsidR="00B54CD1" w:rsidRPr="00B54CD1" w:rsidTr="00B54CD1">
        <w:trPr>
          <w:trHeight w:val="765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 xml:space="preserve">2014 год в сравнении </w:t>
            </w:r>
            <w:r w:rsidRPr="00B54CD1">
              <w:rPr>
                <w:rFonts w:ascii="Times New Roman" w:hAnsi="Times New Roman"/>
                <w:sz w:val="24"/>
                <w:szCs w:val="24"/>
              </w:rPr>
              <w:lastRenderedPageBreak/>
              <w:t>с 2013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lastRenderedPageBreak/>
              <w:t>Отклонение 2015 года в сравнении с</w:t>
            </w:r>
          </w:p>
        </w:tc>
      </w:tr>
      <w:tr w:rsidR="00B54CD1" w:rsidRPr="00B54CD1" w:rsidTr="00B54CD1">
        <w:trPr>
          <w:trHeight w:val="675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D1" w:rsidRPr="00B54CD1" w:rsidRDefault="00B54CD1" w:rsidP="00B5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D1" w:rsidRPr="00B54CD1" w:rsidRDefault="00B54CD1" w:rsidP="00B5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D1" w:rsidRPr="00B54CD1" w:rsidRDefault="00B54CD1" w:rsidP="00B5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D1" w:rsidRPr="00B54CD1" w:rsidRDefault="00B54CD1" w:rsidP="00B5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CD1" w:rsidRPr="00B54CD1" w:rsidRDefault="00B54CD1" w:rsidP="00B5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2013 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2014 г</w:t>
            </w:r>
          </w:p>
        </w:tc>
      </w:tr>
      <w:tr w:rsidR="00B54CD1" w:rsidRPr="00B54CD1" w:rsidTr="00B54CD1">
        <w:trPr>
          <w:trHeight w:val="589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lastRenderedPageBreak/>
              <w:t>1. Выручка,  руб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2310040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2342172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2402784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32132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92744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60612</w:t>
            </w:r>
          </w:p>
        </w:tc>
      </w:tr>
      <w:tr w:rsidR="00B54CD1" w:rsidRPr="00B54CD1" w:rsidTr="00B54CD1">
        <w:trPr>
          <w:trHeight w:val="698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2. Себестоимость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1033769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1021722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1048831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-12047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15062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27109</w:t>
            </w:r>
          </w:p>
        </w:tc>
      </w:tr>
      <w:tr w:rsidR="00B54CD1" w:rsidRPr="00B54CD1" w:rsidTr="00B54CD1">
        <w:trPr>
          <w:trHeight w:val="638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3. Валовая прибыль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1276271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1320450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1353953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44179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77682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33503</w:t>
            </w:r>
          </w:p>
        </w:tc>
      </w:tr>
      <w:tr w:rsidR="00B54CD1" w:rsidRPr="00B54CD1" w:rsidTr="00B54CD1">
        <w:trPr>
          <w:trHeight w:val="529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4. Коммерческие расходы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528263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520033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565554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-8230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37290,75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45520,75</w:t>
            </w:r>
          </w:p>
        </w:tc>
      </w:tr>
      <w:tr w:rsidR="00B54CD1" w:rsidRPr="00B54CD1" w:rsidTr="00B54CD1">
        <w:trPr>
          <w:trHeight w:val="432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5. Управленческие расходы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109631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110745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129433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19802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18688</w:t>
            </w:r>
          </w:p>
        </w:tc>
      </w:tr>
      <w:tr w:rsidR="00B54CD1" w:rsidRPr="00B54CD1" w:rsidTr="00B54CD1">
        <w:trPr>
          <w:trHeight w:val="492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6. Прибыль от продаж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638377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689672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658966,25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51295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20589,25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-30705,8</w:t>
            </w:r>
          </w:p>
        </w:tc>
      </w:tr>
      <w:tr w:rsidR="00B54CD1" w:rsidRPr="00B54CD1" w:rsidTr="00B54CD1">
        <w:trPr>
          <w:trHeight w:val="37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7. Проценты к получению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6952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2140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-4812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-6952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-2140</w:t>
            </w:r>
          </w:p>
        </w:tc>
      </w:tr>
      <w:tr w:rsidR="00B54CD1" w:rsidRPr="00B54CD1" w:rsidTr="00B54CD1">
        <w:trPr>
          <w:trHeight w:val="25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8. Проценты к уплате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18763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22841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29770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4078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11007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6929</w:t>
            </w:r>
          </w:p>
        </w:tc>
      </w:tr>
      <w:tr w:rsidR="00B54CD1" w:rsidRPr="00B54CD1" w:rsidTr="00B54CD1">
        <w:trPr>
          <w:trHeight w:val="25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9. Прочие доходы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22147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38910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36551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16763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14404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-2359</w:t>
            </w:r>
          </w:p>
        </w:tc>
      </w:tr>
      <w:tr w:rsidR="00B54CD1" w:rsidRPr="00B54CD1" w:rsidTr="00B54CD1">
        <w:trPr>
          <w:trHeight w:val="25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10. Прочие расходы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3281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1086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-2195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-1181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1014</w:t>
            </w:r>
          </w:p>
        </w:tc>
      </w:tr>
      <w:tr w:rsidR="00B54CD1" w:rsidRPr="00B54CD1" w:rsidTr="00B54CD1">
        <w:trPr>
          <w:trHeight w:val="25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11. Прибыль до налогообложения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645432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706795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663647,25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61363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18215,25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-43147,8</w:t>
            </w:r>
          </w:p>
        </w:tc>
      </w:tr>
      <w:tr w:rsidR="00B54CD1" w:rsidRPr="00B54CD1" w:rsidTr="00B54CD1">
        <w:trPr>
          <w:trHeight w:val="25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12. Налог на прибыль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96815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106019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99547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9204,45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2732,287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-6472,16</w:t>
            </w:r>
          </w:p>
        </w:tc>
      </w:tr>
      <w:tr w:rsidR="00B54CD1" w:rsidRPr="00B54CD1" w:rsidTr="00B54CD1">
        <w:trPr>
          <w:trHeight w:val="25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13. Чистая прибыль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548617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600776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564100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52158,55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15482,96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D1" w:rsidRPr="00B54CD1" w:rsidRDefault="00B54CD1" w:rsidP="00B5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D1">
              <w:rPr>
                <w:rFonts w:ascii="Times New Roman" w:hAnsi="Times New Roman"/>
                <w:sz w:val="24"/>
                <w:szCs w:val="24"/>
              </w:rPr>
              <w:t>-36675,6</w:t>
            </w:r>
          </w:p>
        </w:tc>
      </w:tr>
    </w:tbl>
    <w:p w:rsidR="00B54CD1" w:rsidRDefault="00B54CD1" w:rsidP="002A0F63">
      <w:pPr>
        <w:tabs>
          <w:tab w:val="left" w:pos="282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4CD1" w:rsidRDefault="00B54CD1" w:rsidP="002A0F63">
      <w:pPr>
        <w:tabs>
          <w:tab w:val="left" w:pos="282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Приведенные показатели характеризуют объем выручки и себестоимость закупаемой продукции. Исходя из представленных данных видно, что ИП Бринько за 3 анализируемых периода сработало прибыльно. Положительным фактором является рост объемов выручки в 2015 году по сравнению с 2014 годом – на 60612, а с 2013 годом – на 92744 руб. </w:t>
      </w:r>
      <w:r w:rsidR="00D3216F">
        <w:rPr>
          <w:rFonts w:ascii="Times New Roman" w:hAnsi="Times New Roman"/>
          <w:sz w:val="28"/>
          <w:szCs w:val="28"/>
        </w:rPr>
        <w:t xml:space="preserve">Отрицательным фактором является увеличение себестоимости в 2015 году по сравнению с 2014 годом на 27109 руб., а в отношении 2013 года – на 15062 руб. </w:t>
      </w:r>
    </w:p>
    <w:p w:rsidR="00C174CF" w:rsidRDefault="00C174CF" w:rsidP="002A0F63">
      <w:pPr>
        <w:tabs>
          <w:tab w:val="left" w:pos="282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74CF" w:rsidRDefault="00C174CF" w:rsidP="002A0F63">
      <w:pPr>
        <w:tabs>
          <w:tab w:val="left" w:pos="282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74CF" w:rsidRDefault="00B54CD1" w:rsidP="00D3216F">
      <w:pPr>
        <w:tabs>
          <w:tab w:val="left" w:pos="2820"/>
        </w:tabs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174CF" w:rsidRDefault="00D3216F" w:rsidP="00D3216F">
      <w:pPr>
        <w:tabs>
          <w:tab w:val="left" w:pos="2820"/>
        </w:tabs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Рис. 2.3. – Динамика чистой прибыли ИП Бриньков Л.И. </w:t>
      </w:r>
    </w:p>
    <w:p w:rsidR="00D3216F" w:rsidRDefault="00D3216F" w:rsidP="00D3216F">
      <w:pPr>
        <w:tabs>
          <w:tab w:val="left" w:pos="282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динамики чистой прибыли наглядно изображает колебания. Значительный рост наблюдается по результатам деятельности в 2014 году и резкое сокращение в 2015 году. </w:t>
      </w:r>
    </w:p>
    <w:p w:rsidR="00D3216F" w:rsidRDefault="00D3216F" w:rsidP="00D3216F">
      <w:pPr>
        <w:tabs>
          <w:tab w:val="left" w:pos="282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2.8 – Структура показателей финансовых результатов ИП Бринько Л. И. </w:t>
      </w:r>
    </w:p>
    <w:tbl>
      <w:tblPr>
        <w:tblW w:w="9127" w:type="dxa"/>
        <w:jc w:val="center"/>
        <w:tblInd w:w="-164" w:type="dxa"/>
        <w:tblLook w:val="04A0"/>
      </w:tblPr>
      <w:tblGrid>
        <w:gridCol w:w="3180"/>
        <w:gridCol w:w="1056"/>
        <w:gridCol w:w="803"/>
        <w:gridCol w:w="1056"/>
        <w:gridCol w:w="836"/>
        <w:gridCol w:w="1236"/>
        <w:gridCol w:w="960"/>
      </w:tblGrid>
      <w:tr w:rsidR="00D3216F" w:rsidRPr="00D3216F" w:rsidTr="00D3216F">
        <w:trPr>
          <w:trHeight w:val="276"/>
          <w:jc w:val="center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Уд. вес,%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Уд. вес,%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Уд. вес,%</w:t>
            </w:r>
          </w:p>
        </w:tc>
      </w:tr>
      <w:tr w:rsidR="00D3216F" w:rsidRPr="00D3216F" w:rsidTr="00D3216F">
        <w:trPr>
          <w:trHeight w:val="276"/>
          <w:jc w:val="center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6F" w:rsidRPr="00D3216F" w:rsidRDefault="00D3216F" w:rsidP="00D32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6F" w:rsidRPr="00D3216F" w:rsidRDefault="00D3216F" w:rsidP="00D32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6F" w:rsidRPr="00D3216F" w:rsidRDefault="00D3216F" w:rsidP="00D32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6F" w:rsidRPr="00D3216F" w:rsidRDefault="00D3216F" w:rsidP="00D32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6F" w:rsidRPr="00D3216F" w:rsidRDefault="00D3216F" w:rsidP="00D32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6F" w:rsidRPr="00D3216F" w:rsidRDefault="00D3216F" w:rsidP="00D32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6F" w:rsidRPr="00D3216F" w:rsidRDefault="00D3216F" w:rsidP="00D32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16F" w:rsidRPr="00D3216F" w:rsidTr="00D3216F">
        <w:trPr>
          <w:trHeight w:val="46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1. Выручка,  руб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2310040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2342172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2402784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3216F" w:rsidRPr="00D3216F" w:rsidTr="00D3216F">
        <w:trPr>
          <w:trHeight w:val="51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2. Себестоимость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1033769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1021722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43,6%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1048831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43,7%</w:t>
            </w:r>
          </w:p>
        </w:tc>
      </w:tr>
      <w:tr w:rsidR="00D3216F" w:rsidRPr="00D3216F" w:rsidTr="00D3216F">
        <w:trPr>
          <w:trHeight w:val="36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3. Валовая прибыль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1276271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1320450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56,4%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1353953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56,3%</w:t>
            </w:r>
          </w:p>
        </w:tc>
      </w:tr>
      <w:tr w:rsidR="00D3216F" w:rsidRPr="00D3216F" w:rsidTr="00D3216F">
        <w:trPr>
          <w:trHeight w:val="561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6F" w:rsidRPr="00D3216F" w:rsidRDefault="00D3216F" w:rsidP="00D32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4. Коммерческие расходы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528263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520033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22,2%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565554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23,5%</w:t>
            </w:r>
          </w:p>
        </w:tc>
      </w:tr>
      <w:tr w:rsidR="00D3216F" w:rsidRPr="00D3216F" w:rsidTr="00D3216F">
        <w:trPr>
          <w:trHeight w:val="301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5. Управленческие расходы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109631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110745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4,7%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129433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5,4%</w:t>
            </w:r>
          </w:p>
        </w:tc>
      </w:tr>
      <w:tr w:rsidR="00D3216F" w:rsidRPr="00D3216F" w:rsidTr="00D3216F">
        <w:trPr>
          <w:trHeight w:val="49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6. Прибыль от продаж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638377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689672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29,4%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658966,25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27,4%</w:t>
            </w:r>
          </w:p>
        </w:tc>
      </w:tr>
      <w:tr w:rsidR="00D3216F" w:rsidRPr="00D3216F" w:rsidTr="00D3216F">
        <w:trPr>
          <w:trHeight w:val="311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7. Проценты к получению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6952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2140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0,1%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32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216F" w:rsidRPr="00D3216F" w:rsidTr="00D3216F">
        <w:trPr>
          <w:trHeight w:val="36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8. Проценты к уплате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18763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22841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1,0%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29770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1,2%</w:t>
            </w:r>
          </w:p>
        </w:tc>
      </w:tr>
      <w:tr w:rsidR="00D3216F" w:rsidRPr="00D3216F" w:rsidTr="00D3216F">
        <w:trPr>
          <w:trHeight w:val="25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9. Прочие доходы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22147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38910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1,7%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36551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1,5%</w:t>
            </w:r>
          </w:p>
        </w:tc>
      </w:tr>
      <w:tr w:rsidR="00D3216F" w:rsidRPr="00D3216F" w:rsidTr="00D3216F">
        <w:trPr>
          <w:trHeight w:val="25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10. Прочие расходы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3281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1086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0,1%</w:t>
            </w:r>
          </w:p>
        </w:tc>
      </w:tr>
      <w:tr w:rsidR="00D3216F" w:rsidRPr="00D3216F" w:rsidTr="00D3216F">
        <w:trPr>
          <w:trHeight w:val="25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lastRenderedPageBreak/>
              <w:t>11. Прибыль до налогообложения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645432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706795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30,2%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663647,25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27,6%</w:t>
            </w:r>
          </w:p>
        </w:tc>
      </w:tr>
      <w:tr w:rsidR="00D3216F" w:rsidRPr="00D3216F" w:rsidTr="00D3216F">
        <w:trPr>
          <w:trHeight w:val="25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12. Налог на прибыль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96815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106019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4,5%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99547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4,1%</w:t>
            </w:r>
          </w:p>
        </w:tc>
      </w:tr>
      <w:tr w:rsidR="00D3216F" w:rsidRPr="00D3216F" w:rsidTr="00D3216F">
        <w:trPr>
          <w:trHeight w:val="25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13. Чистая прибыль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548617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600776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25,7%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564100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16F" w:rsidRPr="00D3216F" w:rsidRDefault="00D3216F" w:rsidP="00D32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16F">
              <w:rPr>
                <w:rFonts w:ascii="Times New Roman" w:hAnsi="Times New Roman"/>
                <w:sz w:val="24"/>
                <w:szCs w:val="24"/>
              </w:rPr>
              <w:t>23,5%</w:t>
            </w:r>
          </w:p>
        </w:tc>
      </w:tr>
    </w:tbl>
    <w:p w:rsidR="00D3216F" w:rsidRDefault="00D3216F" w:rsidP="00D3216F">
      <w:pPr>
        <w:tabs>
          <w:tab w:val="left" w:pos="282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216F" w:rsidRDefault="00D3216F" w:rsidP="00D3216F">
      <w:pPr>
        <w:tabs>
          <w:tab w:val="left" w:pos="282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Приведенные показатели свидетельствуют о том, что в структуре выручки наибольшую долю занимает валовая прибыль – 56%. </w:t>
      </w:r>
    </w:p>
    <w:p w:rsidR="00D3216F" w:rsidRDefault="00D3216F" w:rsidP="00D3216F">
      <w:pPr>
        <w:tabs>
          <w:tab w:val="left" w:pos="282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05476" cy="3262313"/>
            <wp:effectExtent l="0" t="0" r="9525" b="1460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3216F" w:rsidRDefault="00D3216F" w:rsidP="00D3216F">
      <w:pPr>
        <w:tabs>
          <w:tab w:val="left" w:pos="2820"/>
        </w:tabs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2.4. – Структура выручки ИП Бриньков Л.И. по результатам 2015 года</w:t>
      </w:r>
    </w:p>
    <w:p w:rsidR="00823AFE" w:rsidRDefault="00823AFE" w:rsidP="00823AFE">
      <w:pPr>
        <w:tabs>
          <w:tab w:val="left" w:pos="282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таблицы показывают, что структурное соотношение валовой прибыли и себестоимости в объемах выручки на протяжении 3 анализируемых периодов изменяется не существенно в  пределах 1-2%.</w:t>
      </w:r>
    </w:p>
    <w:p w:rsidR="002429B5" w:rsidRDefault="002429B5" w:rsidP="00823AFE">
      <w:pPr>
        <w:tabs>
          <w:tab w:val="left" w:pos="282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приведенных данных рассчитаем коэффициенты рентабельности. (таблица 2.9). </w:t>
      </w:r>
    </w:p>
    <w:p w:rsidR="002429B5" w:rsidRDefault="002429B5" w:rsidP="00823AFE">
      <w:pPr>
        <w:tabs>
          <w:tab w:val="left" w:pos="282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2.9. -  Показатели рентабельности ИП Бринько</w:t>
      </w:r>
    </w:p>
    <w:tbl>
      <w:tblPr>
        <w:tblW w:w="8228" w:type="dxa"/>
        <w:jc w:val="center"/>
        <w:tblInd w:w="-2435" w:type="dxa"/>
        <w:tblLook w:val="04A0"/>
      </w:tblPr>
      <w:tblGrid>
        <w:gridCol w:w="4988"/>
        <w:gridCol w:w="1080"/>
        <w:gridCol w:w="1080"/>
        <w:gridCol w:w="1080"/>
      </w:tblGrid>
      <w:tr w:rsidR="002429B5" w:rsidRPr="002429B5" w:rsidTr="002429B5">
        <w:trPr>
          <w:trHeight w:val="322"/>
          <w:jc w:val="center"/>
        </w:trPr>
        <w:tc>
          <w:tcPr>
            <w:tcW w:w="4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B5" w:rsidRPr="002429B5" w:rsidRDefault="002429B5" w:rsidP="00242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9B5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B5" w:rsidRPr="002429B5" w:rsidRDefault="002429B5" w:rsidP="00242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9B5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B5" w:rsidRPr="002429B5" w:rsidRDefault="002429B5" w:rsidP="00242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9B5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B5" w:rsidRPr="002429B5" w:rsidRDefault="002429B5" w:rsidP="00242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9B5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</w:tr>
      <w:tr w:rsidR="002429B5" w:rsidRPr="002429B5" w:rsidTr="002429B5">
        <w:trPr>
          <w:trHeight w:val="322"/>
          <w:jc w:val="center"/>
        </w:trPr>
        <w:tc>
          <w:tcPr>
            <w:tcW w:w="4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B5" w:rsidRPr="002429B5" w:rsidRDefault="002429B5" w:rsidP="00242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B5" w:rsidRPr="002429B5" w:rsidRDefault="002429B5" w:rsidP="00242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B5" w:rsidRPr="002429B5" w:rsidRDefault="002429B5" w:rsidP="00242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B5" w:rsidRPr="002429B5" w:rsidRDefault="002429B5" w:rsidP="00242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9B5" w:rsidRPr="002429B5" w:rsidTr="002429B5">
        <w:trPr>
          <w:trHeight w:val="510"/>
          <w:jc w:val="center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B5" w:rsidRPr="002429B5" w:rsidRDefault="002429B5" w:rsidP="00242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9B5">
              <w:rPr>
                <w:rFonts w:ascii="Times New Roman" w:hAnsi="Times New Roman"/>
                <w:sz w:val="28"/>
                <w:szCs w:val="28"/>
              </w:rPr>
              <w:lastRenderedPageBreak/>
              <w:t>1. Коэффициент общей рентабельности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B5" w:rsidRPr="002429B5" w:rsidRDefault="002429B5" w:rsidP="002429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29B5">
              <w:rPr>
                <w:rFonts w:ascii="Times New Roman" w:hAnsi="Times New Roman"/>
                <w:sz w:val="28"/>
                <w:szCs w:val="28"/>
              </w:rPr>
              <w:t>27,9%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B5" w:rsidRPr="002429B5" w:rsidRDefault="002429B5" w:rsidP="002429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29B5">
              <w:rPr>
                <w:rFonts w:ascii="Times New Roman" w:hAnsi="Times New Roman"/>
                <w:sz w:val="28"/>
                <w:szCs w:val="28"/>
              </w:rPr>
              <w:t>30,2%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B5" w:rsidRPr="002429B5" w:rsidRDefault="002429B5" w:rsidP="002429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29B5">
              <w:rPr>
                <w:rFonts w:ascii="Times New Roman" w:hAnsi="Times New Roman"/>
                <w:sz w:val="28"/>
                <w:szCs w:val="28"/>
              </w:rPr>
              <w:t>27,6%</w:t>
            </w:r>
          </w:p>
        </w:tc>
      </w:tr>
      <w:tr w:rsidR="002429B5" w:rsidRPr="002429B5" w:rsidTr="002429B5">
        <w:trPr>
          <w:trHeight w:val="510"/>
          <w:jc w:val="center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B5" w:rsidRPr="002429B5" w:rsidRDefault="002429B5" w:rsidP="00242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9B5">
              <w:rPr>
                <w:rFonts w:ascii="Times New Roman" w:hAnsi="Times New Roman"/>
                <w:sz w:val="28"/>
                <w:szCs w:val="28"/>
              </w:rPr>
              <w:t>2. Коэффициент рентабельности продаж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B5" w:rsidRPr="002429B5" w:rsidRDefault="002429B5" w:rsidP="002429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29B5">
              <w:rPr>
                <w:rFonts w:ascii="Times New Roman" w:hAnsi="Times New Roman"/>
                <w:sz w:val="28"/>
                <w:szCs w:val="28"/>
              </w:rPr>
              <w:t>27,6%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B5" w:rsidRPr="002429B5" w:rsidRDefault="002429B5" w:rsidP="002429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29B5">
              <w:rPr>
                <w:rFonts w:ascii="Times New Roman" w:hAnsi="Times New Roman"/>
                <w:sz w:val="28"/>
                <w:szCs w:val="28"/>
              </w:rPr>
              <w:t>29,4%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B5" w:rsidRPr="002429B5" w:rsidRDefault="002429B5" w:rsidP="002429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29B5">
              <w:rPr>
                <w:rFonts w:ascii="Times New Roman" w:hAnsi="Times New Roman"/>
                <w:sz w:val="28"/>
                <w:szCs w:val="28"/>
              </w:rPr>
              <w:t>27,4%</w:t>
            </w:r>
          </w:p>
        </w:tc>
      </w:tr>
      <w:tr w:rsidR="002429B5" w:rsidRPr="002429B5" w:rsidTr="002429B5">
        <w:trPr>
          <w:trHeight w:val="510"/>
          <w:jc w:val="center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B5" w:rsidRPr="002429B5" w:rsidRDefault="002429B5" w:rsidP="00242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9B5">
              <w:rPr>
                <w:rFonts w:ascii="Times New Roman" w:hAnsi="Times New Roman"/>
                <w:sz w:val="28"/>
                <w:szCs w:val="28"/>
              </w:rPr>
              <w:t>3. Коэффициент рентабельности активов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B5" w:rsidRPr="002429B5" w:rsidRDefault="002429B5" w:rsidP="002429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29B5">
              <w:rPr>
                <w:rFonts w:ascii="Times New Roman" w:hAnsi="Times New Roman"/>
                <w:sz w:val="28"/>
                <w:szCs w:val="28"/>
              </w:rPr>
              <w:t>920,3%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B5" w:rsidRPr="002429B5" w:rsidRDefault="002429B5" w:rsidP="002429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29B5">
              <w:rPr>
                <w:rFonts w:ascii="Times New Roman" w:hAnsi="Times New Roman"/>
                <w:sz w:val="28"/>
                <w:szCs w:val="28"/>
              </w:rPr>
              <w:t>952,2%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B5" w:rsidRPr="002429B5" w:rsidRDefault="002429B5" w:rsidP="002429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29B5">
              <w:rPr>
                <w:rFonts w:ascii="Times New Roman" w:hAnsi="Times New Roman"/>
                <w:sz w:val="28"/>
                <w:szCs w:val="28"/>
              </w:rPr>
              <w:t>976,3%</w:t>
            </w:r>
          </w:p>
        </w:tc>
      </w:tr>
      <w:tr w:rsidR="002429B5" w:rsidRPr="002429B5" w:rsidTr="002429B5">
        <w:trPr>
          <w:trHeight w:val="765"/>
          <w:jc w:val="center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9B5" w:rsidRPr="002429B5" w:rsidRDefault="002429B5" w:rsidP="00242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9B5">
              <w:rPr>
                <w:rFonts w:ascii="Times New Roman" w:hAnsi="Times New Roman"/>
                <w:sz w:val="28"/>
                <w:szCs w:val="28"/>
              </w:rPr>
              <w:t>4. Коэффициент рентабельности прямых затрат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B5" w:rsidRPr="002429B5" w:rsidRDefault="002429B5" w:rsidP="002429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29B5">
              <w:rPr>
                <w:rFonts w:ascii="Times New Roman" w:hAnsi="Times New Roman"/>
                <w:sz w:val="28"/>
                <w:szCs w:val="28"/>
              </w:rPr>
              <w:t>53,1%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B5" w:rsidRPr="002429B5" w:rsidRDefault="002429B5" w:rsidP="002429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29B5">
              <w:rPr>
                <w:rFonts w:ascii="Times New Roman" w:hAnsi="Times New Roman"/>
                <w:sz w:val="28"/>
                <w:szCs w:val="28"/>
              </w:rPr>
              <w:t>58,8%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B5" w:rsidRPr="002429B5" w:rsidRDefault="002429B5" w:rsidP="002429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29B5">
              <w:rPr>
                <w:rFonts w:ascii="Times New Roman" w:hAnsi="Times New Roman"/>
                <w:sz w:val="28"/>
                <w:szCs w:val="28"/>
              </w:rPr>
              <w:t>53,8%</w:t>
            </w:r>
          </w:p>
        </w:tc>
      </w:tr>
    </w:tbl>
    <w:p w:rsidR="00C174CF" w:rsidRDefault="00C174CF" w:rsidP="002A0F63">
      <w:pPr>
        <w:tabs>
          <w:tab w:val="left" w:pos="282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5BEC" w:rsidRDefault="002429B5" w:rsidP="002A0F63">
      <w:pPr>
        <w:tabs>
          <w:tab w:val="left" w:pos="282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Рассчитанный коэффициент общей рентабельности показывает сколько приходится выручки на 1 рубль прибыли, имеющейся в распоряжении ИП до уплаты налога. </w:t>
      </w:r>
      <w:r w:rsidR="006B5BEC">
        <w:rPr>
          <w:rFonts w:ascii="Times New Roman" w:hAnsi="Times New Roman"/>
          <w:sz w:val="28"/>
          <w:szCs w:val="28"/>
        </w:rPr>
        <w:t xml:space="preserve">Рассчитанное значение является недостаточным для организации в торговой сфере. </w:t>
      </w:r>
    </w:p>
    <w:p w:rsidR="00F2407F" w:rsidRDefault="006B5BEC" w:rsidP="006B5BEC">
      <w:pPr>
        <w:tabs>
          <w:tab w:val="left" w:pos="282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5BEC">
        <w:rPr>
          <w:rFonts w:ascii="Times New Roman" w:hAnsi="Times New Roman"/>
          <w:sz w:val="28"/>
          <w:szCs w:val="28"/>
        </w:rPr>
        <w:t>Коэффициент</w:t>
      </w:r>
      <w:r>
        <w:rPr>
          <w:rFonts w:ascii="Times New Roman" w:hAnsi="Times New Roman"/>
          <w:sz w:val="28"/>
          <w:szCs w:val="28"/>
        </w:rPr>
        <w:t xml:space="preserve"> рентабельности продаж </w:t>
      </w:r>
      <w:r w:rsidRPr="006B5BEC">
        <w:rPr>
          <w:rFonts w:ascii="Times New Roman" w:hAnsi="Times New Roman"/>
          <w:sz w:val="28"/>
          <w:szCs w:val="28"/>
        </w:rPr>
        <w:t xml:space="preserve"> позволяет определить,</w:t>
      </w:r>
      <w:r>
        <w:rPr>
          <w:rFonts w:ascii="Times New Roman" w:hAnsi="Times New Roman"/>
          <w:sz w:val="28"/>
          <w:szCs w:val="28"/>
        </w:rPr>
        <w:t xml:space="preserve"> сколько прибыли организация </w:t>
      </w:r>
      <w:r w:rsidRPr="006B5BEC">
        <w:rPr>
          <w:rFonts w:ascii="Times New Roman" w:hAnsi="Times New Roman"/>
          <w:sz w:val="28"/>
          <w:szCs w:val="28"/>
        </w:rPr>
        <w:t xml:space="preserve"> имеет с каждого рубля выручки от реализации товаров, работ или услуг</w:t>
      </w:r>
      <w:r>
        <w:rPr>
          <w:rFonts w:ascii="Times New Roman" w:hAnsi="Times New Roman"/>
          <w:sz w:val="28"/>
          <w:szCs w:val="28"/>
        </w:rPr>
        <w:t xml:space="preserve">. ИП Бринько по результатам деятельности в 2015 году  получило 0,27 рубля  прибыли с каждого рубля выручки. </w:t>
      </w:r>
    </w:p>
    <w:p w:rsidR="006B5BEC" w:rsidRPr="006B5BEC" w:rsidRDefault="006B5BEC" w:rsidP="006B5BEC">
      <w:pPr>
        <w:tabs>
          <w:tab w:val="left" w:pos="282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Коэффициент рентабельности активов показывает эффективность ранее вложенного капитала. Рассчитанное значение свидетельствует о полной </w:t>
      </w:r>
      <w:r w:rsidRPr="006B5BEC">
        <w:rPr>
          <w:rFonts w:ascii="Times New Roman" w:hAnsi="Times New Roman"/>
          <w:sz w:val="28"/>
          <w:szCs w:val="28"/>
        </w:rPr>
        <w:t xml:space="preserve">окупаемости капитала ИП Бринько. </w:t>
      </w:r>
    </w:p>
    <w:p w:rsidR="006B5BEC" w:rsidRDefault="006B5BEC" w:rsidP="006B5BEC">
      <w:pPr>
        <w:tabs>
          <w:tab w:val="left" w:pos="2820"/>
        </w:tabs>
        <w:spacing w:after="0" w:line="36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6B5BE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Коэффициент рентабельности прямых затрат характеризуют эффективность затрат, т.е.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ИП Бринько получает 0,54 рубля прибыли с каждого рубля понесенных затрат. </w:t>
      </w:r>
    </w:p>
    <w:p w:rsidR="006B5BEC" w:rsidRDefault="006B5BEC" w:rsidP="006B5BEC">
      <w:pPr>
        <w:tabs>
          <w:tab w:val="left" w:pos="2820"/>
        </w:tabs>
        <w:spacing w:after="0" w:line="36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Таким образом, ИП Бринько является достаточно прибыльным субъектом в торговле, рентабельно функционирующим на протяжении всего анализируемого периода. </w:t>
      </w:r>
    </w:p>
    <w:p w:rsidR="00C174CF" w:rsidRDefault="00C174CF" w:rsidP="002A0F63">
      <w:pPr>
        <w:tabs>
          <w:tab w:val="left" w:pos="282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0F63" w:rsidRPr="00C174CF" w:rsidRDefault="002A0F63" w:rsidP="00C174CF">
      <w:pPr>
        <w:tabs>
          <w:tab w:val="left" w:pos="2820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174CF">
        <w:rPr>
          <w:rFonts w:ascii="Times New Roman" w:hAnsi="Times New Roman"/>
          <w:b/>
          <w:sz w:val="28"/>
          <w:szCs w:val="28"/>
        </w:rPr>
        <w:t>2.4. Анализ коммерческих расходов ИП Бринько Л.И.</w:t>
      </w:r>
    </w:p>
    <w:p w:rsidR="002A0F63" w:rsidRDefault="002A0F63" w:rsidP="002A0F63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Оценка динамики расходов на продажу предполагает детальное изучение их составляющих по нескольким годам.</w:t>
      </w:r>
    </w:p>
    <w:p w:rsidR="002A0F63" w:rsidRDefault="002A0F63" w:rsidP="002A0F63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Рассмотрим динамику расходов на продажу ИП Бринько</w:t>
      </w:r>
    </w:p>
    <w:p w:rsidR="002A0F63" w:rsidRDefault="002A0F63" w:rsidP="002A0F63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F2407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</w:t>
      </w:r>
      <w:r w:rsidR="006B5BE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 – «Динамика расходов на продажу ИП Бринько»</w:t>
      </w:r>
    </w:p>
    <w:tbl>
      <w:tblPr>
        <w:tblW w:w="7913" w:type="dxa"/>
        <w:jc w:val="center"/>
        <w:tblInd w:w="-547" w:type="dxa"/>
        <w:tblLook w:val="04A0"/>
      </w:tblPr>
      <w:tblGrid>
        <w:gridCol w:w="2601"/>
        <w:gridCol w:w="1818"/>
        <w:gridCol w:w="1677"/>
        <w:gridCol w:w="1817"/>
      </w:tblGrid>
      <w:tr w:rsidR="002A0F63" w:rsidRPr="00E456C6" w:rsidTr="00234C7E">
        <w:trPr>
          <w:trHeight w:val="322"/>
          <w:jc w:val="center"/>
        </w:trPr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</w:tr>
      <w:tr w:rsidR="002A0F63" w:rsidRPr="00E456C6" w:rsidTr="00234C7E">
        <w:trPr>
          <w:trHeight w:val="322"/>
          <w:jc w:val="center"/>
        </w:trPr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63" w:rsidRPr="00E456C6" w:rsidRDefault="002A0F63" w:rsidP="00234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F63" w:rsidRPr="00E456C6" w:rsidRDefault="002A0F63" w:rsidP="00234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63" w:rsidRPr="00E456C6" w:rsidRDefault="002A0F63" w:rsidP="00234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63" w:rsidRPr="00E456C6" w:rsidRDefault="002A0F63" w:rsidP="00234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F63" w:rsidRPr="00E456C6" w:rsidTr="00234C7E">
        <w:trPr>
          <w:trHeight w:val="589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Коммерческие расходы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528263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520033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565553,75</w:t>
            </w:r>
          </w:p>
        </w:tc>
      </w:tr>
      <w:tr w:rsidR="002A0F63" w:rsidRPr="00E456C6" w:rsidTr="00234C7E">
        <w:trPr>
          <w:trHeight w:val="255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в т.ч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A0F63" w:rsidRPr="00E456C6" w:rsidTr="00234C7E">
        <w:trPr>
          <w:trHeight w:val="349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 xml:space="preserve"> - транспорт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36980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26752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37891</w:t>
            </w:r>
          </w:p>
        </w:tc>
      </w:tr>
      <w:tr w:rsidR="002A0F63" w:rsidRPr="00E456C6" w:rsidTr="00234C7E">
        <w:trPr>
          <w:trHeight w:val="300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 xml:space="preserve"> - реклама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38510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29212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38612</w:t>
            </w:r>
          </w:p>
        </w:tc>
      </w:tr>
      <w:tr w:rsidR="002A0F63" w:rsidRPr="00E456C6" w:rsidTr="00234C7E">
        <w:trPr>
          <w:trHeight w:val="638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оформление ви</w:t>
            </w:r>
            <w:r w:rsidRPr="00E456C6">
              <w:rPr>
                <w:rFonts w:ascii="Times New Roman" w:hAnsi="Times New Roman"/>
                <w:sz w:val="28"/>
                <w:szCs w:val="28"/>
              </w:rPr>
              <w:t>трины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5896,1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12541,75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31541</w:t>
            </w:r>
          </w:p>
        </w:tc>
      </w:tr>
      <w:tr w:rsidR="002A0F63" w:rsidRPr="00E456C6" w:rsidTr="00234C7E">
        <w:trPr>
          <w:trHeight w:val="349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 xml:space="preserve"> - упаковка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40870,63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47981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68471</w:t>
            </w:r>
          </w:p>
        </w:tc>
      </w:tr>
      <w:tr w:rsidR="002A0F63" w:rsidRPr="00E456C6" w:rsidTr="00234C7E">
        <w:trPr>
          <w:trHeight w:val="552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 xml:space="preserve"> - канцелярия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4870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3875,25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3920</w:t>
            </w:r>
          </w:p>
        </w:tc>
      </w:tr>
      <w:tr w:rsidR="002A0F63" w:rsidRPr="00E456C6" w:rsidTr="00234C7E">
        <w:trPr>
          <w:trHeight w:val="432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 xml:space="preserve"> - зарплата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97512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96520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97511</w:t>
            </w:r>
          </w:p>
        </w:tc>
      </w:tr>
      <w:tr w:rsidR="002A0F63" w:rsidRPr="00E456C6" w:rsidTr="00234C7E">
        <w:trPr>
          <w:trHeight w:val="803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-отчисления на социальные нужды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24378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24130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24377,75</w:t>
            </w:r>
          </w:p>
        </w:tc>
      </w:tr>
      <w:tr w:rsidR="002A0F63" w:rsidRPr="00E456C6" w:rsidTr="00234C7E">
        <w:trPr>
          <w:trHeight w:val="510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-амортизация основных средств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180746,3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168421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152630</w:t>
            </w:r>
          </w:p>
        </w:tc>
      </w:tr>
      <w:tr w:rsidR="002A0F63" w:rsidRPr="00E456C6" w:rsidTr="00234C7E">
        <w:trPr>
          <w:trHeight w:val="255"/>
          <w:jc w:val="center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-амортизация НМА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98500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110600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110600</w:t>
            </w:r>
          </w:p>
        </w:tc>
      </w:tr>
    </w:tbl>
    <w:p w:rsidR="002A0F63" w:rsidRDefault="002A0F63" w:rsidP="002A0F63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Анализируя данные таблицы 3.1. можно сделать вывод о постоянном росте величины коммерческих расходов от года к году. Общая сумма расходов на продажу по итогам 2015 года составила 565553,75 рублей.  Так же можно отметить, что рост отмечается по всем видам расходов на продажу. Амортизация НМА осталась неизменной в 2015 году по сравнению с 2014 годом, что означает что доля НМА не изменилась. </w:t>
      </w:r>
    </w:p>
    <w:p w:rsidR="002A0F63" w:rsidRDefault="002A0F63" w:rsidP="002A0F63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проанализируем абсолютные и относительные отклонения расходов на продажу ИП Бринько Л.И., то есть рассмотрим насколько и во сколько раз изменились расходы на продажу.</w:t>
      </w:r>
    </w:p>
    <w:p w:rsidR="002A0F63" w:rsidRDefault="006B5BEC" w:rsidP="002A0F63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</w:t>
      </w:r>
      <w:r w:rsidR="002A0F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2A0F63">
        <w:rPr>
          <w:rFonts w:ascii="Times New Roman" w:hAnsi="Times New Roman"/>
          <w:sz w:val="28"/>
          <w:szCs w:val="28"/>
        </w:rPr>
        <w:t xml:space="preserve">. – «Абсолютные отклонения расходов на продажу ИП Бриньков Л.И. </w:t>
      </w:r>
    </w:p>
    <w:tbl>
      <w:tblPr>
        <w:tblW w:w="7905" w:type="dxa"/>
        <w:jc w:val="center"/>
        <w:tblInd w:w="-609" w:type="dxa"/>
        <w:tblLook w:val="04A0"/>
      </w:tblPr>
      <w:tblGrid>
        <w:gridCol w:w="2440"/>
        <w:gridCol w:w="2123"/>
        <w:gridCol w:w="1641"/>
        <w:gridCol w:w="1701"/>
      </w:tblGrid>
      <w:tr w:rsidR="002A0F63" w:rsidRPr="00E456C6" w:rsidTr="00234C7E">
        <w:trPr>
          <w:trHeight w:val="278"/>
          <w:jc w:val="center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Отклонение 2014 г к 2013 г.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Отклонение 2015 года к</w:t>
            </w:r>
          </w:p>
        </w:tc>
      </w:tr>
      <w:tr w:rsidR="002A0F63" w:rsidRPr="00E456C6" w:rsidTr="00234C7E">
        <w:trPr>
          <w:trHeight w:val="255"/>
          <w:jc w:val="center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63" w:rsidRPr="00E456C6" w:rsidRDefault="002A0F63" w:rsidP="00234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63" w:rsidRPr="00E456C6" w:rsidRDefault="002A0F63" w:rsidP="00234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2013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</w:tr>
      <w:tr w:rsidR="002A0F63" w:rsidRPr="00E456C6" w:rsidTr="00234C7E">
        <w:trPr>
          <w:trHeight w:val="58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Коммерческие расходы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-8230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316537,02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45520,75</w:t>
            </w:r>
          </w:p>
        </w:tc>
      </w:tr>
      <w:tr w:rsidR="002A0F63" w:rsidRPr="00E456C6" w:rsidTr="00234C7E">
        <w:trPr>
          <w:trHeight w:val="25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в т.ч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F63" w:rsidRPr="00E456C6" w:rsidTr="00234C7E">
        <w:trPr>
          <w:trHeight w:val="34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 xml:space="preserve"> - транспорт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-10228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11139</w:t>
            </w:r>
          </w:p>
        </w:tc>
      </w:tr>
      <w:tr w:rsidR="002A0F63" w:rsidRPr="00E456C6" w:rsidTr="00234C7E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 xml:space="preserve"> - реклама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-9298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9400</w:t>
            </w:r>
          </w:p>
        </w:tc>
      </w:tr>
      <w:tr w:rsidR="002A0F63" w:rsidRPr="00E456C6" w:rsidTr="00234C7E">
        <w:trPr>
          <w:trHeight w:val="638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оформление ви</w:t>
            </w:r>
            <w:r w:rsidRPr="00E456C6">
              <w:rPr>
                <w:rFonts w:ascii="Times New Roman" w:hAnsi="Times New Roman"/>
                <w:sz w:val="28"/>
                <w:szCs w:val="28"/>
              </w:rPr>
              <w:t>трины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6645,65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25644,9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18999,25</w:t>
            </w:r>
          </w:p>
        </w:tc>
      </w:tr>
      <w:tr w:rsidR="002A0F63" w:rsidRPr="00E456C6" w:rsidTr="00234C7E">
        <w:trPr>
          <w:trHeight w:val="34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 xml:space="preserve"> - упаковка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7110,37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27600,37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20490</w:t>
            </w:r>
          </w:p>
        </w:tc>
      </w:tr>
      <w:tr w:rsidR="002A0F63" w:rsidRPr="00E456C6" w:rsidTr="00234C7E">
        <w:trPr>
          <w:trHeight w:val="552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 xml:space="preserve"> - канцелярия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-994,75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-950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44,75</w:t>
            </w:r>
          </w:p>
        </w:tc>
      </w:tr>
      <w:tr w:rsidR="002A0F63" w:rsidRPr="00E456C6" w:rsidTr="00234C7E">
        <w:trPr>
          <w:trHeight w:val="432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 xml:space="preserve"> - зарплата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-992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991</w:t>
            </w:r>
          </w:p>
        </w:tc>
      </w:tr>
      <w:tr w:rsidR="002A0F63" w:rsidRPr="00E456C6" w:rsidTr="00234C7E">
        <w:trPr>
          <w:trHeight w:val="67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-отчисления на социальные нужды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-248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-0,25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247,75</w:t>
            </w:r>
          </w:p>
        </w:tc>
      </w:tr>
      <w:tr w:rsidR="002A0F63" w:rsidRPr="00E456C6" w:rsidTr="00234C7E">
        <w:trPr>
          <w:trHeight w:val="57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-амортизация основных средств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-12325,3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-28116,3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-15791</w:t>
            </w:r>
          </w:p>
        </w:tc>
      </w:tr>
      <w:tr w:rsidR="002A0F63" w:rsidRPr="00E456C6" w:rsidTr="00234C7E">
        <w:trPr>
          <w:trHeight w:val="39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-амортизация НМА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12100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12100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E456C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6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A0F63" w:rsidRDefault="002A0F63" w:rsidP="002A0F63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таблицы 3.2. показывают,  что общая величина расходов на продажу в 2015 году возросла на 45520,75 рублей –по сравнению с 2014 годом, и на 316537,02 – по сравнению с 2013 годом. Отметим, что в 2015 году по сравнению с 2014 годом практически по всем видам расходов отмечается рост. Снижение объема расходов наблюдается по амортизации основных средств, что связана в первую очередь с выбытием основных средств.  По сравнению с 2013 годом абсолютное снижение расходов выявлено по расходам на канцелярию, заработную плату и амортизацию с основных средств.  Отклонения 2014 года от 2013 года показывают, что по многим видам расходов в 2014 году величина расходов была ниже, чем в </w:t>
      </w:r>
      <w:r>
        <w:rPr>
          <w:rFonts w:ascii="Times New Roman" w:hAnsi="Times New Roman"/>
          <w:sz w:val="28"/>
          <w:szCs w:val="28"/>
        </w:rPr>
        <w:lastRenderedPageBreak/>
        <w:t xml:space="preserve">2013 году: транспорт, реклама, канцелярия, заработная плата, отчисления на социальные нужды и амортизация основных средств. </w:t>
      </w:r>
    </w:p>
    <w:p w:rsidR="002A0F63" w:rsidRDefault="002A0F63" w:rsidP="002A0F63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F63" w:rsidRDefault="002A0F63" w:rsidP="002A0F63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6B5BE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6B5BEC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 – «Относительные отклонения расходов на продажу ИП Бриньков Л.И. </w:t>
      </w:r>
    </w:p>
    <w:tbl>
      <w:tblPr>
        <w:tblW w:w="7723" w:type="dxa"/>
        <w:jc w:val="center"/>
        <w:tblInd w:w="-979" w:type="dxa"/>
        <w:tblLook w:val="04A0"/>
      </w:tblPr>
      <w:tblGrid>
        <w:gridCol w:w="3033"/>
        <w:gridCol w:w="1900"/>
        <w:gridCol w:w="1339"/>
        <w:gridCol w:w="1451"/>
      </w:tblGrid>
      <w:tr w:rsidR="002A0F63" w:rsidRPr="00CB5C6A" w:rsidTr="00234C7E">
        <w:trPr>
          <w:trHeight w:val="255"/>
          <w:jc w:val="center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CB5C6A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C6A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CB5C6A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C6A">
              <w:rPr>
                <w:rFonts w:ascii="Times New Roman" w:hAnsi="Times New Roman"/>
                <w:sz w:val="28"/>
                <w:szCs w:val="28"/>
              </w:rPr>
              <w:t>Отклонение 2014 г к 2013 г.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CB5C6A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C6A">
              <w:rPr>
                <w:rFonts w:ascii="Times New Roman" w:hAnsi="Times New Roman"/>
                <w:sz w:val="28"/>
                <w:szCs w:val="28"/>
              </w:rPr>
              <w:t>Отклонение 2015 года к</w:t>
            </w:r>
          </w:p>
        </w:tc>
      </w:tr>
      <w:tr w:rsidR="002A0F63" w:rsidRPr="00CB5C6A" w:rsidTr="00234C7E">
        <w:trPr>
          <w:trHeight w:val="255"/>
          <w:jc w:val="center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63" w:rsidRPr="00CB5C6A" w:rsidRDefault="002A0F63" w:rsidP="00234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63" w:rsidRPr="00CB5C6A" w:rsidRDefault="002A0F63" w:rsidP="00234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CB5C6A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C6A">
              <w:rPr>
                <w:rFonts w:ascii="Times New Roman" w:hAnsi="Times New Roman"/>
                <w:sz w:val="28"/>
                <w:szCs w:val="28"/>
              </w:rPr>
              <w:t>2013 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CB5C6A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C6A"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</w:tr>
      <w:tr w:rsidR="002A0F63" w:rsidRPr="00CB5C6A" w:rsidTr="00234C7E">
        <w:trPr>
          <w:trHeight w:val="510"/>
          <w:jc w:val="center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CB5C6A" w:rsidRDefault="002A0F63" w:rsidP="00234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C6A">
              <w:rPr>
                <w:rFonts w:ascii="Times New Roman" w:hAnsi="Times New Roman"/>
                <w:sz w:val="28"/>
                <w:szCs w:val="28"/>
              </w:rPr>
              <w:t>Коммерческие 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CB5C6A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98,4%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CB5C6A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C6A">
              <w:rPr>
                <w:rFonts w:ascii="Times New Roman" w:hAnsi="Times New Roman"/>
                <w:sz w:val="28"/>
                <w:szCs w:val="28"/>
              </w:rPr>
              <w:t>227,1%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CB5C6A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C6A">
              <w:rPr>
                <w:rFonts w:ascii="Times New Roman" w:hAnsi="Times New Roman"/>
                <w:sz w:val="28"/>
                <w:szCs w:val="28"/>
              </w:rPr>
              <w:t>108,8%</w:t>
            </w:r>
          </w:p>
        </w:tc>
      </w:tr>
      <w:tr w:rsidR="002A0F63" w:rsidRPr="00CB5C6A" w:rsidTr="00234C7E">
        <w:trPr>
          <w:trHeight w:val="255"/>
          <w:jc w:val="center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CB5C6A" w:rsidRDefault="002A0F63" w:rsidP="00234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C6A">
              <w:rPr>
                <w:rFonts w:ascii="Times New Roman" w:hAnsi="Times New Roman"/>
                <w:sz w:val="28"/>
                <w:szCs w:val="28"/>
              </w:rPr>
              <w:t>в т.ч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CB5C6A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C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CB5C6A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C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CB5C6A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C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A0F63" w:rsidRPr="00CB5C6A" w:rsidTr="00234C7E">
        <w:trPr>
          <w:trHeight w:val="255"/>
          <w:jc w:val="center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CB5C6A" w:rsidRDefault="002A0F63" w:rsidP="00234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C6A">
              <w:rPr>
                <w:rFonts w:ascii="Times New Roman" w:hAnsi="Times New Roman"/>
                <w:sz w:val="28"/>
                <w:szCs w:val="28"/>
              </w:rPr>
              <w:t xml:space="preserve"> - транспорт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CB5C6A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C6A">
              <w:rPr>
                <w:rFonts w:ascii="Times New Roman" w:hAnsi="Times New Roman"/>
                <w:sz w:val="28"/>
                <w:szCs w:val="28"/>
              </w:rPr>
              <w:t>72,3%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CB5C6A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C6A">
              <w:rPr>
                <w:rFonts w:ascii="Times New Roman" w:hAnsi="Times New Roman"/>
                <w:sz w:val="28"/>
                <w:szCs w:val="28"/>
              </w:rPr>
              <w:t>102,5%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CB5C6A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C6A">
              <w:rPr>
                <w:rFonts w:ascii="Times New Roman" w:hAnsi="Times New Roman"/>
                <w:sz w:val="28"/>
                <w:szCs w:val="28"/>
              </w:rPr>
              <w:t>141,6%</w:t>
            </w:r>
          </w:p>
        </w:tc>
      </w:tr>
      <w:tr w:rsidR="002A0F63" w:rsidRPr="00CB5C6A" w:rsidTr="00234C7E">
        <w:trPr>
          <w:trHeight w:val="255"/>
          <w:jc w:val="center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CB5C6A" w:rsidRDefault="002A0F63" w:rsidP="00234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C6A">
              <w:rPr>
                <w:rFonts w:ascii="Times New Roman" w:hAnsi="Times New Roman"/>
                <w:sz w:val="28"/>
                <w:szCs w:val="28"/>
              </w:rPr>
              <w:t xml:space="preserve"> - реклама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CB5C6A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C6A">
              <w:rPr>
                <w:rFonts w:ascii="Times New Roman" w:hAnsi="Times New Roman"/>
                <w:sz w:val="28"/>
                <w:szCs w:val="28"/>
              </w:rPr>
              <w:t>75,9%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CB5C6A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C6A">
              <w:rPr>
                <w:rFonts w:ascii="Times New Roman" w:hAnsi="Times New Roman"/>
                <w:sz w:val="28"/>
                <w:szCs w:val="28"/>
              </w:rPr>
              <w:t>100,3%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CB5C6A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C6A">
              <w:rPr>
                <w:rFonts w:ascii="Times New Roman" w:hAnsi="Times New Roman"/>
                <w:sz w:val="28"/>
                <w:szCs w:val="28"/>
              </w:rPr>
              <w:t>132,2%</w:t>
            </w:r>
          </w:p>
        </w:tc>
      </w:tr>
      <w:tr w:rsidR="002A0F63" w:rsidRPr="00CB5C6A" w:rsidTr="00234C7E">
        <w:trPr>
          <w:trHeight w:val="510"/>
          <w:jc w:val="center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CB5C6A" w:rsidRDefault="002A0F63" w:rsidP="00234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оформление ви</w:t>
            </w:r>
            <w:r w:rsidRPr="00CB5C6A">
              <w:rPr>
                <w:rFonts w:ascii="Times New Roman" w:hAnsi="Times New Roman"/>
                <w:sz w:val="28"/>
                <w:szCs w:val="28"/>
              </w:rPr>
              <w:t>трины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CB5C6A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C6A">
              <w:rPr>
                <w:rFonts w:ascii="Times New Roman" w:hAnsi="Times New Roman"/>
                <w:sz w:val="28"/>
                <w:szCs w:val="28"/>
              </w:rPr>
              <w:t>212,7%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CB5C6A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C6A">
              <w:rPr>
                <w:rFonts w:ascii="Times New Roman" w:hAnsi="Times New Roman"/>
                <w:sz w:val="28"/>
                <w:szCs w:val="28"/>
              </w:rPr>
              <w:t>534,9%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CB5C6A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C6A">
              <w:rPr>
                <w:rFonts w:ascii="Times New Roman" w:hAnsi="Times New Roman"/>
                <w:sz w:val="28"/>
                <w:szCs w:val="28"/>
              </w:rPr>
              <w:t>251,5%</w:t>
            </w:r>
          </w:p>
        </w:tc>
      </w:tr>
      <w:tr w:rsidR="002A0F63" w:rsidRPr="00CB5C6A" w:rsidTr="00234C7E">
        <w:trPr>
          <w:trHeight w:val="255"/>
          <w:jc w:val="center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CB5C6A" w:rsidRDefault="002A0F63" w:rsidP="00234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C6A">
              <w:rPr>
                <w:rFonts w:ascii="Times New Roman" w:hAnsi="Times New Roman"/>
                <w:sz w:val="28"/>
                <w:szCs w:val="28"/>
              </w:rPr>
              <w:t xml:space="preserve"> - упаковка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CB5C6A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C6A">
              <w:rPr>
                <w:rFonts w:ascii="Times New Roman" w:hAnsi="Times New Roman"/>
                <w:sz w:val="28"/>
                <w:szCs w:val="28"/>
              </w:rPr>
              <w:t>117,4%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CB5C6A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C6A">
              <w:rPr>
                <w:rFonts w:ascii="Times New Roman" w:hAnsi="Times New Roman"/>
                <w:sz w:val="28"/>
                <w:szCs w:val="28"/>
              </w:rPr>
              <w:t>167,5%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CB5C6A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C6A">
              <w:rPr>
                <w:rFonts w:ascii="Times New Roman" w:hAnsi="Times New Roman"/>
                <w:sz w:val="28"/>
                <w:szCs w:val="28"/>
              </w:rPr>
              <w:t>142,7%</w:t>
            </w:r>
          </w:p>
        </w:tc>
      </w:tr>
      <w:tr w:rsidR="002A0F63" w:rsidRPr="00CB5C6A" w:rsidTr="00234C7E">
        <w:trPr>
          <w:trHeight w:val="255"/>
          <w:jc w:val="center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CB5C6A" w:rsidRDefault="002A0F63" w:rsidP="00234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C6A">
              <w:rPr>
                <w:rFonts w:ascii="Times New Roman" w:hAnsi="Times New Roman"/>
                <w:sz w:val="28"/>
                <w:szCs w:val="28"/>
              </w:rPr>
              <w:t xml:space="preserve"> - канцелярия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CB5C6A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C6A">
              <w:rPr>
                <w:rFonts w:ascii="Times New Roman" w:hAnsi="Times New Roman"/>
                <w:sz w:val="28"/>
                <w:szCs w:val="28"/>
              </w:rPr>
              <w:t>79,6%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CB5C6A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C6A">
              <w:rPr>
                <w:rFonts w:ascii="Times New Roman" w:hAnsi="Times New Roman"/>
                <w:sz w:val="28"/>
                <w:szCs w:val="28"/>
              </w:rPr>
              <w:t>80,5%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CB5C6A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C6A">
              <w:rPr>
                <w:rFonts w:ascii="Times New Roman" w:hAnsi="Times New Roman"/>
                <w:sz w:val="28"/>
                <w:szCs w:val="28"/>
              </w:rPr>
              <w:t>101,2%</w:t>
            </w:r>
          </w:p>
        </w:tc>
      </w:tr>
      <w:tr w:rsidR="002A0F63" w:rsidRPr="00CB5C6A" w:rsidTr="00234C7E">
        <w:trPr>
          <w:trHeight w:val="255"/>
          <w:jc w:val="center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CB5C6A" w:rsidRDefault="002A0F63" w:rsidP="00234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C6A">
              <w:rPr>
                <w:rFonts w:ascii="Times New Roman" w:hAnsi="Times New Roman"/>
                <w:sz w:val="28"/>
                <w:szCs w:val="28"/>
              </w:rPr>
              <w:t xml:space="preserve"> - зарплата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CB5C6A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C6A">
              <w:rPr>
                <w:rFonts w:ascii="Times New Roman" w:hAnsi="Times New Roman"/>
                <w:sz w:val="28"/>
                <w:szCs w:val="28"/>
              </w:rPr>
              <w:t>99,0%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CB5C6A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C6A"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CB5C6A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C6A">
              <w:rPr>
                <w:rFonts w:ascii="Times New Roman" w:hAnsi="Times New Roman"/>
                <w:sz w:val="28"/>
                <w:szCs w:val="28"/>
              </w:rPr>
              <w:t>101,0%</w:t>
            </w:r>
          </w:p>
        </w:tc>
      </w:tr>
      <w:tr w:rsidR="002A0F63" w:rsidRPr="00CB5C6A" w:rsidTr="00234C7E">
        <w:trPr>
          <w:trHeight w:val="510"/>
          <w:jc w:val="center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CB5C6A" w:rsidRDefault="002A0F63" w:rsidP="00234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C6A">
              <w:rPr>
                <w:rFonts w:ascii="Times New Roman" w:hAnsi="Times New Roman"/>
                <w:sz w:val="28"/>
                <w:szCs w:val="28"/>
              </w:rPr>
              <w:t>-отчисления на социальные нужды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CB5C6A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C6A">
              <w:rPr>
                <w:rFonts w:ascii="Times New Roman" w:hAnsi="Times New Roman"/>
                <w:sz w:val="28"/>
                <w:szCs w:val="28"/>
              </w:rPr>
              <w:t>99,0%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CB5C6A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C6A"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CB5C6A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C6A">
              <w:rPr>
                <w:rFonts w:ascii="Times New Roman" w:hAnsi="Times New Roman"/>
                <w:sz w:val="28"/>
                <w:szCs w:val="28"/>
              </w:rPr>
              <w:t>101,0%</w:t>
            </w:r>
          </w:p>
        </w:tc>
      </w:tr>
      <w:tr w:rsidR="002A0F63" w:rsidRPr="00CB5C6A" w:rsidTr="00234C7E">
        <w:trPr>
          <w:trHeight w:val="510"/>
          <w:jc w:val="center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CB5C6A" w:rsidRDefault="002A0F63" w:rsidP="00234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C6A">
              <w:rPr>
                <w:rFonts w:ascii="Times New Roman" w:hAnsi="Times New Roman"/>
                <w:sz w:val="28"/>
                <w:szCs w:val="28"/>
              </w:rPr>
              <w:t>-амортизация основных средств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CB5C6A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C6A">
              <w:rPr>
                <w:rFonts w:ascii="Times New Roman" w:hAnsi="Times New Roman"/>
                <w:sz w:val="28"/>
                <w:szCs w:val="28"/>
              </w:rPr>
              <w:t>93,2%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CB5C6A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C6A">
              <w:rPr>
                <w:rFonts w:ascii="Times New Roman" w:hAnsi="Times New Roman"/>
                <w:sz w:val="28"/>
                <w:szCs w:val="28"/>
              </w:rPr>
              <w:t>84,4%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CB5C6A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C6A">
              <w:rPr>
                <w:rFonts w:ascii="Times New Roman" w:hAnsi="Times New Roman"/>
                <w:sz w:val="28"/>
                <w:szCs w:val="28"/>
              </w:rPr>
              <w:t>90,6%</w:t>
            </w:r>
          </w:p>
        </w:tc>
      </w:tr>
      <w:tr w:rsidR="002A0F63" w:rsidRPr="00CB5C6A" w:rsidTr="00234C7E">
        <w:trPr>
          <w:trHeight w:val="255"/>
          <w:jc w:val="center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CB5C6A" w:rsidRDefault="002A0F63" w:rsidP="00234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C6A">
              <w:rPr>
                <w:rFonts w:ascii="Times New Roman" w:hAnsi="Times New Roman"/>
                <w:sz w:val="28"/>
                <w:szCs w:val="28"/>
              </w:rPr>
              <w:t>-амортизация НМА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CB5C6A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C6A">
              <w:rPr>
                <w:rFonts w:ascii="Times New Roman" w:hAnsi="Times New Roman"/>
                <w:sz w:val="28"/>
                <w:szCs w:val="28"/>
              </w:rPr>
              <w:t>112,3%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CB5C6A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C6A">
              <w:rPr>
                <w:rFonts w:ascii="Times New Roman" w:hAnsi="Times New Roman"/>
                <w:sz w:val="28"/>
                <w:szCs w:val="28"/>
              </w:rPr>
              <w:t>112,3%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CB5C6A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C6A"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</w:tr>
    </w:tbl>
    <w:p w:rsidR="002A0F63" w:rsidRDefault="002A0F63" w:rsidP="002A0F63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Относительные изменения показывают, что в 2015 году по отношению к 2014 году величина расходов на продажу возросла на 8,86%. Значительно возросли следующие виды расходов: транспорт – на 41,6%, реклама – на 32,2%, оформление витрины – 151,5%, расходы на упаковку товара – 42,7%. Значительный рост этих затрат в основном обусловлен ростом цен, инфляцией и изменением курса рубля.  Так же данные подтверждают сделанные ранее выводы по таблице 3.2. : затраты в 2014 году по многим видам расходов ниже, чем в 2013 году. </w:t>
      </w:r>
    </w:p>
    <w:p w:rsidR="002A0F63" w:rsidRDefault="002A0F63" w:rsidP="002A0F63">
      <w:pPr>
        <w:tabs>
          <w:tab w:val="left" w:pos="282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076700" cy="203835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A0F63" w:rsidRDefault="006B5BEC" w:rsidP="002A0F63">
      <w:pPr>
        <w:tabs>
          <w:tab w:val="left" w:pos="282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2.5</w:t>
      </w:r>
      <w:r w:rsidR="002A0F63">
        <w:rPr>
          <w:rFonts w:ascii="Times New Roman" w:hAnsi="Times New Roman"/>
          <w:sz w:val="28"/>
          <w:szCs w:val="28"/>
        </w:rPr>
        <w:t>. – «Динамика расходов на продажу»</w:t>
      </w:r>
    </w:p>
    <w:p w:rsidR="002A0F63" w:rsidRDefault="002A0F63" w:rsidP="002A0F63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динамики расходов на продажу (рис. 3.1.) показывает значительную разницу в величине расходов на продажу – более, чем  на 9 %. </w:t>
      </w:r>
    </w:p>
    <w:p w:rsidR="002A0F63" w:rsidRDefault="006B5BEC" w:rsidP="002A0F63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  <w:r w:rsidR="002A0F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13</w:t>
      </w:r>
      <w:r w:rsidR="002A0F63">
        <w:rPr>
          <w:rFonts w:ascii="Times New Roman" w:hAnsi="Times New Roman"/>
          <w:sz w:val="28"/>
          <w:szCs w:val="28"/>
        </w:rPr>
        <w:t xml:space="preserve">. – Доля расходов на продажу в общей сумме затрат ИП Бринько Л.И. </w:t>
      </w:r>
    </w:p>
    <w:tbl>
      <w:tblPr>
        <w:tblW w:w="6680" w:type="dxa"/>
        <w:jc w:val="center"/>
        <w:tblInd w:w="103" w:type="dxa"/>
        <w:tblLook w:val="04A0"/>
      </w:tblPr>
      <w:tblGrid>
        <w:gridCol w:w="2234"/>
        <w:gridCol w:w="1460"/>
        <w:gridCol w:w="1440"/>
        <w:gridCol w:w="1546"/>
      </w:tblGrid>
      <w:tr w:rsidR="00872EA3" w:rsidRPr="006B5BEC" w:rsidTr="006B5BEC">
        <w:trPr>
          <w:trHeight w:val="312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A3" w:rsidRPr="006B5BEC" w:rsidRDefault="00872EA3" w:rsidP="00872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BEC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A3" w:rsidRPr="006B5BEC" w:rsidRDefault="00872EA3" w:rsidP="00872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BEC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A3" w:rsidRPr="006B5BEC" w:rsidRDefault="00872EA3" w:rsidP="00872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BEC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A3" w:rsidRPr="006B5BEC" w:rsidRDefault="00872EA3" w:rsidP="00872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BEC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</w:tr>
      <w:tr w:rsidR="00872EA3" w:rsidRPr="006B5BEC" w:rsidTr="006B5BEC">
        <w:trPr>
          <w:trHeight w:val="312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A3" w:rsidRPr="006B5BEC" w:rsidRDefault="00872EA3" w:rsidP="00872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BEC">
              <w:rPr>
                <w:rFonts w:ascii="Times New Roman" w:hAnsi="Times New Roman"/>
                <w:sz w:val="28"/>
                <w:szCs w:val="28"/>
              </w:rPr>
              <w:t>Затраты всего, руб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A3" w:rsidRPr="006B5BEC" w:rsidRDefault="00872EA3" w:rsidP="00872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BEC">
              <w:rPr>
                <w:rFonts w:ascii="Times New Roman" w:hAnsi="Times New Roman"/>
                <w:sz w:val="28"/>
                <w:szCs w:val="28"/>
              </w:rPr>
              <w:t>1693707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A3" w:rsidRPr="006B5BEC" w:rsidRDefault="00872EA3" w:rsidP="00872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BEC">
              <w:rPr>
                <w:rFonts w:ascii="Times New Roman" w:hAnsi="Times New Roman"/>
                <w:sz w:val="28"/>
                <w:szCs w:val="28"/>
              </w:rPr>
              <w:t>1676427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A3" w:rsidRPr="006B5BEC" w:rsidRDefault="00872EA3" w:rsidP="00872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BEC">
              <w:rPr>
                <w:rFonts w:ascii="Times New Roman" w:hAnsi="Times New Roman"/>
                <w:sz w:val="28"/>
                <w:szCs w:val="28"/>
              </w:rPr>
              <w:t>1775687.75</w:t>
            </w:r>
          </w:p>
        </w:tc>
      </w:tr>
      <w:tr w:rsidR="00872EA3" w:rsidRPr="006B5BEC" w:rsidTr="006B5BEC">
        <w:trPr>
          <w:trHeight w:val="624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A3" w:rsidRPr="006B5BEC" w:rsidRDefault="00872EA3" w:rsidP="00872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BEC">
              <w:rPr>
                <w:rFonts w:ascii="Times New Roman" w:hAnsi="Times New Roman"/>
                <w:sz w:val="28"/>
                <w:szCs w:val="28"/>
              </w:rPr>
              <w:t>Расходы на продажу, руб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A3" w:rsidRPr="006B5BEC" w:rsidRDefault="00872EA3" w:rsidP="00872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BEC">
              <w:rPr>
                <w:rFonts w:ascii="Times New Roman" w:hAnsi="Times New Roman"/>
                <w:sz w:val="28"/>
                <w:szCs w:val="28"/>
              </w:rPr>
              <w:t>528263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A3" w:rsidRPr="006B5BEC" w:rsidRDefault="00872EA3" w:rsidP="00872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BEC">
              <w:rPr>
                <w:rFonts w:ascii="Times New Roman" w:hAnsi="Times New Roman"/>
                <w:sz w:val="28"/>
                <w:szCs w:val="28"/>
              </w:rPr>
              <w:t>520033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A3" w:rsidRPr="006B5BEC" w:rsidRDefault="00872EA3" w:rsidP="00872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BEC">
              <w:rPr>
                <w:rFonts w:ascii="Times New Roman" w:hAnsi="Times New Roman"/>
                <w:sz w:val="28"/>
                <w:szCs w:val="28"/>
              </w:rPr>
              <w:t>565553.75</w:t>
            </w:r>
          </w:p>
        </w:tc>
      </w:tr>
      <w:tr w:rsidR="00872EA3" w:rsidRPr="006B5BEC" w:rsidTr="006B5BEC">
        <w:trPr>
          <w:trHeight w:val="312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EA3" w:rsidRPr="006B5BEC" w:rsidRDefault="00872EA3" w:rsidP="00872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BEC">
              <w:rPr>
                <w:rFonts w:ascii="Times New Roman" w:hAnsi="Times New Roman"/>
                <w:sz w:val="28"/>
                <w:szCs w:val="28"/>
              </w:rPr>
              <w:t>Удельный вес,%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A3" w:rsidRPr="006B5BEC" w:rsidRDefault="00872EA3" w:rsidP="00872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BEC">
              <w:rPr>
                <w:rFonts w:ascii="Times New Roman" w:hAnsi="Times New Roman"/>
                <w:sz w:val="28"/>
                <w:szCs w:val="28"/>
              </w:rPr>
              <w:t>31.19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A3" w:rsidRPr="006B5BEC" w:rsidRDefault="00872EA3" w:rsidP="00872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BEC">
              <w:rPr>
                <w:rFonts w:ascii="Times New Roman" w:hAnsi="Times New Roman"/>
                <w:sz w:val="28"/>
                <w:szCs w:val="28"/>
              </w:rPr>
              <w:t>31.02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A3" w:rsidRPr="006B5BEC" w:rsidRDefault="00872EA3" w:rsidP="00872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BEC">
              <w:rPr>
                <w:rFonts w:ascii="Times New Roman" w:hAnsi="Times New Roman"/>
                <w:sz w:val="28"/>
                <w:szCs w:val="28"/>
              </w:rPr>
              <w:t>31.85</w:t>
            </w:r>
          </w:p>
        </w:tc>
      </w:tr>
    </w:tbl>
    <w:p w:rsidR="002A0F63" w:rsidRDefault="002A0F63" w:rsidP="002A0F63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F63" w:rsidRDefault="00872EA3" w:rsidP="002A0F63">
      <w:pPr>
        <w:tabs>
          <w:tab w:val="left" w:pos="282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72EA3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4572000" cy="276606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A0F63" w:rsidRDefault="006B5BEC" w:rsidP="002A0F63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2.6</w:t>
      </w:r>
      <w:r w:rsidR="002A0F63">
        <w:rPr>
          <w:rFonts w:ascii="Times New Roman" w:hAnsi="Times New Roman"/>
          <w:sz w:val="28"/>
          <w:szCs w:val="28"/>
        </w:rPr>
        <w:t xml:space="preserve">. – Соотношение доли расходов на продажу к общей сумме затрат ИП Бринько Л.И. </w:t>
      </w:r>
    </w:p>
    <w:p w:rsidR="002A0F63" w:rsidRDefault="002A0F63" w:rsidP="002A0F63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показывают данные таблицы 3.4. и графика 3.2. расходы на продажу занимают </w:t>
      </w:r>
      <w:r w:rsidR="00872EA3">
        <w:rPr>
          <w:rFonts w:ascii="Times New Roman" w:hAnsi="Times New Roman"/>
          <w:sz w:val="28"/>
          <w:szCs w:val="28"/>
        </w:rPr>
        <w:t xml:space="preserve">32% </w:t>
      </w:r>
      <w:r>
        <w:rPr>
          <w:rFonts w:ascii="Times New Roman" w:hAnsi="Times New Roman"/>
          <w:sz w:val="28"/>
          <w:szCs w:val="28"/>
        </w:rPr>
        <w:t xml:space="preserve">расходов ИП. Остальная сумма затрат приходится на закупку товара. Это говорит о том, что в организации проводит неэффективная политика расходования средств. </w:t>
      </w:r>
    </w:p>
    <w:p w:rsidR="002A0F63" w:rsidRDefault="002A0F63" w:rsidP="002A0F63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Выше приведенные данные таблицы и графика свидетельствуют о значительном росте по всем видам расходов на продажу, что является фактором, увеличивающим себестоимость проданной продукции и  отрицательно влияющим на конечный финансовый результат. </w:t>
      </w:r>
    </w:p>
    <w:p w:rsidR="002A0F63" w:rsidRDefault="002A0F63" w:rsidP="002A0F63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состава и структуры расходов на продажу проводится с целью  выявления видов расходов, занимающих наибольшую долю, то есть оказывающих наибольшее влияние на общую величину затрат. </w:t>
      </w:r>
    </w:p>
    <w:p w:rsidR="002A0F63" w:rsidRDefault="002A0F63" w:rsidP="002A0F63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Проанализируем структуру расходов на продажу ИП Бринько (см. таблица 3.4.) </w:t>
      </w:r>
    </w:p>
    <w:p w:rsidR="002A0F63" w:rsidRDefault="006B5BEC" w:rsidP="002A0F63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2.14</w:t>
      </w:r>
      <w:r w:rsidR="002A0F63">
        <w:rPr>
          <w:rFonts w:ascii="Times New Roman" w:hAnsi="Times New Roman"/>
          <w:sz w:val="28"/>
          <w:szCs w:val="28"/>
        </w:rPr>
        <w:t xml:space="preserve"> – «Структура расходов на продажу ИП Бринько»</w:t>
      </w:r>
    </w:p>
    <w:tbl>
      <w:tblPr>
        <w:tblW w:w="8540" w:type="dxa"/>
        <w:jc w:val="center"/>
        <w:tblInd w:w="93" w:type="dxa"/>
        <w:tblLook w:val="04A0"/>
      </w:tblPr>
      <w:tblGrid>
        <w:gridCol w:w="1712"/>
        <w:gridCol w:w="1360"/>
        <w:gridCol w:w="1088"/>
        <w:gridCol w:w="960"/>
        <w:gridCol w:w="1177"/>
        <w:gridCol w:w="1066"/>
        <w:gridCol w:w="1177"/>
      </w:tblGrid>
      <w:tr w:rsidR="002A0F63" w:rsidRPr="00951AD6" w:rsidTr="00234C7E">
        <w:trPr>
          <w:trHeight w:val="263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lastRenderedPageBreak/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Удельный вес, %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Удельный вес, %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Удельный вес, %</w:t>
            </w:r>
          </w:p>
        </w:tc>
      </w:tr>
      <w:tr w:rsidR="002A0F63" w:rsidRPr="00951AD6" w:rsidTr="00234C7E">
        <w:trPr>
          <w:trHeight w:val="255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63" w:rsidRPr="00951AD6" w:rsidRDefault="002A0F63" w:rsidP="0023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F63" w:rsidRPr="00951AD6" w:rsidRDefault="002A0F63" w:rsidP="0023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F63" w:rsidRPr="00951AD6" w:rsidRDefault="002A0F63" w:rsidP="0023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63" w:rsidRPr="00951AD6" w:rsidRDefault="002A0F63" w:rsidP="0023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F63" w:rsidRPr="00951AD6" w:rsidRDefault="002A0F63" w:rsidP="0023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63" w:rsidRPr="00951AD6" w:rsidRDefault="002A0F63" w:rsidP="0023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F63" w:rsidRPr="00951AD6" w:rsidRDefault="002A0F63" w:rsidP="0023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0F63" w:rsidRPr="00951AD6" w:rsidTr="00234C7E">
        <w:trPr>
          <w:trHeight w:val="589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Расходы на продажу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528263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520032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565553,75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2A0F63" w:rsidRPr="00951AD6" w:rsidTr="00234C7E">
        <w:trPr>
          <w:trHeight w:val="25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в т.ч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A0F63" w:rsidRPr="00951AD6" w:rsidTr="00234C7E">
        <w:trPr>
          <w:trHeight w:val="372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 xml:space="preserve"> - транспорт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36980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7,00%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26752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5,14%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37891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6,70%</w:t>
            </w:r>
          </w:p>
        </w:tc>
      </w:tr>
      <w:tr w:rsidR="002A0F63" w:rsidRPr="00951AD6" w:rsidTr="00234C7E">
        <w:trPr>
          <w:trHeight w:val="25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 xml:space="preserve"> - реклама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38510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7,29%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29212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5,62%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38612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6,83%</w:t>
            </w:r>
          </w:p>
        </w:tc>
      </w:tr>
      <w:tr w:rsidR="002A0F63" w:rsidRPr="00951AD6" w:rsidTr="00234C7E">
        <w:trPr>
          <w:trHeight w:val="649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оформление ви</w:t>
            </w:r>
            <w:r w:rsidRPr="00951AD6">
              <w:rPr>
                <w:rFonts w:ascii="Times New Roman" w:hAnsi="Times New Roman"/>
                <w:sz w:val="20"/>
                <w:szCs w:val="20"/>
              </w:rPr>
              <w:t>трины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5896,1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1,12%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12541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2,41%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31541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5,58%</w:t>
            </w:r>
          </w:p>
        </w:tc>
      </w:tr>
      <w:tr w:rsidR="002A0F63" w:rsidRPr="00951AD6" w:rsidTr="00234C7E">
        <w:trPr>
          <w:trHeight w:val="36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 xml:space="preserve"> - упаковка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40870,63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7,74%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47981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9,23%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68471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12,11%</w:t>
            </w:r>
          </w:p>
        </w:tc>
      </w:tr>
      <w:tr w:rsidR="002A0F63" w:rsidRPr="00951AD6" w:rsidTr="00234C7E">
        <w:trPr>
          <w:trHeight w:val="398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 xml:space="preserve"> - канцелярия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4870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0,92%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3875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0,75%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3920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0,69%</w:t>
            </w:r>
          </w:p>
        </w:tc>
      </w:tr>
      <w:tr w:rsidR="002A0F63" w:rsidRPr="00951AD6" w:rsidTr="00234C7E">
        <w:trPr>
          <w:trHeight w:val="409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 xml:space="preserve"> - зарплата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97512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18,46%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96520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18,56%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97511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17,24%</w:t>
            </w:r>
          </w:p>
        </w:tc>
      </w:tr>
      <w:tr w:rsidR="002A0F63" w:rsidRPr="00951AD6" w:rsidTr="00234C7E">
        <w:trPr>
          <w:trHeight w:val="683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-отчисления на социальные нужды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AD6">
              <w:rPr>
                <w:rFonts w:ascii="Arial" w:hAnsi="Arial" w:cs="Arial"/>
                <w:sz w:val="20"/>
                <w:szCs w:val="20"/>
              </w:rPr>
              <w:t>24378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4,61%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AD6">
              <w:rPr>
                <w:rFonts w:ascii="Arial" w:hAnsi="Arial" w:cs="Arial"/>
                <w:sz w:val="20"/>
                <w:szCs w:val="20"/>
              </w:rPr>
              <w:t>24130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4,64%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AD6">
              <w:rPr>
                <w:rFonts w:ascii="Arial" w:hAnsi="Arial" w:cs="Arial"/>
                <w:sz w:val="20"/>
                <w:szCs w:val="20"/>
              </w:rPr>
              <w:t>24377,75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4,31%</w:t>
            </w:r>
          </w:p>
        </w:tc>
      </w:tr>
      <w:tr w:rsidR="002A0F63" w:rsidRPr="00951AD6" w:rsidTr="00234C7E">
        <w:trPr>
          <w:trHeight w:val="683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-амортизация основных средств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180746,3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34,22%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168421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32,39%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152630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26,99%</w:t>
            </w:r>
          </w:p>
        </w:tc>
      </w:tr>
      <w:tr w:rsidR="002A0F63" w:rsidRPr="00951AD6" w:rsidTr="00234C7E">
        <w:trPr>
          <w:trHeight w:val="48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-амортизация НМА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98500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18,65%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110600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21,27%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110600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F63" w:rsidRPr="00951AD6" w:rsidRDefault="002A0F63" w:rsidP="0023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AD6">
              <w:rPr>
                <w:rFonts w:ascii="Times New Roman" w:hAnsi="Times New Roman"/>
                <w:sz w:val="20"/>
                <w:szCs w:val="20"/>
              </w:rPr>
              <w:t>19,56%</w:t>
            </w:r>
          </w:p>
        </w:tc>
      </w:tr>
    </w:tbl>
    <w:p w:rsidR="002A0F63" w:rsidRDefault="002A0F63" w:rsidP="002A0F63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F63" w:rsidRDefault="002A0F63" w:rsidP="002A0F63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таблицы 3.5. показывают, что наибольшую долю в структуре расходов на продажу занимают расходы на амортизацию основных средств – 26,99% по результатам 2015 года. В 2014 году доля этой группы затрат так же занимала наибольший удельный вес – 32,39%, а в 2013 году – 34,22%. Так же большая величина расходов на продажу приходится на амортизацию НМА и зарплату продавцам. </w:t>
      </w:r>
    </w:p>
    <w:p w:rsidR="002A0F63" w:rsidRDefault="002A0F63" w:rsidP="002A0F63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рассмотрим графики структуры расходов на продажу за каждый год. </w:t>
      </w:r>
    </w:p>
    <w:p w:rsidR="002A0F63" w:rsidRDefault="002A0F63" w:rsidP="002A0F63">
      <w:pPr>
        <w:tabs>
          <w:tab w:val="left" w:pos="282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34075" cy="5133975"/>
            <wp:effectExtent l="0" t="0" r="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A0F63" w:rsidRDefault="006B5BEC" w:rsidP="002A0F63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2.7</w:t>
      </w:r>
      <w:r w:rsidR="002A0F63">
        <w:rPr>
          <w:rFonts w:ascii="Times New Roman" w:hAnsi="Times New Roman"/>
          <w:sz w:val="28"/>
          <w:szCs w:val="28"/>
        </w:rPr>
        <w:t>. – «Структура расходов на продажу ИП Бринько за 2013 год»</w:t>
      </w:r>
    </w:p>
    <w:p w:rsidR="002A0F63" w:rsidRDefault="002A0F63" w:rsidP="002A0F63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структуры расходов на продажу за 2013 год показывает, что наибольший удельный вес занимаются расходы на амортизацию основных средств – 34%.  Так же большая доля отводится на амортизацию НМА и заработную плату. Наименьший же удельный вес занимают канцелярия и оформление витрины – по 1 %.</w:t>
      </w:r>
    </w:p>
    <w:p w:rsidR="002A0F63" w:rsidRDefault="002A0F63" w:rsidP="002A0F63">
      <w:pPr>
        <w:tabs>
          <w:tab w:val="left" w:pos="282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781675" cy="4086225"/>
            <wp:effectExtent l="0" t="0" r="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A0F63" w:rsidRDefault="006B5BEC" w:rsidP="002A0F63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2.8</w:t>
      </w:r>
      <w:r w:rsidR="002A0F63">
        <w:rPr>
          <w:rFonts w:ascii="Times New Roman" w:hAnsi="Times New Roman"/>
          <w:sz w:val="28"/>
          <w:szCs w:val="28"/>
        </w:rPr>
        <w:t>. – «Структура расходов на продажу ИП Бринько за 2014 год»</w:t>
      </w:r>
    </w:p>
    <w:p w:rsidR="002A0F63" w:rsidRDefault="002A0F63" w:rsidP="002A0F63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Аналогичная структура 2013 года наблюдается и в2014 году. Наибольший удельный вес занимают расходы на амортизацию основных средств – 32%. Так же большая доля расходуется на амортизацию НМА – 21% и заработную плату  19% (удельный вес не изменился по сравнению с 2013 годом).  Наименьший удельный весь в размере 1%  занимают расходы на канцелярию. 2% отводится на расходы по оформлению витрины.</w:t>
      </w:r>
    </w:p>
    <w:p w:rsidR="002A0F63" w:rsidRDefault="002A0F63" w:rsidP="002A0F63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Стоит отметить, что с ростом величины и занимаемого удельного веса заработной платы увеличивается и размер и доля отчислений на социальные нужды. </w:t>
      </w:r>
    </w:p>
    <w:p w:rsidR="002A0F63" w:rsidRDefault="002A0F63" w:rsidP="002A0F63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F63" w:rsidRDefault="002A0F63" w:rsidP="002A0F63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F63" w:rsidRDefault="002A0F63" w:rsidP="002A0F63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F63" w:rsidRDefault="002A0F63" w:rsidP="002A0F63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F63" w:rsidRDefault="002A0F63" w:rsidP="002A0F63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F63" w:rsidRDefault="002A0F63" w:rsidP="006B5BEC">
      <w:pPr>
        <w:tabs>
          <w:tab w:val="left" w:pos="28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3300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24525" cy="3648075"/>
            <wp:effectExtent l="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A0F63" w:rsidRDefault="006B5BEC" w:rsidP="002A0F63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2.9</w:t>
      </w:r>
      <w:r w:rsidR="002A0F63">
        <w:rPr>
          <w:rFonts w:ascii="Times New Roman" w:hAnsi="Times New Roman"/>
          <w:sz w:val="28"/>
          <w:szCs w:val="28"/>
        </w:rPr>
        <w:t>. – «Структура расходов на продажу ИП Бринько за 2015 год»</w:t>
      </w:r>
    </w:p>
    <w:p w:rsidR="002A0F63" w:rsidRDefault="002A0F63" w:rsidP="002A0F63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Наименьший же удельный вес занимают следующие виды расходов: расходы на канцелярские товары - 0,69%, отчисления на социальные нужны – 4,31%. </w:t>
      </w:r>
    </w:p>
    <w:p w:rsidR="002A0F63" w:rsidRDefault="002A0F63" w:rsidP="002A0F63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данные анализа состава и структуры расходов на продажу показывают, что состав расходов в 2015 году не изменился. Наименьшая величина расходов приходится на канцелярские принадлежности – менее 1% от общей суммы. </w:t>
      </w:r>
    </w:p>
    <w:p w:rsidR="002A0F63" w:rsidRDefault="002A0F63" w:rsidP="002A0F63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F63" w:rsidRDefault="002A0F63" w:rsidP="002A0F63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F63" w:rsidRDefault="002A0F63" w:rsidP="002A0F63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F63" w:rsidRPr="00173598" w:rsidRDefault="002A0F63" w:rsidP="002A0F63">
      <w:pPr>
        <w:tabs>
          <w:tab w:val="left" w:pos="282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429B" w:rsidRDefault="00A8429B"/>
    <w:p w:rsidR="002A0F63" w:rsidRDefault="002A0F63">
      <w:bookmarkStart w:id="0" w:name="_GoBack"/>
      <w:bookmarkEnd w:id="0"/>
    </w:p>
    <w:sectPr w:rsidR="002A0F63" w:rsidSect="00A8429B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EF4" w:rsidRDefault="00997EF4" w:rsidP="009D5710">
      <w:pPr>
        <w:spacing w:after="0" w:line="240" w:lineRule="auto"/>
      </w:pPr>
      <w:r>
        <w:separator/>
      </w:r>
    </w:p>
  </w:endnote>
  <w:endnote w:type="continuationSeparator" w:id="0">
    <w:p w:rsidR="00997EF4" w:rsidRDefault="00997EF4" w:rsidP="009D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EF4" w:rsidRDefault="00997EF4" w:rsidP="009D5710">
      <w:pPr>
        <w:spacing w:after="0" w:line="240" w:lineRule="auto"/>
      </w:pPr>
      <w:r>
        <w:separator/>
      </w:r>
    </w:p>
  </w:footnote>
  <w:footnote w:type="continuationSeparator" w:id="0">
    <w:p w:rsidR="00997EF4" w:rsidRDefault="00997EF4" w:rsidP="009D5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44" w:rsidRDefault="00954944" w:rsidP="00954944">
    <w:pPr>
      <w:pStyle w:val="a6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color w:val="FF0000"/>
          <w:sz w:val="32"/>
          <w:szCs w:val="32"/>
        </w:rPr>
        <w:t>ДЦО.РФ</w:t>
      </w:r>
    </w:hyperlink>
  </w:p>
  <w:p w:rsidR="00954944" w:rsidRDefault="00954944" w:rsidP="00954944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954944" w:rsidRDefault="00954944" w:rsidP="00954944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954944" w:rsidRDefault="00954944" w:rsidP="00954944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954944" w:rsidRDefault="0095494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812D7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F63"/>
    <w:rsid w:val="00082C4B"/>
    <w:rsid w:val="001E7355"/>
    <w:rsid w:val="00234C7E"/>
    <w:rsid w:val="002429B5"/>
    <w:rsid w:val="002A0F63"/>
    <w:rsid w:val="00322E3B"/>
    <w:rsid w:val="00502B71"/>
    <w:rsid w:val="006B5BEC"/>
    <w:rsid w:val="00820F57"/>
    <w:rsid w:val="00823AFE"/>
    <w:rsid w:val="00872EA3"/>
    <w:rsid w:val="00954944"/>
    <w:rsid w:val="00997EF4"/>
    <w:rsid w:val="009D5710"/>
    <w:rsid w:val="009E24C3"/>
    <w:rsid w:val="00A8429B"/>
    <w:rsid w:val="00B12EA8"/>
    <w:rsid w:val="00B54CD1"/>
    <w:rsid w:val="00C174CF"/>
    <w:rsid w:val="00D3216F"/>
    <w:rsid w:val="00E22EEF"/>
    <w:rsid w:val="00F2407F"/>
    <w:rsid w:val="00F71743"/>
    <w:rsid w:val="00F9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A0F63"/>
    <w:pPr>
      <w:spacing w:after="200" w:line="276" w:lineRule="auto"/>
    </w:pPr>
    <w:rPr>
      <w:rFonts w:ascii="Calibri" w:hAnsi="Calibri"/>
      <w:sz w:val="22"/>
      <w:szCs w:val="22"/>
    </w:rPr>
  </w:style>
  <w:style w:type="paragraph" w:styleId="3">
    <w:name w:val="heading 3"/>
    <w:basedOn w:val="a0"/>
    <w:link w:val="30"/>
    <w:semiHidden/>
    <w:unhideWhenUsed/>
    <w:qFormat/>
    <w:rsid w:val="00954944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4">
    <w:name w:val="heading 4"/>
    <w:basedOn w:val="a0"/>
    <w:link w:val="40"/>
    <w:semiHidden/>
    <w:unhideWhenUsed/>
    <w:qFormat/>
    <w:rsid w:val="00954944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2A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2A0F6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9D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9D5710"/>
    <w:rPr>
      <w:rFonts w:ascii="Calibri" w:hAnsi="Calibri"/>
      <w:sz w:val="22"/>
      <w:szCs w:val="22"/>
    </w:rPr>
  </w:style>
  <w:style w:type="paragraph" w:styleId="a8">
    <w:name w:val="footer"/>
    <w:basedOn w:val="a0"/>
    <w:link w:val="a9"/>
    <w:rsid w:val="009D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9D5710"/>
    <w:rPr>
      <w:rFonts w:ascii="Calibri" w:hAnsi="Calibri"/>
      <w:sz w:val="22"/>
      <w:szCs w:val="22"/>
    </w:rPr>
  </w:style>
  <w:style w:type="paragraph" w:styleId="a">
    <w:name w:val="List Bullet"/>
    <w:basedOn w:val="a0"/>
    <w:rsid w:val="00823AFE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semiHidden/>
    <w:rsid w:val="00954944"/>
    <w:rPr>
      <w:rFonts w:ascii="Liberation Sans" w:eastAsia="Microsoft YaHei" w:hAnsi="Liberation Sans" w:cs="Mangal"/>
      <w:sz w:val="28"/>
      <w:szCs w:val="28"/>
      <w:lang w:eastAsia="en-US"/>
    </w:rPr>
  </w:style>
  <w:style w:type="character" w:customStyle="1" w:styleId="40">
    <w:name w:val="Заголовок 4 Знак"/>
    <w:basedOn w:val="a1"/>
    <w:link w:val="4"/>
    <w:semiHidden/>
    <w:rsid w:val="00954944"/>
    <w:rPr>
      <w:rFonts w:ascii="Liberation Sans" w:eastAsia="Microsoft YaHei" w:hAnsi="Liberation Sans" w:cs="Mangal"/>
      <w:sz w:val="28"/>
      <w:szCs w:val="28"/>
      <w:lang w:eastAsia="en-US"/>
    </w:rPr>
  </w:style>
  <w:style w:type="character" w:styleId="aa">
    <w:name w:val="Hyperlink"/>
    <w:basedOn w:val="a1"/>
    <w:uiPriority w:val="99"/>
    <w:unhideWhenUsed/>
    <w:rsid w:val="009549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5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7;&#1040;&#1050;&#1040;&#1047;&#1067;\&#1073;&#1091;\&#1051;&#1080;&#1089;&#1090;%20Microsoft%20E&#1088;&#1072;&#1089;&#1095;&#1077;&#1090;xcel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7;&#1040;&#1050;&#1040;&#1047;&#1067;\&#1073;&#1091;\&#1051;&#1080;&#1089;&#1090;%20Microsoft%20E&#1088;&#1072;&#1089;&#1095;&#1077;&#1090;xcel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7;&#1040;&#1050;&#1040;&#1047;&#1067;\&#1073;&#1091;\&#1051;&#1080;&#1089;&#1090;%20Microsoft%20E&#1088;&#1072;&#1089;&#1095;&#1077;&#1090;xcel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7;&#1040;&#1050;&#1040;&#1047;&#1067;\&#1073;&#1091;\&#1051;&#1080;&#1089;&#1090;%20Microsoft%20E&#1088;&#1072;&#1089;&#1095;&#1077;&#1090;xcel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3055555555555725E-2"/>
          <c:y val="0.11805555555555562"/>
          <c:w val="0.81388888888888944"/>
          <c:h val="0.77314814814814881"/>
        </c:manualLayout>
      </c:layout>
      <c:pie3DChart>
        <c:varyColors val="1"/>
        <c:ser>
          <c:idx val="0"/>
          <c:order val="0"/>
          <c:explosion val="25"/>
          <c:dLbls>
            <c:showCatName val="1"/>
            <c:showPercent val="1"/>
            <c:showLeaderLines val="1"/>
          </c:dLbls>
          <c:cat>
            <c:strRef>
              <c:f>Лист7!$K$17:$K$18</c:f>
              <c:strCache>
                <c:ptCount val="2"/>
                <c:pt idx="0">
                  <c:v>Внеоборотные активы</c:v>
                </c:pt>
                <c:pt idx="1">
                  <c:v>Оборотные активы</c:v>
                </c:pt>
              </c:strCache>
            </c:strRef>
          </c:cat>
          <c:val>
            <c:numRef>
              <c:f>Лист7!$L$17:$L$18</c:f>
              <c:numCache>
                <c:formatCode>General</c:formatCode>
                <c:ptCount val="2"/>
                <c:pt idx="0">
                  <c:v>82.3</c:v>
                </c:pt>
                <c:pt idx="1">
                  <c:v>17.7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CatName val="1"/>
            <c:showPercent val="1"/>
            <c:showLeaderLines val="1"/>
          </c:dLbls>
          <c:cat>
            <c:strRef>
              <c:f>Лист8!$C$28:$C$30</c:f>
              <c:strCache>
                <c:ptCount val="3"/>
                <c:pt idx="0">
                  <c:v>Капитал и резервы</c:v>
                </c:pt>
                <c:pt idx="1">
                  <c:v>Долгосрочные обязательства</c:v>
                </c:pt>
                <c:pt idx="2">
                  <c:v>Краткосрочные обязательства</c:v>
                </c:pt>
              </c:strCache>
            </c:strRef>
          </c:cat>
          <c:val>
            <c:numRef>
              <c:f>Лист8!$D$28:$D$30</c:f>
              <c:numCache>
                <c:formatCode>General</c:formatCode>
                <c:ptCount val="3"/>
                <c:pt idx="0">
                  <c:v>12.6</c:v>
                </c:pt>
                <c:pt idx="1">
                  <c:v>44.3</c:v>
                </c:pt>
                <c:pt idx="2">
                  <c:v>43.1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Лист9!$B$16</c:f>
              <c:strCache>
                <c:ptCount val="1"/>
                <c:pt idx="0">
                  <c:v>13. Чистая прибыль</c:v>
                </c:pt>
              </c:strCache>
            </c:strRef>
          </c:tx>
          <c:cat>
            <c:strRef>
              <c:f>Лист9!$C$2:$E$3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Лист9!$C$16:$E$16</c:f>
              <c:numCache>
                <c:formatCode>0</c:formatCode>
                <c:ptCount val="3"/>
                <c:pt idx="0">
                  <c:v>548617.19999999949</c:v>
                </c:pt>
                <c:pt idx="1">
                  <c:v>600775.75</c:v>
                </c:pt>
                <c:pt idx="2">
                  <c:v>564100.16249999998</c:v>
                </c:pt>
              </c:numCache>
            </c:numRef>
          </c:val>
        </c:ser>
        <c:marker val="1"/>
        <c:axId val="98154368"/>
        <c:axId val="98155904"/>
      </c:lineChart>
      <c:catAx>
        <c:axId val="98154368"/>
        <c:scaling>
          <c:orientation val="minMax"/>
        </c:scaling>
        <c:axPos val="b"/>
        <c:tickLblPos val="nextTo"/>
        <c:crossAx val="98155904"/>
        <c:crosses val="autoZero"/>
        <c:auto val="1"/>
        <c:lblAlgn val="ctr"/>
        <c:lblOffset val="100"/>
      </c:catAx>
      <c:valAx>
        <c:axId val="98155904"/>
        <c:scaling>
          <c:orientation val="minMax"/>
        </c:scaling>
        <c:axPos val="l"/>
        <c:majorGridlines/>
        <c:numFmt formatCode="0" sourceLinked="1"/>
        <c:tickLblPos val="nextTo"/>
        <c:crossAx val="98154368"/>
        <c:crosses val="autoZero"/>
        <c:crossBetween val="between"/>
      </c:valAx>
    </c:plotArea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Себестоимость
44%</a:t>
                    </a:r>
                  </a:p>
                </c:rich>
              </c:tx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 Валовая прибыль
56%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Лист10!$B$7:$B$8</c:f>
              <c:strCache>
                <c:ptCount val="2"/>
                <c:pt idx="0">
                  <c:v>2. Себестоимость</c:v>
                </c:pt>
                <c:pt idx="1">
                  <c:v>3. Валовая прибыль</c:v>
                </c:pt>
              </c:strCache>
            </c:strRef>
          </c:cat>
          <c:val>
            <c:numRef>
              <c:f>Лист10!$H$7:$H$8</c:f>
              <c:numCache>
                <c:formatCode>0.0%</c:formatCode>
                <c:ptCount val="2"/>
                <c:pt idx="0">
                  <c:v>0.43650656904657287</c:v>
                </c:pt>
                <c:pt idx="1">
                  <c:v>0.56349343095342763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txPr>
    <a:bodyPr/>
    <a:lstStyle/>
    <a:p>
      <a:pPr>
        <a:defRPr sz="1200" b="1"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Лист4!$D$5</c:f>
              <c:strCache>
                <c:ptCount val="1"/>
              </c:strCache>
            </c:strRef>
          </c:tx>
          <c:cat>
            <c:strRef>
              <c:f>Лист4!$E$4:$G$4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Лист4!$E$5:$G$5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Лист4!$D$6</c:f>
              <c:strCache>
                <c:ptCount val="1"/>
                <c:pt idx="0">
                  <c:v>Коммерческие расходы</c:v>
                </c:pt>
              </c:strCache>
            </c:strRef>
          </c:tx>
          <c:cat>
            <c:strRef>
              <c:f>Лист4!$E$4:$G$4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Лист4!$E$6:$G$6</c:f>
              <c:numCache>
                <c:formatCode>General</c:formatCode>
                <c:ptCount val="3"/>
                <c:pt idx="0">
                  <c:v>528263</c:v>
                </c:pt>
                <c:pt idx="1">
                  <c:v>520033</c:v>
                </c:pt>
                <c:pt idx="2">
                  <c:v>565553.75</c:v>
                </c:pt>
              </c:numCache>
            </c:numRef>
          </c:val>
        </c:ser>
        <c:axId val="98031104"/>
        <c:axId val="98032640"/>
      </c:barChart>
      <c:catAx>
        <c:axId val="98031104"/>
        <c:scaling>
          <c:orientation val="minMax"/>
        </c:scaling>
        <c:axPos val="b"/>
        <c:tickLblPos val="nextTo"/>
        <c:crossAx val="98032640"/>
        <c:crosses val="autoZero"/>
        <c:auto val="1"/>
        <c:lblAlgn val="ctr"/>
        <c:lblOffset val="100"/>
      </c:catAx>
      <c:valAx>
        <c:axId val="98032640"/>
        <c:scaling>
          <c:orientation val="minMax"/>
        </c:scaling>
        <c:axPos val="l"/>
        <c:majorGridlines/>
        <c:numFmt formatCode="General" sourceLinked="1"/>
        <c:tickLblPos val="nextTo"/>
        <c:crossAx val="98031104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CatName val="1"/>
            <c:showPercent val="1"/>
            <c:showLeaderLines val="1"/>
          </c:dLbls>
          <c:cat>
            <c:strRef>
              <c:f>Лист3!$H$18:$H$19</c:f>
              <c:strCache>
                <c:ptCount val="2"/>
                <c:pt idx="0">
                  <c:v>Расходы на продажу</c:v>
                </c:pt>
                <c:pt idx="1">
                  <c:v>Общая сумма затрат</c:v>
                </c:pt>
              </c:strCache>
            </c:strRef>
          </c:cat>
          <c:val>
            <c:numRef>
              <c:f>Лист3!$G$18:$G$19</c:f>
              <c:numCache>
                <c:formatCode>0.00</c:formatCode>
                <c:ptCount val="2"/>
                <c:pt idx="0">
                  <c:v>31.849842406132492</c:v>
                </c:pt>
                <c:pt idx="1">
                  <c:v>68.150157593867476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Лист5!$D$9:$D$17</c:f>
              <c:strCache>
                <c:ptCount val="9"/>
                <c:pt idx="0">
                  <c:v> - транспорт</c:v>
                </c:pt>
                <c:pt idx="1">
                  <c:v> - реклама</c:v>
                </c:pt>
                <c:pt idx="2">
                  <c:v> - оформление ветрины</c:v>
                </c:pt>
                <c:pt idx="3">
                  <c:v> - упаковка</c:v>
                </c:pt>
                <c:pt idx="4">
                  <c:v> - канцелярия</c:v>
                </c:pt>
                <c:pt idx="5">
                  <c:v> - зарплата</c:v>
                </c:pt>
                <c:pt idx="6">
                  <c:v>-отчисления на социальные нужды</c:v>
                </c:pt>
                <c:pt idx="7">
                  <c:v>-амортизация основных средств</c:v>
                </c:pt>
                <c:pt idx="8">
                  <c:v>-амортизация НМА</c:v>
                </c:pt>
              </c:strCache>
            </c:strRef>
          </c:cat>
          <c:val>
            <c:numRef>
              <c:f>Лист5!$F$9:$F$17</c:f>
              <c:numCache>
                <c:formatCode>0.00%</c:formatCode>
                <c:ptCount val="9"/>
                <c:pt idx="0">
                  <c:v>0.14850407842075511</c:v>
                </c:pt>
                <c:pt idx="1">
                  <c:v>0.15464824391517804</c:v>
                </c:pt>
                <c:pt idx="2">
                  <c:v>2.367752560239628E-2</c:v>
                </c:pt>
                <c:pt idx="3">
                  <c:v>0.16412804874596176</c:v>
                </c:pt>
                <c:pt idx="4">
                  <c:v>1.9556918926692195E-2</c:v>
                </c:pt>
                <c:pt idx="5">
                  <c:v>0.39158814751121368</c:v>
                </c:pt>
                <c:pt idx="6">
                  <c:v>9.7897036877803364E-2</c:v>
                </c:pt>
                <c:pt idx="7">
                  <c:v>0.7258399867350277</c:v>
                </c:pt>
                <c:pt idx="8">
                  <c:v>0.39555575241872304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Лист5!$D$9:$D$17</c:f>
              <c:strCache>
                <c:ptCount val="9"/>
                <c:pt idx="0">
                  <c:v> - транспорт</c:v>
                </c:pt>
                <c:pt idx="1">
                  <c:v> - реклама</c:v>
                </c:pt>
                <c:pt idx="2">
                  <c:v> - оформление ветрины</c:v>
                </c:pt>
                <c:pt idx="3">
                  <c:v> - упаковка</c:v>
                </c:pt>
                <c:pt idx="4">
                  <c:v> - канцелярия</c:v>
                </c:pt>
                <c:pt idx="5">
                  <c:v> - зарплата</c:v>
                </c:pt>
                <c:pt idx="6">
                  <c:v>-отчисления на социальные нужды</c:v>
                </c:pt>
                <c:pt idx="7">
                  <c:v>-амортизация основных средств</c:v>
                </c:pt>
                <c:pt idx="8">
                  <c:v>-амортизация НМА</c:v>
                </c:pt>
              </c:strCache>
            </c:strRef>
          </c:cat>
          <c:val>
            <c:numRef>
              <c:f>Лист5!$H$9:$H$17</c:f>
              <c:numCache>
                <c:formatCode>0.00%</c:formatCode>
                <c:ptCount val="9"/>
                <c:pt idx="0">
                  <c:v>5.1442988123807772E-2</c:v>
                </c:pt>
                <c:pt idx="1">
                  <c:v>5.6173466248230892E-2</c:v>
                </c:pt>
                <c:pt idx="2">
                  <c:v>2.4115823641622049E-2</c:v>
                </c:pt>
                <c:pt idx="3">
                  <c:v>9.2265475970709568E-2</c:v>
                </c:pt>
                <c:pt idx="4">
                  <c:v>7.4514645252599905E-3</c:v>
                </c:pt>
                <c:pt idx="5">
                  <c:v>0.18560396283305639</c:v>
                </c:pt>
                <c:pt idx="6">
                  <c:v>4.6400990708264096E-2</c:v>
                </c:pt>
                <c:pt idx="7">
                  <c:v>0.32386660820872604</c:v>
                </c:pt>
                <c:pt idx="8">
                  <c:v>0.21267921974032383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Лист5!$D$9:$D$17</c:f>
              <c:strCache>
                <c:ptCount val="9"/>
                <c:pt idx="0">
                  <c:v> - транспорт</c:v>
                </c:pt>
                <c:pt idx="1">
                  <c:v> - реклама</c:v>
                </c:pt>
                <c:pt idx="2">
                  <c:v> - оформление ветрины</c:v>
                </c:pt>
                <c:pt idx="3">
                  <c:v> - упаковка</c:v>
                </c:pt>
                <c:pt idx="4">
                  <c:v> - канцелярия</c:v>
                </c:pt>
                <c:pt idx="5">
                  <c:v> - зарплата</c:v>
                </c:pt>
                <c:pt idx="6">
                  <c:v>-отчисления на социальные нужды</c:v>
                </c:pt>
                <c:pt idx="7">
                  <c:v>-амортизация основных средств</c:v>
                </c:pt>
                <c:pt idx="8">
                  <c:v>-амортизация НМА</c:v>
                </c:pt>
              </c:strCache>
            </c:strRef>
          </c:cat>
          <c:val>
            <c:numRef>
              <c:f>Лист5!$H$9:$H$17</c:f>
              <c:numCache>
                <c:formatCode>0.00%</c:formatCode>
                <c:ptCount val="9"/>
                <c:pt idx="0">
                  <c:v>6.699805279339055E-2</c:v>
                </c:pt>
                <c:pt idx="1">
                  <c:v>6.8272909515673802E-2</c:v>
                </c:pt>
                <c:pt idx="2">
                  <c:v>5.5770119108926472E-2</c:v>
                </c:pt>
                <c:pt idx="3">
                  <c:v>0.12106895233211699</c:v>
                </c:pt>
                <c:pt idx="4">
                  <c:v>6.9312598493069914E-3</c:v>
                </c:pt>
                <c:pt idx="5">
                  <c:v>0.17241685693004424</c:v>
                </c:pt>
                <c:pt idx="6">
                  <c:v>4.3104214232511109E-2</c:v>
                </c:pt>
                <c:pt idx="7">
                  <c:v>0.26987708948972605</c:v>
                </c:pt>
                <c:pt idx="8">
                  <c:v>0.1955605457483042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C2879-8B3F-456A-8EC1-AA5C1B39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3347</Words>
  <Characters>19082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o_erushova</dc:creator>
  <cp:keywords/>
  <dc:description/>
  <cp:lastModifiedBy>саша</cp:lastModifiedBy>
  <cp:revision>11</cp:revision>
  <dcterms:created xsi:type="dcterms:W3CDTF">2016-05-26T11:24:00Z</dcterms:created>
  <dcterms:modified xsi:type="dcterms:W3CDTF">2019-09-26T11:00:00Z</dcterms:modified>
</cp:coreProperties>
</file>