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A4" w:rsidRDefault="00BF27A4" w:rsidP="00BF27A4">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p>
    <w:p w:rsidR="00BF27A4" w:rsidRPr="00BF27A4" w:rsidRDefault="00BF27A4" w:rsidP="00BF27A4">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r w:rsidRPr="00BF27A4">
        <w:rPr>
          <w:rFonts w:ascii="Times New Roman" w:eastAsia="Times New Roman" w:hAnsi="Times New Roman" w:cs="Times New Roman"/>
          <w:noProof/>
          <w:sz w:val="24"/>
          <w:szCs w:val="24"/>
          <w:lang w:eastAsia="ru-RU"/>
        </w:rPr>
        <w:t>МИНИСТЕРСТВО ОБРАЗОВАНИЯ И НАУКИ РОССИЙСКОЙ ФЕДЕРАЦИИ</w:t>
      </w:r>
    </w:p>
    <w:p w:rsidR="00BF27A4" w:rsidRPr="00BF27A4" w:rsidRDefault="00BF27A4" w:rsidP="00BF27A4">
      <w:pPr>
        <w:widowControl w:val="0"/>
        <w:autoSpaceDE w:val="0"/>
        <w:autoSpaceDN w:val="0"/>
        <w:spacing w:after="0" w:line="240" w:lineRule="auto"/>
        <w:ind w:hanging="360"/>
        <w:jc w:val="center"/>
        <w:rPr>
          <w:rFonts w:ascii="Times New Roman" w:eastAsia="Times New Roman" w:hAnsi="Times New Roman" w:cs="Times New Roman"/>
          <w:noProof/>
          <w:sz w:val="24"/>
          <w:szCs w:val="24"/>
          <w:lang w:eastAsia="ru-RU"/>
        </w:rPr>
      </w:pPr>
      <w:r w:rsidRPr="00BF27A4">
        <w:rPr>
          <w:rFonts w:ascii="Times New Roman" w:eastAsia="Times New Roman" w:hAnsi="Times New Roman" w:cs="Times New Roman"/>
          <w:noProof/>
          <w:sz w:val="24"/>
          <w:szCs w:val="24"/>
          <w:lang w:eastAsia="ru-RU"/>
        </w:rPr>
        <w:t>федеральное государственное автономное образовательное учреждение высшего образования</w:t>
      </w:r>
    </w:p>
    <w:p w:rsidR="00BF27A4" w:rsidRDefault="00BF27A4" w:rsidP="00BF27A4">
      <w:pPr>
        <w:widowControl w:val="0"/>
        <w:autoSpaceDE w:val="0"/>
        <w:autoSpaceDN w:val="0"/>
        <w:spacing w:after="360" w:line="240" w:lineRule="auto"/>
        <w:jc w:val="center"/>
        <w:rPr>
          <w:rFonts w:ascii="Times New Roman" w:eastAsia="Times New Roman" w:hAnsi="Times New Roman" w:cs="Times New Roman"/>
          <w:noProof/>
          <w:sz w:val="24"/>
          <w:szCs w:val="24"/>
          <w:lang w:eastAsia="ru-RU"/>
        </w:rPr>
      </w:pPr>
      <w:r w:rsidRPr="00BF27A4">
        <w:rPr>
          <w:rFonts w:ascii="Times New Roman" w:eastAsia="Times New Roman" w:hAnsi="Times New Roman" w:cs="Times New Roman"/>
          <w:noProof/>
          <w:sz w:val="24"/>
          <w:szCs w:val="24"/>
          <w:lang w:eastAsia="ru-RU"/>
        </w:rPr>
        <w:t>«Санкт–Петербургский государственный университет</w:t>
      </w:r>
      <w:r w:rsidRPr="00BF27A4">
        <w:rPr>
          <w:rFonts w:ascii="Times New Roman" w:eastAsia="Times New Roman" w:hAnsi="Times New Roman" w:cs="Times New Roman"/>
          <w:noProof/>
          <w:sz w:val="24"/>
          <w:szCs w:val="24"/>
          <w:lang w:eastAsia="ru-RU"/>
        </w:rPr>
        <w:br/>
        <w:t>аэрокосмического приборостроения»</w:t>
      </w:r>
    </w:p>
    <w:p w:rsidR="00BF27A4" w:rsidRPr="00BF27A4" w:rsidRDefault="00BF27A4" w:rsidP="00BF27A4">
      <w:pPr>
        <w:widowControl w:val="0"/>
        <w:autoSpaceDE w:val="0"/>
        <w:autoSpaceDN w:val="0"/>
        <w:spacing w:after="360" w:line="240" w:lineRule="auto"/>
        <w:jc w:val="center"/>
        <w:rPr>
          <w:rFonts w:ascii="Times New Roman" w:eastAsia="Times New Roman" w:hAnsi="Times New Roman" w:cs="Times New Roman"/>
          <w:noProof/>
          <w:sz w:val="24"/>
          <w:szCs w:val="24"/>
          <w:lang w:eastAsia="ru-RU"/>
        </w:rPr>
      </w:pPr>
    </w:p>
    <w:p w:rsidR="00BF27A4" w:rsidRPr="00BF27A4" w:rsidRDefault="00BF27A4" w:rsidP="00BF27A4">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r w:rsidRPr="00BF27A4">
        <w:rPr>
          <w:rFonts w:ascii="Times New Roman" w:eastAsia="Times New Roman" w:hAnsi="Times New Roman" w:cs="Times New Roman"/>
          <w:noProof/>
          <w:sz w:val="24"/>
          <w:szCs w:val="24"/>
          <w:lang w:eastAsia="ru-RU"/>
        </w:rPr>
        <w:t>Кафедра _________________________________________________________________</w:t>
      </w:r>
    </w:p>
    <w:p w:rsidR="00BF27A4" w:rsidRPr="00BF27A4" w:rsidRDefault="00BF27A4" w:rsidP="00BF27A4">
      <w:pPr>
        <w:widowControl w:val="0"/>
        <w:autoSpaceDE w:val="0"/>
        <w:autoSpaceDN w:val="0"/>
        <w:spacing w:after="360" w:line="240" w:lineRule="auto"/>
        <w:jc w:val="center"/>
        <w:rPr>
          <w:rFonts w:ascii="Times New Roman" w:eastAsia="Times New Roman" w:hAnsi="Times New Roman" w:cs="Times New Roman"/>
          <w:noProof/>
          <w:sz w:val="18"/>
          <w:szCs w:val="18"/>
          <w:lang w:eastAsia="ru-RU"/>
        </w:rPr>
      </w:pPr>
      <w:r w:rsidRPr="00BF27A4">
        <w:rPr>
          <w:rFonts w:ascii="Times New Roman" w:eastAsia="Times New Roman" w:hAnsi="Times New Roman" w:cs="Times New Roman"/>
          <w:noProof/>
          <w:sz w:val="18"/>
          <w:szCs w:val="18"/>
          <w:lang w:eastAsia="ru-RU"/>
        </w:rPr>
        <w:t>(наименование)</w:t>
      </w:r>
    </w:p>
    <w:p w:rsidR="00BF27A4" w:rsidRPr="00BF27A4" w:rsidRDefault="00BF27A4" w:rsidP="00BF27A4">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ОТЧЁТ ПО ПРАКТИКЕ</w:t>
      </w:r>
    </w:p>
    <w:p w:rsidR="00BF27A4" w:rsidRPr="00BF27A4" w:rsidRDefault="00BF27A4" w:rsidP="00BF27A4">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roofErr w:type="gramStart"/>
      <w:r w:rsidRPr="00BF27A4">
        <w:rPr>
          <w:rFonts w:ascii="Times New Roman" w:eastAsia="Times New Roman" w:hAnsi="Times New Roman" w:cs="Times New Roman"/>
          <w:sz w:val="24"/>
          <w:szCs w:val="24"/>
          <w:lang w:eastAsia="ru-RU"/>
        </w:rPr>
        <w:t>ЗАЩИЩЁН</w:t>
      </w:r>
      <w:proofErr w:type="gramEnd"/>
      <w:r w:rsidRPr="00BF27A4">
        <w:rPr>
          <w:rFonts w:ascii="Times New Roman" w:eastAsia="Times New Roman" w:hAnsi="Times New Roman" w:cs="Times New Roman"/>
          <w:sz w:val="24"/>
          <w:szCs w:val="24"/>
          <w:lang w:eastAsia="ru-RU"/>
        </w:rPr>
        <w:t xml:space="preserve"> С ОЦЕНКОЙ</w:t>
      </w:r>
    </w:p>
    <w:p w:rsidR="00BF27A4" w:rsidRPr="00BF27A4" w:rsidRDefault="00BF27A4" w:rsidP="00BF27A4">
      <w:pPr>
        <w:widowControl w:val="0"/>
        <w:autoSpaceDE w:val="0"/>
        <w:autoSpaceDN w:val="0"/>
        <w:adjustRightInd w:val="0"/>
        <w:spacing w:before="120" w:after="0" w:line="240" w:lineRule="auto"/>
        <w:jc w:val="both"/>
        <w:rPr>
          <w:rFonts w:ascii="Times New Roman" w:eastAsia="Times New Roman" w:hAnsi="Times New Roman" w:cs="Times New Roman"/>
          <w:caps/>
          <w:sz w:val="24"/>
          <w:szCs w:val="24"/>
          <w:lang w:eastAsia="ru-RU"/>
        </w:rPr>
      </w:pPr>
      <w:r w:rsidRPr="00BF27A4">
        <w:rPr>
          <w:rFonts w:ascii="Times New Roman" w:eastAsia="Times New Roman" w:hAnsi="Times New Roman" w:cs="Times New Roman"/>
          <w:caps/>
          <w:sz w:val="24"/>
          <w:szCs w:val="24"/>
          <w:lang w:eastAsia="ru-RU"/>
        </w:rPr>
        <w:t>Руководитель</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240"/>
        <w:gridCol w:w="2503"/>
        <w:gridCol w:w="236"/>
        <w:gridCol w:w="2988"/>
      </w:tblGrid>
      <w:tr w:rsidR="00BF27A4" w:rsidRPr="00BF27A4" w:rsidTr="006C2AA4">
        <w:trPr>
          <w:trHeight w:val="397"/>
        </w:trPr>
        <w:tc>
          <w:tcPr>
            <w:tcW w:w="3775"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8"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5"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должность, уч. степень, звание</w:t>
            </w:r>
          </w:p>
        </w:tc>
        <w:tc>
          <w:tcPr>
            <w:tcW w:w="240"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03"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подпись, дата</w:t>
            </w: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88"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инициалы, фамилия</w:t>
            </w:r>
          </w:p>
        </w:tc>
      </w:tr>
    </w:tbl>
    <w:p w:rsidR="00BF27A4" w:rsidRPr="00BF27A4" w:rsidRDefault="00BF27A4" w:rsidP="00BF27A4">
      <w:pPr>
        <w:widowControl w:val="0"/>
        <w:autoSpaceDE w:val="0"/>
        <w:autoSpaceDN w:val="0"/>
        <w:adjustRightInd w:val="0"/>
        <w:spacing w:before="480" w:after="480" w:line="240" w:lineRule="auto"/>
        <w:jc w:val="center"/>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ОТЧЁТ ПО ПРАКТИКЕ</w:t>
      </w:r>
    </w:p>
    <w:tbl>
      <w:tblPr>
        <w:tblW w:w="9828" w:type="dxa"/>
        <w:tblInd w:w="-108" w:type="dxa"/>
        <w:tblBorders>
          <w:bottom w:val="single" w:sz="4" w:space="0" w:color="auto"/>
        </w:tblBorders>
        <w:tblLook w:val="04A0" w:firstRow="1" w:lastRow="0" w:firstColumn="1" w:lastColumn="0" w:noHBand="0" w:noVBand="1"/>
      </w:tblPr>
      <w:tblGrid>
        <w:gridCol w:w="1908"/>
        <w:gridCol w:w="1980"/>
        <w:gridCol w:w="5860"/>
        <w:gridCol w:w="80"/>
      </w:tblGrid>
      <w:tr w:rsidR="00BF27A4" w:rsidRPr="00BF27A4" w:rsidTr="006C2AA4">
        <w:trPr>
          <w:gridAfter w:val="1"/>
          <w:wAfter w:w="80" w:type="dxa"/>
          <w:trHeight w:val="397"/>
        </w:trPr>
        <w:tc>
          <w:tcPr>
            <w:tcW w:w="1908" w:type="dxa"/>
            <w:tcBorders>
              <w:bottom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вид практики</w:t>
            </w:r>
          </w:p>
        </w:tc>
        <w:tc>
          <w:tcPr>
            <w:tcW w:w="7840" w:type="dxa"/>
            <w:gridSpan w:val="2"/>
            <w:tcBorders>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rPr>
          <w:gridAfter w:val="1"/>
          <w:wAfter w:w="80" w:type="dxa"/>
          <w:trHeight w:val="397"/>
        </w:trPr>
        <w:tc>
          <w:tcPr>
            <w:tcW w:w="1908" w:type="dxa"/>
            <w:tcBorders>
              <w:bottom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тип практики</w:t>
            </w:r>
          </w:p>
        </w:tc>
        <w:tc>
          <w:tcPr>
            <w:tcW w:w="7840" w:type="dxa"/>
            <w:gridSpan w:val="2"/>
            <w:tcBorders>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rPr>
          <w:gridAfter w:val="1"/>
          <w:wAfter w:w="80" w:type="dxa"/>
          <w:trHeight w:val="397"/>
        </w:trPr>
        <w:tc>
          <w:tcPr>
            <w:tcW w:w="3888" w:type="dxa"/>
            <w:gridSpan w:val="2"/>
            <w:tcBorders>
              <w:bottom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на тему индивидуального задания</w:t>
            </w:r>
          </w:p>
        </w:tc>
        <w:tc>
          <w:tcPr>
            <w:tcW w:w="5860" w:type="dxa"/>
            <w:tcBorders>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rPr>
          <w:trHeight w:val="397"/>
        </w:trPr>
        <w:tc>
          <w:tcPr>
            <w:tcW w:w="9828" w:type="dxa"/>
            <w:gridSpan w:val="4"/>
            <w:tcBorders>
              <w:bottom w:val="single" w:sz="4" w:space="0" w:color="auto"/>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27A4" w:rsidRPr="00BF27A4" w:rsidTr="006C2AA4">
        <w:trPr>
          <w:trHeight w:val="397"/>
        </w:trPr>
        <w:tc>
          <w:tcPr>
            <w:tcW w:w="9828" w:type="dxa"/>
            <w:gridSpan w:val="4"/>
            <w:tcBorders>
              <w:top w:val="single" w:sz="4" w:space="0" w:color="auto"/>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9708" w:type="dxa"/>
        <w:tblInd w:w="-108" w:type="dxa"/>
        <w:tblBorders>
          <w:bottom w:val="single" w:sz="4" w:space="0" w:color="auto"/>
        </w:tblBorders>
        <w:tblLook w:val="04A0" w:firstRow="1" w:lastRow="0" w:firstColumn="1" w:lastColumn="0" w:noHBand="0" w:noVBand="1"/>
      </w:tblPr>
      <w:tblGrid>
        <w:gridCol w:w="1329"/>
        <w:gridCol w:w="8379"/>
      </w:tblGrid>
      <w:tr w:rsidR="00BF27A4" w:rsidRPr="00BF27A4" w:rsidTr="006C2AA4">
        <w:trPr>
          <w:trHeight w:val="397"/>
        </w:trPr>
        <w:tc>
          <w:tcPr>
            <w:tcW w:w="1329" w:type="dxa"/>
            <w:tcBorders>
              <w:bottom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выполнен</w:t>
            </w:r>
          </w:p>
        </w:tc>
        <w:tc>
          <w:tcPr>
            <w:tcW w:w="8379" w:type="dxa"/>
            <w:tcBorders>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c>
          <w:tcPr>
            <w:tcW w:w="9708" w:type="dxa"/>
            <w:gridSpan w:val="2"/>
            <w:tcBorders>
              <w:bottom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 xml:space="preserve">фамилия, имя, отчество </w:t>
            </w:r>
            <w:proofErr w:type="gramStart"/>
            <w:r w:rsidRPr="00BF27A4">
              <w:rPr>
                <w:rFonts w:ascii="Times New Roman" w:eastAsia="Times New Roman" w:hAnsi="Times New Roman" w:cs="Times New Roman"/>
                <w:sz w:val="18"/>
                <w:szCs w:val="18"/>
                <w:lang w:eastAsia="ru-RU"/>
              </w:rPr>
              <w:t>обучающегося</w:t>
            </w:r>
            <w:proofErr w:type="gramEnd"/>
            <w:r w:rsidRPr="00BF27A4">
              <w:rPr>
                <w:rFonts w:ascii="Times New Roman" w:eastAsia="Times New Roman" w:hAnsi="Times New Roman" w:cs="Times New Roman"/>
                <w:sz w:val="18"/>
                <w:szCs w:val="18"/>
                <w:lang w:eastAsia="ru-RU"/>
              </w:rPr>
              <w:t xml:space="preserve"> в творительном падеже</w:t>
            </w:r>
          </w:p>
        </w:tc>
      </w:tr>
    </w:tbl>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417"/>
        <w:gridCol w:w="284"/>
        <w:gridCol w:w="4746"/>
      </w:tblGrid>
      <w:tr w:rsidR="00BF27A4" w:rsidRPr="00BF27A4" w:rsidTr="006C2AA4">
        <w:trPr>
          <w:trHeight w:val="397"/>
        </w:trPr>
        <w:tc>
          <w:tcPr>
            <w:tcW w:w="3261"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по направлению подготовки</w:t>
            </w:r>
          </w:p>
        </w:tc>
        <w:tc>
          <w:tcPr>
            <w:tcW w:w="1417"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6"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left w:val="nil"/>
              <w:right w:val="nil"/>
            </w:tcBorders>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right w:val="nil"/>
            </w:tcBorders>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код</w:t>
            </w:r>
          </w:p>
        </w:tc>
        <w:tc>
          <w:tcPr>
            <w:tcW w:w="284"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46"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наименование направления</w:t>
            </w: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708" w:type="dxa"/>
            <w:gridSpan w:val="4"/>
            <w:tcBorders>
              <w:left w:val="nil"/>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8" w:type="dxa"/>
            <w:gridSpan w:val="4"/>
            <w:tcBorders>
              <w:top w:val="single" w:sz="4" w:space="0" w:color="auto"/>
              <w:lef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наименование направления</w:t>
            </w:r>
          </w:p>
        </w:tc>
      </w:tr>
      <w:tr w:rsidR="00BF27A4" w:rsidRPr="00BF27A4" w:rsidTr="006C2AA4">
        <w:trPr>
          <w:trHeight w:val="397"/>
        </w:trPr>
        <w:tc>
          <w:tcPr>
            <w:tcW w:w="3261"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направленности</w:t>
            </w:r>
          </w:p>
        </w:tc>
        <w:tc>
          <w:tcPr>
            <w:tcW w:w="1417"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46"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left w:val="nil"/>
              <w:right w:val="nil"/>
            </w:tcBorders>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right w:val="nil"/>
            </w:tcBorders>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код</w:t>
            </w:r>
          </w:p>
        </w:tc>
        <w:tc>
          <w:tcPr>
            <w:tcW w:w="284"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46"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наименование направленности</w:t>
            </w: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708" w:type="dxa"/>
            <w:gridSpan w:val="4"/>
            <w:tcBorders>
              <w:left w:val="nil"/>
              <w:bottom w:val="single" w:sz="4" w:space="0" w:color="auto"/>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8" w:type="dxa"/>
            <w:gridSpan w:val="4"/>
            <w:tcBorders>
              <w:top w:val="single" w:sz="4" w:space="0" w:color="auto"/>
              <w:lef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наименование направленности</w:t>
            </w:r>
          </w:p>
        </w:tc>
      </w:tr>
    </w:tbl>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844"/>
        <w:gridCol w:w="236"/>
        <w:gridCol w:w="2214"/>
        <w:gridCol w:w="236"/>
        <w:gridCol w:w="3370"/>
      </w:tblGrid>
      <w:tr w:rsidR="00BF27A4" w:rsidRPr="00BF27A4" w:rsidTr="006C2AA4">
        <w:trPr>
          <w:trHeight w:val="397"/>
        </w:trPr>
        <w:tc>
          <w:tcPr>
            <w:tcW w:w="2707"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F27A4">
              <w:rPr>
                <w:rFonts w:ascii="Times New Roman" w:eastAsia="Times New Roman" w:hAnsi="Times New Roman" w:cs="Times New Roman"/>
                <w:sz w:val="24"/>
                <w:szCs w:val="24"/>
                <w:lang w:eastAsia="ru-RU"/>
              </w:rPr>
              <w:t>Обучающийся</w:t>
            </w:r>
            <w:proofErr w:type="gramEnd"/>
            <w:r w:rsidRPr="00BF27A4">
              <w:rPr>
                <w:rFonts w:ascii="Times New Roman" w:eastAsia="Times New Roman" w:hAnsi="Times New Roman" w:cs="Times New Roman"/>
                <w:sz w:val="24"/>
                <w:szCs w:val="24"/>
                <w:lang w:eastAsia="ru-RU"/>
              </w:rPr>
              <w:t xml:space="preserve"> группы №</w:t>
            </w:r>
          </w:p>
        </w:tc>
        <w:tc>
          <w:tcPr>
            <w:tcW w:w="844"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4"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70" w:type="dxa"/>
            <w:tcBorders>
              <w:top w:val="nil"/>
              <w:left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27A4" w:rsidRPr="00BF27A4" w:rsidTr="006C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7"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844"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номер</w:t>
            </w: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14"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подпись, дата</w:t>
            </w:r>
          </w:p>
        </w:tc>
        <w:tc>
          <w:tcPr>
            <w:tcW w:w="236"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370" w:type="dxa"/>
            <w:tcBorders>
              <w:top w:val="nil"/>
              <w:left w:val="nil"/>
              <w:bottom w:val="nil"/>
              <w:right w:val="nil"/>
            </w:tcBorders>
            <w:vAlign w:val="center"/>
          </w:tcPr>
          <w:p w:rsidR="00BF27A4" w:rsidRPr="00BF27A4" w:rsidRDefault="00BF27A4" w:rsidP="00BF27A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27A4">
              <w:rPr>
                <w:rFonts w:ascii="Times New Roman" w:eastAsia="Times New Roman" w:hAnsi="Times New Roman" w:cs="Times New Roman"/>
                <w:sz w:val="18"/>
                <w:szCs w:val="18"/>
                <w:lang w:eastAsia="ru-RU"/>
              </w:rPr>
              <w:t>инициалы, фамилия</w:t>
            </w:r>
          </w:p>
        </w:tc>
      </w:tr>
    </w:tbl>
    <w:p w:rsidR="00BF27A4" w:rsidRPr="00BF27A4" w:rsidRDefault="00BF27A4" w:rsidP="00BF27A4">
      <w:pPr>
        <w:widowControl w:val="0"/>
        <w:autoSpaceDE w:val="0"/>
        <w:autoSpaceDN w:val="0"/>
        <w:adjustRightInd w:val="0"/>
        <w:spacing w:before="1200" w:after="0" w:line="240" w:lineRule="auto"/>
        <w:ind w:firstLine="561"/>
        <w:jc w:val="center"/>
        <w:rPr>
          <w:rFonts w:ascii="Times New Roman" w:eastAsia="Times New Roman" w:hAnsi="Times New Roman" w:cs="Times New Roman"/>
          <w:sz w:val="24"/>
          <w:szCs w:val="24"/>
          <w:lang w:eastAsia="ru-RU"/>
        </w:rPr>
      </w:pPr>
      <w:r w:rsidRPr="00BF27A4">
        <w:rPr>
          <w:rFonts w:ascii="Times New Roman" w:eastAsia="Times New Roman" w:hAnsi="Times New Roman" w:cs="Times New Roman"/>
          <w:sz w:val="24"/>
          <w:szCs w:val="24"/>
          <w:lang w:eastAsia="ru-RU"/>
        </w:rPr>
        <w:t>Санкт–Петербург 2016</w:t>
      </w:r>
    </w:p>
    <w:p w:rsidR="00764C9F" w:rsidRPr="00BF27A4" w:rsidRDefault="00BF2D0F" w:rsidP="00BF2D0F">
      <w:pPr>
        <w:jc w:val="center"/>
        <w:rPr>
          <w:rFonts w:ascii="Times New Roman" w:hAnsi="Times New Roman" w:cs="Times New Roman"/>
          <w:b/>
          <w:sz w:val="28"/>
          <w:szCs w:val="28"/>
        </w:rPr>
      </w:pPr>
      <w:r w:rsidRPr="00BF27A4">
        <w:rPr>
          <w:rFonts w:ascii="Times New Roman" w:hAnsi="Times New Roman" w:cs="Times New Roman"/>
          <w:b/>
          <w:sz w:val="28"/>
          <w:szCs w:val="28"/>
        </w:rPr>
        <w:lastRenderedPageBreak/>
        <w:t>СОДЕРЖАНИЕ:</w:t>
      </w:r>
    </w:p>
    <w:p w:rsidR="00BF2D0F" w:rsidRDefault="00BF2D0F" w:rsidP="00BF27A4">
      <w:pPr>
        <w:pStyle w:val="a3"/>
        <w:numPr>
          <w:ilvl w:val="0"/>
          <w:numId w:val="2"/>
        </w:numPr>
        <w:ind w:left="0" w:firstLine="709"/>
        <w:jc w:val="both"/>
        <w:rPr>
          <w:rFonts w:ascii="Times New Roman" w:hAnsi="Times New Roman" w:cs="Times New Roman"/>
          <w:sz w:val="28"/>
          <w:szCs w:val="28"/>
        </w:rPr>
      </w:pPr>
      <w:r w:rsidRPr="00BF2D0F">
        <w:rPr>
          <w:rFonts w:ascii="Times New Roman" w:hAnsi="Times New Roman" w:cs="Times New Roman"/>
          <w:sz w:val="28"/>
          <w:szCs w:val="28"/>
        </w:rPr>
        <w:t>Ознакомление с производственной структурой</w:t>
      </w:r>
      <w:r>
        <w:rPr>
          <w:rFonts w:ascii="Times New Roman" w:hAnsi="Times New Roman" w:cs="Times New Roman"/>
          <w:sz w:val="28"/>
          <w:szCs w:val="28"/>
        </w:rPr>
        <w:t xml:space="preserve"> ООО</w:t>
      </w:r>
      <w:r w:rsidRPr="00BF2D0F">
        <w:rPr>
          <w:rFonts w:ascii="Times New Roman" w:hAnsi="Times New Roman" w:cs="Times New Roman"/>
          <w:sz w:val="28"/>
          <w:szCs w:val="28"/>
        </w:rPr>
        <w:t xml:space="preserve"> «Проспект КИМа,19</w:t>
      </w:r>
      <w:r>
        <w:rPr>
          <w:rFonts w:ascii="Times New Roman" w:hAnsi="Times New Roman" w:cs="Times New Roman"/>
          <w:sz w:val="28"/>
          <w:szCs w:val="28"/>
        </w:rPr>
        <w:t>»</w:t>
      </w:r>
      <w:r w:rsidRPr="00BF2D0F">
        <w:rPr>
          <w:rFonts w:ascii="Times New Roman" w:hAnsi="Times New Roman" w:cs="Times New Roman"/>
          <w:sz w:val="28"/>
          <w:szCs w:val="28"/>
        </w:rPr>
        <w:t>, основными видами деятельности, функциями производственных подразделений.</w:t>
      </w:r>
    </w:p>
    <w:p w:rsidR="00BF2D0F" w:rsidRDefault="00BF2D0F" w:rsidP="00BF27A4">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w:t>
      </w:r>
      <w:proofErr w:type="gramStart"/>
      <w:r>
        <w:rPr>
          <w:rFonts w:ascii="Times New Roman" w:hAnsi="Times New Roman" w:cs="Times New Roman"/>
          <w:sz w:val="28"/>
          <w:szCs w:val="28"/>
        </w:rPr>
        <w:t xml:space="preserve">а </w:t>
      </w:r>
      <w:r w:rsidRPr="00BF2D0F">
        <w:rPr>
          <w:rFonts w:ascii="Times New Roman" w:hAnsi="Times New Roman" w:cs="Times New Roman"/>
          <w:sz w:val="28"/>
          <w:szCs w:val="28"/>
        </w:rPr>
        <w:t>ООО</w:t>
      </w:r>
      <w:proofErr w:type="gramEnd"/>
      <w:r w:rsidRPr="00BF2D0F">
        <w:rPr>
          <w:rFonts w:ascii="Times New Roman" w:hAnsi="Times New Roman" w:cs="Times New Roman"/>
          <w:sz w:val="28"/>
          <w:szCs w:val="28"/>
        </w:rPr>
        <w:t xml:space="preserve"> «Проспект </w:t>
      </w:r>
      <w:proofErr w:type="spellStart"/>
      <w:r w:rsidRPr="00BF2D0F">
        <w:rPr>
          <w:rFonts w:ascii="Times New Roman" w:hAnsi="Times New Roman" w:cs="Times New Roman"/>
          <w:sz w:val="28"/>
          <w:szCs w:val="28"/>
        </w:rPr>
        <w:t>КИМа</w:t>
      </w:r>
      <w:proofErr w:type="spellEnd"/>
      <w:r w:rsidRPr="00BF2D0F">
        <w:rPr>
          <w:rFonts w:ascii="Times New Roman" w:hAnsi="Times New Roman" w:cs="Times New Roman"/>
          <w:sz w:val="28"/>
          <w:szCs w:val="28"/>
        </w:rPr>
        <w:t>, 19»</w:t>
      </w:r>
    </w:p>
    <w:p w:rsidR="00BF2D0F" w:rsidRDefault="00BF2D0F" w:rsidP="00BF27A4">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Основные виды деятельност</w:t>
      </w:r>
      <w:proofErr w:type="gramStart"/>
      <w:r>
        <w:rPr>
          <w:rFonts w:ascii="Times New Roman" w:hAnsi="Times New Roman" w:cs="Times New Roman"/>
          <w:sz w:val="28"/>
          <w:szCs w:val="28"/>
        </w:rPr>
        <w:t xml:space="preserve">и </w:t>
      </w:r>
      <w:r w:rsidRPr="00BF2D0F">
        <w:rPr>
          <w:rFonts w:ascii="Times New Roman" w:hAnsi="Times New Roman" w:cs="Times New Roman"/>
          <w:sz w:val="28"/>
          <w:szCs w:val="28"/>
        </w:rPr>
        <w:t>ООО</w:t>
      </w:r>
      <w:proofErr w:type="gramEnd"/>
      <w:r w:rsidRPr="00BF2D0F">
        <w:rPr>
          <w:rFonts w:ascii="Times New Roman" w:hAnsi="Times New Roman" w:cs="Times New Roman"/>
          <w:sz w:val="28"/>
          <w:szCs w:val="28"/>
        </w:rPr>
        <w:t xml:space="preserve"> «Проспект </w:t>
      </w:r>
      <w:proofErr w:type="spellStart"/>
      <w:r w:rsidRPr="00BF2D0F">
        <w:rPr>
          <w:rFonts w:ascii="Times New Roman" w:hAnsi="Times New Roman" w:cs="Times New Roman"/>
          <w:sz w:val="28"/>
          <w:szCs w:val="28"/>
        </w:rPr>
        <w:t>КИМа</w:t>
      </w:r>
      <w:proofErr w:type="spellEnd"/>
      <w:r w:rsidRPr="00BF2D0F">
        <w:rPr>
          <w:rFonts w:ascii="Times New Roman" w:hAnsi="Times New Roman" w:cs="Times New Roman"/>
          <w:sz w:val="28"/>
          <w:szCs w:val="28"/>
        </w:rPr>
        <w:t>, 19»</w:t>
      </w:r>
    </w:p>
    <w:p w:rsidR="00F2077D" w:rsidRDefault="00F2077D" w:rsidP="00BF27A4">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Финансовое положение и результаты финансовой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«Проспект </w:t>
      </w:r>
      <w:proofErr w:type="spellStart"/>
      <w:r>
        <w:rPr>
          <w:rFonts w:ascii="Times New Roman" w:hAnsi="Times New Roman" w:cs="Times New Roman"/>
          <w:sz w:val="28"/>
          <w:szCs w:val="28"/>
        </w:rPr>
        <w:t>КИМа</w:t>
      </w:r>
      <w:proofErr w:type="spellEnd"/>
      <w:r>
        <w:rPr>
          <w:rFonts w:ascii="Times New Roman" w:hAnsi="Times New Roman" w:cs="Times New Roman"/>
          <w:sz w:val="28"/>
          <w:szCs w:val="28"/>
        </w:rPr>
        <w:t>, 19»</w:t>
      </w:r>
    </w:p>
    <w:p w:rsidR="00BF2D0F" w:rsidRPr="00BF2D0F" w:rsidRDefault="00BF2D0F" w:rsidP="00BF27A4">
      <w:pPr>
        <w:pStyle w:val="a3"/>
        <w:ind w:left="0" w:firstLine="709"/>
        <w:jc w:val="both"/>
        <w:rPr>
          <w:rFonts w:ascii="Times New Roman" w:hAnsi="Times New Roman" w:cs="Times New Roman"/>
          <w:sz w:val="28"/>
          <w:szCs w:val="28"/>
        </w:rPr>
      </w:pPr>
    </w:p>
    <w:p w:rsidR="00BF2D0F" w:rsidRDefault="00BF2D0F" w:rsidP="00BF27A4">
      <w:pPr>
        <w:pStyle w:val="a3"/>
        <w:numPr>
          <w:ilvl w:val="0"/>
          <w:numId w:val="2"/>
        </w:numPr>
        <w:ind w:left="0" w:firstLine="709"/>
        <w:jc w:val="both"/>
        <w:rPr>
          <w:rFonts w:ascii="Times New Roman" w:hAnsi="Times New Roman" w:cs="Times New Roman"/>
          <w:sz w:val="28"/>
          <w:szCs w:val="28"/>
        </w:rPr>
      </w:pPr>
      <w:r w:rsidRPr="00BF2D0F">
        <w:rPr>
          <w:rFonts w:ascii="Times New Roman" w:hAnsi="Times New Roman" w:cs="Times New Roman"/>
          <w:sz w:val="28"/>
          <w:szCs w:val="28"/>
        </w:rPr>
        <w:t>Анализ угроз экономической безопасности предприятия в  разрезе внешних и внутренних факторов экономической безопасности предприятия.</w:t>
      </w:r>
    </w:p>
    <w:p w:rsidR="00BF2D0F" w:rsidRDefault="00BF2D0F" w:rsidP="00BF27A4">
      <w:pPr>
        <w:pStyle w:val="a3"/>
        <w:numPr>
          <w:ilvl w:val="1"/>
          <w:numId w:val="2"/>
        </w:numPr>
        <w:ind w:left="0" w:firstLine="709"/>
        <w:jc w:val="both"/>
        <w:rPr>
          <w:rFonts w:ascii="Times New Roman" w:hAnsi="Times New Roman" w:cs="Times New Roman"/>
          <w:sz w:val="28"/>
          <w:szCs w:val="28"/>
        </w:rPr>
      </w:pPr>
      <w:r w:rsidRPr="00BF2D0F">
        <w:rPr>
          <w:rFonts w:ascii="Times New Roman" w:hAnsi="Times New Roman" w:cs="Times New Roman"/>
          <w:sz w:val="28"/>
          <w:szCs w:val="28"/>
        </w:rPr>
        <w:t>Анализ угроз экономической безопасност</w:t>
      </w:r>
      <w:proofErr w:type="gramStart"/>
      <w:r w:rsidRPr="00BF2D0F">
        <w:rPr>
          <w:rFonts w:ascii="Times New Roman" w:hAnsi="Times New Roman" w:cs="Times New Roman"/>
          <w:sz w:val="28"/>
          <w:szCs w:val="28"/>
        </w:rPr>
        <w:t>и</w:t>
      </w:r>
      <w:r>
        <w:rPr>
          <w:rFonts w:ascii="Times New Roman" w:hAnsi="Times New Roman" w:cs="Times New Roman"/>
          <w:sz w:val="28"/>
          <w:szCs w:val="28"/>
        </w:rPr>
        <w:t xml:space="preserve"> </w:t>
      </w:r>
      <w:r w:rsidRPr="00BF2D0F">
        <w:rPr>
          <w:rFonts w:ascii="Times New Roman" w:hAnsi="Times New Roman" w:cs="Times New Roman"/>
          <w:sz w:val="28"/>
          <w:szCs w:val="28"/>
        </w:rPr>
        <w:t>ООО</w:t>
      </w:r>
      <w:proofErr w:type="gramEnd"/>
      <w:r w:rsidRPr="00BF2D0F">
        <w:rPr>
          <w:rFonts w:ascii="Times New Roman" w:hAnsi="Times New Roman" w:cs="Times New Roman"/>
          <w:sz w:val="28"/>
          <w:szCs w:val="28"/>
        </w:rPr>
        <w:t xml:space="preserve"> «Проспект КИМа,19»</w:t>
      </w:r>
      <w:r>
        <w:rPr>
          <w:rFonts w:ascii="Times New Roman" w:hAnsi="Times New Roman" w:cs="Times New Roman"/>
          <w:sz w:val="28"/>
          <w:szCs w:val="28"/>
        </w:rPr>
        <w:t xml:space="preserve"> в разрезе внешних факторов</w:t>
      </w:r>
    </w:p>
    <w:p w:rsidR="00BF2D0F" w:rsidRDefault="00BF2D0F" w:rsidP="00BF27A4">
      <w:pPr>
        <w:pStyle w:val="a3"/>
        <w:numPr>
          <w:ilvl w:val="1"/>
          <w:numId w:val="2"/>
        </w:numPr>
        <w:ind w:left="0" w:firstLine="709"/>
        <w:jc w:val="both"/>
        <w:rPr>
          <w:rFonts w:ascii="Times New Roman" w:hAnsi="Times New Roman" w:cs="Times New Roman"/>
          <w:sz w:val="28"/>
          <w:szCs w:val="28"/>
        </w:rPr>
      </w:pPr>
      <w:r w:rsidRPr="00BF2D0F">
        <w:rPr>
          <w:rFonts w:ascii="Times New Roman" w:hAnsi="Times New Roman" w:cs="Times New Roman"/>
          <w:sz w:val="28"/>
          <w:szCs w:val="28"/>
        </w:rPr>
        <w:t>Анализ угроз экономической безопасност</w:t>
      </w:r>
      <w:proofErr w:type="gramStart"/>
      <w:r w:rsidRPr="00BF2D0F">
        <w:rPr>
          <w:rFonts w:ascii="Times New Roman" w:hAnsi="Times New Roman" w:cs="Times New Roman"/>
          <w:sz w:val="28"/>
          <w:szCs w:val="28"/>
        </w:rPr>
        <w:t>и ООО</w:t>
      </w:r>
      <w:proofErr w:type="gramEnd"/>
      <w:r w:rsidRPr="00BF2D0F">
        <w:rPr>
          <w:rFonts w:ascii="Times New Roman" w:hAnsi="Times New Roman" w:cs="Times New Roman"/>
          <w:sz w:val="28"/>
          <w:szCs w:val="28"/>
        </w:rPr>
        <w:t xml:space="preserve"> «Проспект </w:t>
      </w:r>
      <w:r w:rsidR="00BF27A4">
        <w:rPr>
          <w:rFonts w:ascii="Times New Roman" w:hAnsi="Times New Roman" w:cs="Times New Roman"/>
          <w:sz w:val="28"/>
          <w:szCs w:val="28"/>
        </w:rPr>
        <w:t xml:space="preserve">КИМа,19» в разрезе внутренних </w:t>
      </w:r>
      <w:r w:rsidRPr="00BF2D0F">
        <w:rPr>
          <w:rFonts w:ascii="Times New Roman" w:hAnsi="Times New Roman" w:cs="Times New Roman"/>
          <w:sz w:val="28"/>
          <w:szCs w:val="28"/>
        </w:rPr>
        <w:t xml:space="preserve"> факторов</w:t>
      </w:r>
    </w:p>
    <w:p w:rsidR="00BF27A4" w:rsidRDefault="00BF27A4" w:rsidP="00BF27A4">
      <w:pPr>
        <w:pStyle w:val="a3"/>
        <w:ind w:left="0" w:firstLine="709"/>
        <w:jc w:val="both"/>
        <w:rPr>
          <w:rFonts w:ascii="Times New Roman" w:hAnsi="Times New Roman" w:cs="Times New Roman"/>
          <w:sz w:val="28"/>
          <w:szCs w:val="28"/>
        </w:rPr>
      </w:pPr>
    </w:p>
    <w:p w:rsidR="00BF27A4" w:rsidRDefault="00BF27A4" w:rsidP="00BF27A4">
      <w:pPr>
        <w:pStyle w:val="a3"/>
        <w:numPr>
          <w:ilvl w:val="0"/>
          <w:numId w:val="2"/>
        </w:numPr>
        <w:ind w:left="0" w:firstLine="709"/>
        <w:jc w:val="both"/>
        <w:rPr>
          <w:rFonts w:ascii="Times New Roman" w:hAnsi="Times New Roman" w:cs="Times New Roman"/>
          <w:sz w:val="28"/>
          <w:szCs w:val="28"/>
        </w:rPr>
      </w:pPr>
      <w:r w:rsidRPr="00BF27A4">
        <w:rPr>
          <w:rFonts w:ascii="Times New Roman" w:hAnsi="Times New Roman" w:cs="Times New Roman"/>
          <w:sz w:val="28"/>
          <w:szCs w:val="28"/>
        </w:rPr>
        <w:t>Оценка уровня экономической безопасност</w:t>
      </w:r>
      <w:proofErr w:type="gramStart"/>
      <w:r w:rsidRPr="00BF27A4">
        <w:rPr>
          <w:rFonts w:ascii="Times New Roman" w:hAnsi="Times New Roman" w:cs="Times New Roman"/>
          <w:sz w:val="28"/>
          <w:szCs w:val="28"/>
        </w:rPr>
        <w:t>и ООО</w:t>
      </w:r>
      <w:proofErr w:type="gramEnd"/>
      <w:r w:rsidRPr="00BF27A4">
        <w:rPr>
          <w:rFonts w:ascii="Times New Roman" w:hAnsi="Times New Roman" w:cs="Times New Roman"/>
          <w:sz w:val="28"/>
          <w:szCs w:val="28"/>
        </w:rPr>
        <w:t xml:space="preserve"> «Проспект КИМа,19»</w:t>
      </w:r>
      <w:r>
        <w:rPr>
          <w:rFonts w:ascii="Times New Roman" w:hAnsi="Times New Roman" w:cs="Times New Roman"/>
          <w:sz w:val="28"/>
          <w:szCs w:val="28"/>
        </w:rPr>
        <w:t xml:space="preserve"> на основе индикаторного подхода</w:t>
      </w: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r>
        <w:rPr>
          <w:rFonts w:ascii="Times New Roman" w:hAnsi="Times New Roman" w:cs="Times New Roman"/>
          <w:sz w:val="28"/>
          <w:szCs w:val="28"/>
        </w:rPr>
        <w:t>В</w:t>
      </w:r>
      <w:r w:rsidRPr="00BF27A4">
        <w:rPr>
          <w:rFonts w:ascii="Times New Roman" w:hAnsi="Times New Roman" w:cs="Times New Roman"/>
          <w:sz w:val="28"/>
          <w:szCs w:val="28"/>
        </w:rPr>
        <w:t>ыводы по результатам практики</w:t>
      </w:r>
    </w:p>
    <w:p w:rsidR="00BF27A4" w:rsidRDefault="00BF27A4" w:rsidP="00BF27A4">
      <w:pPr>
        <w:pStyle w:val="a3"/>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Default="00BF27A4" w:rsidP="00BF27A4">
      <w:pPr>
        <w:pStyle w:val="a3"/>
        <w:numPr>
          <w:ilvl w:val="0"/>
          <w:numId w:val="3"/>
        </w:numPr>
        <w:ind w:left="0" w:firstLine="709"/>
        <w:jc w:val="both"/>
        <w:rPr>
          <w:rFonts w:ascii="Times New Roman" w:hAnsi="Times New Roman" w:cs="Times New Roman"/>
          <w:b/>
          <w:sz w:val="28"/>
          <w:szCs w:val="28"/>
        </w:rPr>
      </w:pPr>
      <w:r w:rsidRPr="00BF27A4">
        <w:rPr>
          <w:rFonts w:ascii="Times New Roman" w:hAnsi="Times New Roman" w:cs="Times New Roman"/>
          <w:b/>
          <w:sz w:val="28"/>
          <w:szCs w:val="28"/>
        </w:rPr>
        <w:lastRenderedPageBreak/>
        <w:t>Ознакомление с производственной структурой ООО «Проспект КИМа,19», основными видами деятельности, функциями</w:t>
      </w:r>
      <w:r>
        <w:rPr>
          <w:rFonts w:ascii="Times New Roman" w:hAnsi="Times New Roman" w:cs="Times New Roman"/>
          <w:b/>
          <w:sz w:val="28"/>
          <w:szCs w:val="28"/>
        </w:rPr>
        <w:t xml:space="preserve"> производственных подразделений</w:t>
      </w:r>
    </w:p>
    <w:p w:rsidR="00BF27A4" w:rsidRPr="00BF27A4" w:rsidRDefault="00BF27A4" w:rsidP="00BF27A4">
      <w:pPr>
        <w:pStyle w:val="a3"/>
        <w:ind w:left="0" w:firstLine="709"/>
        <w:jc w:val="both"/>
        <w:rPr>
          <w:rFonts w:ascii="Times New Roman" w:hAnsi="Times New Roman" w:cs="Times New Roman"/>
          <w:b/>
          <w:sz w:val="28"/>
          <w:szCs w:val="28"/>
        </w:rPr>
      </w:pPr>
    </w:p>
    <w:p w:rsidR="00BF27A4" w:rsidRPr="00BF27A4" w:rsidRDefault="00BF27A4" w:rsidP="00BF27A4">
      <w:pPr>
        <w:pStyle w:val="a3"/>
        <w:ind w:left="0" w:firstLine="709"/>
        <w:jc w:val="both"/>
        <w:rPr>
          <w:rFonts w:ascii="Times New Roman" w:hAnsi="Times New Roman" w:cs="Times New Roman"/>
          <w:b/>
          <w:sz w:val="28"/>
          <w:szCs w:val="28"/>
        </w:rPr>
      </w:pPr>
      <w:r w:rsidRPr="00BF27A4">
        <w:rPr>
          <w:rFonts w:ascii="Times New Roman" w:hAnsi="Times New Roman" w:cs="Times New Roman"/>
          <w:b/>
          <w:sz w:val="28"/>
          <w:szCs w:val="28"/>
        </w:rPr>
        <w:t>1.1.</w:t>
      </w:r>
      <w:r w:rsidRPr="00BF27A4">
        <w:rPr>
          <w:rFonts w:ascii="Times New Roman" w:hAnsi="Times New Roman" w:cs="Times New Roman"/>
          <w:b/>
          <w:sz w:val="28"/>
          <w:szCs w:val="28"/>
        </w:rPr>
        <w:tab/>
        <w:t>Краткая характеристик</w:t>
      </w:r>
      <w:proofErr w:type="gramStart"/>
      <w:r w:rsidRPr="00BF27A4">
        <w:rPr>
          <w:rFonts w:ascii="Times New Roman" w:hAnsi="Times New Roman" w:cs="Times New Roman"/>
          <w:b/>
          <w:sz w:val="28"/>
          <w:szCs w:val="28"/>
        </w:rPr>
        <w:t>а ООО</w:t>
      </w:r>
      <w:proofErr w:type="gramEnd"/>
      <w:r w:rsidRPr="00BF27A4">
        <w:rPr>
          <w:rFonts w:ascii="Times New Roman" w:hAnsi="Times New Roman" w:cs="Times New Roman"/>
          <w:b/>
          <w:sz w:val="28"/>
          <w:szCs w:val="28"/>
        </w:rPr>
        <w:t xml:space="preserve"> «Проспект </w:t>
      </w:r>
      <w:proofErr w:type="spellStart"/>
      <w:r w:rsidRPr="00BF27A4">
        <w:rPr>
          <w:rFonts w:ascii="Times New Roman" w:hAnsi="Times New Roman" w:cs="Times New Roman"/>
          <w:b/>
          <w:sz w:val="28"/>
          <w:szCs w:val="28"/>
        </w:rPr>
        <w:t>КИМа</w:t>
      </w:r>
      <w:proofErr w:type="spellEnd"/>
      <w:r w:rsidRPr="00BF27A4">
        <w:rPr>
          <w:rFonts w:ascii="Times New Roman" w:hAnsi="Times New Roman" w:cs="Times New Roman"/>
          <w:b/>
          <w:sz w:val="28"/>
          <w:szCs w:val="28"/>
        </w:rPr>
        <w:t>, 19»</w:t>
      </w:r>
    </w:p>
    <w:p w:rsidR="00BF27A4" w:rsidRPr="008F56CA" w:rsidRDefault="00BF27A4" w:rsidP="008F56CA">
      <w:pPr>
        <w:pStyle w:val="a3"/>
        <w:shd w:val="clear" w:color="auto" w:fill="FFFFFF" w:themeFill="background1"/>
        <w:jc w:val="both"/>
        <w:rPr>
          <w:rFonts w:ascii="Times New Roman" w:hAnsi="Times New Roman" w:cs="Times New Roman"/>
          <w:sz w:val="28"/>
          <w:szCs w:val="28"/>
        </w:rPr>
      </w:pPr>
    </w:p>
    <w:p w:rsidR="008F56CA" w:rsidRDefault="000C3594" w:rsidP="008F56CA">
      <w:pPr>
        <w:shd w:val="clear" w:color="auto" w:fill="FFFFFF" w:themeFill="background1"/>
        <w:spacing w:after="0" w:line="36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Объектом практики является </w:t>
      </w:r>
      <w:r w:rsidR="008F56CA" w:rsidRPr="008F56CA">
        <w:rPr>
          <w:rFonts w:ascii="Times New Roman" w:eastAsia="Times New Roman" w:hAnsi="Times New Roman" w:cs="Times New Roman"/>
          <w:sz w:val="28"/>
          <w:szCs w:val="28"/>
          <w:lang w:eastAsia="ru-RU"/>
        </w:rPr>
        <w:t xml:space="preserve">ООО «Проспект </w:t>
      </w:r>
      <w:proofErr w:type="spellStart"/>
      <w:r w:rsidR="008F56CA" w:rsidRPr="008F56CA">
        <w:rPr>
          <w:rFonts w:ascii="Times New Roman" w:eastAsia="Times New Roman" w:hAnsi="Times New Roman" w:cs="Times New Roman"/>
          <w:sz w:val="28"/>
          <w:szCs w:val="28"/>
          <w:lang w:eastAsia="ru-RU"/>
        </w:rPr>
        <w:t>КИМа</w:t>
      </w:r>
      <w:proofErr w:type="spellEnd"/>
      <w:r w:rsidR="008F56CA" w:rsidRPr="008F56CA">
        <w:rPr>
          <w:rFonts w:ascii="Times New Roman" w:eastAsia="Times New Roman" w:hAnsi="Times New Roman" w:cs="Times New Roman"/>
          <w:sz w:val="28"/>
          <w:szCs w:val="28"/>
          <w:lang w:eastAsia="ru-RU"/>
        </w:rPr>
        <w:t>, 19»</w:t>
      </w:r>
      <w:r>
        <w:rPr>
          <w:rFonts w:ascii="Times New Roman" w:eastAsia="Times New Roman" w:hAnsi="Times New Roman" w:cs="Times New Roman"/>
          <w:sz w:val="28"/>
          <w:szCs w:val="28"/>
          <w:lang w:eastAsia="ru-RU"/>
        </w:rPr>
        <w:t>.</w:t>
      </w:r>
    </w:p>
    <w:p w:rsidR="008F56CA" w:rsidRDefault="000C3594" w:rsidP="000C3594">
      <w:pPr>
        <w:shd w:val="clear" w:color="auto" w:fill="FFFFFF" w:themeFill="background1"/>
        <w:spacing w:after="0" w:line="36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организация создана для управления проектов </w:t>
      </w:r>
      <w:r w:rsidR="008F56CA" w:rsidRPr="008F56CA">
        <w:rPr>
          <w:rFonts w:ascii="Times New Roman" w:eastAsia="Times New Roman" w:hAnsi="Times New Roman" w:cs="Times New Roman"/>
          <w:sz w:val="28"/>
          <w:szCs w:val="28"/>
          <w:lang w:eastAsia="ru-RU"/>
        </w:rPr>
        <w:t xml:space="preserve"> «</w:t>
      </w:r>
      <w:proofErr w:type="spellStart"/>
      <w:r w:rsidR="008F56CA" w:rsidRPr="008F56CA">
        <w:rPr>
          <w:rFonts w:ascii="Times New Roman" w:eastAsia="Times New Roman" w:hAnsi="Times New Roman" w:cs="Times New Roman"/>
          <w:sz w:val="28"/>
          <w:szCs w:val="28"/>
          <w:lang w:eastAsia="ru-RU"/>
        </w:rPr>
        <w:t>Docklands</w:t>
      </w:r>
      <w:proofErr w:type="spellEnd"/>
      <w:r w:rsidR="008F56CA" w:rsidRPr="008F56CA">
        <w:rPr>
          <w:rFonts w:ascii="Times New Roman" w:eastAsia="Times New Roman" w:hAnsi="Times New Roman" w:cs="Times New Roman"/>
          <w:sz w:val="28"/>
          <w:szCs w:val="28"/>
          <w:lang w:eastAsia="ru-RU"/>
        </w:rPr>
        <w:t>» в составе ГК «Балтийский Монолит» – стремительно развивающемся холдинге, осуществляющим возведение объектов в Василеостровском районе Петербурга.</w:t>
      </w:r>
    </w:p>
    <w:p w:rsidR="00CC4F99" w:rsidRDefault="000C3594" w:rsidP="00CC4F99">
      <w:pPr>
        <w:shd w:val="clear" w:color="auto" w:fill="FFFFFF" w:themeFill="background1"/>
        <w:spacing w:after="0" w:line="360" w:lineRule="auto"/>
        <w:ind w:firstLine="851"/>
        <w:jc w:val="both"/>
        <w:outlineLvl w:val="1"/>
        <w:rPr>
          <w:rFonts w:ascii="Times New Roman" w:eastAsia="Times New Roman" w:hAnsi="Times New Roman" w:cs="Times New Roman"/>
          <w:sz w:val="28"/>
          <w:szCs w:val="28"/>
          <w:lang w:eastAsia="ru-RU"/>
        </w:rPr>
      </w:pPr>
      <w:r w:rsidRPr="000C3594">
        <w:rPr>
          <w:rFonts w:ascii="Times New Roman" w:eastAsia="Times New Roman" w:hAnsi="Times New Roman" w:cs="Times New Roman"/>
          <w:sz w:val="28"/>
          <w:szCs w:val="28"/>
          <w:lang w:eastAsia="ru-RU"/>
        </w:rPr>
        <w:t xml:space="preserve">ООО "Проспект </w:t>
      </w:r>
      <w:proofErr w:type="spellStart"/>
      <w:r w:rsidRPr="000C3594">
        <w:rPr>
          <w:rFonts w:ascii="Times New Roman" w:eastAsia="Times New Roman" w:hAnsi="Times New Roman" w:cs="Times New Roman"/>
          <w:sz w:val="28"/>
          <w:szCs w:val="28"/>
          <w:lang w:eastAsia="ru-RU"/>
        </w:rPr>
        <w:t>КИМа</w:t>
      </w:r>
      <w:proofErr w:type="spellEnd"/>
      <w:r w:rsidRPr="000C3594">
        <w:rPr>
          <w:rFonts w:ascii="Times New Roman" w:eastAsia="Times New Roman" w:hAnsi="Times New Roman" w:cs="Times New Roman"/>
          <w:sz w:val="28"/>
          <w:szCs w:val="28"/>
          <w:lang w:eastAsia="ru-RU"/>
        </w:rPr>
        <w:t xml:space="preserve">, 19" - дочерняя компания ГК "Балтийский монолит". Компания начала свою деятельность в 2007 году. Основное направление деятельности – общестроительные работы. </w:t>
      </w:r>
    </w:p>
    <w:p w:rsidR="00CC4F99" w:rsidRDefault="000C3594" w:rsidP="00CC4F99">
      <w:pPr>
        <w:shd w:val="clear" w:color="auto" w:fill="FFFFFF" w:themeFill="background1"/>
        <w:spacing w:after="0" w:line="360" w:lineRule="auto"/>
        <w:ind w:firstLine="851"/>
        <w:jc w:val="both"/>
        <w:outlineLvl w:val="1"/>
        <w:rPr>
          <w:rFonts w:ascii="Times New Roman" w:eastAsia="Times New Roman" w:hAnsi="Times New Roman" w:cs="Times New Roman"/>
          <w:sz w:val="28"/>
          <w:szCs w:val="28"/>
          <w:lang w:eastAsia="ru-RU"/>
        </w:rPr>
      </w:pPr>
      <w:r w:rsidRPr="008F56CA">
        <w:rPr>
          <w:rFonts w:ascii="Times New Roman" w:eastAsia="Times New Roman" w:hAnsi="Times New Roman" w:cs="Times New Roman"/>
          <w:sz w:val="28"/>
          <w:szCs w:val="28"/>
          <w:lang w:eastAsia="ru-RU"/>
        </w:rPr>
        <w:t xml:space="preserve"> </w:t>
      </w:r>
      <w:r w:rsidR="008F56CA" w:rsidRPr="008F56CA">
        <w:rPr>
          <w:rFonts w:ascii="Times New Roman" w:eastAsia="Times New Roman" w:hAnsi="Times New Roman" w:cs="Times New Roman"/>
          <w:sz w:val="28"/>
          <w:szCs w:val="28"/>
          <w:lang w:eastAsia="ru-RU"/>
        </w:rPr>
        <w:t xml:space="preserve">«Балтийский Монолит» - строительная компания, которая добросовестно выбирает месторасположение для строительства. Все стройплощадки, на которых застройщик реализует свои программы, наделены убедительными преимуществами, такими как размещение в историческом центре, наличие редких образных форм в архитектуре, соседство с общеизвестными объектами инфраструктуры. В ее портфеле есть несколько знаковых реализованных проектов, таких как МФК "Новая </w:t>
      </w:r>
      <w:proofErr w:type="spellStart"/>
      <w:r w:rsidR="008F56CA" w:rsidRPr="008F56CA">
        <w:rPr>
          <w:rFonts w:ascii="Times New Roman" w:eastAsia="Times New Roman" w:hAnsi="Times New Roman" w:cs="Times New Roman"/>
          <w:sz w:val="28"/>
          <w:szCs w:val="28"/>
          <w:lang w:eastAsia="ru-RU"/>
        </w:rPr>
        <w:t>история</w:t>
      </w:r>
      <w:proofErr w:type="gramStart"/>
      <w:r w:rsidR="008F56CA" w:rsidRPr="008F56CA">
        <w:rPr>
          <w:rFonts w:ascii="Times New Roman" w:eastAsia="Times New Roman" w:hAnsi="Times New Roman" w:cs="Times New Roman"/>
          <w:sz w:val="28"/>
          <w:szCs w:val="28"/>
          <w:lang w:eastAsia="ru-RU"/>
        </w:rPr>
        <w:t>"в</w:t>
      </w:r>
      <w:proofErr w:type="spellEnd"/>
      <w:proofErr w:type="gramEnd"/>
      <w:r w:rsidR="008F56CA" w:rsidRPr="008F56CA">
        <w:rPr>
          <w:rFonts w:ascii="Times New Roman" w:eastAsia="Times New Roman" w:hAnsi="Times New Roman" w:cs="Times New Roman"/>
          <w:sz w:val="28"/>
          <w:szCs w:val="28"/>
          <w:lang w:eastAsia="ru-RU"/>
        </w:rPr>
        <w:t xml:space="preserve"> Санкт-Петербурге, МФК "Онегин" в самом сердце Москвы.</w:t>
      </w:r>
    </w:p>
    <w:p w:rsidR="000C3594" w:rsidRPr="008F56CA" w:rsidRDefault="000C3594" w:rsidP="00CC4F99">
      <w:pPr>
        <w:shd w:val="clear" w:color="auto" w:fill="FFFFFF" w:themeFill="background1"/>
        <w:spacing w:after="0" w:line="360" w:lineRule="auto"/>
        <w:ind w:firstLine="851"/>
        <w:jc w:val="both"/>
        <w:outlineLvl w:val="1"/>
        <w:rPr>
          <w:rFonts w:ascii="Times New Roman" w:eastAsia="Times New Roman" w:hAnsi="Times New Roman" w:cs="Times New Roman"/>
          <w:sz w:val="28"/>
          <w:szCs w:val="28"/>
          <w:lang w:eastAsia="ru-RU"/>
        </w:rPr>
      </w:pPr>
      <w:r w:rsidRPr="000C3594">
        <w:rPr>
          <w:rFonts w:ascii="Times New Roman" w:eastAsia="Times New Roman" w:hAnsi="Times New Roman" w:cs="Times New Roman"/>
          <w:sz w:val="28"/>
          <w:szCs w:val="28"/>
          <w:lang w:eastAsia="ru-RU"/>
        </w:rPr>
        <w:t>Начать деятельность на этом поприще планировалось с самого начала регистрации. Тогда был запланирован проект застройки на территории бывшего речного порта. Строительство так и не было начато из-за начавшегося кризиса.</w:t>
      </w:r>
    </w:p>
    <w:p w:rsidR="00BF27A4" w:rsidRPr="008F56CA" w:rsidRDefault="008F56CA" w:rsidP="008F56CA">
      <w:pPr>
        <w:pStyle w:val="a3"/>
        <w:shd w:val="clear" w:color="auto" w:fill="FFFFFF" w:themeFill="background1"/>
        <w:spacing w:line="360" w:lineRule="auto"/>
        <w:ind w:left="0" w:firstLine="851"/>
        <w:jc w:val="both"/>
        <w:rPr>
          <w:rFonts w:ascii="Times New Roman" w:hAnsi="Times New Roman" w:cs="Times New Roman"/>
          <w:sz w:val="28"/>
          <w:szCs w:val="28"/>
        </w:rPr>
      </w:pPr>
      <w:r w:rsidRPr="008F56CA">
        <w:rPr>
          <w:rFonts w:ascii="Times New Roman" w:hAnsi="Times New Roman" w:cs="Times New Roman"/>
          <w:sz w:val="28"/>
          <w:szCs w:val="28"/>
        </w:rPr>
        <w:t xml:space="preserve">В результате проект был заморожен на шесть лет. На сегодняшний день строительство разморожено. Здесь запланировано возвести комплекс, включающий в себя гостиницу, два </w:t>
      </w:r>
      <w:proofErr w:type="gramStart"/>
      <w:r w:rsidRPr="008F56CA">
        <w:rPr>
          <w:rFonts w:ascii="Times New Roman" w:hAnsi="Times New Roman" w:cs="Times New Roman"/>
          <w:sz w:val="28"/>
          <w:szCs w:val="28"/>
        </w:rPr>
        <w:t>бизнес-центра</w:t>
      </w:r>
      <w:proofErr w:type="gramEnd"/>
      <w:r w:rsidRPr="008F56CA">
        <w:rPr>
          <w:rFonts w:ascii="Times New Roman" w:hAnsi="Times New Roman" w:cs="Times New Roman"/>
          <w:sz w:val="28"/>
          <w:szCs w:val="28"/>
        </w:rPr>
        <w:t xml:space="preserve">, </w:t>
      </w:r>
      <w:proofErr w:type="spellStart"/>
      <w:r w:rsidRPr="008F56CA">
        <w:rPr>
          <w:rFonts w:ascii="Times New Roman" w:hAnsi="Times New Roman" w:cs="Times New Roman"/>
          <w:sz w:val="28"/>
          <w:szCs w:val="28"/>
        </w:rPr>
        <w:t>апарт</w:t>
      </w:r>
      <w:proofErr w:type="spellEnd"/>
      <w:r w:rsidRPr="008F56CA">
        <w:rPr>
          <w:rFonts w:ascii="Times New Roman" w:hAnsi="Times New Roman" w:cs="Times New Roman"/>
          <w:sz w:val="28"/>
          <w:szCs w:val="28"/>
        </w:rPr>
        <w:t>-отели, дополнительные объекты социальной инфраструктуры. Партнерам</w:t>
      </w:r>
      <w:proofErr w:type="gramStart"/>
      <w:r w:rsidRPr="008F56CA">
        <w:rPr>
          <w:rFonts w:ascii="Times New Roman" w:hAnsi="Times New Roman" w:cs="Times New Roman"/>
          <w:sz w:val="28"/>
          <w:szCs w:val="28"/>
        </w:rPr>
        <w:t>и ООО</w:t>
      </w:r>
      <w:proofErr w:type="gramEnd"/>
      <w:r w:rsidRPr="008F56CA">
        <w:rPr>
          <w:rFonts w:ascii="Times New Roman" w:hAnsi="Times New Roman" w:cs="Times New Roman"/>
          <w:sz w:val="28"/>
          <w:szCs w:val="28"/>
        </w:rPr>
        <w:t xml:space="preserve"> "Проспект </w:t>
      </w:r>
      <w:proofErr w:type="spellStart"/>
      <w:r w:rsidRPr="008F56CA">
        <w:rPr>
          <w:rFonts w:ascii="Times New Roman" w:hAnsi="Times New Roman" w:cs="Times New Roman"/>
          <w:sz w:val="28"/>
          <w:szCs w:val="28"/>
        </w:rPr>
        <w:t>КИМа</w:t>
      </w:r>
      <w:proofErr w:type="spellEnd"/>
      <w:r w:rsidRPr="008F56CA">
        <w:rPr>
          <w:rFonts w:ascii="Times New Roman" w:hAnsi="Times New Roman" w:cs="Times New Roman"/>
          <w:sz w:val="28"/>
          <w:szCs w:val="28"/>
        </w:rPr>
        <w:t xml:space="preserve">, 19" стали немецкое архитектурное бюро </w:t>
      </w:r>
      <w:r w:rsidRPr="008F56CA">
        <w:rPr>
          <w:rFonts w:ascii="Times New Roman" w:hAnsi="Times New Roman" w:cs="Times New Roman"/>
          <w:sz w:val="28"/>
          <w:szCs w:val="28"/>
        </w:rPr>
        <w:lastRenderedPageBreak/>
        <w:t>"</w:t>
      </w:r>
      <w:proofErr w:type="spellStart"/>
      <w:r w:rsidRPr="008F56CA">
        <w:rPr>
          <w:rFonts w:ascii="Times New Roman" w:hAnsi="Times New Roman" w:cs="Times New Roman"/>
          <w:sz w:val="28"/>
          <w:szCs w:val="28"/>
        </w:rPr>
        <w:t>Zukauskas</w:t>
      </w:r>
      <w:proofErr w:type="spellEnd"/>
      <w:r w:rsidRPr="008F56CA">
        <w:rPr>
          <w:rFonts w:ascii="Times New Roman" w:hAnsi="Times New Roman" w:cs="Times New Roman"/>
          <w:sz w:val="28"/>
          <w:szCs w:val="28"/>
        </w:rPr>
        <w:t>/</w:t>
      </w:r>
      <w:proofErr w:type="spellStart"/>
      <w:r w:rsidRPr="008F56CA">
        <w:rPr>
          <w:rFonts w:ascii="Times New Roman" w:hAnsi="Times New Roman" w:cs="Times New Roman"/>
          <w:sz w:val="28"/>
          <w:szCs w:val="28"/>
        </w:rPr>
        <w:t>Architects</w:t>
      </w:r>
      <w:proofErr w:type="spellEnd"/>
      <w:r w:rsidRPr="008F56CA">
        <w:rPr>
          <w:rFonts w:ascii="Times New Roman" w:hAnsi="Times New Roman" w:cs="Times New Roman"/>
          <w:sz w:val="28"/>
          <w:szCs w:val="28"/>
        </w:rPr>
        <w:t>", английская дизайнерская компания "</w:t>
      </w:r>
      <w:proofErr w:type="spellStart"/>
      <w:r w:rsidRPr="008F56CA">
        <w:rPr>
          <w:rFonts w:ascii="Times New Roman" w:hAnsi="Times New Roman" w:cs="Times New Roman"/>
          <w:sz w:val="28"/>
          <w:szCs w:val="28"/>
        </w:rPr>
        <w:t>Andrew</w:t>
      </w:r>
      <w:proofErr w:type="spellEnd"/>
      <w:r w:rsidRPr="008F56CA">
        <w:rPr>
          <w:rFonts w:ascii="Times New Roman" w:hAnsi="Times New Roman" w:cs="Times New Roman"/>
          <w:sz w:val="28"/>
          <w:szCs w:val="28"/>
        </w:rPr>
        <w:t xml:space="preserve"> </w:t>
      </w:r>
      <w:proofErr w:type="spellStart"/>
      <w:r w:rsidRPr="008F56CA">
        <w:rPr>
          <w:rFonts w:ascii="Times New Roman" w:hAnsi="Times New Roman" w:cs="Times New Roman"/>
          <w:sz w:val="28"/>
          <w:szCs w:val="28"/>
        </w:rPr>
        <w:t>Martin</w:t>
      </w:r>
      <w:proofErr w:type="spellEnd"/>
      <w:r w:rsidRPr="008F56CA">
        <w:rPr>
          <w:rFonts w:ascii="Times New Roman" w:hAnsi="Times New Roman" w:cs="Times New Roman"/>
          <w:sz w:val="28"/>
          <w:szCs w:val="28"/>
        </w:rPr>
        <w:t xml:space="preserve">". Застройщиками будут выступать ООО "Проспект </w:t>
      </w:r>
      <w:proofErr w:type="spellStart"/>
      <w:r w:rsidRPr="008F56CA">
        <w:rPr>
          <w:rFonts w:ascii="Times New Roman" w:hAnsi="Times New Roman" w:cs="Times New Roman"/>
          <w:sz w:val="28"/>
          <w:szCs w:val="28"/>
        </w:rPr>
        <w:t>КИМа</w:t>
      </w:r>
      <w:proofErr w:type="spellEnd"/>
      <w:r w:rsidRPr="008F56CA">
        <w:rPr>
          <w:rFonts w:ascii="Times New Roman" w:hAnsi="Times New Roman" w:cs="Times New Roman"/>
          <w:sz w:val="28"/>
          <w:szCs w:val="28"/>
        </w:rPr>
        <w:t xml:space="preserve">, 19" и еще одна "дочка" - ООО "Балтийский монолит </w:t>
      </w:r>
      <w:proofErr w:type="spellStart"/>
      <w:r w:rsidRPr="008F56CA">
        <w:rPr>
          <w:rFonts w:ascii="Times New Roman" w:hAnsi="Times New Roman" w:cs="Times New Roman"/>
          <w:sz w:val="28"/>
          <w:szCs w:val="28"/>
        </w:rPr>
        <w:t>девелопмент</w:t>
      </w:r>
      <w:proofErr w:type="spellEnd"/>
      <w:r w:rsidRPr="008F56CA">
        <w:rPr>
          <w:rFonts w:ascii="Times New Roman" w:hAnsi="Times New Roman" w:cs="Times New Roman"/>
          <w:sz w:val="28"/>
          <w:szCs w:val="28"/>
        </w:rPr>
        <w:t>".</w:t>
      </w:r>
    </w:p>
    <w:p w:rsidR="00BF27A4" w:rsidRPr="008F56CA" w:rsidRDefault="00BF27A4" w:rsidP="008F56CA">
      <w:pPr>
        <w:pStyle w:val="a3"/>
        <w:shd w:val="clear" w:color="auto" w:fill="FFFFFF" w:themeFill="background1"/>
        <w:jc w:val="both"/>
        <w:rPr>
          <w:rFonts w:ascii="Times New Roman" w:hAnsi="Times New Roman" w:cs="Times New Roman"/>
          <w:sz w:val="28"/>
          <w:szCs w:val="28"/>
        </w:rPr>
      </w:pPr>
    </w:p>
    <w:p w:rsidR="00BF27A4" w:rsidRDefault="00BF27A4" w:rsidP="00BF27A4">
      <w:pPr>
        <w:pStyle w:val="a3"/>
        <w:jc w:val="both"/>
        <w:rPr>
          <w:rFonts w:ascii="Times New Roman" w:hAnsi="Times New Roman" w:cs="Times New Roman"/>
          <w:sz w:val="28"/>
          <w:szCs w:val="28"/>
        </w:rPr>
      </w:pPr>
    </w:p>
    <w:p w:rsidR="00BF27A4" w:rsidRPr="00AF479B" w:rsidRDefault="00AF479B" w:rsidP="00F2077D">
      <w:pPr>
        <w:pStyle w:val="a3"/>
        <w:jc w:val="both"/>
        <w:rPr>
          <w:rFonts w:ascii="Times New Roman" w:hAnsi="Times New Roman" w:cs="Times New Roman"/>
          <w:b/>
          <w:sz w:val="28"/>
          <w:szCs w:val="28"/>
        </w:rPr>
      </w:pPr>
      <w:r w:rsidRPr="00AF479B">
        <w:rPr>
          <w:rFonts w:ascii="Times New Roman" w:hAnsi="Times New Roman" w:cs="Times New Roman"/>
          <w:b/>
          <w:sz w:val="28"/>
          <w:szCs w:val="28"/>
        </w:rPr>
        <w:t>1.2.</w:t>
      </w:r>
      <w:r w:rsidRPr="00AF479B">
        <w:rPr>
          <w:rFonts w:ascii="Times New Roman" w:hAnsi="Times New Roman" w:cs="Times New Roman"/>
          <w:b/>
          <w:sz w:val="28"/>
          <w:szCs w:val="28"/>
        </w:rPr>
        <w:tab/>
        <w:t>Основные виды деятельност</w:t>
      </w:r>
      <w:proofErr w:type="gramStart"/>
      <w:r w:rsidRPr="00AF479B">
        <w:rPr>
          <w:rFonts w:ascii="Times New Roman" w:hAnsi="Times New Roman" w:cs="Times New Roman"/>
          <w:b/>
          <w:sz w:val="28"/>
          <w:szCs w:val="28"/>
        </w:rPr>
        <w:t>и ООО</w:t>
      </w:r>
      <w:proofErr w:type="gramEnd"/>
      <w:r w:rsidRPr="00AF479B">
        <w:rPr>
          <w:rFonts w:ascii="Times New Roman" w:hAnsi="Times New Roman" w:cs="Times New Roman"/>
          <w:b/>
          <w:sz w:val="28"/>
          <w:szCs w:val="28"/>
        </w:rPr>
        <w:t xml:space="preserve"> «Проспект </w:t>
      </w:r>
      <w:proofErr w:type="spellStart"/>
      <w:r w:rsidRPr="00AF479B">
        <w:rPr>
          <w:rFonts w:ascii="Times New Roman" w:hAnsi="Times New Roman" w:cs="Times New Roman"/>
          <w:b/>
          <w:sz w:val="28"/>
          <w:szCs w:val="28"/>
        </w:rPr>
        <w:t>КИМа</w:t>
      </w:r>
      <w:proofErr w:type="spellEnd"/>
      <w:r w:rsidRPr="00AF479B">
        <w:rPr>
          <w:rFonts w:ascii="Times New Roman" w:hAnsi="Times New Roman" w:cs="Times New Roman"/>
          <w:b/>
          <w:sz w:val="28"/>
          <w:szCs w:val="28"/>
        </w:rPr>
        <w:t>, 19»</w:t>
      </w:r>
    </w:p>
    <w:p w:rsidR="00BF27A4" w:rsidRDefault="00BF27A4" w:rsidP="00AF479B">
      <w:pPr>
        <w:pStyle w:val="a3"/>
        <w:spacing w:line="360" w:lineRule="auto"/>
        <w:ind w:left="0" w:firstLine="709"/>
        <w:jc w:val="both"/>
        <w:rPr>
          <w:rFonts w:ascii="Times New Roman" w:hAnsi="Times New Roman" w:cs="Times New Roman"/>
          <w:sz w:val="28"/>
          <w:szCs w:val="28"/>
        </w:rPr>
      </w:pPr>
    </w:p>
    <w:p w:rsidR="00BF27A4" w:rsidRDefault="00AF479B" w:rsidP="000B04F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«Проспект </w:t>
      </w:r>
      <w:proofErr w:type="spellStart"/>
      <w:r>
        <w:rPr>
          <w:rFonts w:ascii="Times New Roman" w:hAnsi="Times New Roman" w:cs="Times New Roman"/>
          <w:sz w:val="28"/>
          <w:szCs w:val="28"/>
        </w:rPr>
        <w:t>КИМа</w:t>
      </w:r>
      <w:proofErr w:type="spellEnd"/>
      <w:r>
        <w:rPr>
          <w:rFonts w:ascii="Times New Roman" w:hAnsi="Times New Roman" w:cs="Times New Roman"/>
          <w:sz w:val="28"/>
          <w:szCs w:val="28"/>
        </w:rPr>
        <w:t xml:space="preserve">, 19» выступают общестроительные работы.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Общестроительные работы включают довольно большой перечень разнообразных заданий. Сюда входят геодезические, подготовительные, земляные, каменные, бетонные, изоляционные, кровельные работы, монтаж металлических и сборных конструкций, благоустройство территории и многое другое.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Каждый вид работ подразделяется на более конкретные этапы. Например, изоляционные работы включают утепление фасадов, гидроизоляцию фундаментов и кровель, звукоизоляцию помещений, теплоизоляцию различных частей зданий. А благоустройство территории - это не только вывоз строительного мусора, но и разбивка цветников и газонов, укладка мощеных террас, установка ограждений и т.д.</w:t>
      </w:r>
    </w:p>
    <w:p w:rsidR="00EF35B8" w:rsidRDefault="00EF35B8" w:rsidP="000B04F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ООО «Проспект </w:t>
      </w:r>
      <w:proofErr w:type="spellStart"/>
      <w:r>
        <w:rPr>
          <w:rFonts w:ascii="Times New Roman" w:hAnsi="Times New Roman" w:cs="Times New Roman"/>
          <w:sz w:val="28"/>
          <w:szCs w:val="28"/>
        </w:rPr>
        <w:t>КИМа</w:t>
      </w:r>
      <w:proofErr w:type="spellEnd"/>
      <w:r>
        <w:rPr>
          <w:rFonts w:ascii="Times New Roman" w:hAnsi="Times New Roman" w:cs="Times New Roman"/>
          <w:sz w:val="28"/>
          <w:szCs w:val="28"/>
        </w:rPr>
        <w:t>, 19» имее</w:t>
      </w:r>
      <w:r w:rsidR="000B04F2" w:rsidRPr="000B04F2">
        <w:rPr>
          <w:rFonts w:ascii="Times New Roman" w:hAnsi="Times New Roman" w:cs="Times New Roman"/>
          <w:sz w:val="28"/>
          <w:szCs w:val="28"/>
        </w:rPr>
        <w:t xml:space="preserve">т в своем распоряжении несколько бригад, специализирующихся на том или ином виде деятельности.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Этап первый. Подготовка</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На этапе проектно-изыскательных работ осуществляется геодезическая съемка территории, проверяется точность геометрических параметров будущего объекта, исследуются особенности грунтов, глубина залегания грунтовых вод и т.д.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Подготовка территории обязательна перед началом любого строительства. Сюда входят расчистка площадки, демонтаж имеющихся объектов, ограждение территории. Строительная площадка </w:t>
      </w:r>
      <w:proofErr w:type="spellStart"/>
      <w:r w:rsidRPr="000B04F2">
        <w:rPr>
          <w:rFonts w:ascii="Times New Roman" w:hAnsi="Times New Roman" w:cs="Times New Roman"/>
          <w:sz w:val="28"/>
          <w:szCs w:val="28"/>
        </w:rPr>
        <w:t>зонируется</w:t>
      </w:r>
      <w:proofErr w:type="spellEnd"/>
      <w:r w:rsidRPr="000B04F2">
        <w:rPr>
          <w:rFonts w:ascii="Times New Roman" w:hAnsi="Times New Roman" w:cs="Times New Roman"/>
          <w:sz w:val="28"/>
          <w:szCs w:val="28"/>
        </w:rPr>
        <w:t xml:space="preserve">, то есть разбивается на отдельные сектора в соответствии с планом ведения </w:t>
      </w:r>
      <w:r w:rsidRPr="000B04F2">
        <w:rPr>
          <w:rFonts w:ascii="Times New Roman" w:hAnsi="Times New Roman" w:cs="Times New Roman"/>
          <w:sz w:val="28"/>
          <w:szCs w:val="28"/>
        </w:rPr>
        <w:lastRenderedPageBreak/>
        <w:t>строительных работ, отдельно выделяется место под складские и бытовые помещения.</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На этом этапе прокладываются подъездные пути для грузового транспорта и строительной техники. Это временные грунтовые дороги, соединяющие объект и имеющиеся рядом трассы. Если</w:t>
      </w:r>
      <w:r w:rsidR="00EF35B8">
        <w:rPr>
          <w:rFonts w:ascii="Times New Roman" w:hAnsi="Times New Roman" w:cs="Times New Roman"/>
          <w:sz w:val="28"/>
          <w:szCs w:val="28"/>
        </w:rPr>
        <w:t xml:space="preserve"> при реализации земляных работ </w:t>
      </w:r>
      <w:r w:rsidRPr="000B04F2">
        <w:rPr>
          <w:rFonts w:ascii="Times New Roman" w:hAnsi="Times New Roman" w:cs="Times New Roman"/>
          <w:sz w:val="28"/>
          <w:szCs w:val="28"/>
        </w:rPr>
        <w:t>предусмотрена работа башенного крана, прокладывается рельсовая дорога для его передвижения.</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Важно уточнить, что строительные бытовки должны соответствовать всем требованиям безопасности и комфортности. В них должны быть предусмотрены места для гигиенических нужд рабочих, раздевалка, место для приема пищи, отдельная </w:t>
      </w:r>
      <w:proofErr w:type="gramStart"/>
      <w:r w:rsidRPr="000B04F2">
        <w:rPr>
          <w:rFonts w:ascii="Times New Roman" w:hAnsi="Times New Roman" w:cs="Times New Roman"/>
          <w:sz w:val="28"/>
          <w:szCs w:val="28"/>
        </w:rPr>
        <w:t>сторожка</w:t>
      </w:r>
      <w:proofErr w:type="gramEnd"/>
      <w:r w:rsidRPr="000B04F2">
        <w:rPr>
          <w:rFonts w:ascii="Times New Roman" w:hAnsi="Times New Roman" w:cs="Times New Roman"/>
          <w:sz w:val="28"/>
          <w:szCs w:val="28"/>
        </w:rPr>
        <w:t xml:space="preserve"> для охраны. Такие помещения оснащены телефонной связью и электропитанием 220 вольт. Обязателен набор для оказания первой медицинской помощи, щит противопожарной безопасности. К месту строительства подводится водоснабжение, электричество (прокладываются отдельные линии электропередач на 220 и 380 вольт).</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Этап второй. Строительство</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Общестроительные работы на этом этапе – наиболее важные составляющие всего процесса. Их перечень включает большинство строительных работ. Это и земляные работы, и устройство фундамента здания, и оборудование подвала, и возведение стен, и монтаж перекрытий. Кроме того, к общестроительным работам относятся монтаж оконных и дверных проемов, кровель.</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Земляные работы включают рытье котлованов, канав, прокладку траншей, уплотнение грунтов. Параллельно идет подготовка к прокладыванию коммуникаций. От качества земляных работ зависит устойчивость и надежность всего здания, поэтому они требуют от исполнителей высокого профессионализма.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После подготовки котлованов приступают к забиванию свай и укладке железобетонных блоков, то есть к устройству фундамента здания.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lastRenderedPageBreak/>
        <w:t xml:space="preserve">Эта несущая конструкция должна выдерживать вес всего строения, включая отделку и внутреннее наполнение. Конструкция фундамента может варьироваться даже в одинаковых зданиях. Она зависит от особенностей грунта, его состава, глубины промерзания, близости грунтовых вод и т.д. В большинстве случаев для возведения фундамента используется бетон. В целом выбор фундамента (монолитный, сборный, свайный, столбчатый или ленточный) зависит от особенностей грунта, конструкции здания, его параметров.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Следующий этап – возведение стен. Этот вид деятельности также относится к общестроительным работам. Стены подразделяются </w:t>
      </w:r>
      <w:proofErr w:type="gramStart"/>
      <w:r w:rsidRPr="000B04F2">
        <w:rPr>
          <w:rFonts w:ascii="Times New Roman" w:hAnsi="Times New Roman" w:cs="Times New Roman"/>
          <w:sz w:val="28"/>
          <w:szCs w:val="28"/>
        </w:rPr>
        <w:t>на</w:t>
      </w:r>
      <w:proofErr w:type="gramEnd"/>
      <w:r w:rsidRPr="000B04F2">
        <w:rPr>
          <w:rFonts w:ascii="Times New Roman" w:hAnsi="Times New Roman" w:cs="Times New Roman"/>
          <w:sz w:val="28"/>
          <w:szCs w:val="28"/>
        </w:rPr>
        <w:t xml:space="preserve"> несущие, самонесущие и ненесущие. Конструкции отличаются воспринимаемыми нагрузками и значением для устойчивости зданий. Самонесущие стены принимают на себя нагрузку только от собственной массы и передают ее на фундамент. Несущие, помимо этого, передают на фундамент и нагрузки от смежных конструкций. Особые требования выдвигаются к наружным стенам. Ведь они подвержены воздействию переменных температур и влажности. </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Стены подразделяют и по </w:t>
      </w:r>
      <w:proofErr w:type="gramStart"/>
      <w:r w:rsidRPr="000B04F2">
        <w:rPr>
          <w:rFonts w:ascii="Times New Roman" w:hAnsi="Times New Roman" w:cs="Times New Roman"/>
          <w:sz w:val="28"/>
          <w:szCs w:val="28"/>
        </w:rPr>
        <w:t>виду</w:t>
      </w:r>
      <w:proofErr w:type="gramEnd"/>
      <w:r w:rsidRPr="000B04F2">
        <w:rPr>
          <w:rFonts w:ascii="Times New Roman" w:hAnsi="Times New Roman" w:cs="Times New Roman"/>
          <w:sz w:val="28"/>
          <w:szCs w:val="28"/>
        </w:rPr>
        <w:t xml:space="preserve"> используемого для их возведения материала. Основ</w:t>
      </w:r>
      <w:r w:rsidR="00EF35B8">
        <w:rPr>
          <w:rFonts w:ascii="Times New Roman" w:hAnsi="Times New Roman" w:cs="Times New Roman"/>
          <w:sz w:val="28"/>
          <w:szCs w:val="28"/>
        </w:rPr>
        <w:t xml:space="preserve">ные типы </w:t>
      </w:r>
      <w:r w:rsidRPr="000B04F2">
        <w:rPr>
          <w:rFonts w:ascii="Times New Roman" w:hAnsi="Times New Roman" w:cs="Times New Roman"/>
          <w:sz w:val="28"/>
          <w:szCs w:val="28"/>
        </w:rPr>
        <w:t xml:space="preserve">конструкций: каменные, деревянные и бетонные. Бетонные стены могут состоять из монолитного бетона, крупных блоков или панелей. Каменные подразделяются на стены ручной кладки и стены из каменных блоков и панелей. Деревянные стены разделяют </w:t>
      </w:r>
      <w:proofErr w:type="gramStart"/>
      <w:r w:rsidRPr="000B04F2">
        <w:rPr>
          <w:rFonts w:ascii="Times New Roman" w:hAnsi="Times New Roman" w:cs="Times New Roman"/>
          <w:sz w:val="28"/>
          <w:szCs w:val="28"/>
        </w:rPr>
        <w:t>на</w:t>
      </w:r>
      <w:proofErr w:type="gramEnd"/>
      <w:r w:rsidRPr="000B04F2">
        <w:rPr>
          <w:rFonts w:ascii="Times New Roman" w:hAnsi="Times New Roman" w:cs="Times New Roman"/>
          <w:sz w:val="28"/>
          <w:szCs w:val="28"/>
        </w:rPr>
        <w:t xml:space="preserve"> щитовые, панельные, каркасно-щитовые, рубленные. Существуют и стены из бетонных материалов – каркасные и бескаркасные, фахверковые и панельные.</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К общестроительным работам относятся все виды каменных, железобетонных работ. А также строительно-монтажные работы, проводимые на этапе возведения стен.</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Последующий цикл общестроительных работ – устройство кровли. Проце</w:t>
      </w:r>
      <w:proofErr w:type="gramStart"/>
      <w:r w:rsidRPr="000B04F2">
        <w:rPr>
          <w:rFonts w:ascii="Times New Roman" w:hAnsi="Times New Roman" w:cs="Times New Roman"/>
          <w:sz w:val="28"/>
          <w:szCs w:val="28"/>
        </w:rPr>
        <w:t>сс вкл</w:t>
      </w:r>
      <w:proofErr w:type="gramEnd"/>
      <w:r w:rsidRPr="000B04F2">
        <w:rPr>
          <w:rFonts w:ascii="Times New Roman" w:hAnsi="Times New Roman" w:cs="Times New Roman"/>
          <w:sz w:val="28"/>
          <w:szCs w:val="28"/>
        </w:rPr>
        <w:t xml:space="preserve">ючает монтаж основания кровли (укладка плит, наружной оболочки кровли, обрешетка, покрытие рулонных материалов, черепицы и </w:t>
      </w:r>
      <w:r w:rsidRPr="000B04F2">
        <w:rPr>
          <w:rFonts w:ascii="Times New Roman" w:hAnsi="Times New Roman" w:cs="Times New Roman"/>
          <w:sz w:val="28"/>
          <w:szCs w:val="28"/>
        </w:rPr>
        <w:lastRenderedPageBreak/>
        <w:t xml:space="preserve">т.д.), </w:t>
      </w:r>
      <w:proofErr w:type="spellStart"/>
      <w:r w:rsidRPr="000B04F2">
        <w:rPr>
          <w:rFonts w:ascii="Times New Roman" w:hAnsi="Times New Roman" w:cs="Times New Roman"/>
          <w:sz w:val="28"/>
          <w:szCs w:val="28"/>
        </w:rPr>
        <w:t>гидро</w:t>
      </w:r>
      <w:proofErr w:type="spellEnd"/>
      <w:r w:rsidRPr="000B04F2">
        <w:rPr>
          <w:rFonts w:ascii="Times New Roman" w:hAnsi="Times New Roman" w:cs="Times New Roman"/>
          <w:sz w:val="28"/>
          <w:szCs w:val="28"/>
        </w:rPr>
        <w:t>- и теплоизоляцию кровли, монтаж водоотводящих и водосточных систем, по необходимости, - монтаж мансардных окон.</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Далее приходит черед отделки. Этот вид общестроительных работ подразделяется на фасадные, гипсокартонные, изоляционные, штукатурные и другие работы.</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Этап третий. Отделка</w:t>
      </w:r>
    </w:p>
    <w:p w:rsidR="000B04F2" w:rsidRPr="000B04F2" w:rsidRDefault="000B04F2" w:rsidP="000B04F2">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 xml:space="preserve">На этом отрезке общестроительных работ могут производить возведение </w:t>
      </w:r>
      <w:proofErr w:type="spellStart"/>
      <w:r w:rsidRPr="000B04F2">
        <w:rPr>
          <w:rFonts w:ascii="Times New Roman" w:hAnsi="Times New Roman" w:cs="Times New Roman"/>
          <w:sz w:val="28"/>
          <w:szCs w:val="28"/>
        </w:rPr>
        <w:t>междукомнатных</w:t>
      </w:r>
      <w:proofErr w:type="spellEnd"/>
      <w:r w:rsidRPr="000B04F2">
        <w:rPr>
          <w:rFonts w:ascii="Times New Roman" w:hAnsi="Times New Roman" w:cs="Times New Roman"/>
          <w:sz w:val="28"/>
          <w:szCs w:val="28"/>
        </w:rPr>
        <w:t xml:space="preserve"> перегородок, штукатурку стен и потолков, укладку плитки, устройство стяжки, монтаж подвесных потолков, </w:t>
      </w:r>
      <w:proofErr w:type="spellStart"/>
      <w:r w:rsidRPr="000B04F2">
        <w:rPr>
          <w:rFonts w:ascii="Times New Roman" w:hAnsi="Times New Roman" w:cs="Times New Roman"/>
          <w:sz w:val="28"/>
          <w:szCs w:val="28"/>
        </w:rPr>
        <w:t>шпаклевание</w:t>
      </w:r>
      <w:proofErr w:type="spellEnd"/>
      <w:r w:rsidRPr="000B04F2">
        <w:rPr>
          <w:rFonts w:ascii="Times New Roman" w:hAnsi="Times New Roman" w:cs="Times New Roman"/>
          <w:sz w:val="28"/>
          <w:szCs w:val="28"/>
        </w:rPr>
        <w:t xml:space="preserve"> и окраску поверхностей, остекление, оклейку стен и потолков обоями и т.д. То есть, все виды внутренних отделочных работ. Но существует и внешняя отделка здания. Она включает утепление стен пенопластом, нанесение шубы, облицовку кирпичом или камнем, монтаж </w:t>
      </w:r>
      <w:proofErr w:type="spellStart"/>
      <w:r w:rsidRPr="000B04F2">
        <w:rPr>
          <w:rFonts w:ascii="Times New Roman" w:hAnsi="Times New Roman" w:cs="Times New Roman"/>
          <w:sz w:val="28"/>
          <w:szCs w:val="28"/>
        </w:rPr>
        <w:t>сайдинга</w:t>
      </w:r>
      <w:proofErr w:type="spellEnd"/>
      <w:r w:rsidRPr="000B04F2">
        <w:rPr>
          <w:rFonts w:ascii="Times New Roman" w:hAnsi="Times New Roman" w:cs="Times New Roman"/>
          <w:sz w:val="28"/>
          <w:szCs w:val="28"/>
        </w:rPr>
        <w:t>. А также устройство цоколя и его облицовку разнообразными материалами. Нельзя</w:t>
      </w:r>
      <w:r w:rsidR="00F2077D">
        <w:rPr>
          <w:rFonts w:ascii="Times New Roman" w:hAnsi="Times New Roman" w:cs="Times New Roman"/>
          <w:sz w:val="28"/>
          <w:szCs w:val="28"/>
        </w:rPr>
        <w:t xml:space="preserve"> не </w:t>
      </w:r>
      <w:r w:rsidRPr="000B04F2">
        <w:rPr>
          <w:rFonts w:ascii="Times New Roman" w:hAnsi="Times New Roman" w:cs="Times New Roman"/>
          <w:sz w:val="28"/>
          <w:szCs w:val="28"/>
        </w:rPr>
        <w:t xml:space="preserve"> упомянуть такие виды общестроительных работ как монтаж сантехнического оборудования, монтаж систем вентиляции и кондиционирования воздуха, благоустройство территории вокруг здания.</w:t>
      </w:r>
    </w:p>
    <w:p w:rsidR="00BF27A4" w:rsidRDefault="000B04F2" w:rsidP="00EF35B8">
      <w:pPr>
        <w:pStyle w:val="a3"/>
        <w:spacing w:line="360" w:lineRule="auto"/>
        <w:ind w:left="0" w:firstLine="709"/>
        <w:jc w:val="both"/>
        <w:rPr>
          <w:rFonts w:ascii="Times New Roman" w:hAnsi="Times New Roman" w:cs="Times New Roman"/>
          <w:sz w:val="28"/>
          <w:szCs w:val="28"/>
        </w:rPr>
      </w:pPr>
      <w:r w:rsidRPr="000B04F2">
        <w:rPr>
          <w:rFonts w:ascii="Times New Roman" w:hAnsi="Times New Roman" w:cs="Times New Roman"/>
          <w:sz w:val="28"/>
          <w:szCs w:val="28"/>
        </w:rPr>
        <w:t>В целом общестроительные работ</w:t>
      </w:r>
      <w:proofErr w:type="gramStart"/>
      <w:r w:rsidRPr="000B04F2">
        <w:rPr>
          <w:rFonts w:ascii="Times New Roman" w:hAnsi="Times New Roman" w:cs="Times New Roman"/>
          <w:sz w:val="28"/>
          <w:szCs w:val="28"/>
        </w:rPr>
        <w:t>ы</w:t>
      </w:r>
      <w:r w:rsidR="00EF35B8">
        <w:rPr>
          <w:rFonts w:ascii="Times New Roman" w:hAnsi="Times New Roman" w:cs="Times New Roman"/>
          <w:sz w:val="28"/>
          <w:szCs w:val="28"/>
        </w:rPr>
        <w:t xml:space="preserve"> ООО</w:t>
      </w:r>
      <w:proofErr w:type="gramEnd"/>
      <w:r w:rsidR="00EF35B8">
        <w:rPr>
          <w:rFonts w:ascii="Times New Roman" w:hAnsi="Times New Roman" w:cs="Times New Roman"/>
          <w:sz w:val="28"/>
          <w:szCs w:val="28"/>
        </w:rPr>
        <w:t xml:space="preserve"> «Проспект </w:t>
      </w:r>
      <w:proofErr w:type="spellStart"/>
      <w:r w:rsidR="00EF35B8">
        <w:rPr>
          <w:rFonts w:ascii="Times New Roman" w:hAnsi="Times New Roman" w:cs="Times New Roman"/>
          <w:sz w:val="28"/>
          <w:szCs w:val="28"/>
        </w:rPr>
        <w:t>КИМа</w:t>
      </w:r>
      <w:proofErr w:type="spellEnd"/>
      <w:r w:rsidR="00EF35B8">
        <w:rPr>
          <w:rFonts w:ascii="Times New Roman" w:hAnsi="Times New Roman" w:cs="Times New Roman"/>
          <w:sz w:val="28"/>
          <w:szCs w:val="28"/>
        </w:rPr>
        <w:t>, 19»</w:t>
      </w:r>
      <w:r w:rsidRPr="000B04F2">
        <w:rPr>
          <w:rFonts w:ascii="Times New Roman" w:hAnsi="Times New Roman" w:cs="Times New Roman"/>
          <w:sz w:val="28"/>
          <w:szCs w:val="28"/>
        </w:rPr>
        <w:t xml:space="preserve"> – большой комплекс многоплановых заданий, благодаря которому, собственно, и получается готовый объект. От их качества, профессионализма мастеров зависит надежность, долговечность и привлекательный вид самого здания. </w:t>
      </w:r>
    </w:p>
    <w:p w:rsidR="00BF27A4" w:rsidRPr="00F2077D" w:rsidRDefault="00BF27A4" w:rsidP="00F2077D">
      <w:pPr>
        <w:pStyle w:val="a3"/>
        <w:ind w:left="0" w:firstLine="709"/>
        <w:jc w:val="both"/>
        <w:rPr>
          <w:rFonts w:ascii="Times New Roman" w:hAnsi="Times New Roman" w:cs="Times New Roman"/>
          <w:b/>
          <w:sz w:val="28"/>
          <w:szCs w:val="28"/>
        </w:rPr>
      </w:pPr>
    </w:p>
    <w:p w:rsidR="00BF27A4" w:rsidRPr="00F2077D" w:rsidRDefault="00F2077D" w:rsidP="00F2077D">
      <w:pPr>
        <w:pStyle w:val="a3"/>
        <w:ind w:left="0" w:firstLine="709"/>
        <w:jc w:val="both"/>
        <w:rPr>
          <w:rFonts w:ascii="Times New Roman" w:hAnsi="Times New Roman" w:cs="Times New Roman"/>
          <w:b/>
          <w:sz w:val="28"/>
          <w:szCs w:val="28"/>
        </w:rPr>
      </w:pPr>
      <w:r w:rsidRPr="00F2077D">
        <w:rPr>
          <w:rFonts w:ascii="Times New Roman" w:hAnsi="Times New Roman" w:cs="Times New Roman"/>
          <w:b/>
          <w:sz w:val="28"/>
          <w:szCs w:val="28"/>
        </w:rPr>
        <w:t>1.3.</w:t>
      </w:r>
      <w:r w:rsidRPr="00F2077D">
        <w:rPr>
          <w:rFonts w:ascii="Times New Roman" w:hAnsi="Times New Roman" w:cs="Times New Roman"/>
          <w:b/>
          <w:sz w:val="28"/>
          <w:szCs w:val="28"/>
        </w:rPr>
        <w:tab/>
        <w:t>Финансовое положение и результаты финансовой деятельност</w:t>
      </w:r>
      <w:proofErr w:type="gramStart"/>
      <w:r w:rsidRPr="00F2077D">
        <w:rPr>
          <w:rFonts w:ascii="Times New Roman" w:hAnsi="Times New Roman" w:cs="Times New Roman"/>
          <w:b/>
          <w:sz w:val="28"/>
          <w:szCs w:val="28"/>
        </w:rPr>
        <w:t>и ООО</w:t>
      </w:r>
      <w:proofErr w:type="gramEnd"/>
      <w:r w:rsidRPr="00F2077D">
        <w:rPr>
          <w:rFonts w:ascii="Times New Roman" w:hAnsi="Times New Roman" w:cs="Times New Roman"/>
          <w:b/>
          <w:sz w:val="28"/>
          <w:szCs w:val="28"/>
        </w:rPr>
        <w:t xml:space="preserve"> «Проспект </w:t>
      </w:r>
      <w:proofErr w:type="spellStart"/>
      <w:r w:rsidRPr="00F2077D">
        <w:rPr>
          <w:rFonts w:ascii="Times New Roman" w:hAnsi="Times New Roman" w:cs="Times New Roman"/>
          <w:b/>
          <w:sz w:val="28"/>
          <w:szCs w:val="28"/>
        </w:rPr>
        <w:t>КИМа</w:t>
      </w:r>
      <w:proofErr w:type="spellEnd"/>
      <w:r w:rsidRPr="00F2077D">
        <w:rPr>
          <w:rFonts w:ascii="Times New Roman" w:hAnsi="Times New Roman" w:cs="Times New Roman"/>
          <w:b/>
          <w:sz w:val="28"/>
          <w:szCs w:val="28"/>
        </w:rPr>
        <w:t>, 19»</w:t>
      </w:r>
    </w:p>
    <w:p w:rsidR="00544C62" w:rsidRDefault="00544C62" w:rsidP="00544C62">
      <w:pPr>
        <w:widowControl w:val="0"/>
        <w:tabs>
          <w:tab w:val="left" w:pos="0"/>
        </w:tabs>
        <w:spacing w:after="0" w:line="360" w:lineRule="auto"/>
        <w:ind w:firstLine="851"/>
        <w:jc w:val="both"/>
        <w:rPr>
          <w:rFonts w:ascii="Times New Roman" w:eastAsia="Times New Roman" w:hAnsi="Times New Roman" w:cs="Times New Roman"/>
          <w:sz w:val="28"/>
          <w:szCs w:val="24"/>
          <w:lang w:eastAsia="ru-RU"/>
        </w:rPr>
      </w:pPr>
    </w:p>
    <w:p w:rsidR="00544C62" w:rsidRDefault="00544C62" w:rsidP="00544C62">
      <w:pPr>
        <w:widowControl w:val="0"/>
        <w:tabs>
          <w:tab w:val="left" w:pos="0"/>
        </w:tabs>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Анализ актива компании включае</w:t>
      </w:r>
      <w:r w:rsidRPr="00A57593">
        <w:rPr>
          <w:rFonts w:ascii="Times New Roman" w:eastAsia="Times New Roman" w:hAnsi="Times New Roman" w:cs="Times New Roman"/>
          <w:sz w:val="28"/>
          <w:szCs w:val="24"/>
          <w:lang w:eastAsia="ru-RU"/>
        </w:rPr>
        <w:t xml:space="preserve">т в себя </w:t>
      </w:r>
      <w:r>
        <w:rPr>
          <w:rFonts w:ascii="Times New Roman" w:eastAsia="Times New Roman" w:hAnsi="Times New Roman" w:cs="Times New Roman"/>
          <w:sz w:val="28"/>
          <w:szCs w:val="24"/>
          <w:lang w:eastAsia="ru-RU"/>
        </w:rPr>
        <w:t xml:space="preserve">исследование структуры </w:t>
      </w:r>
      <w:proofErr w:type="spellStart"/>
      <w:r>
        <w:rPr>
          <w:rFonts w:ascii="Times New Roman" w:eastAsia="Times New Roman" w:hAnsi="Times New Roman" w:cs="Times New Roman"/>
          <w:sz w:val="28"/>
          <w:szCs w:val="24"/>
          <w:lang w:eastAsia="ru-RU"/>
        </w:rPr>
        <w:t>внеоборотных</w:t>
      </w:r>
      <w:proofErr w:type="spellEnd"/>
      <w:r>
        <w:rPr>
          <w:rFonts w:ascii="Times New Roman" w:eastAsia="Times New Roman" w:hAnsi="Times New Roman" w:cs="Times New Roman"/>
          <w:sz w:val="28"/>
          <w:szCs w:val="24"/>
          <w:lang w:eastAsia="ru-RU"/>
        </w:rPr>
        <w:t xml:space="preserve"> и  оборотных активов, и включенных в них категорий: зданий, оборудования, нематериальных активов, запасов, материалов, денежных сре</w:t>
      </w:r>
      <w:proofErr w:type="gramStart"/>
      <w:r>
        <w:rPr>
          <w:rFonts w:ascii="Times New Roman" w:eastAsia="Times New Roman" w:hAnsi="Times New Roman" w:cs="Times New Roman"/>
          <w:sz w:val="28"/>
          <w:szCs w:val="24"/>
          <w:lang w:eastAsia="ru-RU"/>
        </w:rPr>
        <w:t>дств в к</w:t>
      </w:r>
      <w:proofErr w:type="gramEnd"/>
      <w:r>
        <w:rPr>
          <w:rFonts w:ascii="Times New Roman" w:eastAsia="Times New Roman" w:hAnsi="Times New Roman" w:cs="Times New Roman"/>
          <w:sz w:val="28"/>
          <w:szCs w:val="24"/>
          <w:lang w:eastAsia="ru-RU"/>
        </w:rPr>
        <w:t xml:space="preserve">ассе и на расчетных счетах. </w:t>
      </w:r>
    </w:p>
    <w:p w:rsidR="00CC4F99" w:rsidRDefault="00CC4F99" w:rsidP="00544C62">
      <w:pPr>
        <w:widowControl w:val="0"/>
        <w:tabs>
          <w:tab w:val="left" w:pos="0"/>
        </w:tabs>
        <w:spacing w:after="0" w:line="360" w:lineRule="auto"/>
        <w:ind w:firstLine="851"/>
        <w:jc w:val="both"/>
        <w:rPr>
          <w:rFonts w:ascii="Times New Roman" w:eastAsia="Times New Roman" w:hAnsi="Times New Roman" w:cs="Times New Roman"/>
          <w:sz w:val="28"/>
          <w:szCs w:val="24"/>
          <w:lang w:eastAsia="ru-RU"/>
        </w:rPr>
      </w:pPr>
    </w:p>
    <w:p w:rsidR="00544C62" w:rsidRDefault="00544C62" w:rsidP="00544C62">
      <w:pPr>
        <w:widowControl w:val="0"/>
        <w:tabs>
          <w:tab w:val="left" w:pos="0"/>
        </w:tabs>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Структура активов </w:t>
      </w:r>
      <w:r w:rsidRPr="00544C62">
        <w:rPr>
          <w:rFonts w:ascii="Times New Roman" w:eastAsia="Times New Roman" w:hAnsi="Times New Roman" w:cs="Times New Roman"/>
          <w:sz w:val="28"/>
          <w:szCs w:val="24"/>
          <w:lang w:eastAsia="ru-RU"/>
        </w:rPr>
        <w:t xml:space="preserve">ООО «Проспект </w:t>
      </w:r>
      <w:proofErr w:type="spellStart"/>
      <w:r w:rsidRPr="00544C62">
        <w:rPr>
          <w:rFonts w:ascii="Times New Roman" w:eastAsia="Times New Roman" w:hAnsi="Times New Roman" w:cs="Times New Roman"/>
          <w:sz w:val="28"/>
          <w:szCs w:val="24"/>
          <w:lang w:eastAsia="ru-RU"/>
        </w:rPr>
        <w:t>КИМа</w:t>
      </w:r>
      <w:proofErr w:type="spellEnd"/>
      <w:r w:rsidRPr="00544C62">
        <w:rPr>
          <w:rFonts w:ascii="Times New Roman" w:eastAsia="Times New Roman" w:hAnsi="Times New Roman" w:cs="Times New Roman"/>
          <w:sz w:val="28"/>
          <w:szCs w:val="24"/>
          <w:lang w:eastAsia="ru-RU"/>
        </w:rPr>
        <w:t>, 19»</w:t>
      </w:r>
      <w:r>
        <w:rPr>
          <w:rFonts w:ascii="Times New Roman" w:eastAsia="Times New Roman" w:hAnsi="Times New Roman" w:cs="Times New Roman"/>
          <w:sz w:val="28"/>
          <w:szCs w:val="24"/>
          <w:lang w:eastAsia="ru-RU"/>
        </w:rPr>
        <w:t xml:space="preserve"> представлена в таблице 1.1. </w:t>
      </w:r>
    </w:p>
    <w:p w:rsidR="00544C62" w:rsidRPr="0014711D" w:rsidRDefault="00544C62" w:rsidP="00544C62">
      <w:pPr>
        <w:rPr>
          <w:rFonts w:ascii="Times New Roman" w:hAnsi="Times New Roman" w:cs="Times New Roman"/>
          <w:sz w:val="28"/>
          <w:szCs w:val="28"/>
        </w:rPr>
      </w:pPr>
      <w:r w:rsidRPr="0014711D">
        <w:rPr>
          <w:rFonts w:ascii="Times New Roman" w:hAnsi="Times New Roman" w:cs="Times New Roman"/>
          <w:sz w:val="28"/>
          <w:szCs w:val="28"/>
        </w:rPr>
        <w:t xml:space="preserve">Таблица </w:t>
      </w:r>
      <w:r>
        <w:rPr>
          <w:rFonts w:ascii="Times New Roman" w:hAnsi="Times New Roman" w:cs="Times New Roman"/>
          <w:sz w:val="28"/>
          <w:szCs w:val="28"/>
        </w:rPr>
        <w:t>1</w:t>
      </w:r>
      <w:r w:rsidRPr="0014711D">
        <w:rPr>
          <w:rFonts w:ascii="Times New Roman" w:hAnsi="Times New Roman" w:cs="Times New Roman"/>
          <w:sz w:val="28"/>
          <w:szCs w:val="28"/>
        </w:rPr>
        <w:t xml:space="preserve">.1. – Структура активов </w:t>
      </w:r>
      <w:r>
        <w:rPr>
          <w:rFonts w:ascii="Times New Roman" w:hAnsi="Times New Roman" w:cs="Times New Roman"/>
          <w:sz w:val="28"/>
          <w:szCs w:val="28"/>
        </w:rPr>
        <w:t xml:space="preserve">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p>
    <w:tbl>
      <w:tblPr>
        <w:tblW w:w="8701" w:type="dxa"/>
        <w:jc w:val="center"/>
        <w:tblInd w:w="-1330" w:type="dxa"/>
        <w:tblLook w:val="04A0" w:firstRow="1" w:lastRow="0" w:firstColumn="1" w:lastColumn="0" w:noHBand="0" w:noVBand="1"/>
      </w:tblPr>
      <w:tblGrid>
        <w:gridCol w:w="4823"/>
        <w:gridCol w:w="1740"/>
        <w:gridCol w:w="2138"/>
      </w:tblGrid>
      <w:tr w:rsidR="00544C62" w:rsidRPr="00A57593" w:rsidTr="006C2AA4">
        <w:trPr>
          <w:trHeight w:val="300"/>
          <w:jc w:val="center"/>
        </w:trPr>
        <w:tc>
          <w:tcPr>
            <w:tcW w:w="4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Наименование показателя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2015 год</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Удельный вес, %</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A57593">
              <w:rPr>
                <w:rFonts w:ascii="Times New Roman" w:eastAsia="Times New Roman" w:hAnsi="Times New Roman" w:cs="Times New Roman"/>
                <w:b/>
                <w:bCs/>
                <w:color w:val="000000"/>
                <w:sz w:val="24"/>
                <w:szCs w:val="24"/>
                <w:lang w:eastAsia="ru-RU"/>
              </w:rPr>
              <w:t>ВНЕОБОРОТНЫЕ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1</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100,00</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Нематериальные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Нематериальные поисковые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Материальные поисковые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Основные средства</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Финансовые вложения</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Отложенные налоговые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1</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100,00</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 xml:space="preserve">Прочие </w:t>
            </w:r>
            <w:proofErr w:type="spellStart"/>
            <w:r w:rsidRPr="00A57593">
              <w:rPr>
                <w:rFonts w:ascii="Times New Roman" w:eastAsia="Times New Roman" w:hAnsi="Times New Roman" w:cs="Times New Roman"/>
                <w:color w:val="000000"/>
                <w:sz w:val="24"/>
                <w:szCs w:val="24"/>
                <w:lang w:eastAsia="ru-RU"/>
              </w:rPr>
              <w:t>внеоборотные</w:t>
            </w:r>
            <w:proofErr w:type="spellEnd"/>
            <w:r w:rsidRPr="00A57593">
              <w:rPr>
                <w:rFonts w:ascii="Times New Roman" w:eastAsia="Times New Roman" w:hAnsi="Times New Roman" w:cs="Times New Roman"/>
                <w:color w:val="000000"/>
                <w:sz w:val="24"/>
                <w:szCs w:val="24"/>
                <w:lang w:eastAsia="ru-RU"/>
              </w:rPr>
              <w:t xml:space="preserve">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A57593">
              <w:rPr>
                <w:rFonts w:ascii="Times New Roman" w:eastAsia="Times New Roman" w:hAnsi="Times New Roman" w:cs="Times New Roman"/>
                <w:b/>
                <w:bCs/>
                <w:color w:val="000000"/>
                <w:sz w:val="24"/>
                <w:szCs w:val="24"/>
                <w:lang w:eastAsia="ru-RU"/>
              </w:rPr>
              <w:t>ОБОРОТНЫЕ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12 188</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 100,00</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Запасы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5 640</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46,28</w:t>
            </w:r>
          </w:p>
        </w:tc>
      </w:tr>
      <w:tr w:rsidR="00544C62" w:rsidRPr="00A57593" w:rsidTr="006C2AA4">
        <w:trPr>
          <w:trHeight w:val="48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Налог на добавленную стоимость по приобретенным ценностям</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Дебиторская задолженность</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2 786</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22,86</w:t>
            </w:r>
          </w:p>
        </w:tc>
      </w:tr>
      <w:tr w:rsidR="00544C62" w:rsidRPr="00A57593" w:rsidTr="006C2AA4">
        <w:trPr>
          <w:trHeight w:val="48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Финансовые вложения (за исключением денежных эквивалентов)</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w:t>
            </w:r>
          </w:p>
        </w:tc>
      </w:tr>
      <w:tr w:rsidR="00544C62" w:rsidRPr="00A57593" w:rsidTr="006C2AA4">
        <w:trPr>
          <w:trHeight w:val="48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Денежные средства и денежные эквиваленты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3 758</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30,83</w:t>
            </w:r>
          </w:p>
        </w:tc>
      </w:tr>
      <w:tr w:rsidR="00544C62" w:rsidRPr="00A57593" w:rsidTr="006C2AA4">
        <w:trPr>
          <w:trHeight w:val="300"/>
          <w:jc w:val="center"/>
        </w:trPr>
        <w:tc>
          <w:tcPr>
            <w:tcW w:w="4823" w:type="dxa"/>
            <w:tcBorders>
              <w:top w:val="nil"/>
              <w:left w:val="single" w:sz="4" w:space="0" w:color="auto"/>
              <w:bottom w:val="single" w:sz="4" w:space="0" w:color="auto"/>
              <w:right w:val="single" w:sz="4" w:space="0" w:color="auto"/>
            </w:tcBorders>
            <w:shd w:val="clear" w:color="auto" w:fill="auto"/>
            <w:vAlign w:val="center"/>
            <w:hideMark/>
          </w:tcPr>
          <w:p w:rsidR="00544C62" w:rsidRPr="00A57593" w:rsidRDefault="00544C62" w:rsidP="006C2AA4">
            <w:pPr>
              <w:spacing w:after="0" w:line="240" w:lineRule="auto"/>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Прочие оборотные активы</w:t>
            </w:r>
          </w:p>
        </w:tc>
        <w:tc>
          <w:tcPr>
            <w:tcW w:w="1740" w:type="dxa"/>
            <w:tcBorders>
              <w:top w:val="nil"/>
              <w:left w:val="nil"/>
              <w:bottom w:val="single" w:sz="4" w:space="0" w:color="auto"/>
              <w:right w:val="single" w:sz="4" w:space="0" w:color="auto"/>
            </w:tcBorders>
            <w:shd w:val="clear" w:color="auto" w:fill="auto"/>
            <w:noWrap/>
            <w:vAlign w:val="center"/>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4</w:t>
            </w:r>
          </w:p>
        </w:tc>
        <w:tc>
          <w:tcPr>
            <w:tcW w:w="2138" w:type="dxa"/>
            <w:tcBorders>
              <w:top w:val="nil"/>
              <w:left w:val="nil"/>
              <w:bottom w:val="single" w:sz="4" w:space="0" w:color="auto"/>
              <w:right w:val="single" w:sz="4" w:space="0" w:color="auto"/>
            </w:tcBorders>
            <w:shd w:val="clear" w:color="auto" w:fill="auto"/>
            <w:noWrap/>
            <w:vAlign w:val="bottom"/>
            <w:hideMark/>
          </w:tcPr>
          <w:p w:rsidR="00544C62" w:rsidRPr="00A57593"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A57593">
              <w:rPr>
                <w:rFonts w:ascii="Times New Roman" w:eastAsia="Times New Roman" w:hAnsi="Times New Roman" w:cs="Times New Roman"/>
                <w:color w:val="000000"/>
                <w:sz w:val="24"/>
                <w:szCs w:val="24"/>
                <w:lang w:eastAsia="ru-RU"/>
              </w:rPr>
              <w:t>0,03</w:t>
            </w:r>
          </w:p>
        </w:tc>
      </w:tr>
    </w:tbl>
    <w:p w:rsidR="00544C62" w:rsidRDefault="00544C62" w:rsidP="00544C62">
      <w:pPr>
        <w:jc w:val="both"/>
      </w:pP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данных таблицы</w:t>
      </w:r>
      <w:proofErr w:type="gramStart"/>
      <w:r w:rsidR="00F9558B">
        <w:rPr>
          <w:rFonts w:ascii="Times New Roman" w:hAnsi="Times New Roman" w:cs="Times New Roman"/>
          <w:sz w:val="28"/>
          <w:szCs w:val="28"/>
        </w:rPr>
        <w:t>1</w:t>
      </w:r>
      <w:proofErr w:type="gramEnd"/>
      <w:r>
        <w:rPr>
          <w:rFonts w:ascii="Times New Roman" w:hAnsi="Times New Roman" w:cs="Times New Roman"/>
          <w:sz w:val="28"/>
          <w:szCs w:val="28"/>
        </w:rPr>
        <w:t xml:space="preserve">.1. показывает, что в структуре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r>
        <w:rPr>
          <w:rFonts w:ascii="Times New Roman" w:hAnsi="Times New Roman" w:cs="Times New Roman"/>
          <w:sz w:val="28"/>
          <w:szCs w:val="28"/>
        </w:rPr>
        <w:t xml:space="preserve"> преобладает только одна категория – отложенные налоговые активы. Основных средств и нематериальных активов в своей собственности компания не имеет. </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оборотных активов, представленная в таблице и на рисунке 3.1. показывает, что наибольший удельный вес занимают запасы – 46,28% и денежные средства 30,83%.  Стоит так же отметить, что компания имеет дебиторскую </w:t>
      </w:r>
      <w:proofErr w:type="gramStart"/>
      <w:r>
        <w:rPr>
          <w:rFonts w:ascii="Times New Roman" w:hAnsi="Times New Roman" w:cs="Times New Roman"/>
          <w:sz w:val="28"/>
          <w:szCs w:val="28"/>
        </w:rPr>
        <w:t>задолженность</w:t>
      </w:r>
      <w:proofErr w:type="gramEnd"/>
      <w:r>
        <w:rPr>
          <w:rFonts w:ascii="Times New Roman" w:hAnsi="Times New Roman" w:cs="Times New Roman"/>
          <w:sz w:val="28"/>
          <w:szCs w:val="28"/>
        </w:rPr>
        <w:t xml:space="preserve"> и ее доля в оборотных активах компании занимает 22,86%. </w:t>
      </w:r>
    </w:p>
    <w:p w:rsidR="00544C62" w:rsidRDefault="00544C62" w:rsidP="00544C62">
      <w:pPr>
        <w:jc w:val="center"/>
      </w:pPr>
      <w:r>
        <w:rPr>
          <w:noProof/>
          <w:lang w:eastAsia="ru-RU"/>
        </w:rPr>
        <w:lastRenderedPageBreak/>
        <w:drawing>
          <wp:inline distT="0" distB="0" distL="0" distR="0" wp14:anchorId="1413D04B" wp14:editId="572A8105">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4C62" w:rsidRDefault="00544C62" w:rsidP="00544C62">
      <w:pPr>
        <w:jc w:val="center"/>
        <w:rPr>
          <w:rFonts w:ascii="Times New Roman" w:hAnsi="Times New Roman" w:cs="Times New Roman"/>
          <w:sz w:val="28"/>
          <w:szCs w:val="28"/>
        </w:rPr>
      </w:pPr>
      <w:r w:rsidRPr="0014711D">
        <w:rPr>
          <w:rFonts w:ascii="Times New Roman" w:hAnsi="Times New Roman" w:cs="Times New Roman"/>
          <w:sz w:val="28"/>
          <w:szCs w:val="28"/>
        </w:rPr>
        <w:t xml:space="preserve">Рисунок </w:t>
      </w:r>
      <w:r w:rsidR="00F9558B">
        <w:rPr>
          <w:rFonts w:ascii="Times New Roman" w:hAnsi="Times New Roman" w:cs="Times New Roman"/>
          <w:sz w:val="28"/>
          <w:szCs w:val="28"/>
        </w:rPr>
        <w:t>1</w:t>
      </w:r>
      <w:r w:rsidRPr="0014711D">
        <w:rPr>
          <w:rFonts w:ascii="Times New Roman" w:hAnsi="Times New Roman" w:cs="Times New Roman"/>
          <w:sz w:val="28"/>
          <w:szCs w:val="28"/>
        </w:rPr>
        <w:t xml:space="preserve">.1. – Структура активов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анализа источников финансирования является выявление зависимости организации от внешних субъектов - кредиторов и поставщиков. Другими словами, анализ структуры источников финансирования компании показывает за счет каких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иобретены активы компании. </w:t>
      </w:r>
    </w:p>
    <w:p w:rsidR="00544C62" w:rsidRDefault="00544C62" w:rsidP="00544C62">
      <w:pPr>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F9558B">
        <w:rPr>
          <w:rFonts w:ascii="Times New Roman" w:hAnsi="Times New Roman" w:cs="Times New Roman"/>
          <w:sz w:val="28"/>
          <w:szCs w:val="28"/>
        </w:rPr>
        <w:t>1</w:t>
      </w:r>
      <w:r>
        <w:rPr>
          <w:rFonts w:ascii="Times New Roman" w:hAnsi="Times New Roman" w:cs="Times New Roman"/>
          <w:sz w:val="28"/>
          <w:szCs w:val="28"/>
        </w:rPr>
        <w:t xml:space="preserve">.2. – Структура источников финансирования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p>
    <w:tbl>
      <w:tblPr>
        <w:tblW w:w="8900" w:type="dxa"/>
        <w:jc w:val="center"/>
        <w:tblInd w:w="-987" w:type="dxa"/>
        <w:tblLook w:val="04A0" w:firstRow="1" w:lastRow="0" w:firstColumn="1" w:lastColumn="0" w:noHBand="0" w:noVBand="1"/>
      </w:tblPr>
      <w:tblGrid>
        <w:gridCol w:w="4780"/>
        <w:gridCol w:w="1920"/>
        <w:gridCol w:w="2200"/>
      </w:tblGrid>
      <w:tr w:rsidR="00544C62" w:rsidRPr="008E6CA6" w:rsidTr="006C2AA4">
        <w:trPr>
          <w:trHeight w:val="300"/>
          <w:jc w:val="center"/>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8E6CA6">
              <w:rPr>
                <w:rFonts w:ascii="Times New Roman" w:eastAsia="Times New Roman" w:hAnsi="Times New Roman" w:cs="Times New Roman"/>
                <w:b/>
                <w:bCs/>
                <w:color w:val="000000"/>
                <w:sz w:val="24"/>
                <w:szCs w:val="24"/>
                <w:lang w:eastAsia="ru-RU"/>
              </w:rPr>
              <w:t>ИСТОЧНИК ФИНАНСИРОВАНИЯ</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2015 год</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Удельный вес,%</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8E6CA6">
              <w:rPr>
                <w:rFonts w:ascii="Times New Roman" w:eastAsia="Times New Roman" w:hAnsi="Times New Roman" w:cs="Times New Roman"/>
                <w:b/>
                <w:bCs/>
                <w:color w:val="000000"/>
                <w:sz w:val="24"/>
                <w:szCs w:val="24"/>
                <w:lang w:eastAsia="ru-RU"/>
              </w:rPr>
              <w:t>КАПИТАЛ И РЕЗЕРВЫ</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5 142</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100</w:t>
            </w:r>
          </w:p>
        </w:tc>
      </w:tr>
      <w:tr w:rsidR="00544C62" w:rsidRPr="008E6CA6" w:rsidTr="006C2AA4">
        <w:trPr>
          <w:trHeight w:val="48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Уставный капитал (складочный капитал, уставный фонд, вклады товарищей)</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12</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0,23</w:t>
            </w:r>
          </w:p>
        </w:tc>
      </w:tr>
      <w:tr w:rsidR="00544C62" w:rsidRPr="008E6CA6" w:rsidTr="006C2AA4">
        <w:trPr>
          <w:trHeight w:val="48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Собственные акции, выкупленные у акционеров</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 xml:space="preserve">Переоценка </w:t>
            </w:r>
            <w:proofErr w:type="spellStart"/>
            <w:r w:rsidRPr="008E6CA6">
              <w:rPr>
                <w:rFonts w:ascii="Times New Roman" w:eastAsia="Times New Roman" w:hAnsi="Times New Roman" w:cs="Times New Roman"/>
                <w:color w:val="000000"/>
                <w:sz w:val="24"/>
                <w:szCs w:val="24"/>
                <w:lang w:eastAsia="ru-RU"/>
              </w:rPr>
              <w:t>внеоборотных</w:t>
            </w:r>
            <w:proofErr w:type="spellEnd"/>
            <w:r w:rsidRPr="008E6CA6">
              <w:rPr>
                <w:rFonts w:ascii="Times New Roman" w:eastAsia="Times New Roman" w:hAnsi="Times New Roman" w:cs="Times New Roman"/>
                <w:color w:val="000000"/>
                <w:sz w:val="24"/>
                <w:szCs w:val="24"/>
                <w:lang w:eastAsia="ru-RU"/>
              </w:rPr>
              <w:t xml:space="preserve"> активов</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Добавочный капитал (без переоценки)</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Резервный капитал</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48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5 130</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99,77</w:t>
            </w:r>
          </w:p>
        </w:tc>
      </w:tr>
      <w:tr w:rsidR="00544C62" w:rsidRPr="008E6CA6" w:rsidTr="006C2AA4">
        <w:trPr>
          <w:trHeight w:val="48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8E6CA6">
              <w:rPr>
                <w:rFonts w:ascii="Times New Roman" w:eastAsia="Times New Roman" w:hAnsi="Times New Roman" w:cs="Times New Roman"/>
                <w:b/>
                <w:bCs/>
                <w:color w:val="000000"/>
                <w:sz w:val="24"/>
                <w:szCs w:val="24"/>
                <w:lang w:eastAsia="ru-RU"/>
              </w:rPr>
              <w:t>ДОЛГОСРОЧНЫЕ ОБЯЗАТЕЛЬСТВА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 </w:t>
            </w:r>
          </w:p>
        </w:tc>
      </w:tr>
      <w:tr w:rsidR="00544C62" w:rsidRPr="008E6CA6" w:rsidTr="006C2AA4">
        <w:trPr>
          <w:trHeight w:val="48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jc w:val="center"/>
              <w:rPr>
                <w:rFonts w:ascii="Times New Roman" w:eastAsia="Times New Roman" w:hAnsi="Times New Roman" w:cs="Times New Roman"/>
                <w:b/>
                <w:bCs/>
                <w:color w:val="000000"/>
                <w:sz w:val="24"/>
                <w:szCs w:val="24"/>
                <w:lang w:eastAsia="ru-RU"/>
              </w:rPr>
            </w:pPr>
            <w:r w:rsidRPr="008E6CA6">
              <w:rPr>
                <w:rFonts w:ascii="Times New Roman" w:eastAsia="Times New Roman" w:hAnsi="Times New Roman" w:cs="Times New Roman"/>
                <w:b/>
                <w:bCs/>
                <w:color w:val="000000"/>
                <w:sz w:val="24"/>
                <w:szCs w:val="24"/>
                <w:lang w:eastAsia="ru-RU"/>
              </w:rPr>
              <w:t>КРАТКОСРОЧНЫЕ ОБЯЗАТЕЛЬСТВА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7 047</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 100,00</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Заемные средства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2 050</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29,09</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Кредиторская задолженность</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4 997</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70,91</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Доходы будущих периодов</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Оценочные обязательства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r w:rsidR="00544C62" w:rsidRPr="008E6CA6" w:rsidTr="006C2AA4">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44C62" w:rsidRPr="008E6CA6" w:rsidRDefault="00544C62" w:rsidP="006C2AA4">
            <w:pPr>
              <w:spacing w:after="0" w:line="240" w:lineRule="auto"/>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Прочие обязательства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rsidR="00544C62" w:rsidRPr="008E6CA6"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6CA6">
              <w:rPr>
                <w:rFonts w:ascii="Times New Roman" w:eastAsia="Times New Roman" w:hAnsi="Times New Roman" w:cs="Times New Roman"/>
                <w:color w:val="000000"/>
                <w:sz w:val="24"/>
                <w:szCs w:val="24"/>
                <w:lang w:eastAsia="ru-RU"/>
              </w:rPr>
              <w:t>-</w:t>
            </w:r>
          </w:p>
        </w:tc>
      </w:tr>
    </w:tbl>
    <w:p w:rsidR="00544C62" w:rsidRDefault="00544C62" w:rsidP="00544C62">
      <w:pPr>
        <w:jc w:val="center"/>
        <w:rPr>
          <w:rFonts w:ascii="Times New Roman" w:hAnsi="Times New Roman" w:cs="Times New Roman"/>
          <w:sz w:val="28"/>
          <w:szCs w:val="28"/>
        </w:rPr>
      </w:pPr>
    </w:p>
    <w:p w:rsidR="00544C62" w:rsidRDefault="00F9558B" w:rsidP="00544C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данные таблицы 1</w:t>
      </w:r>
      <w:r w:rsidR="00544C62">
        <w:rPr>
          <w:rFonts w:ascii="Times New Roman" w:hAnsi="Times New Roman" w:cs="Times New Roman"/>
          <w:sz w:val="28"/>
          <w:szCs w:val="28"/>
        </w:rPr>
        <w:t xml:space="preserve">.2. </w:t>
      </w:r>
      <w:r w:rsidR="00544C62" w:rsidRPr="00544C62">
        <w:rPr>
          <w:rFonts w:ascii="Times New Roman" w:hAnsi="Times New Roman" w:cs="Times New Roman"/>
          <w:sz w:val="28"/>
          <w:szCs w:val="28"/>
        </w:rPr>
        <w:t xml:space="preserve">ООО «Проспект </w:t>
      </w:r>
      <w:proofErr w:type="spellStart"/>
      <w:r w:rsidR="00544C62" w:rsidRPr="00544C62">
        <w:rPr>
          <w:rFonts w:ascii="Times New Roman" w:hAnsi="Times New Roman" w:cs="Times New Roman"/>
          <w:sz w:val="28"/>
          <w:szCs w:val="28"/>
        </w:rPr>
        <w:t>КИМа</w:t>
      </w:r>
      <w:proofErr w:type="spellEnd"/>
      <w:r w:rsidR="00544C62" w:rsidRPr="00544C62">
        <w:rPr>
          <w:rFonts w:ascii="Times New Roman" w:hAnsi="Times New Roman" w:cs="Times New Roman"/>
          <w:sz w:val="28"/>
          <w:szCs w:val="28"/>
        </w:rPr>
        <w:t>, 19»</w:t>
      </w:r>
      <w:r w:rsidR="00885830">
        <w:rPr>
          <w:rFonts w:ascii="Times New Roman" w:hAnsi="Times New Roman" w:cs="Times New Roman"/>
          <w:sz w:val="28"/>
          <w:szCs w:val="28"/>
        </w:rPr>
        <w:t xml:space="preserve"> </w:t>
      </w:r>
      <w:r w:rsidR="00544C62">
        <w:rPr>
          <w:rFonts w:ascii="Times New Roman" w:hAnsi="Times New Roman" w:cs="Times New Roman"/>
          <w:sz w:val="28"/>
          <w:szCs w:val="28"/>
        </w:rPr>
        <w:t>не имеет долгосрочных обязатель</w:t>
      </w:r>
      <w:proofErr w:type="gramStart"/>
      <w:r w:rsidR="00544C62">
        <w:rPr>
          <w:rFonts w:ascii="Times New Roman" w:hAnsi="Times New Roman" w:cs="Times New Roman"/>
          <w:sz w:val="28"/>
          <w:szCs w:val="28"/>
        </w:rPr>
        <w:t>ств в стр</w:t>
      </w:r>
      <w:proofErr w:type="gramEnd"/>
      <w:r w:rsidR="00544C62">
        <w:rPr>
          <w:rFonts w:ascii="Times New Roman" w:hAnsi="Times New Roman" w:cs="Times New Roman"/>
          <w:sz w:val="28"/>
          <w:szCs w:val="28"/>
        </w:rPr>
        <w:t xml:space="preserve">уктуре источников имущества. Уставный капитал компании составляет 12 тысяч рублей, и его доля в структуре собственного капитала занимает 0,23%. 99,77% или 5130 тысяч рублей составляет прибыль, полученная по итогам 2015 года. </w:t>
      </w:r>
    </w:p>
    <w:p w:rsidR="00544C62" w:rsidRDefault="00544C62" w:rsidP="00544C62">
      <w:pPr>
        <w:spacing w:line="360" w:lineRule="auto"/>
        <w:ind w:firstLine="709"/>
        <w:jc w:val="center"/>
        <w:rPr>
          <w:rFonts w:ascii="Times New Roman" w:hAnsi="Times New Roman" w:cs="Times New Roman"/>
          <w:sz w:val="28"/>
          <w:szCs w:val="28"/>
        </w:rPr>
      </w:pPr>
      <w:r>
        <w:rPr>
          <w:noProof/>
          <w:lang w:eastAsia="ru-RU"/>
        </w:rPr>
        <w:drawing>
          <wp:inline distT="0" distB="0" distL="0" distR="0" wp14:anchorId="49DC44D7" wp14:editId="2249D96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4C62" w:rsidRDefault="006568BC" w:rsidP="00544C6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544C62">
        <w:rPr>
          <w:rFonts w:ascii="Times New Roman" w:hAnsi="Times New Roman" w:cs="Times New Roman"/>
          <w:sz w:val="28"/>
          <w:szCs w:val="28"/>
        </w:rPr>
        <w:t>.2. – Структура заемных источников финансирования</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краткосрочных обязательств </w:t>
      </w:r>
      <w:r w:rsidR="006568BC">
        <w:rPr>
          <w:rFonts w:ascii="Times New Roman" w:hAnsi="Times New Roman" w:cs="Times New Roman"/>
          <w:sz w:val="28"/>
          <w:szCs w:val="28"/>
        </w:rPr>
        <w:t>(рис. 1</w:t>
      </w:r>
      <w:r>
        <w:rPr>
          <w:rFonts w:ascii="Times New Roman" w:hAnsi="Times New Roman" w:cs="Times New Roman"/>
          <w:sz w:val="28"/>
          <w:szCs w:val="28"/>
        </w:rPr>
        <w:t xml:space="preserve">.2.) наибольший удельный вес занимает кредиторская задолженность – 70,91%. Оставшаяся часть приходится на заемные средства. </w:t>
      </w:r>
    </w:p>
    <w:p w:rsidR="00885830" w:rsidRDefault="00885830"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организационную структур</w:t>
      </w:r>
      <w:proofErr w:type="gramStart"/>
      <w:r>
        <w:rPr>
          <w:rFonts w:ascii="Times New Roman" w:hAnsi="Times New Roman" w:cs="Times New Roman"/>
          <w:sz w:val="28"/>
          <w:szCs w:val="28"/>
        </w:rPr>
        <w:t xml:space="preserve">у </w:t>
      </w:r>
      <w:r w:rsidRPr="00885830">
        <w:rPr>
          <w:rFonts w:ascii="Times New Roman" w:hAnsi="Times New Roman" w:cs="Times New Roman"/>
          <w:sz w:val="28"/>
          <w:szCs w:val="28"/>
        </w:rPr>
        <w:t>ООО</w:t>
      </w:r>
      <w:proofErr w:type="gramEnd"/>
      <w:r w:rsidRPr="00885830">
        <w:rPr>
          <w:rFonts w:ascii="Times New Roman" w:hAnsi="Times New Roman" w:cs="Times New Roman"/>
          <w:sz w:val="28"/>
          <w:szCs w:val="28"/>
        </w:rPr>
        <w:t xml:space="preserve"> «Проспект </w:t>
      </w:r>
      <w:proofErr w:type="spellStart"/>
      <w:r w:rsidRPr="00885830">
        <w:rPr>
          <w:rFonts w:ascii="Times New Roman" w:hAnsi="Times New Roman" w:cs="Times New Roman"/>
          <w:sz w:val="28"/>
          <w:szCs w:val="28"/>
        </w:rPr>
        <w:t>КИМа</w:t>
      </w:r>
      <w:proofErr w:type="spellEnd"/>
      <w:r w:rsidRPr="00885830">
        <w:rPr>
          <w:rFonts w:ascii="Times New Roman" w:hAnsi="Times New Roman" w:cs="Times New Roman"/>
          <w:sz w:val="28"/>
          <w:szCs w:val="28"/>
        </w:rPr>
        <w:t>, 19»</w:t>
      </w:r>
      <w:r>
        <w:rPr>
          <w:rFonts w:ascii="Times New Roman" w:hAnsi="Times New Roman" w:cs="Times New Roman"/>
          <w:sz w:val="28"/>
          <w:szCs w:val="28"/>
        </w:rPr>
        <w:t>.</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ООО «Проспект </w:t>
      </w:r>
      <w:proofErr w:type="spellStart"/>
      <w:r w:rsidRPr="00885830">
        <w:rPr>
          <w:rFonts w:ascii="Times New Roman" w:eastAsia="MS Mincho" w:hAnsi="Times New Roman" w:cs="Times New Roman"/>
          <w:sz w:val="28"/>
          <w:szCs w:val="28"/>
          <w:lang w:eastAsia="ru-RU"/>
        </w:rPr>
        <w:t>КИМа</w:t>
      </w:r>
      <w:proofErr w:type="spellEnd"/>
      <w:r w:rsidRPr="00885830">
        <w:rPr>
          <w:rFonts w:ascii="Times New Roman" w:eastAsia="MS Mincho" w:hAnsi="Times New Roman" w:cs="Times New Roman"/>
          <w:sz w:val="28"/>
          <w:szCs w:val="28"/>
          <w:lang w:eastAsia="ru-RU"/>
        </w:rPr>
        <w:t>, 19»</w:t>
      </w:r>
      <w:r>
        <w:rPr>
          <w:rFonts w:ascii="Times New Roman" w:eastAsia="MS Mincho" w:hAnsi="Times New Roman" w:cs="Times New Roman"/>
          <w:sz w:val="28"/>
          <w:szCs w:val="28"/>
          <w:lang w:eastAsia="ru-RU"/>
        </w:rPr>
        <w:t xml:space="preserve"> </w:t>
      </w:r>
      <w:r w:rsidRPr="00885830">
        <w:rPr>
          <w:rFonts w:ascii="Times New Roman" w:eastAsia="MS Mincho" w:hAnsi="Times New Roman" w:cs="Times New Roman"/>
          <w:sz w:val="28"/>
          <w:szCs w:val="28"/>
          <w:lang w:eastAsia="ru-RU"/>
        </w:rPr>
        <w:t>руководит исполнительный директор, в подчинении которого находятся 3 заместителя, курирующие ряд отделов (см. рисунок</w:t>
      </w:r>
      <w:r>
        <w:rPr>
          <w:rFonts w:ascii="Times New Roman" w:eastAsia="MS Mincho" w:hAnsi="Times New Roman" w:cs="Times New Roman"/>
          <w:sz w:val="28"/>
          <w:szCs w:val="28"/>
          <w:lang w:eastAsia="ru-RU"/>
        </w:rPr>
        <w:t xml:space="preserve"> 1.3</w:t>
      </w:r>
      <w:r w:rsidRPr="00885830">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w:t>
      </w:r>
    </w:p>
    <w:p w:rsid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Первый заместитель – заместитель директора по экономике – осуществляет руководство и контроль над несколькими отделами: финансово-экономический отдел, плановый отдел и отдел маркетинга.  </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Деятельность финансово-экономического отдела представлена бухгалтерией (4 сотрудника) и экономистом, осуществляющим расчеты с заказчиками по выполненным работам, учет налога. Отдел маркетинга </w:t>
      </w:r>
      <w:r w:rsidRPr="00885830">
        <w:rPr>
          <w:rFonts w:ascii="Times New Roman" w:eastAsia="MS Mincho" w:hAnsi="Times New Roman" w:cs="Times New Roman"/>
          <w:sz w:val="28"/>
          <w:szCs w:val="28"/>
          <w:lang w:eastAsia="ru-RU"/>
        </w:rPr>
        <w:lastRenderedPageBreak/>
        <w:t xml:space="preserve">занимается заключение договоров, а так же привлечением и поиском новых заказчиков. </w:t>
      </w:r>
    </w:p>
    <w:p w:rsidR="00885830" w:rsidRPr="00885830" w:rsidRDefault="00885830" w:rsidP="00885830">
      <w:pPr>
        <w:widowControl w:val="0"/>
        <w:shd w:val="clear" w:color="auto" w:fill="FFFFFF"/>
        <w:tabs>
          <w:tab w:val="num" w:pos="0"/>
        </w:tabs>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-186690</wp:posOffset>
                </wp:positionV>
                <wp:extent cx="2238375" cy="495300"/>
                <wp:effectExtent l="0" t="0" r="28575" b="1905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95300"/>
                        </a:xfrm>
                        <a:prstGeom prst="roundRect">
                          <a:avLst>
                            <a:gd name="adj" fmla="val 16667"/>
                          </a:avLst>
                        </a:prstGeom>
                        <a:solidFill>
                          <a:srgbClr val="FFFFFF"/>
                        </a:solidFill>
                        <a:ln w="9525">
                          <a:solidFill>
                            <a:srgbClr val="000000"/>
                          </a:solidFill>
                          <a:round/>
                          <a:headEnd/>
                          <a:tailEnd/>
                        </a:ln>
                      </wps:spPr>
                      <wps:txb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148.8pt;margin-top:-14.7pt;width:176.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">
                <v:textbo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ГЕНЕРАЛЬНЫЙ ДИРЕКТОР</w:t>
                      </w:r>
                    </w:p>
                  </w:txbxContent>
                </v:textbox>
              </v:roundrect>
            </w:pict>
          </mc:Fallback>
        </mc:AlternateContent>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132F036" wp14:editId="2A361EE9">
                <wp:simplePos x="0" y="0"/>
                <wp:positionH relativeFrom="column">
                  <wp:posOffset>2975610</wp:posOffset>
                </wp:positionH>
                <wp:positionV relativeFrom="paragraph">
                  <wp:posOffset>1905</wp:posOffset>
                </wp:positionV>
                <wp:extent cx="0" cy="314325"/>
                <wp:effectExtent l="0" t="0" r="19050"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34.3pt;margin-top:.15pt;width:0;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"/>
            </w:pict>
          </mc:Fallback>
        </mc:AlternateContent>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45A73F" wp14:editId="1F2DEDA3">
                <wp:simplePos x="0" y="0"/>
                <wp:positionH relativeFrom="column">
                  <wp:posOffset>882015</wp:posOffset>
                </wp:positionH>
                <wp:positionV relativeFrom="paragraph">
                  <wp:posOffset>9525</wp:posOffset>
                </wp:positionV>
                <wp:extent cx="4076700" cy="635"/>
                <wp:effectExtent l="0" t="0" r="19050" b="374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69.45pt;margin-top:.75pt;width:3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"/>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6813E81" wp14:editId="3747CDE1">
                <wp:simplePos x="0" y="0"/>
                <wp:positionH relativeFrom="column">
                  <wp:posOffset>4956810</wp:posOffset>
                </wp:positionH>
                <wp:positionV relativeFrom="paragraph">
                  <wp:posOffset>10160</wp:posOffset>
                </wp:positionV>
                <wp:extent cx="0" cy="381000"/>
                <wp:effectExtent l="76200" t="0" r="952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0.3pt;margin-top:.8pt;width:0;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4UYQIAAHc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8B2039C" wp14:editId="40414D77">
                <wp:simplePos x="0" y="0"/>
                <wp:positionH relativeFrom="column">
                  <wp:posOffset>2994660</wp:posOffset>
                </wp:positionH>
                <wp:positionV relativeFrom="paragraph">
                  <wp:posOffset>9525</wp:posOffset>
                </wp:positionV>
                <wp:extent cx="0" cy="381000"/>
                <wp:effectExtent l="76200" t="0" r="952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5.8pt;margin-top:.75pt;width:0;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SYgIAAHc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BFE6FE" wp14:editId="7F0D44C8">
                <wp:simplePos x="0" y="0"/>
                <wp:positionH relativeFrom="column">
                  <wp:posOffset>889635</wp:posOffset>
                </wp:positionH>
                <wp:positionV relativeFrom="paragraph">
                  <wp:posOffset>9525</wp:posOffset>
                </wp:positionV>
                <wp:extent cx="0" cy="381000"/>
                <wp:effectExtent l="60960" t="9525" r="5334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0.05pt;margin-top:.75pt;width:0;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e7YgIAAHc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">
                <v:stroke endarrow="block"/>
              </v:shape>
            </w:pict>
          </mc:Fallback>
        </mc:AlternateContent>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7E29451" wp14:editId="3A60A7B7">
                <wp:simplePos x="0" y="0"/>
                <wp:positionH relativeFrom="column">
                  <wp:posOffset>4528185</wp:posOffset>
                </wp:positionH>
                <wp:positionV relativeFrom="paragraph">
                  <wp:posOffset>83820</wp:posOffset>
                </wp:positionV>
                <wp:extent cx="1571625" cy="571500"/>
                <wp:effectExtent l="0" t="0" r="28575"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oundRect">
                          <a:avLst>
                            <a:gd name="adj" fmla="val 16667"/>
                          </a:avLst>
                        </a:prstGeom>
                        <a:solidFill>
                          <a:srgbClr val="FFFFFF"/>
                        </a:solidFill>
                        <a:ln w="9525">
                          <a:solidFill>
                            <a:srgbClr val="000000"/>
                          </a:solidFill>
                          <a:round/>
                          <a:headEnd/>
                          <a:tailEnd/>
                        </a:ln>
                      </wps:spPr>
                      <wps:txb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Зам. директора по комплектованию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7" style="position:absolute;left:0;text-align:left;margin-left:356.55pt;margin-top:6.6pt;width:123.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">
                <v:textbo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Зам. директора по комплектованию</w:t>
                      </w:r>
                    </w:p>
                  </w:txbxContent>
                </v:textbox>
              </v:round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478F791" wp14:editId="5FBE702F">
                <wp:simplePos x="0" y="0"/>
                <wp:positionH relativeFrom="column">
                  <wp:posOffset>2299335</wp:posOffset>
                </wp:positionH>
                <wp:positionV relativeFrom="paragraph">
                  <wp:posOffset>83820</wp:posOffset>
                </wp:positionV>
                <wp:extent cx="1571625" cy="571500"/>
                <wp:effectExtent l="0" t="0" r="28575"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oundRect">
                          <a:avLst>
                            <a:gd name="adj" fmla="val 16667"/>
                          </a:avLst>
                        </a:prstGeom>
                        <a:solidFill>
                          <a:srgbClr val="FFFFFF"/>
                        </a:solidFill>
                        <a:ln w="9525">
                          <a:solidFill>
                            <a:srgbClr val="000000"/>
                          </a:solidFill>
                          <a:round/>
                          <a:headEnd/>
                          <a:tailEnd/>
                        </a:ln>
                      </wps:spPr>
                      <wps:txb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Главный</w:t>
                            </w:r>
                            <w:r w:rsidRPr="00885830">
                              <w:rPr>
                                <w:rFonts w:ascii="Traditional Arabic" w:hAnsi="Traditional Arabic" w:cs="Traditional Arabic"/>
                              </w:rPr>
                              <w:t xml:space="preserve"> </w:t>
                            </w:r>
                            <w:r w:rsidRPr="00885830">
                              <w:rPr>
                                <w:rFonts w:ascii="Times New Roman" w:hAnsi="Times New Roman" w:cs="Times New Roman"/>
                              </w:rPr>
                              <w:t>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8" style="position:absolute;left:0;text-align:left;margin-left:181.05pt;margin-top:6.6pt;width:123.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">
                <v:textbo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Главный</w:t>
                      </w:r>
                      <w:r w:rsidRPr="00885830">
                        <w:rPr>
                          <w:rFonts w:ascii="Traditional Arabic" w:hAnsi="Traditional Arabic" w:cs="Traditional Arabic"/>
                        </w:rPr>
                        <w:t xml:space="preserve"> </w:t>
                      </w:r>
                      <w:r w:rsidRPr="00885830">
                        <w:rPr>
                          <w:rFonts w:ascii="Times New Roman" w:hAnsi="Times New Roman" w:cs="Times New Roman"/>
                        </w:rPr>
                        <w:t>инженер</w:t>
                      </w:r>
                    </w:p>
                  </w:txbxContent>
                </v:textbox>
              </v:round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8005C1D" wp14:editId="50DA95C2">
                <wp:simplePos x="0" y="0"/>
                <wp:positionH relativeFrom="column">
                  <wp:posOffset>99060</wp:posOffset>
                </wp:positionH>
                <wp:positionV relativeFrom="paragraph">
                  <wp:posOffset>83820</wp:posOffset>
                </wp:positionV>
                <wp:extent cx="1571625" cy="571500"/>
                <wp:effectExtent l="13335" t="7620" r="5715" b="1143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oundRect">
                          <a:avLst>
                            <a:gd name="adj" fmla="val 16667"/>
                          </a:avLst>
                        </a:prstGeom>
                        <a:solidFill>
                          <a:srgbClr val="FFFFFF"/>
                        </a:solidFill>
                        <a:ln w="9525">
                          <a:solidFill>
                            <a:srgbClr val="000000"/>
                          </a:solidFill>
                          <a:round/>
                          <a:headEnd/>
                          <a:tailEnd/>
                        </a:ln>
                      </wps:spPr>
                      <wps:txb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Зам. директора по экономике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9" style="position:absolute;left:0;text-align:left;margin-left:7.8pt;margin-top:6.6pt;width:123.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">
                <v:textbox>
                  <w:txbxContent>
                    <w:p w:rsidR="000B3736" w:rsidRPr="00885830" w:rsidRDefault="000B3736" w:rsidP="00885830">
                      <w:pPr>
                        <w:jc w:val="center"/>
                        <w:rPr>
                          <w:rFonts w:ascii="Times New Roman" w:hAnsi="Times New Roman" w:cs="Times New Roman"/>
                        </w:rPr>
                      </w:pPr>
                      <w:r w:rsidRPr="00885830">
                        <w:rPr>
                          <w:rFonts w:ascii="Times New Roman" w:hAnsi="Times New Roman" w:cs="Times New Roman"/>
                        </w:rPr>
                        <w:t>Зам. директора по экономике</w:t>
                      </w:r>
                    </w:p>
                  </w:txbxContent>
                </v:textbox>
              </v:roundrect>
            </w:pict>
          </mc:Fallback>
        </mc:AlternateContent>
      </w:r>
      <w:r w:rsidRPr="00885830">
        <w:rPr>
          <w:rFonts w:ascii="Times New Roman" w:eastAsia="MS Mincho" w:hAnsi="Times New Roman" w:cs="Times New Roman"/>
          <w:sz w:val="28"/>
          <w:szCs w:val="28"/>
          <w:lang w:eastAsia="ru-RU"/>
        </w:rPr>
        <w:br/>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598657A" wp14:editId="7279E716">
                <wp:simplePos x="0" y="0"/>
                <wp:positionH relativeFrom="column">
                  <wp:posOffset>4644390</wp:posOffset>
                </wp:positionH>
                <wp:positionV relativeFrom="paragraph">
                  <wp:posOffset>41910</wp:posOffset>
                </wp:positionV>
                <wp:extent cx="0" cy="1247775"/>
                <wp:effectExtent l="0" t="0" r="19050"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5.7pt;margin-top:3.3pt;width:0;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"/>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09AFC3B" wp14:editId="34CB4810">
                <wp:simplePos x="0" y="0"/>
                <wp:positionH relativeFrom="column">
                  <wp:posOffset>4911090</wp:posOffset>
                </wp:positionH>
                <wp:positionV relativeFrom="paragraph">
                  <wp:posOffset>184785</wp:posOffset>
                </wp:positionV>
                <wp:extent cx="1276350" cy="6953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95325"/>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jc w:val="center"/>
                              <w:rPr>
                                <w:rFonts w:ascii="Times New Roman" w:hAnsi="Times New Roman" w:cs="Times New Roman"/>
                              </w:rPr>
                            </w:pPr>
                            <w:proofErr w:type="gramStart"/>
                            <w:r w:rsidRPr="00885830">
                              <w:rPr>
                                <w:rFonts w:ascii="Times New Roman" w:hAnsi="Times New Roman" w:cs="Times New Roman"/>
                              </w:rPr>
                              <w:t>Сметно-договорной</w:t>
                            </w:r>
                            <w:proofErr w:type="gramEnd"/>
                            <w:r w:rsidRPr="00885830">
                              <w:rPr>
                                <w:rFonts w:ascii="Times New Roman" w:hAnsi="Times New Roman" w:cs="Times New Roman"/>
                              </w:rPr>
                              <w:t xml:space="preserve">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386.7pt;margin-top:14.55pt;width:100.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uTTgIAAGE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">
                <v:textbox>
                  <w:txbxContent>
                    <w:p w:rsidR="000B3736" w:rsidRPr="00885830" w:rsidRDefault="000B3736" w:rsidP="00885830">
                      <w:pPr>
                        <w:jc w:val="center"/>
                        <w:rPr>
                          <w:rFonts w:ascii="Times New Roman" w:hAnsi="Times New Roman" w:cs="Times New Roman"/>
                        </w:rPr>
                      </w:pPr>
                      <w:proofErr w:type="gramStart"/>
                      <w:r w:rsidRPr="00885830">
                        <w:rPr>
                          <w:rFonts w:ascii="Times New Roman" w:hAnsi="Times New Roman" w:cs="Times New Roman"/>
                        </w:rPr>
                        <w:t>Сметно-договорной</w:t>
                      </w:r>
                      <w:proofErr w:type="gramEnd"/>
                      <w:r w:rsidRPr="00885830">
                        <w:rPr>
                          <w:rFonts w:ascii="Times New Roman" w:hAnsi="Times New Roman" w:cs="Times New Roman"/>
                        </w:rPr>
                        <w:t xml:space="preserve"> отдел</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77B550B" wp14:editId="417A4FD4">
                <wp:simplePos x="0" y="0"/>
                <wp:positionH relativeFrom="column">
                  <wp:posOffset>2375535</wp:posOffset>
                </wp:positionH>
                <wp:positionV relativeFrom="paragraph">
                  <wp:posOffset>375285</wp:posOffset>
                </wp:positionV>
                <wp:extent cx="238125" cy="0"/>
                <wp:effectExtent l="0" t="76200" r="2857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7.05pt;margin-top:29.55pt;width:1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C5540C6" wp14:editId="3DA2ADB8">
                <wp:simplePos x="0" y="0"/>
                <wp:positionH relativeFrom="column">
                  <wp:posOffset>2375535</wp:posOffset>
                </wp:positionH>
                <wp:positionV relativeFrom="paragraph">
                  <wp:posOffset>899160</wp:posOffset>
                </wp:positionV>
                <wp:extent cx="238125" cy="0"/>
                <wp:effectExtent l="0" t="76200" r="28575"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7.05pt;margin-top:70.8pt;width:1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4EF31C1" wp14:editId="07547EA7">
                <wp:simplePos x="0" y="0"/>
                <wp:positionH relativeFrom="column">
                  <wp:posOffset>2613660</wp:posOffset>
                </wp:positionH>
                <wp:positionV relativeFrom="paragraph">
                  <wp:posOffset>775335</wp:posOffset>
                </wp:positionV>
                <wp:extent cx="1676400" cy="4381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Отдел</w:t>
                            </w:r>
                            <w:r w:rsidRPr="00885830">
                              <w:rPr>
                                <w:rFonts w:ascii="Traditional Arabic" w:hAnsi="Traditional Arabic" w:cs="Traditional Arabic"/>
                              </w:rPr>
                              <w:t xml:space="preserve"> </w:t>
                            </w:r>
                            <w:r w:rsidRPr="00885830">
                              <w:rPr>
                                <w:rFonts w:ascii="Times New Roman" w:hAnsi="Times New Roman" w:cs="Times New Roman"/>
                              </w:rPr>
                              <w:t>главного</w:t>
                            </w:r>
                            <w:r w:rsidRPr="00885830">
                              <w:rPr>
                                <w:rFonts w:ascii="Traditional Arabic" w:hAnsi="Traditional Arabic" w:cs="Traditional Arabic"/>
                              </w:rPr>
                              <w:t xml:space="preserve"> </w:t>
                            </w:r>
                            <w:r w:rsidRPr="00885830">
                              <w:rPr>
                                <w:rFonts w:ascii="Times New Roman" w:hAnsi="Times New Roman" w:cs="Times New Roman"/>
                              </w:rPr>
                              <w:t>механика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205.8pt;margin-top:61.05pt;width:132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BT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">
                <v:textbo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Отдел</w:t>
                      </w:r>
                      <w:r w:rsidRPr="00885830">
                        <w:rPr>
                          <w:rFonts w:ascii="Traditional Arabic" w:hAnsi="Traditional Arabic" w:cs="Traditional Arabic"/>
                        </w:rPr>
                        <w:t xml:space="preserve"> </w:t>
                      </w:r>
                      <w:r w:rsidRPr="00885830">
                        <w:rPr>
                          <w:rFonts w:ascii="Times New Roman" w:hAnsi="Times New Roman" w:cs="Times New Roman"/>
                        </w:rPr>
                        <w:t>главного</w:t>
                      </w:r>
                      <w:r w:rsidRPr="00885830">
                        <w:rPr>
                          <w:rFonts w:ascii="Traditional Arabic" w:hAnsi="Traditional Arabic" w:cs="Traditional Arabic"/>
                        </w:rPr>
                        <w:t xml:space="preserve"> </w:t>
                      </w:r>
                      <w:r w:rsidRPr="00885830">
                        <w:rPr>
                          <w:rFonts w:ascii="Times New Roman" w:hAnsi="Times New Roman" w:cs="Times New Roman"/>
                        </w:rPr>
                        <w:t>механика</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8B6F5C" wp14:editId="333BFA15">
                <wp:simplePos x="0" y="0"/>
                <wp:positionH relativeFrom="column">
                  <wp:posOffset>2604135</wp:posOffset>
                </wp:positionH>
                <wp:positionV relativeFrom="paragraph">
                  <wp:posOffset>184785</wp:posOffset>
                </wp:positionV>
                <wp:extent cx="1676400" cy="43815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Главный</w:t>
                            </w:r>
                            <w:r w:rsidRPr="00885830">
                              <w:rPr>
                                <w:rFonts w:ascii="Traditional Arabic" w:hAnsi="Traditional Arabic" w:cs="Traditional Arabic"/>
                              </w:rPr>
                              <w:t xml:space="preserve"> </w:t>
                            </w:r>
                            <w:r w:rsidRPr="00885830">
                              <w:rPr>
                                <w:rFonts w:ascii="Times New Roman" w:hAnsi="Times New Roman" w:cs="Times New Roman"/>
                              </w:rPr>
                              <w:t>технолог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05.05pt;margin-top:14.55pt;width:132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R3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">
                <v:textbo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Главный</w:t>
                      </w:r>
                      <w:r w:rsidRPr="00885830">
                        <w:rPr>
                          <w:rFonts w:ascii="Traditional Arabic" w:hAnsi="Traditional Arabic" w:cs="Traditional Arabic"/>
                        </w:rPr>
                        <w:t xml:space="preserve"> </w:t>
                      </w:r>
                      <w:r w:rsidRPr="00885830">
                        <w:rPr>
                          <w:rFonts w:ascii="Times New Roman" w:hAnsi="Times New Roman" w:cs="Times New Roman"/>
                        </w:rPr>
                        <w:t>технолог</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EF5D36B" wp14:editId="57BC76E7">
                <wp:simplePos x="0" y="0"/>
                <wp:positionH relativeFrom="column">
                  <wp:posOffset>2366010</wp:posOffset>
                </wp:positionH>
                <wp:positionV relativeFrom="paragraph">
                  <wp:posOffset>41910</wp:posOffset>
                </wp:positionV>
                <wp:extent cx="0" cy="146685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6.3pt;margin-top:3.3pt;width:0;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JTQIAAFY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"/>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42A5D3F" wp14:editId="18483838">
                <wp:simplePos x="0" y="0"/>
                <wp:positionH relativeFrom="column">
                  <wp:posOffset>2366010</wp:posOffset>
                </wp:positionH>
                <wp:positionV relativeFrom="paragraph">
                  <wp:posOffset>1508760</wp:posOffset>
                </wp:positionV>
                <wp:extent cx="238125" cy="0"/>
                <wp:effectExtent l="0" t="76200" r="28575"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6.3pt;margin-top:118.8pt;width:1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Y4YAIAAHc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5A17943" wp14:editId="3EB5CCAB">
                <wp:simplePos x="0" y="0"/>
                <wp:positionH relativeFrom="column">
                  <wp:posOffset>2613660</wp:posOffset>
                </wp:positionH>
                <wp:positionV relativeFrom="paragraph">
                  <wp:posOffset>1327785</wp:posOffset>
                </wp:positionV>
                <wp:extent cx="1676400" cy="4381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Отдел</w:t>
                            </w:r>
                            <w:r w:rsidRPr="00885830">
                              <w:rPr>
                                <w:rFonts w:ascii="Traditional Arabic" w:hAnsi="Traditional Arabic" w:cs="Traditional Arabic"/>
                              </w:rPr>
                              <w:t xml:space="preserve"> </w:t>
                            </w:r>
                            <w:r w:rsidRPr="00885830">
                              <w:rPr>
                                <w:rFonts w:ascii="Times New Roman" w:hAnsi="Times New Roman" w:cs="Times New Roman"/>
                              </w:rPr>
                              <w:t>инженерной</w:t>
                            </w:r>
                            <w:r w:rsidRPr="00885830">
                              <w:rPr>
                                <w:rFonts w:ascii="Traditional Arabic" w:hAnsi="Traditional Arabic" w:cs="Traditional Arabic"/>
                              </w:rPr>
                              <w:t xml:space="preserve"> </w:t>
                            </w:r>
                            <w:r w:rsidRPr="00885830">
                              <w:rPr>
                                <w:rFonts w:ascii="Times New Roman" w:hAnsi="Times New Roman" w:cs="Times New Roman"/>
                              </w:rPr>
                              <w:t>подготовки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205.8pt;margin-top:104.55pt;width:132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8H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">
                <v:textbox>
                  <w:txbxContent>
                    <w:p w:rsidR="000B3736" w:rsidRPr="00885830" w:rsidRDefault="000B3736" w:rsidP="00885830">
                      <w:pPr>
                        <w:jc w:val="center"/>
                        <w:rPr>
                          <w:rFonts w:ascii="Traditional Arabic" w:hAnsi="Traditional Arabic" w:cs="Traditional Arabic"/>
                        </w:rPr>
                      </w:pPr>
                      <w:r w:rsidRPr="00885830">
                        <w:rPr>
                          <w:rFonts w:ascii="Times New Roman" w:hAnsi="Times New Roman" w:cs="Times New Roman"/>
                        </w:rPr>
                        <w:t>Отдел</w:t>
                      </w:r>
                      <w:r w:rsidRPr="00885830">
                        <w:rPr>
                          <w:rFonts w:ascii="Traditional Arabic" w:hAnsi="Traditional Arabic" w:cs="Traditional Arabic"/>
                        </w:rPr>
                        <w:t xml:space="preserve"> </w:t>
                      </w:r>
                      <w:r w:rsidRPr="00885830">
                        <w:rPr>
                          <w:rFonts w:ascii="Times New Roman" w:hAnsi="Times New Roman" w:cs="Times New Roman"/>
                        </w:rPr>
                        <w:t>инженерной</w:t>
                      </w:r>
                      <w:r w:rsidRPr="00885830">
                        <w:rPr>
                          <w:rFonts w:ascii="Traditional Arabic" w:hAnsi="Traditional Arabic" w:cs="Traditional Arabic"/>
                        </w:rPr>
                        <w:t xml:space="preserve"> </w:t>
                      </w:r>
                      <w:r w:rsidRPr="00885830">
                        <w:rPr>
                          <w:rFonts w:ascii="Times New Roman" w:hAnsi="Times New Roman" w:cs="Times New Roman"/>
                        </w:rPr>
                        <w:t>подготовки</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2DB11E8" wp14:editId="794AA5CE">
                <wp:simplePos x="0" y="0"/>
                <wp:positionH relativeFrom="column">
                  <wp:posOffset>270510</wp:posOffset>
                </wp:positionH>
                <wp:positionV relativeFrom="paragraph">
                  <wp:posOffset>880110</wp:posOffset>
                </wp:positionV>
                <wp:extent cx="238125" cy="0"/>
                <wp:effectExtent l="13335" t="60960" r="1524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3pt;margin-top:69.3pt;width:1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OXwIAAHcEAAAOAAAAZHJzL2Uyb0RvYy54bWysVEtu2zAQ3RfoHQjuHVmO4zp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FC7B657" wp14:editId="6BAAEDA9">
                <wp:simplePos x="0" y="0"/>
                <wp:positionH relativeFrom="column">
                  <wp:posOffset>508635</wp:posOffset>
                </wp:positionH>
                <wp:positionV relativeFrom="paragraph">
                  <wp:posOffset>1251585</wp:posOffset>
                </wp:positionV>
                <wp:extent cx="1600200" cy="438150"/>
                <wp:effectExtent l="13335" t="13335" r="571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Отдел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40.05pt;margin-top:98.55pt;width:126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VDUQIAAGEEAAAOAAAAZHJzL2Uyb0RvYy54bWysVM2O0zAQviPxDpbvNElpl27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">
                <v:textbo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Отдел маркетинга</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76C663B" wp14:editId="349AA63F">
                <wp:simplePos x="0" y="0"/>
                <wp:positionH relativeFrom="column">
                  <wp:posOffset>260985</wp:posOffset>
                </wp:positionH>
                <wp:positionV relativeFrom="paragraph">
                  <wp:posOffset>1508760</wp:posOffset>
                </wp:positionV>
                <wp:extent cx="238125" cy="0"/>
                <wp:effectExtent l="13335" t="60960" r="1524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55pt;margin-top:118.8pt;width:1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BE89D4C" wp14:editId="15E7415B">
                <wp:simplePos x="0" y="0"/>
                <wp:positionH relativeFrom="column">
                  <wp:posOffset>260985</wp:posOffset>
                </wp:positionH>
                <wp:positionV relativeFrom="paragraph">
                  <wp:posOffset>41910</wp:posOffset>
                </wp:positionV>
                <wp:extent cx="0" cy="1466850"/>
                <wp:effectExtent l="13335" t="13335" r="5715"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55pt;margin-top:3.3pt;width:0;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xuTgIAAFY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"/>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3C3043E" wp14:editId="4B86A39A">
                <wp:simplePos x="0" y="0"/>
                <wp:positionH relativeFrom="column">
                  <wp:posOffset>508635</wp:posOffset>
                </wp:positionH>
                <wp:positionV relativeFrom="paragraph">
                  <wp:posOffset>184785</wp:posOffset>
                </wp:positionV>
                <wp:extent cx="1600200" cy="438150"/>
                <wp:effectExtent l="13335" t="13335" r="571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Финансово-экономический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40.05pt;margin-top:14.55pt;width:126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">
                <v:textbo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Финансово-экономический отдел</w:t>
                      </w:r>
                    </w:p>
                  </w:txbxContent>
                </v:textbox>
              </v:rect>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73F2610" wp14:editId="1CA3E27F">
                <wp:simplePos x="0" y="0"/>
                <wp:positionH relativeFrom="column">
                  <wp:posOffset>260985</wp:posOffset>
                </wp:positionH>
                <wp:positionV relativeFrom="paragraph">
                  <wp:posOffset>394335</wp:posOffset>
                </wp:positionV>
                <wp:extent cx="238125" cy="0"/>
                <wp:effectExtent l="13335" t="60960" r="1524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55pt;margin-top:31.05pt;width:1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HkYAIAAHc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634DBD5" wp14:editId="44E24EF9">
                <wp:simplePos x="0" y="0"/>
                <wp:positionH relativeFrom="column">
                  <wp:posOffset>508635</wp:posOffset>
                </wp:positionH>
                <wp:positionV relativeFrom="paragraph">
                  <wp:posOffset>718185</wp:posOffset>
                </wp:positionV>
                <wp:extent cx="1600200" cy="438150"/>
                <wp:effectExtent l="13335" t="13335" r="571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Плановый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40.05pt;margin-top:56.55pt;width:126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LWUAIAAGIEAAAOAAAAZHJzL2Uyb0RvYy54bWysVM2O0zAQviPxDpbvNElpl27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">
                <v:textbox>
                  <w:txbxContent>
                    <w:p w:rsidR="000B3736" w:rsidRPr="00885830" w:rsidRDefault="000B3736" w:rsidP="00885830">
                      <w:pPr>
                        <w:rPr>
                          <w:rFonts w:ascii="Times New Roman" w:hAnsi="Times New Roman" w:cs="Times New Roman"/>
                        </w:rPr>
                      </w:pPr>
                      <w:r w:rsidRPr="00885830">
                        <w:rPr>
                          <w:rFonts w:ascii="Times New Roman" w:hAnsi="Times New Roman" w:cs="Times New Roman"/>
                        </w:rPr>
                        <w:t>Плановый отдел</w:t>
                      </w:r>
                    </w:p>
                  </w:txbxContent>
                </v:textbox>
              </v:rect>
            </w:pict>
          </mc:Fallback>
        </mc:AlternateContent>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8FC8312" wp14:editId="4A3D107F">
                <wp:simplePos x="0" y="0"/>
                <wp:positionH relativeFrom="column">
                  <wp:posOffset>4642485</wp:posOffset>
                </wp:positionH>
                <wp:positionV relativeFrom="paragraph">
                  <wp:posOffset>87630</wp:posOffset>
                </wp:positionV>
                <wp:extent cx="238125" cy="0"/>
                <wp:effectExtent l="0" t="76200" r="2857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5.55pt;margin-top:6.9pt;width:1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">
                <v:stroke endarrow="block"/>
              </v:shape>
            </w:pict>
          </mc:Fallback>
        </mc:AlternateContent>
      </w:r>
    </w:p>
    <w:p w:rsidR="00885830" w:rsidRPr="00885830" w:rsidRDefault="00885830" w:rsidP="00885830">
      <w:pPr>
        <w:widowControl w:val="0"/>
        <w:shd w:val="clear" w:color="auto" w:fill="FFFFFF"/>
        <w:tabs>
          <w:tab w:val="num" w:pos="0"/>
          <w:tab w:val="left" w:pos="8685"/>
        </w:tabs>
        <w:spacing w:after="0" w:line="360" w:lineRule="auto"/>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ab/>
      </w:r>
    </w:p>
    <w:p w:rsidR="00885830" w:rsidRPr="00885830" w:rsidRDefault="00885830" w:rsidP="00885830">
      <w:pPr>
        <w:widowControl w:val="0"/>
        <w:shd w:val="clear" w:color="auto" w:fill="FFFFFF"/>
        <w:tabs>
          <w:tab w:val="num" w:pos="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2C3D4E2" wp14:editId="5DCADAF6">
                <wp:simplePos x="0" y="0"/>
                <wp:positionH relativeFrom="column">
                  <wp:posOffset>4920615</wp:posOffset>
                </wp:positionH>
                <wp:positionV relativeFrom="paragraph">
                  <wp:posOffset>150495</wp:posOffset>
                </wp:positionV>
                <wp:extent cx="1266825" cy="4381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38150"/>
                        </a:xfrm>
                        <a:prstGeom prst="rect">
                          <a:avLst/>
                        </a:prstGeom>
                        <a:solidFill>
                          <a:srgbClr val="FFFFFF"/>
                        </a:solidFill>
                        <a:ln w="9525">
                          <a:solidFill>
                            <a:srgbClr val="000000"/>
                          </a:solidFill>
                          <a:miter lim="800000"/>
                          <a:headEnd/>
                          <a:tailEnd/>
                        </a:ln>
                      </wps:spPr>
                      <wps:txbx>
                        <w:txbxContent>
                          <w:p w:rsidR="000B3736" w:rsidRPr="00885830" w:rsidRDefault="000B3736" w:rsidP="00885830">
                            <w:pPr>
                              <w:jc w:val="center"/>
                              <w:rPr>
                                <w:rFonts w:ascii="Times New Roman" w:hAnsi="Times New Roman" w:cs="Times New Roman"/>
                              </w:rPr>
                            </w:pPr>
                            <w:proofErr w:type="spellStart"/>
                            <w:proofErr w:type="gramStart"/>
                            <w:r w:rsidRPr="00885830">
                              <w:rPr>
                                <w:rFonts w:ascii="Times New Roman" w:hAnsi="Times New Roman" w:cs="Times New Roman"/>
                              </w:rPr>
                              <w:t>Производствен-ный</w:t>
                            </w:r>
                            <w:proofErr w:type="spellEnd"/>
                            <w:proofErr w:type="gramEnd"/>
                            <w:r w:rsidRPr="00885830">
                              <w:rPr>
                                <w:rFonts w:ascii="Times New Roman" w:hAnsi="Times New Roman" w:cs="Times New Roman"/>
                              </w:rPr>
                              <w:t xml:space="preserve">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387.45pt;margin-top:11.85pt;width:99.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">
                <v:textbox>
                  <w:txbxContent>
                    <w:p w:rsidR="000B3736" w:rsidRPr="00885830" w:rsidRDefault="000B3736" w:rsidP="00885830">
                      <w:pPr>
                        <w:jc w:val="center"/>
                        <w:rPr>
                          <w:rFonts w:ascii="Times New Roman" w:hAnsi="Times New Roman" w:cs="Times New Roman"/>
                        </w:rPr>
                      </w:pPr>
                      <w:proofErr w:type="spellStart"/>
                      <w:proofErr w:type="gramStart"/>
                      <w:r w:rsidRPr="00885830">
                        <w:rPr>
                          <w:rFonts w:ascii="Times New Roman" w:hAnsi="Times New Roman" w:cs="Times New Roman"/>
                        </w:rPr>
                        <w:t>Производствен-ный</w:t>
                      </w:r>
                      <w:proofErr w:type="spellEnd"/>
                      <w:proofErr w:type="gramEnd"/>
                      <w:r w:rsidRPr="00885830">
                        <w:rPr>
                          <w:rFonts w:ascii="Times New Roman" w:hAnsi="Times New Roman" w:cs="Times New Roman"/>
                        </w:rPr>
                        <w:t xml:space="preserve"> отдел</w:t>
                      </w:r>
                    </w:p>
                  </w:txbxContent>
                </v:textbox>
              </v:rect>
            </w:pict>
          </mc:Fallback>
        </mc:AlternateConten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82DBA9C" wp14:editId="3D5CD761">
                <wp:simplePos x="0" y="0"/>
                <wp:positionH relativeFrom="column">
                  <wp:posOffset>4642485</wp:posOffset>
                </wp:positionH>
                <wp:positionV relativeFrom="paragraph">
                  <wp:posOffset>34290</wp:posOffset>
                </wp:positionV>
                <wp:extent cx="238125" cy="635"/>
                <wp:effectExtent l="0" t="76200" r="28575" b="946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5.55pt;margin-top:2.7pt;width:18.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">
                <v:stroke endarrow="block"/>
              </v:shape>
            </w:pict>
          </mc:Fallback>
        </mc:AlternateConten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p>
    <w:p w:rsidR="00885830" w:rsidRPr="00885830" w:rsidRDefault="00885830" w:rsidP="00885830">
      <w:pPr>
        <w:widowControl w:val="0"/>
        <w:shd w:val="clear" w:color="auto" w:fill="FFFFFF"/>
        <w:tabs>
          <w:tab w:val="num" w:pos="0"/>
        </w:tabs>
        <w:spacing w:after="0" w:line="360" w:lineRule="auto"/>
        <w:ind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Рисунок 1.3.</w:t>
      </w:r>
      <w:r w:rsidRPr="00885830">
        <w:rPr>
          <w:rFonts w:ascii="Times New Roman" w:eastAsia="MS Mincho" w:hAnsi="Times New Roman" w:cs="Times New Roman"/>
          <w:sz w:val="28"/>
          <w:szCs w:val="28"/>
          <w:lang w:eastAsia="ru-RU"/>
        </w:rPr>
        <w:t xml:space="preserve"> – Организационная структур</w:t>
      </w:r>
      <w:proofErr w:type="gramStart"/>
      <w:r w:rsidRPr="00885830">
        <w:rPr>
          <w:rFonts w:ascii="Times New Roman" w:eastAsia="MS Mincho" w:hAnsi="Times New Roman" w:cs="Times New Roman"/>
          <w:sz w:val="28"/>
          <w:szCs w:val="28"/>
          <w:lang w:eastAsia="ru-RU"/>
        </w:rPr>
        <w:t>а ООО</w:t>
      </w:r>
      <w:proofErr w:type="gramEnd"/>
      <w:r w:rsidRPr="00885830">
        <w:rPr>
          <w:rFonts w:ascii="Times New Roman" w:eastAsia="MS Mincho" w:hAnsi="Times New Roman" w:cs="Times New Roman"/>
          <w:sz w:val="28"/>
          <w:szCs w:val="28"/>
          <w:lang w:eastAsia="ru-RU"/>
        </w:rPr>
        <w:t xml:space="preserve"> «Проспект </w:t>
      </w:r>
      <w:proofErr w:type="spellStart"/>
      <w:r w:rsidRPr="00885830">
        <w:rPr>
          <w:rFonts w:ascii="Times New Roman" w:eastAsia="MS Mincho" w:hAnsi="Times New Roman" w:cs="Times New Roman"/>
          <w:sz w:val="28"/>
          <w:szCs w:val="28"/>
          <w:lang w:eastAsia="ru-RU"/>
        </w:rPr>
        <w:t>КИМа</w:t>
      </w:r>
      <w:proofErr w:type="spellEnd"/>
      <w:r w:rsidRPr="00885830">
        <w:rPr>
          <w:rFonts w:ascii="Times New Roman" w:eastAsia="MS Mincho" w:hAnsi="Times New Roman" w:cs="Times New Roman"/>
          <w:sz w:val="28"/>
          <w:szCs w:val="28"/>
          <w:lang w:eastAsia="ru-RU"/>
        </w:rPr>
        <w:t>, 19»</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В подчинении главного инженера находится отдел главного механика, состоящий из 9 человек, отдел инженерной подготовки и главный технолог. </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В обязанности главного технолога включается  рассмотрение и утверждение  изменений, вносимых в техническую документацию в связи с корректировкой технологических процессов и режимов производства, </w:t>
      </w:r>
      <w:proofErr w:type="gramStart"/>
      <w:r w:rsidRPr="00885830">
        <w:rPr>
          <w:rFonts w:ascii="Times New Roman" w:eastAsia="MS Mincho" w:hAnsi="Times New Roman" w:cs="Times New Roman"/>
          <w:sz w:val="28"/>
          <w:szCs w:val="28"/>
          <w:lang w:eastAsia="ru-RU"/>
        </w:rPr>
        <w:t>контроль за</w:t>
      </w:r>
      <w:proofErr w:type="gramEnd"/>
      <w:r w:rsidRPr="00885830">
        <w:rPr>
          <w:rFonts w:ascii="Times New Roman" w:eastAsia="MS Mincho" w:hAnsi="Times New Roman" w:cs="Times New Roman"/>
          <w:sz w:val="28"/>
          <w:szCs w:val="28"/>
          <w:lang w:eastAsia="ru-RU"/>
        </w:rPr>
        <w:t xml:space="preserve"> выполнением  перспективных и текущих планов технологической подготовки производства, строгое соблюдение установленных технологических процессов, выявление  нарушений технологической дисциплины и принимает меры по их устранению.</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В перечень работ отдела главного механика входит разработка и  утверждение графиков планово-подготовительного ремонта объектов и составление ПЭО, планирование мероприятий по повышению квалификации работников, а так же составление заявок и оформление заказов на производство ремонтных работ. </w:t>
      </w:r>
    </w:p>
    <w:p w:rsid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Отдел инженерной подготовки осуществляет </w:t>
      </w:r>
      <w:proofErr w:type="gramStart"/>
      <w:r w:rsidRPr="00885830">
        <w:rPr>
          <w:rFonts w:ascii="Times New Roman" w:eastAsia="MS Mincho" w:hAnsi="Times New Roman" w:cs="Times New Roman"/>
          <w:sz w:val="28"/>
          <w:szCs w:val="28"/>
          <w:lang w:eastAsia="ru-RU"/>
        </w:rPr>
        <w:t>контроль за</w:t>
      </w:r>
      <w:proofErr w:type="gramEnd"/>
      <w:r w:rsidRPr="00885830">
        <w:rPr>
          <w:rFonts w:ascii="Times New Roman" w:eastAsia="MS Mincho" w:hAnsi="Times New Roman" w:cs="Times New Roman"/>
          <w:sz w:val="28"/>
          <w:szCs w:val="28"/>
          <w:lang w:eastAsia="ru-RU"/>
        </w:rPr>
        <w:t xml:space="preserve"> обеспечением производства комплектующими изделиями, материалами, инструментом, за </w:t>
      </w:r>
      <w:r w:rsidRPr="00885830">
        <w:rPr>
          <w:rFonts w:ascii="Times New Roman" w:eastAsia="MS Mincho" w:hAnsi="Times New Roman" w:cs="Times New Roman"/>
          <w:sz w:val="28"/>
          <w:szCs w:val="28"/>
          <w:lang w:eastAsia="ru-RU"/>
        </w:rPr>
        <w:lastRenderedPageBreak/>
        <w:t xml:space="preserve">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Сотрудники отдела участвуют в разработке и внедрении нормативов для оперативного планирования производства. </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proofErr w:type="gramStart"/>
      <w:r w:rsidRPr="00885830">
        <w:rPr>
          <w:rFonts w:ascii="Times New Roman" w:eastAsia="MS Mincho" w:hAnsi="Times New Roman" w:cs="Times New Roman"/>
          <w:sz w:val="28"/>
          <w:szCs w:val="28"/>
          <w:lang w:eastAsia="ru-RU"/>
        </w:rPr>
        <w:t xml:space="preserve">Так же отдел осуществляет контроль  комплектности незавершенного производства, соблюдения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w:t>
      </w:r>
      <w:proofErr w:type="gramEnd"/>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 xml:space="preserve">Заместитель директора по комплектованию контролирует деятельность двух отделов: </w:t>
      </w:r>
      <w:proofErr w:type="gramStart"/>
      <w:r w:rsidRPr="00885830">
        <w:rPr>
          <w:rFonts w:ascii="Times New Roman" w:eastAsia="MS Mincho" w:hAnsi="Times New Roman" w:cs="Times New Roman"/>
          <w:sz w:val="28"/>
          <w:szCs w:val="28"/>
          <w:lang w:eastAsia="ru-RU"/>
        </w:rPr>
        <w:t>сметно-договорной</w:t>
      </w:r>
      <w:proofErr w:type="gramEnd"/>
      <w:r w:rsidRPr="00885830">
        <w:rPr>
          <w:rFonts w:ascii="Times New Roman" w:eastAsia="MS Mincho" w:hAnsi="Times New Roman" w:cs="Times New Roman"/>
          <w:sz w:val="28"/>
          <w:szCs w:val="28"/>
          <w:lang w:eastAsia="ru-RU"/>
        </w:rPr>
        <w:t xml:space="preserve"> и производственный отделы. </w:t>
      </w:r>
    </w:p>
    <w:p w:rsidR="00885830" w:rsidRPr="00885830" w:rsidRDefault="00885830" w:rsidP="00885830">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885830">
        <w:rPr>
          <w:rFonts w:ascii="Times New Roman" w:eastAsia="MS Mincho" w:hAnsi="Times New Roman" w:cs="Times New Roman"/>
          <w:sz w:val="28"/>
          <w:szCs w:val="28"/>
          <w:lang w:eastAsia="ru-RU"/>
        </w:rPr>
        <w:t>В сферу деятельности сметно-договорного отдела входит контроль за правильностью оформления договорной документации; оперативный учет выполнения договорных обязатель</w:t>
      </w:r>
      <w:proofErr w:type="gramStart"/>
      <w:r w:rsidRPr="00885830">
        <w:rPr>
          <w:rFonts w:ascii="Times New Roman" w:eastAsia="MS Mincho" w:hAnsi="Times New Roman" w:cs="Times New Roman"/>
          <w:sz w:val="28"/>
          <w:szCs w:val="28"/>
          <w:lang w:eastAsia="ru-RU"/>
        </w:rPr>
        <w:t>ств пр</w:t>
      </w:r>
      <w:proofErr w:type="gramEnd"/>
      <w:r w:rsidRPr="00885830">
        <w:rPr>
          <w:rFonts w:ascii="Times New Roman" w:eastAsia="MS Mincho" w:hAnsi="Times New Roman" w:cs="Times New Roman"/>
          <w:sz w:val="28"/>
          <w:szCs w:val="28"/>
          <w:lang w:eastAsia="ru-RU"/>
        </w:rPr>
        <w:t>оизводственными подразделениями; оптимизация стоимости выполняемых работ, поверка их на соответствие нормативным расценкам и объемам работ указанных в задании; участие в разработке методик по определению стоимости работ. Производственный отдел выполняет непосредственно работу по выполнению заказов и реализации услуг.</w:t>
      </w:r>
    </w:p>
    <w:p w:rsidR="00544C62" w:rsidRDefault="00544C62" w:rsidP="00544C62">
      <w:pPr>
        <w:spacing w:line="360" w:lineRule="auto"/>
        <w:ind w:firstLine="709"/>
        <w:jc w:val="both"/>
        <w:rPr>
          <w:rFonts w:ascii="Times New Roman" w:hAnsi="Times New Roman" w:cs="Times New Roman"/>
          <w:sz w:val="28"/>
          <w:szCs w:val="28"/>
        </w:rPr>
      </w:pPr>
      <w:r w:rsidRPr="00544C62">
        <w:rPr>
          <w:rFonts w:ascii="Times New Roman" w:hAnsi="Times New Roman" w:cs="Times New Roman"/>
          <w:sz w:val="28"/>
          <w:szCs w:val="28"/>
        </w:rPr>
        <w:t xml:space="preserve">Основной целью анализа финансовых результатов является разработка и принятие обоснованных управленческих решений, направленных на повышение эффективности деятельности предприятия. </w:t>
      </w:r>
    </w:p>
    <w:p w:rsidR="00885830" w:rsidRDefault="00885830" w:rsidP="00544C62">
      <w:pPr>
        <w:spacing w:line="360" w:lineRule="auto"/>
        <w:ind w:firstLine="709"/>
        <w:jc w:val="both"/>
        <w:rPr>
          <w:rFonts w:ascii="Times New Roman" w:hAnsi="Times New Roman" w:cs="Times New Roman"/>
          <w:sz w:val="28"/>
          <w:szCs w:val="28"/>
        </w:rPr>
      </w:pPr>
    </w:p>
    <w:p w:rsidR="00885830" w:rsidRDefault="00885830" w:rsidP="00544C62">
      <w:pPr>
        <w:spacing w:line="360" w:lineRule="auto"/>
        <w:ind w:firstLine="709"/>
        <w:jc w:val="both"/>
        <w:rPr>
          <w:rFonts w:ascii="Times New Roman" w:hAnsi="Times New Roman" w:cs="Times New Roman"/>
          <w:sz w:val="28"/>
          <w:szCs w:val="28"/>
        </w:rPr>
      </w:pPr>
    </w:p>
    <w:p w:rsidR="00544C62" w:rsidRDefault="00544C62" w:rsidP="00544C62">
      <w:pPr>
        <w:pStyle w:val="a4"/>
        <w:spacing w:before="0" w:beforeAutospacing="0" w:after="0" w:afterAutospacing="0" w:line="360" w:lineRule="auto"/>
        <w:ind w:firstLine="709"/>
        <w:jc w:val="both"/>
        <w:rPr>
          <w:sz w:val="28"/>
          <w:szCs w:val="28"/>
        </w:rPr>
      </w:pPr>
      <w:r>
        <w:rPr>
          <w:sz w:val="28"/>
          <w:szCs w:val="28"/>
        </w:rPr>
        <w:lastRenderedPageBreak/>
        <w:t>Анализ структ</w:t>
      </w:r>
      <w:r w:rsidR="006568BC">
        <w:rPr>
          <w:sz w:val="28"/>
          <w:szCs w:val="28"/>
        </w:rPr>
        <w:t>уры прибыли приведен в таблице 1.3</w:t>
      </w:r>
      <w:r>
        <w:rPr>
          <w:sz w:val="28"/>
          <w:szCs w:val="28"/>
        </w:rPr>
        <w:t xml:space="preserve">. </w:t>
      </w:r>
    </w:p>
    <w:p w:rsidR="00544C62" w:rsidRPr="009C1A5C" w:rsidRDefault="006568BC" w:rsidP="00544C62">
      <w:pPr>
        <w:pStyle w:val="a4"/>
        <w:spacing w:before="0" w:beforeAutospacing="0" w:after="0" w:afterAutospacing="0" w:line="360" w:lineRule="auto"/>
        <w:ind w:firstLine="709"/>
        <w:jc w:val="both"/>
        <w:rPr>
          <w:sz w:val="28"/>
          <w:szCs w:val="28"/>
        </w:rPr>
      </w:pPr>
      <w:r>
        <w:rPr>
          <w:sz w:val="28"/>
          <w:szCs w:val="28"/>
        </w:rPr>
        <w:t>Таблица 1.3</w:t>
      </w:r>
      <w:r w:rsidR="00544C62">
        <w:rPr>
          <w:sz w:val="28"/>
          <w:szCs w:val="28"/>
        </w:rPr>
        <w:t>. – Анализ структуры прибыл</w:t>
      </w:r>
      <w:proofErr w:type="gramStart"/>
      <w:r w:rsidR="00544C62">
        <w:rPr>
          <w:sz w:val="28"/>
          <w:szCs w:val="28"/>
        </w:rPr>
        <w:t xml:space="preserve">и </w:t>
      </w:r>
      <w:r w:rsidR="00544C62" w:rsidRPr="00544C62">
        <w:rPr>
          <w:sz w:val="28"/>
          <w:szCs w:val="28"/>
        </w:rPr>
        <w:t>ООО</w:t>
      </w:r>
      <w:proofErr w:type="gramEnd"/>
      <w:r w:rsidR="00544C62" w:rsidRPr="00544C62">
        <w:rPr>
          <w:sz w:val="28"/>
          <w:szCs w:val="28"/>
        </w:rPr>
        <w:t xml:space="preserve"> «Проспект </w:t>
      </w:r>
      <w:proofErr w:type="spellStart"/>
      <w:r w:rsidR="00544C62" w:rsidRPr="00544C62">
        <w:rPr>
          <w:sz w:val="28"/>
          <w:szCs w:val="28"/>
        </w:rPr>
        <w:t>КИМа</w:t>
      </w:r>
      <w:proofErr w:type="spellEnd"/>
      <w:r w:rsidR="00544C62" w:rsidRPr="00544C62">
        <w:rPr>
          <w:sz w:val="28"/>
          <w:szCs w:val="28"/>
        </w:rPr>
        <w:t>, 19»</w:t>
      </w:r>
    </w:p>
    <w:tbl>
      <w:tblPr>
        <w:tblW w:w="9145" w:type="dxa"/>
        <w:tblInd w:w="392" w:type="dxa"/>
        <w:tblLook w:val="04A0" w:firstRow="1" w:lastRow="0" w:firstColumn="1" w:lastColumn="0" w:noHBand="0" w:noVBand="1"/>
      </w:tblPr>
      <w:tblGrid>
        <w:gridCol w:w="3385"/>
        <w:gridCol w:w="960"/>
        <w:gridCol w:w="960"/>
        <w:gridCol w:w="960"/>
        <w:gridCol w:w="960"/>
        <w:gridCol w:w="960"/>
        <w:gridCol w:w="960"/>
      </w:tblGrid>
      <w:tr w:rsidR="00544C62" w:rsidRPr="007742D9" w:rsidTr="006C2AA4">
        <w:trPr>
          <w:trHeight w:val="630"/>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Наименование показателя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2013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Уд</w:t>
            </w:r>
            <w:proofErr w:type="gramStart"/>
            <w:r w:rsidRPr="007742D9">
              <w:rPr>
                <w:rFonts w:ascii="Times New Roman" w:eastAsia="Times New Roman" w:hAnsi="Times New Roman" w:cs="Times New Roman"/>
                <w:color w:val="000000"/>
                <w:sz w:val="24"/>
                <w:szCs w:val="24"/>
                <w:lang w:eastAsia="ru-RU"/>
              </w:rPr>
              <w:t>.</w:t>
            </w:r>
            <w:proofErr w:type="gramEnd"/>
            <w:r w:rsidRPr="007742D9">
              <w:rPr>
                <w:rFonts w:ascii="Times New Roman" w:eastAsia="Times New Roman" w:hAnsi="Times New Roman" w:cs="Times New Roman"/>
                <w:color w:val="000000"/>
                <w:sz w:val="24"/>
                <w:szCs w:val="24"/>
                <w:lang w:eastAsia="ru-RU"/>
              </w:rPr>
              <w:t xml:space="preserve"> </w:t>
            </w:r>
            <w:proofErr w:type="gramStart"/>
            <w:r w:rsidRPr="007742D9">
              <w:rPr>
                <w:rFonts w:ascii="Times New Roman" w:eastAsia="Times New Roman" w:hAnsi="Times New Roman" w:cs="Times New Roman"/>
                <w:color w:val="000000"/>
                <w:sz w:val="24"/>
                <w:szCs w:val="24"/>
                <w:lang w:eastAsia="ru-RU"/>
              </w:rPr>
              <w:t>в</w:t>
            </w:r>
            <w:proofErr w:type="gramEnd"/>
            <w:r w:rsidRPr="007742D9">
              <w:rPr>
                <w:rFonts w:ascii="Times New Roman" w:eastAsia="Times New Roman" w:hAnsi="Times New Roman" w:cs="Times New Roman"/>
                <w:color w:val="000000"/>
                <w:sz w:val="24"/>
                <w:szCs w:val="24"/>
                <w:lang w:eastAsia="ru-RU"/>
              </w:rPr>
              <w:t>ес,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2014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Уд</w:t>
            </w:r>
            <w:proofErr w:type="gramStart"/>
            <w:r w:rsidRPr="007742D9">
              <w:rPr>
                <w:rFonts w:ascii="Times New Roman" w:eastAsia="Times New Roman" w:hAnsi="Times New Roman" w:cs="Times New Roman"/>
                <w:color w:val="000000"/>
                <w:sz w:val="24"/>
                <w:szCs w:val="24"/>
                <w:lang w:eastAsia="ru-RU"/>
              </w:rPr>
              <w:t>.</w:t>
            </w:r>
            <w:proofErr w:type="gramEnd"/>
            <w:r w:rsidRPr="007742D9">
              <w:rPr>
                <w:rFonts w:ascii="Times New Roman" w:eastAsia="Times New Roman" w:hAnsi="Times New Roman" w:cs="Times New Roman"/>
                <w:color w:val="000000"/>
                <w:sz w:val="24"/>
                <w:szCs w:val="24"/>
                <w:lang w:eastAsia="ru-RU"/>
              </w:rPr>
              <w:t xml:space="preserve"> </w:t>
            </w:r>
            <w:proofErr w:type="gramStart"/>
            <w:r w:rsidRPr="007742D9">
              <w:rPr>
                <w:rFonts w:ascii="Times New Roman" w:eastAsia="Times New Roman" w:hAnsi="Times New Roman" w:cs="Times New Roman"/>
                <w:color w:val="000000"/>
                <w:sz w:val="24"/>
                <w:szCs w:val="24"/>
                <w:lang w:eastAsia="ru-RU"/>
              </w:rPr>
              <w:t>в</w:t>
            </w:r>
            <w:proofErr w:type="gramEnd"/>
            <w:r w:rsidRPr="007742D9">
              <w:rPr>
                <w:rFonts w:ascii="Times New Roman" w:eastAsia="Times New Roman" w:hAnsi="Times New Roman" w:cs="Times New Roman"/>
                <w:color w:val="000000"/>
                <w:sz w:val="24"/>
                <w:szCs w:val="24"/>
                <w:lang w:eastAsia="ru-RU"/>
              </w:rPr>
              <w:t>ес,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2015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Уд</w:t>
            </w:r>
            <w:proofErr w:type="gramStart"/>
            <w:r w:rsidRPr="007742D9">
              <w:rPr>
                <w:rFonts w:ascii="Times New Roman" w:eastAsia="Times New Roman" w:hAnsi="Times New Roman" w:cs="Times New Roman"/>
                <w:color w:val="000000"/>
                <w:sz w:val="24"/>
                <w:szCs w:val="24"/>
                <w:lang w:eastAsia="ru-RU"/>
              </w:rPr>
              <w:t>.</w:t>
            </w:r>
            <w:proofErr w:type="gramEnd"/>
            <w:r w:rsidRPr="007742D9">
              <w:rPr>
                <w:rFonts w:ascii="Times New Roman" w:eastAsia="Times New Roman" w:hAnsi="Times New Roman" w:cs="Times New Roman"/>
                <w:color w:val="000000"/>
                <w:sz w:val="24"/>
                <w:szCs w:val="24"/>
                <w:lang w:eastAsia="ru-RU"/>
              </w:rPr>
              <w:t xml:space="preserve"> </w:t>
            </w:r>
            <w:proofErr w:type="gramStart"/>
            <w:r w:rsidRPr="007742D9">
              <w:rPr>
                <w:rFonts w:ascii="Times New Roman" w:eastAsia="Times New Roman" w:hAnsi="Times New Roman" w:cs="Times New Roman"/>
                <w:color w:val="000000"/>
                <w:sz w:val="24"/>
                <w:szCs w:val="24"/>
                <w:lang w:eastAsia="ru-RU"/>
              </w:rPr>
              <w:t>в</w:t>
            </w:r>
            <w:proofErr w:type="gramEnd"/>
            <w:r w:rsidRPr="007742D9">
              <w:rPr>
                <w:rFonts w:ascii="Times New Roman" w:eastAsia="Times New Roman" w:hAnsi="Times New Roman" w:cs="Times New Roman"/>
                <w:color w:val="000000"/>
                <w:sz w:val="24"/>
                <w:szCs w:val="24"/>
                <w:lang w:eastAsia="ru-RU"/>
              </w:rPr>
              <w:t>ес, %</w:t>
            </w:r>
          </w:p>
        </w:tc>
      </w:tr>
      <w:tr w:rsidR="00544C62" w:rsidRPr="007742D9" w:rsidTr="006C2AA4">
        <w:trPr>
          <w:trHeight w:val="315"/>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Валовая прибыль (убыток)</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11 031</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5 208</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5 862</w:t>
            </w:r>
          </w:p>
        </w:tc>
        <w:tc>
          <w:tcPr>
            <w:tcW w:w="960" w:type="dxa"/>
            <w:tcBorders>
              <w:top w:val="nil"/>
              <w:left w:val="nil"/>
              <w:bottom w:val="single" w:sz="4" w:space="0" w:color="auto"/>
              <w:right w:val="single" w:sz="4" w:space="0" w:color="auto"/>
            </w:tcBorders>
            <w:shd w:val="clear" w:color="auto" w:fill="auto"/>
            <w:noWrap/>
            <w:vAlign w:val="bottom"/>
            <w:hideMark/>
          </w:tcPr>
          <w:p w:rsidR="00544C62" w:rsidRPr="007742D9" w:rsidRDefault="00544C62" w:rsidP="006C2AA4">
            <w:pPr>
              <w:spacing w:after="0" w:line="240" w:lineRule="auto"/>
              <w:jc w:val="center"/>
              <w:rPr>
                <w:rFonts w:ascii="Times New Roman" w:eastAsia="Times New Roman" w:hAnsi="Times New Roman" w:cs="Times New Roman"/>
                <w:color w:val="000000"/>
                <w:lang w:eastAsia="ru-RU"/>
              </w:rPr>
            </w:pPr>
            <w:r w:rsidRPr="007742D9">
              <w:rPr>
                <w:rFonts w:ascii="Times New Roman" w:eastAsia="Times New Roman" w:hAnsi="Times New Roman" w:cs="Times New Roman"/>
                <w:color w:val="000000"/>
                <w:lang w:eastAsia="ru-RU"/>
              </w:rPr>
              <w:t>100</w:t>
            </w:r>
            <w:r>
              <w:rPr>
                <w:rFonts w:ascii="Times New Roman" w:eastAsia="Times New Roman" w:hAnsi="Times New Roman" w:cs="Times New Roman"/>
                <w:color w:val="000000"/>
                <w:lang w:eastAsia="ru-RU"/>
              </w:rPr>
              <w:t>,0</w:t>
            </w:r>
          </w:p>
        </w:tc>
      </w:tr>
      <w:tr w:rsidR="00544C62" w:rsidRPr="007742D9" w:rsidTr="006C2AA4">
        <w:trPr>
          <w:trHeight w:val="315"/>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Прибыль (убыток) от продаж</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7 826</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70,9</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2 405</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46,2</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1 898</w:t>
            </w:r>
          </w:p>
        </w:tc>
        <w:tc>
          <w:tcPr>
            <w:tcW w:w="960" w:type="dxa"/>
            <w:tcBorders>
              <w:top w:val="nil"/>
              <w:left w:val="nil"/>
              <w:bottom w:val="single" w:sz="4" w:space="0" w:color="auto"/>
              <w:right w:val="single" w:sz="4" w:space="0" w:color="auto"/>
            </w:tcBorders>
            <w:shd w:val="clear" w:color="auto" w:fill="auto"/>
            <w:noWrap/>
            <w:vAlign w:val="bottom"/>
            <w:hideMark/>
          </w:tcPr>
          <w:p w:rsidR="00544C62" w:rsidRPr="007742D9" w:rsidRDefault="00544C62" w:rsidP="006C2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w:t>
            </w:r>
          </w:p>
        </w:tc>
      </w:tr>
      <w:tr w:rsidR="00544C62" w:rsidRPr="007742D9" w:rsidTr="006C2AA4">
        <w:trPr>
          <w:trHeight w:val="315"/>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Прибыль (убыток) до налогообложения</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7 177</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65,1</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-176</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-314</w:t>
            </w:r>
          </w:p>
        </w:tc>
        <w:tc>
          <w:tcPr>
            <w:tcW w:w="960" w:type="dxa"/>
            <w:tcBorders>
              <w:top w:val="nil"/>
              <w:left w:val="nil"/>
              <w:bottom w:val="single" w:sz="4" w:space="0" w:color="auto"/>
              <w:right w:val="single" w:sz="4" w:space="0" w:color="auto"/>
            </w:tcBorders>
            <w:shd w:val="clear" w:color="auto" w:fill="auto"/>
            <w:noWrap/>
            <w:vAlign w:val="bottom"/>
            <w:hideMark/>
          </w:tcPr>
          <w:p w:rsidR="00544C62" w:rsidRPr="007742D9" w:rsidRDefault="00544C62" w:rsidP="006C2AA4">
            <w:pPr>
              <w:spacing w:after="0" w:line="240" w:lineRule="auto"/>
              <w:jc w:val="center"/>
              <w:rPr>
                <w:rFonts w:ascii="Times New Roman" w:eastAsia="Times New Roman" w:hAnsi="Times New Roman" w:cs="Times New Roman"/>
                <w:color w:val="000000"/>
                <w:lang w:eastAsia="ru-RU"/>
              </w:rPr>
            </w:pPr>
            <w:r w:rsidRPr="007742D9">
              <w:rPr>
                <w:rFonts w:ascii="Times New Roman" w:eastAsia="Times New Roman" w:hAnsi="Times New Roman" w:cs="Times New Roman"/>
                <w:color w:val="000000"/>
                <w:lang w:eastAsia="ru-RU"/>
              </w:rPr>
              <w:t>-</w:t>
            </w:r>
          </w:p>
        </w:tc>
      </w:tr>
      <w:tr w:rsidR="00544C62" w:rsidRPr="007742D9" w:rsidTr="006C2AA4">
        <w:trPr>
          <w:trHeight w:val="315"/>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7742D9" w:rsidRDefault="00544C62" w:rsidP="006C2AA4">
            <w:pPr>
              <w:spacing w:after="0" w:line="240" w:lineRule="auto"/>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Чистая прибыль (убыток)</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7 177</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65,1</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-176</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544C62" w:rsidRPr="007742D9"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7742D9">
              <w:rPr>
                <w:rFonts w:ascii="Times New Roman" w:eastAsia="Times New Roman" w:hAnsi="Times New Roman" w:cs="Times New Roman"/>
                <w:color w:val="000000"/>
                <w:sz w:val="24"/>
                <w:szCs w:val="24"/>
                <w:lang w:eastAsia="ru-RU"/>
              </w:rPr>
              <w:t>-558</w:t>
            </w:r>
          </w:p>
        </w:tc>
        <w:tc>
          <w:tcPr>
            <w:tcW w:w="960" w:type="dxa"/>
            <w:tcBorders>
              <w:top w:val="nil"/>
              <w:left w:val="nil"/>
              <w:bottom w:val="single" w:sz="4" w:space="0" w:color="auto"/>
              <w:right w:val="single" w:sz="4" w:space="0" w:color="auto"/>
            </w:tcBorders>
            <w:shd w:val="clear" w:color="auto" w:fill="auto"/>
            <w:noWrap/>
            <w:vAlign w:val="bottom"/>
            <w:hideMark/>
          </w:tcPr>
          <w:p w:rsidR="00544C62" w:rsidRPr="007742D9" w:rsidRDefault="00544C62" w:rsidP="006C2AA4">
            <w:pPr>
              <w:spacing w:after="0" w:line="240" w:lineRule="auto"/>
              <w:jc w:val="center"/>
              <w:rPr>
                <w:rFonts w:ascii="Times New Roman" w:eastAsia="Times New Roman" w:hAnsi="Times New Roman" w:cs="Times New Roman"/>
                <w:color w:val="000000"/>
                <w:lang w:eastAsia="ru-RU"/>
              </w:rPr>
            </w:pPr>
            <w:r w:rsidRPr="007742D9">
              <w:rPr>
                <w:rFonts w:ascii="Times New Roman" w:eastAsia="Times New Roman" w:hAnsi="Times New Roman" w:cs="Times New Roman"/>
                <w:color w:val="000000"/>
                <w:lang w:eastAsia="ru-RU"/>
              </w:rPr>
              <w:t>-</w:t>
            </w:r>
          </w:p>
        </w:tc>
      </w:tr>
    </w:tbl>
    <w:p w:rsidR="00544C62" w:rsidRDefault="00544C62" w:rsidP="00544C62">
      <w:pPr>
        <w:jc w:val="both"/>
        <w:rPr>
          <w:rFonts w:ascii="Times New Roman" w:hAnsi="Times New Roman" w:cs="Times New Roman"/>
          <w:sz w:val="28"/>
          <w:szCs w:val="28"/>
        </w:rPr>
      </w:pPr>
    </w:p>
    <w:p w:rsidR="00544C62" w:rsidRDefault="006568BC"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таблицы 1.3</w:t>
      </w:r>
      <w:r w:rsidR="00544C62">
        <w:rPr>
          <w:rFonts w:ascii="Times New Roman" w:hAnsi="Times New Roman" w:cs="Times New Roman"/>
          <w:sz w:val="28"/>
          <w:szCs w:val="28"/>
        </w:rPr>
        <w:t>. динамика валовой прибыли не имеет определенной тенденции. Наибольшая величина валовой прибыли отмечается в 2013 году – 11031 тысяч рублей, в 2014 году произошло снижение величины валовой прибыли более</w:t>
      </w:r>
      <w:proofErr w:type="gramStart"/>
      <w:r w:rsidR="00544C62">
        <w:rPr>
          <w:rFonts w:ascii="Times New Roman" w:hAnsi="Times New Roman" w:cs="Times New Roman"/>
          <w:sz w:val="28"/>
          <w:szCs w:val="28"/>
        </w:rPr>
        <w:t>,</w:t>
      </w:r>
      <w:proofErr w:type="gramEnd"/>
      <w:r w:rsidR="00544C62">
        <w:rPr>
          <w:rFonts w:ascii="Times New Roman" w:hAnsi="Times New Roman" w:cs="Times New Roman"/>
          <w:sz w:val="28"/>
          <w:szCs w:val="28"/>
        </w:rPr>
        <w:t xml:space="preserve"> чем на 50%. В 2015 году так же отмечается объема валовой прибыли – 5862 тысяч рублей. </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данные таблицы свидетельствуют о получении убытка в последних двух анализируемых периодах. </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затрат компании проводится в целях выявления путей снижения себестоимости продукции, а так е определении причин отрицательного результата деятельности. </w:t>
      </w:r>
    </w:p>
    <w:p w:rsidR="00544C62" w:rsidRDefault="006568BC" w:rsidP="00544C62">
      <w:pPr>
        <w:ind w:firstLine="709"/>
        <w:jc w:val="both"/>
        <w:rPr>
          <w:rFonts w:ascii="Times New Roman" w:hAnsi="Times New Roman" w:cs="Times New Roman"/>
          <w:sz w:val="28"/>
          <w:szCs w:val="28"/>
        </w:rPr>
      </w:pPr>
      <w:r>
        <w:rPr>
          <w:rFonts w:ascii="Times New Roman" w:hAnsi="Times New Roman" w:cs="Times New Roman"/>
          <w:sz w:val="28"/>
          <w:szCs w:val="28"/>
        </w:rPr>
        <w:t>Таблица 1.4</w:t>
      </w:r>
      <w:r w:rsidR="00544C62">
        <w:rPr>
          <w:rFonts w:ascii="Times New Roman" w:hAnsi="Times New Roman" w:cs="Times New Roman"/>
          <w:sz w:val="28"/>
          <w:szCs w:val="28"/>
        </w:rPr>
        <w:t xml:space="preserve">. – Анализ затрат </w:t>
      </w:r>
      <w:r w:rsidR="00544C62" w:rsidRPr="00544C62">
        <w:rPr>
          <w:rFonts w:ascii="Times New Roman" w:hAnsi="Times New Roman" w:cs="Times New Roman"/>
          <w:sz w:val="28"/>
          <w:szCs w:val="28"/>
        </w:rPr>
        <w:t xml:space="preserve">ООО «Проспект </w:t>
      </w:r>
      <w:proofErr w:type="spellStart"/>
      <w:r w:rsidR="00544C62" w:rsidRPr="00544C62">
        <w:rPr>
          <w:rFonts w:ascii="Times New Roman" w:hAnsi="Times New Roman" w:cs="Times New Roman"/>
          <w:sz w:val="28"/>
          <w:szCs w:val="28"/>
        </w:rPr>
        <w:t>КИМа</w:t>
      </w:r>
      <w:proofErr w:type="spellEnd"/>
      <w:r w:rsidR="00544C62" w:rsidRPr="00544C62">
        <w:rPr>
          <w:rFonts w:ascii="Times New Roman" w:hAnsi="Times New Roman" w:cs="Times New Roman"/>
          <w:sz w:val="28"/>
          <w:szCs w:val="28"/>
        </w:rPr>
        <w:t>, 19»</w:t>
      </w:r>
    </w:p>
    <w:tbl>
      <w:tblPr>
        <w:tblW w:w="9555" w:type="dxa"/>
        <w:tblInd w:w="108" w:type="dxa"/>
        <w:tblLook w:val="04A0" w:firstRow="1" w:lastRow="0" w:firstColumn="1" w:lastColumn="0" w:noHBand="0" w:noVBand="1"/>
      </w:tblPr>
      <w:tblGrid>
        <w:gridCol w:w="3119"/>
        <w:gridCol w:w="1134"/>
        <w:gridCol w:w="1134"/>
        <w:gridCol w:w="1208"/>
        <w:gridCol w:w="1480"/>
        <w:gridCol w:w="1480"/>
      </w:tblGrid>
      <w:tr w:rsidR="00544C62" w:rsidRPr="008E28C2" w:rsidTr="006C2AA4">
        <w:trPr>
          <w:trHeight w:val="33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2013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2014 год</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2015 год</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 xml:space="preserve">Отклонение 2015 года </w:t>
            </w:r>
            <w:proofErr w:type="gramStart"/>
            <w:r w:rsidRPr="008E28C2">
              <w:rPr>
                <w:rFonts w:ascii="Times New Roman" w:eastAsia="Times New Roman" w:hAnsi="Times New Roman" w:cs="Times New Roman"/>
                <w:color w:val="000000"/>
                <w:sz w:val="24"/>
                <w:szCs w:val="24"/>
                <w:lang w:eastAsia="ru-RU"/>
              </w:rPr>
              <w:t>от</w:t>
            </w:r>
            <w:proofErr w:type="gramEnd"/>
          </w:p>
        </w:tc>
      </w:tr>
      <w:tr w:rsidR="00544C62" w:rsidRPr="008E28C2" w:rsidTr="006C2AA4">
        <w:trPr>
          <w:trHeight w:val="3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2013 года</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2014 года</w:t>
            </w:r>
          </w:p>
        </w:tc>
      </w:tr>
      <w:tr w:rsidR="00544C62" w:rsidRPr="008E28C2" w:rsidTr="006C2AA4">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Себестоимость продаж</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30012</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49268</w:t>
            </w:r>
          </w:p>
        </w:tc>
        <w:tc>
          <w:tcPr>
            <w:tcW w:w="1208"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19476</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-10536</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-29792</w:t>
            </w:r>
          </w:p>
        </w:tc>
      </w:tr>
      <w:tr w:rsidR="00544C62" w:rsidRPr="008E28C2" w:rsidTr="006C2AA4">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Коммерческие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2533</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1039</w:t>
            </w:r>
          </w:p>
        </w:tc>
        <w:tc>
          <w:tcPr>
            <w:tcW w:w="1208"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1318</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-1215</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279</w:t>
            </w:r>
          </w:p>
        </w:tc>
      </w:tr>
      <w:tr w:rsidR="00544C62" w:rsidRPr="008E28C2" w:rsidTr="006C2AA4">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Управленческие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672</w:t>
            </w:r>
          </w:p>
        </w:tc>
        <w:tc>
          <w:tcPr>
            <w:tcW w:w="1134"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1764</w:t>
            </w:r>
          </w:p>
        </w:tc>
        <w:tc>
          <w:tcPr>
            <w:tcW w:w="1208" w:type="dxa"/>
            <w:tcBorders>
              <w:top w:val="nil"/>
              <w:left w:val="nil"/>
              <w:bottom w:val="single" w:sz="4" w:space="0" w:color="auto"/>
              <w:right w:val="single" w:sz="4" w:space="0" w:color="auto"/>
            </w:tcBorders>
            <w:shd w:val="clear" w:color="auto" w:fill="auto"/>
            <w:noWrap/>
            <w:vAlign w:val="center"/>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2646</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1974</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882</w:t>
            </w:r>
          </w:p>
        </w:tc>
      </w:tr>
      <w:tr w:rsidR="00544C62" w:rsidRPr="008E28C2" w:rsidTr="006C2AA4">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Затраты производства на 1 рубль выручки</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0,73</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0,90</w:t>
            </w:r>
          </w:p>
        </w:tc>
        <w:tc>
          <w:tcPr>
            <w:tcW w:w="1208"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0,77</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0,04</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-0,14</w:t>
            </w:r>
          </w:p>
        </w:tc>
      </w:tr>
      <w:tr w:rsidR="00544C62" w:rsidRPr="008E28C2" w:rsidTr="006C2AA4">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Затраты полной себестоимости к выручке</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0,81</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0,96</w:t>
            </w:r>
          </w:p>
        </w:tc>
        <w:tc>
          <w:tcPr>
            <w:tcW w:w="1208"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0,93</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0,12</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-0,03</w:t>
            </w:r>
          </w:p>
        </w:tc>
      </w:tr>
      <w:tr w:rsidR="00544C62" w:rsidRPr="008E28C2" w:rsidTr="006C2AA4">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44C62" w:rsidRPr="008E28C2" w:rsidRDefault="00544C62" w:rsidP="006C2AA4">
            <w:pPr>
              <w:spacing w:after="0" w:line="240" w:lineRule="auto"/>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Коэффициент закрепления оборотного капитала за 1 рубль выручки</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0,12</w:t>
            </w:r>
          </w:p>
        </w:tc>
        <w:tc>
          <w:tcPr>
            <w:tcW w:w="1208"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lang w:eastAsia="ru-RU"/>
              </w:rPr>
            </w:pPr>
            <w:r w:rsidRPr="008E28C2">
              <w:rPr>
                <w:rFonts w:ascii="Times New Roman" w:eastAsia="Times New Roman" w:hAnsi="Times New Roman" w:cs="Times New Roman"/>
                <w:color w:val="000000"/>
                <w:lang w:eastAsia="ru-RU"/>
              </w:rPr>
              <w:t>0,18</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-0,03</w:t>
            </w:r>
          </w:p>
        </w:tc>
        <w:tc>
          <w:tcPr>
            <w:tcW w:w="1480" w:type="dxa"/>
            <w:tcBorders>
              <w:top w:val="nil"/>
              <w:left w:val="nil"/>
              <w:bottom w:val="single" w:sz="4" w:space="0" w:color="auto"/>
              <w:right w:val="single" w:sz="4" w:space="0" w:color="auto"/>
            </w:tcBorders>
            <w:shd w:val="clear" w:color="auto" w:fill="auto"/>
            <w:noWrap/>
            <w:vAlign w:val="bottom"/>
            <w:hideMark/>
          </w:tcPr>
          <w:p w:rsidR="00544C62" w:rsidRPr="008E28C2" w:rsidRDefault="00544C62" w:rsidP="006C2AA4">
            <w:pPr>
              <w:spacing w:after="0" w:line="240" w:lineRule="auto"/>
              <w:jc w:val="center"/>
              <w:rPr>
                <w:rFonts w:ascii="Times New Roman" w:eastAsia="Times New Roman" w:hAnsi="Times New Roman" w:cs="Times New Roman"/>
                <w:color w:val="000000"/>
                <w:sz w:val="24"/>
                <w:szCs w:val="24"/>
                <w:lang w:eastAsia="ru-RU"/>
              </w:rPr>
            </w:pPr>
            <w:r w:rsidRPr="008E28C2">
              <w:rPr>
                <w:rFonts w:ascii="Times New Roman" w:eastAsia="Times New Roman" w:hAnsi="Times New Roman" w:cs="Times New Roman"/>
                <w:color w:val="000000"/>
                <w:sz w:val="24"/>
                <w:szCs w:val="24"/>
                <w:lang w:eastAsia="ru-RU"/>
              </w:rPr>
              <w:t>0,06</w:t>
            </w:r>
          </w:p>
        </w:tc>
      </w:tr>
    </w:tbl>
    <w:p w:rsidR="00544C62" w:rsidRDefault="00544C62" w:rsidP="00544C62">
      <w:pPr>
        <w:ind w:firstLine="709"/>
        <w:jc w:val="both"/>
        <w:rPr>
          <w:rFonts w:ascii="Times New Roman" w:hAnsi="Times New Roman" w:cs="Times New Roman"/>
          <w:sz w:val="28"/>
          <w:szCs w:val="28"/>
        </w:rPr>
      </w:pP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w:t>
      </w:r>
      <w:r w:rsidR="006568BC">
        <w:rPr>
          <w:rFonts w:ascii="Times New Roman" w:hAnsi="Times New Roman" w:cs="Times New Roman"/>
          <w:sz w:val="28"/>
          <w:szCs w:val="28"/>
        </w:rPr>
        <w:t>лонения, приведенные в таблице 1.4</w:t>
      </w:r>
      <w:r>
        <w:rPr>
          <w:rFonts w:ascii="Times New Roman" w:hAnsi="Times New Roman" w:cs="Times New Roman"/>
          <w:sz w:val="28"/>
          <w:szCs w:val="28"/>
        </w:rPr>
        <w:t xml:space="preserve">. показывают снижение себестоимости продаж в 2015 году в сравнении с двумя предшествующими </w:t>
      </w:r>
      <w:r>
        <w:rPr>
          <w:rFonts w:ascii="Times New Roman" w:hAnsi="Times New Roman" w:cs="Times New Roman"/>
          <w:sz w:val="28"/>
          <w:szCs w:val="28"/>
        </w:rPr>
        <w:lastRenderedPageBreak/>
        <w:t xml:space="preserve">периодами. В 2015 году отмечается рост в 2015 году в сравнении с 2014 годом коммерческих расходов и управленческих расходов, но в сравнении с 2013 годом коммерческие расходы снизились на 1215 тысяч рублей. </w:t>
      </w:r>
    </w:p>
    <w:p w:rsidR="00544C62" w:rsidRDefault="00544C62" w:rsidP="00544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производства на 1 рубль выручки в 2015 году относительно предыдущего года снизились на 0,14. Отношение величины полной себестоимости к выручке показывает, что  выручка на 7% превышает объем полны затрат. </w:t>
      </w:r>
    </w:p>
    <w:p w:rsidR="00544C62" w:rsidRDefault="00544C62" w:rsidP="00544C62">
      <w:pPr>
        <w:jc w:val="center"/>
        <w:rPr>
          <w:rFonts w:ascii="Times New Roman" w:hAnsi="Times New Roman" w:cs="Times New Roman"/>
          <w:sz w:val="28"/>
          <w:szCs w:val="28"/>
        </w:rPr>
      </w:pPr>
      <w:r>
        <w:rPr>
          <w:noProof/>
          <w:lang w:eastAsia="ru-RU"/>
        </w:rPr>
        <w:drawing>
          <wp:inline distT="0" distB="0" distL="0" distR="0" wp14:anchorId="47C5389E" wp14:editId="7419D8B7">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C62" w:rsidRDefault="00885830" w:rsidP="00544C62">
      <w:pPr>
        <w:jc w:val="center"/>
        <w:rPr>
          <w:rFonts w:ascii="Times New Roman" w:hAnsi="Times New Roman" w:cs="Times New Roman"/>
          <w:sz w:val="28"/>
          <w:szCs w:val="28"/>
        </w:rPr>
      </w:pPr>
      <w:r>
        <w:rPr>
          <w:rFonts w:ascii="Times New Roman" w:hAnsi="Times New Roman" w:cs="Times New Roman"/>
          <w:sz w:val="28"/>
          <w:szCs w:val="28"/>
        </w:rPr>
        <w:t>Рисунок 1.4</w:t>
      </w:r>
      <w:r w:rsidR="00544C62">
        <w:rPr>
          <w:rFonts w:ascii="Times New Roman" w:hAnsi="Times New Roman" w:cs="Times New Roman"/>
          <w:sz w:val="28"/>
          <w:szCs w:val="28"/>
        </w:rPr>
        <w:t>. – Динамика себестоимости продаж</w:t>
      </w:r>
    </w:p>
    <w:p w:rsidR="00544C62" w:rsidRDefault="00544C62" w:rsidP="00544C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w:t>
      </w:r>
      <w:r w:rsidR="006568BC">
        <w:rPr>
          <w:rFonts w:ascii="Times New Roman" w:hAnsi="Times New Roman" w:cs="Times New Roman"/>
          <w:sz w:val="28"/>
          <w:szCs w:val="28"/>
        </w:rPr>
        <w:t>1.</w:t>
      </w:r>
      <w:r w:rsidR="00885830">
        <w:rPr>
          <w:rFonts w:ascii="Times New Roman" w:hAnsi="Times New Roman" w:cs="Times New Roman"/>
          <w:sz w:val="28"/>
          <w:szCs w:val="28"/>
        </w:rPr>
        <w:t>4</w:t>
      </w:r>
      <w:r>
        <w:rPr>
          <w:rFonts w:ascii="Times New Roman" w:hAnsi="Times New Roman" w:cs="Times New Roman"/>
          <w:sz w:val="28"/>
          <w:szCs w:val="28"/>
        </w:rPr>
        <w:t xml:space="preserve">. показывают колебания в динамике себестоимости продаж и отмечаются наивысшую величину в 2014 году – 49268 тысяч рублей, что связано с ростом объемов производства. </w:t>
      </w:r>
    </w:p>
    <w:p w:rsidR="00CC4F99" w:rsidRDefault="00CC4F99" w:rsidP="00544C62">
      <w:pPr>
        <w:spacing w:line="360" w:lineRule="auto"/>
        <w:ind w:firstLine="709"/>
        <w:jc w:val="both"/>
        <w:rPr>
          <w:rFonts w:ascii="Times New Roman" w:hAnsi="Times New Roman" w:cs="Times New Roman"/>
          <w:sz w:val="28"/>
          <w:szCs w:val="28"/>
        </w:rPr>
      </w:pPr>
    </w:p>
    <w:p w:rsidR="00CC4F99" w:rsidRDefault="00CC4F99" w:rsidP="00544C62">
      <w:pPr>
        <w:spacing w:line="360" w:lineRule="auto"/>
        <w:ind w:firstLine="709"/>
        <w:jc w:val="both"/>
        <w:rPr>
          <w:rFonts w:ascii="Times New Roman" w:hAnsi="Times New Roman" w:cs="Times New Roman"/>
          <w:sz w:val="28"/>
          <w:szCs w:val="28"/>
        </w:rPr>
      </w:pPr>
    </w:p>
    <w:p w:rsidR="00CC4F99" w:rsidRDefault="00CC4F99" w:rsidP="00544C62">
      <w:pPr>
        <w:spacing w:line="360" w:lineRule="auto"/>
        <w:ind w:firstLine="709"/>
        <w:jc w:val="both"/>
        <w:rPr>
          <w:rFonts w:ascii="Times New Roman" w:hAnsi="Times New Roman" w:cs="Times New Roman"/>
          <w:sz w:val="28"/>
          <w:szCs w:val="28"/>
        </w:rPr>
      </w:pPr>
    </w:p>
    <w:p w:rsidR="00CC4F99" w:rsidRDefault="00CC4F99" w:rsidP="00544C62">
      <w:pPr>
        <w:spacing w:line="360" w:lineRule="auto"/>
        <w:ind w:firstLine="709"/>
        <w:jc w:val="both"/>
        <w:rPr>
          <w:rFonts w:ascii="Times New Roman" w:hAnsi="Times New Roman" w:cs="Times New Roman"/>
          <w:sz w:val="28"/>
          <w:szCs w:val="28"/>
        </w:rPr>
      </w:pPr>
    </w:p>
    <w:p w:rsidR="00CC4F99" w:rsidRDefault="00CC4F99" w:rsidP="00544C62">
      <w:pPr>
        <w:spacing w:line="360" w:lineRule="auto"/>
        <w:ind w:firstLine="709"/>
        <w:jc w:val="both"/>
        <w:rPr>
          <w:rFonts w:ascii="Times New Roman" w:hAnsi="Times New Roman" w:cs="Times New Roman"/>
          <w:sz w:val="28"/>
          <w:szCs w:val="28"/>
        </w:rPr>
      </w:pPr>
    </w:p>
    <w:p w:rsidR="00CC4F99" w:rsidRDefault="00CC4F99" w:rsidP="00544C62">
      <w:pPr>
        <w:spacing w:line="360" w:lineRule="auto"/>
        <w:ind w:firstLine="709"/>
        <w:jc w:val="both"/>
        <w:rPr>
          <w:rFonts w:ascii="Times New Roman" w:hAnsi="Times New Roman" w:cs="Times New Roman"/>
          <w:sz w:val="28"/>
          <w:szCs w:val="28"/>
        </w:rPr>
      </w:pPr>
    </w:p>
    <w:p w:rsidR="009928AD" w:rsidRPr="009928AD" w:rsidRDefault="009928AD" w:rsidP="009928AD">
      <w:pPr>
        <w:spacing w:line="360" w:lineRule="auto"/>
        <w:ind w:firstLine="709"/>
        <w:jc w:val="both"/>
        <w:rPr>
          <w:rFonts w:ascii="Times New Roman" w:hAnsi="Times New Roman" w:cs="Times New Roman"/>
          <w:b/>
          <w:sz w:val="28"/>
          <w:szCs w:val="28"/>
        </w:rPr>
      </w:pPr>
      <w:r w:rsidRPr="009928AD">
        <w:rPr>
          <w:rFonts w:ascii="Times New Roman" w:hAnsi="Times New Roman" w:cs="Times New Roman"/>
          <w:b/>
          <w:sz w:val="28"/>
          <w:szCs w:val="28"/>
        </w:rPr>
        <w:lastRenderedPageBreak/>
        <w:t>2.</w:t>
      </w:r>
      <w:r w:rsidRPr="009928AD">
        <w:rPr>
          <w:rFonts w:ascii="Times New Roman" w:hAnsi="Times New Roman" w:cs="Times New Roman"/>
          <w:b/>
          <w:sz w:val="28"/>
          <w:szCs w:val="28"/>
        </w:rPr>
        <w:tab/>
        <w:t>Анализ угроз экономической безопасности предприятия в  разрезе внешних и внутренних факторов экономической безопасности предприятия.</w:t>
      </w:r>
    </w:p>
    <w:p w:rsidR="00CC4F99" w:rsidRPr="009928AD" w:rsidRDefault="009928AD" w:rsidP="009928AD">
      <w:pPr>
        <w:spacing w:line="360" w:lineRule="auto"/>
        <w:ind w:firstLine="709"/>
        <w:jc w:val="both"/>
        <w:rPr>
          <w:rFonts w:ascii="Times New Roman" w:hAnsi="Times New Roman" w:cs="Times New Roman"/>
          <w:b/>
          <w:sz w:val="28"/>
          <w:szCs w:val="28"/>
        </w:rPr>
      </w:pPr>
      <w:r w:rsidRPr="009928AD">
        <w:rPr>
          <w:rFonts w:ascii="Times New Roman" w:hAnsi="Times New Roman" w:cs="Times New Roman"/>
          <w:b/>
          <w:sz w:val="28"/>
          <w:szCs w:val="28"/>
        </w:rPr>
        <w:t>2.1.</w:t>
      </w:r>
      <w:r w:rsidRPr="009928AD">
        <w:rPr>
          <w:rFonts w:ascii="Times New Roman" w:hAnsi="Times New Roman" w:cs="Times New Roman"/>
          <w:b/>
          <w:sz w:val="28"/>
          <w:szCs w:val="28"/>
        </w:rPr>
        <w:tab/>
        <w:t>Анализ угроз экономической безопасност</w:t>
      </w:r>
      <w:proofErr w:type="gramStart"/>
      <w:r w:rsidRPr="009928AD">
        <w:rPr>
          <w:rFonts w:ascii="Times New Roman" w:hAnsi="Times New Roman" w:cs="Times New Roman"/>
          <w:b/>
          <w:sz w:val="28"/>
          <w:szCs w:val="28"/>
        </w:rPr>
        <w:t>и ООО</w:t>
      </w:r>
      <w:proofErr w:type="gramEnd"/>
      <w:r w:rsidRPr="009928AD">
        <w:rPr>
          <w:rFonts w:ascii="Times New Roman" w:hAnsi="Times New Roman" w:cs="Times New Roman"/>
          <w:b/>
          <w:sz w:val="28"/>
          <w:szCs w:val="28"/>
        </w:rPr>
        <w:t xml:space="preserve"> «Проспект </w:t>
      </w:r>
      <w:proofErr w:type="spellStart"/>
      <w:r w:rsidRPr="009928AD">
        <w:rPr>
          <w:rFonts w:ascii="Times New Roman" w:hAnsi="Times New Roman" w:cs="Times New Roman"/>
          <w:b/>
          <w:sz w:val="28"/>
          <w:szCs w:val="28"/>
        </w:rPr>
        <w:t>КИМа</w:t>
      </w:r>
      <w:proofErr w:type="spellEnd"/>
      <w:r w:rsidRPr="009928AD">
        <w:rPr>
          <w:rFonts w:ascii="Times New Roman" w:hAnsi="Times New Roman" w:cs="Times New Roman"/>
          <w:b/>
          <w:sz w:val="28"/>
          <w:szCs w:val="28"/>
        </w:rPr>
        <w:t>,</w:t>
      </w:r>
      <w:r>
        <w:rPr>
          <w:rFonts w:ascii="Times New Roman" w:hAnsi="Times New Roman" w:cs="Times New Roman"/>
          <w:b/>
          <w:sz w:val="28"/>
          <w:szCs w:val="28"/>
        </w:rPr>
        <w:t xml:space="preserve"> </w:t>
      </w:r>
      <w:r w:rsidRPr="009928AD">
        <w:rPr>
          <w:rFonts w:ascii="Times New Roman" w:hAnsi="Times New Roman" w:cs="Times New Roman"/>
          <w:b/>
          <w:sz w:val="28"/>
          <w:szCs w:val="28"/>
        </w:rPr>
        <w:t>19» в разрезе внешних факторов</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proofErr w:type="gramStart"/>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-анализ внешней среды организации направлен на выявление угроз и возможностей, которые могут возникнуть во внешней или внутренней среде организации, и сильных и слабых сторон, которыми обладает организация.</w:t>
      </w:r>
      <w:proofErr w:type="gramEnd"/>
      <w:r w:rsidRPr="006C2AA4">
        <w:rPr>
          <w:rFonts w:ascii="Times New Roman" w:eastAsia="Times New Roman" w:hAnsi="Times New Roman" w:cs="Times New Roman"/>
          <w:sz w:val="28"/>
          <w:szCs w:val="28"/>
        </w:rPr>
        <w:t xml:space="preserve"> Именно для решения этой задачи и разработаны определенные приемы анализа среды, которые применяются в стратегическом управлении.</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Возможности и угрозы находятся вне зоны контроля организации. Таким образом, они могут рассматриваться как внешние, относящиеся к элементам рыночной среды.</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Основные элементы, которые нужно рассмотреть, включают в себя:</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законодательные/регулирующие/политические силы. Действия властей в виде исполнения политики, а также требования законодательного и регулирующего характера, которым должны подчиняться компании;</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общественные силы (культура)</w:t>
      </w:r>
      <w:proofErr w:type="gramStart"/>
      <w:r w:rsidRPr="006C2AA4">
        <w:rPr>
          <w:rFonts w:ascii="Times New Roman" w:eastAsia="Times New Roman" w:hAnsi="Times New Roman" w:cs="Times New Roman"/>
          <w:sz w:val="28"/>
          <w:szCs w:val="28"/>
        </w:rPr>
        <w:t>.Н</w:t>
      </w:r>
      <w:proofErr w:type="gramEnd"/>
      <w:r w:rsidRPr="006C2AA4">
        <w:rPr>
          <w:rFonts w:ascii="Times New Roman" w:eastAsia="Times New Roman" w:hAnsi="Times New Roman" w:cs="Times New Roman"/>
          <w:sz w:val="28"/>
          <w:szCs w:val="28"/>
        </w:rPr>
        <w:t>апрямую затрагивают компанию, когда недовольные покупатели оказывают давление на организации, чья деятельность воспринимается как недопустимая;</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технологические силы. Технологические способности, помогающие компании достигать своих целей, влияют на продукты, которые предлагаются покупателям, и на их ответную реакцию;</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экономическая ситуация. Влияние общего состояния экономики, под воздействием которого формируются покупательский спрос и манеры тратить деньги;</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конкуренция. Природа и масштаб конкурентной угрозы. Особого внимания заслуживают следующие моменты:</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lastRenderedPageBreak/>
        <w:t>Интенсивность конкуренции</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Угроза появления новых конкурентов</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Потребности покупателей на рынке</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Рыночная власть покупателей, дистрибьюторов, поставщиков</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Конкурентоспособность</w:t>
      </w:r>
    </w:p>
    <w:p w:rsidR="006C2AA4" w:rsidRPr="006C2AA4" w:rsidRDefault="006C2AA4" w:rsidP="006C2AA4">
      <w:pPr>
        <w:numPr>
          <w:ilvl w:val="0"/>
          <w:numId w:val="7"/>
        </w:num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Давление со стороны товаров-заменителей</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При определении возможностей и угроз, необходимо определять при каких значениях возможности и угрозы являются возможностями и угрозами. Т.е. ниже определённого нормативного значения возможность становится угрозой.</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Для успешного применения методологии </w:t>
      </w:r>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-анализа окружения организации важно уметь не только вскрыть угрозы и возможности, но и попытаться оценить их с точки зрения того, сколь важным для организации является учет в стратегии ее поведения каждой из выявленных угроз и возможностей.</w:t>
      </w:r>
    </w:p>
    <w:p w:rsidR="006C2AA4" w:rsidRPr="006C2AA4" w:rsidRDefault="006C2AA4" w:rsidP="006C2AA4">
      <w:pPr>
        <w:spacing w:after="0" w:line="360" w:lineRule="auto"/>
        <w:ind w:firstLine="567"/>
        <w:jc w:val="both"/>
        <w:rPr>
          <w:rFonts w:ascii="Times New Roman" w:eastAsia="Times New Roman" w:hAnsi="Times New Roman" w:cs="Times New Roman"/>
          <w:color w:val="FF0000"/>
          <w:sz w:val="28"/>
          <w:szCs w:val="28"/>
        </w:rPr>
      </w:pPr>
      <w:r w:rsidRPr="006C2AA4">
        <w:rPr>
          <w:rFonts w:ascii="Times New Roman" w:eastAsia="Times New Roman" w:hAnsi="Times New Roman" w:cs="Times New Roman"/>
          <w:sz w:val="28"/>
          <w:szCs w:val="28"/>
        </w:rPr>
        <w:t xml:space="preserve">Таблица 2.5 – «Базовые факторы оценки внутренней и внешней среды организации» </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579"/>
      </w:tblGrid>
      <w:tr w:rsidR="006C2AA4" w:rsidRPr="006C2AA4" w:rsidTr="006C2AA4">
        <w:trPr>
          <w:jc w:val="center"/>
        </w:trPr>
        <w:tc>
          <w:tcPr>
            <w:tcW w:w="4865" w:type="dxa"/>
          </w:tcPr>
          <w:p w:rsidR="006C2AA4" w:rsidRPr="006C2AA4" w:rsidRDefault="006C2AA4" w:rsidP="006C2AA4">
            <w:pPr>
              <w:jc w:val="center"/>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К факторам оценки внутренней среды организации традиционно остается</w:t>
            </w:r>
          </w:p>
        </w:tc>
        <w:tc>
          <w:tcPr>
            <w:tcW w:w="4579" w:type="dxa"/>
          </w:tcPr>
          <w:p w:rsidR="006C2AA4" w:rsidRPr="006C2AA4" w:rsidRDefault="006C2AA4" w:rsidP="006C2AA4">
            <w:pPr>
              <w:jc w:val="center"/>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К факторам оценки внешней среды организации традиционно относятся</w:t>
            </w:r>
          </w:p>
        </w:tc>
      </w:tr>
      <w:tr w:rsidR="006C2AA4" w:rsidRPr="006C2AA4" w:rsidTr="006C2AA4">
        <w:trPr>
          <w:jc w:val="center"/>
        </w:trPr>
        <w:tc>
          <w:tcPr>
            <w:tcW w:w="4865" w:type="dxa"/>
          </w:tcPr>
          <w:p w:rsidR="006C2AA4" w:rsidRPr="006C2AA4" w:rsidRDefault="006C2AA4" w:rsidP="006C2AA4">
            <w:pPr>
              <w:jc w:val="center"/>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1</w:t>
            </w:r>
          </w:p>
        </w:tc>
        <w:tc>
          <w:tcPr>
            <w:tcW w:w="4579" w:type="dxa"/>
          </w:tcPr>
          <w:p w:rsidR="006C2AA4" w:rsidRPr="006C2AA4" w:rsidRDefault="006C2AA4" w:rsidP="006C2AA4">
            <w:pPr>
              <w:jc w:val="center"/>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2</w:t>
            </w:r>
          </w:p>
        </w:tc>
      </w:tr>
      <w:tr w:rsidR="006C2AA4" w:rsidRPr="006C2AA4" w:rsidTr="006C2AA4">
        <w:trPr>
          <w:jc w:val="center"/>
        </w:trPr>
        <w:tc>
          <w:tcPr>
            <w:tcW w:w="4865" w:type="dxa"/>
          </w:tcPr>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1. Организационные</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организационная структура;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гибкость системы управления;</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формы контроля, их наличие или </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отсутствие;</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наличие взаимодействия </w:t>
            </w:r>
            <w:proofErr w:type="gramStart"/>
            <w:r w:rsidRPr="006C2AA4">
              <w:rPr>
                <w:rFonts w:ascii="Times New Roman" w:eastAsia="Times New Roman" w:hAnsi="Times New Roman" w:cs="Times New Roman"/>
                <w:sz w:val="24"/>
                <w:szCs w:val="24"/>
                <w:lang w:eastAsia="ru-RU"/>
              </w:rPr>
              <w:t>между</w:t>
            </w:r>
            <w:proofErr w:type="gramEnd"/>
            <w:r w:rsidRPr="006C2AA4">
              <w:rPr>
                <w:rFonts w:ascii="Times New Roman" w:eastAsia="Times New Roman" w:hAnsi="Times New Roman" w:cs="Times New Roman"/>
                <w:sz w:val="24"/>
                <w:szCs w:val="24"/>
                <w:lang w:eastAsia="ru-RU"/>
              </w:rPr>
              <w:t xml:space="preserve"> </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подразделениями;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информационная взаимосвязь </w:t>
            </w:r>
            <w:proofErr w:type="gramStart"/>
            <w:r w:rsidRPr="006C2AA4">
              <w:rPr>
                <w:rFonts w:ascii="Times New Roman" w:eastAsia="Times New Roman" w:hAnsi="Times New Roman" w:cs="Times New Roman"/>
                <w:sz w:val="24"/>
                <w:szCs w:val="24"/>
                <w:lang w:eastAsia="ru-RU"/>
              </w:rPr>
              <w:t>между</w:t>
            </w:r>
            <w:proofErr w:type="gramEnd"/>
            <w:r w:rsidRPr="006C2AA4">
              <w:rPr>
                <w:rFonts w:ascii="Times New Roman" w:eastAsia="Times New Roman" w:hAnsi="Times New Roman" w:cs="Times New Roman"/>
                <w:sz w:val="24"/>
                <w:szCs w:val="24"/>
                <w:lang w:eastAsia="ru-RU"/>
              </w:rPr>
              <w:t xml:space="preserve"> </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подразделениями;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информационная взаимосвязь </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подразделений.</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2. Производственные</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производственная мощность;</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lastRenderedPageBreak/>
              <w:t xml:space="preserve"> - качество оборудования;</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использование мощностей;</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качество товара или услуги;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ноу-хау; </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себестоимость.</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3. Маркетинговые</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известность марки;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полнота ассортимента;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позиции по распределению;</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сервис для клиентов;</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квалификация персонала. </w:t>
            </w:r>
          </w:p>
        </w:tc>
        <w:tc>
          <w:tcPr>
            <w:tcW w:w="4579" w:type="dxa"/>
          </w:tcPr>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lastRenderedPageBreak/>
              <w:t>1. Факторы спроса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потенциал рынка;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динамика или темпы</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роста/сокращения рынка;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w:t>
            </w:r>
            <w:proofErr w:type="gramStart"/>
            <w:r w:rsidRPr="006C2AA4">
              <w:rPr>
                <w:rFonts w:ascii="Times New Roman" w:eastAsia="Times New Roman" w:hAnsi="Times New Roman" w:cs="Times New Roman"/>
                <w:sz w:val="24"/>
                <w:szCs w:val="24"/>
                <w:lang w:eastAsia="ru-RU"/>
              </w:rPr>
              <w:t xml:space="preserve">- структура спроса (скорость </w:t>
            </w:r>
            <w:proofErr w:type="gramEnd"/>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проникновения и приверженности);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доля организации.</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2. Факторы конкуренции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количество значимых конкурентов;</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сила марок конкурентов;</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наличие прямых заменителей;</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наличие косвенных заменителей;</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степень ценового давления;</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lastRenderedPageBreak/>
              <w:t xml:space="preserve"> - технологическое развитие.</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3. Факторы сбыта</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количество посредников.</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4. Распределение ресурсов</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доступность сырьевых источников.</w:t>
            </w:r>
          </w:p>
          <w:p w:rsidR="006C2AA4" w:rsidRPr="006C2AA4" w:rsidRDefault="006C2AA4" w:rsidP="006C2AA4">
            <w:pPr>
              <w:spacing w:after="0"/>
              <w:jc w:val="center"/>
              <w:rPr>
                <w:rFonts w:ascii="Times New Roman" w:eastAsia="Times New Roman" w:hAnsi="Times New Roman" w:cs="Times New Roman"/>
                <w:b/>
                <w:sz w:val="24"/>
                <w:szCs w:val="24"/>
                <w:lang w:eastAsia="ru-RU"/>
              </w:rPr>
            </w:pPr>
            <w:r w:rsidRPr="006C2AA4">
              <w:rPr>
                <w:rFonts w:ascii="Times New Roman" w:eastAsia="Times New Roman" w:hAnsi="Times New Roman" w:cs="Times New Roman"/>
                <w:b/>
                <w:sz w:val="24"/>
                <w:szCs w:val="24"/>
                <w:lang w:eastAsia="ru-RU"/>
              </w:rPr>
              <w:t xml:space="preserve">5. </w:t>
            </w:r>
            <w:proofErr w:type="spellStart"/>
            <w:r w:rsidRPr="006C2AA4">
              <w:rPr>
                <w:rFonts w:ascii="Times New Roman" w:eastAsia="Times New Roman" w:hAnsi="Times New Roman" w:cs="Times New Roman"/>
                <w:b/>
                <w:sz w:val="24"/>
                <w:szCs w:val="24"/>
                <w:lang w:eastAsia="ru-RU"/>
              </w:rPr>
              <w:t>Макрофакторы</w:t>
            </w:r>
            <w:proofErr w:type="spellEnd"/>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законодательное регулирование;</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рентабельность отрасли;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темпы инфляции;</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 инвестиционная привлекательность</w:t>
            </w:r>
          </w:p>
          <w:p w:rsidR="006C2AA4" w:rsidRPr="006C2AA4" w:rsidRDefault="006C2AA4" w:rsidP="006C2AA4">
            <w:pPr>
              <w:spacing w:after="0"/>
              <w:rPr>
                <w:rFonts w:ascii="Times New Roman" w:eastAsia="Times New Roman" w:hAnsi="Times New Roman" w:cs="Times New Roman"/>
                <w:sz w:val="24"/>
                <w:szCs w:val="24"/>
                <w:lang w:eastAsia="ru-RU"/>
              </w:rPr>
            </w:pPr>
            <w:r w:rsidRPr="006C2AA4">
              <w:rPr>
                <w:rFonts w:ascii="Times New Roman" w:eastAsia="Times New Roman" w:hAnsi="Times New Roman" w:cs="Times New Roman"/>
                <w:sz w:val="24"/>
                <w:szCs w:val="24"/>
                <w:lang w:eastAsia="ru-RU"/>
              </w:rPr>
              <w:t xml:space="preserve"> отрасли.</w:t>
            </w:r>
          </w:p>
        </w:tc>
      </w:tr>
    </w:tbl>
    <w:p w:rsidR="006C2AA4" w:rsidRPr="006C2AA4" w:rsidRDefault="006C2AA4" w:rsidP="006C2AA4">
      <w:pPr>
        <w:spacing w:after="0" w:line="360" w:lineRule="auto"/>
        <w:jc w:val="both"/>
        <w:rPr>
          <w:rFonts w:ascii="Times New Roman" w:eastAsia="Times New Roman" w:hAnsi="Times New Roman" w:cs="Times New Roman"/>
          <w:sz w:val="28"/>
          <w:szCs w:val="28"/>
        </w:rPr>
      </w:pP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Укажем алгоритм проведения </w:t>
      </w:r>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 xml:space="preserve">-анализа на примере ГК «Белая Долина»  с выделением отдельных этапов: </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1) сформулируем перечень:</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 возможностей – факторов, которые открывает перед организацией внешняя среда;</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угроз – факторов, которые таит в себе внешняя среда;</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сильных сторон - навыки, компетенции, знания и основные факторы, приносившие успех организации в ее деятельности;</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слабых сторон - факторов, которые мешают или могут помешать организации работать и развиваться.</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Все вышеуказанные факторы, оказывающие влияние на деятельность ГК «Белая Долина»  группируем в таблицу 2.6.</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Таблица 2.6 – «Факторы для </w:t>
      </w:r>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C2AA4" w:rsidRPr="006C2AA4" w:rsidTr="006C2AA4">
        <w:tc>
          <w:tcPr>
            <w:tcW w:w="4785" w:type="dxa"/>
          </w:tcPr>
          <w:p w:rsidR="006C2AA4" w:rsidRPr="006C2AA4" w:rsidRDefault="006C2AA4" w:rsidP="006C2AA4">
            <w:pPr>
              <w:spacing w:after="0" w:line="360" w:lineRule="auto"/>
              <w:jc w:val="center"/>
              <w:rPr>
                <w:rFonts w:ascii="Times New Roman" w:eastAsia="Times New Roman" w:hAnsi="Times New Roman" w:cs="Times New Roman"/>
                <w:sz w:val="28"/>
                <w:szCs w:val="28"/>
              </w:rPr>
            </w:pPr>
            <w:r w:rsidRPr="006C2AA4">
              <w:rPr>
                <w:rFonts w:ascii="Times New Roman" w:eastAsia="Times New Roman" w:hAnsi="Times New Roman" w:cs="Times New Roman"/>
                <w:b/>
                <w:sz w:val="28"/>
                <w:szCs w:val="28"/>
              </w:rPr>
              <w:t>Возможности</w:t>
            </w:r>
          </w:p>
        </w:tc>
        <w:tc>
          <w:tcPr>
            <w:tcW w:w="4786" w:type="dxa"/>
          </w:tcPr>
          <w:p w:rsidR="006C2AA4" w:rsidRPr="006C2AA4" w:rsidRDefault="006C2AA4" w:rsidP="006C2AA4">
            <w:pPr>
              <w:spacing w:after="0" w:line="360" w:lineRule="auto"/>
              <w:jc w:val="center"/>
              <w:rPr>
                <w:rFonts w:ascii="Times New Roman" w:eastAsia="Times New Roman" w:hAnsi="Times New Roman" w:cs="Times New Roman"/>
                <w:sz w:val="28"/>
                <w:szCs w:val="28"/>
              </w:rPr>
            </w:pPr>
            <w:r w:rsidRPr="006C2AA4">
              <w:rPr>
                <w:rFonts w:ascii="Times New Roman" w:eastAsia="Times New Roman" w:hAnsi="Times New Roman" w:cs="Times New Roman"/>
                <w:b/>
                <w:sz w:val="28"/>
                <w:szCs w:val="28"/>
              </w:rPr>
              <w:t>Угрозы</w:t>
            </w:r>
          </w:p>
        </w:tc>
      </w:tr>
      <w:tr w:rsidR="006C2AA4" w:rsidRPr="006C2AA4" w:rsidTr="006C2AA4">
        <w:tc>
          <w:tcPr>
            <w:tcW w:w="4785" w:type="dxa"/>
          </w:tcPr>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1 – расширение ассортимента выпускаемой продукции;</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2 – применение новых технологий производства;</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3 – реализация различных инструментов продвижения товара;</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4 – возможность регулирования ценовой политики;</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5 – улучшение механизма </w:t>
            </w:r>
            <w:proofErr w:type="gramStart"/>
            <w:r w:rsidRPr="006C2AA4">
              <w:rPr>
                <w:rFonts w:ascii="Times New Roman" w:eastAsia="Times New Roman" w:hAnsi="Times New Roman" w:cs="Times New Roman"/>
                <w:sz w:val="24"/>
                <w:szCs w:val="24"/>
              </w:rPr>
              <w:t>контроля за</w:t>
            </w:r>
            <w:proofErr w:type="gramEnd"/>
            <w:r w:rsidRPr="006C2AA4">
              <w:rPr>
                <w:rFonts w:ascii="Times New Roman" w:eastAsia="Times New Roman" w:hAnsi="Times New Roman" w:cs="Times New Roman"/>
                <w:sz w:val="24"/>
                <w:szCs w:val="24"/>
              </w:rPr>
              <w:t xml:space="preserve"> качеством продукции.</w:t>
            </w:r>
          </w:p>
        </w:tc>
        <w:tc>
          <w:tcPr>
            <w:tcW w:w="4786" w:type="dxa"/>
          </w:tcPr>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1 – снижение платежеспособного спроса;</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2 – ограниченная емкость рынка;</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3 – введение санкций странами Европы и США;</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4 – высокая степень конкуренции на рынке;</w:t>
            </w:r>
          </w:p>
          <w:p w:rsidR="006C2AA4" w:rsidRPr="006C2AA4" w:rsidRDefault="006C2AA4" w:rsidP="006C2AA4">
            <w:pPr>
              <w:spacing w:after="0"/>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5 – снижение уровня защищенности </w:t>
            </w:r>
            <w:proofErr w:type="spellStart"/>
            <w:r w:rsidRPr="006C2AA4">
              <w:rPr>
                <w:rFonts w:ascii="Times New Roman" w:eastAsia="Times New Roman" w:hAnsi="Times New Roman" w:cs="Times New Roman"/>
                <w:sz w:val="24"/>
                <w:szCs w:val="24"/>
              </w:rPr>
              <w:t>внутренненего</w:t>
            </w:r>
            <w:proofErr w:type="spellEnd"/>
            <w:r w:rsidRPr="006C2AA4">
              <w:rPr>
                <w:rFonts w:ascii="Times New Roman" w:eastAsia="Times New Roman" w:hAnsi="Times New Roman" w:cs="Times New Roman"/>
                <w:sz w:val="24"/>
                <w:szCs w:val="24"/>
              </w:rPr>
              <w:t xml:space="preserve"> продовольственного рынка;</w:t>
            </w:r>
          </w:p>
          <w:p w:rsidR="006C2AA4" w:rsidRPr="006C2AA4" w:rsidRDefault="006C2AA4" w:rsidP="006C2AA4">
            <w:pPr>
              <w:spacing w:after="0"/>
              <w:jc w:val="both"/>
              <w:rPr>
                <w:rFonts w:ascii="Times New Roman" w:eastAsia="Times New Roman" w:hAnsi="Times New Roman" w:cs="Times New Roman"/>
                <w:sz w:val="24"/>
                <w:szCs w:val="24"/>
              </w:rPr>
            </w:pPr>
          </w:p>
        </w:tc>
      </w:tr>
      <w:tr w:rsidR="006C2AA4" w:rsidRPr="006C2AA4" w:rsidTr="006C2AA4">
        <w:tc>
          <w:tcPr>
            <w:tcW w:w="4785" w:type="dxa"/>
          </w:tcPr>
          <w:p w:rsidR="006C2AA4" w:rsidRPr="006C2AA4" w:rsidRDefault="006C2AA4" w:rsidP="006C2AA4">
            <w:pPr>
              <w:spacing w:after="0" w:line="360" w:lineRule="auto"/>
              <w:jc w:val="center"/>
              <w:rPr>
                <w:rFonts w:ascii="Times New Roman" w:eastAsia="Times New Roman" w:hAnsi="Times New Roman" w:cs="Times New Roman"/>
                <w:b/>
                <w:sz w:val="28"/>
                <w:szCs w:val="28"/>
              </w:rPr>
            </w:pPr>
            <w:r w:rsidRPr="006C2AA4">
              <w:rPr>
                <w:rFonts w:ascii="Times New Roman" w:eastAsia="Times New Roman" w:hAnsi="Times New Roman" w:cs="Times New Roman"/>
                <w:b/>
                <w:sz w:val="28"/>
                <w:szCs w:val="28"/>
              </w:rPr>
              <w:t>Сильные стороны</w:t>
            </w:r>
          </w:p>
        </w:tc>
        <w:tc>
          <w:tcPr>
            <w:tcW w:w="4786" w:type="dxa"/>
          </w:tcPr>
          <w:p w:rsidR="006C2AA4" w:rsidRPr="006C2AA4" w:rsidRDefault="006C2AA4" w:rsidP="006C2AA4">
            <w:pPr>
              <w:spacing w:after="0" w:line="360" w:lineRule="auto"/>
              <w:jc w:val="center"/>
              <w:rPr>
                <w:rFonts w:ascii="Times New Roman" w:eastAsia="Times New Roman" w:hAnsi="Times New Roman" w:cs="Times New Roman"/>
                <w:b/>
                <w:sz w:val="28"/>
                <w:szCs w:val="28"/>
              </w:rPr>
            </w:pPr>
            <w:r w:rsidRPr="006C2AA4">
              <w:rPr>
                <w:rFonts w:ascii="Times New Roman" w:eastAsia="Times New Roman" w:hAnsi="Times New Roman" w:cs="Times New Roman"/>
                <w:b/>
                <w:sz w:val="28"/>
                <w:szCs w:val="28"/>
              </w:rPr>
              <w:t>Слабые стороны</w:t>
            </w:r>
          </w:p>
        </w:tc>
      </w:tr>
      <w:tr w:rsidR="006C2AA4" w:rsidRPr="006C2AA4" w:rsidTr="006C2AA4">
        <w:tc>
          <w:tcPr>
            <w:tcW w:w="4785" w:type="dxa"/>
          </w:tcPr>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lastRenderedPageBreak/>
              <w:t>1 – выгодное географическое положение;</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2 – высокое качество продукции;</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3 – молодой квалифицированный персонал;</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4 – современное высокотехнологичное производство;</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5 – наличие собственной лаборатории;</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6 – выпуск видов продукции, не имеющих аналогов.</w:t>
            </w:r>
          </w:p>
        </w:tc>
        <w:tc>
          <w:tcPr>
            <w:tcW w:w="4786" w:type="dxa"/>
          </w:tcPr>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1 – недостаточность собственного капитала; </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2 – существенная зависимость от ценовой политики поставщиков;</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3 – недостаточная рекламная политика по продвижению товаров в других регионах;</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4 – высокий уровень износа </w:t>
            </w:r>
            <w:proofErr w:type="spellStart"/>
            <w:r w:rsidRPr="006C2AA4">
              <w:rPr>
                <w:rFonts w:ascii="Times New Roman" w:eastAsia="Times New Roman" w:hAnsi="Times New Roman" w:cs="Times New Roman"/>
                <w:sz w:val="24"/>
                <w:szCs w:val="24"/>
              </w:rPr>
              <w:t>некторых</w:t>
            </w:r>
            <w:proofErr w:type="spellEnd"/>
            <w:r w:rsidRPr="006C2AA4">
              <w:rPr>
                <w:rFonts w:ascii="Times New Roman" w:eastAsia="Times New Roman" w:hAnsi="Times New Roman" w:cs="Times New Roman"/>
                <w:sz w:val="24"/>
                <w:szCs w:val="24"/>
              </w:rPr>
              <w:t xml:space="preserve"> видов оборудования;</w:t>
            </w:r>
          </w:p>
          <w:p w:rsidR="006C2AA4" w:rsidRPr="006C2AA4" w:rsidRDefault="006C2AA4" w:rsidP="006C2AA4">
            <w:pPr>
              <w:spacing w:after="0"/>
              <w:ind w:firstLine="567"/>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5 – высокая зависимость от кредиторов. </w:t>
            </w:r>
          </w:p>
        </w:tc>
      </w:tr>
    </w:tbl>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В приведенном списке отобраны наиболее значимые параметры. </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Далее строится матрица</w:t>
      </w:r>
      <w:proofErr w:type="gramStart"/>
      <w:r w:rsidRPr="006C2AA4">
        <w:rPr>
          <w:rFonts w:ascii="Times New Roman" w:eastAsia="Times New Roman" w:hAnsi="Times New Roman" w:cs="Times New Roman"/>
          <w:sz w:val="28"/>
          <w:szCs w:val="28"/>
        </w:rPr>
        <w:t>.</w:t>
      </w:r>
      <w:proofErr w:type="gramEnd"/>
      <w:r w:rsidRPr="006C2AA4">
        <w:rPr>
          <w:rFonts w:ascii="Times New Roman" w:eastAsia="Times New Roman" w:hAnsi="Times New Roman" w:cs="Times New Roman"/>
          <w:sz w:val="28"/>
          <w:szCs w:val="28"/>
        </w:rPr>
        <w:t xml:space="preserve"> (</w:t>
      </w:r>
      <w:proofErr w:type="gramStart"/>
      <w:r w:rsidRPr="006C2AA4">
        <w:rPr>
          <w:rFonts w:ascii="Times New Roman" w:eastAsia="Times New Roman" w:hAnsi="Times New Roman" w:cs="Times New Roman"/>
          <w:sz w:val="28"/>
          <w:szCs w:val="28"/>
        </w:rPr>
        <w:t>т</w:t>
      </w:r>
      <w:proofErr w:type="gramEnd"/>
      <w:r w:rsidRPr="006C2AA4">
        <w:rPr>
          <w:rFonts w:ascii="Times New Roman" w:eastAsia="Times New Roman" w:hAnsi="Times New Roman" w:cs="Times New Roman"/>
          <w:sz w:val="28"/>
          <w:szCs w:val="28"/>
        </w:rPr>
        <w:t xml:space="preserve">аблица 2.7). </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Слева выделяются два раздела — сильные и слабые стороны, в верхней части матрицы выделяют два раздела — возможности и угрозы.</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На пересечение разделов образуются четыре поля, для которых следует рассмотреть все возможные парные комбинации и выделить те, которые должны быть учтены при разработке стратегии предприятия:</w:t>
      </w:r>
    </w:p>
    <w:p w:rsidR="006C2AA4" w:rsidRPr="006C2AA4" w:rsidRDefault="006C2AA4" w:rsidP="006C2AA4">
      <w:pPr>
        <w:numPr>
          <w:ilvl w:val="0"/>
          <w:numId w:val="6"/>
        </w:numPr>
        <w:spacing w:after="0" w:line="360" w:lineRule="auto"/>
        <w:ind w:left="0"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«СИВ» — сила и возможности. Для таких пар следует прорабатывать стратегию по использованию сильных сторон предприятия, для того чтобы для того чтобы получить результат от возможностей, выявленных во внешней среде;</w:t>
      </w:r>
    </w:p>
    <w:p w:rsidR="006C2AA4" w:rsidRPr="006C2AA4" w:rsidRDefault="006C2AA4" w:rsidP="006C2AA4">
      <w:pPr>
        <w:numPr>
          <w:ilvl w:val="0"/>
          <w:numId w:val="6"/>
        </w:numPr>
        <w:spacing w:after="0" w:line="360" w:lineRule="auto"/>
        <w:ind w:left="0"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«СИУ» — сила и угрозы. Стратегия должна предполагать использование сильных сторон предприятия для устранения угроз;</w:t>
      </w:r>
    </w:p>
    <w:p w:rsidR="006C2AA4" w:rsidRPr="006C2AA4" w:rsidRDefault="006C2AA4" w:rsidP="006C2AA4">
      <w:pPr>
        <w:numPr>
          <w:ilvl w:val="0"/>
          <w:numId w:val="6"/>
        </w:numPr>
        <w:spacing w:after="0" w:line="360" w:lineRule="auto"/>
        <w:ind w:left="0"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«СЛВ» — слабость и возможности. Стратегия должна быть построена таким образом, чтобы предприятие могло использовать появившиеся возможности для преодоления имеющихся слабостей;</w:t>
      </w:r>
    </w:p>
    <w:p w:rsidR="006C2AA4" w:rsidRDefault="006C2AA4" w:rsidP="006C2AA4">
      <w:pPr>
        <w:numPr>
          <w:ilvl w:val="0"/>
          <w:numId w:val="6"/>
        </w:numPr>
        <w:spacing w:after="0" w:line="360" w:lineRule="auto"/>
        <w:ind w:left="0"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«СЛУ» — слабость и угрозы. Стратегия должна быть построена таким образом, чтобы предприятие избавилось от слабостей и преодолело имеющуюся угрозу.</w:t>
      </w:r>
    </w:p>
    <w:p w:rsidR="006C2AA4" w:rsidRDefault="006C2AA4" w:rsidP="006C2AA4">
      <w:pPr>
        <w:spacing w:after="0" w:line="360" w:lineRule="auto"/>
        <w:jc w:val="both"/>
        <w:rPr>
          <w:rFonts w:ascii="Times New Roman" w:eastAsia="Times New Roman" w:hAnsi="Times New Roman" w:cs="Times New Roman"/>
          <w:sz w:val="28"/>
          <w:szCs w:val="28"/>
        </w:rPr>
      </w:pPr>
    </w:p>
    <w:p w:rsidR="006C2AA4" w:rsidRDefault="006C2AA4" w:rsidP="006C2AA4">
      <w:pPr>
        <w:spacing w:after="0" w:line="360" w:lineRule="auto"/>
        <w:jc w:val="both"/>
        <w:rPr>
          <w:rFonts w:ascii="Times New Roman" w:eastAsia="Times New Roman" w:hAnsi="Times New Roman" w:cs="Times New Roman"/>
          <w:sz w:val="28"/>
          <w:szCs w:val="28"/>
        </w:rPr>
      </w:pPr>
    </w:p>
    <w:p w:rsidR="006C2AA4" w:rsidRDefault="006C2AA4" w:rsidP="006C2AA4">
      <w:pPr>
        <w:spacing w:after="0" w:line="360" w:lineRule="auto"/>
        <w:jc w:val="both"/>
        <w:rPr>
          <w:rFonts w:ascii="Times New Roman" w:eastAsia="Times New Roman" w:hAnsi="Times New Roman" w:cs="Times New Roman"/>
          <w:sz w:val="28"/>
          <w:szCs w:val="28"/>
        </w:rPr>
      </w:pPr>
    </w:p>
    <w:p w:rsidR="006C2AA4" w:rsidRPr="006C2AA4" w:rsidRDefault="006C2AA4" w:rsidP="006C2AA4">
      <w:pPr>
        <w:spacing w:after="0" w:line="360" w:lineRule="auto"/>
        <w:jc w:val="both"/>
        <w:rPr>
          <w:rFonts w:ascii="Times New Roman" w:eastAsia="Times New Roman" w:hAnsi="Times New Roman" w:cs="Times New Roman"/>
          <w:sz w:val="28"/>
          <w:szCs w:val="28"/>
        </w:rPr>
      </w:pP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lastRenderedPageBreak/>
        <w:t xml:space="preserve">Таблица 2.7. – «Факторы </w:t>
      </w:r>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-анализа ГК «Белая Долина»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90"/>
        <w:gridCol w:w="3191"/>
      </w:tblGrid>
      <w:tr w:rsidR="006C2AA4" w:rsidRPr="006C2AA4" w:rsidTr="006C2AA4">
        <w:trPr>
          <w:trHeight w:val="188"/>
          <w:jc w:val="center"/>
        </w:trPr>
        <w:tc>
          <w:tcPr>
            <w:tcW w:w="2940" w:type="dxa"/>
            <w:vMerge w:val="restart"/>
          </w:tcPr>
          <w:p w:rsidR="006C2AA4" w:rsidRPr="006C2AA4" w:rsidRDefault="006C2AA4" w:rsidP="006C2AA4">
            <w:pPr>
              <w:spacing w:after="0" w:line="360" w:lineRule="auto"/>
              <w:jc w:val="center"/>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Организация</w:t>
            </w:r>
          </w:p>
        </w:tc>
        <w:tc>
          <w:tcPr>
            <w:tcW w:w="6381" w:type="dxa"/>
            <w:gridSpan w:val="2"/>
          </w:tcPr>
          <w:p w:rsidR="006C2AA4" w:rsidRPr="006C2AA4" w:rsidRDefault="006C2AA4" w:rsidP="006C2AA4">
            <w:pPr>
              <w:spacing w:after="0" w:line="360" w:lineRule="auto"/>
              <w:jc w:val="center"/>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Рынок</w:t>
            </w:r>
          </w:p>
        </w:tc>
      </w:tr>
      <w:tr w:rsidR="006C2AA4" w:rsidRPr="006C2AA4" w:rsidTr="006C2AA4">
        <w:trPr>
          <w:trHeight w:val="288"/>
          <w:jc w:val="center"/>
        </w:trPr>
        <w:tc>
          <w:tcPr>
            <w:tcW w:w="2940" w:type="dxa"/>
            <w:vMerge/>
          </w:tcPr>
          <w:p w:rsidR="006C2AA4" w:rsidRPr="006C2AA4" w:rsidRDefault="006C2AA4" w:rsidP="006C2AA4">
            <w:pPr>
              <w:spacing w:after="0" w:line="360" w:lineRule="auto"/>
              <w:jc w:val="center"/>
              <w:rPr>
                <w:rFonts w:ascii="Times New Roman" w:eastAsia="Times New Roman" w:hAnsi="Times New Roman" w:cs="Times New Roman"/>
                <w:sz w:val="24"/>
                <w:szCs w:val="24"/>
              </w:rPr>
            </w:pPr>
          </w:p>
        </w:tc>
        <w:tc>
          <w:tcPr>
            <w:tcW w:w="3190" w:type="dxa"/>
          </w:tcPr>
          <w:p w:rsidR="006C2AA4" w:rsidRPr="006C2AA4" w:rsidRDefault="006C2AA4" w:rsidP="006C2AA4">
            <w:pPr>
              <w:spacing w:after="0" w:line="360" w:lineRule="auto"/>
              <w:jc w:val="center"/>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Возможности</w:t>
            </w:r>
          </w:p>
        </w:tc>
        <w:tc>
          <w:tcPr>
            <w:tcW w:w="3191" w:type="dxa"/>
          </w:tcPr>
          <w:p w:rsidR="006C2AA4" w:rsidRPr="006C2AA4" w:rsidRDefault="006C2AA4" w:rsidP="006C2AA4">
            <w:pPr>
              <w:spacing w:after="0" w:line="360" w:lineRule="auto"/>
              <w:jc w:val="center"/>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Угрозы</w:t>
            </w:r>
          </w:p>
        </w:tc>
      </w:tr>
      <w:tr w:rsidR="006C2AA4" w:rsidRPr="006C2AA4" w:rsidTr="006C2AA4">
        <w:trPr>
          <w:jc w:val="center"/>
        </w:trPr>
        <w:tc>
          <w:tcPr>
            <w:tcW w:w="2940" w:type="dxa"/>
          </w:tcPr>
          <w:p w:rsidR="006C2AA4" w:rsidRPr="006C2AA4" w:rsidRDefault="006C2AA4" w:rsidP="006C2AA4">
            <w:pPr>
              <w:spacing w:after="0" w:line="360" w:lineRule="auto"/>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Сильные стороны</w:t>
            </w:r>
          </w:p>
        </w:tc>
        <w:tc>
          <w:tcPr>
            <w:tcW w:w="3190" w:type="dxa"/>
          </w:tcPr>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Используя сильные </w:t>
            </w:r>
            <w:proofErr w:type="gramStart"/>
            <w:r w:rsidRPr="006C2AA4">
              <w:rPr>
                <w:rFonts w:ascii="Times New Roman" w:eastAsia="Times New Roman" w:hAnsi="Times New Roman" w:cs="Times New Roman"/>
                <w:sz w:val="24"/>
                <w:szCs w:val="24"/>
              </w:rPr>
              <w:t>стороны</w:t>
            </w:r>
            <w:proofErr w:type="gramEnd"/>
            <w:r w:rsidRPr="006C2AA4">
              <w:rPr>
                <w:rFonts w:ascii="Times New Roman" w:eastAsia="Times New Roman" w:hAnsi="Times New Roman" w:cs="Times New Roman"/>
                <w:sz w:val="24"/>
                <w:szCs w:val="24"/>
              </w:rPr>
              <w:t xml:space="preserve"> организация может использовать возможности: </w:t>
            </w:r>
          </w:p>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использую современное высокотехнологичное производственное оборудование возможно расширить ассортимент выпускаемой продукции;</w:t>
            </w:r>
          </w:p>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продукции. </w:t>
            </w:r>
          </w:p>
        </w:tc>
        <w:tc>
          <w:tcPr>
            <w:tcW w:w="3191" w:type="dxa"/>
          </w:tcPr>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Основными угрозами ГК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производящих схожую продукцию. </w:t>
            </w:r>
          </w:p>
        </w:tc>
      </w:tr>
      <w:tr w:rsidR="006C2AA4" w:rsidRPr="006C2AA4" w:rsidTr="006C2AA4">
        <w:trPr>
          <w:jc w:val="center"/>
        </w:trPr>
        <w:tc>
          <w:tcPr>
            <w:tcW w:w="2940" w:type="dxa"/>
          </w:tcPr>
          <w:p w:rsidR="006C2AA4" w:rsidRPr="006C2AA4" w:rsidRDefault="006C2AA4" w:rsidP="006C2AA4">
            <w:pPr>
              <w:spacing w:after="0" w:line="360" w:lineRule="auto"/>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Слабые стороны</w:t>
            </w:r>
          </w:p>
        </w:tc>
        <w:tc>
          <w:tcPr>
            <w:tcW w:w="3190" w:type="dxa"/>
          </w:tcPr>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191" w:type="dxa"/>
          </w:tcPr>
          <w:p w:rsidR="006C2AA4" w:rsidRPr="006C2AA4" w:rsidRDefault="006C2AA4" w:rsidP="006C2AA4">
            <w:pPr>
              <w:spacing w:after="0"/>
              <w:ind w:firstLine="354"/>
              <w:jc w:val="both"/>
              <w:rPr>
                <w:rFonts w:ascii="Times New Roman" w:eastAsia="Times New Roman" w:hAnsi="Times New Roman" w:cs="Times New Roman"/>
                <w:sz w:val="24"/>
                <w:szCs w:val="24"/>
              </w:rPr>
            </w:pPr>
            <w:r w:rsidRPr="006C2AA4">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6C2AA4" w:rsidRPr="006C2AA4" w:rsidRDefault="006C2AA4" w:rsidP="006C2AA4">
      <w:pPr>
        <w:spacing w:after="0" w:line="360" w:lineRule="auto"/>
        <w:ind w:firstLine="709"/>
        <w:jc w:val="both"/>
        <w:rPr>
          <w:rFonts w:ascii="Times New Roman" w:eastAsia="Times New Roman" w:hAnsi="Times New Roman" w:cs="Times New Roman"/>
          <w:sz w:val="28"/>
          <w:szCs w:val="28"/>
        </w:rPr>
      </w:pP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 xml:space="preserve">Стоит отметить, что к основным угрозам ГК «Белая Долина» относятся: снижение платежеспособного спроса на продукцию в условиях нарастающего экономического кризиса, а так же высокая степень конкуренции. Эти факторы, при условии их своевременного не устранения, могут отрицательно сказаться на снижении доли занимаемого рынка. </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t>При этом сильные стороны, такие как - использование современного высокотехнологичное производственное оборудование, а так же наличие собственной лаборатории – при правильном использовании – может способствовать расширению ассортимента.</w:t>
      </w: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rPr>
      </w:pPr>
      <w:r w:rsidRPr="006C2AA4">
        <w:rPr>
          <w:rFonts w:ascii="Times New Roman" w:eastAsia="Times New Roman" w:hAnsi="Times New Roman" w:cs="Times New Roman"/>
          <w:sz w:val="28"/>
          <w:szCs w:val="28"/>
        </w:rPr>
        <w:lastRenderedPageBreak/>
        <w:t xml:space="preserve"> Таким образом, исходя из проведенного </w:t>
      </w:r>
      <w:r w:rsidRPr="006C2AA4">
        <w:rPr>
          <w:rFonts w:ascii="Times New Roman" w:eastAsia="Times New Roman" w:hAnsi="Times New Roman" w:cs="Times New Roman"/>
          <w:sz w:val="28"/>
          <w:szCs w:val="28"/>
          <w:lang w:val="en-US"/>
        </w:rPr>
        <w:t>SWOT</w:t>
      </w:r>
      <w:r w:rsidRPr="006C2AA4">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на занимаемом рынке, а так же распространение товара в других регионах.</w:t>
      </w:r>
    </w:p>
    <w:p w:rsidR="00CC4F99" w:rsidRDefault="00CC4F99" w:rsidP="00544C62">
      <w:pPr>
        <w:spacing w:line="360" w:lineRule="auto"/>
        <w:ind w:firstLine="709"/>
        <w:jc w:val="both"/>
        <w:rPr>
          <w:rFonts w:ascii="Times New Roman" w:hAnsi="Times New Roman" w:cs="Times New Roman"/>
          <w:sz w:val="28"/>
          <w:szCs w:val="28"/>
        </w:rPr>
      </w:pPr>
    </w:p>
    <w:p w:rsidR="006568BC" w:rsidRPr="006C2AA4" w:rsidRDefault="006C2AA4" w:rsidP="00F9558B">
      <w:pPr>
        <w:spacing w:after="0" w:line="360" w:lineRule="auto"/>
        <w:ind w:firstLine="709"/>
        <w:jc w:val="both"/>
        <w:rPr>
          <w:rFonts w:ascii="Times New Roman" w:hAnsi="Times New Roman" w:cs="Times New Roman"/>
          <w:b/>
          <w:sz w:val="28"/>
          <w:szCs w:val="28"/>
        </w:rPr>
      </w:pPr>
      <w:r w:rsidRPr="006C2AA4">
        <w:rPr>
          <w:rFonts w:ascii="Times New Roman" w:hAnsi="Times New Roman" w:cs="Times New Roman"/>
          <w:b/>
          <w:sz w:val="28"/>
          <w:szCs w:val="28"/>
        </w:rPr>
        <w:t>2.2.</w:t>
      </w:r>
      <w:r w:rsidRPr="006C2AA4">
        <w:rPr>
          <w:rFonts w:ascii="Times New Roman" w:hAnsi="Times New Roman" w:cs="Times New Roman"/>
          <w:b/>
          <w:sz w:val="28"/>
          <w:szCs w:val="28"/>
        </w:rPr>
        <w:tab/>
        <w:t>Анализ угроз экономической безопасност</w:t>
      </w:r>
      <w:proofErr w:type="gramStart"/>
      <w:r w:rsidRPr="006C2AA4">
        <w:rPr>
          <w:rFonts w:ascii="Times New Roman" w:hAnsi="Times New Roman" w:cs="Times New Roman"/>
          <w:b/>
          <w:sz w:val="28"/>
          <w:szCs w:val="28"/>
        </w:rPr>
        <w:t>и ООО</w:t>
      </w:r>
      <w:proofErr w:type="gramEnd"/>
      <w:r w:rsidRPr="006C2AA4">
        <w:rPr>
          <w:rFonts w:ascii="Times New Roman" w:hAnsi="Times New Roman" w:cs="Times New Roman"/>
          <w:b/>
          <w:sz w:val="28"/>
          <w:szCs w:val="28"/>
        </w:rPr>
        <w:t xml:space="preserve"> «Проспект КИМа,19» в разрезе внутренних  факторов</w:t>
      </w:r>
    </w:p>
    <w:p w:rsidR="006568BC" w:rsidRDefault="006568BC" w:rsidP="00F9558B">
      <w:pPr>
        <w:spacing w:after="0" w:line="360" w:lineRule="auto"/>
        <w:ind w:firstLine="709"/>
        <w:jc w:val="both"/>
        <w:rPr>
          <w:rFonts w:ascii="Times New Roman" w:hAnsi="Times New Roman" w:cs="Times New Roman"/>
          <w:sz w:val="28"/>
          <w:szCs w:val="28"/>
        </w:rPr>
      </w:pP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зависимост</w:t>
      </w:r>
      <w:proofErr w:type="gramStart"/>
      <w:r>
        <w:rPr>
          <w:rFonts w:ascii="Times New Roman" w:hAnsi="Times New Roman" w:cs="Times New Roman"/>
          <w:sz w:val="28"/>
          <w:szCs w:val="28"/>
        </w:rPr>
        <w:t xml:space="preserve">и </w:t>
      </w:r>
      <w:r w:rsidRPr="00544C62">
        <w:rPr>
          <w:rFonts w:ascii="Times New Roman" w:hAnsi="Times New Roman" w:cs="Times New Roman"/>
          <w:sz w:val="28"/>
          <w:szCs w:val="28"/>
        </w:rPr>
        <w:t>ООО</w:t>
      </w:r>
      <w:proofErr w:type="gramEnd"/>
      <w:r w:rsidRPr="00544C62">
        <w:rPr>
          <w:rFonts w:ascii="Times New Roman" w:hAnsi="Times New Roman" w:cs="Times New Roman"/>
          <w:sz w:val="28"/>
          <w:szCs w:val="28"/>
        </w:rPr>
        <w:t xml:space="preserve">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r>
        <w:rPr>
          <w:rFonts w:ascii="Times New Roman" w:hAnsi="Times New Roman" w:cs="Times New Roman"/>
          <w:sz w:val="28"/>
          <w:szCs w:val="28"/>
        </w:rPr>
        <w:t xml:space="preserve"> приведен расчет коэффициента автономии и коэффициента зависимости за 3 анализируемых года. </w:t>
      </w: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автономии: </w:t>
      </w:r>
    </w:p>
    <w:p w:rsidR="00F9558B" w:rsidRPr="00061DC3" w:rsidRDefault="00F9558B" w:rsidP="00F9558B">
      <w:pPr>
        <w:pStyle w:val="a3"/>
        <w:numPr>
          <w:ilvl w:val="0"/>
          <w:numId w:val="4"/>
        </w:numPr>
        <w:spacing w:after="0"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автономии 2015 = 5142/12189 = 0,42</w:t>
      </w:r>
      <w:r>
        <w:rPr>
          <w:rFonts w:ascii="Times New Roman" w:hAnsi="Times New Roman" w:cs="Times New Roman"/>
          <w:sz w:val="28"/>
          <w:szCs w:val="28"/>
        </w:rPr>
        <w:t>;</w:t>
      </w:r>
      <w:r w:rsidRPr="00061DC3">
        <w:rPr>
          <w:rFonts w:ascii="Times New Roman" w:hAnsi="Times New Roman" w:cs="Times New Roman"/>
          <w:sz w:val="28"/>
          <w:szCs w:val="28"/>
        </w:rPr>
        <w:t xml:space="preserve"> </w:t>
      </w:r>
    </w:p>
    <w:p w:rsidR="00F9558B" w:rsidRPr="00061DC3" w:rsidRDefault="00F9558B" w:rsidP="00F9558B">
      <w:pPr>
        <w:pStyle w:val="a3"/>
        <w:numPr>
          <w:ilvl w:val="0"/>
          <w:numId w:val="4"/>
        </w:numPr>
        <w:spacing w:after="0"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автономии 2014 = 6267/10227 = 0,61</w:t>
      </w:r>
      <w:r>
        <w:rPr>
          <w:rFonts w:ascii="Times New Roman" w:hAnsi="Times New Roman" w:cs="Times New Roman"/>
          <w:sz w:val="28"/>
          <w:szCs w:val="28"/>
        </w:rPr>
        <w:t>;</w:t>
      </w:r>
      <w:r w:rsidRPr="00061DC3">
        <w:rPr>
          <w:rFonts w:ascii="Times New Roman" w:hAnsi="Times New Roman" w:cs="Times New Roman"/>
          <w:sz w:val="28"/>
          <w:szCs w:val="28"/>
        </w:rPr>
        <w:t xml:space="preserve"> </w:t>
      </w:r>
    </w:p>
    <w:p w:rsidR="00F9558B" w:rsidRDefault="00F9558B" w:rsidP="00F9558B">
      <w:pPr>
        <w:pStyle w:val="a3"/>
        <w:numPr>
          <w:ilvl w:val="0"/>
          <w:numId w:val="4"/>
        </w:numPr>
        <w:spacing w:after="0"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автономии 2013 = 7184/9451 = 0,76</w:t>
      </w:r>
      <w:r>
        <w:rPr>
          <w:rFonts w:ascii="Times New Roman" w:hAnsi="Times New Roman" w:cs="Times New Roman"/>
          <w:sz w:val="28"/>
          <w:szCs w:val="28"/>
        </w:rPr>
        <w:t>.</w:t>
      </w:r>
    </w:p>
    <w:p w:rsidR="00F9558B" w:rsidRDefault="00F9558B" w:rsidP="00F9558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Коэффициент зависимости: </w:t>
      </w:r>
    </w:p>
    <w:p w:rsidR="00F9558B" w:rsidRPr="00061DC3" w:rsidRDefault="00F9558B" w:rsidP="00F9558B">
      <w:pPr>
        <w:pStyle w:val="a3"/>
        <w:numPr>
          <w:ilvl w:val="0"/>
          <w:numId w:val="5"/>
        </w:numPr>
        <w:spacing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зависимости 2015 = 7047/12189=0,58</w:t>
      </w:r>
      <w:r>
        <w:rPr>
          <w:rFonts w:ascii="Times New Roman" w:hAnsi="Times New Roman" w:cs="Times New Roman"/>
          <w:sz w:val="28"/>
          <w:szCs w:val="28"/>
        </w:rPr>
        <w:t>;</w:t>
      </w:r>
    </w:p>
    <w:p w:rsidR="00F9558B" w:rsidRPr="00061DC3" w:rsidRDefault="00F9558B" w:rsidP="00F9558B">
      <w:pPr>
        <w:pStyle w:val="a3"/>
        <w:numPr>
          <w:ilvl w:val="0"/>
          <w:numId w:val="5"/>
        </w:numPr>
        <w:spacing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зависимости 2014 = 3960/10227=0,39</w:t>
      </w:r>
      <w:r>
        <w:rPr>
          <w:rFonts w:ascii="Times New Roman" w:hAnsi="Times New Roman" w:cs="Times New Roman"/>
          <w:sz w:val="28"/>
          <w:szCs w:val="28"/>
        </w:rPr>
        <w:t>;</w:t>
      </w:r>
    </w:p>
    <w:p w:rsidR="00F9558B" w:rsidRDefault="00F9558B" w:rsidP="00F9558B">
      <w:pPr>
        <w:pStyle w:val="a3"/>
        <w:numPr>
          <w:ilvl w:val="0"/>
          <w:numId w:val="5"/>
        </w:numPr>
        <w:spacing w:line="360" w:lineRule="auto"/>
        <w:rPr>
          <w:rFonts w:ascii="Times New Roman" w:hAnsi="Times New Roman" w:cs="Times New Roman"/>
          <w:sz w:val="28"/>
          <w:szCs w:val="28"/>
        </w:rPr>
      </w:pPr>
      <w:r w:rsidRPr="00061DC3">
        <w:rPr>
          <w:rFonts w:ascii="Times New Roman" w:hAnsi="Times New Roman" w:cs="Times New Roman"/>
          <w:sz w:val="28"/>
          <w:szCs w:val="28"/>
        </w:rPr>
        <w:t>Коэффициент зависимости 2013 = 2269/9451=0,24</w:t>
      </w:r>
      <w:r>
        <w:rPr>
          <w:rFonts w:ascii="Times New Roman" w:hAnsi="Times New Roman" w:cs="Times New Roman"/>
          <w:sz w:val="28"/>
          <w:szCs w:val="28"/>
        </w:rPr>
        <w:t>.</w:t>
      </w:r>
    </w:p>
    <w:p w:rsidR="00F9558B" w:rsidRDefault="00F9558B" w:rsidP="00F9558B">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Рассчитанные значения коэффициента автономии показывают, что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его величина составила 0,42. Данные значение свидетельствует о превышении величины заемного капитала над </w:t>
      </w:r>
      <w:proofErr w:type="gramStart"/>
      <w:r>
        <w:rPr>
          <w:rFonts w:ascii="Times New Roman" w:hAnsi="Times New Roman" w:cs="Times New Roman"/>
          <w:sz w:val="28"/>
          <w:szCs w:val="28"/>
        </w:rPr>
        <w:t>собственным</w:t>
      </w:r>
      <w:proofErr w:type="gramEnd"/>
      <w:r>
        <w:rPr>
          <w:rFonts w:ascii="Times New Roman" w:hAnsi="Times New Roman" w:cs="Times New Roman"/>
          <w:sz w:val="28"/>
          <w:szCs w:val="28"/>
        </w:rPr>
        <w:t xml:space="preserve">. </w:t>
      </w:r>
    </w:p>
    <w:p w:rsidR="00F9558B" w:rsidRPr="00061DC3" w:rsidRDefault="00F9558B" w:rsidP="00F9558B">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Коэффициент зависимости – показатель, обратный коэффициенту автономии. Рассчитанное значение 0,58 показывает, что существует зависимость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r>
        <w:rPr>
          <w:rFonts w:ascii="Times New Roman" w:hAnsi="Times New Roman" w:cs="Times New Roman"/>
          <w:sz w:val="28"/>
          <w:szCs w:val="28"/>
        </w:rPr>
        <w:t xml:space="preserve"> от внешних кредиторов и поставщиков. </w:t>
      </w:r>
    </w:p>
    <w:p w:rsidR="00F9558B" w:rsidRDefault="00F9558B" w:rsidP="00F9558B">
      <w:pPr>
        <w:jc w:val="center"/>
        <w:rPr>
          <w:rFonts w:ascii="Times New Roman" w:hAnsi="Times New Roman" w:cs="Times New Roman"/>
          <w:sz w:val="28"/>
          <w:szCs w:val="28"/>
        </w:rPr>
      </w:pPr>
      <w:r>
        <w:rPr>
          <w:noProof/>
          <w:lang w:eastAsia="ru-RU"/>
        </w:rPr>
        <w:lastRenderedPageBreak/>
        <w:drawing>
          <wp:inline distT="0" distB="0" distL="0" distR="0" wp14:anchorId="114AB82A" wp14:editId="7A87DA07">
            <wp:extent cx="5048250" cy="27622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558B" w:rsidRDefault="00F9558B" w:rsidP="00F9558B">
      <w:pPr>
        <w:jc w:val="center"/>
        <w:rPr>
          <w:rFonts w:ascii="Times New Roman" w:hAnsi="Times New Roman" w:cs="Times New Roman"/>
          <w:sz w:val="28"/>
          <w:szCs w:val="28"/>
        </w:rPr>
      </w:pPr>
      <w:r>
        <w:rPr>
          <w:rFonts w:ascii="Times New Roman" w:hAnsi="Times New Roman" w:cs="Times New Roman"/>
          <w:sz w:val="28"/>
          <w:szCs w:val="28"/>
        </w:rPr>
        <w:t>Рисунок 3.3. – Динамика коэффициента зависимости и коэффициента автономии</w:t>
      </w:r>
    </w:p>
    <w:p w:rsidR="00F9558B" w:rsidRDefault="00F9558B" w:rsidP="00F9558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рисунка 3.3. показывают, что данные рассчитанные показатели обратны друг другу. Отрицательным фактором, характеризующим финансовое положение, является тенденция динамики коэффициента зависимости к увеличению, а коэффициента автономии – к снижению. То есть от года к году зависимость компании от внешних кредиторов повышается. </w:t>
      </w:r>
    </w:p>
    <w:p w:rsidR="00F9558B" w:rsidRPr="002505B4" w:rsidRDefault="00F9558B" w:rsidP="00F9558B">
      <w:pPr>
        <w:spacing w:after="0" w:line="360" w:lineRule="auto"/>
        <w:ind w:firstLine="709"/>
        <w:jc w:val="both"/>
        <w:rPr>
          <w:rFonts w:ascii="Times New Roman" w:hAnsi="Times New Roman" w:cs="Times New Roman"/>
          <w:sz w:val="28"/>
          <w:szCs w:val="28"/>
          <w:shd w:val="clear" w:color="auto" w:fill="FFFFFF"/>
        </w:rPr>
      </w:pPr>
      <w:r w:rsidRPr="002505B4">
        <w:rPr>
          <w:rFonts w:ascii="Times New Roman" w:hAnsi="Times New Roman" w:cs="Times New Roman"/>
          <w:sz w:val="28"/>
          <w:szCs w:val="28"/>
          <w:shd w:val="clear" w:color="auto" w:fill="FFFFFF"/>
        </w:rPr>
        <w:t>Актуальность определения ликвидности баланса приобретает особое значение в условиях экономической нестабильности, а также при ликвидации предприятия вследствие его банкротства.</w:t>
      </w:r>
    </w:p>
    <w:p w:rsidR="00F9558B" w:rsidRDefault="00F9558B" w:rsidP="00F9558B">
      <w:pPr>
        <w:spacing w:after="0" w:line="360" w:lineRule="auto"/>
        <w:ind w:firstLine="709"/>
        <w:jc w:val="both"/>
        <w:rPr>
          <w:rStyle w:val="apple-converted-space"/>
          <w:rFonts w:ascii="Times New Roman" w:hAnsi="Times New Roman" w:cs="Times New Roman"/>
          <w:sz w:val="28"/>
          <w:szCs w:val="28"/>
          <w:shd w:val="clear" w:color="auto" w:fill="FFFFFF"/>
        </w:rPr>
      </w:pPr>
      <w:r w:rsidRPr="002505B4">
        <w:rPr>
          <w:rFonts w:ascii="Times New Roman" w:hAnsi="Times New Roman" w:cs="Times New Roman"/>
          <w:sz w:val="28"/>
          <w:szCs w:val="28"/>
          <w:shd w:val="clear" w:color="auto" w:fill="FFFFFF"/>
        </w:rPr>
        <w:t xml:space="preserve">Для проведения </w:t>
      </w:r>
      <w:proofErr w:type="gramStart"/>
      <w:r w:rsidRPr="002505B4">
        <w:rPr>
          <w:rFonts w:ascii="Times New Roman" w:hAnsi="Times New Roman" w:cs="Times New Roman"/>
          <w:sz w:val="28"/>
          <w:szCs w:val="28"/>
          <w:shd w:val="clear" w:color="auto" w:fill="FFFFFF"/>
        </w:rPr>
        <w:t>анализа ликвидности баланса предприятия статьи активов</w:t>
      </w:r>
      <w:proofErr w:type="gramEnd"/>
      <w:r w:rsidRPr="002505B4">
        <w:rPr>
          <w:rFonts w:ascii="Times New Roman" w:hAnsi="Times New Roman" w:cs="Times New Roman"/>
          <w:sz w:val="28"/>
          <w:szCs w:val="28"/>
          <w:shd w:val="clear" w:color="auto" w:fill="FFFFFF"/>
        </w:rPr>
        <w:t xml:space="preserve"> группируют по степени ликвидности – от наиболее быстро превращаемых в деньги к наименее. Пассивы же группируют по срочности оплаты обязательств.</w:t>
      </w:r>
      <w:r w:rsidRPr="002505B4">
        <w:rPr>
          <w:rStyle w:val="apple-converted-space"/>
          <w:rFonts w:ascii="Times New Roman" w:hAnsi="Times New Roman" w:cs="Times New Roman"/>
          <w:sz w:val="28"/>
          <w:szCs w:val="28"/>
          <w:shd w:val="clear" w:color="auto" w:fill="FFFFFF"/>
        </w:rPr>
        <w:t> </w:t>
      </w:r>
    </w:p>
    <w:p w:rsidR="006C2AA4" w:rsidRDefault="006C2AA4" w:rsidP="00F9558B">
      <w:pPr>
        <w:spacing w:after="0" w:line="360" w:lineRule="auto"/>
        <w:ind w:firstLine="709"/>
        <w:jc w:val="both"/>
        <w:rPr>
          <w:rStyle w:val="apple-converted-space"/>
          <w:rFonts w:ascii="Times New Roman" w:hAnsi="Times New Roman" w:cs="Times New Roman"/>
          <w:sz w:val="28"/>
          <w:szCs w:val="28"/>
          <w:shd w:val="clear" w:color="auto" w:fill="FFFFFF"/>
        </w:rPr>
      </w:pPr>
    </w:p>
    <w:p w:rsidR="006C2AA4" w:rsidRDefault="006C2AA4" w:rsidP="00F9558B">
      <w:pPr>
        <w:spacing w:after="0" w:line="360" w:lineRule="auto"/>
        <w:ind w:firstLine="709"/>
        <w:jc w:val="both"/>
        <w:rPr>
          <w:rStyle w:val="apple-converted-space"/>
          <w:rFonts w:ascii="Times New Roman" w:hAnsi="Times New Roman" w:cs="Times New Roman"/>
          <w:sz w:val="28"/>
          <w:szCs w:val="28"/>
          <w:shd w:val="clear" w:color="auto" w:fill="FFFFFF"/>
        </w:rPr>
      </w:pPr>
    </w:p>
    <w:p w:rsidR="006C2AA4" w:rsidRDefault="006C2AA4" w:rsidP="00F9558B">
      <w:pPr>
        <w:spacing w:after="0" w:line="360" w:lineRule="auto"/>
        <w:ind w:firstLine="709"/>
        <w:jc w:val="both"/>
        <w:rPr>
          <w:rStyle w:val="apple-converted-space"/>
          <w:rFonts w:ascii="Times New Roman" w:hAnsi="Times New Roman" w:cs="Times New Roman"/>
          <w:sz w:val="28"/>
          <w:szCs w:val="28"/>
          <w:shd w:val="clear" w:color="auto" w:fill="FFFFFF"/>
        </w:rPr>
      </w:pPr>
    </w:p>
    <w:p w:rsidR="006C2AA4" w:rsidRDefault="006C2AA4" w:rsidP="00F9558B">
      <w:pPr>
        <w:spacing w:after="0" w:line="360" w:lineRule="auto"/>
        <w:ind w:firstLine="709"/>
        <w:jc w:val="both"/>
        <w:rPr>
          <w:rStyle w:val="apple-converted-space"/>
          <w:rFonts w:ascii="Times New Roman" w:hAnsi="Times New Roman" w:cs="Times New Roman"/>
          <w:sz w:val="28"/>
          <w:szCs w:val="28"/>
          <w:shd w:val="clear" w:color="auto" w:fill="FFFFFF"/>
        </w:rPr>
      </w:pPr>
    </w:p>
    <w:p w:rsidR="00F9558B" w:rsidRDefault="00F9558B" w:rsidP="00F9558B">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Анализ ликвидности баланс</w:t>
      </w:r>
      <w:proofErr w:type="gramStart"/>
      <w:r>
        <w:rPr>
          <w:rStyle w:val="apple-converted-space"/>
          <w:rFonts w:ascii="Times New Roman" w:hAnsi="Times New Roman" w:cs="Times New Roman"/>
          <w:sz w:val="28"/>
          <w:szCs w:val="28"/>
          <w:shd w:val="clear" w:color="auto" w:fill="FFFFFF"/>
        </w:rPr>
        <w:t xml:space="preserve">а </w:t>
      </w:r>
      <w:r w:rsidRPr="00544C62">
        <w:rPr>
          <w:rStyle w:val="apple-converted-space"/>
          <w:rFonts w:ascii="Times New Roman" w:hAnsi="Times New Roman" w:cs="Times New Roman"/>
          <w:sz w:val="28"/>
          <w:szCs w:val="28"/>
          <w:shd w:val="clear" w:color="auto" w:fill="FFFFFF"/>
        </w:rPr>
        <w:t>ООО</w:t>
      </w:r>
      <w:proofErr w:type="gramEnd"/>
      <w:r w:rsidRPr="00544C62">
        <w:rPr>
          <w:rStyle w:val="apple-converted-space"/>
          <w:rFonts w:ascii="Times New Roman" w:hAnsi="Times New Roman" w:cs="Times New Roman"/>
          <w:sz w:val="28"/>
          <w:szCs w:val="28"/>
          <w:shd w:val="clear" w:color="auto" w:fill="FFFFFF"/>
        </w:rPr>
        <w:t xml:space="preserve"> «Проспект </w:t>
      </w:r>
      <w:proofErr w:type="spellStart"/>
      <w:r w:rsidRPr="00544C62">
        <w:rPr>
          <w:rStyle w:val="apple-converted-space"/>
          <w:rFonts w:ascii="Times New Roman" w:hAnsi="Times New Roman" w:cs="Times New Roman"/>
          <w:sz w:val="28"/>
          <w:szCs w:val="28"/>
          <w:shd w:val="clear" w:color="auto" w:fill="FFFFFF"/>
        </w:rPr>
        <w:t>КИМа</w:t>
      </w:r>
      <w:proofErr w:type="spellEnd"/>
      <w:r w:rsidRPr="00544C62">
        <w:rPr>
          <w:rStyle w:val="apple-converted-space"/>
          <w:rFonts w:ascii="Times New Roman" w:hAnsi="Times New Roman" w:cs="Times New Roman"/>
          <w:sz w:val="28"/>
          <w:szCs w:val="28"/>
          <w:shd w:val="clear" w:color="auto" w:fill="FFFFFF"/>
        </w:rPr>
        <w:t>, 19»</w:t>
      </w:r>
      <w:r>
        <w:rPr>
          <w:rStyle w:val="apple-converted-space"/>
          <w:rFonts w:ascii="Times New Roman" w:hAnsi="Times New Roman" w:cs="Times New Roman"/>
          <w:sz w:val="28"/>
          <w:szCs w:val="28"/>
          <w:shd w:val="clear" w:color="auto" w:fill="FFFFFF"/>
        </w:rPr>
        <w:t xml:space="preserve"> представлен в таблице 3.3.</w:t>
      </w:r>
    </w:p>
    <w:p w:rsidR="00F9558B" w:rsidRPr="002505B4" w:rsidRDefault="00F9558B" w:rsidP="00F9558B">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Таблица 3.3. – Анализ ликвидности баланс</w:t>
      </w:r>
      <w:proofErr w:type="gramStart"/>
      <w:r>
        <w:rPr>
          <w:rStyle w:val="apple-converted-space"/>
          <w:rFonts w:ascii="Times New Roman" w:hAnsi="Times New Roman" w:cs="Times New Roman"/>
          <w:sz w:val="28"/>
          <w:szCs w:val="28"/>
          <w:shd w:val="clear" w:color="auto" w:fill="FFFFFF"/>
        </w:rPr>
        <w:t xml:space="preserve">а </w:t>
      </w:r>
      <w:r w:rsidRPr="00544C62">
        <w:rPr>
          <w:rStyle w:val="apple-converted-space"/>
          <w:rFonts w:ascii="Times New Roman" w:hAnsi="Times New Roman" w:cs="Times New Roman"/>
          <w:sz w:val="28"/>
          <w:szCs w:val="28"/>
          <w:shd w:val="clear" w:color="auto" w:fill="FFFFFF"/>
        </w:rPr>
        <w:t>ООО</w:t>
      </w:r>
      <w:proofErr w:type="gramEnd"/>
      <w:r w:rsidRPr="00544C62">
        <w:rPr>
          <w:rStyle w:val="apple-converted-space"/>
          <w:rFonts w:ascii="Times New Roman" w:hAnsi="Times New Roman" w:cs="Times New Roman"/>
          <w:sz w:val="28"/>
          <w:szCs w:val="28"/>
          <w:shd w:val="clear" w:color="auto" w:fill="FFFFFF"/>
        </w:rPr>
        <w:t xml:space="preserve"> «Проспект </w:t>
      </w:r>
      <w:proofErr w:type="spellStart"/>
      <w:r w:rsidRPr="00544C62">
        <w:rPr>
          <w:rStyle w:val="apple-converted-space"/>
          <w:rFonts w:ascii="Times New Roman" w:hAnsi="Times New Roman" w:cs="Times New Roman"/>
          <w:sz w:val="28"/>
          <w:szCs w:val="28"/>
          <w:shd w:val="clear" w:color="auto" w:fill="FFFFFF"/>
        </w:rPr>
        <w:t>КИМа</w:t>
      </w:r>
      <w:proofErr w:type="spellEnd"/>
      <w:r w:rsidRPr="00544C62">
        <w:rPr>
          <w:rStyle w:val="apple-converted-space"/>
          <w:rFonts w:ascii="Times New Roman" w:hAnsi="Times New Roman" w:cs="Times New Roman"/>
          <w:sz w:val="28"/>
          <w:szCs w:val="28"/>
          <w:shd w:val="clear" w:color="auto" w:fill="FFFFFF"/>
        </w:rPr>
        <w:t>, 19»</w:t>
      </w:r>
    </w:p>
    <w:tbl>
      <w:tblPr>
        <w:tblW w:w="9573" w:type="dxa"/>
        <w:tblInd w:w="108" w:type="dxa"/>
        <w:tblLook w:val="04A0" w:firstRow="1" w:lastRow="0" w:firstColumn="1" w:lastColumn="0" w:noHBand="0" w:noVBand="1"/>
      </w:tblPr>
      <w:tblGrid>
        <w:gridCol w:w="2893"/>
        <w:gridCol w:w="1220"/>
        <w:gridCol w:w="1220"/>
        <w:gridCol w:w="1220"/>
        <w:gridCol w:w="1527"/>
        <w:gridCol w:w="1493"/>
      </w:tblGrid>
      <w:tr w:rsidR="00F9558B" w:rsidRPr="0054487F" w:rsidTr="006C2AA4">
        <w:trPr>
          <w:trHeight w:val="300"/>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 xml:space="preserve">Коэффициент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2013 год</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2014 год</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2015 год</w:t>
            </w:r>
          </w:p>
        </w:tc>
        <w:tc>
          <w:tcPr>
            <w:tcW w:w="3020" w:type="dxa"/>
            <w:gridSpan w:val="2"/>
            <w:tcBorders>
              <w:top w:val="single" w:sz="4" w:space="0" w:color="auto"/>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Отклонение отчетного года</w:t>
            </w:r>
          </w:p>
        </w:tc>
      </w:tr>
      <w:tr w:rsidR="00F9558B" w:rsidRPr="0054487F" w:rsidTr="006C2AA4">
        <w:trPr>
          <w:trHeight w:val="30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527"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от 2013 года</w:t>
            </w:r>
          </w:p>
        </w:tc>
        <w:tc>
          <w:tcPr>
            <w:tcW w:w="1493"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от 2014 года</w:t>
            </w:r>
          </w:p>
        </w:tc>
      </w:tr>
      <w:tr w:rsidR="00F9558B" w:rsidRPr="0054487F" w:rsidTr="006C2AA4">
        <w:trPr>
          <w:trHeight w:val="600"/>
        </w:trPr>
        <w:tc>
          <w:tcPr>
            <w:tcW w:w="2893" w:type="dxa"/>
            <w:tcBorders>
              <w:top w:val="nil"/>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Коэффициент абсолютной ликвидности</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2,60</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1,11</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0,53</w:t>
            </w:r>
          </w:p>
        </w:tc>
        <w:tc>
          <w:tcPr>
            <w:tcW w:w="1527"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-2,07</w:t>
            </w:r>
          </w:p>
        </w:tc>
        <w:tc>
          <w:tcPr>
            <w:tcW w:w="1493"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-0,58</w:t>
            </w:r>
          </w:p>
        </w:tc>
      </w:tr>
      <w:tr w:rsidR="00F9558B" w:rsidRPr="0054487F" w:rsidTr="006C2AA4">
        <w:trPr>
          <w:trHeight w:val="600"/>
        </w:trPr>
        <w:tc>
          <w:tcPr>
            <w:tcW w:w="2893" w:type="dxa"/>
            <w:tcBorders>
              <w:top w:val="nil"/>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Коэффициент критической ликвидности</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3,34</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1,47</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0,93</w:t>
            </w:r>
          </w:p>
        </w:tc>
        <w:tc>
          <w:tcPr>
            <w:tcW w:w="1527"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-2,41</w:t>
            </w:r>
          </w:p>
        </w:tc>
        <w:tc>
          <w:tcPr>
            <w:tcW w:w="1493"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-0,54</w:t>
            </w:r>
          </w:p>
        </w:tc>
      </w:tr>
      <w:tr w:rsidR="00F9558B" w:rsidRPr="0054487F" w:rsidTr="006C2AA4">
        <w:trPr>
          <w:trHeight w:val="600"/>
        </w:trPr>
        <w:tc>
          <w:tcPr>
            <w:tcW w:w="2893" w:type="dxa"/>
            <w:tcBorders>
              <w:top w:val="nil"/>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Коэффициент текущей ликвидности</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4,17</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2,58</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1,73</w:t>
            </w:r>
          </w:p>
        </w:tc>
        <w:tc>
          <w:tcPr>
            <w:tcW w:w="1527"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-2,44</w:t>
            </w:r>
          </w:p>
        </w:tc>
        <w:tc>
          <w:tcPr>
            <w:tcW w:w="1493"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-0,85</w:t>
            </w:r>
          </w:p>
        </w:tc>
      </w:tr>
      <w:tr w:rsidR="00F9558B" w:rsidRPr="0054487F" w:rsidTr="006C2AA4">
        <w:trPr>
          <w:trHeight w:val="300"/>
        </w:trPr>
        <w:tc>
          <w:tcPr>
            <w:tcW w:w="2893" w:type="dxa"/>
            <w:tcBorders>
              <w:top w:val="nil"/>
              <w:left w:val="single" w:sz="4" w:space="0" w:color="auto"/>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Коэффициент покрытия</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3,17</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1,58</w:t>
            </w:r>
          </w:p>
        </w:tc>
        <w:tc>
          <w:tcPr>
            <w:tcW w:w="1220"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0,73</w:t>
            </w:r>
          </w:p>
        </w:tc>
        <w:tc>
          <w:tcPr>
            <w:tcW w:w="1527"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-2,44</w:t>
            </w:r>
          </w:p>
        </w:tc>
        <w:tc>
          <w:tcPr>
            <w:tcW w:w="1493" w:type="dxa"/>
            <w:tcBorders>
              <w:top w:val="nil"/>
              <w:left w:val="nil"/>
              <w:bottom w:val="single" w:sz="4" w:space="0" w:color="auto"/>
              <w:right w:val="single" w:sz="4" w:space="0" w:color="auto"/>
            </w:tcBorders>
            <w:shd w:val="clear" w:color="auto" w:fill="auto"/>
            <w:vAlign w:val="bottom"/>
            <w:hideMark/>
          </w:tcPr>
          <w:p w:rsidR="00F9558B" w:rsidRPr="0054487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54487F">
              <w:rPr>
                <w:rFonts w:ascii="Times New Roman" w:eastAsia="Times New Roman" w:hAnsi="Times New Roman" w:cs="Times New Roman"/>
                <w:color w:val="000000"/>
                <w:sz w:val="24"/>
                <w:szCs w:val="24"/>
                <w:lang w:eastAsia="ru-RU"/>
              </w:rPr>
              <w:t>-0,85</w:t>
            </w:r>
          </w:p>
        </w:tc>
      </w:tr>
    </w:tbl>
    <w:p w:rsidR="00F9558B" w:rsidRDefault="00F9558B" w:rsidP="00F9558B">
      <w:pPr>
        <w:jc w:val="center"/>
        <w:rPr>
          <w:rFonts w:ascii="Times New Roman" w:hAnsi="Times New Roman" w:cs="Times New Roman"/>
          <w:sz w:val="28"/>
          <w:szCs w:val="28"/>
        </w:rPr>
      </w:pP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абсолютной ликвидности показывает, что имеющаяся на счетах компании величина денежных средств на 53% может покрыть текущие (краткосрочные) обязательств</w:t>
      </w:r>
      <w:proofErr w:type="gramStart"/>
      <w:r>
        <w:rPr>
          <w:rFonts w:ascii="Times New Roman" w:hAnsi="Times New Roman" w:cs="Times New Roman"/>
          <w:sz w:val="28"/>
          <w:szCs w:val="28"/>
        </w:rPr>
        <w:t xml:space="preserve">а </w:t>
      </w:r>
      <w:r w:rsidRPr="00544C62">
        <w:rPr>
          <w:rFonts w:ascii="Times New Roman" w:hAnsi="Times New Roman" w:cs="Times New Roman"/>
          <w:sz w:val="28"/>
          <w:szCs w:val="28"/>
        </w:rPr>
        <w:t>ООО</w:t>
      </w:r>
      <w:proofErr w:type="gramEnd"/>
      <w:r w:rsidRPr="00544C62">
        <w:rPr>
          <w:rFonts w:ascii="Times New Roman" w:hAnsi="Times New Roman" w:cs="Times New Roman"/>
          <w:sz w:val="28"/>
          <w:szCs w:val="28"/>
        </w:rPr>
        <w:t xml:space="preserve">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r>
        <w:rPr>
          <w:rFonts w:ascii="Times New Roman" w:hAnsi="Times New Roman" w:cs="Times New Roman"/>
          <w:sz w:val="28"/>
          <w:szCs w:val="28"/>
        </w:rPr>
        <w:t xml:space="preserve">. Величина суммы денежных средств компании и дебиторской задолженности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способна покрыть краткосрочные обязательства на 93%. </w:t>
      </w: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объем текущих (оборотных) активов полностью покрывают имеющуюся задолженность </w:t>
      </w:r>
      <w:r w:rsidRPr="00544C62">
        <w:rPr>
          <w:rFonts w:ascii="Times New Roman" w:hAnsi="Times New Roman" w:cs="Times New Roman"/>
          <w:sz w:val="28"/>
          <w:szCs w:val="28"/>
        </w:rPr>
        <w:t xml:space="preserve">ООО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r>
        <w:rPr>
          <w:rFonts w:ascii="Times New Roman" w:hAnsi="Times New Roman" w:cs="Times New Roman"/>
          <w:sz w:val="28"/>
          <w:szCs w:val="28"/>
        </w:rPr>
        <w:t xml:space="preserve">. Все это говорит о ликвидности баланса компании </w:t>
      </w:r>
      <w:proofErr w:type="gramStart"/>
      <w:r>
        <w:rPr>
          <w:rFonts w:ascii="Times New Roman" w:hAnsi="Times New Roman" w:cs="Times New Roman"/>
          <w:sz w:val="28"/>
          <w:szCs w:val="28"/>
        </w:rPr>
        <w:t>и о ее</w:t>
      </w:r>
      <w:proofErr w:type="gramEnd"/>
      <w:r>
        <w:rPr>
          <w:rFonts w:ascii="Times New Roman" w:hAnsi="Times New Roman" w:cs="Times New Roman"/>
          <w:sz w:val="28"/>
          <w:szCs w:val="28"/>
        </w:rPr>
        <w:t xml:space="preserve"> способности в любой момент времени оплатить свою задолженность. </w:t>
      </w:r>
    </w:p>
    <w:p w:rsidR="00F9558B" w:rsidRDefault="00F9558B" w:rsidP="00F955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3.6. – Показатели рентабельности деятельност</w:t>
      </w:r>
      <w:proofErr w:type="gramStart"/>
      <w:r>
        <w:rPr>
          <w:rFonts w:ascii="Times New Roman" w:hAnsi="Times New Roman" w:cs="Times New Roman"/>
          <w:sz w:val="28"/>
          <w:szCs w:val="28"/>
        </w:rPr>
        <w:t xml:space="preserve">и </w:t>
      </w:r>
      <w:r w:rsidRPr="00544C62">
        <w:rPr>
          <w:rFonts w:ascii="Times New Roman" w:hAnsi="Times New Roman" w:cs="Times New Roman"/>
          <w:sz w:val="28"/>
          <w:szCs w:val="28"/>
        </w:rPr>
        <w:t>ООО</w:t>
      </w:r>
      <w:proofErr w:type="gramEnd"/>
      <w:r w:rsidRPr="00544C62">
        <w:rPr>
          <w:rFonts w:ascii="Times New Roman" w:hAnsi="Times New Roman" w:cs="Times New Roman"/>
          <w:sz w:val="28"/>
          <w:szCs w:val="28"/>
        </w:rPr>
        <w:t xml:space="preserve"> «Проспект </w:t>
      </w:r>
      <w:proofErr w:type="spellStart"/>
      <w:r w:rsidRPr="00544C62">
        <w:rPr>
          <w:rFonts w:ascii="Times New Roman" w:hAnsi="Times New Roman" w:cs="Times New Roman"/>
          <w:sz w:val="28"/>
          <w:szCs w:val="28"/>
        </w:rPr>
        <w:t>КИМа</w:t>
      </w:r>
      <w:proofErr w:type="spellEnd"/>
      <w:r w:rsidRPr="00544C62">
        <w:rPr>
          <w:rFonts w:ascii="Times New Roman" w:hAnsi="Times New Roman" w:cs="Times New Roman"/>
          <w:sz w:val="28"/>
          <w:szCs w:val="28"/>
        </w:rPr>
        <w:t>, 19»</w:t>
      </w:r>
    </w:p>
    <w:tbl>
      <w:tblPr>
        <w:tblW w:w="9440" w:type="dxa"/>
        <w:tblInd w:w="93" w:type="dxa"/>
        <w:tblLook w:val="04A0" w:firstRow="1" w:lastRow="0" w:firstColumn="1" w:lastColumn="0" w:noHBand="0" w:noVBand="1"/>
      </w:tblPr>
      <w:tblGrid>
        <w:gridCol w:w="3780"/>
        <w:gridCol w:w="1120"/>
        <w:gridCol w:w="1120"/>
        <w:gridCol w:w="1120"/>
        <w:gridCol w:w="1150"/>
        <w:gridCol w:w="1150"/>
      </w:tblGrid>
      <w:tr w:rsidR="00F9558B" w:rsidRPr="00D306BF" w:rsidTr="006C2AA4">
        <w:trPr>
          <w:trHeight w:val="64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Показатель</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2013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2014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2015 год</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xml:space="preserve">Отклонение 2015 года </w:t>
            </w:r>
            <w:proofErr w:type="gramStart"/>
            <w:r w:rsidRPr="00D306BF">
              <w:rPr>
                <w:rFonts w:ascii="Times New Roman" w:eastAsia="Times New Roman" w:hAnsi="Times New Roman" w:cs="Times New Roman"/>
                <w:color w:val="000000"/>
                <w:sz w:val="24"/>
                <w:szCs w:val="24"/>
                <w:lang w:eastAsia="ru-RU"/>
              </w:rPr>
              <w:t>от</w:t>
            </w:r>
            <w:proofErr w:type="gramEnd"/>
          </w:p>
        </w:tc>
      </w:tr>
      <w:tr w:rsidR="00F9558B" w:rsidRPr="00D306BF" w:rsidTr="006C2AA4">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2013 года</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2014 года</w:t>
            </w:r>
          </w:p>
        </w:tc>
      </w:tr>
      <w:tr w:rsidR="00F9558B" w:rsidRPr="00D306BF" w:rsidTr="006C2AA4">
        <w:trPr>
          <w:trHeight w:val="31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Рентабельность ассортимента</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0,27</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0,10</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0,23</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-0,04</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0,14</w:t>
            </w:r>
          </w:p>
        </w:tc>
      </w:tr>
      <w:tr w:rsidR="00F9558B" w:rsidRPr="00D306BF" w:rsidTr="006C2AA4">
        <w:trPr>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Рентабельность продаж по чистой прибыли</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0,17</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w:t>
            </w:r>
          </w:p>
        </w:tc>
      </w:tr>
      <w:tr w:rsidR="00F9558B" w:rsidRPr="00D306BF" w:rsidTr="006C2AA4">
        <w:trPr>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9558B" w:rsidRPr="00D306BF" w:rsidRDefault="00F9558B" w:rsidP="006C2AA4">
            <w:pPr>
              <w:spacing w:after="0" w:line="240" w:lineRule="auto"/>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Рентабельность продаж по чистому денежному потоку</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bottom"/>
            <w:hideMark/>
          </w:tcPr>
          <w:p w:rsidR="00F9558B" w:rsidRPr="00D306BF" w:rsidRDefault="00F9558B" w:rsidP="006C2AA4">
            <w:pPr>
              <w:spacing w:after="0" w:line="240" w:lineRule="auto"/>
              <w:jc w:val="center"/>
              <w:rPr>
                <w:rFonts w:ascii="Times New Roman" w:eastAsia="Times New Roman" w:hAnsi="Times New Roman" w:cs="Times New Roman"/>
                <w:color w:val="000000"/>
                <w:sz w:val="24"/>
                <w:szCs w:val="24"/>
                <w:lang w:eastAsia="ru-RU"/>
              </w:rPr>
            </w:pPr>
            <w:r w:rsidRPr="00D306BF">
              <w:rPr>
                <w:rFonts w:ascii="Times New Roman" w:eastAsia="Times New Roman" w:hAnsi="Times New Roman" w:cs="Times New Roman"/>
                <w:color w:val="000000"/>
                <w:sz w:val="24"/>
                <w:szCs w:val="24"/>
                <w:lang w:eastAsia="ru-RU"/>
              </w:rPr>
              <w:t> </w:t>
            </w:r>
          </w:p>
        </w:tc>
      </w:tr>
    </w:tbl>
    <w:p w:rsidR="00F9558B" w:rsidRDefault="00F9558B" w:rsidP="00F9558B">
      <w:pPr>
        <w:jc w:val="both"/>
        <w:rPr>
          <w:rFonts w:ascii="Times New Roman" w:hAnsi="Times New Roman" w:cs="Times New Roman"/>
          <w:sz w:val="28"/>
          <w:szCs w:val="28"/>
        </w:rPr>
      </w:pP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показатели в таблице 3.6. показывают, что рентабельность ассортимента в 2015 году возросла в сравнении с 2014 годом на 0,14, и снизилась относительно 2013 года – на 0,04. </w:t>
      </w:r>
    </w:p>
    <w:p w:rsidR="00F9558B" w:rsidRDefault="00F9558B" w:rsidP="00F95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чистой прибыли рассчитана только по 2013 году, так как за 2014 и 2015 года компания получила убыток. </w:t>
      </w:r>
    </w:p>
    <w:p w:rsidR="006C2AA4" w:rsidRP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 xml:space="preserve">В целом объем текущих (оборотных) активов полностью покрывают имеющуюся задолженность </w:t>
      </w:r>
      <w:r w:rsidR="004C331D" w:rsidRPr="00544C62">
        <w:rPr>
          <w:rStyle w:val="apple-converted-space"/>
          <w:rFonts w:ascii="Times New Roman" w:hAnsi="Times New Roman" w:cs="Times New Roman"/>
          <w:sz w:val="28"/>
          <w:szCs w:val="28"/>
          <w:shd w:val="clear" w:color="auto" w:fill="FFFFFF"/>
        </w:rPr>
        <w:t xml:space="preserve">ООО «Проспект </w:t>
      </w:r>
      <w:proofErr w:type="spellStart"/>
      <w:r w:rsidR="004C331D" w:rsidRPr="00544C62">
        <w:rPr>
          <w:rStyle w:val="apple-converted-space"/>
          <w:rFonts w:ascii="Times New Roman" w:hAnsi="Times New Roman" w:cs="Times New Roman"/>
          <w:sz w:val="28"/>
          <w:szCs w:val="28"/>
          <w:shd w:val="clear" w:color="auto" w:fill="FFFFFF"/>
        </w:rPr>
        <w:t>КИМа</w:t>
      </w:r>
      <w:proofErr w:type="spellEnd"/>
      <w:r w:rsidR="004C331D" w:rsidRPr="00544C62">
        <w:rPr>
          <w:rStyle w:val="apple-converted-space"/>
          <w:rFonts w:ascii="Times New Roman" w:hAnsi="Times New Roman" w:cs="Times New Roman"/>
          <w:sz w:val="28"/>
          <w:szCs w:val="28"/>
          <w:shd w:val="clear" w:color="auto" w:fill="FFFFFF"/>
        </w:rPr>
        <w:t>, 19»</w:t>
      </w:r>
      <w:r w:rsidRPr="006C2AA4">
        <w:rPr>
          <w:rFonts w:ascii="Times New Roman" w:eastAsia="Times New Roman" w:hAnsi="Times New Roman" w:cs="Times New Roman"/>
          <w:sz w:val="28"/>
          <w:szCs w:val="28"/>
          <w:lang w:eastAsia="ru-RU"/>
        </w:rPr>
        <w:t xml:space="preserve">. Все это говорит о ликвидности баланса компании </w:t>
      </w:r>
      <w:proofErr w:type="gramStart"/>
      <w:r w:rsidRPr="006C2AA4">
        <w:rPr>
          <w:rFonts w:ascii="Times New Roman" w:eastAsia="Times New Roman" w:hAnsi="Times New Roman" w:cs="Times New Roman"/>
          <w:sz w:val="28"/>
          <w:szCs w:val="28"/>
          <w:lang w:eastAsia="ru-RU"/>
        </w:rPr>
        <w:t>и о ее</w:t>
      </w:r>
      <w:proofErr w:type="gramEnd"/>
      <w:r w:rsidRPr="006C2AA4">
        <w:rPr>
          <w:rFonts w:ascii="Times New Roman" w:eastAsia="Times New Roman" w:hAnsi="Times New Roman" w:cs="Times New Roman"/>
          <w:sz w:val="28"/>
          <w:szCs w:val="28"/>
          <w:lang w:eastAsia="ru-RU"/>
        </w:rPr>
        <w:t xml:space="preserve"> способности в любой момент времени оплатить свою задолженность. </w:t>
      </w:r>
    </w:p>
    <w:p w:rsidR="006C2AA4" w:rsidRP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 xml:space="preserve">Для определения степени эффективности использования ресурсов организации необходимо </w:t>
      </w:r>
      <w:proofErr w:type="gramStart"/>
      <w:r w:rsidRPr="006C2AA4">
        <w:rPr>
          <w:rFonts w:ascii="Times New Roman" w:eastAsia="Times New Roman" w:hAnsi="Times New Roman" w:cs="Times New Roman"/>
          <w:sz w:val="28"/>
          <w:szCs w:val="28"/>
          <w:lang w:eastAsia="ru-RU"/>
        </w:rPr>
        <w:t>определить</w:t>
      </w:r>
      <w:proofErr w:type="gramEnd"/>
      <w:r w:rsidRPr="006C2AA4">
        <w:rPr>
          <w:rFonts w:ascii="Times New Roman" w:eastAsia="Times New Roman" w:hAnsi="Times New Roman" w:cs="Times New Roman"/>
          <w:sz w:val="28"/>
          <w:szCs w:val="28"/>
          <w:lang w:eastAsia="ru-RU"/>
        </w:rPr>
        <w:t xml:space="preserve"> на сколько быстро осуществляются операции в компании и насколько они результативны. Наиболее полно данная информация содержится в показателях оборачиваемости активов – товарно-материальных ценностей. </w:t>
      </w:r>
    </w:p>
    <w:p w:rsidR="006C2AA4" w:rsidRPr="006C2AA4" w:rsidRDefault="006C2AA4" w:rsidP="006C2AA4">
      <w:pPr>
        <w:spacing w:after="0" w:line="360" w:lineRule="auto"/>
        <w:ind w:firstLine="567"/>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Таблица 2.5 - Показатели оборачиваемости  товарно-материальных запасов</w:t>
      </w:r>
    </w:p>
    <w:tbl>
      <w:tblPr>
        <w:tblW w:w="8480" w:type="dxa"/>
        <w:jc w:val="center"/>
        <w:tblInd w:w="93" w:type="dxa"/>
        <w:tblLook w:val="0000" w:firstRow="0" w:lastRow="0" w:firstColumn="0" w:lastColumn="0" w:noHBand="0" w:noVBand="0"/>
      </w:tblPr>
      <w:tblGrid>
        <w:gridCol w:w="4000"/>
        <w:gridCol w:w="2135"/>
        <w:gridCol w:w="2345"/>
      </w:tblGrid>
      <w:tr w:rsidR="006C2AA4" w:rsidRPr="006C2AA4" w:rsidTr="006C2AA4">
        <w:trPr>
          <w:trHeight w:val="630"/>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Показатель</w:t>
            </w:r>
          </w:p>
        </w:tc>
        <w:tc>
          <w:tcPr>
            <w:tcW w:w="2135"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2014 год </w:t>
            </w:r>
          </w:p>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тыс. руб.</w:t>
            </w:r>
          </w:p>
        </w:tc>
        <w:tc>
          <w:tcPr>
            <w:tcW w:w="2345"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2015 год </w:t>
            </w:r>
          </w:p>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тыс. </w:t>
            </w:r>
            <w:proofErr w:type="spellStart"/>
            <w:r w:rsidRPr="006C2AA4">
              <w:rPr>
                <w:rFonts w:ascii="Times New Roman" w:eastAsia="Times New Roman" w:hAnsi="Times New Roman" w:cs="Times New Roman"/>
                <w:color w:val="000000"/>
                <w:sz w:val="24"/>
                <w:szCs w:val="24"/>
                <w:lang w:eastAsia="ru-RU"/>
              </w:rPr>
              <w:t>руб</w:t>
            </w:r>
            <w:proofErr w:type="spellEnd"/>
          </w:p>
        </w:tc>
      </w:tr>
      <w:tr w:rsidR="006C2AA4" w:rsidRPr="006C2AA4" w:rsidTr="006C2AA4">
        <w:trPr>
          <w:trHeight w:val="407"/>
          <w:jc w:val="center"/>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Выручка</w:t>
            </w:r>
          </w:p>
        </w:tc>
        <w:tc>
          <w:tcPr>
            <w:tcW w:w="2135"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54 476</w:t>
            </w:r>
          </w:p>
        </w:tc>
        <w:tc>
          <w:tcPr>
            <w:tcW w:w="2345"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25 338</w:t>
            </w:r>
          </w:p>
        </w:tc>
      </w:tr>
      <w:tr w:rsidR="006C2AA4" w:rsidRPr="006C2AA4" w:rsidTr="006C2AA4">
        <w:trPr>
          <w:trHeight w:val="348"/>
          <w:jc w:val="center"/>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Средние запасы</w:t>
            </w:r>
          </w:p>
        </w:tc>
        <w:tc>
          <w:tcPr>
            <w:tcW w:w="2135"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3 138</w:t>
            </w:r>
          </w:p>
        </w:tc>
        <w:tc>
          <w:tcPr>
            <w:tcW w:w="2345"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5 016</w:t>
            </w:r>
          </w:p>
        </w:tc>
      </w:tr>
      <w:tr w:rsidR="006C2AA4" w:rsidRPr="006C2AA4" w:rsidTr="006C2AA4">
        <w:trPr>
          <w:trHeight w:val="440"/>
          <w:jc w:val="center"/>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Оборачиваемость ТМЦ</w:t>
            </w:r>
          </w:p>
        </w:tc>
        <w:tc>
          <w:tcPr>
            <w:tcW w:w="2135"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17</w:t>
            </w:r>
          </w:p>
        </w:tc>
        <w:tc>
          <w:tcPr>
            <w:tcW w:w="2345"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w:t>
            </w:r>
          </w:p>
        </w:tc>
      </w:tr>
      <w:tr w:rsidR="006C2AA4" w:rsidRPr="006C2AA4" w:rsidTr="006C2AA4">
        <w:trPr>
          <w:trHeight w:val="499"/>
          <w:jc w:val="center"/>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Период оборота запасов в днях</w:t>
            </w:r>
          </w:p>
        </w:tc>
        <w:tc>
          <w:tcPr>
            <w:tcW w:w="2135"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21</w:t>
            </w:r>
          </w:p>
        </w:tc>
        <w:tc>
          <w:tcPr>
            <w:tcW w:w="2345"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72</w:t>
            </w:r>
          </w:p>
        </w:tc>
      </w:tr>
    </w:tbl>
    <w:p w:rsidR="006C2AA4" w:rsidRP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p>
    <w:p w:rsidR="004C331D"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 xml:space="preserve">Расчеты оборачиваемости,  приведенные в таблице 2.5  свидетельствую о снижении оборачиваемости товарно-материальных ценностей с 17 в 2014 году до 5 единиц с 1 рубля товарных запасов  в 2015, </w:t>
      </w:r>
      <w:proofErr w:type="gramStart"/>
      <w:r w:rsidRPr="006C2AA4">
        <w:rPr>
          <w:rFonts w:ascii="Times New Roman" w:eastAsia="Times New Roman" w:hAnsi="Times New Roman" w:cs="Times New Roman"/>
          <w:sz w:val="28"/>
          <w:szCs w:val="28"/>
          <w:lang w:eastAsia="ru-RU"/>
        </w:rPr>
        <w:t>и</w:t>
      </w:r>
      <w:proofErr w:type="gramEnd"/>
      <w:r w:rsidRPr="006C2AA4">
        <w:rPr>
          <w:rFonts w:ascii="Times New Roman" w:eastAsia="Times New Roman" w:hAnsi="Times New Roman" w:cs="Times New Roman"/>
          <w:sz w:val="28"/>
          <w:szCs w:val="28"/>
          <w:lang w:eastAsia="ru-RU"/>
        </w:rPr>
        <w:t xml:space="preserve"> следовательно,  и снижении объемов продаж.  </w:t>
      </w:r>
    </w:p>
    <w:p w:rsid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 xml:space="preserve">Все это свидетельствует           </w:t>
      </w:r>
      <w:proofErr w:type="gramStart"/>
      <w:r w:rsidRPr="006C2AA4">
        <w:rPr>
          <w:rFonts w:ascii="Times New Roman" w:eastAsia="Times New Roman" w:hAnsi="Times New Roman" w:cs="Times New Roman"/>
          <w:sz w:val="28"/>
          <w:szCs w:val="28"/>
          <w:lang w:eastAsia="ru-RU"/>
        </w:rPr>
        <w:t>о</w:t>
      </w:r>
      <w:proofErr w:type="gramEnd"/>
      <w:r w:rsidRPr="006C2AA4">
        <w:rPr>
          <w:rFonts w:ascii="Times New Roman" w:eastAsia="Times New Roman" w:hAnsi="Times New Roman" w:cs="Times New Roman"/>
          <w:sz w:val="28"/>
          <w:szCs w:val="28"/>
          <w:lang w:eastAsia="ru-RU"/>
        </w:rPr>
        <w:t xml:space="preserve"> ухудшении финансового благополучия компании</w:t>
      </w:r>
      <w:r w:rsidR="004C331D">
        <w:rPr>
          <w:rFonts w:ascii="Times New Roman" w:eastAsia="Times New Roman" w:hAnsi="Times New Roman" w:cs="Times New Roman"/>
          <w:sz w:val="28"/>
          <w:szCs w:val="28"/>
          <w:lang w:eastAsia="ru-RU"/>
        </w:rPr>
        <w:t xml:space="preserve"> в 2015 году</w:t>
      </w:r>
      <w:r w:rsidRPr="006C2AA4">
        <w:rPr>
          <w:rFonts w:ascii="Times New Roman" w:eastAsia="Times New Roman" w:hAnsi="Times New Roman" w:cs="Times New Roman"/>
          <w:sz w:val="28"/>
          <w:szCs w:val="28"/>
          <w:lang w:eastAsia="ru-RU"/>
        </w:rPr>
        <w:t xml:space="preserve">   в сравнении с предыдущим годом. </w:t>
      </w:r>
    </w:p>
    <w:p w:rsidR="004C331D" w:rsidRPr="006C2AA4" w:rsidRDefault="004C331D" w:rsidP="006C2AA4">
      <w:pPr>
        <w:spacing w:after="0" w:line="360" w:lineRule="auto"/>
        <w:ind w:firstLine="709"/>
        <w:jc w:val="both"/>
        <w:rPr>
          <w:rFonts w:ascii="Times New Roman" w:eastAsia="Times New Roman" w:hAnsi="Times New Roman" w:cs="Times New Roman"/>
          <w:sz w:val="28"/>
          <w:szCs w:val="28"/>
          <w:lang w:eastAsia="ru-RU"/>
        </w:rPr>
      </w:pPr>
    </w:p>
    <w:p w:rsidR="006C2AA4" w:rsidRPr="006C2AA4" w:rsidRDefault="006C2AA4" w:rsidP="006C2AA4">
      <w:pPr>
        <w:spacing w:after="0" w:line="360" w:lineRule="auto"/>
        <w:ind w:firstLine="567"/>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lastRenderedPageBreak/>
        <w:t>Таблица 2.6 - Показатели оборачиваемости  дебиторской задолженности</w:t>
      </w:r>
    </w:p>
    <w:tbl>
      <w:tblPr>
        <w:tblW w:w="8480" w:type="dxa"/>
        <w:jc w:val="center"/>
        <w:tblLook w:val="0000" w:firstRow="0" w:lastRow="0" w:firstColumn="0" w:lastColumn="0" w:noHBand="0" w:noVBand="0"/>
      </w:tblPr>
      <w:tblGrid>
        <w:gridCol w:w="4000"/>
        <w:gridCol w:w="2226"/>
        <w:gridCol w:w="2254"/>
      </w:tblGrid>
      <w:tr w:rsidR="006C2AA4" w:rsidRPr="006C2AA4" w:rsidTr="006C2AA4">
        <w:trPr>
          <w:trHeight w:val="630"/>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Показатель</w:t>
            </w:r>
          </w:p>
        </w:tc>
        <w:tc>
          <w:tcPr>
            <w:tcW w:w="2226"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2014 год тыс. </w:t>
            </w:r>
            <w:proofErr w:type="spellStart"/>
            <w:r w:rsidRPr="006C2AA4">
              <w:rPr>
                <w:rFonts w:ascii="Times New Roman" w:eastAsia="Times New Roman" w:hAnsi="Times New Roman" w:cs="Times New Roman"/>
                <w:color w:val="000000"/>
                <w:sz w:val="24"/>
                <w:szCs w:val="24"/>
                <w:lang w:eastAsia="ru-RU"/>
              </w:rPr>
              <w:t>руб</w:t>
            </w:r>
            <w:proofErr w:type="spellEnd"/>
          </w:p>
        </w:tc>
        <w:tc>
          <w:tcPr>
            <w:tcW w:w="2254"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2015 год   тыс. </w:t>
            </w:r>
            <w:proofErr w:type="spellStart"/>
            <w:r w:rsidRPr="006C2AA4">
              <w:rPr>
                <w:rFonts w:ascii="Times New Roman" w:eastAsia="Times New Roman" w:hAnsi="Times New Roman" w:cs="Times New Roman"/>
                <w:color w:val="000000"/>
                <w:sz w:val="24"/>
                <w:szCs w:val="24"/>
                <w:lang w:eastAsia="ru-RU"/>
              </w:rPr>
              <w:t>руб</w:t>
            </w:r>
            <w:proofErr w:type="spellEnd"/>
          </w:p>
        </w:tc>
      </w:tr>
      <w:tr w:rsidR="006C2AA4" w:rsidRPr="006C2AA4" w:rsidTr="006C2AA4">
        <w:trPr>
          <w:trHeight w:val="461"/>
          <w:jc w:val="center"/>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Выручка</w:t>
            </w:r>
          </w:p>
        </w:tc>
        <w:tc>
          <w:tcPr>
            <w:tcW w:w="2226"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54 476</w:t>
            </w:r>
          </w:p>
        </w:tc>
        <w:tc>
          <w:tcPr>
            <w:tcW w:w="2254"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25 338</w:t>
            </w:r>
          </w:p>
        </w:tc>
      </w:tr>
      <w:tr w:rsidR="006C2AA4" w:rsidRPr="006C2AA4" w:rsidTr="006C2AA4">
        <w:trPr>
          <w:trHeight w:val="360"/>
          <w:jc w:val="center"/>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Средняя дебиторская задолженность</w:t>
            </w:r>
          </w:p>
        </w:tc>
        <w:tc>
          <w:tcPr>
            <w:tcW w:w="2226"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1 543</w:t>
            </w:r>
          </w:p>
        </w:tc>
        <w:tc>
          <w:tcPr>
            <w:tcW w:w="2254"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2 104</w:t>
            </w:r>
          </w:p>
        </w:tc>
      </w:tr>
      <w:tr w:rsidR="006C2AA4" w:rsidRPr="006C2AA4" w:rsidTr="006C2AA4">
        <w:trPr>
          <w:trHeight w:val="521"/>
          <w:jc w:val="center"/>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Оборачиваемость дебиторской задолженности</w:t>
            </w:r>
          </w:p>
        </w:tc>
        <w:tc>
          <w:tcPr>
            <w:tcW w:w="2226"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35</w:t>
            </w:r>
          </w:p>
        </w:tc>
        <w:tc>
          <w:tcPr>
            <w:tcW w:w="2254"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12</w:t>
            </w:r>
          </w:p>
        </w:tc>
      </w:tr>
      <w:tr w:rsidR="006C2AA4" w:rsidRPr="006C2AA4" w:rsidTr="006C2AA4">
        <w:trPr>
          <w:trHeight w:val="488"/>
          <w:jc w:val="center"/>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Период оборота дебиторской задолженности  в днях</w:t>
            </w:r>
          </w:p>
        </w:tc>
        <w:tc>
          <w:tcPr>
            <w:tcW w:w="2226"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10</w:t>
            </w:r>
          </w:p>
        </w:tc>
        <w:tc>
          <w:tcPr>
            <w:tcW w:w="2254"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30</w:t>
            </w:r>
          </w:p>
        </w:tc>
      </w:tr>
    </w:tbl>
    <w:p w:rsidR="004C331D" w:rsidRDefault="004C331D" w:rsidP="006C2AA4">
      <w:pPr>
        <w:spacing w:after="0" w:line="360" w:lineRule="auto"/>
        <w:ind w:firstLine="709"/>
        <w:jc w:val="both"/>
        <w:rPr>
          <w:rFonts w:ascii="Times New Roman" w:eastAsia="Times New Roman" w:hAnsi="Times New Roman" w:cs="Times New Roman"/>
          <w:sz w:val="28"/>
          <w:szCs w:val="28"/>
          <w:lang w:eastAsia="ru-RU"/>
        </w:rPr>
      </w:pPr>
    </w:p>
    <w:p w:rsidR="006C2AA4" w:rsidRP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 xml:space="preserve">Анализ оборачиваемости дебиторской задолженности показывает, что с 1 рубля дебиторской задолженности получено 12 рублей выручки в 2015 году, и 35 рублей – в 2014 году. Другими словами, скорость погашения дебиторской задолженности в 2015 году снизилась, что отрицательно влияет на финансовые результаты компании. </w:t>
      </w:r>
    </w:p>
    <w:p w:rsidR="006C2AA4" w:rsidRPr="006C2AA4" w:rsidRDefault="006C2AA4" w:rsidP="006C2AA4">
      <w:pPr>
        <w:spacing w:after="0" w:line="360" w:lineRule="auto"/>
        <w:ind w:firstLine="709"/>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Таблица 2.7 - Показатели оборачиваемости  кредиторской задолженности</w:t>
      </w:r>
    </w:p>
    <w:tbl>
      <w:tblPr>
        <w:tblW w:w="8480" w:type="dxa"/>
        <w:tblInd w:w="630" w:type="dxa"/>
        <w:tblLook w:val="0000" w:firstRow="0" w:lastRow="0" w:firstColumn="0" w:lastColumn="0" w:noHBand="0" w:noVBand="0"/>
      </w:tblPr>
      <w:tblGrid>
        <w:gridCol w:w="4000"/>
        <w:gridCol w:w="2111"/>
        <w:gridCol w:w="2369"/>
      </w:tblGrid>
      <w:tr w:rsidR="006C2AA4" w:rsidRPr="006C2AA4" w:rsidTr="006C2AA4">
        <w:trPr>
          <w:trHeight w:val="63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Показатель</w:t>
            </w:r>
          </w:p>
        </w:tc>
        <w:tc>
          <w:tcPr>
            <w:tcW w:w="2111"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2014 год</w:t>
            </w:r>
          </w:p>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 </w:t>
            </w:r>
            <w:proofErr w:type="spellStart"/>
            <w:r w:rsidRPr="006C2AA4">
              <w:rPr>
                <w:rFonts w:ascii="Times New Roman" w:eastAsia="Times New Roman" w:hAnsi="Times New Roman" w:cs="Times New Roman"/>
                <w:color w:val="000000"/>
                <w:sz w:val="24"/>
                <w:szCs w:val="24"/>
                <w:lang w:eastAsia="ru-RU"/>
              </w:rPr>
              <w:t>тыс</w:t>
            </w:r>
            <w:proofErr w:type="gramStart"/>
            <w:r w:rsidRPr="006C2AA4">
              <w:rPr>
                <w:rFonts w:ascii="Times New Roman" w:eastAsia="Times New Roman" w:hAnsi="Times New Roman" w:cs="Times New Roman"/>
                <w:color w:val="000000"/>
                <w:sz w:val="24"/>
                <w:szCs w:val="24"/>
                <w:lang w:eastAsia="ru-RU"/>
              </w:rPr>
              <w:t>.р</w:t>
            </w:r>
            <w:proofErr w:type="gramEnd"/>
            <w:r w:rsidRPr="006C2AA4">
              <w:rPr>
                <w:rFonts w:ascii="Times New Roman" w:eastAsia="Times New Roman" w:hAnsi="Times New Roman" w:cs="Times New Roman"/>
                <w:color w:val="000000"/>
                <w:sz w:val="24"/>
                <w:szCs w:val="24"/>
                <w:lang w:eastAsia="ru-RU"/>
              </w:rPr>
              <w:t>уб</w:t>
            </w:r>
            <w:proofErr w:type="spellEnd"/>
          </w:p>
        </w:tc>
        <w:tc>
          <w:tcPr>
            <w:tcW w:w="2369" w:type="dxa"/>
            <w:tcBorders>
              <w:top w:val="single" w:sz="4" w:space="0" w:color="auto"/>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2015 год  </w:t>
            </w:r>
          </w:p>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 тыс. </w:t>
            </w:r>
            <w:proofErr w:type="spellStart"/>
            <w:r w:rsidRPr="006C2AA4">
              <w:rPr>
                <w:rFonts w:ascii="Times New Roman" w:eastAsia="Times New Roman" w:hAnsi="Times New Roman" w:cs="Times New Roman"/>
                <w:color w:val="000000"/>
                <w:sz w:val="24"/>
                <w:szCs w:val="24"/>
                <w:lang w:eastAsia="ru-RU"/>
              </w:rPr>
              <w:t>руб</w:t>
            </w:r>
            <w:proofErr w:type="spellEnd"/>
          </w:p>
        </w:tc>
      </w:tr>
      <w:tr w:rsidR="006C2AA4" w:rsidRPr="006C2AA4" w:rsidTr="006C2AA4">
        <w:trPr>
          <w:trHeight w:val="61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Полная себестоимость</w:t>
            </w:r>
          </w:p>
        </w:tc>
        <w:tc>
          <w:tcPr>
            <w:tcW w:w="2111"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52 071</w:t>
            </w:r>
          </w:p>
        </w:tc>
        <w:tc>
          <w:tcPr>
            <w:tcW w:w="2369"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23 440</w:t>
            </w:r>
          </w:p>
        </w:tc>
      </w:tr>
      <w:tr w:rsidR="006C2AA4" w:rsidRPr="006C2AA4" w:rsidTr="006C2AA4">
        <w:trPr>
          <w:trHeight w:val="64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Средняя кредиторская задолженность</w:t>
            </w:r>
          </w:p>
        </w:tc>
        <w:tc>
          <w:tcPr>
            <w:tcW w:w="2111"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2 159</w:t>
            </w:r>
          </w:p>
        </w:tc>
        <w:tc>
          <w:tcPr>
            <w:tcW w:w="2369" w:type="dxa"/>
            <w:tcBorders>
              <w:top w:val="nil"/>
              <w:left w:val="nil"/>
              <w:bottom w:val="single" w:sz="4" w:space="0" w:color="auto"/>
              <w:right w:val="single" w:sz="4" w:space="0" w:color="auto"/>
            </w:tcBorders>
            <w:shd w:val="clear" w:color="auto" w:fill="auto"/>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4 479</w:t>
            </w:r>
          </w:p>
        </w:tc>
      </w:tr>
      <w:tr w:rsidR="006C2AA4" w:rsidRPr="006C2AA4" w:rsidTr="006C2AA4">
        <w:trPr>
          <w:trHeight w:val="645"/>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 xml:space="preserve">Оборачиваемость кредиторской задолженности </w:t>
            </w:r>
          </w:p>
        </w:tc>
        <w:tc>
          <w:tcPr>
            <w:tcW w:w="2111"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24</w:t>
            </w:r>
          </w:p>
        </w:tc>
        <w:tc>
          <w:tcPr>
            <w:tcW w:w="2369"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5</w:t>
            </w:r>
          </w:p>
        </w:tc>
      </w:tr>
      <w:tr w:rsidR="006C2AA4" w:rsidRPr="006C2AA4" w:rsidTr="006C2AA4">
        <w:trPr>
          <w:trHeight w:val="720"/>
        </w:trPr>
        <w:tc>
          <w:tcPr>
            <w:tcW w:w="4000" w:type="dxa"/>
            <w:tcBorders>
              <w:top w:val="nil"/>
              <w:left w:val="single" w:sz="4" w:space="0" w:color="auto"/>
              <w:bottom w:val="single" w:sz="4" w:space="0" w:color="auto"/>
              <w:right w:val="single" w:sz="4" w:space="0" w:color="auto"/>
            </w:tcBorders>
            <w:shd w:val="clear" w:color="auto" w:fill="auto"/>
            <w:vAlign w:val="bottom"/>
          </w:tcPr>
          <w:p w:rsidR="006C2AA4" w:rsidRPr="006C2AA4" w:rsidRDefault="006C2AA4" w:rsidP="006C2AA4">
            <w:pPr>
              <w:spacing w:after="0" w:line="240" w:lineRule="auto"/>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Период оборота кредиторской задолженности  в днях</w:t>
            </w:r>
          </w:p>
        </w:tc>
        <w:tc>
          <w:tcPr>
            <w:tcW w:w="2111"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15</w:t>
            </w:r>
          </w:p>
        </w:tc>
        <w:tc>
          <w:tcPr>
            <w:tcW w:w="2369" w:type="dxa"/>
            <w:tcBorders>
              <w:top w:val="nil"/>
              <w:left w:val="nil"/>
              <w:bottom w:val="single" w:sz="4" w:space="0" w:color="auto"/>
              <w:right w:val="single" w:sz="4" w:space="0" w:color="auto"/>
            </w:tcBorders>
            <w:shd w:val="clear" w:color="auto" w:fill="auto"/>
            <w:noWrap/>
            <w:vAlign w:val="bottom"/>
          </w:tcPr>
          <w:p w:rsidR="006C2AA4" w:rsidRPr="006C2AA4" w:rsidRDefault="006C2AA4" w:rsidP="006C2AA4">
            <w:pPr>
              <w:spacing w:after="0" w:line="240" w:lineRule="auto"/>
              <w:jc w:val="center"/>
              <w:rPr>
                <w:rFonts w:ascii="Times New Roman" w:eastAsia="Times New Roman" w:hAnsi="Times New Roman" w:cs="Times New Roman"/>
                <w:color w:val="000000"/>
                <w:sz w:val="24"/>
                <w:szCs w:val="24"/>
                <w:lang w:eastAsia="ru-RU"/>
              </w:rPr>
            </w:pPr>
            <w:r w:rsidRPr="006C2AA4">
              <w:rPr>
                <w:rFonts w:ascii="Times New Roman" w:eastAsia="Times New Roman" w:hAnsi="Times New Roman" w:cs="Times New Roman"/>
                <w:color w:val="000000"/>
                <w:sz w:val="24"/>
                <w:szCs w:val="24"/>
                <w:lang w:eastAsia="ru-RU"/>
              </w:rPr>
              <w:t>70</w:t>
            </w:r>
          </w:p>
        </w:tc>
      </w:tr>
    </w:tbl>
    <w:p w:rsidR="006C2AA4" w:rsidRPr="006C2AA4" w:rsidRDefault="006C2AA4" w:rsidP="006C2AA4">
      <w:pPr>
        <w:spacing w:after="0" w:line="360" w:lineRule="auto"/>
        <w:jc w:val="both"/>
        <w:rPr>
          <w:rFonts w:ascii="Times New Roman" w:eastAsia="Times New Roman" w:hAnsi="Times New Roman" w:cs="Times New Roman"/>
          <w:sz w:val="28"/>
          <w:szCs w:val="28"/>
          <w:lang w:eastAsia="ru-RU"/>
        </w:rPr>
      </w:pPr>
    </w:p>
    <w:p w:rsidR="006C2AA4" w:rsidRPr="006C2AA4" w:rsidRDefault="006C2AA4" w:rsidP="006C2AA4">
      <w:pPr>
        <w:spacing w:after="0" w:line="360" w:lineRule="auto"/>
        <w:ind w:firstLine="709"/>
        <w:jc w:val="both"/>
        <w:rPr>
          <w:rFonts w:ascii="Times New Roman" w:eastAsia="Times New Roman" w:hAnsi="Times New Roman" w:cs="Times New Roman"/>
          <w:iCs/>
          <w:sz w:val="28"/>
          <w:szCs w:val="28"/>
          <w:lang w:eastAsia="ru-RU"/>
        </w:rPr>
      </w:pPr>
      <w:r w:rsidRPr="006C2AA4">
        <w:rPr>
          <w:rFonts w:ascii="Times New Roman" w:eastAsia="Times New Roman" w:hAnsi="Times New Roman" w:cs="Times New Roman"/>
          <w:iCs/>
          <w:sz w:val="28"/>
          <w:szCs w:val="28"/>
          <w:lang w:eastAsia="ru-RU"/>
        </w:rPr>
        <w:t>Рассчитанные значения таблицы 2.7 показывают снижение средней скорости обращения счетов к оплате в 2015 году. Количество оплат</w:t>
      </w:r>
      <w:proofErr w:type="gramStart"/>
      <w:r w:rsidRPr="006C2AA4">
        <w:rPr>
          <w:rFonts w:ascii="Times New Roman" w:eastAsia="Times New Roman" w:hAnsi="Times New Roman" w:cs="Times New Roman"/>
          <w:iCs/>
          <w:sz w:val="28"/>
          <w:szCs w:val="28"/>
          <w:lang w:eastAsia="ru-RU"/>
        </w:rPr>
        <w:t xml:space="preserve">ы                </w:t>
      </w:r>
      <w:r w:rsidR="004C331D" w:rsidRPr="00544C62">
        <w:rPr>
          <w:rStyle w:val="apple-converted-space"/>
          <w:rFonts w:ascii="Times New Roman" w:hAnsi="Times New Roman" w:cs="Times New Roman"/>
          <w:sz w:val="28"/>
          <w:szCs w:val="28"/>
          <w:shd w:val="clear" w:color="auto" w:fill="FFFFFF"/>
        </w:rPr>
        <w:t>ООО</w:t>
      </w:r>
      <w:proofErr w:type="gramEnd"/>
      <w:r w:rsidR="004C331D" w:rsidRPr="00544C62">
        <w:rPr>
          <w:rStyle w:val="apple-converted-space"/>
          <w:rFonts w:ascii="Times New Roman" w:hAnsi="Times New Roman" w:cs="Times New Roman"/>
          <w:sz w:val="28"/>
          <w:szCs w:val="28"/>
          <w:shd w:val="clear" w:color="auto" w:fill="FFFFFF"/>
        </w:rPr>
        <w:t xml:space="preserve"> «Проспект </w:t>
      </w:r>
      <w:proofErr w:type="spellStart"/>
      <w:r w:rsidR="004C331D" w:rsidRPr="00544C62">
        <w:rPr>
          <w:rStyle w:val="apple-converted-space"/>
          <w:rFonts w:ascii="Times New Roman" w:hAnsi="Times New Roman" w:cs="Times New Roman"/>
          <w:sz w:val="28"/>
          <w:szCs w:val="28"/>
          <w:shd w:val="clear" w:color="auto" w:fill="FFFFFF"/>
        </w:rPr>
        <w:t>КИМа</w:t>
      </w:r>
      <w:proofErr w:type="spellEnd"/>
      <w:r w:rsidR="004C331D" w:rsidRPr="00544C62">
        <w:rPr>
          <w:rStyle w:val="apple-converted-space"/>
          <w:rFonts w:ascii="Times New Roman" w:hAnsi="Times New Roman" w:cs="Times New Roman"/>
          <w:sz w:val="28"/>
          <w:szCs w:val="28"/>
          <w:shd w:val="clear" w:color="auto" w:fill="FFFFFF"/>
        </w:rPr>
        <w:t>, 19»</w:t>
      </w:r>
      <w:r w:rsidR="004C331D">
        <w:rPr>
          <w:rStyle w:val="apple-converted-space"/>
          <w:rFonts w:ascii="Times New Roman" w:hAnsi="Times New Roman" w:cs="Times New Roman"/>
          <w:sz w:val="28"/>
          <w:szCs w:val="28"/>
          <w:shd w:val="clear" w:color="auto" w:fill="FFFFFF"/>
        </w:rPr>
        <w:t xml:space="preserve"> </w:t>
      </w:r>
      <w:r w:rsidRPr="006C2AA4">
        <w:rPr>
          <w:rFonts w:ascii="Times New Roman" w:eastAsia="Times New Roman" w:hAnsi="Times New Roman" w:cs="Times New Roman"/>
          <w:iCs/>
          <w:sz w:val="28"/>
          <w:szCs w:val="28"/>
          <w:lang w:eastAsia="ru-RU"/>
        </w:rPr>
        <w:t xml:space="preserve"> своих счетов за 2014 год составляет 24, а за 2015 год – 5. Все это свидетельствует о снижении зависимости компании от внешних кредиторов, то есть в 2015 году потребовалось меньше сре</w:t>
      </w:r>
      <w:proofErr w:type="gramStart"/>
      <w:r w:rsidRPr="006C2AA4">
        <w:rPr>
          <w:rFonts w:ascii="Times New Roman" w:eastAsia="Times New Roman" w:hAnsi="Times New Roman" w:cs="Times New Roman"/>
          <w:iCs/>
          <w:sz w:val="28"/>
          <w:szCs w:val="28"/>
          <w:lang w:eastAsia="ru-RU"/>
        </w:rPr>
        <w:t>дств дл</w:t>
      </w:r>
      <w:proofErr w:type="gramEnd"/>
      <w:r w:rsidRPr="006C2AA4">
        <w:rPr>
          <w:rFonts w:ascii="Times New Roman" w:eastAsia="Times New Roman" w:hAnsi="Times New Roman" w:cs="Times New Roman"/>
          <w:iCs/>
          <w:sz w:val="28"/>
          <w:szCs w:val="28"/>
          <w:lang w:eastAsia="ru-RU"/>
        </w:rPr>
        <w:t>я финансирования текущей деятельности.</w:t>
      </w:r>
    </w:p>
    <w:p w:rsidR="006C2AA4" w:rsidRPr="006C2AA4" w:rsidRDefault="006C2AA4" w:rsidP="006C2AA4">
      <w:pPr>
        <w:spacing w:after="0" w:line="360" w:lineRule="auto"/>
        <w:ind w:firstLine="709"/>
        <w:jc w:val="both"/>
        <w:rPr>
          <w:rFonts w:ascii="Times New Roman" w:eastAsia="Times New Roman" w:hAnsi="Times New Roman" w:cs="Times New Roman"/>
          <w:iCs/>
          <w:sz w:val="28"/>
          <w:szCs w:val="28"/>
          <w:lang w:eastAsia="ru-RU"/>
        </w:rPr>
      </w:pPr>
      <w:r w:rsidRPr="006C2AA4">
        <w:rPr>
          <w:rFonts w:ascii="Times New Roman" w:eastAsia="Times New Roman" w:hAnsi="Times New Roman" w:cs="Times New Roman"/>
          <w:iCs/>
          <w:sz w:val="28"/>
          <w:szCs w:val="28"/>
          <w:lang w:eastAsia="ru-RU"/>
        </w:rPr>
        <w:t xml:space="preserve">В целом стоит отметить, что показатели оборачиваемости, как дебиторской, так и кредиторской задолженности в 2015 году значительно </w:t>
      </w:r>
      <w:r w:rsidRPr="006C2AA4">
        <w:rPr>
          <w:rFonts w:ascii="Times New Roman" w:eastAsia="Times New Roman" w:hAnsi="Times New Roman" w:cs="Times New Roman"/>
          <w:iCs/>
          <w:sz w:val="28"/>
          <w:szCs w:val="28"/>
          <w:lang w:eastAsia="ru-RU"/>
        </w:rPr>
        <w:lastRenderedPageBreak/>
        <w:t xml:space="preserve">снизились, что отрицательно повлияло на финансовый результат и продолжает оказывать влияние на финансовое состояние организации в целом. </w:t>
      </w:r>
    </w:p>
    <w:p w:rsidR="006C2AA4" w:rsidRPr="006C2AA4" w:rsidRDefault="006C2AA4" w:rsidP="006C2AA4">
      <w:pPr>
        <w:spacing w:after="0" w:line="360" w:lineRule="auto"/>
        <w:ind w:firstLine="709"/>
        <w:jc w:val="both"/>
        <w:rPr>
          <w:rFonts w:ascii="Times New Roman" w:eastAsia="Times New Roman" w:hAnsi="Times New Roman" w:cs="Times New Roman"/>
          <w:iCs/>
          <w:sz w:val="28"/>
          <w:szCs w:val="28"/>
          <w:lang w:eastAsia="ru-RU"/>
        </w:rPr>
      </w:pPr>
      <w:r w:rsidRPr="006C2AA4">
        <w:rPr>
          <w:rFonts w:ascii="Times New Roman" w:eastAsia="Times New Roman" w:hAnsi="Times New Roman" w:cs="Times New Roman"/>
          <w:iCs/>
          <w:sz w:val="28"/>
          <w:szCs w:val="28"/>
          <w:lang w:eastAsia="ru-RU"/>
        </w:rPr>
        <w:t xml:space="preserve">Снижение оборачиваемости дебиторской задолженности может привести к возникновению просроченной задолженности и приведет к невозможности ее дальнейшего взыскания. Снижение оборачиваемости кредиторской задолженности показывает высокий уровень зависимости компании от внешних кредиторов, что так же отрицательно сказывается на общем результате и рентабельности компании. </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Операционный цикл отражает период оборота текущих активов с момента закупки сырья и до получения денег за реализованную продукцию. Операционный цикл определяется как сумма  периодов оборотов  запасов, дебиторской и кредиторской задолженности.</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В 2014 году  операционный цикл равен  46 дней.</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В 2015 году операционный цикл составил  172 дня.</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Финансовый цикл показывает период оборота денежных средств между оплатой сырья и материалов (поставщикам) и получением денег за реализованную продукцию  от покупателей. Финансовый цикл определяется как разница между операционным циклом и  периодом оборота кредиторской задолженности.</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В 2014 году  финансовый  цикл равен  31 день.</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В 2015 году операционный цикл составил  102 дня.</w:t>
      </w:r>
    </w:p>
    <w:p w:rsidR="006C2AA4" w:rsidRP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Оборачиваемость активов (</w:t>
      </w:r>
      <w:proofErr w:type="spellStart"/>
      <w:r w:rsidRPr="006C2AA4">
        <w:rPr>
          <w:rFonts w:ascii="Times New Roman" w:eastAsia="Times New Roman" w:hAnsi="Times New Roman" w:cs="Times New Roman"/>
          <w:sz w:val="28"/>
          <w:szCs w:val="28"/>
          <w:lang w:eastAsia="ru-RU"/>
        </w:rPr>
        <w:t>ресурсоотдача</w:t>
      </w:r>
      <w:proofErr w:type="spellEnd"/>
      <w:r w:rsidRPr="006C2AA4">
        <w:rPr>
          <w:rFonts w:ascii="Times New Roman" w:eastAsia="Times New Roman" w:hAnsi="Times New Roman" w:cs="Times New Roman"/>
          <w:sz w:val="28"/>
          <w:szCs w:val="28"/>
          <w:lang w:eastAsia="ru-RU"/>
        </w:rPr>
        <w:t xml:space="preserve">) показывает сколько рублей выручки получено на 1 руб. активов предприятия и  определяется как отношение выручки к активам </w:t>
      </w:r>
      <w:proofErr w:type="gramStart"/>
      <w:r w:rsidRPr="006C2AA4">
        <w:rPr>
          <w:rFonts w:ascii="Times New Roman" w:eastAsia="Times New Roman" w:hAnsi="Times New Roman" w:cs="Times New Roman"/>
          <w:sz w:val="28"/>
          <w:szCs w:val="28"/>
          <w:lang w:eastAsia="ru-RU"/>
        </w:rPr>
        <w:t xml:space="preserve">( </w:t>
      </w:r>
      <w:proofErr w:type="gramEnd"/>
      <w:r w:rsidRPr="006C2AA4">
        <w:rPr>
          <w:rFonts w:ascii="Times New Roman" w:eastAsia="Times New Roman" w:hAnsi="Times New Roman" w:cs="Times New Roman"/>
          <w:sz w:val="28"/>
          <w:szCs w:val="28"/>
          <w:lang w:eastAsia="ru-RU"/>
        </w:rPr>
        <w:t>в рублях), соответственно:</w:t>
      </w:r>
    </w:p>
    <w:p w:rsidR="006C2AA4" w:rsidRDefault="006C2AA4" w:rsidP="006C2AA4">
      <w:pPr>
        <w:spacing w:after="0" w:line="360" w:lineRule="auto"/>
        <w:ind w:firstLine="708"/>
        <w:jc w:val="both"/>
        <w:rPr>
          <w:rFonts w:ascii="Times New Roman" w:eastAsia="Times New Roman" w:hAnsi="Times New Roman" w:cs="Times New Roman"/>
          <w:sz w:val="28"/>
          <w:szCs w:val="28"/>
          <w:lang w:eastAsia="ru-RU"/>
        </w:rPr>
      </w:pPr>
      <w:r w:rsidRPr="006C2AA4">
        <w:rPr>
          <w:rFonts w:ascii="Times New Roman" w:eastAsia="Times New Roman" w:hAnsi="Times New Roman" w:cs="Times New Roman"/>
          <w:sz w:val="28"/>
          <w:szCs w:val="28"/>
          <w:lang w:eastAsia="ru-RU"/>
        </w:rPr>
        <w:t>Оборачиваемость активов в 2014 году составила 5,  руб., а в 2015 году 2,3  руб.</w:t>
      </w:r>
    </w:p>
    <w:p w:rsidR="008134F1" w:rsidRDefault="008134F1" w:rsidP="006C2AA4">
      <w:pPr>
        <w:spacing w:after="0" w:line="360" w:lineRule="auto"/>
        <w:ind w:firstLine="708"/>
        <w:jc w:val="both"/>
        <w:rPr>
          <w:rFonts w:ascii="Times New Roman" w:eastAsia="Times New Roman" w:hAnsi="Times New Roman" w:cs="Times New Roman"/>
          <w:sz w:val="28"/>
          <w:szCs w:val="28"/>
          <w:lang w:eastAsia="ru-RU"/>
        </w:rPr>
      </w:pPr>
    </w:p>
    <w:p w:rsidR="008134F1" w:rsidRDefault="008134F1" w:rsidP="006C2AA4">
      <w:pPr>
        <w:spacing w:after="0" w:line="360" w:lineRule="auto"/>
        <w:ind w:firstLine="708"/>
        <w:jc w:val="both"/>
        <w:rPr>
          <w:rFonts w:ascii="Times New Roman" w:eastAsia="Times New Roman" w:hAnsi="Times New Roman" w:cs="Times New Roman"/>
          <w:sz w:val="28"/>
          <w:szCs w:val="28"/>
          <w:lang w:eastAsia="ru-RU"/>
        </w:rPr>
      </w:pPr>
    </w:p>
    <w:p w:rsidR="008134F1" w:rsidRDefault="008134F1" w:rsidP="006C2AA4">
      <w:pPr>
        <w:spacing w:after="0" w:line="360" w:lineRule="auto"/>
        <w:ind w:firstLine="708"/>
        <w:jc w:val="both"/>
        <w:rPr>
          <w:rFonts w:ascii="Times New Roman" w:eastAsia="Times New Roman" w:hAnsi="Times New Roman" w:cs="Times New Roman"/>
          <w:sz w:val="28"/>
          <w:szCs w:val="28"/>
          <w:lang w:eastAsia="ru-RU"/>
        </w:rPr>
      </w:pPr>
    </w:p>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2</w:t>
      </w:r>
      <w:r w:rsidRPr="008134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8134F1">
        <w:rPr>
          <w:rFonts w:ascii="Times New Roman" w:eastAsia="Times New Roman" w:hAnsi="Times New Roman" w:cs="Times New Roman"/>
          <w:sz w:val="28"/>
          <w:szCs w:val="28"/>
          <w:lang w:eastAsia="ru-RU"/>
        </w:rPr>
        <w:t xml:space="preserve">. - Структура и динамика коммерческих расходов                     </w:t>
      </w:r>
    </w:p>
    <w:tbl>
      <w:tblPr>
        <w:tblW w:w="9489" w:type="dxa"/>
        <w:tblInd w:w="-176" w:type="dxa"/>
        <w:tblLayout w:type="fixed"/>
        <w:tblLook w:val="04A0" w:firstRow="1" w:lastRow="0" w:firstColumn="1" w:lastColumn="0" w:noHBand="0" w:noVBand="1"/>
      </w:tblPr>
      <w:tblGrid>
        <w:gridCol w:w="3545"/>
        <w:gridCol w:w="1134"/>
        <w:gridCol w:w="1134"/>
        <w:gridCol w:w="1134"/>
        <w:gridCol w:w="1134"/>
        <w:gridCol w:w="1408"/>
      </w:tblGrid>
      <w:tr w:rsidR="008134F1" w:rsidRPr="008134F1" w:rsidTr="000B3736">
        <w:trPr>
          <w:trHeight w:val="189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 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 xml:space="preserve">2014 год, </w:t>
            </w:r>
            <w:proofErr w:type="spellStart"/>
            <w:r w:rsidRPr="008134F1">
              <w:rPr>
                <w:rFonts w:ascii="Times New Roman" w:eastAsia="Times New Roman" w:hAnsi="Times New Roman" w:cs="Times New Roman"/>
                <w:bCs/>
                <w:color w:val="000000"/>
                <w:sz w:val="24"/>
                <w:szCs w:val="24"/>
                <w:lang w:eastAsia="ru-RU"/>
              </w:rPr>
              <w:t>тыс</w:t>
            </w:r>
            <w:proofErr w:type="gramStart"/>
            <w:r w:rsidRPr="008134F1">
              <w:rPr>
                <w:rFonts w:ascii="Times New Roman" w:eastAsia="Times New Roman" w:hAnsi="Times New Roman" w:cs="Times New Roman"/>
                <w:bCs/>
                <w:color w:val="000000"/>
                <w:sz w:val="24"/>
                <w:szCs w:val="24"/>
                <w:lang w:eastAsia="ru-RU"/>
              </w:rPr>
              <w:t>.р</w:t>
            </w:r>
            <w:proofErr w:type="gramEnd"/>
            <w:r w:rsidRPr="008134F1">
              <w:rPr>
                <w:rFonts w:ascii="Times New Roman" w:eastAsia="Times New Roman" w:hAnsi="Times New Roman" w:cs="Times New Roman"/>
                <w:bCs/>
                <w:color w:val="000000"/>
                <w:sz w:val="24"/>
                <w:szCs w:val="24"/>
                <w:lang w:eastAsia="ru-RU"/>
              </w:rPr>
              <w:t>уб</w:t>
            </w:r>
            <w:proofErr w:type="spellEnd"/>
            <w:r w:rsidRPr="008134F1">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134F1">
              <w:rPr>
                <w:rFonts w:ascii="Times New Roman" w:eastAsia="Times New Roman" w:hAnsi="Times New Roman" w:cs="Times New Roman"/>
                <w:bCs/>
                <w:color w:val="000000"/>
                <w:sz w:val="24"/>
                <w:szCs w:val="24"/>
                <w:lang w:eastAsia="ru-RU"/>
              </w:rPr>
              <w:t>Удель-ный</w:t>
            </w:r>
            <w:proofErr w:type="spellEnd"/>
            <w:proofErr w:type="gramEnd"/>
            <w:r w:rsidRPr="008134F1">
              <w:rPr>
                <w:rFonts w:ascii="Times New Roman" w:eastAsia="Times New Roman" w:hAnsi="Times New Roman" w:cs="Times New Roman"/>
                <w:bCs/>
                <w:color w:val="000000"/>
                <w:sz w:val="24"/>
                <w:szCs w:val="24"/>
                <w:lang w:eastAsia="ru-RU"/>
              </w:rPr>
              <w:t xml:space="preserve"> вес,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 xml:space="preserve">2015 год, </w:t>
            </w:r>
            <w:proofErr w:type="spellStart"/>
            <w:r w:rsidRPr="008134F1">
              <w:rPr>
                <w:rFonts w:ascii="Times New Roman" w:eastAsia="Times New Roman" w:hAnsi="Times New Roman" w:cs="Times New Roman"/>
                <w:bCs/>
                <w:color w:val="000000"/>
                <w:sz w:val="24"/>
                <w:szCs w:val="24"/>
                <w:lang w:eastAsia="ru-RU"/>
              </w:rPr>
              <w:t>тыс</w:t>
            </w:r>
            <w:proofErr w:type="gramStart"/>
            <w:r w:rsidRPr="008134F1">
              <w:rPr>
                <w:rFonts w:ascii="Times New Roman" w:eastAsia="Times New Roman" w:hAnsi="Times New Roman" w:cs="Times New Roman"/>
                <w:bCs/>
                <w:color w:val="000000"/>
                <w:sz w:val="24"/>
                <w:szCs w:val="24"/>
                <w:lang w:eastAsia="ru-RU"/>
              </w:rPr>
              <w:t>.р</w:t>
            </w:r>
            <w:proofErr w:type="gramEnd"/>
            <w:r w:rsidRPr="008134F1">
              <w:rPr>
                <w:rFonts w:ascii="Times New Roman" w:eastAsia="Times New Roman" w:hAnsi="Times New Roman" w:cs="Times New Roman"/>
                <w:bCs/>
                <w:color w:val="000000"/>
                <w:sz w:val="24"/>
                <w:szCs w:val="24"/>
                <w:lang w:eastAsia="ru-RU"/>
              </w:rPr>
              <w:t>уб</w:t>
            </w:r>
            <w:proofErr w:type="spellEnd"/>
            <w:r w:rsidRPr="008134F1">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134F1">
              <w:rPr>
                <w:rFonts w:ascii="Times New Roman" w:eastAsia="Times New Roman" w:hAnsi="Times New Roman" w:cs="Times New Roman"/>
                <w:bCs/>
                <w:color w:val="000000"/>
                <w:sz w:val="24"/>
                <w:szCs w:val="24"/>
                <w:lang w:eastAsia="ru-RU"/>
              </w:rPr>
              <w:t>Удель-ный</w:t>
            </w:r>
            <w:proofErr w:type="spellEnd"/>
            <w:proofErr w:type="gramEnd"/>
            <w:r w:rsidRPr="008134F1">
              <w:rPr>
                <w:rFonts w:ascii="Times New Roman" w:eastAsia="Times New Roman" w:hAnsi="Times New Roman" w:cs="Times New Roman"/>
                <w:bCs/>
                <w:color w:val="000000"/>
                <w:sz w:val="24"/>
                <w:szCs w:val="24"/>
                <w:lang w:eastAsia="ru-RU"/>
              </w:rPr>
              <w:t xml:space="preserve"> вес, %</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Отклонение 2015 г. от 2014г., %</w:t>
            </w:r>
          </w:p>
        </w:tc>
      </w:tr>
      <w:tr w:rsidR="008134F1" w:rsidRPr="008134F1" w:rsidTr="000B3736">
        <w:trPr>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bCs/>
                <w:color w:val="000000"/>
                <w:sz w:val="24"/>
                <w:szCs w:val="24"/>
                <w:lang w:eastAsia="ru-RU"/>
              </w:rPr>
            </w:pPr>
            <w:r w:rsidRPr="008134F1">
              <w:rPr>
                <w:rFonts w:ascii="Times New Roman" w:eastAsia="Times New Roman" w:hAnsi="Times New Roman" w:cs="Times New Roman"/>
                <w:bCs/>
                <w:color w:val="000000"/>
                <w:sz w:val="24"/>
                <w:szCs w:val="24"/>
                <w:lang w:eastAsia="ru-RU"/>
              </w:rPr>
              <w:t>Коммерческие расходы – всего</w:t>
            </w:r>
          </w:p>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1 039</w:t>
            </w:r>
          </w:p>
        </w:tc>
        <w:tc>
          <w:tcPr>
            <w:tcW w:w="1134" w:type="dxa"/>
            <w:tcBorders>
              <w:top w:val="nil"/>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bCs/>
                <w:color w:val="000000"/>
                <w:sz w:val="24"/>
                <w:szCs w:val="24"/>
                <w:lang w:eastAsia="ru-RU"/>
              </w:rPr>
              <w:t>1318</w:t>
            </w:r>
          </w:p>
        </w:tc>
        <w:tc>
          <w:tcPr>
            <w:tcW w:w="1134" w:type="dxa"/>
            <w:tcBorders>
              <w:top w:val="nil"/>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100.0</w:t>
            </w:r>
          </w:p>
        </w:tc>
        <w:tc>
          <w:tcPr>
            <w:tcW w:w="1408" w:type="dxa"/>
            <w:tcBorders>
              <w:top w:val="nil"/>
              <w:left w:val="nil"/>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26.8</w:t>
            </w:r>
          </w:p>
        </w:tc>
      </w:tr>
      <w:tr w:rsidR="008134F1" w:rsidRPr="008134F1" w:rsidTr="000B3736">
        <w:trPr>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Аренда склада</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261</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25,1</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288</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21.9</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10</w:t>
            </w:r>
          </w:p>
        </w:tc>
      </w:tr>
      <w:tr w:rsidR="008134F1" w:rsidRPr="008134F1" w:rsidTr="000B3736">
        <w:trPr>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Материальные затраты</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112</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124</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9.4</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11</w:t>
            </w:r>
          </w:p>
        </w:tc>
      </w:tr>
      <w:tr w:rsidR="008134F1" w:rsidRPr="008134F1" w:rsidTr="000B3736">
        <w:trPr>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Информационные услуги</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76</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7,3</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95</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7.2</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25</w:t>
            </w:r>
          </w:p>
        </w:tc>
      </w:tr>
      <w:tr w:rsidR="008134F1" w:rsidRPr="008134F1" w:rsidTr="000B3736">
        <w:trPr>
          <w:trHeight w:val="6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Транспортные расходы  (внутренние перевозки)</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98</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9,4</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114</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8.6</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16</w:t>
            </w:r>
          </w:p>
        </w:tc>
      </w:tr>
      <w:tr w:rsidR="008134F1" w:rsidRPr="008134F1" w:rsidTr="000B3736">
        <w:trPr>
          <w:trHeight w:val="6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Транспортные услуги (внешние перевозки)</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380</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36,6</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557</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42.3</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47</w:t>
            </w:r>
          </w:p>
        </w:tc>
      </w:tr>
      <w:tr w:rsidR="008134F1" w:rsidRPr="008134F1" w:rsidTr="000B3736">
        <w:trPr>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34F1" w:rsidRPr="008134F1" w:rsidRDefault="008134F1" w:rsidP="008134F1">
            <w:pPr>
              <w:spacing w:after="0" w:line="240" w:lineRule="auto"/>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Брокерские услуги</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112</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10.6</w:t>
            </w:r>
          </w:p>
        </w:tc>
        <w:tc>
          <w:tcPr>
            <w:tcW w:w="1408" w:type="dxa"/>
            <w:tcBorders>
              <w:top w:val="nil"/>
              <w:left w:val="nil"/>
              <w:bottom w:val="single" w:sz="4" w:space="0" w:color="auto"/>
              <w:right w:val="single" w:sz="4" w:space="0" w:color="auto"/>
            </w:tcBorders>
            <w:shd w:val="clear" w:color="auto" w:fill="auto"/>
            <w:noWrap/>
            <w:vAlign w:val="center"/>
            <w:hideMark/>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25</w:t>
            </w:r>
          </w:p>
        </w:tc>
      </w:tr>
    </w:tbl>
    <w:p w:rsidR="008134F1" w:rsidRPr="008134F1" w:rsidRDefault="008134F1" w:rsidP="008134F1">
      <w:pPr>
        <w:spacing w:after="0" w:line="360" w:lineRule="auto"/>
        <w:ind w:firstLine="709"/>
        <w:jc w:val="both"/>
        <w:rPr>
          <w:rFonts w:ascii="Times New Roman" w:eastAsia="Times New Roman" w:hAnsi="Times New Roman" w:cs="Times New Roman"/>
          <w:sz w:val="28"/>
          <w:szCs w:val="20"/>
          <w:lang w:eastAsia="ru-RU"/>
        </w:rPr>
      </w:pPr>
      <w:r w:rsidRPr="008134F1">
        <w:rPr>
          <w:rFonts w:ascii="Times New Roman" w:eastAsia="Times New Roman" w:hAnsi="Times New Roman" w:cs="Times New Roman"/>
          <w:sz w:val="28"/>
          <w:szCs w:val="20"/>
          <w:lang w:eastAsia="ru-RU"/>
        </w:rPr>
        <w:t xml:space="preserve">Как показывают данные таблицы </w:t>
      </w:r>
      <w:r>
        <w:rPr>
          <w:rFonts w:ascii="Times New Roman" w:eastAsia="Times New Roman" w:hAnsi="Times New Roman" w:cs="Times New Roman"/>
          <w:sz w:val="28"/>
          <w:szCs w:val="20"/>
          <w:lang w:eastAsia="ru-RU"/>
        </w:rPr>
        <w:t>2</w:t>
      </w:r>
      <w:r w:rsidRPr="008134F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Pr="008134F1">
        <w:rPr>
          <w:rFonts w:ascii="Times New Roman" w:eastAsia="Times New Roman" w:hAnsi="Times New Roman" w:cs="Times New Roman"/>
          <w:sz w:val="28"/>
          <w:szCs w:val="20"/>
          <w:lang w:eastAsia="ru-RU"/>
        </w:rPr>
        <w:t>. наибольший удельный вес в структуре коммерческих расходов</w:t>
      </w:r>
      <w:r>
        <w:rPr>
          <w:rFonts w:ascii="Times New Roman" w:eastAsia="Times New Roman" w:hAnsi="Times New Roman" w:cs="Times New Roman"/>
          <w:sz w:val="28"/>
          <w:szCs w:val="20"/>
          <w:lang w:eastAsia="ru-RU"/>
        </w:rPr>
        <w:t xml:space="preserve"> </w:t>
      </w:r>
      <w:r w:rsidRPr="008134F1">
        <w:rPr>
          <w:rFonts w:ascii="Times New Roman" w:eastAsia="Times New Roman" w:hAnsi="Times New Roman" w:cs="Times New Roman"/>
          <w:sz w:val="28"/>
          <w:szCs w:val="20"/>
          <w:lang w:eastAsia="ru-RU"/>
        </w:rPr>
        <w:t xml:space="preserve">ООО «Проспект </w:t>
      </w:r>
      <w:proofErr w:type="spellStart"/>
      <w:r w:rsidRPr="008134F1">
        <w:rPr>
          <w:rFonts w:ascii="Times New Roman" w:eastAsia="Times New Roman" w:hAnsi="Times New Roman" w:cs="Times New Roman"/>
          <w:sz w:val="28"/>
          <w:szCs w:val="20"/>
          <w:lang w:eastAsia="ru-RU"/>
        </w:rPr>
        <w:t>КИМа</w:t>
      </w:r>
      <w:proofErr w:type="spellEnd"/>
      <w:r w:rsidRPr="008134F1">
        <w:rPr>
          <w:rFonts w:ascii="Times New Roman" w:eastAsia="Times New Roman" w:hAnsi="Times New Roman" w:cs="Times New Roman"/>
          <w:sz w:val="28"/>
          <w:szCs w:val="20"/>
          <w:lang w:eastAsia="ru-RU"/>
        </w:rPr>
        <w:t xml:space="preserve">, 19» занимают транспортные услуги, как по данным 2014 года (36,6%), так и по результатам 2015 года (42,3%). </w:t>
      </w:r>
    </w:p>
    <w:p w:rsidR="008134F1" w:rsidRPr="008134F1" w:rsidRDefault="008134F1" w:rsidP="008134F1">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4581525" cy="27527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4F1" w:rsidRPr="008134F1" w:rsidRDefault="008134F1" w:rsidP="008134F1">
      <w:pPr>
        <w:spacing w:after="0" w:line="360" w:lineRule="auto"/>
        <w:jc w:val="center"/>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Рисунок 3.6. – Структура коммерческих расходов </w:t>
      </w:r>
      <w:proofErr w:type="gramStart"/>
      <w:r w:rsidRPr="008134F1">
        <w:rPr>
          <w:rFonts w:ascii="Times New Roman" w:eastAsia="Times New Roman" w:hAnsi="Times New Roman" w:cs="Times New Roman"/>
          <w:sz w:val="28"/>
          <w:szCs w:val="28"/>
          <w:lang w:eastAsia="ru-RU"/>
        </w:rPr>
        <w:t>на конец</w:t>
      </w:r>
      <w:proofErr w:type="gramEnd"/>
      <w:r w:rsidRPr="008134F1">
        <w:rPr>
          <w:rFonts w:ascii="Times New Roman" w:eastAsia="Times New Roman" w:hAnsi="Times New Roman" w:cs="Times New Roman"/>
          <w:sz w:val="28"/>
          <w:szCs w:val="28"/>
          <w:lang w:eastAsia="ru-RU"/>
        </w:rPr>
        <w:t xml:space="preserve"> 2015 года</w:t>
      </w:r>
    </w:p>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Стоит отметить, что затраты на транспортные расходы содержатся в двух статьях затрат и подразделяются на затраты на внутренние перевозки, и затраты на внешние перевозки. </w:t>
      </w:r>
    </w:p>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lastRenderedPageBreak/>
        <w:t xml:space="preserve">Наименьший же удельный вес занимают информационные услуги – 7%. </w:t>
      </w:r>
    </w:p>
    <w:p w:rsidR="008134F1" w:rsidRPr="008134F1" w:rsidRDefault="008134F1" w:rsidP="008134F1">
      <w:pPr>
        <w:spacing w:after="0" w:line="360" w:lineRule="auto"/>
        <w:ind w:firstLine="709"/>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2.9</w:t>
      </w:r>
      <w:r w:rsidRPr="008134F1">
        <w:rPr>
          <w:rFonts w:ascii="Times New Roman" w:eastAsia="Times New Roman" w:hAnsi="Times New Roman" w:cs="Times New Roman"/>
          <w:sz w:val="28"/>
          <w:szCs w:val="28"/>
          <w:lang w:eastAsia="ru-RU"/>
        </w:rPr>
        <w:t xml:space="preserve">.- Структура и динамика управленческих расходов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347"/>
        <w:gridCol w:w="1303"/>
        <w:gridCol w:w="1192"/>
        <w:gridCol w:w="1262"/>
        <w:gridCol w:w="1567"/>
      </w:tblGrid>
      <w:tr w:rsidR="008134F1" w:rsidRPr="008134F1" w:rsidTr="000B3736">
        <w:trPr>
          <w:trHeight w:val="743"/>
        </w:trPr>
        <w:tc>
          <w:tcPr>
            <w:tcW w:w="2535"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Показатель </w:t>
            </w:r>
          </w:p>
        </w:tc>
        <w:tc>
          <w:tcPr>
            <w:tcW w:w="1347"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 xml:space="preserve">2014 год, </w:t>
            </w:r>
            <w:proofErr w:type="spellStart"/>
            <w:r w:rsidRPr="008134F1">
              <w:rPr>
                <w:rFonts w:ascii="Times New Roman" w:eastAsia="Times New Roman" w:hAnsi="Times New Roman" w:cs="Times New Roman"/>
                <w:bCs/>
                <w:sz w:val="24"/>
                <w:szCs w:val="24"/>
                <w:lang w:eastAsia="ru-RU"/>
              </w:rPr>
              <w:t>тыс</w:t>
            </w:r>
            <w:proofErr w:type="gramStart"/>
            <w:r w:rsidRPr="008134F1">
              <w:rPr>
                <w:rFonts w:ascii="Times New Roman" w:eastAsia="Times New Roman" w:hAnsi="Times New Roman" w:cs="Times New Roman"/>
                <w:bCs/>
                <w:sz w:val="24"/>
                <w:szCs w:val="24"/>
                <w:lang w:eastAsia="ru-RU"/>
              </w:rPr>
              <w:t>.р</w:t>
            </w:r>
            <w:proofErr w:type="gramEnd"/>
            <w:r w:rsidRPr="008134F1">
              <w:rPr>
                <w:rFonts w:ascii="Times New Roman" w:eastAsia="Times New Roman" w:hAnsi="Times New Roman" w:cs="Times New Roman"/>
                <w:bCs/>
                <w:sz w:val="24"/>
                <w:szCs w:val="24"/>
                <w:lang w:eastAsia="ru-RU"/>
              </w:rPr>
              <w:t>уб</w:t>
            </w:r>
            <w:proofErr w:type="spellEnd"/>
            <w:r w:rsidRPr="008134F1">
              <w:rPr>
                <w:rFonts w:ascii="Times New Roman" w:eastAsia="Times New Roman" w:hAnsi="Times New Roman" w:cs="Times New Roman"/>
                <w:bCs/>
                <w:sz w:val="24"/>
                <w:szCs w:val="24"/>
                <w:lang w:eastAsia="ru-RU"/>
              </w:rPr>
              <w:t>.</w:t>
            </w:r>
          </w:p>
        </w:tc>
        <w:tc>
          <w:tcPr>
            <w:tcW w:w="1303"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Удельный вес, %</w:t>
            </w:r>
          </w:p>
        </w:tc>
        <w:tc>
          <w:tcPr>
            <w:tcW w:w="1192"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 xml:space="preserve">2015 год, </w:t>
            </w:r>
            <w:proofErr w:type="spellStart"/>
            <w:r w:rsidRPr="008134F1">
              <w:rPr>
                <w:rFonts w:ascii="Times New Roman" w:eastAsia="Times New Roman" w:hAnsi="Times New Roman" w:cs="Times New Roman"/>
                <w:bCs/>
                <w:sz w:val="24"/>
                <w:szCs w:val="24"/>
                <w:lang w:eastAsia="ru-RU"/>
              </w:rPr>
              <w:t>тыс</w:t>
            </w:r>
            <w:proofErr w:type="gramStart"/>
            <w:r w:rsidRPr="008134F1">
              <w:rPr>
                <w:rFonts w:ascii="Times New Roman" w:eastAsia="Times New Roman" w:hAnsi="Times New Roman" w:cs="Times New Roman"/>
                <w:bCs/>
                <w:sz w:val="24"/>
                <w:szCs w:val="24"/>
                <w:lang w:eastAsia="ru-RU"/>
              </w:rPr>
              <w:t>.р</w:t>
            </w:r>
            <w:proofErr w:type="gramEnd"/>
            <w:r w:rsidRPr="008134F1">
              <w:rPr>
                <w:rFonts w:ascii="Times New Roman" w:eastAsia="Times New Roman" w:hAnsi="Times New Roman" w:cs="Times New Roman"/>
                <w:bCs/>
                <w:sz w:val="24"/>
                <w:szCs w:val="24"/>
                <w:lang w:eastAsia="ru-RU"/>
              </w:rPr>
              <w:t>уб</w:t>
            </w:r>
            <w:proofErr w:type="spellEnd"/>
            <w:r w:rsidRPr="008134F1">
              <w:rPr>
                <w:rFonts w:ascii="Times New Roman" w:eastAsia="Times New Roman" w:hAnsi="Times New Roman" w:cs="Times New Roman"/>
                <w:bCs/>
                <w:sz w:val="24"/>
                <w:szCs w:val="24"/>
                <w:lang w:eastAsia="ru-RU"/>
              </w:rPr>
              <w:t>.</w:t>
            </w:r>
          </w:p>
        </w:tc>
        <w:tc>
          <w:tcPr>
            <w:tcW w:w="1262"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Удельный вес, %</w:t>
            </w:r>
          </w:p>
        </w:tc>
        <w:tc>
          <w:tcPr>
            <w:tcW w:w="1567"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 xml:space="preserve">Отклонение </w:t>
            </w:r>
            <w:smartTag w:uri="urn:schemas-microsoft-com:office:smarttags" w:element="metricconverter">
              <w:smartTagPr>
                <w:attr w:name="ProductID" w:val="2015 г"/>
              </w:smartTagPr>
              <w:r w:rsidRPr="008134F1">
                <w:rPr>
                  <w:rFonts w:ascii="Times New Roman" w:eastAsia="Times New Roman" w:hAnsi="Times New Roman" w:cs="Times New Roman"/>
                  <w:bCs/>
                  <w:sz w:val="24"/>
                  <w:szCs w:val="24"/>
                  <w:lang w:eastAsia="ru-RU"/>
                </w:rPr>
                <w:t>2015 г</w:t>
              </w:r>
            </w:smartTag>
            <w:r w:rsidRPr="008134F1">
              <w:rPr>
                <w:rFonts w:ascii="Times New Roman" w:eastAsia="Times New Roman" w:hAnsi="Times New Roman" w:cs="Times New Roman"/>
                <w:bCs/>
                <w:sz w:val="24"/>
                <w:szCs w:val="24"/>
                <w:lang w:eastAsia="ru-RU"/>
              </w:rPr>
              <w:t>. от 2014г., %</w:t>
            </w:r>
          </w:p>
        </w:tc>
      </w:tr>
      <w:tr w:rsidR="008134F1" w:rsidRPr="008134F1" w:rsidTr="000B3736">
        <w:trPr>
          <w:trHeight w:val="495"/>
        </w:trPr>
        <w:tc>
          <w:tcPr>
            <w:tcW w:w="2535" w:type="dxa"/>
            <w:shd w:val="clear" w:color="auto" w:fill="auto"/>
          </w:tcPr>
          <w:p w:rsidR="008134F1" w:rsidRPr="008134F1" w:rsidRDefault="008134F1" w:rsidP="008134F1">
            <w:pPr>
              <w:spacing w:after="0" w:line="240" w:lineRule="auto"/>
              <w:jc w:val="both"/>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Управленческие расходы – всего</w:t>
            </w:r>
          </w:p>
          <w:p w:rsidR="008134F1" w:rsidRPr="008134F1" w:rsidRDefault="008134F1" w:rsidP="008134F1">
            <w:pPr>
              <w:spacing w:after="0" w:line="240" w:lineRule="auto"/>
              <w:jc w:val="both"/>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в том числе:</w:t>
            </w:r>
          </w:p>
        </w:tc>
        <w:tc>
          <w:tcPr>
            <w:tcW w:w="134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1 764</w:t>
            </w:r>
          </w:p>
        </w:tc>
        <w:tc>
          <w:tcPr>
            <w:tcW w:w="1303"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100,0</w:t>
            </w:r>
          </w:p>
        </w:tc>
        <w:tc>
          <w:tcPr>
            <w:tcW w:w="119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2 646</w:t>
            </w:r>
          </w:p>
        </w:tc>
        <w:tc>
          <w:tcPr>
            <w:tcW w:w="126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100,0</w:t>
            </w:r>
          </w:p>
        </w:tc>
        <w:tc>
          <w:tcPr>
            <w:tcW w:w="156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bCs/>
                <w:sz w:val="24"/>
                <w:szCs w:val="24"/>
                <w:lang w:eastAsia="ru-RU"/>
              </w:rPr>
            </w:pPr>
            <w:r w:rsidRPr="008134F1">
              <w:rPr>
                <w:rFonts w:ascii="Times New Roman" w:eastAsia="Times New Roman" w:hAnsi="Times New Roman" w:cs="Times New Roman"/>
                <w:bCs/>
                <w:sz w:val="24"/>
                <w:szCs w:val="24"/>
                <w:lang w:eastAsia="ru-RU"/>
              </w:rPr>
              <w:t>50</w:t>
            </w:r>
          </w:p>
        </w:tc>
      </w:tr>
      <w:tr w:rsidR="008134F1" w:rsidRPr="008134F1" w:rsidTr="000B3736">
        <w:trPr>
          <w:trHeight w:val="320"/>
        </w:trPr>
        <w:tc>
          <w:tcPr>
            <w:tcW w:w="2535"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Аренда помещения</w:t>
            </w:r>
          </w:p>
        </w:tc>
        <w:tc>
          <w:tcPr>
            <w:tcW w:w="134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380</w:t>
            </w:r>
          </w:p>
        </w:tc>
        <w:tc>
          <w:tcPr>
            <w:tcW w:w="1303"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21,5</w:t>
            </w:r>
          </w:p>
        </w:tc>
        <w:tc>
          <w:tcPr>
            <w:tcW w:w="119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468</w:t>
            </w:r>
          </w:p>
        </w:tc>
        <w:tc>
          <w:tcPr>
            <w:tcW w:w="126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17,7</w:t>
            </w:r>
          </w:p>
        </w:tc>
        <w:tc>
          <w:tcPr>
            <w:tcW w:w="156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23</w:t>
            </w:r>
          </w:p>
        </w:tc>
      </w:tr>
      <w:tr w:rsidR="008134F1" w:rsidRPr="008134F1" w:rsidTr="000B3736">
        <w:trPr>
          <w:trHeight w:val="495"/>
        </w:trPr>
        <w:tc>
          <w:tcPr>
            <w:tcW w:w="2535"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Заработанная плата, включая налоги и взносы</w:t>
            </w:r>
          </w:p>
        </w:tc>
        <w:tc>
          <w:tcPr>
            <w:tcW w:w="134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1 320</w:t>
            </w:r>
          </w:p>
        </w:tc>
        <w:tc>
          <w:tcPr>
            <w:tcW w:w="1303"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74,8</w:t>
            </w:r>
          </w:p>
        </w:tc>
        <w:tc>
          <w:tcPr>
            <w:tcW w:w="119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2095</w:t>
            </w:r>
          </w:p>
        </w:tc>
        <w:tc>
          <w:tcPr>
            <w:tcW w:w="126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79,2</w:t>
            </w:r>
          </w:p>
        </w:tc>
        <w:tc>
          <w:tcPr>
            <w:tcW w:w="156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59</w:t>
            </w:r>
          </w:p>
        </w:tc>
      </w:tr>
      <w:tr w:rsidR="008134F1" w:rsidRPr="008134F1" w:rsidTr="000B3736">
        <w:trPr>
          <w:trHeight w:val="248"/>
        </w:trPr>
        <w:tc>
          <w:tcPr>
            <w:tcW w:w="2535"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Материалы, канцелярия</w:t>
            </w:r>
          </w:p>
        </w:tc>
        <w:tc>
          <w:tcPr>
            <w:tcW w:w="134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37</w:t>
            </w:r>
          </w:p>
        </w:tc>
        <w:tc>
          <w:tcPr>
            <w:tcW w:w="1303"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2,1</w:t>
            </w:r>
          </w:p>
        </w:tc>
        <w:tc>
          <w:tcPr>
            <w:tcW w:w="119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48</w:t>
            </w:r>
          </w:p>
        </w:tc>
        <w:tc>
          <w:tcPr>
            <w:tcW w:w="126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1,8</w:t>
            </w:r>
          </w:p>
        </w:tc>
        <w:tc>
          <w:tcPr>
            <w:tcW w:w="156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30</w:t>
            </w:r>
          </w:p>
        </w:tc>
      </w:tr>
      <w:tr w:rsidR="008134F1" w:rsidRPr="008134F1" w:rsidTr="000B3736">
        <w:trPr>
          <w:trHeight w:val="495"/>
        </w:trPr>
        <w:tc>
          <w:tcPr>
            <w:tcW w:w="2535" w:type="dxa"/>
            <w:shd w:val="clear" w:color="auto" w:fill="auto"/>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Информационные ресурсы</w:t>
            </w:r>
          </w:p>
        </w:tc>
        <w:tc>
          <w:tcPr>
            <w:tcW w:w="134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27</w:t>
            </w:r>
          </w:p>
        </w:tc>
        <w:tc>
          <w:tcPr>
            <w:tcW w:w="1303"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1,5</w:t>
            </w:r>
          </w:p>
        </w:tc>
        <w:tc>
          <w:tcPr>
            <w:tcW w:w="119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35</w:t>
            </w:r>
          </w:p>
        </w:tc>
        <w:tc>
          <w:tcPr>
            <w:tcW w:w="1262"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1,3</w:t>
            </w:r>
          </w:p>
        </w:tc>
        <w:tc>
          <w:tcPr>
            <w:tcW w:w="1567" w:type="dxa"/>
            <w:shd w:val="clear" w:color="auto" w:fill="auto"/>
            <w:noWrap/>
          </w:tcPr>
          <w:p w:rsidR="008134F1" w:rsidRPr="008134F1" w:rsidRDefault="008134F1" w:rsidP="008134F1">
            <w:pPr>
              <w:spacing w:after="0" w:line="240" w:lineRule="auto"/>
              <w:jc w:val="center"/>
              <w:rPr>
                <w:rFonts w:ascii="Times New Roman" w:eastAsia="Times New Roman" w:hAnsi="Times New Roman" w:cs="Times New Roman"/>
                <w:sz w:val="24"/>
                <w:szCs w:val="24"/>
                <w:lang w:eastAsia="ru-RU"/>
              </w:rPr>
            </w:pPr>
            <w:r w:rsidRPr="008134F1">
              <w:rPr>
                <w:rFonts w:ascii="Times New Roman" w:eastAsia="Times New Roman" w:hAnsi="Times New Roman" w:cs="Times New Roman"/>
                <w:sz w:val="24"/>
                <w:szCs w:val="24"/>
                <w:lang w:eastAsia="ru-RU"/>
              </w:rPr>
              <w:t>30</w:t>
            </w:r>
          </w:p>
        </w:tc>
      </w:tr>
    </w:tbl>
    <w:p w:rsidR="008134F1" w:rsidRPr="008134F1" w:rsidRDefault="008134F1" w:rsidP="008134F1">
      <w:pPr>
        <w:spacing w:after="0" w:line="360" w:lineRule="auto"/>
        <w:rPr>
          <w:rFonts w:ascii="Times New Roman" w:eastAsia="Times New Roman" w:hAnsi="Times New Roman" w:cs="Times New Roman"/>
          <w:sz w:val="28"/>
          <w:szCs w:val="28"/>
          <w:lang w:eastAsia="ru-RU"/>
        </w:rPr>
      </w:pPr>
    </w:p>
    <w:p w:rsidR="008134F1" w:rsidRPr="008134F1" w:rsidRDefault="008134F1" w:rsidP="008134F1">
      <w:pPr>
        <w:spacing w:after="0" w:line="360" w:lineRule="auto"/>
        <w:ind w:firstLine="708"/>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Данные таблицы и графика показывают, что наибольший удельный вес в структуре управленческих расходов занимает заработная  плата с налогами и взносами – 79,2% по данным </w:t>
      </w:r>
      <w:proofErr w:type="gramStart"/>
      <w:r w:rsidRPr="008134F1">
        <w:rPr>
          <w:rFonts w:ascii="Times New Roman" w:eastAsia="Times New Roman" w:hAnsi="Times New Roman" w:cs="Times New Roman"/>
          <w:sz w:val="28"/>
          <w:szCs w:val="28"/>
          <w:lang w:eastAsia="ru-RU"/>
        </w:rPr>
        <w:t>на конец</w:t>
      </w:r>
      <w:proofErr w:type="gramEnd"/>
      <w:r w:rsidRPr="008134F1">
        <w:rPr>
          <w:rFonts w:ascii="Times New Roman" w:eastAsia="Times New Roman" w:hAnsi="Times New Roman" w:cs="Times New Roman"/>
          <w:sz w:val="28"/>
          <w:szCs w:val="28"/>
          <w:lang w:eastAsia="ru-RU"/>
        </w:rPr>
        <w:t xml:space="preserve"> 2015 года.  Доля по данной статье затрат  возросла в 2015 году  4,4%  по сравнению с 2014 годом. Рост затрат по данной статье обусловлен принятием сотрудника  на должность  специалиста по тендерам, а  также в связи с увеличением фонда оплаты труда на 5% в июле 2015 года.</w:t>
      </w:r>
    </w:p>
    <w:p w:rsidR="008134F1" w:rsidRPr="008134F1" w:rsidRDefault="008134F1" w:rsidP="008134F1">
      <w:pPr>
        <w:spacing w:after="0" w:line="360" w:lineRule="auto"/>
        <w:jc w:val="center"/>
        <w:rPr>
          <w:rFonts w:ascii="Times New Roman" w:eastAsia="Times New Roman" w:hAnsi="Times New Roman" w:cs="Times New Roman"/>
          <w:sz w:val="28"/>
          <w:szCs w:val="28"/>
          <w:lang w:eastAsia="ru-RU"/>
        </w:rPr>
      </w:pPr>
      <w:r w:rsidRPr="008134F1">
        <w:rPr>
          <w:rFonts w:ascii="Times New Roman" w:eastAsia="Times New Roman" w:hAnsi="Times New Roman" w:cs="Times New Roman"/>
          <w:noProof/>
          <w:sz w:val="24"/>
          <w:szCs w:val="24"/>
          <w:lang w:eastAsia="ru-RU"/>
        </w:rPr>
        <w:object w:dxaOrig="8439"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6" type="#_x0000_t75" style="width:422.25pt;height:224.25pt;visibility:visible">
            <v:imagedata r:id="rId13" o:title=""/>
            <o:lock v:ext="edit" aspectratio="f"/>
          </v:shape>
        </w:object>
      </w:r>
    </w:p>
    <w:p w:rsidR="008134F1" w:rsidRPr="008134F1" w:rsidRDefault="008134F1" w:rsidP="008134F1">
      <w:pPr>
        <w:spacing w:after="0" w:line="360" w:lineRule="auto"/>
        <w:ind w:firstLine="708"/>
        <w:jc w:val="center"/>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Рисунок  3.7. - Структура управленческих расходов </w:t>
      </w:r>
      <w:proofErr w:type="gramStart"/>
      <w:r w:rsidRPr="008134F1">
        <w:rPr>
          <w:rFonts w:ascii="Times New Roman" w:eastAsia="Times New Roman" w:hAnsi="Times New Roman" w:cs="Times New Roman"/>
          <w:sz w:val="28"/>
          <w:szCs w:val="28"/>
          <w:lang w:eastAsia="ru-RU"/>
        </w:rPr>
        <w:t>на конец</w:t>
      </w:r>
      <w:proofErr w:type="gramEnd"/>
      <w:r w:rsidRPr="008134F1">
        <w:rPr>
          <w:rFonts w:ascii="Times New Roman" w:eastAsia="Times New Roman" w:hAnsi="Times New Roman" w:cs="Times New Roman"/>
          <w:sz w:val="28"/>
          <w:szCs w:val="28"/>
          <w:lang w:eastAsia="ru-RU"/>
        </w:rPr>
        <w:t xml:space="preserve"> 2015 года</w:t>
      </w:r>
    </w:p>
    <w:p w:rsidR="008134F1" w:rsidRPr="008134F1" w:rsidRDefault="008134F1" w:rsidP="008134F1">
      <w:pPr>
        <w:spacing w:after="0" w:line="360" w:lineRule="auto"/>
        <w:ind w:firstLine="708"/>
        <w:jc w:val="both"/>
        <w:rPr>
          <w:rFonts w:ascii="Times New Roman" w:eastAsia="Times New Roman" w:hAnsi="Times New Roman" w:cs="Times New Roman"/>
          <w:sz w:val="28"/>
          <w:szCs w:val="28"/>
          <w:lang w:eastAsia="ru-RU"/>
        </w:rPr>
      </w:pPr>
      <w:proofErr w:type="gramStart"/>
      <w:r w:rsidRPr="008134F1">
        <w:rPr>
          <w:rFonts w:ascii="Times New Roman" w:eastAsia="Times New Roman" w:hAnsi="Times New Roman" w:cs="Times New Roman"/>
          <w:sz w:val="28"/>
          <w:szCs w:val="28"/>
          <w:lang w:eastAsia="ru-RU"/>
        </w:rPr>
        <w:lastRenderedPageBreak/>
        <w:t>Наименьшей</w:t>
      </w:r>
      <w:proofErr w:type="gramEnd"/>
      <w:r w:rsidRPr="008134F1">
        <w:rPr>
          <w:rFonts w:ascii="Times New Roman" w:eastAsia="Times New Roman" w:hAnsi="Times New Roman" w:cs="Times New Roman"/>
          <w:sz w:val="28"/>
          <w:szCs w:val="28"/>
          <w:lang w:eastAsia="ru-RU"/>
        </w:rPr>
        <w:t xml:space="preserve"> же удельный вес занимают расходы на информационные ресурсы – 1,3% в 2015 году и 1,5% в 2014 году. </w:t>
      </w:r>
    </w:p>
    <w:p w:rsidR="008134F1" w:rsidRPr="008134F1" w:rsidRDefault="008134F1" w:rsidP="008134F1">
      <w:pPr>
        <w:spacing w:after="0" w:line="360" w:lineRule="auto"/>
        <w:ind w:firstLine="708"/>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Стоит отметить, что в целом темп прироста общей величины управленческих расходов увеличился в 2015 году на 50% по сравнению с 2014 годом. </w:t>
      </w:r>
    </w:p>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Таблица 3.9. – Показатели рентабельности деятельности                                 </w:t>
      </w:r>
    </w:p>
    <w:tbl>
      <w:tblPr>
        <w:tblW w:w="9440" w:type="dxa"/>
        <w:tblInd w:w="93" w:type="dxa"/>
        <w:tblLook w:val="00A0" w:firstRow="1" w:lastRow="0" w:firstColumn="1" w:lastColumn="0" w:noHBand="0" w:noVBand="0"/>
      </w:tblPr>
      <w:tblGrid>
        <w:gridCol w:w="3780"/>
        <w:gridCol w:w="1120"/>
        <w:gridCol w:w="1120"/>
        <w:gridCol w:w="1120"/>
        <w:gridCol w:w="1150"/>
        <w:gridCol w:w="1150"/>
      </w:tblGrid>
      <w:tr w:rsidR="008134F1" w:rsidRPr="008134F1" w:rsidTr="000B3736">
        <w:trPr>
          <w:trHeight w:val="645"/>
        </w:trPr>
        <w:tc>
          <w:tcPr>
            <w:tcW w:w="3780" w:type="dxa"/>
            <w:vMerge w:val="restart"/>
            <w:tcBorders>
              <w:top w:val="single" w:sz="4" w:space="0" w:color="auto"/>
              <w:left w:val="single" w:sz="4" w:space="0" w:color="auto"/>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Показатель</w:t>
            </w:r>
          </w:p>
        </w:tc>
        <w:tc>
          <w:tcPr>
            <w:tcW w:w="1120" w:type="dxa"/>
            <w:vMerge w:val="restart"/>
            <w:tcBorders>
              <w:top w:val="single" w:sz="4" w:space="0" w:color="auto"/>
              <w:left w:val="single" w:sz="4" w:space="0" w:color="auto"/>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2013 год</w:t>
            </w:r>
          </w:p>
        </w:tc>
        <w:tc>
          <w:tcPr>
            <w:tcW w:w="1120" w:type="dxa"/>
            <w:vMerge w:val="restart"/>
            <w:tcBorders>
              <w:top w:val="single" w:sz="4" w:space="0" w:color="auto"/>
              <w:left w:val="single" w:sz="4" w:space="0" w:color="auto"/>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2014 год</w:t>
            </w:r>
          </w:p>
        </w:tc>
        <w:tc>
          <w:tcPr>
            <w:tcW w:w="1120" w:type="dxa"/>
            <w:vMerge w:val="restart"/>
            <w:tcBorders>
              <w:top w:val="single" w:sz="4" w:space="0" w:color="auto"/>
              <w:left w:val="single" w:sz="4" w:space="0" w:color="auto"/>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2015 год</w:t>
            </w:r>
          </w:p>
        </w:tc>
        <w:tc>
          <w:tcPr>
            <w:tcW w:w="2300" w:type="dxa"/>
            <w:gridSpan w:val="2"/>
            <w:tcBorders>
              <w:top w:val="single" w:sz="4" w:space="0" w:color="auto"/>
              <w:left w:val="nil"/>
              <w:bottom w:val="single" w:sz="4" w:space="0" w:color="auto"/>
              <w:right w:val="single" w:sz="4" w:space="0" w:color="auto"/>
            </w:tcBorders>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xml:space="preserve">Отклонение 2015 года </w:t>
            </w:r>
            <w:proofErr w:type="gramStart"/>
            <w:r w:rsidRPr="008134F1">
              <w:rPr>
                <w:rFonts w:ascii="Times New Roman" w:eastAsia="Times New Roman" w:hAnsi="Times New Roman" w:cs="Times New Roman"/>
                <w:color w:val="000000"/>
                <w:sz w:val="24"/>
                <w:szCs w:val="24"/>
                <w:lang w:eastAsia="ru-RU"/>
              </w:rPr>
              <w:t>от</w:t>
            </w:r>
            <w:proofErr w:type="gramEnd"/>
          </w:p>
        </w:tc>
      </w:tr>
      <w:tr w:rsidR="008134F1" w:rsidRPr="008134F1" w:rsidTr="000B3736">
        <w:trPr>
          <w:trHeight w:val="315"/>
        </w:trPr>
        <w:tc>
          <w:tcPr>
            <w:tcW w:w="3780" w:type="dxa"/>
            <w:vMerge/>
            <w:tcBorders>
              <w:top w:val="single" w:sz="4" w:space="0" w:color="auto"/>
              <w:left w:val="single" w:sz="4" w:space="0" w:color="auto"/>
              <w:bottom w:val="single" w:sz="4" w:space="0" w:color="auto"/>
              <w:right w:val="single" w:sz="4" w:space="0" w:color="auto"/>
            </w:tcBorders>
            <w:vAlign w:val="center"/>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2013 года</w:t>
            </w: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2014 года</w:t>
            </w:r>
          </w:p>
        </w:tc>
      </w:tr>
      <w:tr w:rsidR="008134F1" w:rsidRPr="008134F1" w:rsidTr="000B3736">
        <w:trPr>
          <w:trHeight w:val="351"/>
        </w:trPr>
        <w:tc>
          <w:tcPr>
            <w:tcW w:w="3780" w:type="dxa"/>
            <w:tcBorders>
              <w:top w:val="nil"/>
              <w:left w:val="single" w:sz="4" w:space="0" w:color="auto"/>
              <w:bottom w:val="single" w:sz="4" w:space="0" w:color="auto"/>
              <w:right w:val="single" w:sz="4" w:space="0" w:color="auto"/>
            </w:tcBorders>
            <w:vAlign w:val="bottom"/>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Рентабельность ассортимента</w:t>
            </w:r>
          </w:p>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0,27</w:t>
            </w:r>
          </w:p>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0,10</w:t>
            </w:r>
          </w:p>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0,23</w:t>
            </w:r>
          </w:p>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-0,04</w:t>
            </w:r>
          </w:p>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0,14</w:t>
            </w:r>
          </w:p>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p>
        </w:tc>
      </w:tr>
      <w:tr w:rsidR="008134F1" w:rsidRPr="008134F1" w:rsidTr="000B3736">
        <w:trPr>
          <w:trHeight w:val="184"/>
        </w:trPr>
        <w:tc>
          <w:tcPr>
            <w:tcW w:w="3780" w:type="dxa"/>
            <w:tcBorders>
              <w:top w:val="single" w:sz="4" w:space="0" w:color="auto"/>
              <w:left w:val="single" w:sz="4" w:space="0" w:color="auto"/>
              <w:bottom w:val="single" w:sz="4" w:space="0" w:color="auto"/>
              <w:right w:val="single" w:sz="4" w:space="0" w:color="auto"/>
            </w:tcBorders>
            <w:vAlign w:val="bottom"/>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Рентабельность продаж</w:t>
            </w:r>
          </w:p>
        </w:tc>
        <w:tc>
          <w:tcPr>
            <w:tcW w:w="1120" w:type="dxa"/>
            <w:tcBorders>
              <w:top w:val="single" w:sz="4" w:space="0" w:color="auto"/>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0,27</w:t>
            </w:r>
          </w:p>
        </w:tc>
        <w:tc>
          <w:tcPr>
            <w:tcW w:w="1120" w:type="dxa"/>
            <w:tcBorders>
              <w:top w:val="single" w:sz="4" w:space="0" w:color="auto"/>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0,10</w:t>
            </w:r>
          </w:p>
        </w:tc>
        <w:tc>
          <w:tcPr>
            <w:tcW w:w="1120" w:type="dxa"/>
            <w:tcBorders>
              <w:top w:val="single" w:sz="4" w:space="0" w:color="auto"/>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0,23</w:t>
            </w:r>
          </w:p>
        </w:tc>
        <w:tc>
          <w:tcPr>
            <w:tcW w:w="1150" w:type="dxa"/>
            <w:tcBorders>
              <w:top w:val="single" w:sz="4" w:space="0" w:color="auto"/>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-0,04</w:t>
            </w:r>
          </w:p>
        </w:tc>
        <w:tc>
          <w:tcPr>
            <w:tcW w:w="1150" w:type="dxa"/>
            <w:tcBorders>
              <w:top w:val="single" w:sz="4" w:space="0" w:color="auto"/>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0,14</w:t>
            </w:r>
          </w:p>
        </w:tc>
      </w:tr>
      <w:tr w:rsidR="008134F1" w:rsidRPr="008134F1" w:rsidTr="000B3736">
        <w:trPr>
          <w:trHeight w:val="630"/>
        </w:trPr>
        <w:tc>
          <w:tcPr>
            <w:tcW w:w="3780" w:type="dxa"/>
            <w:tcBorders>
              <w:top w:val="nil"/>
              <w:left w:val="single" w:sz="4" w:space="0" w:color="auto"/>
              <w:bottom w:val="single" w:sz="4" w:space="0" w:color="auto"/>
              <w:right w:val="single" w:sz="4" w:space="0" w:color="auto"/>
            </w:tcBorders>
            <w:vAlign w:val="bottom"/>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Рентабельность продаж по чистой прибыли</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0,17</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w:t>
            </w: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w:t>
            </w: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w:t>
            </w:r>
          </w:p>
        </w:tc>
      </w:tr>
      <w:tr w:rsidR="008134F1" w:rsidRPr="008134F1" w:rsidTr="000B3736">
        <w:trPr>
          <w:trHeight w:val="630"/>
        </w:trPr>
        <w:tc>
          <w:tcPr>
            <w:tcW w:w="3780" w:type="dxa"/>
            <w:tcBorders>
              <w:top w:val="nil"/>
              <w:left w:val="single" w:sz="4" w:space="0" w:color="auto"/>
              <w:bottom w:val="single" w:sz="4" w:space="0" w:color="auto"/>
              <w:right w:val="single" w:sz="4" w:space="0" w:color="auto"/>
            </w:tcBorders>
            <w:vAlign w:val="bottom"/>
          </w:tcPr>
          <w:p w:rsidR="008134F1" w:rsidRPr="008134F1" w:rsidRDefault="008134F1" w:rsidP="008134F1">
            <w:pPr>
              <w:spacing w:after="0" w:line="240" w:lineRule="auto"/>
              <w:jc w:val="both"/>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Рентабельность продаж по чистому денежному потоку</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w:t>
            </w: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w:t>
            </w:r>
          </w:p>
        </w:tc>
        <w:tc>
          <w:tcPr>
            <w:tcW w:w="1150" w:type="dxa"/>
            <w:tcBorders>
              <w:top w:val="nil"/>
              <w:left w:val="nil"/>
              <w:bottom w:val="single" w:sz="4" w:space="0" w:color="auto"/>
              <w:right w:val="single" w:sz="4" w:space="0" w:color="auto"/>
            </w:tcBorders>
            <w:noWrap/>
            <w:vAlign w:val="bottom"/>
          </w:tcPr>
          <w:p w:rsidR="008134F1" w:rsidRPr="008134F1" w:rsidRDefault="008134F1" w:rsidP="008134F1">
            <w:pPr>
              <w:spacing w:after="0" w:line="240" w:lineRule="auto"/>
              <w:jc w:val="center"/>
              <w:rPr>
                <w:rFonts w:ascii="Times New Roman" w:eastAsia="Times New Roman" w:hAnsi="Times New Roman" w:cs="Times New Roman"/>
                <w:color w:val="000000"/>
                <w:sz w:val="24"/>
                <w:szCs w:val="24"/>
                <w:lang w:eastAsia="ru-RU"/>
              </w:rPr>
            </w:pPr>
            <w:r w:rsidRPr="008134F1">
              <w:rPr>
                <w:rFonts w:ascii="Times New Roman" w:eastAsia="Times New Roman" w:hAnsi="Times New Roman" w:cs="Times New Roman"/>
                <w:color w:val="000000"/>
                <w:sz w:val="24"/>
                <w:szCs w:val="24"/>
                <w:lang w:eastAsia="ru-RU"/>
              </w:rPr>
              <w:t> </w:t>
            </w:r>
          </w:p>
        </w:tc>
      </w:tr>
    </w:tbl>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Приведенные показатели в таблице 3.8. показывают, что рентабельность ассортимента в 2015 году возросла в сравнении с 2014 годом на 0,14, и снизилась относительно 2013 года – на 0,04. Стоит отметить, что показатели рентабельности продаж и рентабельности ассортимента аналогичны, так как компания не проводит ассортиментную политику и работает на выполнение определенного заказа на товар от покупателя. Рентабельность чистой прибыли рассчитана только по 2013 году, так как за 2014 и 2015 года компания получила убыток.  </w:t>
      </w:r>
    </w:p>
    <w:p w:rsidR="008134F1" w:rsidRPr="008134F1" w:rsidRDefault="008134F1" w:rsidP="008134F1">
      <w:pPr>
        <w:spacing w:after="0" w:line="360" w:lineRule="auto"/>
        <w:ind w:firstLine="709"/>
        <w:jc w:val="both"/>
        <w:rPr>
          <w:rFonts w:ascii="Times New Roman" w:eastAsia="Times New Roman" w:hAnsi="Times New Roman" w:cs="Times New Roman"/>
          <w:sz w:val="28"/>
          <w:szCs w:val="28"/>
          <w:lang w:eastAsia="ru-RU"/>
        </w:rPr>
      </w:pPr>
      <w:r w:rsidRPr="008134F1">
        <w:rPr>
          <w:rFonts w:ascii="Times New Roman" w:eastAsia="Times New Roman" w:hAnsi="Times New Roman" w:cs="Times New Roman"/>
          <w:sz w:val="28"/>
          <w:szCs w:val="28"/>
          <w:lang w:eastAsia="ru-RU"/>
        </w:rPr>
        <w:t xml:space="preserve">Таким образом, не смотря на отрицательный финансовый результат, полученный в 2015 году, финансовое состояние ООО «Проспект </w:t>
      </w:r>
      <w:proofErr w:type="spellStart"/>
      <w:r w:rsidRPr="008134F1">
        <w:rPr>
          <w:rFonts w:ascii="Times New Roman" w:eastAsia="Times New Roman" w:hAnsi="Times New Roman" w:cs="Times New Roman"/>
          <w:sz w:val="28"/>
          <w:szCs w:val="28"/>
          <w:lang w:eastAsia="ru-RU"/>
        </w:rPr>
        <w:t>КИМа</w:t>
      </w:r>
      <w:proofErr w:type="spellEnd"/>
      <w:r w:rsidRPr="008134F1">
        <w:rPr>
          <w:rFonts w:ascii="Times New Roman" w:eastAsia="Times New Roman" w:hAnsi="Times New Roman" w:cs="Times New Roman"/>
          <w:sz w:val="28"/>
          <w:szCs w:val="28"/>
          <w:lang w:eastAsia="ru-RU"/>
        </w:rPr>
        <w:t xml:space="preserve">, 19» достаточно стабильное. Так же стоит отметить, что по данным анализа за 2015 год уровень зависимости компании от внешних кредиторов повысился, что может отрицательно сказаться на эффективности финансовой деятельности в дальнейшем. </w:t>
      </w:r>
    </w:p>
    <w:p w:rsidR="008134F1" w:rsidRPr="006C2AA4" w:rsidRDefault="008134F1" w:rsidP="006C2AA4">
      <w:pPr>
        <w:spacing w:after="0" w:line="360" w:lineRule="auto"/>
        <w:ind w:firstLine="708"/>
        <w:jc w:val="both"/>
        <w:rPr>
          <w:rFonts w:ascii="Times New Roman" w:eastAsia="Times New Roman" w:hAnsi="Times New Roman" w:cs="Times New Roman"/>
          <w:sz w:val="28"/>
          <w:szCs w:val="28"/>
          <w:lang w:eastAsia="ru-RU"/>
        </w:rPr>
      </w:pPr>
    </w:p>
    <w:p w:rsidR="006C2AA4" w:rsidRDefault="006C2AA4" w:rsidP="00F9558B">
      <w:pPr>
        <w:spacing w:after="0" w:line="360" w:lineRule="auto"/>
        <w:ind w:firstLine="709"/>
        <w:jc w:val="both"/>
        <w:rPr>
          <w:rFonts w:ascii="Times New Roman" w:hAnsi="Times New Roman" w:cs="Times New Roman"/>
          <w:sz w:val="28"/>
          <w:szCs w:val="28"/>
        </w:rPr>
      </w:pPr>
    </w:p>
    <w:p w:rsidR="006C2AA4" w:rsidRDefault="006C2AA4" w:rsidP="00F9558B">
      <w:pPr>
        <w:spacing w:after="0" w:line="360" w:lineRule="auto"/>
        <w:ind w:firstLine="709"/>
        <w:jc w:val="both"/>
        <w:rPr>
          <w:rFonts w:ascii="Times New Roman" w:hAnsi="Times New Roman" w:cs="Times New Roman"/>
          <w:sz w:val="28"/>
          <w:szCs w:val="28"/>
        </w:rPr>
      </w:pPr>
    </w:p>
    <w:p w:rsidR="006C2AA4" w:rsidRPr="006C2AA4" w:rsidRDefault="006C2AA4" w:rsidP="00F9558B">
      <w:pPr>
        <w:spacing w:after="0" w:line="360" w:lineRule="auto"/>
        <w:ind w:firstLine="709"/>
        <w:jc w:val="both"/>
        <w:rPr>
          <w:rFonts w:ascii="Times New Roman" w:hAnsi="Times New Roman" w:cs="Times New Roman"/>
          <w:b/>
          <w:sz w:val="28"/>
          <w:szCs w:val="28"/>
        </w:rPr>
      </w:pPr>
      <w:r w:rsidRPr="006C2AA4">
        <w:rPr>
          <w:rFonts w:ascii="Times New Roman" w:hAnsi="Times New Roman" w:cs="Times New Roman"/>
          <w:b/>
          <w:sz w:val="28"/>
          <w:szCs w:val="28"/>
        </w:rPr>
        <w:lastRenderedPageBreak/>
        <w:t>3.</w:t>
      </w:r>
      <w:r w:rsidRPr="006C2AA4">
        <w:rPr>
          <w:rFonts w:ascii="Times New Roman" w:hAnsi="Times New Roman" w:cs="Times New Roman"/>
          <w:b/>
          <w:sz w:val="28"/>
          <w:szCs w:val="28"/>
        </w:rPr>
        <w:tab/>
        <w:t>Оценка уровня экономической безопасност</w:t>
      </w:r>
      <w:proofErr w:type="gramStart"/>
      <w:r w:rsidRPr="006C2AA4">
        <w:rPr>
          <w:rFonts w:ascii="Times New Roman" w:hAnsi="Times New Roman" w:cs="Times New Roman"/>
          <w:b/>
          <w:sz w:val="28"/>
          <w:szCs w:val="28"/>
        </w:rPr>
        <w:t>и ООО</w:t>
      </w:r>
      <w:proofErr w:type="gramEnd"/>
      <w:r w:rsidRPr="006C2AA4">
        <w:rPr>
          <w:rFonts w:ascii="Times New Roman" w:hAnsi="Times New Roman" w:cs="Times New Roman"/>
          <w:b/>
          <w:sz w:val="28"/>
          <w:szCs w:val="28"/>
        </w:rPr>
        <w:t xml:space="preserve"> «Проспект КИМа,19» на основе индикаторного подхода</w:t>
      </w:r>
    </w:p>
    <w:p w:rsidR="00F9558B" w:rsidRDefault="00F9558B" w:rsidP="00BA08C4">
      <w:pPr>
        <w:jc w:val="both"/>
        <w:rPr>
          <w:rFonts w:ascii="Times New Roman" w:hAnsi="Times New Roman" w:cs="Times New Roman"/>
          <w:sz w:val="28"/>
          <w:szCs w:val="28"/>
        </w:rPr>
      </w:pP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B4640">
        <w:rPr>
          <w:rFonts w:ascii="Times New Roman CYR" w:eastAsiaTheme="minorEastAsia" w:hAnsi="Times New Roman CYR" w:cs="Times New Roman CYR"/>
          <w:sz w:val="28"/>
          <w:szCs w:val="28"/>
          <w:lang w:eastAsia="ru-RU"/>
        </w:rPr>
        <w:t>Для разработки системы пороговых значений экономической безопасности предприятия, необходимо определить показатели, характеризующие безопасность и выявить их количественные значения.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B4640">
        <w:rPr>
          <w:rFonts w:ascii="Times New Roman CYR" w:eastAsiaTheme="minorEastAsia" w:hAnsi="Times New Roman CYR" w:cs="Times New Roman CYR"/>
          <w:sz w:val="28"/>
          <w:szCs w:val="28"/>
          <w:lang w:eastAsia="ru-RU"/>
        </w:rPr>
        <w:t xml:space="preserve">Состояние экономической безопасности предприятия, можно оценить с помощью системы показателей финансовой устойчивости. </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B4640">
        <w:rPr>
          <w:rFonts w:ascii="Times New Roman CYR" w:eastAsiaTheme="minorEastAsia" w:hAnsi="Times New Roman CYR" w:cs="Times New Roman CYR"/>
          <w:noProof/>
          <w:sz w:val="28"/>
          <w:szCs w:val="28"/>
          <w:lang w:eastAsia="ru-RU"/>
        </w:rPr>
        <w:t>Основные показатели финансовой устойчивост</w:t>
      </w:r>
      <w:proofErr w:type="gramStart"/>
      <w:r w:rsidRPr="001B4640">
        <w:rPr>
          <w:rFonts w:ascii="Times New Roman CYR" w:eastAsiaTheme="minorEastAsia" w:hAnsi="Times New Roman CYR" w:cs="Times New Roman CYR"/>
          <w:noProof/>
          <w:sz w:val="28"/>
          <w:szCs w:val="28"/>
          <w:lang w:eastAsia="ru-RU"/>
        </w:rPr>
        <w:t xml:space="preserve">и </w:t>
      </w:r>
      <w:r w:rsidRPr="001B4640">
        <w:rPr>
          <w:rFonts w:ascii="Times New Roman CYR" w:eastAsiaTheme="minorEastAsia" w:hAnsi="Times New Roman CYR" w:cs="Times New Roman CYR"/>
          <w:sz w:val="28"/>
          <w:szCs w:val="28"/>
          <w:lang w:eastAsia="ru-RU"/>
        </w:rPr>
        <w:t>ООО</w:t>
      </w:r>
      <w:proofErr w:type="gramEnd"/>
      <w:r w:rsidRPr="001B4640">
        <w:rPr>
          <w:rFonts w:ascii="Times New Roman CYR" w:eastAsiaTheme="minorEastAsia" w:hAnsi="Times New Roman CYR" w:cs="Times New Roman CYR"/>
          <w:sz w:val="28"/>
          <w:szCs w:val="28"/>
          <w:lang w:eastAsia="ru-RU"/>
        </w:rPr>
        <w:t xml:space="preserve"> «Проспект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19»</w:t>
      </w:r>
      <w:r>
        <w:rPr>
          <w:rFonts w:ascii="Times New Roman CYR" w:eastAsiaTheme="minorEastAsia" w:hAnsi="Times New Roman CYR" w:cs="Times New Roman CYR"/>
          <w:sz w:val="28"/>
          <w:szCs w:val="28"/>
          <w:lang w:eastAsia="ru-RU"/>
        </w:rPr>
        <w:t xml:space="preserve"> </w:t>
      </w:r>
      <w:r w:rsidRPr="001B4640">
        <w:rPr>
          <w:rFonts w:ascii="Times New Roman CYR" w:eastAsiaTheme="minorEastAsia" w:hAnsi="Times New Roman CYR" w:cs="Times New Roman CYR"/>
          <w:sz w:val="28"/>
          <w:szCs w:val="28"/>
          <w:lang w:eastAsia="ru-RU"/>
        </w:rPr>
        <w:t xml:space="preserve"> за 20</w:t>
      </w:r>
      <w:r>
        <w:rPr>
          <w:rFonts w:ascii="Times New Roman CYR" w:eastAsiaTheme="minorEastAsia" w:hAnsi="Times New Roman CYR" w:cs="Times New Roman CYR"/>
          <w:sz w:val="28"/>
          <w:szCs w:val="28"/>
          <w:lang w:eastAsia="ru-RU"/>
        </w:rPr>
        <w:t>13</w:t>
      </w:r>
      <w:r w:rsidRPr="001B4640">
        <w:rPr>
          <w:rFonts w:ascii="Times New Roman CYR" w:eastAsiaTheme="minorEastAsia" w:hAnsi="Times New Roman CYR" w:cs="Times New Roman CYR"/>
          <w:sz w:val="28"/>
          <w:szCs w:val="28"/>
          <w:lang w:eastAsia="ru-RU"/>
        </w:rPr>
        <w:t>-201</w:t>
      </w:r>
      <w:r>
        <w:rPr>
          <w:rFonts w:ascii="Times New Roman CYR" w:eastAsiaTheme="minorEastAsia" w:hAnsi="Times New Roman CYR" w:cs="Times New Roman CYR"/>
          <w:sz w:val="28"/>
          <w:szCs w:val="28"/>
          <w:lang w:eastAsia="ru-RU"/>
        </w:rPr>
        <w:t>5</w:t>
      </w:r>
      <w:r w:rsidRPr="001B4640">
        <w:rPr>
          <w:rFonts w:ascii="Times New Roman CYR" w:eastAsiaTheme="minorEastAsia" w:hAnsi="Times New Roman CYR" w:cs="Times New Roman CYR"/>
          <w:sz w:val="28"/>
          <w:szCs w:val="28"/>
          <w:lang w:eastAsia="ru-RU"/>
        </w:rPr>
        <w:t xml:space="preserve"> годы представлены в табл. </w:t>
      </w:r>
      <w:r>
        <w:rPr>
          <w:rFonts w:ascii="Times New Roman CYR" w:eastAsiaTheme="minorEastAsia" w:hAnsi="Times New Roman CYR" w:cs="Times New Roman CYR"/>
          <w:sz w:val="28"/>
          <w:szCs w:val="28"/>
          <w:lang w:eastAsia="ru-RU"/>
        </w:rPr>
        <w:t>3.1</w:t>
      </w:r>
      <w:r w:rsidRPr="001B4640">
        <w:rPr>
          <w:rFonts w:ascii="Times New Roman CYR" w:eastAsiaTheme="minorEastAsia" w:hAnsi="Times New Roman CYR" w:cs="Times New Roman CYR"/>
          <w:sz w:val="28"/>
          <w:szCs w:val="28"/>
          <w:lang w:eastAsia="ru-RU"/>
        </w:rPr>
        <w:t>.</w:t>
      </w:r>
    </w:p>
    <w:p w:rsidR="001B4640" w:rsidRPr="001B4640" w:rsidRDefault="001B4640" w:rsidP="001B4640">
      <w:pPr>
        <w:widowControl w:val="0"/>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noProof/>
          <w:sz w:val="28"/>
          <w:szCs w:val="28"/>
          <w:lang w:eastAsia="ru-RU"/>
        </w:rPr>
        <w:t xml:space="preserve">Таблица 3.1. - </w:t>
      </w:r>
      <w:r w:rsidRPr="001B4640">
        <w:rPr>
          <w:rFonts w:ascii="Times New Roman CYR" w:eastAsiaTheme="minorEastAsia" w:hAnsi="Times New Roman CYR" w:cs="Times New Roman CYR"/>
          <w:noProof/>
          <w:sz w:val="28"/>
          <w:szCs w:val="28"/>
          <w:lang w:eastAsia="ru-RU"/>
        </w:rPr>
        <w:t xml:space="preserve">Основные показатели финансовой устойчивости </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24" w:type="dxa"/>
          <w:right w:w="24" w:type="dxa"/>
        </w:tblCellMar>
        <w:tblLook w:val="0000" w:firstRow="0" w:lastRow="0" w:firstColumn="0" w:lastColumn="0" w:noHBand="0" w:noVBand="0"/>
      </w:tblPr>
      <w:tblGrid>
        <w:gridCol w:w="2538"/>
        <w:gridCol w:w="862"/>
        <w:gridCol w:w="709"/>
        <w:gridCol w:w="851"/>
        <w:gridCol w:w="1559"/>
        <w:gridCol w:w="2832"/>
      </w:tblGrid>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Показатель</w:t>
            </w:r>
          </w:p>
        </w:tc>
        <w:tc>
          <w:tcPr>
            <w:tcW w:w="2422" w:type="dxa"/>
            <w:gridSpan w:val="3"/>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Значение показателя</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Изменение показателя </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Описание показателя и его нормативное значение</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2013</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20</w:t>
            </w:r>
            <w:r>
              <w:rPr>
                <w:rFonts w:ascii="Times New Roman" w:eastAsiaTheme="minorEastAsia" w:hAnsi="Times New Roman" w:cs="Times New Roman"/>
                <w:noProof/>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2015</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1. Коэффициент автономии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0,54</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0,39</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0,3</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-0,24</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собственного капитала к общей сумме капитала.Нормальное значение: 0,4 и более (оптимальное 0,5-0,7).</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2. Коэффициент финансового левериджа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0,84</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1,56</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2,28</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+1,44</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Отношение заемного капитала к собственному. </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3. Коэффициент обеспеченности собственными оборотными средствами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0,12</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0,08</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-0,12</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собственных оборотных средств к оборотным активам. Нормальное значение: не менее 0,1.</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4. Коэффициент покрытия инвестиций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0,58</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0,42</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0,34</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-0,24</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собственного капитала и долгосрочных обязательств к общей сумме капитала. Нормальное значение: 0,7 и более.</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5. Коэффициент маневренности собственного капитала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0,21</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0,22</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0,21</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собственных оборотных средств к источникам собственных средств. Нормальное значение: 0,15 и более.</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6. Коэффициент мобильности имущества</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0,57</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0,69</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0,76</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+0,19</w:t>
            </w:r>
          </w:p>
        </w:tc>
        <w:tc>
          <w:tcPr>
            <w:tcW w:w="2832" w:type="dxa"/>
            <w:tcBorders>
              <w:top w:val="single" w:sz="6" w:space="0" w:color="auto"/>
              <w:left w:val="single" w:sz="6" w:space="0" w:color="auto"/>
              <w:bottom w:val="single" w:sz="6" w:space="0" w:color="auto"/>
              <w:right w:val="single" w:sz="6" w:space="0" w:color="auto"/>
            </w:tcBorders>
          </w:tcPr>
          <w:p w:rsid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оборотных средств к стоимости всего имущества. Характеризует отраслевую специфику организации.</w:t>
            </w:r>
          </w:p>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lastRenderedPageBreak/>
              <w:t>7. Коэффициент мобильности оборотных средств</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0,06</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0,04</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0,03</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-0,03</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Отношение наиболее мобильной части оборотных средств к общей стоимости оборотных активов.</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8. Коэффициент обеспеченности запасов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0,26</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0,24</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0,14</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-0,12</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Отношение собственных оборотных средств к величине материально-производственных запасов. Нормальное значение: 0,5 и более. </w:t>
            </w:r>
          </w:p>
        </w:tc>
      </w:tr>
      <w:tr w:rsidR="001B4640" w:rsidRPr="001B4640" w:rsidTr="001B4640">
        <w:tblPrEx>
          <w:tblCellMar>
            <w:top w:w="0" w:type="dxa"/>
            <w:bottom w:w="0" w:type="dxa"/>
          </w:tblCellMar>
        </w:tblPrEx>
        <w:trPr>
          <w:jc w:val="center"/>
        </w:trPr>
        <w:tc>
          <w:tcPr>
            <w:tcW w:w="2538"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9. Коэффициент краткосрочной задолженности </w:t>
            </w:r>
          </w:p>
        </w:tc>
        <w:tc>
          <w:tcPr>
            <w:tcW w:w="86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0,93</w:t>
            </w:r>
          </w:p>
        </w:tc>
        <w:tc>
          <w:tcPr>
            <w:tcW w:w="70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0,96</w:t>
            </w:r>
          </w:p>
        </w:tc>
        <w:tc>
          <w:tcPr>
            <w:tcW w:w="851"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0,95</w:t>
            </w:r>
          </w:p>
        </w:tc>
        <w:tc>
          <w:tcPr>
            <w:tcW w:w="1559"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+0,02</w:t>
            </w:r>
          </w:p>
        </w:tc>
        <w:tc>
          <w:tcPr>
            <w:tcW w:w="2832" w:type="dxa"/>
            <w:tcBorders>
              <w:top w:val="single" w:sz="6" w:space="0" w:color="auto"/>
              <w:left w:val="single" w:sz="6" w:space="0" w:color="auto"/>
              <w:bottom w:val="single" w:sz="6" w:space="0" w:color="auto"/>
              <w:right w:val="single" w:sz="6" w:space="0" w:color="auto"/>
            </w:tcBorders>
          </w:tcPr>
          <w:p w:rsidR="001B4640" w:rsidRPr="001B4640" w:rsidRDefault="001B4640" w:rsidP="001B4640">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1B4640">
              <w:rPr>
                <w:rFonts w:ascii="Times New Roman" w:eastAsiaTheme="minorEastAsia" w:hAnsi="Times New Roman" w:cs="Times New Roman"/>
                <w:noProof/>
                <w:sz w:val="24"/>
                <w:szCs w:val="24"/>
                <w:lang w:eastAsia="ru-RU"/>
              </w:rPr>
              <w:t xml:space="preserve">Отношение краткосрочной задолженности к общей сумме задолженности. </w:t>
            </w:r>
          </w:p>
        </w:tc>
      </w:tr>
    </w:tbl>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1B4640">
        <w:rPr>
          <w:rFonts w:ascii="Times New Roman CYR" w:eastAsiaTheme="minorEastAsia" w:hAnsi="Times New Roman CYR" w:cs="Times New Roman CYR"/>
          <w:noProof/>
          <w:sz w:val="28"/>
          <w:szCs w:val="28"/>
          <w:lang w:eastAsia="ru-RU"/>
        </w:rPr>
        <w:t xml:space="preserve">По данным табл. </w:t>
      </w:r>
      <w:r>
        <w:rPr>
          <w:rFonts w:ascii="Times New Roman CYR" w:eastAsiaTheme="minorEastAsia" w:hAnsi="Times New Roman CYR" w:cs="Times New Roman CYR"/>
          <w:noProof/>
          <w:sz w:val="28"/>
          <w:szCs w:val="28"/>
          <w:lang w:eastAsia="ru-RU"/>
        </w:rPr>
        <w:t>3.1.</w:t>
      </w:r>
      <w:r w:rsidRPr="001B4640">
        <w:rPr>
          <w:rFonts w:ascii="Times New Roman CYR" w:eastAsiaTheme="minorEastAsia" w:hAnsi="Times New Roman CYR" w:cs="Times New Roman CYR"/>
          <w:noProof/>
          <w:sz w:val="28"/>
          <w:szCs w:val="28"/>
          <w:lang w:eastAsia="ru-RU"/>
        </w:rPr>
        <w:t xml:space="preserve"> можно сделать следующий вывод, что коэффициент автономии организации по состоянию на конец 20</w:t>
      </w:r>
      <w:r>
        <w:rPr>
          <w:rFonts w:ascii="Times New Roman CYR" w:eastAsiaTheme="minorEastAsia" w:hAnsi="Times New Roman CYR" w:cs="Times New Roman CYR"/>
          <w:noProof/>
          <w:sz w:val="28"/>
          <w:szCs w:val="28"/>
          <w:lang w:eastAsia="ru-RU"/>
        </w:rPr>
        <w:t>15</w:t>
      </w:r>
      <w:r w:rsidRPr="001B4640">
        <w:rPr>
          <w:rFonts w:ascii="Times New Roman CYR" w:eastAsiaTheme="minorEastAsia" w:hAnsi="Times New Roman CYR" w:cs="Times New Roman CYR"/>
          <w:noProof/>
          <w:sz w:val="28"/>
          <w:szCs w:val="28"/>
          <w:lang w:eastAsia="ru-RU"/>
        </w:rPr>
        <w:t xml:space="preserve"> г. составил 0,3. Полученное значение говорит о недостаточной доле собственного капитала (30%) в общем капитале </w:t>
      </w:r>
      <w:r w:rsidRPr="001B4640">
        <w:rPr>
          <w:rFonts w:ascii="Times New Roman CYR" w:eastAsiaTheme="minorEastAsia" w:hAnsi="Times New Roman CYR" w:cs="Times New Roman CYR"/>
          <w:sz w:val="28"/>
          <w:szCs w:val="28"/>
          <w:lang w:eastAsia="ru-RU"/>
        </w:rPr>
        <w:t xml:space="preserve">ООО «Проспект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19»</w:t>
      </w:r>
      <w:r w:rsidRPr="001B4640">
        <w:rPr>
          <w:rFonts w:ascii="Times New Roman CYR" w:eastAsiaTheme="minorEastAsia" w:hAnsi="Times New Roman CYR" w:cs="Times New Roman CYR"/>
          <w:noProof/>
          <w:sz w:val="28"/>
          <w:szCs w:val="28"/>
          <w:lang w:eastAsia="ru-RU"/>
        </w:rPr>
        <w:t>. За два последних года наблюдалось существенное снижение коэффициента автономии - на 0,24.</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1B4640">
        <w:rPr>
          <w:rFonts w:ascii="Times New Roman CYR" w:eastAsiaTheme="minorEastAsia" w:hAnsi="Times New Roman CYR" w:cs="Times New Roman CYR"/>
          <w:noProof/>
          <w:sz w:val="28"/>
          <w:szCs w:val="28"/>
          <w:lang w:eastAsia="ru-RU"/>
        </w:rPr>
        <w:t>За анализируемый период коэффициент покрытия инвестиций значительно снизился до 0,34 (-0,24). Значение коэффициента по состоянию на конец 201</w:t>
      </w:r>
      <w:r>
        <w:rPr>
          <w:rFonts w:ascii="Times New Roman CYR" w:eastAsiaTheme="minorEastAsia" w:hAnsi="Times New Roman CYR" w:cs="Times New Roman CYR"/>
          <w:noProof/>
          <w:sz w:val="28"/>
          <w:szCs w:val="28"/>
          <w:lang w:eastAsia="ru-RU"/>
        </w:rPr>
        <w:t>5</w:t>
      </w:r>
      <w:r w:rsidRPr="001B4640">
        <w:rPr>
          <w:rFonts w:ascii="Times New Roman CYR" w:eastAsiaTheme="minorEastAsia" w:hAnsi="Times New Roman CYR" w:cs="Times New Roman CYR"/>
          <w:noProof/>
          <w:sz w:val="28"/>
          <w:szCs w:val="28"/>
          <w:lang w:eastAsia="ru-RU"/>
        </w:rPr>
        <w:t xml:space="preserve"> г. значительно ниже допустимой величины (доля собственного капитала и долгосрочных обязательств в общей сумме капитала организации составляет 34%). </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1B4640">
        <w:rPr>
          <w:rFonts w:ascii="Times New Roman CYR" w:eastAsiaTheme="minorEastAsia" w:hAnsi="Times New Roman CYR" w:cs="Times New Roman CYR"/>
          <w:noProof/>
          <w:sz w:val="28"/>
          <w:szCs w:val="28"/>
          <w:lang w:eastAsia="ru-RU"/>
        </w:rPr>
        <w:t xml:space="preserve">На последний день анализируемого периода коэффициент обеспеченности материальных запасов равнялся 0,14. В течение анализируемого периода отмечено существенное падение коэффициента обеспеченности материальных запасов - на 0,12. Коэффициент сохранял значение, не соответствующие нормативу, в течение всего проанализированного периода. </w:t>
      </w:r>
    </w:p>
    <w:p w:rsid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1B4640">
        <w:rPr>
          <w:rFonts w:ascii="Times New Roman CYR" w:eastAsiaTheme="minorEastAsia" w:hAnsi="Times New Roman CYR" w:cs="Times New Roman CYR"/>
          <w:noProof/>
          <w:sz w:val="28"/>
          <w:szCs w:val="28"/>
          <w:lang w:eastAsia="ru-RU"/>
        </w:rPr>
        <w:t>На последний день анализируемого периода (201</w:t>
      </w:r>
      <w:r>
        <w:rPr>
          <w:rFonts w:ascii="Times New Roman CYR" w:eastAsiaTheme="minorEastAsia" w:hAnsi="Times New Roman CYR" w:cs="Times New Roman CYR"/>
          <w:noProof/>
          <w:sz w:val="28"/>
          <w:szCs w:val="28"/>
          <w:lang w:eastAsia="ru-RU"/>
        </w:rPr>
        <w:t>5</w:t>
      </w:r>
      <w:r w:rsidRPr="001B4640">
        <w:rPr>
          <w:rFonts w:ascii="Times New Roman CYR" w:eastAsiaTheme="minorEastAsia" w:hAnsi="Times New Roman CYR" w:cs="Times New Roman CYR"/>
          <w:noProof/>
          <w:sz w:val="28"/>
          <w:szCs w:val="28"/>
          <w:lang w:eastAsia="ru-RU"/>
        </w:rPr>
        <w:t>г.) значение коэффициента обеспеченности материальных запасов является неудовлетворительным. По коэффициенту краткосрочной задолженности видно, что величина краткосрочной кредиторской задолженност</w:t>
      </w:r>
      <w:proofErr w:type="gramStart"/>
      <w:r w:rsidRPr="001B4640">
        <w:rPr>
          <w:rFonts w:ascii="Times New Roman CYR" w:eastAsiaTheme="minorEastAsia" w:hAnsi="Times New Roman CYR" w:cs="Times New Roman CYR"/>
          <w:noProof/>
          <w:sz w:val="28"/>
          <w:szCs w:val="28"/>
          <w:lang w:eastAsia="ru-RU"/>
        </w:rPr>
        <w:t xml:space="preserve">и </w:t>
      </w:r>
      <w:r w:rsidRPr="001B4640">
        <w:rPr>
          <w:rFonts w:ascii="Times New Roman CYR" w:eastAsiaTheme="minorEastAsia" w:hAnsi="Times New Roman CYR" w:cs="Times New Roman CYR"/>
          <w:sz w:val="28"/>
          <w:szCs w:val="28"/>
          <w:lang w:eastAsia="ru-RU"/>
        </w:rPr>
        <w:t>ООО</w:t>
      </w:r>
      <w:proofErr w:type="gramEnd"/>
      <w:r w:rsidRPr="001B4640">
        <w:rPr>
          <w:rFonts w:ascii="Times New Roman CYR" w:eastAsiaTheme="minorEastAsia" w:hAnsi="Times New Roman CYR" w:cs="Times New Roman CYR"/>
          <w:sz w:val="28"/>
          <w:szCs w:val="28"/>
          <w:lang w:eastAsia="ru-RU"/>
        </w:rPr>
        <w:t xml:space="preserve"> </w:t>
      </w:r>
      <w:r w:rsidRPr="001B4640">
        <w:rPr>
          <w:rFonts w:ascii="Times New Roman CYR" w:eastAsiaTheme="minorEastAsia" w:hAnsi="Times New Roman CYR" w:cs="Times New Roman CYR"/>
          <w:sz w:val="28"/>
          <w:szCs w:val="28"/>
          <w:lang w:eastAsia="ru-RU"/>
        </w:rPr>
        <w:lastRenderedPageBreak/>
        <w:t xml:space="preserve">«Проспект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19»</w:t>
      </w:r>
      <w:r w:rsidRPr="001B4640">
        <w:rPr>
          <w:rFonts w:ascii="Times New Roman CYR" w:eastAsiaTheme="minorEastAsia" w:hAnsi="Times New Roman CYR" w:cs="Times New Roman CYR"/>
          <w:sz w:val="28"/>
          <w:szCs w:val="28"/>
          <w:lang w:eastAsia="ru-RU"/>
        </w:rPr>
        <w:t xml:space="preserve"> </w:t>
      </w:r>
      <w:r w:rsidRPr="001B4640">
        <w:rPr>
          <w:rFonts w:ascii="Times New Roman CYR" w:eastAsiaTheme="minorEastAsia" w:hAnsi="Times New Roman CYR" w:cs="Times New Roman CYR"/>
          <w:noProof/>
          <w:sz w:val="28"/>
          <w:szCs w:val="28"/>
          <w:lang w:eastAsia="ru-RU"/>
        </w:rPr>
        <w:t>значительно превосходит величину долгосрочной задолженности (94,8% и 5,2% соответственно). При этом за два года доля долгосрочной задолженности уменьшилась на 2,1%.</w:t>
      </w: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Проведем анализ соотношения активов по степени ликвидности и обязательств по сроку погашения в табл. </w:t>
      </w:r>
      <w:r>
        <w:rPr>
          <w:rFonts w:ascii="Times New Roman CYR" w:eastAsiaTheme="minorEastAsia" w:hAnsi="Times New Roman CYR" w:cs="Times New Roman CYR"/>
          <w:noProof/>
          <w:sz w:val="28"/>
          <w:szCs w:val="28"/>
          <w:lang w:eastAsia="ru-RU"/>
        </w:rPr>
        <w:t>3</w:t>
      </w:r>
      <w:r w:rsidRPr="00650DF5">
        <w:rPr>
          <w:rFonts w:ascii="Times New Roman CYR" w:eastAsiaTheme="minorEastAsia" w:hAnsi="Times New Roman CYR" w:cs="Times New Roman CYR"/>
          <w:noProof/>
          <w:sz w:val="28"/>
          <w:szCs w:val="28"/>
          <w:lang w:eastAsia="ru-RU"/>
        </w:rPr>
        <w:t>.</w:t>
      </w:r>
      <w:r>
        <w:rPr>
          <w:rFonts w:ascii="Times New Roman CYR" w:eastAsiaTheme="minorEastAsia" w:hAnsi="Times New Roman CYR" w:cs="Times New Roman CYR"/>
          <w:noProof/>
          <w:sz w:val="28"/>
          <w:szCs w:val="28"/>
          <w:lang w:eastAsia="ru-RU"/>
        </w:rPr>
        <w:t>2</w:t>
      </w:r>
      <w:r w:rsidRPr="00650DF5">
        <w:rPr>
          <w:rFonts w:ascii="Times New Roman CYR" w:eastAsiaTheme="minorEastAsia" w:hAnsi="Times New Roman CYR" w:cs="Times New Roman CYR"/>
          <w:noProof/>
          <w:sz w:val="28"/>
          <w:szCs w:val="28"/>
          <w:lang w:eastAsia="ru-RU"/>
        </w:rPr>
        <w:t>.</w:t>
      </w:r>
    </w:p>
    <w:p w:rsidR="00650DF5" w:rsidRPr="00650DF5" w:rsidRDefault="00650DF5" w:rsidP="00650DF5">
      <w:pPr>
        <w:widowControl w:val="0"/>
        <w:autoSpaceDE w:val="0"/>
        <w:autoSpaceDN w:val="0"/>
        <w:adjustRightInd w:val="0"/>
        <w:spacing w:after="0" w:line="360" w:lineRule="auto"/>
        <w:ind w:firstLine="709"/>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Таблица </w:t>
      </w:r>
      <w:r>
        <w:rPr>
          <w:rFonts w:ascii="Times New Roman CYR" w:eastAsiaTheme="minorEastAsia" w:hAnsi="Times New Roman CYR" w:cs="Times New Roman CYR"/>
          <w:noProof/>
          <w:sz w:val="28"/>
          <w:szCs w:val="28"/>
          <w:lang w:eastAsia="ru-RU"/>
        </w:rPr>
        <w:t>3</w:t>
      </w:r>
      <w:r w:rsidRPr="00650DF5">
        <w:rPr>
          <w:rFonts w:ascii="Times New Roman CYR" w:eastAsiaTheme="minorEastAsia" w:hAnsi="Times New Roman CYR" w:cs="Times New Roman CYR"/>
          <w:noProof/>
          <w:sz w:val="28"/>
          <w:szCs w:val="28"/>
          <w:lang w:eastAsia="ru-RU"/>
        </w:rPr>
        <w:t>.</w:t>
      </w:r>
      <w:r>
        <w:rPr>
          <w:rFonts w:ascii="Times New Roman CYR" w:eastAsiaTheme="minorEastAsia" w:hAnsi="Times New Roman CYR" w:cs="Times New Roman CYR"/>
          <w:noProof/>
          <w:sz w:val="28"/>
          <w:szCs w:val="28"/>
          <w:lang w:eastAsia="ru-RU"/>
        </w:rPr>
        <w:t xml:space="preserve">2. </w:t>
      </w:r>
      <w:r w:rsidRPr="00650DF5">
        <w:rPr>
          <w:rFonts w:ascii="Times New Roman CYR" w:eastAsiaTheme="minorEastAsia" w:hAnsi="Times New Roman CYR" w:cs="Times New Roman CYR"/>
          <w:noProof/>
          <w:sz w:val="28"/>
          <w:szCs w:val="28"/>
          <w:lang w:eastAsia="ru-RU"/>
        </w:rPr>
        <w:t>Анализ соотношения активов по степени ликвидности и обязательств по сроку погашения</w:t>
      </w:r>
      <w:r w:rsidRPr="00650DF5">
        <w:rPr>
          <w:rFonts w:ascii="Times New Roman CYR" w:eastAsiaTheme="minorEastAsia" w:hAnsi="Times New Roman CYR" w:cs="Times New Roman CYR"/>
          <w:sz w:val="28"/>
          <w:szCs w:val="28"/>
          <w:lang w:eastAsia="ru-RU"/>
        </w:rPr>
        <w:t xml:space="preserve"> </w:t>
      </w:r>
    </w:p>
    <w:tbl>
      <w:tblPr>
        <w:tblW w:w="0" w:type="auto"/>
        <w:jc w:val="center"/>
        <w:tblInd w:w="-370" w:type="dxa"/>
        <w:tblBorders>
          <w:top w:val="dashed" w:sz="8" w:space="0" w:color="000000"/>
          <w:left w:val="dashed" w:sz="8" w:space="0" w:color="000000"/>
          <w:bottom w:val="dashed" w:sz="8" w:space="0" w:color="000000"/>
          <w:right w:val="dashed" w:sz="8" w:space="0" w:color="000000"/>
        </w:tblBorders>
        <w:tblLayout w:type="fixed"/>
        <w:tblCellMar>
          <w:left w:w="24" w:type="dxa"/>
          <w:right w:w="24" w:type="dxa"/>
        </w:tblCellMar>
        <w:tblLook w:val="0000" w:firstRow="0" w:lastRow="0" w:firstColumn="0" w:lastColumn="0" w:noHBand="0" w:noVBand="0"/>
      </w:tblPr>
      <w:tblGrid>
        <w:gridCol w:w="2040"/>
        <w:gridCol w:w="1036"/>
        <w:gridCol w:w="1178"/>
        <w:gridCol w:w="1940"/>
        <w:gridCol w:w="1418"/>
        <w:gridCol w:w="1373"/>
      </w:tblGrid>
      <w:tr w:rsidR="00650DF5" w:rsidRPr="00650DF5" w:rsidTr="00650DF5">
        <w:tblPrEx>
          <w:tblCellMar>
            <w:top w:w="0" w:type="dxa"/>
            <w:bottom w:w="0" w:type="dxa"/>
          </w:tblCellMar>
        </w:tblPrEx>
        <w:trPr>
          <w:jc w:val="center"/>
        </w:trPr>
        <w:tc>
          <w:tcPr>
            <w:tcW w:w="20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Активы по степени ликвидности</w:t>
            </w:r>
          </w:p>
        </w:tc>
        <w:tc>
          <w:tcPr>
            <w:tcW w:w="1036"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На конец отчетного периода, тыс. руб.</w:t>
            </w:r>
          </w:p>
        </w:tc>
        <w:tc>
          <w:tcPr>
            <w:tcW w:w="117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Прирост за анализ. период, %</w:t>
            </w:r>
          </w:p>
        </w:tc>
        <w:tc>
          <w:tcPr>
            <w:tcW w:w="19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Пассивы по сроку погашения</w:t>
            </w:r>
          </w:p>
        </w:tc>
        <w:tc>
          <w:tcPr>
            <w:tcW w:w="141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На конец отчетного периода, тыс. руб.</w:t>
            </w:r>
          </w:p>
        </w:tc>
        <w:tc>
          <w:tcPr>
            <w:tcW w:w="137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Прирост за анализ. период, %</w:t>
            </w:r>
          </w:p>
        </w:tc>
      </w:tr>
      <w:tr w:rsidR="00650DF5" w:rsidRPr="00650DF5" w:rsidTr="00650DF5">
        <w:tblPrEx>
          <w:tblCellMar>
            <w:top w:w="0" w:type="dxa"/>
            <w:bottom w:w="0" w:type="dxa"/>
          </w:tblCellMar>
        </w:tblPrEx>
        <w:trPr>
          <w:jc w:val="center"/>
        </w:trPr>
        <w:tc>
          <w:tcPr>
            <w:tcW w:w="20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А1. Высоколиквидные активы (ден. ср-ва + краткосрочные фин. вложения) </w:t>
            </w:r>
          </w:p>
        </w:tc>
        <w:tc>
          <w:tcPr>
            <w:tcW w:w="1036"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66 868</w:t>
            </w:r>
          </w:p>
        </w:tc>
        <w:tc>
          <w:tcPr>
            <w:tcW w:w="117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+13,8</w:t>
            </w:r>
          </w:p>
        </w:tc>
        <w:tc>
          <w:tcPr>
            <w:tcW w:w="19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П1. Наиболее срочные обязательства (привлеченные средства) (текущ. кред. задолж.) </w:t>
            </w:r>
          </w:p>
        </w:tc>
        <w:tc>
          <w:tcPr>
            <w:tcW w:w="141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487 865</w:t>
            </w:r>
          </w:p>
        </w:tc>
        <w:tc>
          <w:tcPr>
            <w:tcW w:w="137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+12,9</w:t>
            </w:r>
          </w:p>
        </w:tc>
      </w:tr>
      <w:tr w:rsidR="00650DF5" w:rsidRPr="00650DF5" w:rsidTr="00650DF5">
        <w:tblPrEx>
          <w:tblCellMar>
            <w:top w:w="0" w:type="dxa"/>
            <w:bottom w:w="0" w:type="dxa"/>
          </w:tblCellMar>
        </w:tblPrEx>
        <w:trPr>
          <w:jc w:val="center"/>
        </w:trPr>
        <w:tc>
          <w:tcPr>
            <w:tcW w:w="20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А2. Быстрореализуемые активы (краткосрочная деб. задолженность) </w:t>
            </w:r>
          </w:p>
        </w:tc>
        <w:tc>
          <w:tcPr>
            <w:tcW w:w="1036"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817 223</w:t>
            </w:r>
          </w:p>
        </w:tc>
        <w:tc>
          <w:tcPr>
            <w:tcW w:w="117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+5,5 раза</w:t>
            </w:r>
          </w:p>
        </w:tc>
        <w:tc>
          <w:tcPr>
            <w:tcW w:w="19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П2. Среднесрочные обязательства (краткосроч. кредиты и займы) </w:t>
            </w:r>
          </w:p>
        </w:tc>
        <w:tc>
          <w:tcPr>
            <w:tcW w:w="141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1 708 673</w:t>
            </w:r>
          </w:p>
        </w:tc>
        <w:tc>
          <w:tcPr>
            <w:tcW w:w="137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+5,3 раза</w:t>
            </w:r>
          </w:p>
        </w:tc>
      </w:tr>
      <w:tr w:rsidR="00650DF5" w:rsidRPr="00650DF5" w:rsidTr="00650DF5">
        <w:tblPrEx>
          <w:tblCellMar>
            <w:top w:w="0" w:type="dxa"/>
            <w:bottom w:w="0" w:type="dxa"/>
          </w:tblCellMar>
        </w:tblPrEx>
        <w:trPr>
          <w:jc w:val="center"/>
        </w:trPr>
        <w:tc>
          <w:tcPr>
            <w:tcW w:w="20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А3. Медленно реализуемые активы (долгосроч. деб. задол. + прочие оборот. активы) </w:t>
            </w:r>
          </w:p>
        </w:tc>
        <w:tc>
          <w:tcPr>
            <w:tcW w:w="1036"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1 640 318</w:t>
            </w:r>
          </w:p>
        </w:tc>
        <w:tc>
          <w:tcPr>
            <w:tcW w:w="117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+103,5</w:t>
            </w:r>
          </w:p>
        </w:tc>
        <w:tc>
          <w:tcPr>
            <w:tcW w:w="19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П3. Долгосрочные обязательства </w:t>
            </w:r>
          </w:p>
        </w:tc>
        <w:tc>
          <w:tcPr>
            <w:tcW w:w="141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119 408</w:t>
            </w:r>
          </w:p>
        </w:tc>
        <w:tc>
          <w:tcPr>
            <w:tcW w:w="137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+102,1</w:t>
            </w:r>
          </w:p>
        </w:tc>
      </w:tr>
      <w:tr w:rsidR="00650DF5" w:rsidRPr="00650DF5" w:rsidTr="00650DF5">
        <w:tblPrEx>
          <w:tblCellMar>
            <w:top w:w="0" w:type="dxa"/>
            <w:bottom w:w="0" w:type="dxa"/>
          </w:tblCellMar>
        </w:tblPrEx>
        <w:trPr>
          <w:jc w:val="center"/>
        </w:trPr>
        <w:tc>
          <w:tcPr>
            <w:tcW w:w="20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А4. Труднореализуемые активы (внеоборотные активы) </w:t>
            </w:r>
          </w:p>
        </w:tc>
        <w:tc>
          <w:tcPr>
            <w:tcW w:w="1036"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805 507</w:t>
            </w:r>
          </w:p>
        </w:tc>
        <w:tc>
          <w:tcPr>
            <w:tcW w:w="117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+6,3</w:t>
            </w:r>
          </w:p>
        </w:tc>
        <w:tc>
          <w:tcPr>
            <w:tcW w:w="1940"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 xml:space="preserve">П4. Постоянные пассивы(собственный капитал) </w:t>
            </w:r>
          </w:p>
        </w:tc>
        <w:tc>
          <w:tcPr>
            <w:tcW w:w="1418"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1 013 970</w:t>
            </w:r>
          </w:p>
        </w:tc>
        <w:tc>
          <w:tcPr>
            <w:tcW w:w="137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lang w:eastAsia="ru-RU"/>
              </w:rPr>
            </w:pPr>
            <w:r w:rsidRPr="00650DF5">
              <w:rPr>
                <w:rFonts w:ascii="Times New Roman CYR" w:eastAsiaTheme="minorEastAsia" w:hAnsi="Times New Roman CYR" w:cs="Times New Roman CYR"/>
                <w:noProof/>
                <w:lang w:eastAsia="ru-RU"/>
              </w:rPr>
              <w:t>+5,6</w:t>
            </w:r>
          </w:p>
        </w:tc>
      </w:tr>
    </w:tbl>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
    <w:p w:rsid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Данные табл. </w:t>
      </w:r>
      <w:r>
        <w:rPr>
          <w:rFonts w:ascii="Times New Roman CYR" w:eastAsiaTheme="minorEastAsia" w:hAnsi="Times New Roman CYR" w:cs="Times New Roman CYR"/>
          <w:noProof/>
          <w:sz w:val="28"/>
          <w:szCs w:val="28"/>
          <w:lang w:eastAsia="ru-RU"/>
        </w:rPr>
        <w:t>3.2.</w:t>
      </w:r>
      <w:r w:rsidRPr="00650DF5">
        <w:rPr>
          <w:rFonts w:ascii="Times New Roman CYR" w:eastAsiaTheme="minorEastAsia" w:hAnsi="Times New Roman CYR" w:cs="Times New Roman CYR"/>
          <w:noProof/>
          <w:sz w:val="28"/>
          <w:szCs w:val="28"/>
          <w:lang w:eastAsia="ru-RU"/>
        </w:rPr>
        <w:t xml:space="preserve"> свидетельствуют о том, что из четырех соотношений, характеризующих наличие ликвидных активов у организации, выполняется два. Высоколиквидные активы не покрывают наиболее срочные обязательства организации (разница составляет 420 997 тыс. руб.). </w:t>
      </w:r>
    </w:p>
    <w:p w:rsid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w:t>
      </w: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roofErr w:type="gramStart"/>
      <w:r w:rsidRPr="00650DF5">
        <w:rPr>
          <w:rFonts w:ascii="Times New Roman CYR" w:eastAsiaTheme="minorEastAsia" w:hAnsi="Times New Roman CYR" w:cs="Times New Roman CYR"/>
          <w:noProof/>
          <w:sz w:val="28"/>
          <w:szCs w:val="28"/>
          <w:lang w:eastAsia="ru-RU"/>
        </w:rPr>
        <w:t xml:space="preserve">В данном случае это соотношение не выполняется - у </w:t>
      </w:r>
      <w:r w:rsidRPr="00650DF5">
        <w:rPr>
          <w:rFonts w:ascii="Times New Roman CYR" w:eastAsiaTheme="minorEastAsia" w:hAnsi="Times New Roman CYR" w:cs="Times New Roman CYR"/>
          <w:sz w:val="28"/>
          <w:szCs w:val="28"/>
          <w:lang w:eastAsia="ru-RU"/>
        </w:rPr>
        <w:t xml:space="preserve">ООО «Проспект </w:t>
      </w:r>
      <w:proofErr w:type="spellStart"/>
      <w:r w:rsidRPr="00650DF5">
        <w:rPr>
          <w:rFonts w:ascii="Times New Roman CYR" w:eastAsiaTheme="minorEastAsia" w:hAnsi="Times New Roman CYR" w:cs="Times New Roman CYR"/>
          <w:sz w:val="28"/>
          <w:szCs w:val="28"/>
          <w:lang w:eastAsia="ru-RU"/>
        </w:rPr>
        <w:t>КИМа</w:t>
      </w:r>
      <w:proofErr w:type="spellEnd"/>
      <w:r w:rsidRPr="00650DF5">
        <w:rPr>
          <w:rFonts w:ascii="Times New Roman CYR" w:eastAsiaTheme="minorEastAsia" w:hAnsi="Times New Roman CYR" w:cs="Times New Roman CYR"/>
          <w:sz w:val="28"/>
          <w:szCs w:val="28"/>
          <w:lang w:eastAsia="ru-RU"/>
        </w:rPr>
        <w:t>, 19»</w:t>
      </w:r>
      <w:r>
        <w:rPr>
          <w:rFonts w:ascii="Times New Roman CYR" w:eastAsiaTheme="minorEastAsia" w:hAnsi="Times New Roman CYR" w:cs="Times New Roman CYR"/>
          <w:sz w:val="28"/>
          <w:szCs w:val="28"/>
          <w:lang w:eastAsia="ru-RU"/>
        </w:rPr>
        <w:t xml:space="preserve"> </w:t>
      </w:r>
      <w:r w:rsidRPr="00650DF5">
        <w:rPr>
          <w:rFonts w:ascii="Times New Roman CYR" w:eastAsiaTheme="minorEastAsia" w:hAnsi="Times New Roman CYR" w:cs="Times New Roman CYR"/>
          <w:noProof/>
          <w:sz w:val="28"/>
          <w:szCs w:val="28"/>
          <w:lang w:eastAsia="ru-RU"/>
        </w:rPr>
        <w:t xml:space="preserve">недостаточно краткосрочной дебиторской задолженности (48% от </w:t>
      </w:r>
      <w:r w:rsidRPr="00650DF5">
        <w:rPr>
          <w:rFonts w:ascii="Times New Roman CYR" w:eastAsiaTheme="minorEastAsia" w:hAnsi="Times New Roman CYR" w:cs="Times New Roman CYR"/>
          <w:noProof/>
          <w:sz w:val="28"/>
          <w:szCs w:val="28"/>
          <w:lang w:eastAsia="ru-RU"/>
        </w:rPr>
        <w:lastRenderedPageBreak/>
        <w:t>необходимого) для погашения среднесрочных обязательств.</w:t>
      </w:r>
      <w:proofErr w:type="gramEnd"/>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Далее в табл. </w:t>
      </w:r>
      <w:r>
        <w:rPr>
          <w:rFonts w:ascii="Times New Roman CYR" w:eastAsiaTheme="minorEastAsia" w:hAnsi="Times New Roman CYR" w:cs="Times New Roman CYR"/>
          <w:noProof/>
          <w:sz w:val="28"/>
          <w:szCs w:val="28"/>
          <w:lang w:eastAsia="ru-RU"/>
        </w:rPr>
        <w:t>3.3.</w:t>
      </w:r>
      <w:r w:rsidRPr="00650DF5">
        <w:rPr>
          <w:rFonts w:ascii="Times New Roman CYR" w:eastAsiaTheme="minorEastAsia" w:hAnsi="Times New Roman CYR" w:cs="Times New Roman CYR"/>
          <w:noProof/>
          <w:sz w:val="28"/>
          <w:szCs w:val="28"/>
          <w:lang w:eastAsia="ru-RU"/>
        </w:rPr>
        <w:t xml:space="preserve"> представлены три основных показателя, характеризующих рентабельность использования вложенного в предпринимательскую деятельность капитала.</w:t>
      </w:r>
    </w:p>
    <w:p w:rsidR="00650DF5" w:rsidRPr="00650DF5" w:rsidRDefault="00650DF5" w:rsidP="00650DF5">
      <w:pPr>
        <w:widowControl w:val="0"/>
        <w:autoSpaceDE w:val="0"/>
        <w:autoSpaceDN w:val="0"/>
        <w:adjustRightInd w:val="0"/>
        <w:spacing w:after="0" w:line="360" w:lineRule="auto"/>
        <w:ind w:firstLine="709"/>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 xml:space="preserve">Таблица 3.3. - </w:t>
      </w:r>
      <w:r w:rsidRPr="00650DF5">
        <w:rPr>
          <w:rFonts w:ascii="Times New Roman CYR" w:eastAsiaTheme="minorEastAsia" w:hAnsi="Times New Roman CYR" w:cs="Times New Roman CYR"/>
          <w:noProof/>
          <w:sz w:val="28"/>
          <w:szCs w:val="28"/>
          <w:lang w:eastAsia="ru-RU"/>
        </w:rPr>
        <w:t xml:space="preserve">Рентабельность использования вложенного капитала </w:t>
      </w:r>
      <w:r>
        <w:rPr>
          <w:rFonts w:ascii="Times New Roman CYR" w:eastAsiaTheme="minorEastAsia" w:hAnsi="Times New Roman CYR" w:cs="Times New Roman CYR"/>
          <w:noProof/>
          <w:sz w:val="28"/>
          <w:szCs w:val="28"/>
          <w:lang w:eastAsia="ru-RU"/>
        </w:rPr>
        <w:t xml:space="preserve"> </w:t>
      </w:r>
      <w:r w:rsidRPr="00650DF5">
        <w:rPr>
          <w:rFonts w:ascii="Times New Roman CYR" w:eastAsiaTheme="minorEastAsia" w:hAnsi="Times New Roman CYR" w:cs="Times New Roman CYR"/>
          <w:noProof/>
          <w:sz w:val="28"/>
          <w:szCs w:val="28"/>
          <w:lang w:eastAsia="ru-RU"/>
        </w:rPr>
        <w:t>ООО «Проспект КИМа, 19»</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24" w:type="dxa"/>
          <w:right w:w="24" w:type="dxa"/>
        </w:tblCellMar>
        <w:tblLook w:val="0000" w:firstRow="0" w:lastRow="0" w:firstColumn="0" w:lastColumn="0" w:noHBand="0" w:noVBand="0"/>
      </w:tblPr>
      <w:tblGrid>
        <w:gridCol w:w="2155"/>
        <w:gridCol w:w="1017"/>
        <w:gridCol w:w="993"/>
        <w:gridCol w:w="1417"/>
        <w:gridCol w:w="3312"/>
      </w:tblGrid>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Показатель рентабельности</w:t>
            </w:r>
          </w:p>
        </w:tc>
        <w:tc>
          <w:tcPr>
            <w:tcW w:w="2010" w:type="dxa"/>
            <w:gridSpan w:val="2"/>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Значение показателя, %</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Изменение показателя </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Расчет показателя</w:t>
            </w: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Pr>
                <w:rFonts w:ascii="Times New Roman CYR" w:eastAsiaTheme="minorEastAsia" w:hAnsi="Times New Roman CYR" w:cs="Times New Roman CYR"/>
                <w:noProof/>
                <w:sz w:val="24"/>
                <w:szCs w:val="24"/>
                <w:lang w:eastAsia="ru-RU"/>
              </w:rPr>
              <w:t>2014</w:t>
            </w:r>
            <w:r w:rsidRPr="00650DF5">
              <w:rPr>
                <w:rFonts w:ascii="Times New Roman CYR" w:eastAsiaTheme="minorEastAsia" w:hAnsi="Times New Roman CYR" w:cs="Times New Roman CYR"/>
                <w:noProof/>
                <w:sz w:val="24"/>
                <w:szCs w:val="24"/>
                <w:lang w:eastAsia="ru-RU"/>
              </w:rPr>
              <w:t xml:space="preserve"> г.</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201</w:t>
            </w:r>
            <w:r>
              <w:rPr>
                <w:rFonts w:ascii="Times New Roman CYR" w:eastAsiaTheme="minorEastAsia" w:hAnsi="Times New Roman CYR" w:cs="Times New Roman CYR"/>
                <w:noProof/>
                <w:sz w:val="24"/>
                <w:szCs w:val="24"/>
                <w:lang w:eastAsia="ru-RU"/>
              </w:rPr>
              <w:t>5</w:t>
            </w:r>
            <w:r w:rsidRPr="00650DF5">
              <w:rPr>
                <w:rFonts w:ascii="Times New Roman CYR" w:eastAsiaTheme="minorEastAsia" w:hAnsi="Times New Roman CYR" w:cs="Times New Roman CYR"/>
                <w:noProof/>
                <w:sz w:val="24"/>
                <w:szCs w:val="24"/>
                <w:lang w:eastAsia="ru-RU"/>
              </w:rPr>
              <w:t xml:space="preserve"> г.</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Рентабельность собственного капитала (ROE)</w:t>
            </w: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3,5</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3,9</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+0,4</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Отношение чистой прибыли к средней величине собственного капитала. Нормальное значение для данной отрасли: 15% и более. </w:t>
            </w: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Рентабельность активов (ROA)</w:t>
            </w: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1,6</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1,3</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-0,3</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Отношение чистой прибыли к средней стоимости активов. Нормальное значение для данной отрасли: 6% и более.</w:t>
            </w: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Прибыль на инвестированный капитал (ROCE)</w:t>
            </w: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10</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12,4</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+2,4</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Отношение прибыли до уплаты процентов и налогов (EBIT) к собственному капиталу и долгосрочным обязательствам. </w:t>
            </w: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Рентабельность производственных фондов </w:t>
            </w: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6,4</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6,9</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+0,5</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Отношение прибыли от продаж к средней стоимости основных средств и материально-производственных запасов. </w:t>
            </w:r>
          </w:p>
        </w:tc>
      </w:tr>
      <w:tr w:rsidR="00650DF5" w:rsidRPr="00650DF5" w:rsidTr="00650DF5">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Справочно: Фондоотдача</w:t>
            </w:r>
          </w:p>
        </w:tc>
        <w:tc>
          <w:tcPr>
            <w:tcW w:w="10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3,7</w:t>
            </w:r>
          </w:p>
        </w:tc>
        <w:tc>
          <w:tcPr>
            <w:tcW w:w="993"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3,2</w:t>
            </w:r>
          </w:p>
        </w:tc>
        <w:tc>
          <w:tcPr>
            <w:tcW w:w="1417"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jc w:val="center"/>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-0,5</w:t>
            </w:r>
          </w:p>
        </w:tc>
        <w:tc>
          <w:tcPr>
            <w:tcW w:w="3312" w:type="dxa"/>
            <w:tcBorders>
              <w:top w:val="single" w:sz="6" w:space="0" w:color="auto"/>
              <w:left w:val="single" w:sz="6" w:space="0" w:color="auto"/>
              <w:bottom w:val="single" w:sz="6" w:space="0" w:color="auto"/>
              <w:right w:val="single" w:sz="6" w:space="0" w:color="auto"/>
            </w:tcBorders>
          </w:tcPr>
          <w:p w:rsidR="00650DF5" w:rsidRPr="00650DF5" w:rsidRDefault="00650DF5" w:rsidP="00650DF5">
            <w:pPr>
              <w:widowControl w:val="0"/>
              <w:autoSpaceDE w:val="0"/>
              <w:autoSpaceDN w:val="0"/>
              <w:adjustRightInd w:val="0"/>
              <w:spacing w:after="0" w:line="240" w:lineRule="auto"/>
              <w:rPr>
                <w:rFonts w:ascii="Times New Roman CYR" w:eastAsiaTheme="minorEastAsia" w:hAnsi="Times New Roman CYR" w:cs="Times New Roman CYR"/>
                <w:noProof/>
                <w:sz w:val="24"/>
                <w:szCs w:val="24"/>
                <w:lang w:eastAsia="ru-RU"/>
              </w:rPr>
            </w:pPr>
            <w:r w:rsidRPr="00650DF5">
              <w:rPr>
                <w:rFonts w:ascii="Times New Roman CYR" w:eastAsiaTheme="minorEastAsia" w:hAnsi="Times New Roman CYR" w:cs="Times New Roman CYR"/>
                <w:noProof/>
                <w:sz w:val="24"/>
                <w:szCs w:val="24"/>
                <w:lang w:eastAsia="ru-RU"/>
              </w:rPr>
              <w:t xml:space="preserve">Отношение выручки к средней стоимости основных средств. </w:t>
            </w:r>
          </w:p>
        </w:tc>
      </w:tr>
    </w:tbl>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По данным табл. </w:t>
      </w:r>
      <w:r>
        <w:rPr>
          <w:rFonts w:ascii="Times New Roman CYR" w:eastAsiaTheme="minorEastAsia" w:hAnsi="Times New Roman CYR" w:cs="Times New Roman CYR"/>
          <w:noProof/>
          <w:sz w:val="28"/>
          <w:szCs w:val="28"/>
          <w:lang w:eastAsia="ru-RU"/>
        </w:rPr>
        <w:t>3.3.</w:t>
      </w:r>
      <w:r w:rsidRPr="00650DF5">
        <w:rPr>
          <w:rFonts w:ascii="Times New Roman CYR" w:eastAsiaTheme="minorEastAsia" w:hAnsi="Times New Roman CYR" w:cs="Times New Roman CYR"/>
          <w:noProof/>
          <w:sz w:val="28"/>
          <w:szCs w:val="28"/>
          <w:lang w:eastAsia="ru-RU"/>
        </w:rPr>
        <w:t xml:space="preserve"> можно сделать вывод, что за 201</w:t>
      </w:r>
      <w:r>
        <w:rPr>
          <w:rFonts w:ascii="Times New Roman CYR" w:eastAsiaTheme="minorEastAsia" w:hAnsi="Times New Roman CYR" w:cs="Times New Roman CYR"/>
          <w:noProof/>
          <w:sz w:val="28"/>
          <w:szCs w:val="28"/>
          <w:lang w:eastAsia="ru-RU"/>
        </w:rPr>
        <w:t>5</w:t>
      </w:r>
      <w:r w:rsidRPr="00650DF5">
        <w:rPr>
          <w:rFonts w:ascii="Times New Roman CYR" w:eastAsiaTheme="minorEastAsia" w:hAnsi="Times New Roman CYR" w:cs="Times New Roman CYR"/>
          <w:noProof/>
          <w:sz w:val="28"/>
          <w:szCs w:val="28"/>
          <w:lang w:eastAsia="ru-RU"/>
        </w:rPr>
        <w:t xml:space="preserve"> год каждый рубль собственного капитала организации обеспечил чистую прибыль в размере 0,039 руб. </w:t>
      </w: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За два года отмечен ощутимый рост рентабельности собственного капитала на 0,4%. За 201</w:t>
      </w:r>
      <w:r>
        <w:rPr>
          <w:rFonts w:ascii="Times New Roman CYR" w:eastAsiaTheme="minorEastAsia" w:hAnsi="Times New Roman CYR" w:cs="Times New Roman CYR"/>
          <w:noProof/>
          <w:sz w:val="28"/>
          <w:szCs w:val="28"/>
          <w:lang w:eastAsia="ru-RU"/>
        </w:rPr>
        <w:t>5</w:t>
      </w:r>
      <w:r w:rsidRPr="00650DF5">
        <w:rPr>
          <w:rFonts w:ascii="Times New Roman CYR" w:eastAsiaTheme="minorEastAsia" w:hAnsi="Times New Roman CYR" w:cs="Times New Roman CYR"/>
          <w:noProof/>
          <w:sz w:val="28"/>
          <w:szCs w:val="28"/>
          <w:lang w:eastAsia="ru-RU"/>
        </w:rPr>
        <w:t xml:space="preserve"> год значение рентабельности собственного капитала является неудовлетворительным.</w:t>
      </w: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 xml:space="preserve">Значение рентабельности активов за период составило 1,3%. </w:t>
      </w:r>
    </w:p>
    <w:p w:rsidR="00650DF5" w:rsidRPr="00650DF5" w:rsidRDefault="00650DF5" w:rsidP="00650DF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650DF5">
        <w:rPr>
          <w:rFonts w:ascii="Times New Roman CYR" w:eastAsiaTheme="minorEastAsia" w:hAnsi="Times New Roman CYR" w:cs="Times New Roman CYR"/>
          <w:noProof/>
          <w:sz w:val="28"/>
          <w:szCs w:val="28"/>
          <w:lang w:eastAsia="ru-RU"/>
        </w:rPr>
        <w:t>Изменение рентабельности активов за весь анализируемый период составило -0,3%.</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B4640">
        <w:rPr>
          <w:rFonts w:ascii="Times New Roman CYR" w:eastAsiaTheme="minorEastAsia" w:hAnsi="Times New Roman CYR" w:cs="Times New Roman CYR"/>
          <w:color w:val="000000"/>
          <w:sz w:val="28"/>
          <w:szCs w:val="28"/>
          <w:lang w:eastAsia="ru-RU"/>
        </w:rPr>
        <w:lastRenderedPageBreak/>
        <w:t>В настоящее время</w:t>
      </w:r>
      <w:r>
        <w:rPr>
          <w:rFonts w:ascii="Times New Roman CYR" w:eastAsiaTheme="minorEastAsia" w:hAnsi="Times New Roman CYR" w:cs="Times New Roman CYR"/>
          <w:color w:val="000000"/>
          <w:sz w:val="28"/>
          <w:szCs w:val="28"/>
          <w:lang w:eastAsia="ru-RU"/>
        </w:rPr>
        <w:t xml:space="preserve"> наиболее актуальным вопросом  является создание в компаниях </w:t>
      </w:r>
      <w:r w:rsidRPr="001B4640">
        <w:rPr>
          <w:rFonts w:ascii="Times New Roman CYR" w:eastAsiaTheme="minorEastAsia" w:hAnsi="Times New Roman CYR" w:cs="Times New Roman CYR"/>
          <w:color w:val="000000"/>
          <w:sz w:val="28"/>
          <w:szCs w:val="28"/>
          <w:lang w:eastAsia="ru-RU"/>
        </w:rPr>
        <w:t xml:space="preserve"> системы обеспечения экономической безопасности, </w:t>
      </w:r>
      <w:r w:rsidRPr="001B4640">
        <w:rPr>
          <w:rFonts w:ascii="Times New Roman CYR" w:eastAsiaTheme="minorEastAsia" w:hAnsi="Times New Roman CYR" w:cs="Times New Roman CYR"/>
          <w:sz w:val="28"/>
          <w:szCs w:val="28"/>
          <w:lang w:eastAsia="ru-RU"/>
        </w:rPr>
        <w:t>определени</w:t>
      </w:r>
      <w:r>
        <w:rPr>
          <w:rFonts w:ascii="Times New Roman CYR" w:eastAsiaTheme="minorEastAsia" w:hAnsi="Times New Roman CYR" w:cs="Times New Roman CYR"/>
          <w:sz w:val="28"/>
          <w:szCs w:val="28"/>
          <w:lang w:eastAsia="ru-RU"/>
        </w:rPr>
        <w:t>я</w:t>
      </w:r>
      <w:r w:rsidRPr="001B4640">
        <w:rPr>
          <w:rFonts w:ascii="Times New Roman CYR" w:eastAsiaTheme="minorEastAsia" w:hAnsi="Times New Roman CYR" w:cs="Times New Roman CYR"/>
          <w:sz w:val="28"/>
          <w:szCs w:val="28"/>
          <w:lang w:eastAsia="ru-RU"/>
        </w:rPr>
        <w:t xml:space="preserve"> условий и факторов регулирования экономической безопасности предприятия</w:t>
      </w:r>
      <w:r w:rsidRPr="001B4640">
        <w:rPr>
          <w:rFonts w:ascii="Times New Roman CYR" w:eastAsiaTheme="minorEastAsia" w:hAnsi="Times New Roman CYR" w:cs="Times New Roman CYR"/>
          <w:color w:val="000000"/>
          <w:sz w:val="28"/>
          <w:szCs w:val="28"/>
          <w:lang w:eastAsia="ru-RU"/>
        </w:rPr>
        <w:t>.</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sz w:val="28"/>
          <w:szCs w:val="28"/>
          <w:lang w:eastAsia="ru-RU"/>
        </w:rPr>
        <w:t xml:space="preserve">ООО «Проспект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xml:space="preserve">, 19» </w:t>
      </w:r>
      <w:r w:rsidRPr="001B4640">
        <w:rPr>
          <w:rFonts w:ascii="Times New Roman CYR" w:eastAsiaTheme="minorEastAsia" w:hAnsi="Times New Roman CYR" w:cs="Times New Roman CYR"/>
          <w:sz w:val="28"/>
          <w:szCs w:val="28"/>
          <w:lang w:eastAsia="ru-RU"/>
        </w:rPr>
        <w:t xml:space="preserve"> </w:t>
      </w:r>
      <w:r w:rsidRPr="001B4640">
        <w:rPr>
          <w:rFonts w:ascii="Times New Roman CYR" w:eastAsiaTheme="minorEastAsia" w:hAnsi="Times New Roman CYR" w:cs="Times New Roman CYR"/>
          <w:color w:val="000000"/>
          <w:sz w:val="28"/>
          <w:szCs w:val="28"/>
          <w:lang w:eastAsia="ru-RU"/>
        </w:rPr>
        <w:t>представляет собой целый комплекс объектов защиты. Прежде всего - это сложная инженерно-техническая система, состоящая из административных и производственных зданий, инженерных, энергетических, технологических коммуникаций и оборудования, на которое могут воздействовать факторы чрезвычайных ситуаций природного и техногенного характера.</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 xml:space="preserve">Система обеспечения экономической безопасности предприятия </w:t>
      </w:r>
      <w:r w:rsidRPr="001B4640">
        <w:rPr>
          <w:rFonts w:ascii="Times New Roman CYR" w:eastAsiaTheme="minorEastAsia" w:hAnsi="Times New Roman CYR" w:cs="Times New Roman CYR"/>
          <w:sz w:val="28"/>
          <w:szCs w:val="28"/>
          <w:lang w:eastAsia="ru-RU"/>
        </w:rPr>
        <w:t xml:space="preserve">ООО «Проспект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19»</w:t>
      </w:r>
      <w:r w:rsidRPr="001B4640">
        <w:rPr>
          <w:rFonts w:ascii="Times New Roman CYR" w:eastAsiaTheme="minorEastAsia" w:hAnsi="Times New Roman CYR" w:cs="Times New Roman CYR"/>
          <w:color w:val="000000"/>
          <w:sz w:val="28"/>
          <w:szCs w:val="28"/>
          <w:lang w:eastAsia="ru-RU"/>
        </w:rPr>
        <w:t>, включает совокупность взаимосвязанных мероприятий организационно-экономического и правового характера, осуществляемых в целях защиты деятельности предприятия от реальных или потенциальных действий физических или юридических лиц, которые могут привести к экономическим потерям.</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Именно минимизация потерь, либо полное предотвращение ущербов, в первую очередь прогнозируемых и потенциально вероятных, а также очевидно угрожающих финансовому благосостоянию предприятия, составляет эффективность мер по обеспечению экономической безопасности предприятия.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 xml:space="preserve">Цель </w:t>
      </w:r>
      <w:proofErr w:type="gramStart"/>
      <w:r w:rsidRPr="001B4640">
        <w:rPr>
          <w:rFonts w:ascii="Times New Roman CYR" w:eastAsiaTheme="minorEastAsia" w:hAnsi="Times New Roman CYR" w:cs="Times New Roman CYR"/>
          <w:color w:val="000000"/>
          <w:sz w:val="28"/>
          <w:szCs w:val="28"/>
          <w:lang w:eastAsia="ru-RU"/>
        </w:rPr>
        <w:t xml:space="preserve">построения системы обеспечения экономической безопасности </w:t>
      </w:r>
      <w:r>
        <w:rPr>
          <w:rFonts w:ascii="Times New Roman CYR" w:eastAsiaTheme="minorEastAsia" w:hAnsi="Times New Roman CYR" w:cs="Times New Roman CYR"/>
          <w:color w:val="000000"/>
          <w:sz w:val="28"/>
          <w:szCs w:val="28"/>
          <w:lang w:eastAsia="ru-RU"/>
        </w:rPr>
        <w:t>компании</w:t>
      </w:r>
      <w:proofErr w:type="gramEnd"/>
      <w:r>
        <w:rPr>
          <w:rFonts w:ascii="Times New Roman CYR" w:eastAsiaTheme="minorEastAsia" w:hAnsi="Times New Roman CYR" w:cs="Times New Roman CYR"/>
          <w:color w:val="000000"/>
          <w:sz w:val="28"/>
          <w:szCs w:val="28"/>
          <w:lang w:eastAsia="ru-RU"/>
        </w:rPr>
        <w:t xml:space="preserve"> </w:t>
      </w:r>
      <w:r w:rsidRPr="001B4640">
        <w:rPr>
          <w:rFonts w:ascii="Times New Roman CYR" w:eastAsiaTheme="minorEastAsia" w:hAnsi="Times New Roman CYR" w:cs="Times New Roman CYR"/>
          <w:sz w:val="28"/>
          <w:szCs w:val="28"/>
          <w:lang w:eastAsia="ru-RU"/>
        </w:rPr>
        <w:t xml:space="preserve">ООО «Проспект </w:t>
      </w:r>
      <w:proofErr w:type="spellStart"/>
      <w:r w:rsidRPr="001B4640">
        <w:rPr>
          <w:rFonts w:ascii="Times New Roman CYR" w:eastAsiaTheme="minorEastAsia" w:hAnsi="Times New Roman CYR" w:cs="Times New Roman CYR"/>
          <w:sz w:val="28"/>
          <w:szCs w:val="28"/>
          <w:lang w:eastAsia="ru-RU"/>
        </w:rPr>
        <w:t>КИМа</w:t>
      </w:r>
      <w:proofErr w:type="spellEnd"/>
      <w:r w:rsidRPr="001B4640">
        <w:rPr>
          <w:rFonts w:ascii="Times New Roman CYR" w:eastAsiaTheme="minorEastAsia" w:hAnsi="Times New Roman CYR" w:cs="Times New Roman CYR"/>
          <w:sz w:val="28"/>
          <w:szCs w:val="28"/>
          <w:lang w:eastAsia="ru-RU"/>
        </w:rPr>
        <w:t xml:space="preserve">, 19» </w:t>
      </w:r>
      <w:r w:rsidRPr="001B4640">
        <w:rPr>
          <w:rFonts w:ascii="Times New Roman CYR" w:eastAsiaTheme="minorEastAsia" w:hAnsi="Times New Roman CYR" w:cs="Times New Roman CYR"/>
          <w:color w:val="000000"/>
          <w:sz w:val="28"/>
          <w:szCs w:val="28"/>
          <w:lang w:eastAsia="ru-RU"/>
        </w:rPr>
        <w:t>- решение целого ряда задач для обеспечения комплексной безопасности объекта, среди которых:</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предотвращение хищений сырья;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обеспечение безопасности персонала;</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контроль персонала и учет рабочего времени;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предотвращение несанкционированного прохода и проезда на охраняемую территорию доступа;</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предупреждение техногенных аварий.</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lastRenderedPageBreak/>
        <w:t>Требования по правовому обеспечению безопасности предусматриваются во всех структурно-функциональных правовых документах, начиная с Устава предприятия и кончая функциональными обязанностями каждого сотрудника.</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К числу основных задач системы экономической безопасности предприятия относятся: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w:t>
      </w:r>
      <w:r w:rsidRPr="001B4640">
        <w:rPr>
          <w:rFonts w:ascii="Times New Roman CYR" w:eastAsiaTheme="minorEastAsia" w:hAnsi="Times New Roman CYR" w:cs="Times New Roman CYR"/>
          <w:color w:val="000000"/>
          <w:sz w:val="28"/>
          <w:szCs w:val="28"/>
          <w:lang w:eastAsia="ru-RU"/>
        </w:rPr>
        <w:t>защита законных прав и интересов предприятия и его сотрудников;</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сбор, анализ, оценка данных и прогнозирование развития обстановки;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изучение партнеров, клиентов, конкурентов, кандидатов на работу в компании;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своевременное выявление возможных устремлений к предприятию и его сотрудникам со стороны источников внешних угроз безопасности;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недопущение проникновения на предприятие структур экономической разведки конкурентов, организованной преступности и отдельных лиц с противоправными намерениями;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противодействие техническому проникновению в преступных целях;</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выявление, предупреждение и пресечение возможной противоправной и иной негативной деятельности сотрудников предприятия в ущерб его безопасности;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r w:rsidRPr="001B4640">
        <w:rPr>
          <w:rFonts w:ascii="Times New Roman CYR" w:eastAsiaTheme="minorEastAsia" w:hAnsi="Times New Roman CYR" w:cs="Times New Roman CYR"/>
          <w:color w:val="000000"/>
          <w:sz w:val="28"/>
          <w:szCs w:val="28"/>
          <w:lang w:eastAsia="ru-RU"/>
        </w:rPr>
        <w:t>обеспечение сохранности материальных ценностей и сведений, составляющих коммерческую тайну предприятия;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 - </w:t>
      </w:r>
      <w:proofErr w:type="gramStart"/>
      <w:r w:rsidRPr="001B4640">
        <w:rPr>
          <w:rFonts w:ascii="Times New Roman CYR" w:eastAsiaTheme="minorEastAsia" w:hAnsi="Times New Roman CYR" w:cs="Times New Roman CYR"/>
          <w:color w:val="000000"/>
          <w:sz w:val="28"/>
          <w:szCs w:val="28"/>
          <w:lang w:eastAsia="ru-RU"/>
        </w:rPr>
        <w:t>контроль за</w:t>
      </w:r>
      <w:proofErr w:type="gramEnd"/>
      <w:r w:rsidRPr="001B4640">
        <w:rPr>
          <w:rFonts w:ascii="Times New Roman CYR" w:eastAsiaTheme="minorEastAsia" w:hAnsi="Times New Roman CYR" w:cs="Times New Roman CYR"/>
          <w:color w:val="000000"/>
          <w:sz w:val="28"/>
          <w:szCs w:val="28"/>
          <w:lang w:eastAsia="ru-RU"/>
        </w:rPr>
        <w:t xml:space="preserve"> эффективностью функционирования системы безопасности, совершенствование ее элементов.</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Основной смысл подобной системы состоит в том, что она должна носить упреждающий характер, а основными критериями оценки ее надежности и эффективности являются:</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1 - </w:t>
      </w:r>
      <w:r w:rsidRPr="001B4640">
        <w:rPr>
          <w:rFonts w:ascii="Times New Roman CYR" w:eastAsiaTheme="minorEastAsia" w:hAnsi="Times New Roman CYR" w:cs="Times New Roman CYR"/>
          <w:color w:val="000000"/>
          <w:sz w:val="28"/>
          <w:szCs w:val="28"/>
          <w:lang w:eastAsia="ru-RU"/>
        </w:rPr>
        <w:t>обеспечение стабильной работы предприятия, сохранности и приумножения финансов и материальных ценностей;</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2 - </w:t>
      </w:r>
      <w:r w:rsidRPr="001B4640">
        <w:rPr>
          <w:rFonts w:ascii="Times New Roman CYR" w:eastAsiaTheme="minorEastAsia" w:hAnsi="Times New Roman CYR" w:cs="Times New Roman CYR"/>
          <w:color w:val="000000"/>
          <w:sz w:val="28"/>
          <w:szCs w:val="28"/>
          <w:lang w:eastAsia="ru-RU"/>
        </w:rPr>
        <w:t xml:space="preserve">предупреждение кризисных ситуаций, в том числе различных чрезвычайных происшествий, связанных с деятельностью «внешних» и / или </w:t>
      </w:r>
      <w:r w:rsidRPr="001B4640">
        <w:rPr>
          <w:rFonts w:ascii="Times New Roman CYR" w:eastAsiaTheme="minorEastAsia" w:hAnsi="Times New Roman CYR" w:cs="Times New Roman CYR"/>
          <w:color w:val="000000"/>
          <w:sz w:val="28"/>
          <w:szCs w:val="28"/>
          <w:lang w:eastAsia="ru-RU"/>
        </w:rPr>
        <w:lastRenderedPageBreak/>
        <w:t>«внутренних» недоброжелателей.</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Особенностью и, одновременно, сложностью при построении системы экономической безопасности является тот факт, что ее действенность практически полностью зависит от человеческого фактора. Как показывает практика, даже при наличии на предприятии профессионально подготовленного начальника службы безопасности, современных технические средств, Вы не добьетесь желаемых результатов до тех пор, пока в Вашем коллективе каждый сотрудник не осознает важность, и необходимость внедряемых мер экономической безопасности.</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Для юридически правильного, эффективного и всестороннего использования системы экономической безопасности в защите интересов предприятия от всех видов недоброжелателей требования по обеспечению безопасности бизнеса излагаются в соответствующих приказах руководителя, трудовых договорах с сотрудниками и их должностных обязанностях, специальных инструкциях, положениях, контрактах с деловыми партнерами и т.д. После чего доводятся до персонала под роспись в процессе занятий и инструктажей.</w:t>
      </w:r>
    </w:p>
    <w:p w:rsidR="001B4640" w:rsidRPr="001B4640" w:rsidRDefault="001B4640" w:rsidP="001B4640">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Особое место в обеспечении экономической безопасности предприятия занимает защита интеллектуальной собственности в части сведений, составляющих коммерческую тайну. Развитие рыночных отношений усиливает конкуренцию между предприятиями, стремление завладеть чужими секретами.</w:t>
      </w:r>
    </w:p>
    <w:p w:rsidR="001B4640" w:rsidRDefault="001B4640" w:rsidP="001B4640">
      <w:pPr>
        <w:widowControl w:val="0"/>
        <w:tabs>
          <w:tab w:val="left" w:pos="567"/>
        </w:tabs>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1B4640">
        <w:rPr>
          <w:rFonts w:ascii="Times New Roman CYR" w:eastAsiaTheme="minorEastAsia" w:hAnsi="Times New Roman CYR" w:cs="Times New Roman CYR"/>
          <w:color w:val="000000"/>
          <w:sz w:val="28"/>
          <w:szCs w:val="28"/>
          <w:lang w:eastAsia="ru-RU"/>
        </w:rPr>
        <w:t>Охрана коммерческой тайны является непременным условием упрочнения позиций фирмы, высокой прибыли и стабильности. Для сохранения коммерческой тайны, обеспечения защиты персонала и руководства фирмы, обеспечения ее информационной безопасности создана соответствующая техническая база.</w:t>
      </w:r>
    </w:p>
    <w:p w:rsidR="00410568" w:rsidRDefault="00410568" w:rsidP="00410568">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410568">
        <w:rPr>
          <w:rFonts w:ascii="Times New Roman CYR" w:eastAsiaTheme="minorEastAsia" w:hAnsi="Times New Roman CYR" w:cs="Times New Roman CYR"/>
          <w:noProof/>
          <w:sz w:val="28"/>
          <w:szCs w:val="28"/>
          <w:lang w:eastAsia="ru-RU"/>
        </w:rPr>
        <w:t xml:space="preserve">Что касается такого фактора, как внешнее окружение, контакты с потенциальными покупателями, то здесь можно отметить положительные тенденции. </w:t>
      </w:r>
    </w:p>
    <w:p w:rsidR="00E91883" w:rsidRPr="00E91883" w:rsidRDefault="00E91883" w:rsidP="00E91883">
      <w:pPr>
        <w:pStyle w:val="a3"/>
        <w:jc w:val="both"/>
        <w:rPr>
          <w:rFonts w:ascii="Times New Roman" w:hAnsi="Times New Roman" w:cs="Times New Roman"/>
          <w:b/>
          <w:sz w:val="28"/>
          <w:szCs w:val="28"/>
        </w:rPr>
      </w:pPr>
      <w:r w:rsidRPr="00E91883">
        <w:rPr>
          <w:rFonts w:ascii="Times New Roman" w:hAnsi="Times New Roman" w:cs="Times New Roman"/>
          <w:b/>
          <w:sz w:val="28"/>
          <w:szCs w:val="28"/>
        </w:rPr>
        <w:lastRenderedPageBreak/>
        <w:t>Выводы по результатам практики</w:t>
      </w:r>
    </w:p>
    <w:p w:rsidR="00E91883" w:rsidRDefault="00E91883" w:rsidP="00E91883">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p>
    <w:p w:rsidR="00E91883" w:rsidRDefault="00E91883" w:rsidP="00E91883">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E91883">
        <w:rPr>
          <w:rFonts w:ascii="Times New Roman CYR" w:eastAsiaTheme="minorEastAsia" w:hAnsi="Times New Roman CYR" w:cs="Times New Roman CYR"/>
          <w:noProof/>
          <w:sz w:val="28"/>
          <w:szCs w:val="28"/>
          <w:lang w:eastAsia="ru-RU"/>
        </w:rPr>
        <w:t xml:space="preserve">Оценка уровня экономической безопасности </w:t>
      </w:r>
      <w:r>
        <w:rPr>
          <w:rFonts w:ascii="Times New Roman CYR" w:eastAsiaTheme="minorEastAsia" w:hAnsi="Times New Roman CYR" w:cs="Times New Roman CYR"/>
          <w:noProof/>
          <w:sz w:val="28"/>
          <w:szCs w:val="28"/>
          <w:lang w:eastAsia="ru-RU"/>
        </w:rPr>
        <w:t xml:space="preserve">крупных компаний в строительной отрасли </w:t>
      </w:r>
      <w:r w:rsidRPr="00E91883">
        <w:rPr>
          <w:rFonts w:ascii="Times New Roman CYR" w:eastAsiaTheme="minorEastAsia" w:hAnsi="Times New Roman CYR" w:cs="Times New Roman CYR"/>
          <w:noProof/>
          <w:sz w:val="28"/>
          <w:szCs w:val="28"/>
          <w:lang w:eastAsia="ru-RU"/>
        </w:rPr>
        <w:t xml:space="preserve"> с каждым днем набирает все большую актуальность и привлекает внимание значительного круга ученых. Влияние внешних и внутренних факторов ежедневно создает предприятиям отечественной промышленности новые риски функционирования, которые вследствие реализации определенных обстоятельствах, имеют вероятность перерасти в угрозу или опасность и тем самым привести к потерям или, в худшем случае, – привести к банкротству. Именно, благодаря процессу оценивания есть возможность своевременного выявления, нейтрализации или минимизации влияния дестабилизирующих факторов комплексно на деятельность предприятия или на его отдельные сферы.</w:t>
      </w:r>
    </w:p>
    <w:p w:rsidR="00E91883" w:rsidRPr="00E91883" w:rsidRDefault="00E91883" w:rsidP="00E91883">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E91883">
        <w:rPr>
          <w:rFonts w:ascii="Times New Roman CYR" w:eastAsiaTheme="minorEastAsia" w:hAnsi="Times New Roman CYR" w:cs="Times New Roman CYR"/>
          <w:noProof/>
          <w:sz w:val="28"/>
          <w:szCs w:val="28"/>
          <w:lang w:eastAsia="ru-RU"/>
        </w:rPr>
        <w:t xml:space="preserve">Подводя итог, отметим, что анализ экономической безопасности предприятия тесно переплетается с его финансовой состоятельностью, положением на рынке. Также экономическая безопасность зависит от множества факторов, как внутренних, так и внешних. Поэтому при анализе экономической безопасности предприятия, а также разработке мер по ее повышению, необходимо учитывать множество моментов. </w:t>
      </w:r>
    </w:p>
    <w:p w:rsidR="00E91883" w:rsidRDefault="00E91883" w:rsidP="00E91883">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E91883">
        <w:rPr>
          <w:rFonts w:ascii="Times New Roman CYR" w:eastAsiaTheme="minorEastAsia" w:hAnsi="Times New Roman CYR" w:cs="Times New Roman CYR"/>
          <w:noProof/>
          <w:sz w:val="28"/>
          <w:szCs w:val="28"/>
          <w:lang w:eastAsia="ru-RU"/>
        </w:rPr>
        <w:t xml:space="preserve">По проведенному анализу, можно сделать следующие выводы. </w:t>
      </w:r>
    </w:p>
    <w:p w:rsidR="00F9558B" w:rsidRDefault="00A26F76" w:rsidP="00A26F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eastAsiaTheme="minorEastAsia" w:hAnsi="Times New Roman CYR" w:cs="Times New Roman CYR"/>
          <w:noProof/>
          <w:sz w:val="28"/>
          <w:szCs w:val="28"/>
          <w:lang w:eastAsia="ru-RU"/>
        </w:rPr>
        <w:t xml:space="preserve">Объем практики - </w:t>
      </w:r>
      <w:r w:rsidRPr="00A26F76">
        <w:rPr>
          <w:rFonts w:ascii="Times New Roman CYR" w:eastAsiaTheme="minorEastAsia" w:hAnsi="Times New Roman CYR" w:cs="Times New Roman CYR"/>
          <w:noProof/>
          <w:sz w:val="28"/>
          <w:szCs w:val="28"/>
          <w:lang w:eastAsia="ru-RU"/>
        </w:rPr>
        <w:t>ООО «Проспект КИМа, 19»</w:t>
      </w:r>
      <w:r>
        <w:rPr>
          <w:rFonts w:ascii="Times New Roman CYR" w:eastAsiaTheme="minorEastAsia" w:hAnsi="Times New Roman CYR" w:cs="Times New Roman CYR"/>
          <w:noProof/>
          <w:sz w:val="28"/>
          <w:szCs w:val="28"/>
          <w:lang w:eastAsia="ru-RU"/>
        </w:rPr>
        <w:t xml:space="preserve"> - выступает </w:t>
      </w:r>
      <w:r>
        <w:rPr>
          <w:rFonts w:ascii="Times New Roman" w:hAnsi="Times New Roman" w:cs="Times New Roman"/>
          <w:sz w:val="28"/>
          <w:szCs w:val="28"/>
        </w:rPr>
        <w:t>стремительно развивающимся</w:t>
      </w:r>
      <w:r w:rsidRPr="00A26F76">
        <w:rPr>
          <w:rFonts w:ascii="Times New Roman" w:hAnsi="Times New Roman" w:cs="Times New Roman"/>
          <w:sz w:val="28"/>
          <w:szCs w:val="28"/>
        </w:rPr>
        <w:t xml:space="preserve"> холдинг</w:t>
      </w:r>
      <w:r>
        <w:rPr>
          <w:rFonts w:ascii="Times New Roman" w:hAnsi="Times New Roman" w:cs="Times New Roman"/>
          <w:sz w:val="28"/>
          <w:szCs w:val="28"/>
        </w:rPr>
        <w:t>ом</w:t>
      </w:r>
      <w:r w:rsidRPr="00A26F76">
        <w:rPr>
          <w:rFonts w:ascii="Times New Roman" w:hAnsi="Times New Roman" w:cs="Times New Roman"/>
          <w:sz w:val="28"/>
          <w:szCs w:val="28"/>
        </w:rPr>
        <w:t>, осуществляющим возведение объектов в Василеостровском районе Петербурга.</w:t>
      </w:r>
    </w:p>
    <w:p w:rsidR="00A26F76" w:rsidRDefault="00825325" w:rsidP="00A26F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основного индикатора </w:t>
      </w:r>
      <w:r w:rsidR="00A26F76">
        <w:rPr>
          <w:rFonts w:ascii="Times New Roman" w:hAnsi="Times New Roman" w:cs="Times New Roman"/>
          <w:sz w:val="28"/>
          <w:szCs w:val="28"/>
        </w:rPr>
        <w:t xml:space="preserve"> оценки уровня экономической безопасности </w:t>
      </w:r>
      <w:r>
        <w:rPr>
          <w:rFonts w:ascii="Times New Roman" w:hAnsi="Times New Roman" w:cs="Times New Roman"/>
          <w:sz w:val="28"/>
          <w:szCs w:val="28"/>
        </w:rPr>
        <w:t xml:space="preserve"> в отчете представлен финансовое состояние и финансовый результат данной компании. </w:t>
      </w:r>
    </w:p>
    <w:p w:rsidR="00A26F76" w:rsidRDefault="00825325" w:rsidP="0082532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финансовых результатов </w:t>
      </w:r>
      <w:r w:rsidRPr="00825325">
        <w:rPr>
          <w:rFonts w:ascii="Times New Roman" w:hAnsi="Times New Roman" w:cs="Times New Roman"/>
          <w:sz w:val="28"/>
          <w:szCs w:val="28"/>
        </w:rPr>
        <w:t xml:space="preserve">ООО «Проспект </w:t>
      </w:r>
      <w:proofErr w:type="spellStart"/>
      <w:r w:rsidRPr="00825325">
        <w:rPr>
          <w:rFonts w:ascii="Times New Roman" w:hAnsi="Times New Roman" w:cs="Times New Roman"/>
          <w:sz w:val="28"/>
          <w:szCs w:val="28"/>
        </w:rPr>
        <w:t>КИМа</w:t>
      </w:r>
      <w:proofErr w:type="spellEnd"/>
      <w:r w:rsidRPr="00825325">
        <w:rPr>
          <w:rFonts w:ascii="Times New Roman" w:hAnsi="Times New Roman" w:cs="Times New Roman"/>
          <w:sz w:val="28"/>
          <w:szCs w:val="28"/>
        </w:rPr>
        <w:t>, 19»</w:t>
      </w:r>
      <w:r>
        <w:rPr>
          <w:rFonts w:ascii="Times New Roman" w:hAnsi="Times New Roman" w:cs="Times New Roman"/>
          <w:sz w:val="28"/>
          <w:szCs w:val="28"/>
        </w:rPr>
        <w:t xml:space="preserve"> показал, что </w:t>
      </w:r>
      <w:r w:rsidR="00A26F76" w:rsidRPr="00A26F76">
        <w:rPr>
          <w:rFonts w:ascii="Times New Roman" w:hAnsi="Times New Roman" w:cs="Times New Roman"/>
          <w:sz w:val="28"/>
          <w:szCs w:val="28"/>
        </w:rPr>
        <w:t xml:space="preserve">динамика валовой прибыли не имеет определенной тенденции. Наибольшая величина валовой прибыли отмечается в 2013 году – 11031 тысяч рублей, в 2014 году произошло снижение величины валовой прибыли </w:t>
      </w:r>
      <w:r w:rsidR="00A26F76" w:rsidRPr="00A26F76">
        <w:rPr>
          <w:rFonts w:ascii="Times New Roman" w:hAnsi="Times New Roman" w:cs="Times New Roman"/>
          <w:sz w:val="28"/>
          <w:szCs w:val="28"/>
        </w:rPr>
        <w:lastRenderedPageBreak/>
        <w:t>более</w:t>
      </w:r>
      <w:proofErr w:type="gramStart"/>
      <w:r w:rsidR="00A26F76" w:rsidRPr="00A26F76">
        <w:rPr>
          <w:rFonts w:ascii="Times New Roman" w:hAnsi="Times New Roman" w:cs="Times New Roman"/>
          <w:sz w:val="28"/>
          <w:szCs w:val="28"/>
        </w:rPr>
        <w:t>,</w:t>
      </w:r>
      <w:proofErr w:type="gramEnd"/>
      <w:r w:rsidR="00A26F76" w:rsidRPr="00A26F76">
        <w:rPr>
          <w:rFonts w:ascii="Times New Roman" w:hAnsi="Times New Roman" w:cs="Times New Roman"/>
          <w:sz w:val="28"/>
          <w:szCs w:val="28"/>
        </w:rPr>
        <w:t xml:space="preserve"> чем на 50%. </w:t>
      </w:r>
      <w:r>
        <w:rPr>
          <w:rFonts w:ascii="Times New Roman" w:hAnsi="Times New Roman" w:cs="Times New Roman"/>
          <w:sz w:val="28"/>
          <w:szCs w:val="28"/>
        </w:rPr>
        <w:t xml:space="preserve">Так же данный анализ показал </w:t>
      </w:r>
      <w:r w:rsidR="00A26F76" w:rsidRPr="00A26F76">
        <w:rPr>
          <w:rFonts w:ascii="Times New Roman" w:hAnsi="Times New Roman" w:cs="Times New Roman"/>
          <w:sz w:val="28"/>
          <w:szCs w:val="28"/>
        </w:rPr>
        <w:t>получени</w:t>
      </w:r>
      <w:r>
        <w:rPr>
          <w:rFonts w:ascii="Times New Roman" w:hAnsi="Times New Roman" w:cs="Times New Roman"/>
          <w:sz w:val="28"/>
          <w:szCs w:val="28"/>
        </w:rPr>
        <w:t>е</w:t>
      </w:r>
      <w:r w:rsidR="00A26F76" w:rsidRPr="00A26F76">
        <w:rPr>
          <w:rFonts w:ascii="Times New Roman" w:hAnsi="Times New Roman" w:cs="Times New Roman"/>
          <w:sz w:val="28"/>
          <w:szCs w:val="28"/>
        </w:rPr>
        <w:t xml:space="preserve"> убытка в последних двух анализируемых периодах. </w:t>
      </w:r>
    </w:p>
    <w:p w:rsidR="00825325" w:rsidRDefault="00825325" w:rsidP="0082532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Pr>
          <w:rFonts w:ascii="Times New Roman" w:hAnsi="Times New Roman" w:cs="Times New Roman"/>
          <w:sz w:val="28"/>
          <w:szCs w:val="28"/>
        </w:rPr>
        <w:t xml:space="preserve">Что касается финансового состояния компании, то анализ показал следующие результаты: </w:t>
      </w:r>
      <w:r w:rsidR="00A26F76" w:rsidRPr="00A26F76">
        <w:rPr>
          <w:rFonts w:ascii="Times New Roman" w:hAnsi="Times New Roman" w:cs="Times New Roman"/>
          <w:sz w:val="28"/>
          <w:szCs w:val="28"/>
        </w:rPr>
        <w:t xml:space="preserve">коэффициент автономии организации по состоянию </w:t>
      </w:r>
      <w:proofErr w:type="gramStart"/>
      <w:r w:rsidR="00A26F76" w:rsidRPr="00A26F76">
        <w:rPr>
          <w:rFonts w:ascii="Times New Roman" w:hAnsi="Times New Roman" w:cs="Times New Roman"/>
          <w:sz w:val="28"/>
          <w:szCs w:val="28"/>
        </w:rPr>
        <w:t>на конец</w:t>
      </w:r>
      <w:proofErr w:type="gramEnd"/>
      <w:r w:rsidR="00A26F76" w:rsidRPr="00A26F76">
        <w:rPr>
          <w:rFonts w:ascii="Times New Roman" w:hAnsi="Times New Roman" w:cs="Times New Roman"/>
          <w:sz w:val="28"/>
          <w:szCs w:val="28"/>
        </w:rPr>
        <w:t xml:space="preserve"> 2015 г. составил 0,3. Полученное значение говорит о недостаточной доле собственного капитала (30%) в общем капитале ООО «Проспект </w:t>
      </w:r>
      <w:proofErr w:type="spellStart"/>
      <w:r w:rsidR="00A26F76" w:rsidRPr="00A26F76">
        <w:rPr>
          <w:rFonts w:ascii="Times New Roman" w:hAnsi="Times New Roman" w:cs="Times New Roman"/>
          <w:sz w:val="28"/>
          <w:szCs w:val="28"/>
        </w:rPr>
        <w:t>КИМа</w:t>
      </w:r>
      <w:proofErr w:type="spellEnd"/>
      <w:r w:rsidR="00A26F76" w:rsidRPr="00A26F76">
        <w:rPr>
          <w:rFonts w:ascii="Times New Roman" w:hAnsi="Times New Roman" w:cs="Times New Roman"/>
          <w:sz w:val="28"/>
          <w:szCs w:val="28"/>
        </w:rPr>
        <w:t>, 19». За два последних года наблюдалось существенное снижение коэффициента автономии - на 0,24.</w:t>
      </w:r>
    </w:p>
    <w:p w:rsidR="00825325" w:rsidRDefault="00A26F76" w:rsidP="0082532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A26F76">
        <w:rPr>
          <w:rFonts w:ascii="Times New Roman" w:hAnsi="Times New Roman" w:cs="Times New Roman"/>
          <w:sz w:val="28"/>
          <w:szCs w:val="28"/>
        </w:rPr>
        <w:t xml:space="preserve">За анализируемый период коэффициент покрытия инвестиций значительно снизился до 0,34 (-0,24). Значение коэффициента по состоянию </w:t>
      </w:r>
      <w:proofErr w:type="gramStart"/>
      <w:r w:rsidRPr="00A26F76">
        <w:rPr>
          <w:rFonts w:ascii="Times New Roman" w:hAnsi="Times New Roman" w:cs="Times New Roman"/>
          <w:sz w:val="28"/>
          <w:szCs w:val="28"/>
        </w:rPr>
        <w:t>на конец</w:t>
      </w:r>
      <w:proofErr w:type="gramEnd"/>
      <w:r w:rsidRPr="00A26F76">
        <w:rPr>
          <w:rFonts w:ascii="Times New Roman" w:hAnsi="Times New Roman" w:cs="Times New Roman"/>
          <w:sz w:val="28"/>
          <w:szCs w:val="28"/>
        </w:rPr>
        <w:t xml:space="preserve"> 2015 г. значительно ниже допустимой величины (доля собственного капитала и долгосрочных обязательств в общей сумме капитала организации составляет 34%). </w:t>
      </w:r>
    </w:p>
    <w:p w:rsidR="00A26F76" w:rsidRDefault="00825325" w:rsidP="0082532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eastAsiaTheme="minorEastAsia" w:hAnsi="Times New Roman CYR" w:cs="Times New Roman CYR"/>
          <w:noProof/>
          <w:sz w:val="28"/>
          <w:szCs w:val="28"/>
          <w:lang w:eastAsia="ru-RU"/>
        </w:rPr>
        <w:t xml:space="preserve">По результатам 2015 года </w:t>
      </w:r>
      <w:r w:rsidR="00A26F76" w:rsidRPr="00A26F76">
        <w:rPr>
          <w:rFonts w:ascii="Times New Roman" w:hAnsi="Times New Roman" w:cs="Times New Roman"/>
          <w:sz w:val="28"/>
          <w:szCs w:val="28"/>
        </w:rPr>
        <w:t>значение коэффициента обеспеченности материальных запасов является неудовлетворительным. По коэффициенту краткосрочной задолженности видно, что величина краткосрочной кредиторской задолженност</w:t>
      </w:r>
      <w:proofErr w:type="gramStart"/>
      <w:r w:rsidR="00A26F76" w:rsidRPr="00A26F76">
        <w:rPr>
          <w:rFonts w:ascii="Times New Roman" w:hAnsi="Times New Roman" w:cs="Times New Roman"/>
          <w:sz w:val="28"/>
          <w:szCs w:val="28"/>
        </w:rPr>
        <w:t>и ООО</w:t>
      </w:r>
      <w:proofErr w:type="gramEnd"/>
      <w:r w:rsidR="00A26F76" w:rsidRPr="00A26F76">
        <w:rPr>
          <w:rFonts w:ascii="Times New Roman" w:hAnsi="Times New Roman" w:cs="Times New Roman"/>
          <w:sz w:val="28"/>
          <w:szCs w:val="28"/>
        </w:rPr>
        <w:t xml:space="preserve"> «Проспект </w:t>
      </w:r>
      <w:proofErr w:type="spellStart"/>
      <w:r w:rsidR="00A26F76" w:rsidRPr="00A26F76">
        <w:rPr>
          <w:rFonts w:ascii="Times New Roman" w:hAnsi="Times New Roman" w:cs="Times New Roman"/>
          <w:sz w:val="28"/>
          <w:szCs w:val="28"/>
        </w:rPr>
        <w:t>КИМа</w:t>
      </w:r>
      <w:proofErr w:type="spellEnd"/>
      <w:r w:rsidR="00A26F76" w:rsidRPr="00A26F76">
        <w:rPr>
          <w:rFonts w:ascii="Times New Roman" w:hAnsi="Times New Roman" w:cs="Times New Roman"/>
          <w:sz w:val="28"/>
          <w:szCs w:val="28"/>
        </w:rPr>
        <w:t>, 19» значительно превосходит величину долгосрочной задолженности (94,8% и 5,2% соответственно). При этом за два года доля долгосрочной задолженности уменьшилась на 2,1%.</w:t>
      </w:r>
    </w:p>
    <w:p w:rsidR="00825325" w:rsidRDefault="00825325" w:rsidP="0082532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Pr>
          <w:rFonts w:ascii="Times New Roman" w:hAnsi="Times New Roman" w:cs="Times New Roman"/>
          <w:sz w:val="28"/>
          <w:szCs w:val="28"/>
        </w:rPr>
        <w:t xml:space="preserve">Анализ соотношений наличия ликвидных активов показал, что высоколиквидные </w:t>
      </w:r>
      <w:r w:rsidR="00A26F76" w:rsidRPr="00A26F76">
        <w:rPr>
          <w:rFonts w:ascii="Times New Roman" w:hAnsi="Times New Roman" w:cs="Times New Roman"/>
          <w:sz w:val="28"/>
          <w:szCs w:val="28"/>
        </w:rPr>
        <w:t xml:space="preserve">активы не покрывают наиболее срочные обязательства организации (разница составляет 420 997 тыс. руб.). </w:t>
      </w:r>
    </w:p>
    <w:p w:rsidR="00825325" w:rsidRDefault="00A26F76" w:rsidP="0082532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sidRPr="00A26F76">
        <w:rPr>
          <w:rFonts w:ascii="Times New Roman" w:hAnsi="Times New Roman" w:cs="Times New Roman"/>
          <w:sz w:val="28"/>
          <w:szCs w:val="28"/>
        </w:rPr>
        <w:t xml:space="preserve">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w:t>
      </w:r>
    </w:p>
    <w:p w:rsidR="00A26F76" w:rsidRDefault="00A26F76" w:rsidP="0082532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26F76">
        <w:rPr>
          <w:rFonts w:ascii="Times New Roman" w:hAnsi="Times New Roman" w:cs="Times New Roman"/>
          <w:sz w:val="28"/>
          <w:szCs w:val="28"/>
        </w:rPr>
        <w:t xml:space="preserve">В данном случае это соотношение не выполняется - у ООО «Проспект </w:t>
      </w:r>
      <w:proofErr w:type="spellStart"/>
      <w:r w:rsidRPr="00A26F76">
        <w:rPr>
          <w:rFonts w:ascii="Times New Roman" w:hAnsi="Times New Roman" w:cs="Times New Roman"/>
          <w:sz w:val="28"/>
          <w:szCs w:val="28"/>
        </w:rPr>
        <w:t>КИМа</w:t>
      </w:r>
      <w:proofErr w:type="spellEnd"/>
      <w:r w:rsidRPr="00A26F76">
        <w:rPr>
          <w:rFonts w:ascii="Times New Roman" w:hAnsi="Times New Roman" w:cs="Times New Roman"/>
          <w:sz w:val="28"/>
          <w:szCs w:val="28"/>
        </w:rPr>
        <w:t>, 19» недостаточно краткосрочной дебиторской задолженности (48% от необходимого) для погашения среднесрочных обязательств.</w:t>
      </w:r>
    </w:p>
    <w:p w:rsidR="00825325" w:rsidRDefault="00825325" w:rsidP="00825325">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sz w:val="28"/>
          <w:szCs w:val="28"/>
          <w:lang w:eastAsia="ru-RU"/>
        </w:rPr>
      </w:pPr>
      <w:r>
        <w:rPr>
          <w:rFonts w:ascii="Times New Roman" w:hAnsi="Times New Roman" w:cs="Times New Roman"/>
          <w:sz w:val="28"/>
          <w:szCs w:val="28"/>
        </w:rPr>
        <w:t>Анализ рентабельност</w:t>
      </w:r>
      <w:proofErr w:type="gramStart"/>
      <w:r>
        <w:rPr>
          <w:rFonts w:ascii="Times New Roman" w:hAnsi="Times New Roman" w:cs="Times New Roman"/>
          <w:sz w:val="28"/>
          <w:szCs w:val="28"/>
        </w:rPr>
        <w:t xml:space="preserve">и </w:t>
      </w:r>
      <w:r w:rsidRPr="00825325">
        <w:rPr>
          <w:rFonts w:ascii="Times New Roman" w:hAnsi="Times New Roman" w:cs="Times New Roman"/>
          <w:sz w:val="28"/>
          <w:szCs w:val="28"/>
        </w:rPr>
        <w:t>ООО</w:t>
      </w:r>
      <w:proofErr w:type="gramEnd"/>
      <w:r w:rsidRPr="00825325">
        <w:rPr>
          <w:rFonts w:ascii="Times New Roman" w:hAnsi="Times New Roman" w:cs="Times New Roman"/>
          <w:sz w:val="28"/>
          <w:szCs w:val="28"/>
        </w:rPr>
        <w:t xml:space="preserve"> «Проспект </w:t>
      </w:r>
      <w:proofErr w:type="spellStart"/>
      <w:r w:rsidRPr="00825325">
        <w:rPr>
          <w:rFonts w:ascii="Times New Roman" w:hAnsi="Times New Roman" w:cs="Times New Roman"/>
          <w:sz w:val="28"/>
          <w:szCs w:val="28"/>
        </w:rPr>
        <w:t>КИМа</w:t>
      </w:r>
      <w:proofErr w:type="spellEnd"/>
      <w:r w:rsidRPr="00825325">
        <w:rPr>
          <w:rFonts w:ascii="Times New Roman" w:hAnsi="Times New Roman" w:cs="Times New Roman"/>
          <w:sz w:val="28"/>
          <w:szCs w:val="28"/>
        </w:rPr>
        <w:t>, 19»</w:t>
      </w:r>
      <w:r>
        <w:rPr>
          <w:rFonts w:ascii="Times New Roman" w:hAnsi="Times New Roman" w:cs="Times New Roman"/>
          <w:sz w:val="28"/>
          <w:szCs w:val="28"/>
        </w:rPr>
        <w:t xml:space="preserve"> показал, что </w:t>
      </w:r>
      <w:r w:rsidR="00A26F76" w:rsidRPr="00A26F76">
        <w:rPr>
          <w:rFonts w:ascii="Times New Roman" w:hAnsi="Times New Roman" w:cs="Times New Roman"/>
          <w:sz w:val="28"/>
          <w:szCs w:val="28"/>
        </w:rPr>
        <w:t xml:space="preserve">за </w:t>
      </w:r>
      <w:r w:rsidR="00A26F76" w:rsidRPr="00A26F76">
        <w:rPr>
          <w:rFonts w:ascii="Times New Roman" w:hAnsi="Times New Roman" w:cs="Times New Roman"/>
          <w:sz w:val="28"/>
          <w:szCs w:val="28"/>
        </w:rPr>
        <w:lastRenderedPageBreak/>
        <w:t xml:space="preserve">2015 год каждый рубль собственного капитала организации обеспечил чистую прибыль в размере 0,039 руб. </w:t>
      </w:r>
    </w:p>
    <w:p w:rsidR="00A26F76" w:rsidRDefault="00A26F76" w:rsidP="0082532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26F76">
        <w:rPr>
          <w:rFonts w:ascii="Times New Roman" w:hAnsi="Times New Roman" w:cs="Times New Roman"/>
          <w:sz w:val="28"/>
          <w:szCs w:val="28"/>
        </w:rPr>
        <w:t>За два года отмечен ощутимый рост рентабельности собственного капитала на 0,4%. За 2015 год значение рентабельности собственного капитала является неудовлетворительным.</w:t>
      </w:r>
    </w:p>
    <w:p w:rsidR="00825325" w:rsidRDefault="00825325" w:rsidP="0082532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среди экономических угроз для ООО «Проспект </w:t>
      </w:r>
      <w:proofErr w:type="spellStart"/>
      <w:r>
        <w:rPr>
          <w:rFonts w:ascii="Times New Roman" w:hAnsi="Times New Roman" w:cs="Times New Roman"/>
          <w:sz w:val="28"/>
          <w:szCs w:val="28"/>
        </w:rPr>
        <w:t>КИМа</w:t>
      </w:r>
      <w:proofErr w:type="spellEnd"/>
      <w:r>
        <w:rPr>
          <w:rFonts w:ascii="Times New Roman" w:hAnsi="Times New Roman" w:cs="Times New Roman"/>
          <w:sz w:val="28"/>
          <w:szCs w:val="28"/>
        </w:rPr>
        <w:t xml:space="preserve">, 19» помимо внешних факторов, наибольшую угрозу представляют внутренние факторы – это рост зависимости собственного капитала и эффективности его использования от кредиторов, снижение финансовых результатов деятельности, а так же недостаточно стабильное финансовое состояние. </w:t>
      </w:r>
    </w:p>
    <w:p w:rsidR="00E00B12" w:rsidRDefault="00E00B12" w:rsidP="00BF2D0F">
      <w:pPr>
        <w:jc w:val="both"/>
        <w:rPr>
          <w:rFonts w:ascii="Times New Roman" w:hAnsi="Times New Roman" w:cs="Times New Roman"/>
          <w:sz w:val="28"/>
          <w:szCs w:val="28"/>
        </w:rPr>
      </w:pPr>
    </w:p>
    <w:p w:rsidR="00825325" w:rsidRDefault="00825325" w:rsidP="00BF2D0F">
      <w:pPr>
        <w:jc w:val="both"/>
        <w:rPr>
          <w:rFonts w:ascii="Times New Roman" w:hAnsi="Times New Roman" w:cs="Times New Roman"/>
          <w:sz w:val="28"/>
          <w:szCs w:val="28"/>
        </w:rPr>
      </w:pPr>
    </w:p>
    <w:p w:rsidR="00825325" w:rsidRDefault="00825325"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E00B12">
      <w:pPr>
        <w:jc w:val="center"/>
        <w:rPr>
          <w:rFonts w:ascii="Times New Roman" w:hAnsi="Times New Roman" w:cs="Times New Roman"/>
          <w:b/>
          <w:sz w:val="28"/>
          <w:szCs w:val="28"/>
        </w:rPr>
      </w:pPr>
      <w:bookmarkStart w:id="0" w:name="_GoBack"/>
      <w:bookmarkEnd w:id="0"/>
      <w:r w:rsidRPr="00E00B12">
        <w:rPr>
          <w:rFonts w:ascii="Times New Roman" w:hAnsi="Times New Roman" w:cs="Times New Roman"/>
          <w:b/>
          <w:sz w:val="28"/>
          <w:szCs w:val="28"/>
        </w:rPr>
        <w:lastRenderedPageBreak/>
        <w:t>Список использованных источников</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Атаманчук Г.В. Управление: сущность, ценность, эффективность: учеб. пособие для вузов / Г.В. Атаманчук. - М.: Академический Проект; Культура, 20</w:t>
      </w:r>
      <w:r>
        <w:rPr>
          <w:rFonts w:ascii="Times New Roman" w:eastAsia="Times New Roman" w:hAnsi="Times New Roman" w:cs="Times New Roman"/>
          <w:noProof/>
          <w:sz w:val="28"/>
          <w:szCs w:val="28"/>
        </w:rPr>
        <w:t>10</w:t>
      </w:r>
      <w:r w:rsidRPr="00E00B12">
        <w:rPr>
          <w:rFonts w:ascii="Times New Roman" w:eastAsia="Times New Roman" w:hAnsi="Times New Roman" w:cs="Times New Roman"/>
          <w:noProof/>
          <w:sz w:val="28"/>
          <w:szCs w:val="28"/>
        </w:rPr>
        <w:t>.</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Богомолов В.А. Экономическая безопасность: учеб. пособие / В.А. Богомолов. - М.: ЮНИТИ-ДАНА, 2008.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Бороненкова А. Управленческий анализ: учеб. пособие / А. Боро- ненкова. - М . : Финансы и статистика,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Бурцев В. В. Организация системы внутреннего контроля коммерческой организации / В.В. Бурцев. - М.: Экзамен,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proofErr w:type="gramStart"/>
      <w:r w:rsidRPr="00E00B12">
        <w:rPr>
          <w:rFonts w:ascii="Times New Roman" w:eastAsia="Times New Roman" w:hAnsi="Times New Roman" w:cs="Times New Roman"/>
          <w:noProof/>
          <w:sz w:val="28"/>
          <w:szCs w:val="28"/>
        </w:rPr>
        <w:t>Вечканов Г.С Экономическая безопасность / Г.С. Вечканов.</w:t>
      </w:r>
      <w:proofErr w:type="gramEnd"/>
      <w:r w:rsidRPr="00E00B12">
        <w:rPr>
          <w:rFonts w:ascii="Times New Roman" w:eastAsia="Times New Roman" w:hAnsi="Times New Roman" w:cs="Times New Roman"/>
          <w:noProof/>
          <w:sz w:val="28"/>
          <w:szCs w:val="28"/>
        </w:rPr>
        <w:t xml:space="preserve"> - СПб.: Вектор,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Галузина СМ. Системные экономические аспекты безопасности и устойчивости организации / СМ. Галузина // Шестая научная сессия аспирантов ГУАП. Сб. докл.: В 2 ч. Ч. П. Гуманитарные науки. - СПб.: СПбГУАП,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Галузина СМ. Учетно-аналитическая информация в управлении организацией: монография / СМ. Галузина. - СПб.: Знание, ИВЭСЭП,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Гибсон Дж.Л. Организации: поведение, структура, процессы / Дж.Л. Гибсон, Д.М. Иванцевич, Д.Х.-мл. Доннелли; пер. с англ.; 8-е изд. - М.: ИН-ФРА-М,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Глазов М.М. Функциональная диагностика как инструмент повышения качества управления промышленным предприятием: автореф. дис... докт. экон. наук / М.М. Глазов; СПбГУЭФ. - СПб.: Изд-во СПбГУЭФ,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Дымова И.А. Бухгалтерская-отчетность и принципы ее составления в соответствии с международными стандартами. Методика трансформации / И.А. Дымова. - М.: Современная экономика и право,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Ерофеева В.А. Бухгалтерский учет с элементами налогообложения: учебник / В.А. Ерофеева, Г.В: Клушанцева, В.Б. Кемтер. - </w:t>
      </w:r>
      <w:r w:rsidRPr="00E00B12">
        <w:rPr>
          <w:rFonts w:ascii="Times New Roman" w:eastAsia="Times New Roman" w:hAnsi="Times New Roman" w:cs="Times New Roman"/>
          <w:noProof/>
          <w:sz w:val="28"/>
          <w:szCs w:val="28"/>
        </w:rPr>
        <w:lastRenderedPageBreak/>
        <w:t xml:space="preserve">СПб.: Юридический центр Пресс,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Канке В.А. Этика ответственности. Теория морали будущего / В.А. Канке. - М.: Логос, 20</w:t>
      </w:r>
      <w:r>
        <w:rPr>
          <w:rFonts w:ascii="Times New Roman" w:eastAsia="Times New Roman" w:hAnsi="Times New Roman" w:cs="Times New Roman"/>
          <w:noProof/>
          <w:sz w:val="28"/>
          <w:szCs w:val="28"/>
        </w:rPr>
        <w:t>12</w:t>
      </w:r>
      <w:r w:rsidRPr="00E00B12">
        <w:rPr>
          <w:rFonts w:ascii="Times New Roman" w:eastAsia="Times New Roman" w:hAnsi="Times New Roman" w:cs="Times New Roman"/>
          <w:noProof/>
          <w:sz w:val="28"/>
          <w:szCs w:val="28"/>
        </w:rPr>
        <w:t xml:space="preserve">.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Карпов А.В. Психология менеджмента: учеб. пособие / А.В. Карпов. - М.: Гардарики,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Коноплева И.А. Управление безопасностью и безопасностью бизнеса: учеб. пособие для вузов / И.А. Коноплева, И.А. Богданов; под ред. И.А. Коноплевой. - М.: ИНФРА-М, 2008.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Короткое Э.М. Антикризисное управление: учебник / Э.М. Коротков, А.А. Беляев, Д.В. Валовая и др.; под ред. Э.М. Короткова. - М.: ИНФРА-М,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Куликова Л.И. Налоговый учет / Л.И. Куликова. - М.: Бухгалтерский учет, 20</w:t>
      </w:r>
      <w:r>
        <w:rPr>
          <w:rFonts w:ascii="Times New Roman" w:eastAsia="Times New Roman" w:hAnsi="Times New Roman" w:cs="Times New Roman"/>
          <w:noProof/>
          <w:sz w:val="28"/>
          <w:szCs w:val="28"/>
        </w:rPr>
        <w:t>13</w:t>
      </w:r>
      <w:r w:rsidRPr="00E00B12">
        <w:rPr>
          <w:rFonts w:ascii="Times New Roman" w:eastAsia="Times New Roman" w:hAnsi="Times New Roman" w:cs="Times New Roman"/>
          <w:noProof/>
          <w:sz w:val="28"/>
          <w:szCs w:val="28"/>
        </w:rPr>
        <w:t xml:space="preserve">.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Курс экономической теории: учебник; под ред. М.Н. Чепурина, Е.А. Киселевой. - М.: АСА. 2008.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Малин А.С. Исследование систем управления: учебник для вузов / А.С. Малин, В.И. Мухин; Гос. ун-т, Высшая школа экономики; 3-е изд. - М.: Изд. Дом ГУ ВШЭ,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Миротин Л.Б. Системный анализ в логистике: учебник / Л.Б. Миротин, Ы.Э. Ташбаев. - М . : Экзамен,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Мирошниченко В.М. Организация управления и обеспечение национальной безопасности Российской Федерации / В.М. Мирошниченко. - М.: Экзамен, 201</w:t>
      </w:r>
      <w:r>
        <w:rPr>
          <w:rFonts w:ascii="Times New Roman" w:eastAsia="Times New Roman" w:hAnsi="Times New Roman" w:cs="Times New Roman"/>
          <w:noProof/>
          <w:sz w:val="28"/>
          <w:szCs w:val="28"/>
        </w:rPr>
        <w:t>3</w:t>
      </w:r>
      <w:r w:rsidRPr="00E00B12">
        <w:rPr>
          <w:rFonts w:ascii="Times New Roman" w:eastAsia="Times New Roman" w:hAnsi="Times New Roman" w:cs="Times New Roman"/>
          <w:noProof/>
          <w:sz w:val="28"/>
          <w:szCs w:val="28"/>
        </w:rPr>
        <w:t xml:space="preserve">.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Мишенин А.И. Теория экономических информационных систем: учебник / А.И. Мишенин; 4-е изд., доп. и перераб. - М.: Финансы и статистика, 2009.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Мухин В.И. Исследование систем управления: учебник / В.И. Мухин. - М.: Экзамен, 2010. </w:t>
      </w:r>
    </w:p>
    <w:p w:rsidR="00E00B12" w:rsidRPr="00E00B12" w:rsidRDefault="00E00B12" w:rsidP="00E00B12">
      <w:pPr>
        <w:widowControl w:val="0"/>
        <w:numPr>
          <w:ilvl w:val="0"/>
          <w:numId w:val="8"/>
        </w:numPr>
        <w:tabs>
          <w:tab w:val="left" w:pos="426"/>
        </w:tabs>
        <w:spacing w:before="100" w:beforeAutospacing="1" w:after="0" w:afterAutospacing="1" w:line="360" w:lineRule="auto"/>
        <w:ind w:left="0" w:firstLine="709"/>
        <w:contextualSpacing/>
        <w:jc w:val="both"/>
        <w:rPr>
          <w:rFonts w:ascii="Times New Roman" w:eastAsia="Times New Roman" w:hAnsi="Times New Roman" w:cs="Times New Roman"/>
          <w:noProof/>
          <w:sz w:val="28"/>
          <w:szCs w:val="28"/>
        </w:rPr>
      </w:pPr>
      <w:r w:rsidRPr="00E00B12">
        <w:rPr>
          <w:rFonts w:ascii="Times New Roman" w:eastAsia="Times New Roman" w:hAnsi="Times New Roman" w:cs="Times New Roman"/>
          <w:noProof/>
          <w:sz w:val="28"/>
          <w:szCs w:val="28"/>
        </w:rPr>
        <w:t xml:space="preserve">Экономическая и национальная безопасность: учебник. - М.: Экзамен, 2010. </w:t>
      </w:r>
    </w:p>
    <w:p w:rsidR="00E00B12" w:rsidRDefault="00E00B12" w:rsidP="00E00B12">
      <w:pPr>
        <w:jc w:val="both"/>
        <w:rPr>
          <w:rFonts w:ascii="Times New Roman" w:hAnsi="Times New Roman" w:cs="Times New Roman"/>
          <w:sz w:val="28"/>
          <w:szCs w:val="28"/>
        </w:rPr>
      </w:pPr>
      <w:r w:rsidRPr="00E00B12">
        <w:rPr>
          <w:rFonts w:ascii="Times New Roman" w:eastAsia="Times New Roman" w:hAnsi="Times New Roman" w:cs="Times New Roman"/>
          <w:noProof/>
          <w:color w:val="FFFFFF"/>
          <w:sz w:val="28"/>
          <w:szCs w:val="28"/>
          <w:shd w:val="clear" w:color="auto" w:fill="FFFFFF"/>
        </w:rPr>
        <w:lastRenderedPageBreak/>
        <w:t>Размещ</w:t>
      </w: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Default="00E00B12" w:rsidP="00BF2D0F">
      <w:pPr>
        <w:jc w:val="both"/>
        <w:rPr>
          <w:rFonts w:ascii="Times New Roman" w:hAnsi="Times New Roman" w:cs="Times New Roman"/>
          <w:sz w:val="28"/>
          <w:szCs w:val="28"/>
        </w:rPr>
      </w:pPr>
    </w:p>
    <w:p w:rsidR="00E00B12" w:rsidRPr="00BF2D0F" w:rsidRDefault="00E00B12" w:rsidP="00BF2D0F">
      <w:pPr>
        <w:jc w:val="both"/>
        <w:rPr>
          <w:rFonts w:ascii="Times New Roman" w:hAnsi="Times New Roman" w:cs="Times New Roman"/>
          <w:sz w:val="28"/>
          <w:szCs w:val="28"/>
        </w:rPr>
      </w:pPr>
    </w:p>
    <w:sectPr w:rsidR="00E00B12" w:rsidRPr="00BF2D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36" w:rsidRDefault="000B3736" w:rsidP="006C2AA4">
      <w:pPr>
        <w:spacing w:after="0" w:line="240" w:lineRule="auto"/>
      </w:pPr>
      <w:r>
        <w:separator/>
      </w:r>
    </w:p>
  </w:endnote>
  <w:endnote w:type="continuationSeparator" w:id="0">
    <w:p w:rsidR="000B3736" w:rsidRDefault="000B3736" w:rsidP="006C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36" w:rsidRDefault="000B3736" w:rsidP="006C2AA4">
      <w:pPr>
        <w:spacing w:after="0" w:line="240" w:lineRule="auto"/>
      </w:pPr>
      <w:r>
        <w:separator/>
      </w:r>
    </w:p>
  </w:footnote>
  <w:footnote w:type="continuationSeparator" w:id="0">
    <w:p w:rsidR="000B3736" w:rsidRDefault="000B3736" w:rsidP="006C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082"/>
    <w:multiLevelType w:val="multilevel"/>
    <w:tmpl w:val="298AFB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6330E5B"/>
    <w:multiLevelType w:val="hybridMultilevel"/>
    <w:tmpl w:val="F842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C043A"/>
    <w:multiLevelType w:val="hybridMultilevel"/>
    <w:tmpl w:val="F3A0C816"/>
    <w:lvl w:ilvl="0" w:tplc="66AC5268">
      <w:start w:val="1"/>
      <w:numFmt w:val="decimal"/>
      <w:lvlText w:val="%1."/>
      <w:lvlJc w:val="left"/>
      <w:pPr>
        <w:ind w:left="1491" w:hanging="924"/>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4C2FDF"/>
    <w:multiLevelType w:val="hybridMultilevel"/>
    <w:tmpl w:val="61AC7282"/>
    <w:lvl w:ilvl="0" w:tplc="7722F85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E5C84"/>
    <w:multiLevelType w:val="hybridMultilevel"/>
    <w:tmpl w:val="EE18B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B63609"/>
    <w:multiLevelType w:val="hybridMultilevel"/>
    <w:tmpl w:val="51CE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09"/>
    <w:rsid w:val="000B04F2"/>
    <w:rsid w:val="000B3736"/>
    <w:rsid w:val="000C3594"/>
    <w:rsid w:val="001B4640"/>
    <w:rsid w:val="004040BF"/>
    <w:rsid w:val="00410568"/>
    <w:rsid w:val="004A7D01"/>
    <w:rsid w:val="004C331D"/>
    <w:rsid w:val="00544C62"/>
    <w:rsid w:val="00650DF5"/>
    <w:rsid w:val="006568BC"/>
    <w:rsid w:val="006C2AA4"/>
    <w:rsid w:val="00764C9F"/>
    <w:rsid w:val="008134F1"/>
    <w:rsid w:val="00820714"/>
    <w:rsid w:val="00825325"/>
    <w:rsid w:val="00885830"/>
    <w:rsid w:val="008F56CA"/>
    <w:rsid w:val="009928AD"/>
    <w:rsid w:val="009C4B09"/>
    <w:rsid w:val="00A26F76"/>
    <w:rsid w:val="00AF479B"/>
    <w:rsid w:val="00BA08C4"/>
    <w:rsid w:val="00BF27A4"/>
    <w:rsid w:val="00BF2D0F"/>
    <w:rsid w:val="00CC4F99"/>
    <w:rsid w:val="00E00B12"/>
    <w:rsid w:val="00E91883"/>
    <w:rsid w:val="00EF35B8"/>
    <w:rsid w:val="00F2077D"/>
    <w:rsid w:val="00F9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D0F"/>
    <w:pPr>
      <w:ind w:left="720"/>
      <w:contextualSpacing/>
    </w:pPr>
  </w:style>
  <w:style w:type="character" w:customStyle="1" w:styleId="apple-converted-space">
    <w:name w:val="apple-converted-space"/>
    <w:basedOn w:val="a0"/>
    <w:rsid w:val="00544C62"/>
  </w:style>
  <w:style w:type="paragraph" w:styleId="a4">
    <w:name w:val="Normal (Web)"/>
    <w:basedOn w:val="a"/>
    <w:uiPriority w:val="99"/>
    <w:semiHidden/>
    <w:unhideWhenUsed/>
    <w:rsid w:val="00544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4C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C62"/>
    <w:rPr>
      <w:rFonts w:ascii="Tahoma" w:hAnsi="Tahoma" w:cs="Tahoma"/>
      <w:sz w:val="16"/>
      <w:szCs w:val="16"/>
    </w:rPr>
  </w:style>
  <w:style w:type="paragraph" w:customStyle="1" w:styleId="1">
    <w:name w:val="Текст сноски1"/>
    <w:basedOn w:val="a"/>
    <w:next w:val="a7"/>
    <w:link w:val="a8"/>
    <w:uiPriority w:val="99"/>
    <w:unhideWhenUsed/>
    <w:rsid w:val="006C2AA4"/>
    <w:pPr>
      <w:spacing w:after="0" w:line="240" w:lineRule="auto"/>
    </w:pPr>
    <w:rPr>
      <w:rFonts w:ascii="Calibri" w:eastAsia="Times New Roman" w:hAnsi="Calibri" w:cs="Times New Roman"/>
    </w:rPr>
  </w:style>
  <w:style w:type="character" w:customStyle="1" w:styleId="a8">
    <w:name w:val="Текст сноски Знак"/>
    <w:basedOn w:val="a0"/>
    <w:link w:val="1"/>
    <w:uiPriority w:val="99"/>
    <w:rsid w:val="006C2AA4"/>
    <w:rPr>
      <w:rFonts w:ascii="Calibri" w:eastAsia="Times New Roman" w:hAnsi="Calibri" w:cs="Times New Roman"/>
    </w:rPr>
  </w:style>
  <w:style w:type="character" w:styleId="a9">
    <w:name w:val="footnote reference"/>
    <w:basedOn w:val="a0"/>
    <w:uiPriority w:val="99"/>
    <w:unhideWhenUsed/>
    <w:rsid w:val="006C2AA4"/>
    <w:rPr>
      <w:vertAlign w:val="superscript"/>
    </w:rPr>
  </w:style>
  <w:style w:type="paragraph" w:styleId="a7">
    <w:name w:val="footnote text"/>
    <w:basedOn w:val="a"/>
    <w:link w:val="10"/>
    <w:uiPriority w:val="99"/>
    <w:semiHidden/>
    <w:unhideWhenUsed/>
    <w:rsid w:val="006C2AA4"/>
    <w:pPr>
      <w:spacing w:after="0" w:line="240" w:lineRule="auto"/>
    </w:pPr>
    <w:rPr>
      <w:sz w:val="20"/>
      <w:szCs w:val="20"/>
    </w:rPr>
  </w:style>
  <w:style w:type="character" w:customStyle="1" w:styleId="10">
    <w:name w:val="Текст сноски Знак1"/>
    <w:basedOn w:val="a0"/>
    <w:link w:val="a7"/>
    <w:uiPriority w:val="99"/>
    <w:semiHidden/>
    <w:rsid w:val="006C2A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D0F"/>
    <w:pPr>
      <w:ind w:left="720"/>
      <w:contextualSpacing/>
    </w:pPr>
  </w:style>
  <w:style w:type="character" w:customStyle="1" w:styleId="apple-converted-space">
    <w:name w:val="apple-converted-space"/>
    <w:basedOn w:val="a0"/>
    <w:rsid w:val="00544C62"/>
  </w:style>
  <w:style w:type="paragraph" w:styleId="a4">
    <w:name w:val="Normal (Web)"/>
    <w:basedOn w:val="a"/>
    <w:uiPriority w:val="99"/>
    <w:semiHidden/>
    <w:unhideWhenUsed/>
    <w:rsid w:val="00544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4C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C62"/>
    <w:rPr>
      <w:rFonts w:ascii="Tahoma" w:hAnsi="Tahoma" w:cs="Tahoma"/>
      <w:sz w:val="16"/>
      <w:szCs w:val="16"/>
    </w:rPr>
  </w:style>
  <w:style w:type="paragraph" w:customStyle="1" w:styleId="1">
    <w:name w:val="Текст сноски1"/>
    <w:basedOn w:val="a"/>
    <w:next w:val="a7"/>
    <w:link w:val="a8"/>
    <w:uiPriority w:val="99"/>
    <w:unhideWhenUsed/>
    <w:rsid w:val="006C2AA4"/>
    <w:pPr>
      <w:spacing w:after="0" w:line="240" w:lineRule="auto"/>
    </w:pPr>
    <w:rPr>
      <w:rFonts w:ascii="Calibri" w:eastAsia="Times New Roman" w:hAnsi="Calibri" w:cs="Times New Roman"/>
    </w:rPr>
  </w:style>
  <w:style w:type="character" w:customStyle="1" w:styleId="a8">
    <w:name w:val="Текст сноски Знак"/>
    <w:basedOn w:val="a0"/>
    <w:link w:val="1"/>
    <w:uiPriority w:val="99"/>
    <w:rsid w:val="006C2AA4"/>
    <w:rPr>
      <w:rFonts w:ascii="Calibri" w:eastAsia="Times New Roman" w:hAnsi="Calibri" w:cs="Times New Roman"/>
    </w:rPr>
  </w:style>
  <w:style w:type="character" w:styleId="a9">
    <w:name w:val="footnote reference"/>
    <w:basedOn w:val="a0"/>
    <w:uiPriority w:val="99"/>
    <w:unhideWhenUsed/>
    <w:rsid w:val="006C2AA4"/>
    <w:rPr>
      <w:vertAlign w:val="superscript"/>
    </w:rPr>
  </w:style>
  <w:style w:type="paragraph" w:styleId="a7">
    <w:name w:val="footnote text"/>
    <w:basedOn w:val="a"/>
    <w:link w:val="10"/>
    <w:uiPriority w:val="99"/>
    <w:semiHidden/>
    <w:unhideWhenUsed/>
    <w:rsid w:val="006C2AA4"/>
    <w:pPr>
      <w:spacing w:after="0" w:line="240" w:lineRule="auto"/>
    </w:pPr>
    <w:rPr>
      <w:sz w:val="20"/>
      <w:szCs w:val="20"/>
    </w:rPr>
  </w:style>
  <w:style w:type="character" w:customStyle="1" w:styleId="10">
    <w:name w:val="Текст сноски Знак1"/>
    <w:basedOn w:val="a0"/>
    <w:link w:val="a7"/>
    <w:uiPriority w:val="99"/>
    <w:semiHidden/>
    <w:rsid w:val="006C2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Лист1!$D$22:$D$25</c:f>
              <c:strCache>
                <c:ptCount val="4"/>
                <c:pt idx="0">
                  <c:v>Запасы</c:v>
                </c:pt>
                <c:pt idx="1">
                  <c:v>Дебиторская задолженность</c:v>
                </c:pt>
                <c:pt idx="2">
                  <c:v>Денежные средства и денежные эквиваленты</c:v>
                </c:pt>
                <c:pt idx="3">
                  <c:v>Прочие оборотные активы</c:v>
                </c:pt>
              </c:strCache>
            </c:strRef>
          </c:cat>
          <c:val>
            <c:numRef>
              <c:f>Лист1!$F$22:$F$25</c:f>
              <c:numCache>
                <c:formatCode>0.00%</c:formatCode>
                <c:ptCount val="4"/>
                <c:pt idx="0">
                  <c:v>0.46275024614374793</c:v>
                </c:pt>
                <c:pt idx="1">
                  <c:v>0.22858549392845423</c:v>
                </c:pt>
                <c:pt idx="2">
                  <c:v>0.30833606826386611</c:v>
                </c:pt>
                <c:pt idx="3">
                  <c:v>3.2819166393173612E-4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Лист2!$D$23:$D$24</c:f>
              <c:strCache>
                <c:ptCount val="2"/>
                <c:pt idx="0">
                  <c:v>Заемные средства</c:v>
                </c:pt>
                <c:pt idx="1">
                  <c:v>Кредиторская задолженность</c:v>
                </c:pt>
              </c:strCache>
            </c:strRef>
          </c:cat>
          <c:val>
            <c:numRef>
              <c:f>Лист2!$G$23:$G$24</c:f>
              <c:numCache>
                <c:formatCode>0.00%</c:formatCode>
                <c:ptCount val="2"/>
                <c:pt idx="0">
                  <c:v>0.29090393075067406</c:v>
                </c:pt>
                <c:pt idx="1">
                  <c:v>0.709096069249326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Лист6!$E$6</c:f>
              <c:strCache>
                <c:ptCount val="1"/>
                <c:pt idx="0">
                  <c:v>Себестоимость продаж</c:v>
                </c:pt>
              </c:strCache>
            </c:strRef>
          </c:tx>
          <c:cat>
            <c:strRef>
              <c:f>Лист6!$F$4:$H$5</c:f>
              <c:strCache>
                <c:ptCount val="3"/>
                <c:pt idx="0">
                  <c:v>2013 год</c:v>
                </c:pt>
                <c:pt idx="1">
                  <c:v>2014 год</c:v>
                </c:pt>
                <c:pt idx="2">
                  <c:v>2015 год</c:v>
                </c:pt>
              </c:strCache>
            </c:strRef>
          </c:cat>
          <c:val>
            <c:numRef>
              <c:f>Лист6!$F$6:$H$6</c:f>
              <c:numCache>
                <c:formatCode>General</c:formatCode>
                <c:ptCount val="3"/>
                <c:pt idx="0">
                  <c:v>30012</c:v>
                </c:pt>
                <c:pt idx="1">
                  <c:v>49268</c:v>
                </c:pt>
                <c:pt idx="2">
                  <c:v>19476</c:v>
                </c:pt>
              </c:numCache>
            </c:numRef>
          </c:val>
          <c:smooth val="0"/>
        </c:ser>
        <c:dLbls>
          <c:showLegendKey val="0"/>
          <c:showVal val="1"/>
          <c:showCatName val="0"/>
          <c:showSerName val="0"/>
          <c:showPercent val="0"/>
          <c:showBubbleSize val="0"/>
        </c:dLbls>
        <c:marker val="1"/>
        <c:smooth val="0"/>
        <c:axId val="81818624"/>
        <c:axId val="59668096"/>
      </c:lineChart>
      <c:catAx>
        <c:axId val="81818624"/>
        <c:scaling>
          <c:orientation val="minMax"/>
        </c:scaling>
        <c:delete val="0"/>
        <c:axPos val="b"/>
        <c:majorTickMark val="none"/>
        <c:minorTickMark val="none"/>
        <c:tickLblPos val="nextTo"/>
        <c:crossAx val="59668096"/>
        <c:crosses val="autoZero"/>
        <c:auto val="1"/>
        <c:lblAlgn val="ctr"/>
        <c:lblOffset val="100"/>
        <c:noMultiLvlLbl val="0"/>
      </c:catAx>
      <c:valAx>
        <c:axId val="59668096"/>
        <c:scaling>
          <c:orientation val="minMax"/>
        </c:scaling>
        <c:delete val="0"/>
        <c:axPos val="l"/>
        <c:majorGridlines/>
        <c:numFmt formatCode="General" sourceLinked="1"/>
        <c:majorTickMark val="none"/>
        <c:minorTickMark val="none"/>
        <c:tickLblPos val="nextTo"/>
        <c:crossAx val="818186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Лист3!$C$6</c:f>
              <c:strCache>
                <c:ptCount val="1"/>
                <c:pt idx="0">
                  <c:v>Коэффициент зависимости</c:v>
                </c:pt>
              </c:strCache>
            </c:strRef>
          </c:tx>
          <c:cat>
            <c:numRef>
              <c:f>Лист3!$E$7:$E$9</c:f>
              <c:numCache>
                <c:formatCode>General</c:formatCode>
                <c:ptCount val="3"/>
                <c:pt idx="0">
                  <c:v>2013</c:v>
                </c:pt>
                <c:pt idx="1">
                  <c:v>2014</c:v>
                </c:pt>
                <c:pt idx="2">
                  <c:v>2015</c:v>
                </c:pt>
              </c:numCache>
            </c:numRef>
          </c:cat>
          <c:val>
            <c:numRef>
              <c:f>Лист3!$C$7:$C$9</c:f>
              <c:numCache>
                <c:formatCode>General</c:formatCode>
                <c:ptCount val="3"/>
                <c:pt idx="0">
                  <c:v>0.24</c:v>
                </c:pt>
                <c:pt idx="1">
                  <c:v>0.39</c:v>
                </c:pt>
                <c:pt idx="2">
                  <c:v>0.58000000000000007</c:v>
                </c:pt>
              </c:numCache>
            </c:numRef>
          </c:val>
          <c:smooth val="0"/>
        </c:ser>
        <c:ser>
          <c:idx val="1"/>
          <c:order val="1"/>
          <c:tx>
            <c:strRef>
              <c:f>Лист3!$D$6</c:f>
              <c:strCache>
                <c:ptCount val="1"/>
                <c:pt idx="0">
                  <c:v>Коэффициент автономии</c:v>
                </c:pt>
              </c:strCache>
            </c:strRef>
          </c:tx>
          <c:cat>
            <c:numRef>
              <c:f>Лист3!$E$7:$E$9</c:f>
              <c:numCache>
                <c:formatCode>General</c:formatCode>
                <c:ptCount val="3"/>
                <c:pt idx="0">
                  <c:v>2013</c:v>
                </c:pt>
                <c:pt idx="1">
                  <c:v>2014</c:v>
                </c:pt>
                <c:pt idx="2">
                  <c:v>2015</c:v>
                </c:pt>
              </c:numCache>
            </c:numRef>
          </c:cat>
          <c:val>
            <c:numRef>
              <c:f>Лист3!$D$7:$D$9</c:f>
              <c:numCache>
                <c:formatCode>General</c:formatCode>
                <c:ptCount val="3"/>
                <c:pt idx="0">
                  <c:v>0.76</c:v>
                </c:pt>
                <c:pt idx="1">
                  <c:v>0.61</c:v>
                </c:pt>
                <c:pt idx="2">
                  <c:v>0.42</c:v>
                </c:pt>
              </c:numCache>
            </c:numRef>
          </c:val>
          <c:smooth val="0"/>
        </c:ser>
        <c:dLbls>
          <c:showLegendKey val="0"/>
          <c:showVal val="0"/>
          <c:showCatName val="0"/>
          <c:showSerName val="0"/>
          <c:showPercent val="0"/>
          <c:showBubbleSize val="0"/>
        </c:dLbls>
        <c:marker val="1"/>
        <c:smooth val="0"/>
        <c:axId val="81819648"/>
        <c:axId val="81618624"/>
      </c:lineChart>
      <c:catAx>
        <c:axId val="81819648"/>
        <c:scaling>
          <c:orientation val="minMax"/>
        </c:scaling>
        <c:delete val="0"/>
        <c:axPos val="b"/>
        <c:numFmt formatCode="General" sourceLinked="1"/>
        <c:majorTickMark val="out"/>
        <c:minorTickMark val="none"/>
        <c:tickLblPos val="nextTo"/>
        <c:crossAx val="81618624"/>
        <c:crosses val="autoZero"/>
        <c:auto val="1"/>
        <c:lblAlgn val="ctr"/>
        <c:lblOffset val="100"/>
        <c:noMultiLvlLbl val="0"/>
      </c:catAx>
      <c:valAx>
        <c:axId val="81618624"/>
        <c:scaling>
          <c:orientation val="minMax"/>
          <c:max val="0.8"/>
          <c:min val="0.2"/>
        </c:scaling>
        <c:delete val="0"/>
        <c:axPos val="l"/>
        <c:majorGridlines/>
        <c:numFmt formatCode="General" sourceLinked="1"/>
        <c:majorTickMark val="out"/>
        <c:minorTickMark val="none"/>
        <c:tickLblPos val="nextTo"/>
        <c:crossAx val="818196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1"/>
          </c:dLbls>
          <c:cat>
            <c:strRef>
              <c:f>Лист9!$H$10:$H$15</c:f>
              <c:strCache>
                <c:ptCount val="6"/>
                <c:pt idx="0">
                  <c:v>Аренда склада</c:v>
                </c:pt>
                <c:pt idx="1">
                  <c:v>Материальные затраты</c:v>
                </c:pt>
                <c:pt idx="2">
                  <c:v>Информационные услуги</c:v>
                </c:pt>
                <c:pt idx="3">
                  <c:v>Транспортные расходы  (внутренние перевозки)</c:v>
                </c:pt>
                <c:pt idx="4">
                  <c:v>Транспортные услуги (внешние перевозки)</c:v>
                </c:pt>
                <c:pt idx="5">
                  <c:v>Брокерские услуги</c:v>
                </c:pt>
              </c:strCache>
            </c:strRef>
          </c:cat>
          <c:val>
            <c:numRef>
              <c:f>Лист9!$L$10:$L$15</c:f>
              <c:numCache>
                <c:formatCode>0.0%</c:formatCode>
                <c:ptCount val="6"/>
                <c:pt idx="0">
                  <c:v>0.21851289833080426</c:v>
                </c:pt>
                <c:pt idx="1">
                  <c:v>9.4081942336874058E-2</c:v>
                </c:pt>
                <c:pt idx="2">
                  <c:v>7.2078907435508349E-2</c:v>
                </c:pt>
                <c:pt idx="3">
                  <c:v>8.6494688922610016E-2</c:v>
                </c:pt>
                <c:pt idx="4">
                  <c:v>0.4226100151745068</c:v>
                </c:pt>
                <c:pt idx="5">
                  <c:v>0.1062215477996965</c:v>
                </c:pt>
              </c:numCache>
            </c:numRef>
          </c:val>
        </c:ser>
        <c:dLbls>
          <c:showLegendKey val="0"/>
          <c:showVal val="0"/>
          <c:showCatName val="0"/>
          <c:showSerName val="0"/>
          <c:showPercent val="0"/>
          <c:showBubbleSize val="0"/>
          <c:showLeaderLines val="1"/>
        </c:dLbls>
      </c:pie3DChart>
      <c:spPr>
        <a:noFill/>
        <a:ln w="25453">
          <a:noFill/>
        </a:ln>
      </c:spPr>
    </c:plotArea>
    <c:legend>
      <c:legendPos val="r"/>
      <c:layout/>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149</TotalTime>
  <Pages>41</Pages>
  <Words>8551</Words>
  <Characters>48744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Кудряшова Марина Юрьевна</cp:lastModifiedBy>
  <cp:revision>24</cp:revision>
  <dcterms:created xsi:type="dcterms:W3CDTF">2016-10-24T13:46:00Z</dcterms:created>
  <dcterms:modified xsi:type="dcterms:W3CDTF">2016-10-25T14:11:00Z</dcterms:modified>
</cp:coreProperties>
</file>