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3" w:rsidRPr="00C21548" w:rsidRDefault="00E07923" w:rsidP="00E07923">
      <w:pPr>
        <w:spacing w:after="0" w:line="360" w:lineRule="auto"/>
        <w:ind w:firstLine="709"/>
        <w:jc w:val="center"/>
        <w:rPr>
          <w:rFonts w:ascii="Times New Roman" w:hAnsi="Times New Roman" w:cs="Times New Roman"/>
          <w:b/>
          <w:sz w:val="28"/>
          <w:szCs w:val="28"/>
        </w:rPr>
      </w:pPr>
      <w:bookmarkStart w:id="0" w:name="_GoBack"/>
      <w:bookmarkEnd w:id="0"/>
      <w:r w:rsidRPr="00C21548">
        <w:rPr>
          <w:rFonts w:ascii="Times New Roman" w:hAnsi="Times New Roman" w:cs="Times New Roman"/>
          <w:b/>
          <w:sz w:val="28"/>
          <w:szCs w:val="28"/>
        </w:rPr>
        <w:t>СОДЕРЖАНИЕ</w:t>
      </w:r>
    </w:p>
    <w:p w:rsidR="00E07923" w:rsidRPr="00B844E7" w:rsidRDefault="00CA18D2" w:rsidP="00E07923">
      <w:pPr>
        <w:spacing w:after="0" w:line="360" w:lineRule="auto"/>
        <w:rPr>
          <w:rFonts w:ascii="Times New Roman" w:hAnsi="Times New Roman" w:cs="Times New Roman"/>
          <w:sz w:val="28"/>
          <w:szCs w:val="28"/>
        </w:rPr>
      </w:pPr>
      <w:hyperlink w:anchor="ВВВ" w:history="1">
        <w:r w:rsidR="00E07923" w:rsidRPr="00B844E7">
          <w:rPr>
            <w:rStyle w:val="ad"/>
            <w:rFonts w:ascii="Times New Roman" w:hAnsi="Times New Roman" w:cs="Times New Roman"/>
            <w:b/>
            <w:color w:val="auto"/>
            <w:sz w:val="28"/>
            <w:szCs w:val="28"/>
            <w:u w:val="none"/>
          </w:rPr>
          <w:t>ВВЕДЕНИЕ</w:t>
        </w:r>
        <w:r w:rsidR="00E07923" w:rsidRPr="00B844E7">
          <w:rPr>
            <w:rStyle w:val="ad"/>
            <w:rFonts w:ascii="Times New Roman" w:hAnsi="Times New Roman" w:cs="Times New Roman"/>
            <w:color w:val="auto"/>
            <w:sz w:val="28"/>
            <w:szCs w:val="28"/>
            <w:u w:val="none"/>
          </w:rPr>
          <w:t xml:space="preserve"> ………………………………………………………………………3</w:t>
        </w:r>
      </w:hyperlink>
    </w:p>
    <w:p w:rsidR="00E07923" w:rsidRPr="00B844E7" w:rsidRDefault="00CA18D2" w:rsidP="00E07923">
      <w:pPr>
        <w:spacing w:after="0" w:line="360" w:lineRule="auto"/>
        <w:rPr>
          <w:rFonts w:ascii="Times New Roman" w:hAnsi="Times New Roman" w:cs="Times New Roman"/>
          <w:sz w:val="28"/>
          <w:szCs w:val="28"/>
        </w:rPr>
      </w:pPr>
      <w:hyperlink w:anchor="гл1" w:history="1">
        <w:r w:rsidR="00E07923" w:rsidRPr="00B844E7">
          <w:rPr>
            <w:rStyle w:val="ad"/>
            <w:rFonts w:ascii="Times New Roman" w:hAnsi="Times New Roman" w:cs="Times New Roman"/>
            <w:b/>
            <w:color w:val="auto"/>
            <w:sz w:val="28"/>
            <w:szCs w:val="28"/>
            <w:u w:val="none"/>
          </w:rPr>
          <w:t>1.</w:t>
        </w:r>
        <w:r w:rsidR="00E07923" w:rsidRPr="00B844E7">
          <w:rPr>
            <w:rStyle w:val="ad"/>
            <w:rFonts w:ascii="Times New Roman" w:hAnsi="Times New Roman" w:cs="Times New Roman"/>
            <w:color w:val="auto"/>
            <w:sz w:val="28"/>
            <w:szCs w:val="28"/>
            <w:u w:val="none"/>
          </w:rPr>
          <w:t xml:space="preserve"> </w:t>
        </w:r>
        <w:r w:rsidR="00E07923" w:rsidRPr="00B844E7">
          <w:rPr>
            <w:rStyle w:val="ad"/>
            <w:rFonts w:ascii="Times New Roman" w:hAnsi="Times New Roman" w:cs="Times New Roman"/>
            <w:b/>
            <w:color w:val="auto"/>
            <w:sz w:val="28"/>
            <w:szCs w:val="28"/>
            <w:u w:val="none"/>
          </w:rPr>
          <w:t>ТЕОРЕТИЧЕСКИЕ  ОСНОВЫ  СТРАТЕГИЧЕСКОГО  ПЛАНИРОВАНИЯ  И  УПРАВЛЕНИЯ</w:t>
        </w:r>
        <w:r w:rsidR="00E07923" w:rsidRPr="00B844E7">
          <w:rPr>
            <w:rStyle w:val="ad"/>
            <w:rFonts w:ascii="Times New Roman" w:hAnsi="Times New Roman" w:cs="Times New Roman"/>
            <w:color w:val="auto"/>
            <w:sz w:val="28"/>
            <w:szCs w:val="28"/>
            <w:u w:val="none"/>
          </w:rPr>
          <w:t xml:space="preserve"> ……………………………………..6</w:t>
        </w:r>
      </w:hyperlink>
    </w:p>
    <w:p w:rsidR="00E07923" w:rsidRPr="00B844E7" w:rsidRDefault="00CA18D2" w:rsidP="00E07923">
      <w:pPr>
        <w:spacing w:after="0" w:line="360" w:lineRule="auto"/>
        <w:rPr>
          <w:rFonts w:ascii="Times New Roman" w:hAnsi="Times New Roman" w:cs="Times New Roman"/>
          <w:sz w:val="28"/>
          <w:szCs w:val="28"/>
        </w:rPr>
      </w:pPr>
      <w:hyperlink w:anchor="гл1" w:history="1">
        <w:r w:rsidR="00E07923" w:rsidRPr="00B844E7">
          <w:rPr>
            <w:rStyle w:val="ad"/>
            <w:rFonts w:ascii="Times New Roman" w:hAnsi="Times New Roman" w:cs="Times New Roman"/>
            <w:color w:val="auto"/>
            <w:sz w:val="28"/>
            <w:szCs w:val="28"/>
            <w:u w:val="none"/>
          </w:rPr>
          <w:t>1.1. Понятия стратегического планирования и управления …………………...6</w:t>
        </w:r>
      </w:hyperlink>
    </w:p>
    <w:p w:rsidR="00E07923" w:rsidRPr="00B844E7" w:rsidRDefault="00CA18D2" w:rsidP="00E07923">
      <w:pPr>
        <w:spacing w:after="0" w:line="360" w:lineRule="auto"/>
        <w:rPr>
          <w:rFonts w:ascii="Times New Roman" w:hAnsi="Times New Roman" w:cs="Times New Roman"/>
          <w:sz w:val="28"/>
          <w:szCs w:val="28"/>
        </w:rPr>
      </w:pPr>
      <w:hyperlink w:anchor="Пункт12" w:history="1">
        <w:r w:rsidR="00E07923" w:rsidRPr="00B844E7">
          <w:rPr>
            <w:rStyle w:val="ad"/>
            <w:rFonts w:ascii="Times New Roman" w:hAnsi="Times New Roman" w:cs="Times New Roman"/>
            <w:color w:val="auto"/>
            <w:sz w:val="28"/>
            <w:szCs w:val="28"/>
            <w:u w:val="none"/>
          </w:rPr>
          <w:t>1.2. Этапы стратегического управления……………………………………</w:t>
        </w:r>
        <w:r w:rsidR="00FB32DE" w:rsidRPr="00B844E7">
          <w:rPr>
            <w:rStyle w:val="ad"/>
            <w:rFonts w:ascii="Times New Roman" w:hAnsi="Times New Roman" w:cs="Times New Roman"/>
            <w:color w:val="auto"/>
            <w:sz w:val="28"/>
            <w:szCs w:val="28"/>
            <w:u w:val="none"/>
          </w:rPr>
          <w:t>…..13</w:t>
        </w:r>
      </w:hyperlink>
    </w:p>
    <w:p w:rsidR="00E07923" w:rsidRPr="00B844E7" w:rsidRDefault="00CA18D2" w:rsidP="00E07923">
      <w:pPr>
        <w:spacing w:after="0" w:line="360" w:lineRule="auto"/>
        <w:rPr>
          <w:rFonts w:ascii="Times New Roman" w:hAnsi="Times New Roman" w:cs="Times New Roman"/>
          <w:sz w:val="28"/>
          <w:szCs w:val="28"/>
        </w:rPr>
      </w:pPr>
      <w:hyperlink w:anchor="Пункт13" w:history="1">
        <w:r w:rsidR="00E07923" w:rsidRPr="00B844E7">
          <w:rPr>
            <w:rStyle w:val="ad"/>
            <w:rFonts w:ascii="Times New Roman" w:hAnsi="Times New Roman" w:cs="Times New Roman"/>
            <w:color w:val="auto"/>
            <w:sz w:val="28"/>
            <w:szCs w:val="28"/>
            <w:u w:val="none"/>
          </w:rPr>
          <w:t>1.3. Формирование стратегии предприятия</w:t>
        </w:r>
        <w:r w:rsidR="00FB32DE" w:rsidRPr="00B844E7">
          <w:rPr>
            <w:rStyle w:val="ad"/>
            <w:rFonts w:ascii="Times New Roman" w:hAnsi="Times New Roman" w:cs="Times New Roman"/>
            <w:color w:val="auto"/>
            <w:sz w:val="28"/>
            <w:szCs w:val="28"/>
            <w:u w:val="none"/>
          </w:rPr>
          <w:t xml:space="preserve"> …………………………………...16</w:t>
        </w:r>
      </w:hyperlink>
    </w:p>
    <w:p w:rsidR="00E07923" w:rsidRPr="00B844E7" w:rsidRDefault="00CA18D2" w:rsidP="00E07923">
      <w:pPr>
        <w:spacing w:after="0" w:line="360" w:lineRule="auto"/>
        <w:jc w:val="both"/>
        <w:rPr>
          <w:rFonts w:ascii="Times New Roman" w:hAnsi="Times New Roman" w:cs="Times New Roman"/>
          <w:sz w:val="28"/>
          <w:szCs w:val="28"/>
        </w:rPr>
      </w:pPr>
      <w:hyperlink w:anchor="Гл2" w:history="1">
        <w:r w:rsidR="00E07923" w:rsidRPr="00B844E7">
          <w:rPr>
            <w:rStyle w:val="ad"/>
            <w:rFonts w:ascii="Times New Roman" w:hAnsi="Times New Roman" w:cs="Times New Roman"/>
            <w:b/>
            <w:color w:val="auto"/>
            <w:sz w:val="28"/>
            <w:szCs w:val="28"/>
            <w:u w:val="none"/>
          </w:rPr>
          <w:t xml:space="preserve">2.ИССЛЕДОВАНИЕ ПОТЕНЦИАЛА  </w:t>
        </w:r>
        <w:r w:rsidR="009C663B" w:rsidRPr="00B844E7">
          <w:rPr>
            <w:rStyle w:val="ad"/>
            <w:rFonts w:ascii="Times New Roman" w:hAnsi="Times New Roman" w:cs="Times New Roman"/>
            <w:b/>
            <w:color w:val="auto"/>
            <w:sz w:val="28"/>
            <w:szCs w:val="28"/>
            <w:u w:val="none"/>
          </w:rPr>
          <w:t>ОБЩЕСТВА С ОГРАНИЧЕННОЙ ОТВЕТСТВЕННОСТЬЮ «НЕВСКИЙ ИНСТРУМЕНТАЛЬНЫЙ ЗАВОД»</w:t>
        </w:r>
        <w:r w:rsidR="003F4E11">
          <w:rPr>
            <w:rStyle w:val="ad"/>
            <w:rFonts w:ascii="Times New Roman" w:hAnsi="Times New Roman" w:cs="Times New Roman"/>
            <w:b/>
            <w:color w:val="auto"/>
            <w:sz w:val="28"/>
            <w:szCs w:val="28"/>
            <w:u w:val="none"/>
          </w:rPr>
          <w:t xml:space="preserve"> </w:t>
        </w:r>
        <w:r w:rsidR="003F4E11" w:rsidRPr="003F4E11">
          <w:rPr>
            <w:rStyle w:val="ad"/>
            <w:rFonts w:ascii="Times New Roman" w:hAnsi="Times New Roman" w:cs="Times New Roman"/>
            <w:b/>
            <w:color w:val="auto"/>
            <w:sz w:val="28"/>
            <w:szCs w:val="28"/>
            <w:u w:val="none"/>
          </w:rPr>
          <w:t>И РАЗРАБОТКА ЕГО СТРАТЕГИИ</w:t>
        </w:r>
        <w:r w:rsidR="003F4E11">
          <w:rPr>
            <w:rStyle w:val="ad"/>
            <w:rFonts w:ascii="Times New Roman" w:hAnsi="Times New Roman" w:cs="Times New Roman"/>
            <w:color w:val="auto"/>
            <w:sz w:val="28"/>
            <w:szCs w:val="28"/>
            <w:u w:val="none"/>
          </w:rPr>
          <w:t xml:space="preserve"> …………………………………………………………………………………….</w:t>
        </w:r>
        <w:r w:rsidR="00FB32DE" w:rsidRPr="00B844E7">
          <w:rPr>
            <w:rStyle w:val="ad"/>
            <w:rFonts w:ascii="Times New Roman" w:hAnsi="Times New Roman" w:cs="Times New Roman"/>
            <w:color w:val="auto"/>
            <w:sz w:val="28"/>
            <w:szCs w:val="28"/>
            <w:u w:val="none"/>
          </w:rPr>
          <w:t>1</w:t>
        </w:r>
        <w:r w:rsidR="00E97BA1">
          <w:rPr>
            <w:rStyle w:val="ad"/>
            <w:rFonts w:ascii="Times New Roman" w:hAnsi="Times New Roman" w:cs="Times New Roman"/>
            <w:color w:val="auto"/>
            <w:sz w:val="28"/>
            <w:szCs w:val="28"/>
            <w:u w:val="none"/>
          </w:rPr>
          <w:t>7</w:t>
        </w:r>
      </w:hyperlink>
    </w:p>
    <w:p w:rsidR="00E07923" w:rsidRPr="00B844E7" w:rsidRDefault="00CA18D2" w:rsidP="00E07923">
      <w:pPr>
        <w:spacing w:after="0" w:line="360" w:lineRule="auto"/>
        <w:jc w:val="both"/>
        <w:rPr>
          <w:rFonts w:ascii="Times New Roman" w:hAnsi="Times New Roman" w:cs="Times New Roman"/>
          <w:sz w:val="28"/>
          <w:szCs w:val="28"/>
        </w:rPr>
      </w:pPr>
      <w:hyperlink w:anchor="Гл2" w:history="1">
        <w:r w:rsidR="00E07923" w:rsidRPr="00B844E7">
          <w:rPr>
            <w:rStyle w:val="ad"/>
            <w:rFonts w:ascii="Times New Roman" w:hAnsi="Times New Roman" w:cs="Times New Roman"/>
            <w:color w:val="auto"/>
            <w:sz w:val="28"/>
            <w:szCs w:val="28"/>
            <w:u w:val="none"/>
          </w:rPr>
          <w:t>2.1. Характеристика отрасли рынка и перспектив её развития…………........</w:t>
        </w:r>
        <w:r w:rsidR="00FB32DE" w:rsidRPr="00B844E7">
          <w:rPr>
            <w:rStyle w:val="ad"/>
            <w:rFonts w:ascii="Times New Roman" w:hAnsi="Times New Roman" w:cs="Times New Roman"/>
            <w:color w:val="auto"/>
            <w:sz w:val="28"/>
            <w:szCs w:val="28"/>
            <w:u w:val="none"/>
          </w:rPr>
          <w:t>1</w:t>
        </w:r>
        <w:r w:rsidR="00E97BA1">
          <w:rPr>
            <w:rStyle w:val="ad"/>
            <w:rFonts w:ascii="Times New Roman" w:hAnsi="Times New Roman" w:cs="Times New Roman"/>
            <w:color w:val="auto"/>
            <w:sz w:val="28"/>
            <w:szCs w:val="28"/>
            <w:u w:val="none"/>
          </w:rPr>
          <w:t>7</w:t>
        </w:r>
      </w:hyperlink>
    </w:p>
    <w:p w:rsidR="00E07923" w:rsidRPr="00B844E7" w:rsidRDefault="00CA18D2" w:rsidP="00E07923">
      <w:pPr>
        <w:spacing w:after="0" w:line="360" w:lineRule="auto"/>
        <w:jc w:val="both"/>
        <w:rPr>
          <w:rFonts w:ascii="Times New Roman" w:hAnsi="Times New Roman" w:cs="Times New Roman"/>
          <w:sz w:val="28"/>
          <w:szCs w:val="28"/>
        </w:rPr>
      </w:pPr>
      <w:hyperlink w:anchor="пУНКТ22" w:history="1">
        <w:r w:rsidR="00E07923" w:rsidRPr="00B844E7">
          <w:rPr>
            <w:rStyle w:val="ad"/>
            <w:rFonts w:ascii="Times New Roman" w:hAnsi="Times New Roman" w:cs="Times New Roman"/>
            <w:color w:val="auto"/>
            <w:sz w:val="28"/>
            <w:szCs w:val="28"/>
            <w:u w:val="none"/>
          </w:rPr>
          <w:t>2.2. Место организации среди конкурентов …………………………………2</w:t>
        </w:r>
        <w:r w:rsidR="00FB32DE" w:rsidRPr="00B844E7">
          <w:rPr>
            <w:rStyle w:val="ad"/>
            <w:rFonts w:ascii="Times New Roman" w:hAnsi="Times New Roman" w:cs="Times New Roman"/>
            <w:color w:val="auto"/>
            <w:sz w:val="28"/>
            <w:szCs w:val="28"/>
            <w:u w:val="none"/>
          </w:rPr>
          <w:t>7</w:t>
        </w:r>
      </w:hyperlink>
    </w:p>
    <w:p w:rsidR="00E07923" w:rsidRPr="00B844E7" w:rsidRDefault="00CA18D2" w:rsidP="00E07923">
      <w:pPr>
        <w:spacing w:after="0" w:line="360" w:lineRule="auto"/>
        <w:jc w:val="both"/>
        <w:rPr>
          <w:rFonts w:ascii="Times New Roman" w:hAnsi="Times New Roman" w:cs="Times New Roman"/>
          <w:sz w:val="28"/>
          <w:szCs w:val="28"/>
        </w:rPr>
      </w:pPr>
      <w:hyperlink w:anchor="пУНКТ23" w:history="1">
        <w:r w:rsidR="00E07923" w:rsidRPr="00B844E7">
          <w:rPr>
            <w:rStyle w:val="ad"/>
            <w:rFonts w:ascii="Times New Roman" w:hAnsi="Times New Roman" w:cs="Times New Roman"/>
            <w:color w:val="auto"/>
            <w:sz w:val="28"/>
            <w:szCs w:val="28"/>
            <w:u w:val="none"/>
          </w:rPr>
          <w:t>2.3. Основные показатели деятельности ………………………………………</w:t>
        </w:r>
        <w:r w:rsidR="00FB32DE" w:rsidRPr="00B844E7">
          <w:rPr>
            <w:rStyle w:val="ad"/>
            <w:rFonts w:ascii="Times New Roman" w:hAnsi="Times New Roman" w:cs="Times New Roman"/>
            <w:color w:val="auto"/>
            <w:sz w:val="28"/>
            <w:szCs w:val="28"/>
            <w:u w:val="none"/>
          </w:rPr>
          <w:t>28</w:t>
        </w:r>
      </w:hyperlink>
    </w:p>
    <w:p w:rsidR="00E07923" w:rsidRPr="00B844E7" w:rsidRDefault="00CA18D2" w:rsidP="00E07923">
      <w:pPr>
        <w:spacing w:after="0" w:line="360" w:lineRule="auto"/>
        <w:jc w:val="both"/>
        <w:rPr>
          <w:rFonts w:ascii="Times New Roman" w:hAnsi="Times New Roman" w:cs="Times New Roman"/>
          <w:sz w:val="28"/>
          <w:szCs w:val="28"/>
        </w:rPr>
      </w:pPr>
      <w:hyperlink w:anchor="гЛ3" w:history="1">
        <w:r w:rsidR="003F4E11">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sidR="003F4E11">
          <w:rPr>
            <w:rStyle w:val="ad"/>
            <w:rFonts w:ascii="Times New Roman" w:hAnsi="Times New Roman" w:cs="Times New Roman"/>
            <w:color w:val="auto"/>
            <w:sz w:val="28"/>
            <w:szCs w:val="28"/>
            <w:u w:val="none"/>
          </w:rPr>
          <w:t>4</w:t>
        </w:r>
        <w:r w:rsidR="00E07923" w:rsidRPr="00B844E7">
          <w:rPr>
            <w:rStyle w:val="ad"/>
            <w:rFonts w:ascii="Times New Roman" w:hAnsi="Times New Roman" w:cs="Times New Roman"/>
            <w:color w:val="auto"/>
            <w:sz w:val="28"/>
            <w:szCs w:val="28"/>
            <w:u w:val="none"/>
          </w:rPr>
          <w:t>.Сратегия развития «</w:t>
        </w:r>
        <w:r w:rsidR="009C663B" w:rsidRPr="00B844E7">
          <w:rPr>
            <w:rStyle w:val="ad"/>
            <w:rFonts w:ascii="Times New Roman" w:hAnsi="Times New Roman" w:cs="Times New Roman"/>
            <w:color w:val="auto"/>
            <w:sz w:val="28"/>
            <w:szCs w:val="28"/>
            <w:u w:val="none"/>
          </w:rPr>
          <w:t>инновации</w:t>
        </w:r>
        <w:r w:rsidR="00FB32DE" w:rsidRPr="00B844E7">
          <w:rPr>
            <w:rStyle w:val="ad"/>
            <w:rFonts w:ascii="Times New Roman" w:hAnsi="Times New Roman" w:cs="Times New Roman"/>
            <w:color w:val="auto"/>
            <w:sz w:val="28"/>
            <w:szCs w:val="28"/>
            <w:u w:val="none"/>
          </w:rPr>
          <w:t>»……………………………………………4</w:t>
        </w:r>
        <w:r w:rsidR="007D2154">
          <w:rPr>
            <w:rStyle w:val="ad"/>
            <w:rFonts w:ascii="Times New Roman" w:hAnsi="Times New Roman" w:cs="Times New Roman"/>
            <w:color w:val="auto"/>
            <w:sz w:val="28"/>
            <w:szCs w:val="28"/>
            <w:u w:val="none"/>
          </w:rPr>
          <w:t>0</w:t>
        </w:r>
      </w:hyperlink>
    </w:p>
    <w:p w:rsidR="00E07923" w:rsidRPr="00B844E7" w:rsidRDefault="00CA18D2" w:rsidP="00E07923">
      <w:pPr>
        <w:spacing w:after="0" w:line="360" w:lineRule="auto"/>
        <w:jc w:val="both"/>
        <w:rPr>
          <w:rFonts w:ascii="Times New Roman" w:hAnsi="Times New Roman" w:cs="Times New Roman"/>
          <w:sz w:val="28"/>
          <w:szCs w:val="28"/>
        </w:rPr>
      </w:pPr>
      <w:hyperlink w:anchor="пУНКТ32" w:history="1">
        <w:r w:rsidR="003F4E11">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sidR="003F4E11">
          <w:rPr>
            <w:rStyle w:val="ad"/>
            <w:rFonts w:ascii="Times New Roman" w:hAnsi="Times New Roman" w:cs="Times New Roman"/>
            <w:color w:val="auto"/>
            <w:sz w:val="28"/>
            <w:szCs w:val="28"/>
            <w:u w:val="none"/>
          </w:rPr>
          <w:t>5</w:t>
        </w:r>
        <w:r w:rsidR="00E07923" w:rsidRPr="00B844E7">
          <w:rPr>
            <w:rStyle w:val="ad"/>
            <w:rFonts w:ascii="Times New Roman" w:hAnsi="Times New Roman" w:cs="Times New Roman"/>
            <w:color w:val="auto"/>
            <w:sz w:val="28"/>
            <w:szCs w:val="28"/>
            <w:u w:val="none"/>
          </w:rPr>
          <w:t>. Технико-экономические обоснования стратегии …………………….......</w:t>
        </w:r>
        <w:r w:rsidR="007D2154">
          <w:rPr>
            <w:rStyle w:val="ad"/>
            <w:rFonts w:ascii="Times New Roman" w:hAnsi="Times New Roman" w:cs="Times New Roman"/>
            <w:color w:val="auto"/>
            <w:sz w:val="28"/>
            <w:szCs w:val="28"/>
            <w:u w:val="none"/>
          </w:rPr>
          <w:t>47</w:t>
        </w:r>
      </w:hyperlink>
    </w:p>
    <w:p w:rsidR="00E07923" w:rsidRPr="00B844E7" w:rsidRDefault="00CA18D2" w:rsidP="00E07923">
      <w:pPr>
        <w:spacing w:after="0" w:line="360" w:lineRule="auto"/>
        <w:jc w:val="both"/>
        <w:rPr>
          <w:rFonts w:ascii="Times New Roman" w:hAnsi="Times New Roman" w:cs="Times New Roman"/>
          <w:sz w:val="28"/>
          <w:szCs w:val="28"/>
        </w:rPr>
      </w:pPr>
      <w:hyperlink w:anchor="пУНКТ33" w:history="1">
        <w:r w:rsidR="003F4E11">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sidR="003F4E11">
          <w:rPr>
            <w:rStyle w:val="ad"/>
            <w:rFonts w:ascii="Times New Roman" w:hAnsi="Times New Roman" w:cs="Times New Roman"/>
            <w:color w:val="auto"/>
            <w:sz w:val="28"/>
            <w:szCs w:val="28"/>
            <w:u w:val="none"/>
          </w:rPr>
          <w:t>6</w:t>
        </w:r>
        <w:r w:rsidR="00E07923" w:rsidRPr="00B844E7">
          <w:rPr>
            <w:rStyle w:val="ad"/>
            <w:rFonts w:ascii="Times New Roman" w:hAnsi="Times New Roman" w:cs="Times New Roman"/>
            <w:color w:val="auto"/>
            <w:sz w:val="28"/>
            <w:szCs w:val="28"/>
            <w:u w:val="none"/>
          </w:rPr>
          <w:t>. Оценка эффективности стратегии …………………………………………</w:t>
        </w:r>
        <w:r w:rsidR="007D2154">
          <w:rPr>
            <w:rStyle w:val="ad"/>
            <w:rFonts w:ascii="Times New Roman" w:hAnsi="Times New Roman" w:cs="Times New Roman"/>
            <w:color w:val="auto"/>
            <w:sz w:val="28"/>
            <w:szCs w:val="28"/>
            <w:u w:val="none"/>
          </w:rPr>
          <w:t>49</w:t>
        </w:r>
      </w:hyperlink>
    </w:p>
    <w:p w:rsidR="00E07923" w:rsidRPr="00B844E7" w:rsidRDefault="00CA18D2" w:rsidP="00E07923">
      <w:pPr>
        <w:spacing w:after="0" w:line="360" w:lineRule="auto"/>
        <w:jc w:val="both"/>
        <w:rPr>
          <w:rFonts w:ascii="Times New Roman" w:hAnsi="Times New Roman" w:cs="Times New Roman"/>
          <w:sz w:val="28"/>
          <w:szCs w:val="28"/>
        </w:rPr>
      </w:pPr>
      <w:hyperlink w:anchor="закл" w:history="1">
        <w:r w:rsidR="00E07923" w:rsidRPr="00B844E7">
          <w:rPr>
            <w:rStyle w:val="ad"/>
            <w:rFonts w:ascii="Times New Roman" w:hAnsi="Times New Roman" w:cs="Times New Roman"/>
            <w:b/>
            <w:color w:val="auto"/>
            <w:sz w:val="28"/>
            <w:szCs w:val="28"/>
            <w:u w:val="none"/>
          </w:rPr>
          <w:t>ЗАКЛЮЧЕНИЕ</w:t>
        </w:r>
        <w:r w:rsidR="00FB32DE" w:rsidRPr="00B844E7">
          <w:rPr>
            <w:rStyle w:val="ad"/>
            <w:rFonts w:ascii="Times New Roman" w:hAnsi="Times New Roman" w:cs="Times New Roman"/>
            <w:color w:val="auto"/>
            <w:sz w:val="28"/>
            <w:szCs w:val="28"/>
            <w:u w:val="none"/>
          </w:rPr>
          <w:t xml:space="preserve"> ………………………………………………………………..</w:t>
        </w:r>
        <w:r w:rsidR="007D2154">
          <w:rPr>
            <w:rStyle w:val="ad"/>
            <w:rFonts w:ascii="Times New Roman" w:hAnsi="Times New Roman" w:cs="Times New Roman"/>
            <w:color w:val="auto"/>
            <w:sz w:val="28"/>
            <w:szCs w:val="28"/>
            <w:u w:val="none"/>
          </w:rPr>
          <w:t>52</w:t>
        </w:r>
      </w:hyperlink>
    </w:p>
    <w:p w:rsidR="00E07923" w:rsidRPr="00B844E7" w:rsidRDefault="00CA18D2" w:rsidP="00E07923">
      <w:pPr>
        <w:spacing w:after="0" w:line="360" w:lineRule="auto"/>
        <w:jc w:val="both"/>
        <w:rPr>
          <w:rFonts w:ascii="Times New Roman" w:hAnsi="Times New Roman" w:cs="Times New Roman"/>
          <w:sz w:val="28"/>
          <w:szCs w:val="28"/>
        </w:rPr>
      </w:pPr>
      <w:hyperlink w:anchor="лит" w:history="1">
        <w:r w:rsidR="00E07923" w:rsidRPr="00B844E7">
          <w:rPr>
            <w:rStyle w:val="ad"/>
            <w:rFonts w:ascii="Times New Roman" w:hAnsi="Times New Roman" w:cs="Times New Roman"/>
            <w:b/>
            <w:color w:val="auto"/>
            <w:sz w:val="28"/>
            <w:szCs w:val="28"/>
            <w:u w:val="none"/>
          </w:rPr>
          <w:t>ЛИТЕРАТУРА</w:t>
        </w:r>
        <w:r w:rsidR="00E07923" w:rsidRPr="00B844E7">
          <w:rPr>
            <w:rStyle w:val="ad"/>
            <w:rFonts w:ascii="Times New Roman" w:hAnsi="Times New Roman" w:cs="Times New Roman"/>
            <w:color w:val="auto"/>
            <w:sz w:val="28"/>
            <w:szCs w:val="28"/>
            <w:u w:val="none"/>
          </w:rPr>
          <w:t>…………………………………………………………………</w:t>
        </w:r>
        <w:r w:rsidR="007D2154">
          <w:rPr>
            <w:rStyle w:val="ad"/>
            <w:rFonts w:ascii="Times New Roman" w:hAnsi="Times New Roman" w:cs="Times New Roman"/>
            <w:color w:val="auto"/>
            <w:sz w:val="28"/>
            <w:szCs w:val="28"/>
            <w:u w:val="none"/>
          </w:rPr>
          <w:t>54</w:t>
        </w:r>
        <w:r w:rsidR="00E07923" w:rsidRPr="00B844E7">
          <w:rPr>
            <w:rStyle w:val="ad"/>
            <w:rFonts w:ascii="Times New Roman" w:hAnsi="Times New Roman" w:cs="Times New Roman"/>
            <w:color w:val="auto"/>
            <w:sz w:val="28"/>
            <w:szCs w:val="28"/>
            <w:u w:val="none"/>
          </w:rPr>
          <w:t xml:space="preserve"> </w:t>
        </w:r>
      </w:hyperlink>
      <w:r w:rsidR="00E07923" w:rsidRPr="00B844E7">
        <w:rPr>
          <w:rFonts w:ascii="Times New Roman" w:hAnsi="Times New Roman" w:cs="Times New Roman"/>
          <w:sz w:val="28"/>
          <w:szCs w:val="28"/>
        </w:rPr>
        <w:t xml:space="preserve"> </w:t>
      </w:r>
    </w:p>
    <w:p w:rsidR="004B748F" w:rsidRDefault="004B748F"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59195D" w:rsidRDefault="0059195D">
      <w:pPr>
        <w:rPr>
          <w:rFonts w:ascii="Times New Roman" w:hAnsi="Times New Roman" w:cs="Times New Roman"/>
          <w:sz w:val="28"/>
          <w:szCs w:val="28"/>
        </w:rPr>
      </w:pPr>
      <w:r>
        <w:rPr>
          <w:rFonts w:ascii="Times New Roman" w:hAnsi="Times New Roman" w:cs="Times New Roman"/>
          <w:sz w:val="28"/>
          <w:szCs w:val="28"/>
        </w:rPr>
        <w:br w:type="page"/>
      </w:r>
    </w:p>
    <w:p w:rsidR="00E07923" w:rsidRDefault="00E07923" w:rsidP="0059195D">
      <w:pPr>
        <w:spacing w:after="0" w:line="360" w:lineRule="auto"/>
        <w:jc w:val="center"/>
        <w:rPr>
          <w:rFonts w:ascii="Times New Roman" w:hAnsi="Times New Roman" w:cs="Times New Roman"/>
          <w:b/>
          <w:sz w:val="28"/>
          <w:szCs w:val="28"/>
        </w:rPr>
      </w:pPr>
      <w:bookmarkStart w:id="1" w:name="ВВВ"/>
      <w:bookmarkEnd w:id="1"/>
      <w:r w:rsidRPr="00E07923">
        <w:rPr>
          <w:rFonts w:ascii="Times New Roman" w:hAnsi="Times New Roman" w:cs="Times New Roman"/>
          <w:b/>
          <w:sz w:val="28"/>
          <w:szCs w:val="28"/>
        </w:rPr>
        <w:lastRenderedPageBreak/>
        <w:t>ВВЕДЕНИЕ</w:t>
      </w:r>
    </w:p>
    <w:p w:rsidR="003F4E11" w:rsidRPr="00E07923" w:rsidRDefault="003F4E11" w:rsidP="0059195D">
      <w:pPr>
        <w:spacing w:after="0" w:line="360" w:lineRule="auto"/>
        <w:jc w:val="center"/>
        <w:rPr>
          <w:rFonts w:ascii="Times New Roman" w:hAnsi="Times New Roman" w:cs="Times New Roman"/>
          <w:b/>
          <w:sz w:val="28"/>
          <w:szCs w:val="28"/>
        </w:rPr>
      </w:pP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На современном этапе развития человечества основу экономики любой страны составляет бизнес, предпринимательская деятельность</w:t>
      </w:r>
      <w:r>
        <w:rPr>
          <w:rFonts w:ascii="Times New Roman" w:eastAsia="Calibri" w:hAnsi="Times New Roman" w:cs="Times New Roman"/>
          <w:sz w:val="28"/>
          <w:szCs w:val="28"/>
          <w:lang w:eastAsia="ru-RU"/>
        </w:rPr>
        <w:t>.</w:t>
      </w:r>
    </w:p>
    <w:p w:rsidR="00E07923" w:rsidRPr="00E07923" w:rsidRDefault="00E07923" w:rsidP="00E97BA1">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В условиях рыночной экономики результаты деятельности любого хозяйствующего субъекта прямо зависят от двух факторов – правильности избранной миссии и эффективности управления процессом ее практической реализации. В современных отечественных условиях требования к качеству управленческих решений, в том числе и стратегического характера, существенно повышаются. </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Стратегическое управление и планирование является краеугольным камнем разработки комплексной хозяйственной и производственной политики организации. Именно на этой базе планируются текущие мероприятия по управлению ликвидностью, расширению или же сокращению производства, маркетинговые мероприятия, долгосрочные финансовые вложения пр. Стратегическое планирование производится на основе анализа хозяйственной деятельности и финансового состояния организации за прошедший краткосрочный бюджетный период. </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Эффективное функционирование и развитие организации, особенно производственной, непосредственно зависит от планово-расчетных обоснований текущего, перспективного средне- и долгосрочного планирования, а также от разработки стратегии развития.</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Именно вышесказанным и обусловлена актуальность темы работы.</w:t>
      </w: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 xml:space="preserve">Объектом работы является управление </w:t>
      </w:r>
      <w:r>
        <w:rPr>
          <w:rFonts w:ascii="Times New Roman" w:eastAsia="Calibri" w:hAnsi="Times New Roman" w:cs="Times New Roman"/>
          <w:sz w:val="28"/>
          <w:szCs w:val="28"/>
          <w:lang w:eastAsia="ru-RU"/>
        </w:rPr>
        <w:t xml:space="preserve">стратегическим </w:t>
      </w:r>
      <w:r w:rsidRPr="00E07923">
        <w:rPr>
          <w:rFonts w:ascii="Times New Roman" w:eastAsia="Calibri" w:hAnsi="Times New Roman" w:cs="Times New Roman"/>
          <w:sz w:val="28"/>
          <w:szCs w:val="28"/>
          <w:lang w:eastAsia="ru-RU"/>
        </w:rPr>
        <w:t xml:space="preserve">развитием </w:t>
      </w:r>
      <w:r>
        <w:rPr>
          <w:rFonts w:ascii="Times New Roman" w:eastAsia="Calibri" w:hAnsi="Times New Roman" w:cs="Times New Roman"/>
          <w:sz w:val="28"/>
          <w:szCs w:val="28"/>
          <w:lang w:eastAsia="ru-RU"/>
        </w:rPr>
        <w:t>организации.</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lastRenderedPageBreak/>
        <w:tab/>
        <w:t xml:space="preserve">Предметом работы является стратегический анализ и оценка направлений развития деятельности </w:t>
      </w:r>
      <w:r>
        <w:rPr>
          <w:rFonts w:ascii="Times New Roman" w:eastAsia="Calibri" w:hAnsi="Times New Roman" w:cs="Times New Roman"/>
          <w:sz w:val="28"/>
          <w:szCs w:val="28"/>
          <w:lang w:eastAsia="ru-RU"/>
        </w:rPr>
        <w:t>организации.</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Целью работы является провести стратегический анализ и разработать рекомендации по стратегическому развитию деятельности </w:t>
      </w:r>
      <w:r w:rsidR="005421E4" w:rsidRPr="005421E4">
        <w:rPr>
          <w:rFonts w:ascii="Times New Roman" w:eastAsia="Calibri" w:hAnsi="Times New Roman" w:cs="Times New Roman"/>
          <w:sz w:val="28"/>
          <w:szCs w:val="28"/>
          <w:lang w:eastAsia="ru-RU"/>
        </w:rPr>
        <w:t>ООО «Невский инструментальный завод»</w:t>
      </w:r>
      <w:r>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Для достижения поставленной цели необходимо решить такие задачи, как:</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b/>
          <w:color w:val="FF0000"/>
          <w:sz w:val="28"/>
          <w:szCs w:val="28"/>
          <w:lang w:eastAsia="ru-RU"/>
        </w:rPr>
        <w:tab/>
      </w:r>
      <w:r w:rsidRPr="00E07923">
        <w:rPr>
          <w:rFonts w:ascii="Times New Roman" w:eastAsia="Calibri" w:hAnsi="Times New Roman" w:cs="Times New Roman"/>
          <w:sz w:val="28"/>
          <w:szCs w:val="28"/>
          <w:lang w:eastAsia="ru-RU"/>
        </w:rPr>
        <w:t xml:space="preserve">1. Провести стратегический анализ </w:t>
      </w:r>
      <w:r w:rsidR="009C663B">
        <w:rPr>
          <w:rFonts w:ascii="Times New Roman" w:eastAsia="Calibri" w:hAnsi="Times New Roman" w:cs="Times New Roman"/>
          <w:sz w:val="28"/>
          <w:szCs w:val="28"/>
          <w:lang w:eastAsia="ru-RU"/>
        </w:rPr>
        <w:t>ООО «Невский инструментальный завод»</w:t>
      </w:r>
      <w:r w:rsidRPr="00E07923">
        <w:rPr>
          <w:rFonts w:ascii="Times New Roman" w:eastAsia="Calibri" w:hAnsi="Times New Roman" w:cs="Times New Roman"/>
          <w:sz w:val="28"/>
          <w:szCs w:val="28"/>
          <w:lang w:eastAsia="ru-RU"/>
        </w:rPr>
        <w:t xml:space="preserve"> на основе системного подхода.</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2. </w:t>
      </w:r>
      <w:r>
        <w:rPr>
          <w:rFonts w:ascii="Times New Roman" w:eastAsia="Calibri" w:hAnsi="Times New Roman" w:cs="Times New Roman"/>
          <w:sz w:val="28"/>
          <w:szCs w:val="28"/>
          <w:lang w:eastAsia="ru-RU"/>
        </w:rPr>
        <w:t>Провести SWOT – анализ компании</w:t>
      </w:r>
      <w:r w:rsidRPr="00E07923">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3. Построить дерево целей и провести анализ рисков стратегических альтернатив </w:t>
      </w:r>
      <w:r>
        <w:rPr>
          <w:rFonts w:ascii="Times New Roman" w:eastAsia="Calibri" w:hAnsi="Times New Roman" w:cs="Times New Roman"/>
          <w:sz w:val="28"/>
          <w:szCs w:val="28"/>
          <w:lang w:eastAsia="ru-RU"/>
        </w:rPr>
        <w:t>ПАО.</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4. Разработать и оценить стратегические альтернативы</w:t>
      </w:r>
      <w:r w:rsidRPr="00E07923">
        <w:rPr>
          <w:rFonts w:ascii="Times New Roman" w:eastAsia="Times New Roman" w:hAnsi="Times New Roman" w:cs="Times New Roman"/>
          <w:sz w:val="24"/>
          <w:szCs w:val="24"/>
          <w:lang w:eastAsia="ru-RU"/>
        </w:rPr>
        <w:t xml:space="preserve">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9C663B"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5. Осуществить выбор стратегии</w:t>
      </w:r>
      <w:r w:rsidRPr="00E07923">
        <w:rPr>
          <w:rFonts w:ascii="Times New Roman" w:eastAsia="Times New Roman" w:hAnsi="Times New Roman" w:cs="Times New Roman"/>
          <w:sz w:val="24"/>
          <w:szCs w:val="24"/>
          <w:lang w:eastAsia="ru-RU"/>
        </w:rPr>
        <w:t xml:space="preserve">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color w:val="FF0000"/>
          <w:sz w:val="28"/>
          <w:szCs w:val="28"/>
          <w:lang w:eastAsia="ru-RU"/>
        </w:rPr>
      </w:pPr>
      <w:r w:rsidRPr="00E07923">
        <w:rPr>
          <w:rFonts w:ascii="Times New Roman" w:eastAsia="Calibri" w:hAnsi="Times New Roman" w:cs="Times New Roman"/>
          <w:sz w:val="28"/>
          <w:szCs w:val="28"/>
          <w:lang w:eastAsia="ru-RU"/>
        </w:rPr>
        <w:tab/>
        <w:t>Научной основой работы являются труды таких авторов, как Артур А., Адизес И.К. Алборов Р.А., Багиев Г.Л., Бирман Л.А., Бурцев В.В., Бутакова Т.Ю. , Голубков Е.П., Дьяченко М., Карапетян З., Козачина М., Никифорова Е.В., Панов М., Солодков В.Т., Сорокина М.В., Фатхутдинов Р.А., Шеметов П.В., Юкаева, В.С.</w:t>
      </w:r>
      <w:r w:rsidRPr="00E07923">
        <w:rPr>
          <w:rFonts w:ascii="Times New Roman" w:eastAsia="Calibri" w:hAnsi="Times New Roman" w:cs="Times New Roman"/>
          <w:color w:val="FF0000"/>
          <w:sz w:val="28"/>
          <w:szCs w:val="28"/>
          <w:lang w:eastAsia="ru-RU"/>
        </w:rPr>
        <w:tab/>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color w:val="FF0000"/>
          <w:sz w:val="28"/>
          <w:szCs w:val="28"/>
          <w:lang w:eastAsia="ru-RU"/>
        </w:rPr>
        <w:tab/>
      </w:r>
      <w:r w:rsidRPr="00E07923">
        <w:rPr>
          <w:rFonts w:ascii="Times New Roman" w:eastAsia="Calibri" w:hAnsi="Times New Roman" w:cs="Times New Roman"/>
          <w:sz w:val="28"/>
          <w:szCs w:val="28"/>
          <w:lang w:eastAsia="ru-RU"/>
        </w:rPr>
        <w:t>Методы исследования: метод системного анализа, методы стратегического анализа, компаративный метод, анализ документов.</w:t>
      </w:r>
    </w:p>
    <w:p w:rsidR="009C663B"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База исследования: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lastRenderedPageBreak/>
        <w:tab/>
        <w:t xml:space="preserve">Цель и задачи работы определили ее структуру: </w:t>
      </w:r>
      <w:r>
        <w:rPr>
          <w:rFonts w:ascii="Times New Roman" w:eastAsia="Calibri" w:hAnsi="Times New Roman" w:cs="Times New Roman"/>
          <w:sz w:val="28"/>
          <w:szCs w:val="28"/>
          <w:lang w:eastAsia="ru-RU"/>
        </w:rPr>
        <w:t xml:space="preserve">введение, </w:t>
      </w:r>
      <w:r w:rsidR="007D2154">
        <w:rPr>
          <w:rFonts w:ascii="Times New Roman" w:eastAsia="Calibri" w:hAnsi="Times New Roman" w:cs="Times New Roman"/>
          <w:sz w:val="28"/>
          <w:szCs w:val="28"/>
          <w:lang w:eastAsia="ru-RU"/>
        </w:rPr>
        <w:t>две</w:t>
      </w:r>
      <w:r w:rsidRPr="00E07923">
        <w:rPr>
          <w:rFonts w:ascii="Times New Roman" w:eastAsia="Calibri" w:hAnsi="Times New Roman" w:cs="Times New Roman"/>
          <w:sz w:val="28"/>
          <w:szCs w:val="28"/>
          <w:lang w:eastAsia="ru-RU"/>
        </w:rPr>
        <w:t xml:space="preserve"> части, </w:t>
      </w:r>
      <w:r>
        <w:rPr>
          <w:rFonts w:ascii="Times New Roman" w:eastAsia="Calibri" w:hAnsi="Times New Roman" w:cs="Times New Roman"/>
          <w:sz w:val="28"/>
          <w:szCs w:val="28"/>
          <w:lang w:eastAsia="ru-RU"/>
        </w:rPr>
        <w:t>заключение</w:t>
      </w:r>
      <w:r w:rsidRPr="00E079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литература</w:t>
      </w:r>
      <w:r w:rsidR="007D2154">
        <w:rPr>
          <w:rFonts w:ascii="Times New Roman" w:eastAsia="Calibri" w:hAnsi="Times New Roman" w:cs="Times New Roman"/>
          <w:sz w:val="28"/>
          <w:szCs w:val="28"/>
          <w:lang w:eastAsia="ru-RU"/>
        </w:rPr>
        <w:t>.</w:t>
      </w: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Pr="00B078FE" w:rsidRDefault="00E07923" w:rsidP="00E07923">
      <w:pPr>
        <w:spacing w:after="0" w:line="360" w:lineRule="auto"/>
        <w:jc w:val="center"/>
        <w:rPr>
          <w:rFonts w:ascii="Times New Roman" w:hAnsi="Times New Roman" w:cs="Times New Roman"/>
          <w:b/>
          <w:sz w:val="28"/>
          <w:szCs w:val="28"/>
        </w:rPr>
      </w:pPr>
      <w:bookmarkStart w:id="2" w:name="гл1"/>
      <w:bookmarkEnd w:id="2"/>
      <w:r w:rsidRPr="00B078FE">
        <w:rPr>
          <w:rFonts w:ascii="Times New Roman" w:hAnsi="Times New Roman" w:cs="Times New Roman"/>
          <w:b/>
          <w:sz w:val="28"/>
          <w:szCs w:val="28"/>
        </w:rPr>
        <w:t>1. ТЕОРЕТИЧЕСКИЕ  ОСНОВЫ  СТРАТЕГИЧЕСКОГО  ПЛАНИРОВАНИЯ  И  УПРАВЛЕНИЯ</w:t>
      </w:r>
    </w:p>
    <w:p w:rsidR="00E07923" w:rsidRDefault="00E07923" w:rsidP="00B078FE">
      <w:pPr>
        <w:spacing w:after="0" w:line="360" w:lineRule="auto"/>
        <w:jc w:val="center"/>
        <w:rPr>
          <w:rFonts w:ascii="Times New Roman" w:hAnsi="Times New Roman" w:cs="Times New Roman"/>
          <w:b/>
          <w:sz w:val="28"/>
          <w:szCs w:val="28"/>
        </w:rPr>
      </w:pPr>
      <w:r w:rsidRPr="00B078FE">
        <w:rPr>
          <w:rFonts w:ascii="Times New Roman" w:hAnsi="Times New Roman" w:cs="Times New Roman"/>
          <w:b/>
          <w:sz w:val="28"/>
          <w:szCs w:val="28"/>
        </w:rPr>
        <w:t>1.1. Понятия стратегического планирования и управления</w:t>
      </w:r>
    </w:p>
    <w:p w:rsidR="003F4E11" w:rsidRPr="00B078FE" w:rsidRDefault="003F4E11" w:rsidP="00B078FE">
      <w:pPr>
        <w:spacing w:after="0" w:line="360" w:lineRule="auto"/>
        <w:jc w:val="center"/>
        <w:rPr>
          <w:rFonts w:ascii="Times New Roman" w:hAnsi="Times New Roman" w:cs="Times New Roman"/>
          <w:b/>
          <w:sz w:val="28"/>
          <w:szCs w:val="28"/>
        </w:rPr>
      </w:pP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Управление предприятием – сложный и многофакторный процесс, оно включает в себя как стратегическое, так и тактическое (оперативное) управление.</w:t>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В настоящее время существуют разные определения термина «стратегическое управление».</w:t>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 xml:space="preserve">Стратегическое управление — это функция управления стратегического менеджмента, которая распространяется на долгосрочные цели и действия компании. Формулировка стратегии (образа действий) и её </w:t>
      </w:r>
      <w:r w:rsidRPr="00E07923">
        <w:rPr>
          <w:rFonts w:ascii="Times New Roman" w:eastAsia="Times New Roman" w:hAnsi="Times New Roman" w:cs="Times New Roman"/>
          <w:sz w:val="28"/>
          <w:szCs w:val="28"/>
          <w:lang w:eastAsia="ru-RU"/>
        </w:rPr>
        <w:lastRenderedPageBreak/>
        <w:t>чёткий инструментарий являются ядром управления и важным признаком хорошего менеджмента компании.</w:t>
      </w:r>
      <w:r w:rsidRPr="00E07923">
        <w:rPr>
          <w:rFonts w:ascii="Times New Roman" w:eastAsia="Times New Roman" w:hAnsi="Times New Roman" w:cs="Times New Roman"/>
          <w:sz w:val="28"/>
          <w:szCs w:val="28"/>
          <w:vertAlign w:val="superscript"/>
          <w:lang w:eastAsia="ru-RU"/>
        </w:rPr>
        <w:footnoteReference w:id="1"/>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Стратегическое управление — разработка и реализация действий, ведущих к долгосрочному превышению уровня результативности деятельности фирмы над уровнем конкурентов.</w:t>
      </w:r>
      <w:r w:rsidRPr="00E07923">
        <w:rPr>
          <w:rFonts w:ascii="Times New Roman" w:eastAsia="Times New Roman" w:hAnsi="Times New Roman" w:cs="Times New Roman"/>
          <w:sz w:val="28"/>
          <w:szCs w:val="28"/>
          <w:vertAlign w:val="superscript"/>
          <w:lang w:eastAsia="ru-RU"/>
        </w:rPr>
        <w:footnoteReference w:id="2"/>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Стратегия — образ организационных действий и управляющих подходов, используемых для достижения организаци</w:t>
      </w:r>
      <w:r w:rsidR="0059195D">
        <w:rPr>
          <w:rFonts w:ascii="Times New Roman" w:eastAsia="Times New Roman" w:hAnsi="Times New Roman" w:cs="Times New Roman"/>
          <w:sz w:val="28"/>
          <w:szCs w:val="28"/>
          <w:lang w:eastAsia="ru-RU"/>
        </w:rPr>
        <w:t>онных задач и целей организации (рис. 1.1.1).</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71460" cy="1733107"/>
            <wp:effectExtent l="0" t="0" r="0" b="1968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78FE"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Рис</w:t>
      </w:r>
      <w:r w:rsidR="005A568C">
        <w:rPr>
          <w:rFonts w:ascii="Times New Roman" w:eastAsia="Times New Roman" w:hAnsi="Times New Roman" w:cs="Times New Roman"/>
          <w:sz w:val="28"/>
          <w:szCs w:val="28"/>
          <w:lang w:eastAsia="ru-RU"/>
        </w:rPr>
        <w:t xml:space="preserve">. 1.1. 1. </w:t>
      </w:r>
      <w:r w:rsidRPr="00E07923">
        <w:rPr>
          <w:rFonts w:ascii="Times New Roman" w:eastAsia="Times New Roman" w:hAnsi="Times New Roman" w:cs="Times New Roman"/>
          <w:sz w:val="28"/>
          <w:szCs w:val="28"/>
          <w:lang w:eastAsia="ru-RU"/>
        </w:rPr>
        <w:t>Пять элементов стратегии по Г. Минцбергу</w:t>
      </w:r>
      <w:r w:rsidRPr="00E07923">
        <w:rPr>
          <w:rFonts w:ascii="Times New Roman" w:eastAsia="Times New Roman" w:hAnsi="Times New Roman" w:cs="Times New Roman"/>
          <w:sz w:val="28"/>
          <w:szCs w:val="28"/>
          <w:vertAlign w:val="superscript"/>
          <w:lang w:eastAsia="ru-RU"/>
        </w:rPr>
        <w:footnoteReference w:id="3"/>
      </w:r>
    </w:p>
    <w:p w:rsidR="00E07923" w:rsidRPr="00E07923" w:rsidRDefault="00E07923" w:rsidP="00E97BA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 xml:space="preserve">В настоящее время в теории и практике управления организацией в контексте ее стратегического развития все более возрастает роль </w:t>
      </w:r>
      <w:r w:rsidR="00B078FE">
        <w:rPr>
          <w:rFonts w:ascii="Times New Roman" w:eastAsia="Times New Roman" w:hAnsi="Times New Roman" w:cs="Times New Roman"/>
          <w:sz w:val="28"/>
          <w:szCs w:val="28"/>
          <w:lang w:eastAsia="ru-RU"/>
        </w:rPr>
        <w:t xml:space="preserve">стратегии </w:t>
      </w:r>
      <w:r w:rsidRPr="00E07923">
        <w:rPr>
          <w:rFonts w:ascii="Times New Roman" w:eastAsia="Times New Roman" w:hAnsi="Times New Roman" w:cs="Times New Roman"/>
          <w:sz w:val="28"/>
          <w:szCs w:val="28"/>
          <w:lang w:eastAsia="ru-RU"/>
        </w:rPr>
        <w:t>инноваций.</w:t>
      </w:r>
      <w:r w:rsidRPr="00E07923">
        <w:rPr>
          <w:rFonts w:ascii="Times New Roman" w:eastAsia="Times New Roman" w:hAnsi="Times New Roman" w:cs="Times New Roman"/>
          <w:sz w:val="28"/>
          <w:szCs w:val="28"/>
          <w:vertAlign w:val="superscript"/>
          <w:lang w:eastAsia="ru-RU"/>
        </w:rPr>
        <w:footnoteReference w:id="4"/>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Определив, каково смысловое содержание стратегического управления (менеджмента), необходимо рассмотреть его субъект и объект (объекты).</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Стратегический менеджмент – управление, рассчитанное на перспективу, следовательно, говоря о том, кто является субъектом стратегического управления необходимо говорить о том, что субъект стратегического управления это лицо, осуществляющее управляющее воздействие на приведение объекта управления в заданное состояние посредством определенных методов, способов, воздействий.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Однако термин «лицо» расплывчатый термин.</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Конкретизируем его.</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Субъектом стратегического управления выступает человек либо группа лиц, обладающих определенными правомочиями по воздействию на объект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Для субъекта стратегического управления характерно наличие р</w:t>
      </w:r>
      <w:r w:rsidR="0059195D">
        <w:rPr>
          <w:rFonts w:ascii="Times New Roman" w:eastAsia="Times New Roman" w:hAnsi="Times New Roman" w:cs="Times New Roman"/>
          <w:sz w:val="28"/>
          <w:szCs w:val="28"/>
        </w:rPr>
        <w:t>яда признаков (рис. 1.1.2).</w:t>
      </w:r>
    </w:p>
    <w:p w:rsidR="00E07923" w:rsidRPr="00E07923" w:rsidRDefault="00E07923" w:rsidP="00E07923">
      <w:pPr>
        <w:spacing w:after="0" w:line="360" w:lineRule="auto"/>
        <w:jc w:val="both"/>
        <w:rPr>
          <w:rFonts w:ascii="Times New Roman" w:eastAsia="Times New Roman" w:hAnsi="Times New Roman" w:cs="Times New Roman"/>
          <w:sz w:val="28"/>
          <w:szCs w:val="28"/>
        </w:rPr>
      </w:pPr>
    </w:p>
    <w:p w:rsidR="00E07923" w:rsidRPr="00E07923" w:rsidRDefault="00E07923" w:rsidP="00E0792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482590" cy="2509520"/>
            <wp:effectExtent l="0" t="0" r="2286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Рис</w:t>
      </w:r>
      <w:r w:rsidR="005A568C">
        <w:rPr>
          <w:rFonts w:ascii="Times New Roman" w:eastAsia="Times New Roman" w:hAnsi="Times New Roman" w:cs="Times New Roman"/>
          <w:sz w:val="28"/>
          <w:szCs w:val="28"/>
        </w:rPr>
        <w:t xml:space="preserve">. 1.1.2. </w:t>
      </w:r>
      <w:r w:rsidRPr="00E07923">
        <w:rPr>
          <w:rFonts w:ascii="Times New Roman" w:eastAsia="Times New Roman" w:hAnsi="Times New Roman" w:cs="Times New Roman"/>
          <w:sz w:val="28"/>
          <w:szCs w:val="28"/>
        </w:rPr>
        <w:t>Признаки субъекта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Как представлено на схеме выше, для субъекта стратегического управления, который может быть единоличным или коллегиальным, характерным является то, что он правомочен принимать волевые – управленческие – решения по отношению к объекту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Субъект стратегического управления не только принимает управленческие решения, непременно направленные на перспективу, а также организует их реализацию.</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субъект управления не только организует реализацию, но и осуществляет контроль реализации, то есть соответствие достигнутых результатов определенным заданным параметрам и качественным и количественным показателям и индикаторам достижения необходимого состояния объекта.</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Но, помимо вышесказанного, субъект стратегического управления несет ответственность равно как за принятое решение, так и за его реализацию, а также за достижение в определенный срок необходимого состояния объекта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Однако ряд специалистов также выделяют и такой признак субъекта стратегического управления, как то, что его деятельность может быть описана поведенческими моделями принятия решений.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Авторский взгляд на данный вопрос состоит в том, что определяющими признаками субъекта стратегического управления являются волевое воздействие, среднесрочная или долгосрочная перспектива, наличие правомочий (то есть управление осуществляется на легитимной основе), а также персональная ответственность.</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Последний выделяемый нами признак – ответственность персональная, не согласуется с тем, что субъект может быть не только единоличным, но и коллегиальным, однако, несмотря на то, что стратегическое управление может осуществляться, например, командой, характерным является то, что у команды всегда есть лидер. Говоря о развитии на перспективу – то есть собственно стратегическом управлении – команда всегда имеет лидера формального, то есть того, кто утверждает принятое решение (решения) и, следовательно, несет персональную ответственность за его принятие, а вот реализация данного решения – здесь возможна как персональная, так и коллегиальная ответственность.</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определяющим для субъекта стратегического управления, тем принципиальным моментом, который разграничивает его и субъекта управления в целом является именно объект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Под объектом стратегического управления необходимо понимать некую систему, состоящую из определенных структурных элементов, находящихся во взаимосвязи.</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большинство авторов описывают объект стратегического управления как, с одной стороны, конструкт субъекта стратегического управления, с другой стороны, отражение объективной реальности, на которую и воздействует субъект управления, приводя ее в состояние реальности заданной, «субъективной».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 xml:space="preserve">При этом определяющим признаком объекта стратегического управления является то, что это именно система. Так, например, процесс не является объектом стратегического управления, применительно к управлению им применяется термин управление процессное или управление </w:t>
      </w:r>
      <w:r w:rsidRPr="00E07923">
        <w:rPr>
          <w:rFonts w:ascii="Times New Roman" w:eastAsia="Times New Roman" w:hAnsi="Times New Roman" w:cs="Times New Roman"/>
          <w:sz w:val="28"/>
          <w:szCs w:val="28"/>
        </w:rPr>
        <w:lastRenderedPageBreak/>
        <w:t>процессами. В то же время процесс является характеристикой определенной системы, в которой протекает и зависит от внешнего окружения которой и внутренних элементом и их воздействий и взаимосвязей, и именно данная система и будет рассматриваться как субъект управления стратегического, а процесс – объект управления оперативного.</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rPr>
        <w:tab/>
      </w:r>
      <w:r w:rsidRPr="00E07923">
        <w:rPr>
          <w:rFonts w:ascii="Times New Roman" w:eastAsia="Times New Roman" w:hAnsi="Times New Roman" w:cs="Times New Roman"/>
          <w:sz w:val="28"/>
          <w:szCs w:val="28"/>
          <w:lang w:eastAsia="ru-RU"/>
        </w:rPr>
        <w:t xml:space="preserve">Оперативное управление – решение ежедневных, текущих задач. Это управление состоит из оперативного планирования, учета и контроля. </w:t>
      </w:r>
      <w:r w:rsidRPr="00E07923">
        <w:rPr>
          <w:rFonts w:ascii="Times New Roman" w:eastAsia="Times New Roman" w:hAnsi="Times New Roman" w:cs="Times New Roman"/>
          <w:sz w:val="28"/>
          <w:szCs w:val="28"/>
          <w:lang w:eastAsia="ru-RU"/>
        </w:rPr>
        <w:tab/>
        <w:t>Делится по отраслям и службам: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оперативное управление организацией,</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производством,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финансами,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закупками,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сбытом,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продажами,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запасами и т.д.</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lang w:eastAsia="ru-RU"/>
        </w:rPr>
        <w:tab/>
        <w:t>Цель оперативного управления – формирование бесперебойной работы вверенной руководителю службы, согласованной работы со всеми остальными подразделениями предприятия. Традиционно повелось, что под оперативным управлением всегда понимался авральный или хаотический процесс внедрения решений.</w:t>
      </w:r>
    </w:p>
    <w:p w:rsid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Основные различия между стратегическим и оперативным (тактическим) управле</w:t>
      </w:r>
      <w:r w:rsidR="0059195D">
        <w:rPr>
          <w:rFonts w:ascii="Times New Roman" w:eastAsia="Times New Roman" w:hAnsi="Times New Roman" w:cs="Times New Roman"/>
          <w:sz w:val="28"/>
          <w:szCs w:val="28"/>
        </w:rPr>
        <w:t>нием представлены на рис.1.1.3.</w:t>
      </w:r>
    </w:p>
    <w:p w:rsidR="00E07923" w:rsidRPr="00E07923" w:rsidRDefault="00E97BA1" w:rsidP="00E07923">
      <w:pPr>
        <w:spacing w:after="0" w:line="360" w:lineRule="auto"/>
        <w:jc w:val="center"/>
        <w:rPr>
          <w:rFonts w:ascii="Calibri" w:eastAsia="Times New Roman" w:hAnsi="Calibri" w:cs="Times New Roman"/>
          <w:noProof/>
          <w:lang w:eastAsia="ru-RU"/>
        </w:rPr>
      </w:pPr>
      <w:r w:rsidRPr="00E07923">
        <w:rPr>
          <w:rFonts w:ascii="Calibri" w:eastAsia="Times New Roman" w:hAnsi="Calibri" w:cs="Times New Roman"/>
        </w:rPr>
        <w:object w:dxaOrig="10567" w:dyaOrig="6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10.6pt" o:ole="">
            <v:imagedata r:id="rId19" o:title=""/>
          </v:shape>
          <o:OLEObject Type="Embed" ProgID="Visio.Drawing.11" ShapeID="_x0000_i1025" DrawAspect="Content" ObjectID="_1632888642" r:id="rId20"/>
        </w:object>
      </w:r>
    </w:p>
    <w:p w:rsidR="00E07923" w:rsidRPr="00E07923" w:rsidRDefault="00E07923" w:rsidP="00E07923">
      <w:pPr>
        <w:spacing w:after="0" w:line="360" w:lineRule="auto"/>
        <w:jc w:val="center"/>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Рис</w:t>
      </w:r>
      <w:r w:rsidR="005A568C">
        <w:rPr>
          <w:rFonts w:ascii="Times New Roman" w:eastAsia="Times New Roman" w:hAnsi="Times New Roman" w:cs="Times New Roman"/>
          <w:sz w:val="28"/>
          <w:szCs w:val="28"/>
        </w:rPr>
        <w:t xml:space="preserve">. 1. 1.3. </w:t>
      </w:r>
      <w:r w:rsidRPr="00E07923">
        <w:rPr>
          <w:rFonts w:ascii="Times New Roman" w:eastAsia="Times New Roman" w:hAnsi="Times New Roman" w:cs="Times New Roman"/>
          <w:sz w:val="28"/>
          <w:szCs w:val="28"/>
        </w:rPr>
        <w:t>Отличия стратегического управления от оперативного</w:t>
      </w:r>
      <w:r w:rsidRPr="00E07923">
        <w:rPr>
          <w:rFonts w:ascii="Times New Roman" w:eastAsia="Times New Roman" w:hAnsi="Times New Roman" w:cs="Times New Roman"/>
          <w:sz w:val="28"/>
          <w:szCs w:val="28"/>
          <w:vertAlign w:val="superscript"/>
        </w:rPr>
        <w:footnoteReference w:id="5"/>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Различные теоретико-методологические подходы к определению сущности эффективности находят свое отр</w:t>
      </w:r>
      <w:r w:rsidR="0059195D">
        <w:rPr>
          <w:rFonts w:ascii="Times New Roman" w:eastAsia="Times New Roman" w:hAnsi="Times New Roman" w:cs="Times New Roman"/>
          <w:sz w:val="28"/>
          <w:szCs w:val="28"/>
          <w:lang w:eastAsia="ru-RU"/>
        </w:rPr>
        <w:t>ажение в концептуальных моделях (рис. 1.1.4).</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90845" cy="1435100"/>
            <wp:effectExtent l="0" t="0" r="0" b="127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9195D" w:rsidRDefault="0059195D" w:rsidP="00B078FE">
      <w:pPr>
        <w:spacing w:after="0" w:line="360" w:lineRule="auto"/>
        <w:ind w:firstLine="708"/>
        <w:jc w:val="both"/>
        <w:rPr>
          <w:rFonts w:ascii="Times New Roman" w:eastAsia="Times New Roman" w:hAnsi="Times New Roman" w:cs="Times New Roman"/>
          <w:sz w:val="28"/>
          <w:szCs w:val="28"/>
          <w:lang w:eastAsia="ru-RU"/>
        </w:rPr>
      </w:pPr>
    </w:p>
    <w:p w:rsidR="00E07923" w:rsidRDefault="00E07923" w:rsidP="00B078FE">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Р</w:t>
      </w:r>
      <w:r w:rsidR="0059195D">
        <w:rPr>
          <w:rFonts w:ascii="Times New Roman" w:eastAsia="Times New Roman" w:hAnsi="Times New Roman" w:cs="Times New Roman"/>
          <w:sz w:val="28"/>
          <w:szCs w:val="28"/>
          <w:lang w:eastAsia="ru-RU"/>
        </w:rPr>
        <w:t>ис.</w:t>
      </w:r>
      <w:r w:rsidR="005A568C">
        <w:rPr>
          <w:rFonts w:ascii="Times New Roman" w:eastAsia="Times New Roman" w:hAnsi="Times New Roman" w:cs="Times New Roman"/>
          <w:sz w:val="28"/>
          <w:szCs w:val="28"/>
          <w:lang w:eastAsia="ru-RU"/>
        </w:rPr>
        <w:t xml:space="preserve"> 1.1.4. </w:t>
      </w:r>
      <w:r w:rsidRPr="00E07923">
        <w:rPr>
          <w:rFonts w:ascii="Times New Roman" w:eastAsia="Times New Roman" w:hAnsi="Times New Roman" w:cs="Times New Roman"/>
          <w:sz w:val="28"/>
          <w:szCs w:val="28"/>
          <w:lang w:eastAsia="ru-RU"/>
        </w:rPr>
        <w:t>Модели эффективности в теории управления</w:t>
      </w:r>
      <w:r w:rsidRPr="00E07923">
        <w:rPr>
          <w:rFonts w:ascii="Times New Roman" w:eastAsia="Times New Roman" w:hAnsi="Times New Roman" w:cs="Times New Roman"/>
          <w:sz w:val="28"/>
          <w:szCs w:val="28"/>
          <w:vertAlign w:val="superscript"/>
          <w:lang w:eastAsia="ru-RU"/>
        </w:rPr>
        <w:footnoteReference w:id="6"/>
      </w:r>
    </w:p>
    <w:p w:rsidR="00B078FE" w:rsidRPr="00E07923" w:rsidRDefault="00B078FE" w:rsidP="00E07923">
      <w:pPr>
        <w:spacing w:after="0" w:line="360" w:lineRule="auto"/>
        <w:jc w:val="center"/>
        <w:rPr>
          <w:rFonts w:ascii="Times New Roman" w:eastAsia="Times New Roman" w:hAnsi="Times New Roman" w:cs="Times New Roman"/>
          <w:sz w:val="28"/>
          <w:szCs w:val="28"/>
          <w:lang w:eastAsia="ru-RU"/>
        </w:rPr>
      </w:pP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Общая характеристика моделей эффективности позволяет обнаружить сложный комплекс, компонентами которого являются целевые ориентиры и внешняя среда, организационная деятельность и структура, технологии управления и методики оценки эффективности (см. Приложения 1 и 2).</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необходимо оговорить, что объектом и стратегического, и оперативного управления организацией на основе системы сбалансированных показателей являются, в основном, финансы предприятия (организации).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При этом финансы предприятий – это общая часть финансовой системы государства, поэтому для начала определим, что финансы представляют собой (как экономическая категория) определенную систему, совокупность денежных отношений и взаимодействий, которые, в свою очередь, представляют собой формирование и использование денежных фондов в процессе их перемещения (кругооборота).</w:t>
      </w:r>
      <w:r w:rsidRPr="00E07923">
        <w:rPr>
          <w:rFonts w:ascii="Times New Roman" w:eastAsia="Times New Roman" w:hAnsi="Times New Roman" w:cs="Times New Roman"/>
          <w:sz w:val="28"/>
          <w:szCs w:val="28"/>
          <w:vertAlign w:val="superscript"/>
          <w:lang w:eastAsia="ru-RU"/>
        </w:rPr>
        <w:footnoteReference w:id="7"/>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lastRenderedPageBreak/>
        <w:tab/>
        <w:t xml:space="preserve">Под финансовыми ресурсами предприятия экономисты и финансисты понимают совокупность денежных средств, которыми располагает предприятие и которые оно направляет и использует на текущие затраты и затраты по обеспечению и расширению производства, для обеспечения и реализации своих собственных финансовых обязательств, для материального стимулирования работников.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Таким образом, денежные ресурсы предприятия – это совокупность его строго целевых денежных средств, которые могу быть реализованы либо с мобилизационным характером, либо, наоборот, иммобилизационным.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Представим направления реализации финансовых ресурсов предприятия следующим образом: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1) текущие затраты</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2) затраты на производство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3) затраты на расширение производства</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4) затраты на исполнение финансовых обязательств</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5) на материальное стимулирование сотрудников</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6) на содержание  непроизводственной сферы</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7) потребление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8) накопление</w:t>
      </w:r>
    </w:p>
    <w:p w:rsid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Возможны и другие направления освоения финансовых ресурсов предприятия. </w:t>
      </w:r>
    </w:p>
    <w:p w:rsidR="003F4E11" w:rsidRPr="00B078FE" w:rsidRDefault="003F4E11" w:rsidP="00E07923">
      <w:pPr>
        <w:spacing w:after="0" w:line="360" w:lineRule="auto"/>
        <w:jc w:val="both"/>
        <w:rPr>
          <w:rFonts w:ascii="Times New Roman" w:eastAsia="Times New Roman" w:hAnsi="Times New Roman" w:cs="Times New Roman"/>
          <w:sz w:val="28"/>
          <w:szCs w:val="28"/>
          <w:lang w:eastAsia="ru-RU"/>
        </w:rPr>
      </w:pPr>
    </w:p>
    <w:p w:rsidR="00E07923" w:rsidRDefault="00E07923" w:rsidP="00B078FE">
      <w:pPr>
        <w:spacing w:after="0" w:line="360" w:lineRule="auto"/>
        <w:jc w:val="center"/>
        <w:rPr>
          <w:rFonts w:ascii="Times New Roman" w:hAnsi="Times New Roman" w:cs="Times New Roman"/>
          <w:b/>
          <w:sz w:val="28"/>
          <w:szCs w:val="28"/>
        </w:rPr>
      </w:pPr>
      <w:bookmarkStart w:id="3" w:name="Пункт12"/>
      <w:bookmarkEnd w:id="3"/>
      <w:r w:rsidRPr="00B078FE">
        <w:rPr>
          <w:rFonts w:ascii="Times New Roman" w:hAnsi="Times New Roman" w:cs="Times New Roman"/>
          <w:b/>
          <w:sz w:val="28"/>
          <w:szCs w:val="28"/>
        </w:rPr>
        <w:t>1.2. Этапы стратегического управления</w:t>
      </w:r>
    </w:p>
    <w:p w:rsidR="003F4E11" w:rsidRPr="00B078FE" w:rsidRDefault="003F4E11" w:rsidP="00B078FE">
      <w:pPr>
        <w:spacing w:after="0" w:line="360" w:lineRule="auto"/>
        <w:jc w:val="center"/>
        <w:rPr>
          <w:rFonts w:ascii="Times New Roman" w:hAnsi="Times New Roman" w:cs="Times New Roman"/>
          <w:b/>
          <w:sz w:val="28"/>
          <w:szCs w:val="28"/>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lastRenderedPageBreak/>
        <w:tab/>
        <w:t xml:space="preserve">Первоначальным этапом </w:t>
      </w:r>
      <w:r>
        <w:rPr>
          <w:rFonts w:ascii="Times New Roman" w:eastAsia="Calibri" w:hAnsi="Times New Roman" w:cs="Times New Roman"/>
          <w:sz w:val="28"/>
          <w:szCs w:val="28"/>
          <w:lang w:eastAsia="ru-RU"/>
        </w:rPr>
        <w:t>является</w:t>
      </w:r>
      <w:r w:rsidRPr="00B078FE">
        <w:rPr>
          <w:rFonts w:ascii="Times New Roman" w:eastAsia="Calibri" w:hAnsi="Times New Roman" w:cs="Times New Roman"/>
          <w:sz w:val="28"/>
          <w:szCs w:val="28"/>
          <w:lang w:eastAsia="ru-RU"/>
        </w:rPr>
        <w:t xml:space="preserve"> системный анализ объекта, </w:t>
      </w:r>
      <w:r>
        <w:rPr>
          <w:rFonts w:ascii="Times New Roman" w:eastAsia="Calibri" w:hAnsi="Times New Roman" w:cs="Times New Roman"/>
          <w:sz w:val="28"/>
          <w:szCs w:val="28"/>
          <w:lang w:eastAsia="ru-RU"/>
        </w:rPr>
        <w:t>для которого формируется стратегия</w:t>
      </w:r>
      <w:r w:rsidR="0059195D">
        <w:rPr>
          <w:rFonts w:ascii="Times New Roman" w:eastAsia="Calibri" w:hAnsi="Times New Roman" w:cs="Times New Roman"/>
          <w:sz w:val="28"/>
          <w:szCs w:val="28"/>
          <w:lang w:eastAsia="ru-RU"/>
        </w:rPr>
        <w:t xml:space="preserve">, </w:t>
      </w:r>
      <w:r w:rsidRPr="00B078FE">
        <w:rPr>
          <w:rFonts w:ascii="Times New Roman" w:eastAsia="Calibri" w:hAnsi="Times New Roman" w:cs="Times New Roman"/>
          <w:sz w:val="28"/>
          <w:szCs w:val="28"/>
          <w:lang w:eastAsia="ru-RU"/>
        </w:rPr>
        <w:t>обоснуем его необходимость и значение.</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Рассматривая организацию в контексте системного подхода, необходимо говорить о то, что она представляет собой совокупность взаимосвязанных и взаимодействующих элементов, связанных единой целью и задачами и функционирующих для достижения данной цели. </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Именно на основе системного подхода и возникает необходимость в анализе организации – анализе стратегическом который включает в себя анализ внешней и внутренней среды организации.</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Стратегический анализ включает в себя:  анализ внешней среды,  внутрифирменный анализ,  анализ сильных и слабых сторон фирмы как синтетическая оценка проведенного ана</w:t>
      </w:r>
      <w:r w:rsidR="0059195D">
        <w:rPr>
          <w:rFonts w:ascii="Times New Roman" w:eastAsia="Calibri" w:hAnsi="Times New Roman" w:cs="Times New Roman"/>
          <w:sz w:val="28"/>
          <w:szCs w:val="28"/>
          <w:lang w:eastAsia="ru-RU"/>
        </w:rPr>
        <w:t>лиза внешней и внутренней среды (рис. 1.2.1).</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p>
    <w:p w:rsidR="00B078FE" w:rsidRPr="00B078FE" w:rsidRDefault="00B078FE" w:rsidP="00B078FE">
      <w:pPr>
        <w:spacing w:after="0" w:line="360" w:lineRule="auto"/>
        <w:jc w:val="center"/>
        <w:rPr>
          <w:rFonts w:ascii="Times New Roman" w:eastAsia="Calibri" w:hAnsi="Times New Roman" w:cs="Times New Roman"/>
          <w:sz w:val="28"/>
          <w:szCs w:val="28"/>
          <w:lang w:eastAsia="ru-RU"/>
        </w:rPr>
      </w:pPr>
      <w:r w:rsidRPr="00B078FE">
        <w:rPr>
          <w:rFonts w:ascii="Times New Roman" w:eastAsia="Calibri" w:hAnsi="Times New Roman" w:cs="Times New Roman"/>
          <w:noProof/>
          <w:sz w:val="28"/>
          <w:szCs w:val="28"/>
          <w:lang w:eastAsia="ru-RU"/>
        </w:rPr>
        <w:drawing>
          <wp:inline distT="0" distB="0" distL="0" distR="0" wp14:anchorId="5AAE03A3" wp14:editId="60CE76B4">
            <wp:extent cx="5497285" cy="2100943"/>
            <wp:effectExtent l="0" t="0" r="27305"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Рис</w:t>
      </w:r>
      <w:r w:rsidR="005A568C">
        <w:rPr>
          <w:rFonts w:ascii="Times New Roman" w:eastAsia="Calibri" w:hAnsi="Times New Roman" w:cs="Times New Roman"/>
          <w:sz w:val="28"/>
          <w:szCs w:val="28"/>
          <w:lang w:eastAsia="ru-RU"/>
        </w:rPr>
        <w:t>. 1.</w:t>
      </w:r>
      <w:r w:rsidR="0059195D">
        <w:rPr>
          <w:rFonts w:ascii="Times New Roman" w:eastAsia="Calibri" w:hAnsi="Times New Roman" w:cs="Times New Roman"/>
          <w:sz w:val="28"/>
          <w:szCs w:val="28"/>
          <w:lang w:eastAsia="ru-RU"/>
        </w:rPr>
        <w:t>2.1</w:t>
      </w:r>
      <w:r w:rsidR="005A568C">
        <w:rPr>
          <w:rFonts w:ascii="Times New Roman" w:eastAsia="Calibri" w:hAnsi="Times New Roman" w:cs="Times New Roman"/>
          <w:sz w:val="28"/>
          <w:szCs w:val="28"/>
          <w:lang w:eastAsia="ru-RU"/>
        </w:rPr>
        <w:t xml:space="preserve">. </w:t>
      </w:r>
      <w:r w:rsidRPr="00B078FE">
        <w:rPr>
          <w:rFonts w:ascii="Times New Roman" w:eastAsia="Calibri" w:hAnsi="Times New Roman" w:cs="Times New Roman"/>
          <w:sz w:val="28"/>
          <w:szCs w:val="28"/>
          <w:lang w:eastAsia="ru-RU"/>
        </w:rPr>
        <w:t>Восприимчивость организации к факторам внутренней и внешней среды</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lastRenderedPageBreak/>
        <w:tab/>
        <w:t>На наш взгляд, более влияет на организацию внешняя среда, так как именно ее организации сложнее преобразовывать в необходимом ей направлении, однако, внутренняя среда легче поддается управляющему воздействию, но именно она обусловливает возможность организации противостоять негативным воздействиям среды внешней и использовать возможности внешней среды для поступательного развития.</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Углубляя рассмотренное и принимая организацию как систему, отметим, что </w:t>
      </w:r>
      <w:r w:rsidRPr="00B078FE">
        <w:rPr>
          <w:rFonts w:ascii="Times New Roman" w:eastAsia="Times New Roman" w:hAnsi="Times New Roman" w:cs="Times New Roman"/>
          <w:sz w:val="28"/>
          <w:szCs w:val="28"/>
          <w:lang w:eastAsia="ru-RU"/>
        </w:rPr>
        <w:t>стратегический анализ является необходимым первоначальным элементом  принятия управленческого решения в современных условиях. Главной его целью является информация об угрозах и возможностях, которую надо учитывать при принятии всех ключевых стратегических решений.</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Объектом стратегического анализа при принятии управленческого решения является как внешняя, так и внутренняя среда организации.</w:t>
      </w:r>
      <w:r w:rsidRPr="00B078FE">
        <w:rPr>
          <w:rFonts w:ascii="Times New Roman" w:eastAsia="Times New Roman" w:hAnsi="Times New Roman" w:cs="Times New Roman"/>
          <w:sz w:val="28"/>
          <w:szCs w:val="28"/>
          <w:vertAlign w:val="superscript"/>
          <w:lang w:eastAsia="ru-RU"/>
        </w:rPr>
        <w:footnoteReference w:id="8"/>
      </w:r>
      <w:r w:rsidRPr="00B078FE">
        <w:rPr>
          <w:rFonts w:ascii="Times New Roman" w:eastAsia="Times New Roman" w:hAnsi="Times New Roman" w:cs="Times New Roman"/>
          <w:sz w:val="28"/>
          <w:szCs w:val="28"/>
          <w:lang w:eastAsia="ru-RU"/>
        </w:rPr>
        <w:t xml:space="preserve"> </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Внешняя среда организации – это  изменяющаяся конкурентная среда, где организация осуществляет реализацию своего продукта. Анализ внешней среды – это профессиональная функция отдела стратегического развития. При стратегическом анализе внешней среды должны быть задействованы все необходимые службы организации.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Внутренняя среда организации при стратегическом анализе рассматривается  как</w:t>
      </w:r>
      <w:r w:rsidR="0059195D">
        <w:rPr>
          <w:rFonts w:ascii="Times New Roman" w:eastAsia="Times New Roman" w:hAnsi="Times New Roman" w:cs="Times New Roman"/>
          <w:sz w:val="28"/>
          <w:szCs w:val="28"/>
          <w:lang w:eastAsia="ru-RU"/>
        </w:rPr>
        <w:t xml:space="preserve"> стратегический ресурс развития (рис. 1.2.2).</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noProof/>
          <w:sz w:val="28"/>
          <w:szCs w:val="28"/>
          <w:lang w:eastAsia="ru-RU"/>
        </w:rPr>
        <w:lastRenderedPageBreak/>
        <w:drawing>
          <wp:inline distT="0" distB="0" distL="0" distR="0" wp14:anchorId="6BACC635" wp14:editId="5E3CD1E5">
            <wp:extent cx="5497285" cy="2503715"/>
            <wp:effectExtent l="0" t="0" r="2730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B078FE">
        <w:rPr>
          <w:rFonts w:ascii="Times New Roman" w:eastAsia="Times New Roman" w:hAnsi="Times New Roman" w:cs="Times New Roman"/>
          <w:sz w:val="28"/>
          <w:szCs w:val="28"/>
          <w:lang w:eastAsia="ru-RU"/>
        </w:rPr>
        <w:t xml:space="preserve"> </w:t>
      </w:r>
    </w:p>
    <w:p w:rsid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Рис</w:t>
      </w:r>
      <w:r w:rsidR="005A568C">
        <w:rPr>
          <w:rFonts w:ascii="Times New Roman" w:eastAsia="Times New Roman" w:hAnsi="Times New Roman" w:cs="Times New Roman"/>
          <w:sz w:val="28"/>
          <w:szCs w:val="28"/>
          <w:lang w:eastAsia="ru-RU"/>
        </w:rPr>
        <w:t>. 1.</w:t>
      </w:r>
      <w:r w:rsidR="0059195D">
        <w:rPr>
          <w:rFonts w:ascii="Times New Roman" w:eastAsia="Times New Roman" w:hAnsi="Times New Roman" w:cs="Times New Roman"/>
          <w:sz w:val="28"/>
          <w:szCs w:val="28"/>
          <w:lang w:eastAsia="ru-RU"/>
        </w:rPr>
        <w:t xml:space="preserve">2.2. </w:t>
      </w:r>
      <w:r w:rsidRPr="00B078FE">
        <w:rPr>
          <w:rFonts w:ascii="Times New Roman" w:eastAsia="Times New Roman" w:hAnsi="Times New Roman" w:cs="Times New Roman"/>
          <w:sz w:val="28"/>
          <w:szCs w:val="28"/>
          <w:lang w:eastAsia="ru-RU"/>
        </w:rPr>
        <w:t>Формирование возможностей организации за счет сочетания факторов внутренней и внешней среды</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Автор считает разумным использовать сочетание методов и выстраивать алгоритм поиска проблемы следующим образом:</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1. Анализ ситуации – объективные показатели состояния организации – финансово-экономические, выявление недостатков.</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При этом необходимо включить следующие этапы анализа: </w:t>
      </w:r>
      <w:r w:rsidRPr="00B078FE">
        <w:rPr>
          <w:rFonts w:ascii="Times New Roman" w:eastAsia="Times New Roman" w:hAnsi="Times New Roman" w:cs="Times New Roman"/>
          <w:sz w:val="28"/>
          <w:szCs w:val="28"/>
          <w:lang w:eastAsia="ru-RU"/>
        </w:rPr>
        <w:t>анализ отдельных направлений деятельности (бизнесов)</w:t>
      </w:r>
      <w:r w:rsidRPr="00B078FE">
        <w:rPr>
          <w:rFonts w:ascii="Times New Roman" w:eastAsia="Times New Roman" w:hAnsi="Times New Roman" w:cs="Times New Roman"/>
          <w:sz w:val="28"/>
          <w:szCs w:val="28"/>
          <w:lang w:eastAsia="ru-RU"/>
        </w:rPr>
        <w:br/>
        <w:t>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анализ функциональных подсистем 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 xml:space="preserve"> анализ основных структурных подразделений 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анализ всех бизнес-процессов организации.</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2. Анализ внешней и внутренней среды организации как определение ее возможностей и недостатков.</w:t>
      </w:r>
    </w:p>
    <w:p w:rsidR="00B078FE" w:rsidRPr="00B078FE" w:rsidRDefault="00B078FE" w:rsidP="00B078FE">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3. Исследование факторной зависимости посредством применения корреляционного анализа. Методика исследования данного вопроса связана с определением соотношения показателей, которые выбраны при первом и </w:t>
      </w:r>
      <w:r w:rsidRPr="00B078FE">
        <w:rPr>
          <w:rFonts w:ascii="Times New Roman" w:eastAsia="Calibri" w:hAnsi="Times New Roman" w:cs="Times New Roman"/>
          <w:sz w:val="28"/>
          <w:szCs w:val="28"/>
          <w:lang w:eastAsia="ru-RU"/>
        </w:rPr>
        <w:lastRenderedPageBreak/>
        <w:t xml:space="preserve">втором этапах. Приступая к подобному анализу, необходимо первичное рассмотрение ключевых показателей деятельности организации – например, выручки, себестоимости, прибыли, расходов и т.д. </w:t>
      </w:r>
      <w:r w:rsidRPr="00B078FE">
        <w:rPr>
          <w:rFonts w:ascii="Times New Roman" w:eastAsia="Times New Roman" w:hAnsi="Times New Roman" w:cs="Times New Roman"/>
          <w:sz w:val="28"/>
          <w:szCs w:val="28"/>
          <w:lang w:eastAsia="ru-RU"/>
        </w:rPr>
        <w:t xml:space="preserve">Далее предлагается определить показатели результативные и факторные и прибегнуть к корреляционному анализу для определения их зависимости и степени зависимости, возможному прогнозированию. Например, результативный показатель выручка и факторный показатель – себестоимость. Логично брать показатели за несколько периодов, например, за 3 года и более и рассматривать несколько пар показателей, обобщая полученные результаты в аналитической таблицы. Для удобства расчетов рекомендуется использование пакета «Анализ данных» </w:t>
      </w:r>
      <w:r w:rsidRPr="00B078FE">
        <w:rPr>
          <w:rFonts w:ascii="Times New Roman" w:eastAsia="Times New Roman" w:hAnsi="Times New Roman" w:cs="Times New Roman"/>
          <w:sz w:val="28"/>
          <w:szCs w:val="28"/>
          <w:lang w:val="en-US" w:eastAsia="ru-RU"/>
        </w:rPr>
        <w:t>Microsoft</w:t>
      </w:r>
      <w:r w:rsidRPr="00B078FE">
        <w:rPr>
          <w:rFonts w:ascii="Times New Roman" w:eastAsia="Times New Roman" w:hAnsi="Times New Roman" w:cs="Times New Roman"/>
          <w:sz w:val="28"/>
          <w:szCs w:val="28"/>
          <w:lang w:eastAsia="ru-RU"/>
        </w:rPr>
        <w:t xml:space="preserve"> </w:t>
      </w:r>
      <w:r w:rsidRPr="00B078FE">
        <w:rPr>
          <w:rFonts w:ascii="Times New Roman" w:eastAsia="Times New Roman" w:hAnsi="Times New Roman" w:cs="Times New Roman"/>
          <w:sz w:val="28"/>
          <w:szCs w:val="28"/>
          <w:lang w:val="en-US" w:eastAsia="ru-RU"/>
        </w:rPr>
        <w:t>Excel</w:t>
      </w:r>
      <w:r w:rsidRPr="00B078FE">
        <w:rPr>
          <w:rFonts w:ascii="Times New Roman" w:eastAsia="Times New Roman" w:hAnsi="Times New Roman" w:cs="Times New Roman"/>
          <w:sz w:val="28"/>
          <w:szCs w:val="28"/>
          <w:lang w:eastAsia="ru-RU"/>
        </w:rPr>
        <w:t>.</w:t>
      </w:r>
      <w:r w:rsidRPr="00B078FE">
        <w:rPr>
          <w:rFonts w:ascii="Times New Roman" w:eastAsia="Times New Roman" w:hAnsi="Times New Roman" w:cs="Times New Roman"/>
          <w:sz w:val="28"/>
          <w:szCs w:val="28"/>
          <w:vertAlign w:val="superscript"/>
          <w:lang w:eastAsia="ru-RU"/>
        </w:rPr>
        <w:footnoteReference w:id="9"/>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Таким образом, организация как система имеет внутренний потенциал, который подвергается воздействию негативных факторов внешней среды, она же создает и определенные возможности для развития организации. Именно это и являлось предметом анализа и будет использовано и в проектной части работы.</w:t>
      </w:r>
    </w:p>
    <w:p w:rsid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Необходимо также</w:t>
      </w:r>
      <w:r w:rsidRPr="00B078FE">
        <w:rPr>
          <w:rFonts w:ascii="Times New Roman" w:eastAsia="Calibri" w:hAnsi="Times New Roman" w:cs="Times New Roman"/>
          <w:sz w:val="28"/>
          <w:szCs w:val="28"/>
          <w:lang w:eastAsia="ru-RU"/>
        </w:rPr>
        <w:t xml:space="preserve"> выявить проблему деятельности  и возможности внедрения инноваций и разработать рекомендации по выбору стратегии и развитию</w:t>
      </w:r>
      <w:r w:rsidRPr="00B078F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организации.</w:t>
      </w:r>
    </w:p>
    <w:p w:rsidR="003F4E11" w:rsidRPr="00B078FE" w:rsidRDefault="003F4E11" w:rsidP="00B078FE">
      <w:pPr>
        <w:spacing w:after="0" w:line="360" w:lineRule="auto"/>
        <w:jc w:val="both"/>
        <w:rPr>
          <w:rFonts w:ascii="Times New Roman" w:eastAsia="Calibri" w:hAnsi="Times New Roman" w:cs="Times New Roman"/>
          <w:sz w:val="28"/>
          <w:szCs w:val="28"/>
          <w:lang w:eastAsia="ru-RU"/>
        </w:rPr>
      </w:pPr>
    </w:p>
    <w:p w:rsidR="00B078FE" w:rsidRDefault="00B078FE" w:rsidP="00B078FE">
      <w:pPr>
        <w:spacing w:after="0" w:line="360" w:lineRule="auto"/>
        <w:jc w:val="center"/>
        <w:rPr>
          <w:rFonts w:ascii="Times New Roman" w:hAnsi="Times New Roman" w:cs="Times New Roman"/>
          <w:b/>
          <w:sz w:val="28"/>
          <w:szCs w:val="28"/>
        </w:rPr>
      </w:pPr>
      <w:bookmarkStart w:id="4" w:name="Пункт13"/>
      <w:bookmarkEnd w:id="4"/>
      <w:r w:rsidRPr="00B078FE">
        <w:rPr>
          <w:rFonts w:ascii="Times New Roman" w:hAnsi="Times New Roman" w:cs="Times New Roman"/>
          <w:b/>
          <w:sz w:val="28"/>
          <w:szCs w:val="28"/>
        </w:rPr>
        <w:t>1.3. Формирование стратегии предприятия</w:t>
      </w:r>
    </w:p>
    <w:p w:rsidR="003F4E11" w:rsidRPr="00B078FE" w:rsidRDefault="003F4E11" w:rsidP="00B078FE">
      <w:pPr>
        <w:spacing w:after="0" w:line="360" w:lineRule="auto"/>
        <w:jc w:val="center"/>
        <w:rPr>
          <w:rFonts w:ascii="Times New Roman" w:hAnsi="Times New Roman" w:cs="Times New Roman"/>
          <w:b/>
          <w:sz w:val="28"/>
          <w:szCs w:val="28"/>
        </w:rPr>
      </w:pP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lastRenderedPageBreak/>
        <w:t>Стратегия – это долгосрочное качественно определенное направление развития организации, приводящее ее к реализации целей и несущее в себе возможность получения преимуществ от изменений среды и порождаемых ими возможностей.</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С точки зрения уровня управления стратегии ранжируются следующим образом:</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1) Корпоративная стратегия – реализуется в диверсифицированных компаниях и предполагает: создание и управление высокопродуктивным хозяйственным портфелем структурных подразделений компании; достижение синергизма среди родственных структурных подразделений; установление инвестиционных приоритетов.</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2) Деловая стратегия предполагает: разработку мер, направленных на усиление конкурентоспособности и сохранение конкурентных преимуществ фирмы; формирование механизма реагирования на внешние изменения; объединение стратегических действий основных функциональных подразделений компании.</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3) Функциональная стратегия предполагает: действия по поддержке деловой стратегии; действия по достижению целей подразделения.</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4) Операционная стратегия предполагает действия по решению узкоспециальных проблем подразделения (функционального, территориального).</w:t>
      </w:r>
    </w:p>
    <w:p w:rsid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С точки зрения изменения состояния продукта, рынка, отрасли, положения в отрасли, используемой технологии различаются стратегии роста, стратегии стабилизации и стратегии сокращения (отхода).</w:t>
      </w:r>
    </w:p>
    <w:p w:rsidR="00B078FE" w:rsidRPr="00B078FE" w:rsidRDefault="00B078FE" w:rsidP="00B078FE">
      <w:pPr>
        <w:spacing w:after="0" w:line="360" w:lineRule="auto"/>
        <w:ind w:firstLine="708"/>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 xml:space="preserve">Процесс </w:t>
      </w:r>
      <w:r>
        <w:rPr>
          <w:rFonts w:ascii="Times New Roman" w:eastAsia="Times New Roman" w:hAnsi="Times New Roman" w:cs="Times New Roman"/>
          <w:sz w:val="28"/>
          <w:szCs w:val="28"/>
          <w:lang w:eastAsia="ru-RU"/>
        </w:rPr>
        <w:t xml:space="preserve">формирования стратегии </w:t>
      </w:r>
      <w:r w:rsidRPr="00B078FE">
        <w:rPr>
          <w:rFonts w:ascii="Times New Roman" w:eastAsia="Times New Roman" w:hAnsi="Times New Roman" w:cs="Times New Roman"/>
          <w:sz w:val="28"/>
          <w:szCs w:val="28"/>
          <w:lang w:eastAsia="ru-RU"/>
        </w:rPr>
        <w:t>представляет собой следующее:</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lastRenderedPageBreak/>
        <w:tab/>
        <w:t>1. Стратегический анализ положения компании и перспектив ее развития.</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2. Стратегический анализ информационной среды.</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3. Стратегический анализ существующих в компании технологий, разработок, ресурсов, в том числе и человеческих.</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4. Определение стратегической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5. Разработка показателей и индикаторов достижения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6. Разработка мероприятий по достижению определенной поставленной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 xml:space="preserve">7. Нормативное оформление разработанной </w:t>
      </w:r>
      <w:r>
        <w:rPr>
          <w:rFonts w:ascii="Times New Roman" w:eastAsia="Times New Roman" w:hAnsi="Times New Roman" w:cs="Times New Roman"/>
          <w:sz w:val="28"/>
          <w:szCs w:val="28"/>
          <w:lang w:eastAsia="ru-RU"/>
        </w:rPr>
        <w:t>стратегии.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8</w:t>
      </w:r>
      <w:r w:rsidRPr="00B078FE">
        <w:rPr>
          <w:rFonts w:ascii="Times New Roman" w:eastAsia="Times New Roman" w:hAnsi="Times New Roman" w:cs="Times New Roman"/>
          <w:sz w:val="28"/>
          <w:szCs w:val="28"/>
          <w:lang w:eastAsia="ru-RU"/>
        </w:rPr>
        <w:t>. Внедрение.</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9</w:t>
      </w:r>
      <w:r w:rsidRPr="00B078FE">
        <w:rPr>
          <w:rFonts w:ascii="Times New Roman" w:eastAsia="Times New Roman" w:hAnsi="Times New Roman" w:cs="Times New Roman"/>
          <w:sz w:val="28"/>
          <w:szCs w:val="28"/>
          <w:lang w:eastAsia="ru-RU"/>
        </w:rPr>
        <w:t>. Управление</w:t>
      </w:r>
      <w:r>
        <w:rPr>
          <w:rFonts w:ascii="Times New Roman" w:eastAsia="Times New Roman" w:hAnsi="Times New Roman" w:cs="Times New Roman"/>
          <w:sz w:val="28"/>
          <w:szCs w:val="28"/>
          <w:lang w:eastAsia="ru-RU"/>
        </w:rPr>
        <w:t>.</w:t>
      </w:r>
    </w:p>
    <w:p w:rsidR="00B078FE" w:rsidRDefault="00B078FE" w:rsidP="00E07923">
      <w:pPr>
        <w:spacing w:after="0" w:line="360" w:lineRule="auto"/>
        <w:jc w:val="both"/>
        <w:rPr>
          <w:rFonts w:ascii="Times New Roman" w:hAnsi="Times New Roman" w:cs="Times New Roman"/>
          <w:sz w:val="28"/>
          <w:szCs w:val="28"/>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Таким образом, сформированная и реализуемая стратегия развития организации есть основа ее устойчивого развития.</w:t>
      </w:r>
    </w:p>
    <w:p w:rsidR="00B078FE" w:rsidRPr="00E07923"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E07923" w:rsidRPr="00B078FE" w:rsidRDefault="00E07923" w:rsidP="0059195D">
      <w:pPr>
        <w:spacing w:after="0" w:line="360" w:lineRule="auto"/>
        <w:jc w:val="center"/>
        <w:rPr>
          <w:rFonts w:ascii="Times New Roman" w:hAnsi="Times New Roman" w:cs="Times New Roman"/>
          <w:b/>
          <w:sz w:val="28"/>
          <w:szCs w:val="28"/>
        </w:rPr>
      </w:pPr>
      <w:bookmarkStart w:id="5" w:name="Гл2"/>
      <w:bookmarkEnd w:id="5"/>
      <w:r w:rsidRPr="00B078FE">
        <w:rPr>
          <w:rFonts w:ascii="Times New Roman" w:hAnsi="Times New Roman" w:cs="Times New Roman"/>
          <w:b/>
          <w:sz w:val="28"/>
          <w:szCs w:val="28"/>
        </w:rPr>
        <w:t xml:space="preserve">2.ИССЛЕДОВАНИЕ ПОТЕНЦИАЛА  </w:t>
      </w:r>
      <w:r w:rsidR="009C663B">
        <w:rPr>
          <w:rFonts w:ascii="Times New Roman" w:hAnsi="Times New Roman" w:cs="Times New Roman"/>
          <w:b/>
          <w:sz w:val="28"/>
          <w:szCs w:val="28"/>
        </w:rPr>
        <w:t>ОБЩЕСТВА С ОГРАНИЧЕННОЙ ОТВЕТСТВЕННОСТЬЮ «НЕВСКИЙ ИНСТРУМЕНТАЛЬНЫЙ ЗАВОД»</w:t>
      </w:r>
    </w:p>
    <w:p w:rsidR="00E07923" w:rsidRDefault="00E07923" w:rsidP="00B078FE">
      <w:pPr>
        <w:spacing w:after="0" w:line="360" w:lineRule="auto"/>
        <w:jc w:val="center"/>
        <w:rPr>
          <w:rFonts w:ascii="Times New Roman" w:hAnsi="Times New Roman" w:cs="Times New Roman"/>
          <w:b/>
          <w:sz w:val="28"/>
          <w:szCs w:val="28"/>
        </w:rPr>
      </w:pPr>
      <w:r w:rsidRPr="00B078FE">
        <w:rPr>
          <w:rFonts w:ascii="Times New Roman" w:hAnsi="Times New Roman" w:cs="Times New Roman"/>
          <w:b/>
          <w:sz w:val="28"/>
          <w:szCs w:val="28"/>
        </w:rPr>
        <w:t>2.1. Характеристика отрасли рынка и перспектив её развития</w:t>
      </w:r>
    </w:p>
    <w:p w:rsidR="003F4E11" w:rsidRPr="00B078FE" w:rsidRDefault="003F4E11" w:rsidP="00B078FE">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Рассмотрим последовательно ту внешнюю среду и факторы ее развития, которые характерны для высокотехнологичных предприятий в Российской Федерации (именно к ним относится и «Невский инструментальный завод»), так как деятельность данного предприятия не ориентирована на регион, в котором оно расположено, оно имеет всероссийские масштабы деятельности.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настоящее время в Российской Федерации определяющим является курс на инновационное развитие, развитие высокотехнологичных производств, обеспечение конкуренции за счет высокотехнологичных товаров на мировом рынке.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В контексте устойчивого развития компаний данный процесс может быть выражен как последовательное поступательное прогрессивное развитие.</w:t>
      </w:r>
      <w:r w:rsidRPr="0060564D">
        <w:rPr>
          <w:rFonts w:ascii="Times New Roman" w:eastAsia="Times New Roman" w:hAnsi="Times New Roman" w:cs="Times New Roman"/>
          <w:sz w:val="28"/>
          <w:szCs w:val="28"/>
          <w:vertAlign w:val="superscript"/>
          <w:lang w:eastAsia="ru-RU"/>
        </w:rPr>
        <w:footnoteReference w:id="10"/>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В настоящее время данная сфера – сфера высокотехнологичных и инновационных предприятий, к которым относится объект исследования – «Невский инструментальный завод» является объектом активного государственного регулирования и создания режима наибольшего благоприятствования для развития.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Основу инновационного развития в Российской Федерации составляет Стратегия инновационного развития России на период до 2020 г., в которой установлены цели и задачи Стратегии, этапы ее реализации.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Ожидается,  в частности, следующее: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1) доля предприятий промышленного производства, осуществляющих технологические инновации, вырастет до 40-50% (в 2009 г. - 9,4%);</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2) доля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в 5-7 и более секторах экономики увеличится до 5-10%.</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3) доля экспорта российских высокотехнологичных товаров в общем мировом объеме вырастет до 2% (в 2008 г. - 0,25%).</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4) валовая добавленная стоимость инновационного сектора в ВВП увеличится до 17-20% (в 2009 г. - 12,7%).</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5) доля инновационной продукции в общем объеме промышленной продукции вырастет до 25-35% (в 2010 г. - 4,9%).</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6) внутренние затраты на исследования и разработки достигнут 2,5-3% ВВП (в 2010 г. - 1,3%).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7) доля публикаций российских исследователей в общем их количестве в мировых научных журналах вырастет до 3% (в 2010 г. - 2,08%).</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Представим ниже в диаграмме как должны измениться</w:t>
      </w:r>
      <w:r w:rsidR="0059195D">
        <w:rPr>
          <w:rFonts w:ascii="Times New Roman" w:eastAsia="Calibri" w:hAnsi="Times New Roman" w:cs="Times New Roman"/>
          <w:sz w:val="28"/>
          <w:szCs w:val="28"/>
          <w:lang w:eastAsia="ru-RU"/>
        </w:rPr>
        <w:t xml:space="preserve"> данные ключевые показатели (рис. 2.1.1).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Calibri" w:eastAsia="Calibri" w:hAnsi="Calibri" w:cs="Times New Roman"/>
          <w:noProof/>
          <w:sz w:val="24"/>
          <w:szCs w:val="24"/>
          <w:lang w:eastAsia="ru-RU"/>
        </w:rPr>
        <w:drawing>
          <wp:inline distT="0" distB="0" distL="0" distR="0" wp14:anchorId="11D330E7" wp14:editId="6E07C1EA">
            <wp:extent cx="5518298" cy="3753293"/>
            <wp:effectExtent l="0" t="0" r="25400" b="1905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xml:space="preserve">. 2.1.1. </w:t>
      </w:r>
      <w:r w:rsidRPr="0060564D">
        <w:rPr>
          <w:rFonts w:ascii="Times New Roman" w:eastAsia="Calibri" w:hAnsi="Times New Roman" w:cs="Times New Roman"/>
          <w:sz w:val="28"/>
          <w:szCs w:val="28"/>
          <w:lang w:eastAsia="ru-RU"/>
        </w:rPr>
        <w:t>Предполагаемые результаты реализации стратегии</w:t>
      </w:r>
    </w:p>
    <w:p w:rsidR="003F4E11" w:rsidRPr="0060564D" w:rsidRDefault="003F4E11"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Предполагается, что инновационное развитие превратится в основной источник экономического роста, а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Стратегия является документом, развивающим соответствующие положения Концепции наряду с бюджетной стратегией и такими стратегическими документами, носящими системный характер, как Энергетическая стратегия России на период до 2030 года и Транспортная стратегия Российской Федерации на период до 2030 года, призванные активно развивать инфраструктуру промышленных предприятий.</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С учетом Концепции и Стратегии разрабатываются такие государственные программы Российской Федерации, как "Развитие образования", "Развитие науки и технологий", "Экономическое развитие и инновационная экономика", "Информационное общество (2011 - 2020 годы)", а также иные государственные программы, направленные на развитие 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механизмы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60564D" w:rsidRPr="003F4E11"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Несомненно, что необходимо отразить и те количественные макроэкономические показатели Российской Федерации, которые определяют ее разв</w:t>
      </w:r>
      <w:r w:rsidR="0059195D">
        <w:rPr>
          <w:rFonts w:ascii="Times New Roman" w:eastAsia="Calibri" w:hAnsi="Times New Roman" w:cs="Times New Roman"/>
          <w:sz w:val="28"/>
          <w:szCs w:val="28"/>
          <w:lang w:eastAsia="ru-RU"/>
        </w:rPr>
        <w:t>итие (таб. 2.1.1).</w:t>
      </w:r>
    </w:p>
    <w:p w:rsid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r>
    </w:p>
    <w:p w:rsidR="0060564D" w:rsidRDefault="0060564D" w:rsidP="0060564D">
      <w:pPr>
        <w:spacing w:after="0" w:line="360" w:lineRule="auto"/>
        <w:jc w:val="right"/>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lastRenderedPageBreak/>
        <w:t>Таблица</w:t>
      </w:r>
      <w:r>
        <w:rPr>
          <w:rFonts w:ascii="Times New Roman" w:eastAsia="Times New Roman" w:hAnsi="Times New Roman" w:cs="Times New Roman"/>
          <w:sz w:val="28"/>
          <w:szCs w:val="28"/>
          <w:lang w:eastAsia="ru-RU"/>
        </w:rPr>
        <w:t xml:space="preserve"> 2.1.1.</w:t>
      </w:r>
    </w:p>
    <w:p w:rsidR="0060564D" w:rsidRPr="0060564D" w:rsidRDefault="0060564D" w:rsidP="0060564D">
      <w:pPr>
        <w:spacing w:after="0" w:line="360" w:lineRule="auto"/>
        <w:jc w:val="center"/>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Анализ основных показателей развития российской экономики 2010 - 2014гг.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440"/>
        <w:gridCol w:w="1260"/>
        <w:gridCol w:w="1080"/>
        <w:gridCol w:w="1080"/>
        <w:gridCol w:w="1800"/>
      </w:tblGrid>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      Показатели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прогноз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2014, прогноз</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2012 по сравнению с 2011</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ВВП,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4,6</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- 0,4</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Промышленное производство,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- 1,4</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Производство продукции     сельского хозяйства,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- 12,3</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Инвестиции в основной      капитал,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+ 1,8</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Реальные располагаемые денежные доходы населения,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+ 3,5</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Реальная заработная плата,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+ 1,5</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Оборот розничной торговли,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+ 0,2</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Экспорт товаров, млрд.</w:t>
            </w:r>
          </w:p>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долл. США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400,4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527,5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565,3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+ 5,6</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Импорт товаров, млрд. долл.</w:t>
            </w:r>
          </w:p>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США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248,7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397,4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486,1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+ 57,4</w:t>
            </w:r>
          </w:p>
        </w:tc>
      </w:tr>
    </w:tbl>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r w:rsidRPr="0060564D">
        <w:rPr>
          <w:rFonts w:ascii="Times New Roman" w:eastAsia="Times New Roman" w:hAnsi="Times New Roman" w:cs="Times New Roman"/>
          <w:sz w:val="28"/>
          <w:szCs w:val="28"/>
          <w:lang w:eastAsia="ru-RU"/>
        </w:rPr>
        <w:tab/>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Предст</w:t>
      </w:r>
      <w:r w:rsidR="0059195D">
        <w:rPr>
          <w:rFonts w:ascii="Times New Roman" w:eastAsia="Times New Roman" w:hAnsi="Times New Roman" w:cs="Times New Roman"/>
          <w:sz w:val="28"/>
          <w:szCs w:val="28"/>
          <w:lang w:eastAsia="ru-RU"/>
        </w:rPr>
        <w:t>авим полученные данные наглядно (рис. 2.1.2 и 2.1.3).</w:t>
      </w:r>
    </w:p>
    <w:p w:rsidR="0060564D" w:rsidRPr="0060564D" w:rsidRDefault="0060564D" w:rsidP="0060564D">
      <w:pPr>
        <w:spacing w:after="0" w:line="360" w:lineRule="auto"/>
        <w:jc w:val="center"/>
        <w:rPr>
          <w:rFonts w:ascii="Times New Roman" w:eastAsia="Times New Roman" w:hAnsi="Times New Roman" w:cs="Times New Roman"/>
          <w:sz w:val="28"/>
          <w:szCs w:val="28"/>
          <w:lang w:eastAsia="ru-RU"/>
        </w:rPr>
      </w:pPr>
      <w:r w:rsidRPr="0060564D">
        <w:rPr>
          <w:rFonts w:ascii="Calibri" w:eastAsia="Calibri" w:hAnsi="Calibri" w:cs="Times New Roman"/>
          <w:noProof/>
          <w:sz w:val="24"/>
          <w:szCs w:val="24"/>
          <w:lang w:eastAsia="ru-RU"/>
        </w:rPr>
        <w:lastRenderedPageBreak/>
        <w:drawing>
          <wp:inline distT="0" distB="0" distL="0" distR="0" wp14:anchorId="05030C5D" wp14:editId="60FE00FC">
            <wp:extent cx="5629275" cy="1905000"/>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2.1.2. </w:t>
      </w:r>
      <w:r w:rsidRPr="0060564D">
        <w:rPr>
          <w:rFonts w:ascii="Times New Roman" w:eastAsia="Times New Roman" w:hAnsi="Times New Roman" w:cs="Times New Roman"/>
          <w:sz w:val="28"/>
          <w:szCs w:val="28"/>
          <w:lang w:eastAsia="ru-RU"/>
        </w:rPr>
        <w:t>Темпы роста внешнеторгового оборота РФ</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Calibri" w:eastAsia="Calibri" w:hAnsi="Calibri" w:cs="Times New Roman"/>
          <w:noProof/>
          <w:sz w:val="24"/>
          <w:szCs w:val="24"/>
          <w:lang w:eastAsia="ru-RU"/>
        </w:rPr>
        <w:drawing>
          <wp:inline distT="0" distB="0" distL="0" distR="0" wp14:anchorId="0B789C0A" wp14:editId="2D06F2F7">
            <wp:extent cx="5943600" cy="2305050"/>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2.1.3. </w:t>
      </w:r>
      <w:r w:rsidRPr="0060564D">
        <w:rPr>
          <w:rFonts w:ascii="Times New Roman" w:eastAsia="Times New Roman" w:hAnsi="Times New Roman" w:cs="Times New Roman"/>
          <w:sz w:val="28"/>
          <w:szCs w:val="28"/>
          <w:lang w:eastAsia="ru-RU"/>
        </w:rPr>
        <w:t>Темпы роста основных показателей развития российской экономики в 2010 - 2014 гг.</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p>
    <w:p w:rsidR="0060564D" w:rsidRPr="0060564D" w:rsidRDefault="0060564D" w:rsidP="0059195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Говоря о ВВП, как основном стоимостном показателе экономического роста, в результате посткризисного восстановительного экономического роста в 2011 году большинство ключевых показателей достигли или уже превышают свои максимальные уровни 2008 года. Прежде всего, объем ВВП в 2011 году будет приблизительно соответствовать уровню 2008 года. Если </w:t>
      </w:r>
      <w:r w:rsidRPr="0060564D">
        <w:rPr>
          <w:rFonts w:ascii="Times New Roman" w:eastAsia="Times New Roman" w:hAnsi="Times New Roman" w:cs="Times New Roman"/>
          <w:sz w:val="28"/>
          <w:szCs w:val="28"/>
          <w:lang w:eastAsia="ru-RU"/>
        </w:rPr>
        <w:lastRenderedPageBreak/>
        <w:t>сравнивать с максимальным предкризисным уровнем II квартала 2008 г., то ВВП достигнет этого уровня в первой половине 2012 года. При этом совокупный спрос стал значительно более потребительски ориентирован. Оборот розничной торговли на 6% превышает уровень 2008 года, а инвестиции пока еще на 5% ниже, чем были до кризиса. Докризисный объем производства достигается при значительно более высоких показателях внешней торговли. Экспорт товаров за счет роста цен на нефть в 2011 году будет на 12% выше, чем был в 2008 году. Ожидается, что импорт будет на 17% выше, чем в предкризисный период на фоне того, что рубль в реальном выражении сейчас также на 10% крепче, чем в среднем за 2008 год. В 2011 году за счет сохранения высоких показателей добывающих отраслей полностью восстановилось промышленное производство. Обрабатывающие производства достигнут предкризисного максимума II квартала 2008 г. в начале следующего года.</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К 2014 году ВВП (по прогнозу) будет превышать свой предкризисный уровень на 13 процентов. Инвестиции достигнут уровня 2008 года в 2012 году (а максимального уровня II квартала 2008 г. не раньше 2013 года). При этом в 2014 году инвестиции будут уже на 17% выше, чем в 2008 году. В еще большей степени вырастет потребление товаров - на 24% превысит докризисный уровень.</w:t>
      </w:r>
      <w:r w:rsidRPr="0060564D">
        <w:rPr>
          <w:rFonts w:ascii="Times New Roman" w:eastAsia="Times New Roman" w:hAnsi="Times New Roman" w:cs="Times New Roman"/>
          <w:sz w:val="28"/>
          <w:szCs w:val="28"/>
          <w:vertAlign w:val="superscript"/>
          <w:lang w:eastAsia="ru-RU"/>
        </w:rPr>
        <w:footnoteReference w:id="11"/>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Таким образом, подводя итог проведенному анализу, необходимо отметить, что управление внешней средой и конкурентоспособностью предприятия напрямую зависит от специализации предприятия, макроэкономических условие, а также внешней и внутренней среды </w:t>
      </w:r>
      <w:r w:rsidRPr="0060564D">
        <w:rPr>
          <w:rFonts w:ascii="Times New Roman" w:eastAsia="Calibri" w:hAnsi="Times New Roman" w:cs="Times New Roman"/>
          <w:sz w:val="28"/>
          <w:szCs w:val="28"/>
          <w:lang w:eastAsia="ru-RU"/>
        </w:rPr>
        <w:lastRenderedPageBreak/>
        <w:t>предприятия. Исходя из этого, основой управления конкурентоспособностью является комплексный анализ положения и результатов деятельности предприятия, оценка слабых и сильных сторон, рисков и противодействие им, а также весь комплекс современных маркетинговых инструментов для упрочения своего положения в отрасли.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Выше был проведен макроанализ внешней среды. Необходимо также исследовать мезосреду организации, которая является также внешней.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Основными поставщиками предприятия являются: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1) ООО "Москит-2" - г. Ростов на Дону, пер. Университетский, д.113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2) ООО Фирма "Белый Медведь" - г. Нижний Новгород, ул. Замкнутая, д.15</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3) ООО "Уралхозснаб"  - г. Екатеринбург, ул Лукиных, д.1 Б, кор. 213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4) Республика Беларусь ООО «ОМА» - г. Минск пер. Промышленный, д.12А </w:t>
      </w:r>
    </w:p>
    <w:p w:rsidR="0060564D" w:rsidRPr="0060564D" w:rsidRDefault="0060564D" w:rsidP="0059195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r w:rsidR="0059195D">
        <w:rPr>
          <w:rFonts w:ascii="Times New Roman" w:eastAsia="Calibri" w:hAnsi="Times New Roman" w:cs="Times New Roman"/>
          <w:sz w:val="28"/>
          <w:szCs w:val="28"/>
          <w:lang w:eastAsia="ru-RU"/>
        </w:rPr>
        <w:t>Ниже (таб. 2.1.2) представлена деловая среда организации.</w:t>
      </w: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 xml:space="preserve"> 2.1.2.</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Анализ деловой среды </w:t>
      </w:r>
      <w:r w:rsidRPr="0060564D">
        <w:rPr>
          <w:rFonts w:ascii="Times New Roman" w:eastAsia="Calibri" w:hAnsi="Times New Roman" w:cs="Times New Roman"/>
          <w:bCs/>
          <w:sz w:val="28"/>
          <w:szCs w:val="28"/>
          <w:lang w:eastAsia="ru-RU"/>
        </w:rPr>
        <w:t>ООО</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60"/>
        <w:gridCol w:w="1440"/>
        <w:gridCol w:w="1620"/>
        <w:gridCol w:w="1440"/>
        <w:gridCol w:w="1440"/>
        <w:gridCol w:w="1620"/>
      </w:tblGrid>
      <w:tr w:rsidR="0060564D" w:rsidRPr="0060564D" w:rsidTr="0060564D">
        <w:trPr>
          <w:trHeight w:val="20"/>
        </w:trPr>
        <w:tc>
          <w:tcPr>
            <w:tcW w:w="216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Элементы деловой среды</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чем про- является влияние?</w:t>
            </w:r>
          </w:p>
        </w:tc>
        <w:tc>
          <w:tcPr>
            <w:tcW w:w="162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Насколько сильно влияние (сильное; умеренное; незначительное; не оказывает влияния)?</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чем про- является влияние вашей организации?</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Насколько оно сильно?</w:t>
            </w:r>
          </w:p>
        </w:tc>
        <w:tc>
          <w:tcPr>
            <w:tcW w:w="162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чью пользу складывается баланс сил?</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lastRenderedPageBreak/>
              <w:t>Потребители</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Влияют на объем реализации</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Сильное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Формирует предложение на продукцию, предлагает различную продукцию </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потребителей</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Поставщики</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От них зависит качество произведен-</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ной продукции,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стоимость закупаемых материалов и комплектующих</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От организации зависит выбор поставщика</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количество покупаемого у них сырья</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предприятия</w:t>
            </w:r>
          </w:p>
        </w:tc>
      </w:tr>
      <w:tr w:rsidR="0060564D" w:rsidRPr="0060564D" w:rsidTr="0060564D">
        <w:trPr>
          <w:cantSplit/>
          <w:trHeight w:val="2299"/>
        </w:trPr>
        <w:tc>
          <w:tcPr>
            <w:tcW w:w="216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Конкуренты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Влияют на ценообразо-вание в отрасли </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Определяет цену на рынке продаж </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Сильное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конкурентов</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Государственные и муниципальные организации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налоговые органы</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Определяют налоги и контролируют работу предприятия и  соблюдение стандартов</w:t>
            </w:r>
          </w:p>
        </w:tc>
        <w:tc>
          <w:tcPr>
            <w:tcW w:w="162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Уплата налогов</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Незначи-тельное</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62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государствен-ных</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организаций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качестве основных факторов, влияющих как на состоянии отрасли в целом, так и на деятельность общества, можно указать:</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ухудшение ситуации на внутреннем сырьевом рынке;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 ухудшение спроса на продукцию;</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государственное регулирование промышленности и т.д.</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качестве мер, способствующих снижению рисков в случае появления данных негативных факторов, органы управления ООО предполагают использовать следующие возможности: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заключение долгосрочных контрактов на поставку качественного сырья и материалов;</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повышение качества выпускаемой продукции;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поиск новых рынков сбыта.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Анализ внешней среды пр</w:t>
      </w:r>
      <w:r w:rsidR="0059195D">
        <w:rPr>
          <w:rFonts w:ascii="Times New Roman" w:eastAsia="Calibri" w:hAnsi="Times New Roman" w:cs="Times New Roman"/>
          <w:sz w:val="28"/>
          <w:szCs w:val="28"/>
          <w:lang w:eastAsia="ru-RU"/>
        </w:rPr>
        <w:t>едставлен в таблице 2.1.3.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 xml:space="preserve"> 2.1.3.</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Результаты анализа внешних стратегических факторов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359"/>
        <w:gridCol w:w="1319"/>
        <w:gridCol w:w="2297"/>
      </w:tblGrid>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Внешние стратегические факторы</w:t>
            </w:r>
          </w:p>
        </w:tc>
        <w:tc>
          <w:tcPr>
            <w:tcW w:w="71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Вес</w:t>
            </w:r>
          </w:p>
        </w:tc>
        <w:tc>
          <w:tcPr>
            <w:tcW w:w="689"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Оценка</w:t>
            </w:r>
          </w:p>
        </w:tc>
        <w:tc>
          <w:tcPr>
            <w:tcW w:w="120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Взвешенная оценка</w:t>
            </w:r>
          </w:p>
        </w:tc>
      </w:tr>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Возможности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Наличие инновационных способностей и возможности их реализации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Рост репутации у покупателей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Использование новых технологий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Повышение научно-технического потенциала предприятия</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Рост активности производственной дея-тельности, связанной с инновациями</w:t>
            </w:r>
          </w:p>
        </w:tc>
        <w:tc>
          <w:tcPr>
            <w:tcW w:w="71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c>
          <w:tcPr>
            <w:tcW w:w="120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0,3</w:t>
            </w:r>
          </w:p>
        </w:tc>
      </w:tr>
      <w:tr w:rsidR="0060564D" w:rsidRPr="0060564D" w:rsidTr="0060564D">
        <w:trPr>
          <w:trHeight w:val="2516"/>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Угрозы</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Ухудшение конкурентной позиции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Устаревание оборудования;</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Сложности с внутренними производственными проблемами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Неспособность финансировать необходимые изменения в стратегии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Новые технологии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Снижение активности потребителей</w:t>
            </w:r>
          </w:p>
        </w:tc>
        <w:tc>
          <w:tcPr>
            <w:tcW w:w="71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c>
          <w:tcPr>
            <w:tcW w:w="120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tc>
      </w:tr>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Суммарная оценка</w:t>
            </w:r>
          </w:p>
        </w:tc>
        <w:tc>
          <w:tcPr>
            <w:tcW w:w="71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3,2</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Оценка производилась по пятибалльной шкале, взвешенная оценка – произведение веса на оценку. Вес каждого фактора оценивался так, чтобы в сумме возможностей и угроз получалась единица.</w:t>
      </w:r>
    </w:p>
    <w:p w:rsid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данном случае оценка 3,2 показывает, что реакция предприятия на стратегические факторы внешней среды находится на среднем уровне.</w:t>
      </w:r>
    </w:p>
    <w:p w:rsidR="003F4E11" w:rsidRDefault="003F4E11" w:rsidP="0060564D">
      <w:pPr>
        <w:spacing w:after="0" w:line="360" w:lineRule="auto"/>
        <w:jc w:val="both"/>
        <w:rPr>
          <w:rFonts w:ascii="Times New Roman" w:eastAsia="Calibri" w:hAnsi="Times New Roman" w:cs="Times New Roman"/>
          <w:sz w:val="28"/>
          <w:szCs w:val="28"/>
          <w:lang w:eastAsia="ru-RU"/>
        </w:rPr>
      </w:pPr>
    </w:p>
    <w:p w:rsidR="0060564D" w:rsidRDefault="0060564D" w:rsidP="0060564D">
      <w:pPr>
        <w:spacing w:after="0" w:line="360" w:lineRule="auto"/>
        <w:jc w:val="center"/>
        <w:rPr>
          <w:rFonts w:ascii="Times New Roman" w:hAnsi="Times New Roman" w:cs="Times New Roman"/>
          <w:b/>
          <w:sz w:val="28"/>
          <w:szCs w:val="28"/>
        </w:rPr>
      </w:pPr>
      <w:bookmarkStart w:id="6" w:name="пУНКТ22"/>
      <w:bookmarkEnd w:id="6"/>
      <w:r w:rsidRPr="0060564D">
        <w:rPr>
          <w:rFonts w:ascii="Times New Roman" w:hAnsi="Times New Roman" w:cs="Times New Roman"/>
          <w:b/>
          <w:sz w:val="28"/>
          <w:szCs w:val="28"/>
        </w:rPr>
        <w:t>2.2. Место организации среди конкурентов</w:t>
      </w:r>
    </w:p>
    <w:p w:rsidR="003F4E11" w:rsidRPr="0060564D" w:rsidRDefault="003F4E11" w:rsidP="0060564D">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Рассмотрим оценку конкурентной силы ООО и его двух конкурентов.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Данные приведены в таблице </w:t>
      </w:r>
      <w:r w:rsidR="00B40091">
        <w:rPr>
          <w:rFonts w:ascii="Times New Roman" w:eastAsia="Calibri" w:hAnsi="Times New Roman" w:cs="Times New Roman"/>
          <w:sz w:val="28"/>
          <w:szCs w:val="28"/>
          <w:lang w:eastAsia="ru-RU"/>
        </w:rPr>
        <w:t>2.2.1.</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3F4E11"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3F4E11" w:rsidRDefault="003F4E11" w:rsidP="0060564D">
      <w:pPr>
        <w:spacing w:after="0" w:line="360" w:lineRule="auto"/>
        <w:jc w:val="right"/>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2.2.1.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Оценка конкурентной позиции по шкале оценок: 1 – очень плохо; 10 – очень хорошо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1714"/>
        <w:gridCol w:w="1612"/>
        <w:gridCol w:w="1626"/>
      </w:tblGrid>
      <w:tr w:rsidR="0060564D" w:rsidRPr="0060564D" w:rsidTr="0060564D">
        <w:trPr>
          <w:trHeight w:val="300"/>
        </w:trPr>
        <w:tc>
          <w:tcPr>
            <w:tcW w:w="4788" w:type="dxa"/>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Ключевые факторы успеха (КФУ)</w:t>
            </w:r>
          </w:p>
        </w:tc>
        <w:tc>
          <w:tcPr>
            <w:tcW w:w="1781" w:type="dxa"/>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ООО</w:t>
            </w:r>
          </w:p>
        </w:tc>
        <w:tc>
          <w:tcPr>
            <w:tcW w:w="3285" w:type="dxa"/>
            <w:gridSpan w:val="2"/>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Конкуренты</w:t>
            </w:r>
          </w:p>
        </w:tc>
      </w:tr>
      <w:tr w:rsidR="0060564D" w:rsidRPr="0060564D" w:rsidTr="0060564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Первый конкурент</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Второй конкурент</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Качество продукции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Репутация</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 Производственные мощности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 Грамотное использование технологии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 Сбытовая сеть</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 Маркетинг (реклама)</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 Финансовое положение</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 Издержки в сравнении с конкурентами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 Обслуживание клиентов</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Общая оценка</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64</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Стратегические возможности ООО:</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 долгосрочное сотрудничество с потребителями;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контроль качества;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высокое качество продукции;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мобильность управления;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повышение квалификации персонала в соответствии с требованием времени.</w:t>
      </w:r>
    </w:p>
    <w:p w:rsidR="0060564D" w:rsidRDefault="0060564D" w:rsidP="0060564D">
      <w:pPr>
        <w:spacing w:after="0" w:line="360" w:lineRule="auto"/>
        <w:jc w:val="center"/>
        <w:rPr>
          <w:rFonts w:ascii="Times New Roman" w:hAnsi="Times New Roman" w:cs="Times New Roman"/>
          <w:b/>
          <w:sz w:val="28"/>
          <w:szCs w:val="28"/>
        </w:rPr>
      </w:pPr>
    </w:p>
    <w:p w:rsidR="00E07923" w:rsidRDefault="00E07923" w:rsidP="0060564D">
      <w:pPr>
        <w:spacing w:after="0" w:line="360" w:lineRule="auto"/>
        <w:jc w:val="center"/>
        <w:rPr>
          <w:rFonts w:ascii="Times New Roman" w:hAnsi="Times New Roman" w:cs="Times New Roman"/>
          <w:b/>
          <w:sz w:val="28"/>
          <w:szCs w:val="28"/>
        </w:rPr>
      </w:pPr>
      <w:bookmarkStart w:id="7" w:name="пУНКТ23"/>
      <w:bookmarkEnd w:id="7"/>
      <w:r w:rsidRPr="0060564D">
        <w:rPr>
          <w:rFonts w:ascii="Times New Roman" w:hAnsi="Times New Roman" w:cs="Times New Roman"/>
          <w:b/>
          <w:sz w:val="28"/>
          <w:szCs w:val="28"/>
        </w:rPr>
        <w:t>2.3. Основные показатели деятельности</w:t>
      </w:r>
    </w:p>
    <w:p w:rsidR="003F4E11" w:rsidRPr="0060564D" w:rsidRDefault="003F4E11" w:rsidP="0060564D">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В августе 2010 года на базе Санкт-Петербургского Государственного Политехнического Университета начала свою деятельность Научно-производственная компания «Новые технологические решения».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Основной деятельностью было решение задач по постановке деталей на производство.</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марте 2011 года НПК «НТР» вышла на рынок производства специального режущего инструмента.</w:t>
      </w:r>
    </w:p>
    <w:p w:rsidR="0060564D" w:rsidRPr="0060564D" w:rsidRDefault="0060564D" w:rsidP="003F4E11">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2012 году на базе научно-производственной компании «Новые технологические решения» был создан «Невский инструментальный завод».</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w:t>
      </w:r>
    </w:p>
    <w:p w:rsidR="0060564D" w:rsidRPr="0060564D" w:rsidRDefault="0060564D" w:rsidP="003F4E11">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 </w:t>
      </w:r>
      <w:r w:rsidR="00B40091">
        <w:rPr>
          <w:rFonts w:ascii="Times New Roman" w:eastAsia="Calibri" w:hAnsi="Times New Roman" w:cs="Times New Roman"/>
          <w:sz w:val="28"/>
          <w:szCs w:val="28"/>
          <w:lang w:eastAsia="ru-RU"/>
        </w:rPr>
        <w:t>Миссия ООО состоит в следующем (рис. 2.3.2).</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lastRenderedPageBreak/>
        <w:drawing>
          <wp:inline distT="0" distB="0" distL="0" distR="0" wp14:anchorId="6375F1AF" wp14:editId="3EC5C37B">
            <wp:extent cx="6490010" cy="4482790"/>
            <wp:effectExtent l="0" t="38100" r="0" b="1333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0564D" w:rsidRPr="003F4E11" w:rsidRDefault="0060564D" w:rsidP="003F4E11">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2.</w:t>
      </w:r>
      <w:r w:rsidR="00B4009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.2. </w:t>
      </w:r>
      <w:r w:rsidRPr="0060564D">
        <w:rPr>
          <w:rFonts w:ascii="Times New Roman" w:eastAsia="Calibri" w:hAnsi="Times New Roman" w:cs="Times New Roman"/>
          <w:sz w:val="28"/>
          <w:szCs w:val="28"/>
          <w:lang w:eastAsia="ru-RU"/>
        </w:rPr>
        <w:t>Миссия и видение ООО «Невский инструментальный завод</w:t>
      </w:r>
    </w:p>
    <w:p w:rsidR="003F4E11"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60564D" w:rsidRPr="0060564D" w:rsidRDefault="0060564D" w:rsidP="003F4E11">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Представим на схеме </w:t>
      </w:r>
      <w:r w:rsidR="00B40091">
        <w:rPr>
          <w:rFonts w:ascii="Times New Roman" w:eastAsia="Calibri" w:hAnsi="Times New Roman" w:cs="Times New Roman"/>
          <w:sz w:val="28"/>
          <w:szCs w:val="28"/>
          <w:lang w:eastAsia="ru-RU"/>
        </w:rPr>
        <w:t>2.3.4</w:t>
      </w:r>
      <w:r w:rsidRPr="0060564D">
        <w:rPr>
          <w:rFonts w:ascii="Times New Roman" w:eastAsia="Calibri" w:hAnsi="Times New Roman" w:cs="Times New Roman"/>
          <w:sz w:val="28"/>
          <w:szCs w:val="28"/>
          <w:lang w:eastAsia="ru-RU"/>
        </w:rPr>
        <w:t xml:space="preserve"> стратегические цели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lastRenderedPageBreak/>
        <w:drawing>
          <wp:inline distT="0" distB="0" distL="0" distR="0" wp14:anchorId="2C3CCC91" wp14:editId="3380A3EE">
            <wp:extent cx="6478859" cy="320040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F4E11"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xml:space="preserve">. 2.3.4. </w:t>
      </w:r>
      <w:r w:rsidR="003F4E11">
        <w:rPr>
          <w:rFonts w:ascii="Times New Roman" w:eastAsia="Calibri" w:hAnsi="Times New Roman" w:cs="Times New Roman"/>
          <w:sz w:val="28"/>
          <w:szCs w:val="28"/>
          <w:lang w:eastAsia="ru-RU"/>
        </w:rPr>
        <w:t>Стратегические цели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При этом на основе стратегических целей ООО складывается система стратегического управления его развитием.</w:t>
      </w:r>
    </w:p>
    <w:p w:rsidR="0060564D" w:rsidRPr="0060564D" w:rsidRDefault="0060564D" w:rsidP="003F4E11">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Ниже на схеме </w:t>
      </w:r>
      <w:r w:rsidR="00B40091">
        <w:rPr>
          <w:rFonts w:ascii="Times New Roman" w:eastAsia="Calibri" w:hAnsi="Times New Roman" w:cs="Times New Roman"/>
          <w:sz w:val="28"/>
          <w:szCs w:val="28"/>
          <w:lang w:eastAsia="ru-RU"/>
        </w:rPr>
        <w:t xml:space="preserve">2.3.5 </w:t>
      </w:r>
      <w:r w:rsidRPr="0060564D">
        <w:rPr>
          <w:rFonts w:ascii="Times New Roman" w:eastAsia="Calibri" w:hAnsi="Times New Roman" w:cs="Times New Roman"/>
          <w:sz w:val="28"/>
          <w:szCs w:val="28"/>
          <w:lang w:eastAsia="ru-RU"/>
        </w:rPr>
        <w:t>представлены основная цель и предметы деятельности предприятия.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lastRenderedPageBreak/>
        <w:drawing>
          <wp:inline distT="0" distB="0" distL="0" distR="0" wp14:anchorId="70C7D3FD" wp14:editId="3D1C8B91">
            <wp:extent cx="5964865" cy="362570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BEBA8EAE-BF5A-486C-A8C5-ECC9F3942E4B}">
                          <a14:imgProps xmlns:a14="http://schemas.microsoft.com/office/drawing/2010/main">
                            <a14:imgLayer r:embed="rId4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66842" cy="3626905"/>
                    </a:xfrm>
                    <a:prstGeom prst="rect">
                      <a:avLst/>
                    </a:prstGeom>
                    <a:noFill/>
                    <a:ln>
                      <a:noFill/>
                    </a:ln>
                  </pic:spPr>
                </pic:pic>
              </a:graphicData>
            </a:graphic>
          </wp:inline>
        </w:drawing>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2.3.5.</w:t>
      </w:r>
      <w:r w:rsidRPr="0060564D">
        <w:rPr>
          <w:rFonts w:ascii="Times New Roman" w:eastAsia="Calibri" w:hAnsi="Times New Roman" w:cs="Times New Roman"/>
          <w:sz w:val="28"/>
          <w:szCs w:val="28"/>
          <w:lang w:eastAsia="ru-RU"/>
        </w:rPr>
        <w:t>Основная цель и предмет деятельности предприятия</w:t>
      </w:r>
    </w:p>
    <w:p w:rsid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Организационная структура предприятия - одна из главных характеристик, определяющих оптимальность функционирования и использования производственно-технологического потенциала. Международный стандарт ISO 9000:2000 «Системы менеджмента качества. Основные положения и словарь» вводит следующее определение понятия организационной структуры: «3.3.2 Организационная структура (organizationalstructure) - распределение ответственности, полномочий и взаимоотношений между работниками».</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Ниже на схеме </w:t>
      </w:r>
      <w:r w:rsidR="00B40091">
        <w:rPr>
          <w:rFonts w:ascii="Times New Roman" w:eastAsia="Calibri" w:hAnsi="Times New Roman" w:cs="Times New Roman"/>
          <w:sz w:val="28"/>
          <w:szCs w:val="28"/>
          <w:lang w:eastAsia="ru-RU"/>
        </w:rPr>
        <w:t xml:space="preserve">2.3.6 </w:t>
      </w:r>
      <w:r w:rsidRPr="0060564D">
        <w:rPr>
          <w:rFonts w:ascii="Times New Roman" w:eastAsia="Calibri" w:hAnsi="Times New Roman" w:cs="Times New Roman"/>
          <w:sz w:val="28"/>
          <w:szCs w:val="28"/>
          <w:lang w:eastAsia="ru-RU"/>
        </w:rPr>
        <w:t>представлена организационная структура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hd w:val="clear" w:color="auto" w:fill="FFFFFF"/>
        <w:spacing w:after="0" w:line="360" w:lineRule="auto"/>
        <w:jc w:val="both"/>
        <w:rPr>
          <w:rFonts w:ascii="Times New Roman" w:eastAsia="Times New Roman" w:hAnsi="Times New Roman" w:cs="Times New Roman"/>
          <w:color w:val="3C3C3C"/>
          <w:sz w:val="28"/>
          <w:szCs w:val="28"/>
          <w:lang w:eastAsia="ru-RU"/>
        </w:rPr>
      </w:pPr>
      <w:r w:rsidRPr="0060564D">
        <w:rPr>
          <w:rFonts w:ascii="Calibri" w:eastAsia="Times New Roman" w:hAnsi="Calibri" w:cs="Times New Roman"/>
          <w:noProof/>
          <w:sz w:val="24"/>
          <w:szCs w:val="24"/>
          <w:lang w:eastAsia="ru-RU"/>
        </w:rPr>
        <w:lastRenderedPageBreak/>
        <w:drawing>
          <wp:inline distT="0" distB="0" distL="0" distR="0" wp14:anchorId="0B2320DB" wp14:editId="5DB0299A">
            <wp:extent cx="5987143" cy="4778828"/>
            <wp:effectExtent l="0" t="0" r="0" b="0"/>
            <wp:docPr id="15" name="Схе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6"/>
                    <pic:cNvPicPr>
                      <a:picLocks noChangeArrowheads="1"/>
                    </pic:cNvPicPr>
                  </pic:nvPicPr>
                  <pic:blipFill>
                    <a:blip r:embed="rId43">
                      <a:extLst>
                        <a:ext uri="{BEBA8EAE-BF5A-486C-A8C5-ECC9F3942E4B}">
                          <a14:imgProps xmlns:a14="http://schemas.microsoft.com/office/drawing/2010/main">
                            <a14:imgLayer r:embed="rId44">
                              <a14:imgEffect>
                                <a14:sharpenSoften amount="50000"/>
                              </a14:imgEffect>
                            </a14:imgLayer>
                          </a14:imgProps>
                        </a:ext>
                        <a:ext uri="{28A0092B-C50C-407E-A947-70E740481C1C}">
                          <a14:useLocalDpi xmlns:a14="http://schemas.microsoft.com/office/drawing/2010/main" val="0"/>
                        </a:ext>
                      </a:extLst>
                    </a:blip>
                    <a:srcRect l="-35144" t="-2635" r="-33080" b="-2579"/>
                    <a:stretch>
                      <a:fillRect/>
                    </a:stretch>
                  </pic:blipFill>
                  <pic:spPr bwMode="auto">
                    <a:xfrm>
                      <a:off x="0" y="0"/>
                      <a:ext cx="5989200" cy="4780470"/>
                    </a:xfrm>
                    <a:prstGeom prst="rect">
                      <a:avLst/>
                    </a:prstGeom>
                    <a:noFill/>
                    <a:ln>
                      <a:noFill/>
                    </a:ln>
                  </pic:spPr>
                </pic:pic>
              </a:graphicData>
            </a:graphic>
          </wp:inline>
        </w:drawing>
      </w:r>
    </w:p>
    <w:p w:rsidR="0060564D" w:rsidRDefault="0060564D" w:rsidP="0060564D">
      <w:pPr>
        <w:spacing w:after="0" w:line="360" w:lineRule="auto"/>
        <w:jc w:val="both"/>
        <w:rPr>
          <w:rFonts w:ascii="Calibri" w:eastAsia="Times New Roman" w:hAnsi="Calibri" w:cs="Times New Roman"/>
          <w:sz w:val="24"/>
          <w:szCs w:val="24"/>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2.3.6. </w:t>
      </w:r>
      <w:r w:rsidRPr="0060564D">
        <w:rPr>
          <w:rFonts w:ascii="Times New Roman" w:eastAsia="Times New Roman" w:hAnsi="Times New Roman" w:cs="Times New Roman"/>
          <w:sz w:val="28"/>
          <w:szCs w:val="28"/>
          <w:lang w:eastAsia="ru-RU"/>
        </w:rPr>
        <w:t>Организационная структура ОАО «Невский инструментальный завод»</w:t>
      </w:r>
      <w:r w:rsidRPr="0060564D">
        <w:rPr>
          <w:rFonts w:ascii="Calibri" w:eastAsia="Times New Roman" w:hAnsi="Calibri" w:cs="Times New Roman"/>
          <w:sz w:val="24"/>
          <w:szCs w:val="24"/>
          <w:lang w:eastAsia="ru-RU"/>
        </w:rPr>
        <w:t xml:space="preserve">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Calibri" w:hAnsi="Times New Roman" w:cs="Times New Roman"/>
          <w:sz w:val="28"/>
          <w:szCs w:val="28"/>
          <w:lang w:eastAsia="ru-RU"/>
        </w:rPr>
        <w:tab/>
      </w:r>
      <w:r w:rsidRPr="0060564D">
        <w:rPr>
          <w:rFonts w:ascii="Times New Roman" w:eastAsia="Times New Roman" w:hAnsi="Times New Roman" w:cs="Times New Roman"/>
          <w:sz w:val="28"/>
          <w:szCs w:val="28"/>
          <w:lang w:eastAsia="ru-RU"/>
        </w:rPr>
        <w:t>Общее руководство деятельностью Общества осуществляет Совет директоров, который принимает решения по основным направлениям деятельности предприятия в соответствии с компетенцией, определенной Федеральным законом «Об акционерных обществах» и положениями Устава предприятия.</w:t>
      </w:r>
      <w:r w:rsidRPr="0060564D">
        <w:rPr>
          <w:rFonts w:ascii="Times New Roman" w:eastAsia="Times New Roman" w:hAnsi="Times New Roman" w:cs="Times New Roman"/>
          <w:bCs/>
          <w:sz w:val="28"/>
          <w:szCs w:val="28"/>
          <w:lang w:eastAsia="ru-RU"/>
        </w:rPr>
        <w:t xml:space="preserve"> Структура управления компанией представлена на рисунке 1.10. </w:t>
      </w:r>
      <w:r w:rsidRPr="0060564D">
        <w:rPr>
          <w:rFonts w:ascii="Times New Roman" w:eastAsia="Times New Roman" w:hAnsi="Times New Roman" w:cs="Times New Roman"/>
          <w:sz w:val="28"/>
          <w:szCs w:val="28"/>
          <w:lang w:eastAsia="ru-RU"/>
        </w:rPr>
        <w:t xml:space="preserve">В соответствии с Уставом руководство текущей деятельностью компании осуществляется Генеральным директором Общества (единоличный </w:t>
      </w:r>
      <w:r w:rsidRPr="0060564D">
        <w:rPr>
          <w:rFonts w:ascii="Times New Roman" w:eastAsia="Times New Roman" w:hAnsi="Times New Roman" w:cs="Times New Roman"/>
          <w:sz w:val="28"/>
          <w:szCs w:val="28"/>
          <w:lang w:eastAsia="ru-RU"/>
        </w:rPr>
        <w:lastRenderedPageBreak/>
        <w:t xml:space="preserve">исполнительный орган), который подотчетен Совету учредителей. Совет учредителей является высшим органом управления.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Генеральный директор Общества избирается Советом учредителей сроком на 5 лет. В функции генерального директора входит осуществление оперативного руководства компанией для обеспечения ее конкурентоспособности, устойчивого и стабильного финансово-экономического положения.</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В соответствии со структурной схемой ООО,  в подчинении генерального директора находятся руководители направлений, отвечающие за основные направления деятельности компании.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Следующий уровень управления – Руководители функциональных направлений деятельности.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 Низший уровень управления – руководители структурных подразделений – начальники отделов.</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Организационная структура ООО содержит элементы функциональных, дивизиональных и проектных структур. Это обусловлено специализацией – двумя разными направлениями деятелньости – посредничеством и строительством и ремонтом, проектной формой организации работ по исполнению контрактов – временными горизонтальными взаимодействиями по выполнению проектов, а также глобальным характером операций с привязкой к определенным территориям.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Признаки функциональной структуры проявляются в существовании функциональных управленческих подразделений, отвечающих за отдельные виды управленческой деятельности (блоки). Функциональная структура основана на принципе полного распорядительства – функциональный </w:t>
      </w:r>
      <w:r w:rsidRPr="0060564D">
        <w:rPr>
          <w:rFonts w:ascii="Times New Roman" w:eastAsia="Times New Roman" w:hAnsi="Times New Roman" w:cs="Times New Roman"/>
          <w:sz w:val="28"/>
          <w:szCs w:val="28"/>
          <w:lang w:eastAsia="ru-RU"/>
        </w:rPr>
        <w:lastRenderedPageBreak/>
        <w:t xml:space="preserve">руководитель может давать прямые распоряжения всем звеньям нижестоящих уровней в пределах его компетенций. Основной недостаток функциональной структуры заключается в строгой функциональной субординации, а это затрудняет кооперацию разных функциональных подразделений.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Признаки дивизиональной структуры проявляются в выделении подразделений по управлению производством отдельных продуктов и отдельными функциями производственного процесса. Для структуры характерна полная ответственность руководителей за результаты хозяйственной деятельности возглавляемых ими подразделений. Построение дивизиональной структуры осуществляется по региональному принципу. Дивизиональная структура более совершенная модель управления для крупных компаний, она позволяет эффективнее реагировать на изменения внешней среды (условий конкуренции, потребительского спроса), обеспечивает управление многопрофильными организациями, улучшает координацию деятельности. К недостаткам можно отнести дублирование функций на разных уровнях управления, сохранение линейно-функциональной структуры внутри структур со всеми их недостатками.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Признаки проектной структуры управления проявляются во временных формах организации, создаваемых в рамках решения конкретной задачи – реализации проекта. По завершении проекта, привлеченные для его выполнения специалисты, как правило, возвращаются к постоянной работе в свои подразделения. Преимущества такой структуры управления включают: гибкость в использовании кадрового состава, лучшая ориентация на проектные цели, высокая эффективность проектного управления, быстрая </w:t>
      </w:r>
      <w:r w:rsidRPr="0060564D">
        <w:rPr>
          <w:rFonts w:ascii="Times New Roman" w:eastAsia="Times New Roman" w:hAnsi="Times New Roman" w:cs="Times New Roman"/>
          <w:sz w:val="28"/>
          <w:szCs w:val="28"/>
          <w:lang w:eastAsia="ru-RU"/>
        </w:rPr>
        <w:lastRenderedPageBreak/>
        <w:t xml:space="preserve">реакция на нужды проекта. Недостатки – сложность распределения ответственности, высокие требования к квалификации специалистов, высокая вероятность конфликтов между руководителями подразделений или проектов, сложность взаимодействия различных проектов внутри компании и усложнение развития организации как единого целого На рисунке ниже представлена типовая проектная структура. Характерно пересечение оргструктуры проекта с функциональной оргструктурой компании, при этом Специализированная дирекция осуществляет техническое руководство проектом, а Региональное представительство организует и контролирует хозяйственную деятельность.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Учитывая вышеизложенное, можно сделать вывод о том, что организационная структура создает необходимые условия для поддержания основных функций управления и позволяет делегировать функцию исполнения на уровень ниже, оставляя руководству принятие решений, планирование, контроль и регулирование основных и вспомогательных и обеспечива</w:t>
      </w:r>
      <w:r w:rsidR="00B40091">
        <w:rPr>
          <w:rFonts w:ascii="Times New Roman" w:eastAsia="Times New Roman" w:hAnsi="Times New Roman" w:cs="Times New Roman"/>
          <w:sz w:val="28"/>
          <w:szCs w:val="28"/>
          <w:lang w:eastAsia="ru-RU"/>
        </w:rPr>
        <w:t>ющих бизнес-процессов компании (рис. 2.3.7).</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4624" behindDoc="0" locked="0" layoutInCell="1" allowOverlap="1" wp14:anchorId="4A38F40D" wp14:editId="05F78146">
                <wp:simplePos x="0" y="0"/>
                <wp:positionH relativeFrom="column">
                  <wp:posOffset>1066800</wp:posOffset>
                </wp:positionH>
                <wp:positionV relativeFrom="paragraph">
                  <wp:posOffset>1345565</wp:posOffset>
                </wp:positionV>
                <wp:extent cx="4953000" cy="1863090"/>
                <wp:effectExtent l="0" t="0" r="19050" b="2286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863090"/>
                        </a:xfrm>
                        <a:prstGeom prst="roundRect">
                          <a:avLst>
                            <a:gd name="adj" fmla="val 6491"/>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margin-left:84pt;margin-top:105.95pt;width:390pt;height:1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" filled="f" strokeweight=".25pt">
                <v:stroke dashstyle="longDash"/>
              </v:roundrect>
            </w:pict>
          </mc:Fallback>
        </mc:AlternateContent>
      </w:r>
      <w:r w:rsidRPr="0060564D">
        <w:rPr>
          <w:rFonts w:ascii="Times New Roman" w:eastAsia="Times New Roman" w:hAnsi="Times New Roman" w:cs="Times New Roman"/>
          <w:noProof/>
          <w:sz w:val="28"/>
          <w:szCs w:val="28"/>
          <w:lang w:eastAsia="ru-RU"/>
        </w:rPr>
        <w:drawing>
          <wp:inline distT="0" distB="0" distL="0" distR="0" wp14:anchorId="03271926" wp14:editId="0DFC7B8F">
            <wp:extent cx="6150428" cy="384265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5">
                      <a:lum/>
                      <a:extLst>
                        <a:ext uri="{28A0092B-C50C-407E-A947-70E740481C1C}">
                          <a14:useLocalDpi xmlns:a14="http://schemas.microsoft.com/office/drawing/2010/main" val="0"/>
                        </a:ext>
                      </a:extLst>
                    </a:blip>
                    <a:srcRect/>
                    <a:stretch>
                      <a:fillRect/>
                    </a:stretch>
                  </pic:blipFill>
                  <pic:spPr bwMode="auto">
                    <a:xfrm>
                      <a:off x="0" y="0"/>
                      <a:ext cx="6156151" cy="3846233"/>
                    </a:xfrm>
                    <a:prstGeom prst="rect">
                      <a:avLst/>
                    </a:prstGeom>
                    <a:noFill/>
                    <a:ln>
                      <a:noFill/>
                    </a:ln>
                  </pic:spPr>
                </pic:pic>
              </a:graphicData>
            </a:graphic>
          </wp:inline>
        </w:drawing>
      </w:r>
    </w:p>
    <w:p w:rsid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2.3.7. </w:t>
      </w:r>
      <w:r w:rsidRPr="0060564D">
        <w:rPr>
          <w:rFonts w:ascii="Times New Roman" w:eastAsia="Times New Roman" w:hAnsi="Times New Roman" w:cs="Times New Roman"/>
          <w:sz w:val="28"/>
          <w:szCs w:val="28"/>
          <w:lang w:eastAsia="ru-RU"/>
        </w:rPr>
        <w:t>Проектная форма организации работ по исполнению контракта с использованием субподрядных организаций</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Однако, организационная структура компании пока не представляется матричной т.к. не отвечает основным ее критериям: матричные связи не являются постоянными (проектные группы каждый раз создаются специальным приказом по объединению); сотрудники функциональных подразделений не подчиняются одновременно двум руководителям, находящимся на одном иерархическом уровне организации – то есть руководители проекта не имеют линейных полномочий над сотрудниками разных департаментов (межфункциональные задачи решаются по принципу направления служебных/докладных записок от одного подразделения другому).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lastRenderedPageBreak/>
        <w:tab/>
        <w:t>На сегодняшний день основная деятельность ООО связана с реализацией проектов строительства, поэтому процессы управления проектами являются ключевыми. Собственно понятие проект начинается с момента подписания контракта и выхода приказа по организации о старте проекта и заканчивается сдачей объекта Заказчику.</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После подписания контракта с заказчиком и получения контрактной спецификации, специалистами аналитическо-расчетного департамента и специализированных дирекций разрабатывается рабочая спецификация. Далее заключается договор с проектным институтом на разработку рабочей документации строительства объекта, в состав которой входит комплект рабочих чертежей и заказная спецификация, составленная на основе контрактной спецификации.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Проектный институт направляет в ТПЭ комплект рабочих чертежей, после чего, в зависимости от условий контракта, возможна непосредственная передача комплекта рабочих чертежей Заказчику, либо сначала комплект рабочих чертежей передается на проверку внешнему аудитору, и только после получения одобрения аудитором, документация передается Заказчику.</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От проектного института поступают заказные спецификации, изменения и дополнениям к ним. После рассмотрения и утверждения спецификации, Специализированная дирекция поручает Управлению поставок оборудования осуществить поставку оборудования, аналитическо-расчетный департамент, на основе расчётов, указывает предполагаемую стоимость позиций спецификации. После определения поставщика формируется документ «Заказ поставщику», заключается договор на поставку. Процесс производства оборудования и материалов полностью </w:t>
      </w:r>
      <w:r w:rsidRPr="0060564D">
        <w:rPr>
          <w:rFonts w:ascii="Times New Roman" w:eastAsia="Times New Roman" w:hAnsi="Times New Roman" w:cs="Times New Roman"/>
          <w:sz w:val="28"/>
          <w:szCs w:val="28"/>
          <w:lang w:eastAsia="ru-RU"/>
        </w:rPr>
        <w:lastRenderedPageBreak/>
        <w:t>передан на аутсорсинг. Необходимость применения  аутсорсинга объясняется тем, что он позволяет с максимальной эффективностью использовать сильные стороны участников экономических отношений, добиваться  конкурентных преимуществ за счет возможности каждой из сторон выполнять те функции, в которых она наиболее успешна, получать высокое качество производимых работ, высококвалифицированное обслуживание профильных направлений.</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По мере готовности произведенные материалы и оборудование транспортируются к объектам строительства при участии привлеченных организаций-перевозчиков.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В процессе строительства могут возникнуть случаи необходимости временного хранения уже доставленных, но не востребованных по определенным причинам материалов и оборудования. Это могут быть причины задержки сроков строительства, отсутствие или несоответствие необходимой документации: паспорта, сертификата и т.д. Не имея собственного склада, субподрядчики сдают на временное ответственное хранение товарно-материальные ценности на производственный склад обособленного подразделения.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Планирование работ осуществляет Руководитель отделения строительства и ремонта на основе контрактных (договорных) требований и представленного в контракте с заказчиком графика строительства и модернизации объекта, в соответствии с которым разрабатывается план мероприятий по исполнению контракта с заказчиком. План отражает планируемые и фактические сроки выполнения мероприятий по исполнению контракта с заказчиком.</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lastRenderedPageBreak/>
        <w:tab/>
        <w:t xml:space="preserve">Управление технической политики обеспечивает объект строительства проектной и технической документацией: проектная документация; рабочая документация; проект организации строительства объекта; отчёты по инженерным изысканиям; техническая документация заводов-изготовителей оборудования; техническая документация инофирм-поставщиков импортного/реэкспортного оборудования; техническая документация пусконаладочных организаций; нормативно-техническая документация.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Обеспечение законодательными и нормативными правовыми актами, должностными и производственными инструкциями по охране труда  осуществляет эксперт по охране труда Общества в соответствии с требованиями Трудового кодекса Российской Федерации, СНиП, законодательства Российской Федерации об охране труда.</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Для выполнения некоторых видов работ – крупных проектов и заявок -  привлекаются внешние организации. Отбор и оценка строительно-монтажных и пусконаладочных организаций производятся как Специализированной дирекцией, так и Обособленным подразделением.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Проработка договора с субподрядной организацией осуществляется в установленном порядке работниками Специализированной дирекцией и/или Обособленным подразделением, а согласование и оформление договора осуществляется Специализированной дирекцией. Смета с оценкой стоимости работ, полученная от подрядной организации, направляется в Департамент сопровождения проектов для анализа корректности расчета стоимости работ методом сметного расчета с применением нормативных баз Федеральных единичных расценок, Территориальных единичных расценок, Государственных элементных сметных норм на строительство. Контроль и </w:t>
      </w:r>
      <w:r w:rsidRPr="0060564D">
        <w:rPr>
          <w:rFonts w:ascii="Times New Roman" w:eastAsia="Times New Roman" w:hAnsi="Times New Roman" w:cs="Times New Roman"/>
          <w:sz w:val="28"/>
          <w:szCs w:val="28"/>
          <w:lang w:eastAsia="ru-RU"/>
        </w:rPr>
        <w:lastRenderedPageBreak/>
        <w:t xml:space="preserve">управление деятельностью субподрядных организаций в филиале осуществляют работники Обособленного подразделения (кураторы субподрядных организаций/работ).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Субподрядные организации в процессе выполнения работ обязаны предоставлять отчетность о выполнении всех работ в процессе строительства с краткими сведениями о методах выполнения работ, применяемых строительных материалах, изделий и конструкций, проведенных испытаниях конструкций, оборудования, систем, сетей, устройств.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Кроме отчетности, субподрядной организацией подготавливается  Исполнительная документация по объемам работ. </w:t>
      </w:r>
    </w:p>
    <w:p w:rsidR="0060564D" w:rsidRDefault="0060564D" w:rsidP="0059195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Контролируют ведение субподрядными организациями исполнительной документации кураторы работ  - работник</w:t>
      </w:r>
      <w:r w:rsidR="0059195D">
        <w:rPr>
          <w:rFonts w:ascii="Times New Roman" w:eastAsia="Times New Roman" w:hAnsi="Times New Roman" w:cs="Times New Roman"/>
          <w:sz w:val="28"/>
          <w:szCs w:val="28"/>
          <w:lang w:eastAsia="ru-RU"/>
        </w:rPr>
        <w:t xml:space="preserve">и Обособленного подразделения.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Завершающим этапом проекта является сдача работ заказчику, с подписанием актов сдачи-приемки работ.</w:t>
      </w:r>
    </w:p>
    <w:p w:rsidR="0060564D" w:rsidRPr="0060564D" w:rsidRDefault="0060564D" w:rsidP="0060564D">
      <w:pPr>
        <w:autoSpaceDE w:val="0"/>
        <w:autoSpaceDN w:val="0"/>
        <w:adjustRightInd w:val="0"/>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Проведем анализ</w:t>
      </w:r>
      <w:r w:rsidRPr="0060564D">
        <w:rPr>
          <w:rFonts w:ascii="Times New Roman" w:eastAsia="Calibri" w:hAnsi="Times New Roman" w:cs="Times New Roman"/>
          <w:sz w:val="28"/>
          <w:szCs w:val="28"/>
          <w:lang w:eastAsia="ru-RU"/>
        </w:rPr>
        <w:t xml:space="preserve"> ликвидности и платежеспособности</w:t>
      </w:r>
      <w:r w:rsidR="00B40091">
        <w:rPr>
          <w:rFonts w:ascii="Times New Roman" w:eastAsia="Calibri" w:hAnsi="Times New Roman" w:cs="Times New Roman"/>
          <w:sz w:val="28"/>
          <w:szCs w:val="28"/>
          <w:lang w:eastAsia="ru-RU"/>
        </w:rPr>
        <w:t xml:space="preserve"> (таб. 2.3.1).</w:t>
      </w:r>
    </w:p>
    <w:p w:rsidR="0060564D" w:rsidRPr="0060564D" w:rsidRDefault="0060564D" w:rsidP="0060564D">
      <w:pPr>
        <w:autoSpaceDE w:val="0"/>
        <w:autoSpaceDN w:val="0"/>
        <w:adjustRightInd w:val="0"/>
        <w:spacing w:after="0" w:line="360" w:lineRule="auto"/>
        <w:jc w:val="center"/>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2.3.1.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Анализ структуры и динамики активов и их источников ООО «Невский инструментальный завод» за 2010-2012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200"/>
        <w:gridCol w:w="1328"/>
        <w:gridCol w:w="36"/>
        <w:gridCol w:w="1436"/>
        <w:gridCol w:w="1317"/>
      </w:tblGrid>
      <w:tr w:rsidR="0060564D" w:rsidRPr="0060564D" w:rsidTr="0060564D">
        <w:trPr>
          <w:trHeight w:val="445"/>
        </w:trPr>
        <w:tc>
          <w:tcPr>
            <w:tcW w:w="2222" w:type="pct"/>
            <w:vMerge w:val="restar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Показатели</w:t>
            </w:r>
          </w:p>
        </w:tc>
        <w:tc>
          <w:tcPr>
            <w:tcW w:w="1340" w:type="pct"/>
            <w:gridSpan w:val="3"/>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 г.</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г.</w:t>
            </w:r>
          </w:p>
        </w:tc>
      </w:tr>
      <w:tr w:rsidR="0060564D" w:rsidRPr="0060564D" w:rsidTr="0060564D">
        <w:trPr>
          <w:trHeight w:val="9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тыс. руб.</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 к валюте баланса</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тыс. руб.</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 к валюте баланса</w:t>
            </w:r>
          </w:p>
        </w:tc>
      </w:tr>
      <w:tr w:rsidR="0060564D" w:rsidRPr="0060564D" w:rsidTr="0060564D">
        <w:trPr>
          <w:trHeight w:val="470"/>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Актив</w:t>
            </w:r>
          </w:p>
        </w:tc>
        <w:tc>
          <w:tcPr>
            <w:tcW w:w="62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769" w:type="pct"/>
            <w:gridSpan w:val="2"/>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8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r>
      <w:tr w:rsidR="0060564D" w:rsidRPr="0060564D" w:rsidTr="0060564D">
        <w:trPr>
          <w:trHeight w:val="46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Внеоборотные активы, всего</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190645</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199930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54,88</w:t>
            </w:r>
          </w:p>
        </w:tc>
      </w:tr>
      <w:tr w:rsidR="0060564D" w:rsidRPr="0060564D" w:rsidTr="0060564D">
        <w:trPr>
          <w:trHeight w:val="46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 Нематериальные активы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0,03</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94</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0,03</w:t>
            </w:r>
          </w:p>
        </w:tc>
      </w:tr>
      <w:tr w:rsidR="0060564D" w:rsidRPr="0060564D" w:rsidTr="0060564D">
        <w:trPr>
          <w:trHeight w:val="374"/>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 Основные средства</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166558</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45,17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163445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44,86</w:t>
            </w:r>
          </w:p>
        </w:tc>
      </w:tr>
      <w:tr w:rsidR="0060564D" w:rsidRPr="0060564D" w:rsidTr="0060564D">
        <w:trPr>
          <w:trHeight w:val="468"/>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Оборотные активы - всего</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178122</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48,3</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197832</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54,3</w:t>
            </w:r>
          </w:p>
        </w:tc>
      </w:tr>
      <w:tr w:rsidR="0060564D" w:rsidRPr="0060564D" w:rsidTr="0060564D">
        <w:trPr>
          <w:trHeight w:val="36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2.1. Производственные запасы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120856</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32,77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125830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34,54</w:t>
            </w:r>
          </w:p>
        </w:tc>
      </w:tr>
      <w:tr w:rsidR="0060564D" w:rsidRPr="0060564D" w:rsidTr="0060564D">
        <w:trPr>
          <w:trHeight w:val="122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2.2 Дебиторская задолженность (платежи по которой ожидаются в течение 12 мес. после отчетной даты)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46918</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12,72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53334</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14,64</w:t>
            </w:r>
          </w:p>
        </w:tc>
      </w:tr>
      <w:tr w:rsidR="0060564D" w:rsidRPr="0060564D" w:rsidTr="0060564D">
        <w:trPr>
          <w:trHeight w:val="47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Денежные средства</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9163</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2,48</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18470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5,07</w:t>
            </w:r>
          </w:p>
        </w:tc>
      </w:tr>
      <w:tr w:rsidR="0060564D" w:rsidRPr="0060564D" w:rsidTr="0060564D">
        <w:trPr>
          <w:trHeight w:val="30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Баланс</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368767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364316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r>
      <w:tr w:rsidR="0060564D" w:rsidRPr="0060564D" w:rsidTr="0060564D">
        <w:trPr>
          <w:trHeight w:val="31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Пассив</w:t>
            </w:r>
          </w:p>
        </w:tc>
        <w:tc>
          <w:tcPr>
            <w:tcW w:w="62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769" w:type="pct"/>
            <w:gridSpan w:val="2"/>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8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r>
      <w:tr w:rsidR="0060564D" w:rsidRPr="0060564D" w:rsidTr="0060564D">
        <w:trPr>
          <w:trHeight w:val="17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Собственный капитал</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331593</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89,92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330145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90,62</w:t>
            </w:r>
          </w:p>
        </w:tc>
      </w:tr>
      <w:tr w:rsidR="0060564D" w:rsidRPr="0060564D" w:rsidTr="0060564D">
        <w:trPr>
          <w:trHeight w:val="22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 Уставный капитал</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50</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899</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0,25</w:t>
            </w:r>
          </w:p>
        </w:tc>
      </w:tr>
      <w:tr w:rsidR="0060564D" w:rsidRPr="0060564D" w:rsidTr="0060564D">
        <w:trPr>
          <w:trHeight w:val="45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 Нераспределенная прибыль</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273077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74,05</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271340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74,48</w:t>
            </w:r>
          </w:p>
        </w:tc>
      </w:tr>
      <w:tr w:rsidR="0060564D" w:rsidRPr="0060564D" w:rsidTr="0060564D">
        <w:trPr>
          <w:trHeight w:val="26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Займы и кредиты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9670</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2,62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5125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1,41</w:t>
            </w:r>
          </w:p>
        </w:tc>
      </w:tr>
      <w:tr w:rsidR="0060564D" w:rsidRPr="0060564D" w:rsidTr="0060564D">
        <w:trPr>
          <w:trHeight w:val="48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 Кредиторская задолженность</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275504</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74,71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29046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7,97</w:t>
            </w:r>
          </w:p>
        </w:tc>
      </w:tr>
      <w:tr w:rsidR="0060564D" w:rsidRPr="0060564D" w:rsidTr="0060564D">
        <w:trPr>
          <w:trHeight w:val="174"/>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sz w:val="24"/>
                <w:szCs w:val="24"/>
                <w:lang w:eastAsia="ru-RU"/>
              </w:rPr>
            </w:pPr>
            <w:r w:rsidRPr="0060564D">
              <w:rPr>
                <w:rFonts w:ascii="Times New Roman" w:eastAsia="Calibri" w:hAnsi="Times New Roman" w:cs="Times New Roman"/>
                <w:b/>
                <w:sz w:val="24"/>
                <w:szCs w:val="24"/>
                <w:lang w:eastAsia="ru-RU"/>
              </w:rPr>
              <w:t>Баланс</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368767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364316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Как следует из таблицы выше, изменения значительны, причем, как правило, тенденции негативны.</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Внеоборотные активы предприятия увеличиваются.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2013 году – их значительный рост по сравнению с 2012 годом</w:t>
      </w:r>
      <w:r w:rsidRPr="0060564D">
        <w:rPr>
          <w:rFonts w:ascii="Times New Roman" w:eastAsia="Calibri" w:hAnsi="Times New Roman" w:cs="Times New Roman"/>
          <w:sz w:val="28"/>
          <w:szCs w:val="28"/>
          <w:lang w:eastAsia="ru-RU"/>
        </w:rPr>
        <w:tab/>
        <w:t>Интерес представляет их основная структура в 2013 году. Значительную часть внеоборотных активов предприятия составляют основные средства, примерно две трети оборотных активов предприятия в 2013 году составили производственные запасы.</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Проанализируем финансовые результаты деятельности ООО «</w:t>
      </w:r>
      <w:r w:rsidR="00B40091">
        <w:rPr>
          <w:rFonts w:ascii="Times New Roman" w:eastAsia="Calibri" w:hAnsi="Times New Roman" w:cs="Times New Roman"/>
          <w:sz w:val="28"/>
          <w:szCs w:val="28"/>
          <w:lang w:eastAsia="ru-RU"/>
        </w:rPr>
        <w:t>Невский инструментальный завод» (таб. 2.3.2).</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59195D" w:rsidRDefault="0059195D" w:rsidP="0059195D">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Таблица 2.3.2.</w:t>
      </w:r>
    </w:p>
    <w:p w:rsidR="0060564D" w:rsidRPr="0060564D" w:rsidRDefault="0060564D" w:rsidP="0059195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Исходные данные для анализа прибыли от реализации продукции ООО «Невский инструментальный завод» за 2012-2013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96"/>
        <w:gridCol w:w="1669"/>
        <w:gridCol w:w="1196"/>
        <w:gridCol w:w="1669"/>
        <w:gridCol w:w="1648"/>
      </w:tblGrid>
      <w:tr w:rsidR="0060564D" w:rsidRPr="0060564D" w:rsidTr="0060564D">
        <w:trPr>
          <w:cantSplit/>
          <w:trHeight w:val="134"/>
        </w:trPr>
        <w:tc>
          <w:tcPr>
            <w:tcW w:w="1145" w:type="pct"/>
            <w:vMerge w:val="restar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Показатель</w:t>
            </w:r>
          </w:p>
        </w:tc>
        <w:tc>
          <w:tcPr>
            <w:tcW w:w="1497"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 г.</w:t>
            </w:r>
          </w:p>
        </w:tc>
        <w:tc>
          <w:tcPr>
            <w:tcW w:w="1497"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г.</w:t>
            </w:r>
          </w:p>
        </w:tc>
        <w:tc>
          <w:tcPr>
            <w:tcW w:w="862" w:type="pct"/>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Темп роста 2013 по сравнению с 2012</w:t>
            </w:r>
          </w:p>
        </w:tc>
      </w:tr>
      <w:tr w:rsidR="0060564D" w:rsidRPr="0060564D" w:rsidTr="0060564D">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 тыс. руб.</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Структура, %</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 тыс. руб</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Структура,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r>
      <w:tr w:rsidR="0060564D" w:rsidRPr="0060564D" w:rsidTr="0060564D">
        <w:trPr>
          <w:trHeight w:val="1393"/>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Выручка от реализации продукции, работ, услуг за вычетом НДС, акцизного налога и других </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441045</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100</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441134</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100</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89 %</w:t>
            </w:r>
          </w:p>
        </w:tc>
      </w:tr>
      <w:tr w:rsidR="0060564D" w:rsidRPr="0060564D" w:rsidTr="0060564D">
        <w:trPr>
          <w:trHeight w:val="580"/>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Себестоимость реализованных услуг</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363729</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82,47</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367167</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83,23</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101 %</w:t>
            </w:r>
          </w:p>
        </w:tc>
      </w:tr>
      <w:tr w:rsidR="0060564D" w:rsidRPr="0060564D" w:rsidTr="0060564D">
        <w:trPr>
          <w:trHeight w:val="551"/>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Валовая прибыль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78316</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17,53</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73967</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16,77</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94%</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Таким образом, динамика изменения выручки положительна в 2013 году по сравнению с 2012 годом и незначительно, на 89 тыс. руб., возрастает. Себестоимость в 2013 году, увеличивается на 3438 тыс. руб., что является неблагоприятной тенденцией. Вместе с тем, еще одной неблагоприятной тенденцией является уменьшение валовой прибыли. Проведем предварительный общий анализ эффективности управления организацией, который поможет отразить изменения в структуре баланса по разделам актива и пассива за 2012 - 2013  гг. Для определения структуры и источников финансовых активов ООО «Невский инструментальный завод», с тем, чтобы проанализировать эффективность их использования, представим данные для анализа в таблице.</w:t>
      </w:r>
    </w:p>
    <w:p w:rsidR="00FB32DE" w:rsidRDefault="0060564D" w:rsidP="003F4E11">
      <w:pPr>
        <w:spacing w:after="0" w:line="360" w:lineRule="auto"/>
        <w:jc w:val="both"/>
        <w:rPr>
          <w:rFonts w:ascii="Times New Roman" w:hAnsi="Times New Roman" w:cs="Times New Roman"/>
          <w:sz w:val="28"/>
          <w:szCs w:val="28"/>
        </w:rPr>
      </w:pPr>
      <w:r w:rsidRPr="0060564D">
        <w:rPr>
          <w:rFonts w:ascii="Times New Roman" w:eastAsia="Calibri" w:hAnsi="Times New Roman" w:cs="Times New Roman"/>
          <w:sz w:val="28"/>
          <w:szCs w:val="28"/>
          <w:lang w:eastAsia="ru-RU"/>
        </w:rPr>
        <w:tab/>
      </w:r>
    </w:p>
    <w:p w:rsidR="00E07923" w:rsidRPr="009C663B" w:rsidRDefault="003F4E11" w:rsidP="009C663B">
      <w:pPr>
        <w:spacing w:after="0" w:line="360" w:lineRule="auto"/>
        <w:jc w:val="center"/>
        <w:rPr>
          <w:rFonts w:ascii="Times New Roman" w:hAnsi="Times New Roman" w:cs="Times New Roman"/>
          <w:b/>
          <w:sz w:val="28"/>
          <w:szCs w:val="28"/>
        </w:rPr>
      </w:pPr>
      <w:bookmarkStart w:id="8" w:name="гЛ3"/>
      <w:bookmarkEnd w:id="8"/>
      <w:r>
        <w:rPr>
          <w:rFonts w:ascii="Times New Roman" w:hAnsi="Times New Roman" w:cs="Times New Roman"/>
          <w:b/>
          <w:sz w:val="28"/>
          <w:szCs w:val="28"/>
        </w:rPr>
        <w:t>2.4</w:t>
      </w:r>
      <w:r w:rsidR="00E07923" w:rsidRPr="009C663B">
        <w:rPr>
          <w:rFonts w:ascii="Times New Roman" w:hAnsi="Times New Roman" w:cs="Times New Roman"/>
          <w:b/>
          <w:sz w:val="28"/>
          <w:szCs w:val="28"/>
        </w:rPr>
        <w:t>.С</w:t>
      </w:r>
      <w:r>
        <w:rPr>
          <w:rFonts w:ascii="Times New Roman" w:hAnsi="Times New Roman" w:cs="Times New Roman"/>
          <w:b/>
          <w:sz w:val="28"/>
          <w:szCs w:val="28"/>
        </w:rPr>
        <w:t>т</w:t>
      </w:r>
      <w:r w:rsidR="00E07923" w:rsidRPr="009C663B">
        <w:rPr>
          <w:rFonts w:ascii="Times New Roman" w:hAnsi="Times New Roman" w:cs="Times New Roman"/>
          <w:b/>
          <w:sz w:val="28"/>
          <w:szCs w:val="28"/>
        </w:rPr>
        <w:t>ратегия развития «</w:t>
      </w:r>
      <w:r w:rsidR="009C663B" w:rsidRPr="009C663B">
        <w:rPr>
          <w:rFonts w:ascii="Times New Roman" w:hAnsi="Times New Roman" w:cs="Times New Roman"/>
          <w:b/>
          <w:sz w:val="28"/>
          <w:szCs w:val="28"/>
        </w:rPr>
        <w:t>инновации</w:t>
      </w:r>
      <w:r w:rsidR="00E07923" w:rsidRPr="009C663B">
        <w:rPr>
          <w:rFonts w:ascii="Times New Roman" w:hAnsi="Times New Roman" w:cs="Times New Roman"/>
          <w:b/>
          <w:sz w:val="28"/>
          <w:szCs w:val="28"/>
        </w:rPr>
        <w:t>»</w:t>
      </w:r>
    </w:p>
    <w:p w:rsidR="003F4E11" w:rsidRDefault="003F4E11" w:rsidP="009C663B">
      <w:pPr>
        <w:spacing w:after="0" w:line="360" w:lineRule="auto"/>
        <w:ind w:firstLine="708"/>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ind w:firstLine="708"/>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 xml:space="preserve">На основе проведенного анализа обобщим сильные и слабые стороны </w:t>
      </w:r>
      <w:r w:rsidR="00B40091">
        <w:rPr>
          <w:rFonts w:ascii="Times New Roman" w:eastAsia="Calibri" w:hAnsi="Times New Roman" w:cs="Times New Roman"/>
          <w:sz w:val="28"/>
          <w:szCs w:val="28"/>
          <w:lang w:eastAsia="ru-RU"/>
        </w:rPr>
        <w:t xml:space="preserve">организации в свот-матрице ниже (таб. </w:t>
      </w:r>
      <w:r w:rsidR="003F4E11">
        <w:rPr>
          <w:rFonts w:ascii="Times New Roman" w:eastAsia="Calibri" w:hAnsi="Times New Roman" w:cs="Times New Roman"/>
          <w:sz w:val="28"/>
          <w:szCs w:val="28"/>
          <w:lang w:eastAsia="ru-RU"/>
        </w:rPr>
        <w:t>2.4</w:t>
      </w:r>
      <w:r w:rsidR="00B40091">
        <w:rPr>
          <w:rFonts w:ascii="Times New Roman" w:eastAsia="Calibri" w:hAnsi="Times New Roman" w:cs="Times New Roman"/>
          <w:sz w:val="28"/>
          <w:szCs w:val="28"/>
          <w:lang w:eastAsia="ru-RU"/>
        </w:rPr>
        <w:t>.1).</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B40091" w:rsidRDefault="009C663B" w:rsidP="00B40091">
      <w:pPr>
        <w:spacing w:after="0" w:line="360" w:lineRule="auto"/>
        <w:jc w:val="right"/>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 xml:space="preserve">Таблица </w:t>
      </w:r>
      <w:r w:rsidR="003F4E11">
        <w:rPr>
          <w:rFonts w:ascii="Times New Roman" w:eastAsia="Calibri" w:hAnsi="Times New Roman" w:cs="Times New Roman"/>
          <w:sz w:val="28"/>
          <w:szCs w:val="28"/>
          <w:lang w:eastAsia="ru-RU"/>
        </w:rPr>
        <w:t>2.4.1</w:t>
      </w:r>
    </w:p>
    <w:p w:rsidR="009C663B" w:rsidRPr="009C663B" w:rsidRDefault="009C663B" w:rsidP="00B40091">
      <w:pPr>
        <w:spacing w:after="0" w:line="360" w:lineRule="auto"/>
        <w:jc w:val="center"/>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val="en-US" w:eastAsia="ru-RU"/>
        </w:rPr>
        <w:t>SWOT</w:t>
      </w:r>
      <w:r w:rsidRPr="009C663B">
        <w:rPr>
          <w:rFonts w:ascii="Times New Roman" w:eastAsia="Calibri" w:hAnsi="Times New Roman" w:cs="Times New Roman"/>
          <w:sz w:val="28"/>
          <w:szCs w:val="28"/>
          <w:lang w:eastAsia="ru-RU"/>
        </w:rPr>
        <w:t>-анализ организации  ООО «Невский инструментальный завод»</w:t>
      </w:r>
    </w:p>
    <w:tbl>
      <w:tblPr>
        <w:tblpPr w:leftFromText="180" w:rightFromText="180" w:bottomFromText="200" w:vertAnchor="text" w:horzAnchor="margin" w:tblpXSpec="center"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663B" w:rsidRPr="009C663B" w:rsidTr="009C663B">
        <w:trPr>
          <w:trHeight w:val="841"/>
        </w:trPr>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Силы (</w:t>
            </w:r>
            <w:r w:rsidRPr="009C663B">
              <w:rPr>
                <w:rFonts w:ascii="Times New Roman" w:eastAsia="Calibri" w:hAnsi="Times New Roman" w:cs="Times New Roman"/>
                <w:b/>
                <w:sz w:val="24"/>
                <w:szCs w:val="24"/>
                <w:lang w:val="en-US" w:eastAsia="ru-RU"/>
              </w:rPr>
              <w:t>S</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Собственная производственная база</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Конкурентоспособность продукции за счет ее наукоемкости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Участие в государственных программах поддержки и развития наукоемких и инновационных предприятий</w:t>
            </w:r>
          </w:p>
        </w:tc>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Слабости (</w:t>
            </w:r>
            <w:r w:rsidRPr="009C663B">
              <w:rPr>
                <w:rFonts w:ascii="Times New Roman" w:eastAsia="Calibri" w:hAnsi="Times New Roman" w:cs="Times New Roman"/>
                <w:b/>
                <w:sz w:val="24"/>
                <w:szCs w:val="24"/>
                <w:lang w:val="en-US" w:eastAsia="ru-RU"/>
              </w:rPr>
              <w:t>W</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Высокие затраты</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Необходимость обеспечения финансовой устойчивости в условиях кризисности экономики</w:t>
            </w:r>
          </w:p>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Зависимость от внешней политики и международных отношений Российской Федерации с зарубежными странами</w:t>
            </w:r>
          </w:p>
        </w:tc>
      </w:tr>
      <w:tr w:rsidR="009C663B" w:rsidRPr="009C663B" w:rsidTr="009C663B">
        <w:trPr>
          <w:trHeight w:val="708"/>
        </w:trPr>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Возможности (</w:t>
            </w:r>
            <w:r w:rsidRPr="009C663B">
              <w:rPr>
                <w:rFonts w:ascii="Times New Roman" w:eastAsia="Calibri" w:hAnsi="Times New Roman" w:cs="Times New Roman"/>
                <w:b/>
                <w:sz w:val="24"/>
                <w:szCs w:val="24"/>
                <w:lang w:val="en-US" w:eastAsia="ru-RU"/>
              </w:rPr>
              <w:t>O</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Независимость производственного процесса</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Сервисное и консультативное сопровождение производимой продукции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Уникальность продукции</w:t>
            </w:r>
          </w:p>
        </w:tc>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Угрозы (</w:t>
            </w:r>
            <w:r w:rsidRPr="009C663B">
              <w:rPr>
                <w:rFonts w:ascii="Times New Roman" w:eastAsia="Calibri" w:hAnsi="Times New Roman" w:cs="Times New Roman"/>
                <w:b/>
                <w:sz w:val="24"/>
                <w:szCs w:val="24"/>
                <w:lang w:val="en-US" w:eastAsia="ru-RU"/>
              </w:rPr>
              <w:t>T</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Необходимость постоянной инновационной активности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Высокая зависимость от квалификации кадров</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Зависимость от репутации государства в международной сфере</w:t>
            </w:r>
          </w:p>
        </w:tc>
      </w:tr>
    </w:tbl>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3F4E11">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По результатам проведенного анализа и оценки стратегических позиций ООО могут быть сформулированы следующие цели и стратегические альтернативы, которые пред</w:t>
      </w:r>
      <w:r w:rsidR="00B40091">
        <w:rPr>
          <w:rFonts w:ascii="Times New Roman" w:eastAsia="Calibri" w:hAnsi="Times New Roman" w:cs="Times New Roman"/>
          <w:sz w:val="28"/>
          <w:szCs w:val="28"/>
          <w:lang w:eastAsia="ru-RU"/>
        </w:rPr>
        <w:t>ставим ниже в виде дерева целей (рис. 3.1.1).</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589DD1A" wp14:editId="24F405F7">
                <wp:simplePos x="0" y="0"/>
                <wp:positionH relativeFrom="column">
                  <wp:posOffset>2327094</wp:posOffset>
                </wp:positionH>
                <wp:positionV relativeFrom="paragraph">
                  <wp:posOffset>37646</wp:posOffset>
                </wp:positionV>
                <wp:extent cx="1567542" cy="827315"/>
                <wp:effectExtent l="0" t="0" r="13970" b="11430"/>
                <wp:wrapNone/>
                <wp:docPr id="28" name="Прямоугольник 28"/>
                <wp:cNvGraphicFramePr/>
                <a:graphic xmlns:a="http://schemas.openxmlformats.org/drawingml/2006/main">
                  <a:graphicData uri="http://schemas.microsoft.com/office/word/2010/wordprocessingShape">
                    <wps:wsp>
                      <wps:cNvSpPr/>
                      <wps:spPr>
                        <a:xfrm>
                          <a:off x="0" y="0"/>
                          <a:ext cx="1567542" cy="82731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Стратегическая цель ООО – максимизация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6" style="position:absolute;left:0;text-align:left;margin-left:183.25pt;margin-top:2.95pt;width:123.45pt;height:6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" fillcolor="#4f81bd" strokecolor="#385d8a" strokeweight="2pt">
                <v:textbox>
                  <w:txbxContent>
                    <w:p w:rsidR="003F4E11" w:rsidRDefault="003F4E11" w:rsidP="009C663B">
                      <w:pPr>
                        <w:jc w:val="center"/>
                      </w:pPr>
                      <w:r>
                        <w:t>Стратегическая цель ООО – максимизация прибыли</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30A5CDC" wp14:editId="2F99227D">
                <wp:simplePos x="0" y="0"/>
                <wp:positionH relativeFrom="column">
                  <wp:posOffset>3893820</wp:posOffset>
                </wp:positionH>
                <wp:positionV relativeFrom="paragraph">
                  <wp:posOffset>20955</wp:posOffset>
                </wp:positionV>
                <wp:extent cx="1077685" cy="598714"/>
                <wp:effectExtent l="0" t="0" r="84455" b="68580"/>
                <wp:wrapNone/>
                <wp:docPr id="31" name="Прямая со стрелкой 31"/>
                <wp:cNvGraphicFramePr/>
                <a:graphic xmlns:a="http://schemas.openxmlformats.org/drawingml/2006/main">
                  <a:graphicData uri="http://schemas.microsoft.com/office/word/2010/wordprocessingShape">
                    <wps:wsp>
                      <wps:cNvCnPr/>
                      <wps:spPr>
                        <a:xfrm>
                          <a:off x="0" y="0"/>
                          <a:ext cx="1077685" cy="5987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306.6pt;margin-top:1.65pt;width:84.85pt;height:47.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0CCE297" wp14:editId="6F1D71C6">
                <wp:simplePos x="0" y="0"/>
                <wp:positionH relativeFrom="column">
                  <wp:posOffset>3056436</wp:posOffset>
                </wp:positionH>
                <wp:positionV relativeFrom="paragraph">
                  <wp:posOffset>119017</wp:posOffset>
                </wp:positionV>
                <wp:extent cx="0" cy="500380"/>
                <wp:effectExtent l="9525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500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240.65pt;margin-top:9.35pt;width:0;height:39.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FEQIAAM4DAAAOAAAAZHJzL2Uyb0RvYy54bWysU82O0zAQviPxDpbvNGmXom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7A2BE9A" wp14:editId="1976F596">
                <wp:simplePos x="0" y="0"/>
                <wp:positionH relativeFrom="column">
                  <wp:posOffset>737779</wp:posOffset>
                </wp:positionH>
                <wp:positionV relativeFrom="paragraph">
                  <wp:posOffset>119017</wp:posOffset>
                </wp:positionV>
                <wp:extent cx="1110343" cy="500743"/>
                <wp:effectExtent l="38100" t="0" r="13970" b="7112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110343" cy="5007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58.1pt;margin-top:9.35pt;width:87.45pt;height:39.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" strokecolor="#4a7ebb">
                <v:stroke endarrow="open"/>
              </v:shape>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291B89A" wp14:editId="1B63AE56">
                <wp:simplePos x="0" y="0"/>
                <wp:positionH relativeFrom="column">
                  <wp:posOffset>4515122</wp:posOffset>
                </wp:positionH>
                <wp:positionV relativeFrom="paragraph">
                  <wp:posOffset>202293</wp:posOffset>
                </wp:positionV>
                <wp:extent cx="1632857" cy="544195"/>
                <wp:effectExtent l="0" t="0" r="24765" b="27305"/>
                <wp:wrapNone/>
                <wp:docPr id="34" name="Прямоугольник 34"/>
                <wp:cNvGraphicFramePr/>
                <a:graphic xmlns:a="http://schemas.openxmlformats.org/drawingml/2006/main">
                  <a:graphicData uri="http://schemas.microsoft.com/office/word/2010/wordprocessingShape">
                    <wps:wsp>
                      <wps:cNvSpPr/>
                      <wps:spPr>
                        <a:xfrm>
                          <a:off x="0" y="0"/>
                          <a:ext cx="1632857" cy="54419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Оптимизация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27" style="position:absolute;left:0;text-align:left;margin-left:355.5pt;margin-top:15.95pt;width:128.55pt;height:4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" fillcolor="#4f81bd" strokecolor="#385d8a" strokeweight="2pt">
                <v:textbox>
                  <w:txbxContent>
                    <w:p w:rsidR="003F4E11" w:rsidRDefault="003F4E11" w:rsidP="009C663B">
                      <w:pPr>
                        <w:jc w:val="center"/>
                      </w:pPr>
                      <w:r>
                        <w:t>Оптимизация производства</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A23CA2B" wp14:editId="2A0FC4EA">
                <wp:simplePos x="0" y="0"/>
                <wp:positionH relativeFrom="column">
                  <wp:posOffset>2131151</wp:posOffset>
                </wp:positionH>
                <wp:positionV relativeFrom="paragraph">
                  <wp:posOffset>202293</wp:posOffset>
                </wp:positionV>
                <wp:extent cx="1480457" cy="544195"/>
                <wp:effectExtent l="0" t="0" r="24765" b="27305"/>
                <wp:wrapNone/>
                <wp:docPr id="33" name="Прямоугольник 33"/>
                <wp:cNvGraphicFramePr/>
                <a:graphic xmlns:a="http://schemas.openxmlformats.org/drawingml/2006/main">
                  <a:graphicData uri="http://schemas.microsoft.com/office/word/2010/wordprocessingShape">
                    <wps:wsp>
                      <wps:cNvSpPr/>
                      <wps:spPr>
                        <a:xfrm>
                          <a:off x="0" y="0"/>
                          <a:ext cx="1480457" cy="54419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Снижение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28" style="position:absolute;left:0;text-align:left;margin-left:167.8pt;margin-top:15.95pt;width:116.55pt;height:4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" fillcolor="#4f81bd" strokecolor="#385d8a" strokeweight="2pt">
                <v:textbox>
                  <w:txbxContent>
                    <w:p w:rsidR="003F4E11" w:rsidRDefault="003F4E11" w:rsidP="009C663B">
                      <w:pPr>
                        <w:jc w:val="center"/>
                      </w:pPr>
                      <w:r>
                        <w:t>Снижение себестоимости</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A021110" wp14:editId="7C55544C">
                <wp:simplePos x="0" y="0"/>
                <wp:positionH relativeFrom="column">
                  <wp:posOffset>-274592</wp:posOffset>
                </wp:positionH>
                <wp:positionV relativeFrom="paragraph">
                  <wp:posOffset>202293</wp:posOffset>
                </wp:positionV>
                <wp:extent cx="1404257" cy="544286"/>
                <wp:effectExtent l="0" t="0" r="24765" b="27305"/>
                <wp:wrapNone/>
                <wp:docPr id="32" name="Прямоугольник 32"/>
                <wp:cNvGraphicFramePr/>
                <a:graphic xmlns:a="http://schemas.openxmlformats.org/drawingml/2006/main">
                  <a:graphicData uri="http://schemas.microsoft.com/office/word/2010/wordprocessingShape">
                    <wps:wsp>
                      <wps:cNvSpPr/>
                      <wps:spPr>
                        <a:xfrm>
                          <a:off x="0" y="0"/>
                          <a:ext cx="1404257" cy="544286"/>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Расширение рынка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9" style="position:absolute;left:0;text-align:left;margin-left:-21.6pt;margin-top:15.95pt;width:110.55pt;height:4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" fillcolor="#4f81bd" strokecolor="#385d8a" strokeweight="2pt">
                <v:textbox>
                  <w:txbxContent>
                    <w:p w:rsidR="003F4E11" w:rsidRDefault="003F4E11" w:rsidP="009C663B">
                      <w:pPr>
                        <w:jc w:val="center"/>
                      </w:pPr>
                      <w:r>
                        <w:t>Расширение рынка сбыта</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280E0E9" wp14:editId="154112E1">
                <wp:simplePos x="0" y="0"/>
                <wp:positionH relativeFrom="column">
                  <wp:posOffset>5309779</wp:posOffset>
                </wp:positionH>
                <wp:positionV relativeFrom="paragraph">
                  <wp:posOffset>220254</wp:posOffset>
                </wp:positionV>
                <wp:extent cx="0" cy="381000"/>
                <wp:effectExtent l="95250" t="0" r="1143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1" o:spid="_x0000_s1026" type="#_x0000_t32" style="position:absolute;margin-left:418.1pt;margin-top:17.35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C7DF91B" wp14:editId="07CA89EE">
                <wp:simplePos x="0" y="0"/>
                <wp:positionH relativeFrom="column">
                  <wp:posOffset>3666036</wp:posOffset>
                </wp:positionH>
                <wp:positionV relativeFrom="paragraph">
                  <wp:posOffset>220254</wp:posOffset>
                </wp:positionV>
                <wp:extent cx="729343" cy="653143"/>
                <wp:effectExtent l="0" t="0" r="71120" b="52070"/>
                <wp:wrapNone/>
                <wp:docPr id="40" name="Прямая со стрелкой 40"/>
                <wp:cNvGraphicFramePr/>
                <a:graphic xmlns:a="http://schemas.openxmlformats.org/drawingml/2006/main">
                  <a:graphicData uri="http://schemas.microsoft.com/office/word/2010/wordprocessingShape">
                    <wps:wsp>
                      <wps:cNvCnPr/>
                      <wps:spPr>
                        <a:xfrm>
                          <a:off x="0" y="0"/>
                          <a:ext cx="729343" cy="6531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0" o:spid="_x0000_s1026" type="#_x0000_t32" style="position:absolute;margin-left:288.65pt;margin-top:17.35pt;width:57.45pt;height:5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01A3260" wp14:editId="080B4839">
                <wp:simplePos x="0" y="0"/>
                <wp:positionH relativeFrom="column">
                  <wp:posOffset>1184094</wp:posOffset>
                </wp:positionH>
                <wp:positionV relativeFrom="paragraph">
                  <wp:posOffset>220254</wp:posOffset>
                </wp:positionV>
                <wp:extent cx="740228" cy="718457"/>
                <wp:effectExtent l="0" t="0" r="60325" b="62865"/>
                <wp:wrapNone/>
                <wp:docPr id="39" name="Прямая со стрелкой 39"/>
                <wp:cNvGraphicFramePr/>
                <a:graphic xmlns:a="http://schemas.openxmlformats.org/drawingml/2006/main">
                  <a:graphicData uri="http://schemas.microsoft.com/office/word/2010/wordprocessingShape">
                    <wps:wsp>
                      <wps:cNvCnPr/>
                      <wps:spPr>
                        <a:xfrm>
                          <a:off x="0" y="0"/>
                          <a:ext cx="740228" cy="71845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93.25pt;margin-top:17.35pt;width:58.3pt;height:5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DE60CA" wp14:editId="7534026E">
                <wp:simplePos x="0" y="0"/>
                <wp:positionH relativeFrom="column">
                  <wp:posOffset>400322</wp:posOffset>
                </wp:positionH>
                <wp:positionV relativeFrom="paragraph">
                  <wp:posOffset>220254</wp:posOffset>
                </wp:positionV>
                <wp:extent cx="10886" cy="217715"/>
                <wp:effectExtent l="76200" t="0" r="65405" b="49530"/>
                <wp:wrapNone/>
                <wp:docPr id="38" name="Прямая со стрелкой 38"/>
                <wp:cNvGraphicFramePr/>
                <a:graphic xmlns:a="http://schemas.openxmlformats.org/drawingml/2006/main">
                  <a:graphicData uri="http://schemas.microsoft.com/office/word/2010/wordprocessingShape">
                    <wps:wsp>
                      <wps:cNvCnPr/>
                      <wps:spPr>
                        <a:xfrm>
                          <a:off x="0" y="0"/>
                          <a:ext cx="10886" cy="217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31.5pt;margin-top:17.35pt;width:.85pt;height:17.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" strokecolor="#4a7ebb">
                <v:stroke endarrow="open"/>
              </v:shape>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245D06A" wp14:editId="6B59277B">
                <wp:simplePos x="0" y="0"/>
                <wp:positionH relativeFrom="column">
                  <wp:posOffset>-274592</wp:posOffset>
                </wp:positionH>
                <wp:positionV relativeFrom="paragraph">
                  <wp:posOffset>294548</wp:posOffset>
                </wp:positionV>
                <wp:extent cx="1403985" cy="1121229"/>
                <wp:effectExtent l="0" t="0" r="24765" b="22225"/>
                <wp:wrapNone/>
                <wp:docPr id="35" name="Прямоугольник 35"/>
                <wp:cNvGraphicFramePr/>
                <a:graphic xmlns:a="http://schemas.openxmlformats.org/drawingml/2006/main">
                  <a:graphicData uri="http://schemas.microsoft.com/office/word/2010/wordprocessingShape">
                    <wps:wsp>
                      <wps:cNvSpPr/>
                      <wps:spPr>
                        <a:xfrm>
                          <a:off x="0" y="0"/>
                          <a:ext cx="1403985" cy="1121229"/>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Выход компании на</w:t>
                            </w:r>
                          </w:p>
                          <w:p w:rsidR="003F4E11" w:rsidRDefault="003F4E11" w:rsidP="009C663B">
                            <w:pPr>
                              <w:jc w:val="center"/>
                            </w:pPr>
                            <w:r>
                              <w:t>международный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30" style="position:absolute;left:0;text-align:left;margin-left:-21.6pt;margin-top:23.2pt;width:110.55pt;height:8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" fillcolor="#4f81bd" strokecolor="#385d8a" strokeweight="2pt">
                <v:textbox>
                  <w:txbxContent>
                    <w:p w:rsidR="003F4E11" w:rsidRDefault="003F4E11" w:rsidP="009C663B">
                      <w:pPr>
                        <w:jc w:val="center"/>
                      </w:pPr>
                      <w:r>
                        <w:t>Выход компании на</w:t>
                      </w:r>
                    </w:p>
                    <w:p w:rsidR="003F4E11" w:rsidRDefault="003F4E11" w:rsidP="009C663B">
                      <w:pPr>
                        <w:jc w:val="center"/>
                      </w:pPr>
                      <w:r>
                        <w:t>международный рынок</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FF260D1" wp14:editId="5078FB6E">
                <wp:simplePos x="0" y="0"/>
                <wp:positionH relativeFrom="column">
                  <wp:posOffset>4515122</wp:posOffset>
                </wp:positionH>
                <wp:positionV relativeFrom="paragraph">
                  <wp:posOffset>42273</wp:posOffset>
                </wp:positionV>
                <wp:extent cx="1632585" cy="1066346"/>
                <wp:effectExtent l="0" t="0" r="24765" b="19685"/>
                <wp:wrapNone/>
                <wp:docPr id="37" name="Прямоугольник 37"/>
                <wp:cNvGraphicFramePr/>
                <a:graphic xmlns:a="http://schemas.openxmlformats.org/drawingml/2006/main">
                  <a:graphicData uri="http://schemas.microsoft.com/office/word/2010/wordprocessingShape">
                    <wps:wsp>
                      <wps:cNvSpPr/>
                      <wps:spPr>
                        <a:xfrm>
                          <a:off x="0" y="0"/>
                          <a:ext cx="1632585" cy="1066346"/>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rsidRPr="006117A3">
                              <w:t>Инновации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31" style="position:absolute;left:0;text-align:left;margin-left:355.5pt;margin-top:3.35pt;width:128.55pt;height:8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" fillcolor="#4f81bd" strokecolor="#385d8a" strokeweight="2pt">
                <v:textbox>
                  <w:txbxContent>
                    <w:p w:rsidR="003F4E11" w:rsidRDefault="003F4E11" w:rsidP="009C663B">
                      <w:pPr>
                        <w:jc w:val="center"/>
                      </w:pPr>
                      <w:r w:rsidRPr="006117A3">
                        <w:t>Инновации</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528C11" wp14:editId="15D4519A">
                <wp:simplePos x="0" y="0"/>
                <wp:positionH relativeFrom="column">
                  <wp:posOffset>2131060</wp:posOffset>
                </wp:positionH>
                <wp:positionV relativeFrom="paragraph">
                  <wp:posOffset>41910</wp:posOffset>
                </wp:positionV>
                <wp:extent cx="1480185" cy="1066165"/>
                <wp:effectExtent l="0" t="0" r="24765" b="19685"/>
                <wp:wrapNone/>
                <wp:docPr id="36" name="Прямоугольник 36"/>
                <wp:cNvGraphicFramePr/>
                <a:graphic xmlns:a="http://schemas.openxmlformats.org/drawingml/2006/main">
                  <a:graphicData uri="http://schemas.microsoft.com/office/word/2010/wordprocessingShape">
                    <wps:wsp>
                      <wps:cNvSpPr/>
                      <wps:spPr>
                        <a:xfrm>
                          <a:off x="0" y="0"/>
                          <a:ext cx="1480185" cy="106616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rsidRPr="006117A3">
                              <w:t>Расширение внутреннего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32" style="position:absolute;left:0;text-align:left;margin-left:167.8pt;margin-top:3.3pt;width:116.55pt;height:83.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" fillcolor="#4f81bd" strokecolor="#385d8a" strokeweight="2pt">
                <v:textbox>
                  <w:txbxContent>
                    <w:p w:rsidR="003F4E11" w:rsidRDefault="003F4E11" w:rsidP="009C663B">
                      <w:pPr>
                        <w:jc w:val="center"/>
                      </w:pPr>
                      <w:r w:rsidRPr="006117A3">
                        <w:t>Расширение внутреннего рынка</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B40091">
      <w:pPr>
        <w:spacing w:after="0" w:line="360" w:lineRule="auto"/>
        <w:ind w:firstLine="708"/>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Рис</w:t>
      </w:r>
      <w:r w:rsidR="00B40091">
        <w:rPr>
          <w:rFonts w:ascii="Times New Roman" w:eastAsia="Calibri" w:hAnsi="Times New Roman" w:cs="Times New Roman"/>
          <w:sz w:val="28"/>
          <w:szCs w:val="28"/>
          <w:lang w:eastAsia="ru-RU"/>
        </w:rPr>
        <w:t xml:space="preserve">. </w:t>
      </w:r>
      <w:r w:rsidR="003F4E11">
        <w:rPr>
          <w:rFonts w:ascii="Times New Roman" w:eastAsia="Calibri" w:hAnsi="Times New Roman" w:cs="Times New Roman"/>
          <w:sz w:val="28"/>
          <w:szCs w:val="28"/>
          <w:lang w:eastAsia="ru-RU"/>
        </w:rPr>
        <w:t>2</w:t>
      </w:r>
      <w:r w:rsidR="00B40091">
        <w:rPr>
          <w:rFonts w:ascii="Times New Roman" w:eastAsia="Calibri" w:hAnsi="Times New Roman" w:cs="Times New Roman"/>
          <w:sz w:val="28"/>
          <w:szCs w:val="28"/>
          <w:lang w:eastAsia="ru-RU"/>
        </w:rPr>
        <w:t>.</w:t>
      </w:r>
      <w:r w:rsidR="003F4E11">
        <w:rPr>
          <w:rFonts w:ascii="Times New Roman" w:eastAsia="Calibri" w:hAnsi="Times New Roman" w:cs="Times New Roman"/>
          <w:sz w:val="28"/>
          <w:szCs w:val="28"/>
          <w:lang w:eastAsia="ru-RU"/>
        </w:rPr>
        <w:t>4</w:t>
      </w:r>
      <w:r w:rsidR="00B40091">
        <w:rPr>
          <w:rFonts w:ascii="Times New Roman" w:eastAsia="Calibri" w:hAnsi="Times New Roman" w:cs="Times New Roman"/>
          <w:sz w:val="28"/>
          <w:szCs w:val="28"/>
          <w:lang w:eastAsia="ru-RU"/>
        </w:rPr>
        <w:t xml:space="preserve">.1. </w:t>
      </w:r>
      <w:r w:rsidRPr="009C663B">
        <w:rPr>
          <w:rFonts w:ascii="Times New Roman" w:eastAsia="Calibri" w:hAnsi="Times New Roman" w:cs="Times New Roman"/>
          <w:sz w:val="28"/>
          <w:szCs w:val="28"/>
          <w:lang w:eastAsia="ru-RU"/>
        </w:rPr>
        <w:t>Дерево целей ООО</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Итак, подцель расширение рынка сбыта может быть достигнута за счет выхода на международный рынок и за счет увеличения присутствия компании в регионах России. Подцели снижение себестоимости и оптимизация производства могут быть решены за счет внедрения инноваций.</w:t>
      </w:r>
    </w:p>
    <w:p w:rsidR="003F4E11" w:rsidRPr="0060564D" w:rsidRDefault="003F4E11" w:rsidP="003F4E11">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60564D">
        <w:rPr>
          <w:rFonts w:ascii="Times New Roman" w:eastAsia="Times New Roman" w:hAnsi="Times New Roman" w:cs="Times New Roman"/>
          <w:iCs/>
          <w:sz w:val="28"/>
          <w:szCs w:val="28"/>
          <w:lang w:eastAsia="ru-RU"/>
        </w:rPr>
        <w:t>Прежде чем формулировать стратегию определим условия и ограничения, обусловленные спецификой деятельности ООО, стратегическим видением и факторами конкуренции. Прежде всего, рост компании должен обеспечиваться собственными ресурсами, использование заемных средств должно ограничиваться соотношением к собственным как 1:2.</w:t>
      </w:r>
    </w:p>
    <w:p w:rsidR="003F4E11" w:rsidRPr="0060564D" w:rsidRDefault="003F4E11" w:rsidP="003F4E11">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60564D">
        <w:rPr>
          <w:rFonts w:ascii="Times New Roman" w:eastAsia="Times New Roman" w:hAnsi="Times New Roman" w:cs="Times New Roman"/>
          <w:iCs/>
          <w:sz w:val="28"/>
          <w:szCs w:val="28"/>
          <w:lang w:eastAsia="ru-RU"/>
        </w:rPr>
        <w:tab/>
        <w:t xml:space="preserve">Стратегия лидерства должна быть сфокусирована на достижении показателей видения – продажи и репутация фирмы. </w:t>
      </w:r>
    </w:p>
    <w:p w:rsidR="003F4E11" w:rsidRPr="0060564D" w:rsidRDefault="003F4E11" w:rsidP="003F4E11">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Политика качества: от лидерства отказаться, соответствие качества продукции ГОСТам. Ассортиментная политика: от лидерства отказаться, формировать сортамент, ориентируясь на наиболее востребованные позиции. </w:t>
      </w:r>
      <w:r w:rsidRPr="0060564D">
        <w:rPr>
          <w:rFonts w:ascii="Times New Roman" w:eastAsia="Times New Roman" w:hAnsi="Times New Roman" w:cs="Times New Roman"/>
          <w:sz w:val="28"/>
          <w:szCs w:val="28"/>
          <w:lang w:eastAsia="ru-RU"/>
        </w:rPr>
        <w:tab/>
        <w:t>Ценовая политика: цены на продукцию устанавливаются, с ориентацией на сложившуюся структуру потребления и цены конкурентов, необходимо использовать цену как конкурентное преимущество.</w:t>
      </w:r>
    </w:p>
    <w:p w:rsidR="000D03A1" w:rsidRPr="000D03A1" w:rsidRDefault="000D03A1" w:rsidP="003F4E11">
      <w:pPr>
        <w:spacing w:after="0" w:line="360" w:lineRule="auto"/>
        <w:ind w:firstLine="708"/>
        <w:jc w:val="both"/>
        <w:rPr>
          <w:rFonts w:ascii="Times New Roman" w:eastAsia="Calibri" w:hAnsi="Times New Roman" w:cs="Times New Roman"/>
          <w:sz w:val="28"/>
          <w:szCs w:val="28"/>
          <w:lang w:eastAsia="ru-RU"/>
        </w:rPr>
      </w:pPr>
      <w:r w:rsidRPr="000D03A1">
        <w:rPr>
          <w:rFonts w:ascii="Times New Roman" w:eastAsia="Calibri" w:hAnsi="Times New Roman" w:cs="Times New Roman"/>
          <w:sz w:val="28"/>
          <w:szCs w:val="28"/>
          <w:lang w:eastAsia="ru-RU"/>
        </w:rPr>
        <w:t>На основе проанализированного выше необходимо реализовать выбор стратегии ООО.</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На основе проведенного стратегического анализа, сформулированных стратегических намерений, можно приступить к формулированию стратегии с учетом условий и ограничений, которые и явятся основой Прежде всего, необходимо выбрать общее направление дальнейшего развития предприятия. Для этого рассмотрим альтернативные эталонные стратегии. Используем матрицу Томпсона-Стрикланда, чтобы выбрать стратегию, соответствующую темпам роста рынка и конкурентной позиции предприятия. Матрица изображена на рисунке ниже.</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 xml:space="preserve">В настоящее время предприятие рентабельно и нет необходимости в его ликвидации. Горизонтальная интеграция предполагает получение контроля над конкурентами путем их поглощения. В данный момент предприятие не намеревается поглощать более крупных конкурентов и не располагает достаточными финансовыми ресурсами для этого. Таким образом, необходимо пересматривать стратегию концентрации. </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6"/>
          <w:szCs w:val="26"/>
          <w:lang w:eastAsia="ru-RU"/>
        </w:rPr>
        <w:tab/>
      </w:r>
      <w:r w:rsidRPr="000D03A1">
        <w:rPr>
          <w:rFonts w:ascii="Times New Roman" w:eastAsia="Times New Roman" w:hAnsi="Times New Roman" w:cs="Times New Roman"/>
          <w:sz w:val="28"/>
          <w:szCs w:val="28"/>
          <w:lang w:eastAsia="ru-RU"/>
        </w:rPr>
        <w:t>Стратегическая зона хозяйствования ООО обладает высокой привлекательностью. Конкурентная позиция предприятия на рынке является средней по устойчивости. Таким образом, в соответствии с приведенной матрицей стратегия предприятия предполагает дополнительные инвестиции в развитие и реинвестирование прибыли. На следующем этапе определим конкурентную стратегию организации</w:t>
      </w:r>
      <w:r w:rsidRPr="000D03A1">
        <w:rPr>
          <w:rFonts w:ascii="Times New Roman" w:eastAsia="Times New Roman" w:hAnsi="Times New Roman" w:cs="Times New Roman"/>
          <w:sz w:val="26"/>
          <w:szCs w:val="26"/>
          <w:lang w:eastAsia="ru-RU"/>
        </w:rPr>
        <w:tab/>
      </w:r>
      <w:r w:rsidRPr="000D03A1">
        <w:rPr>
          <w:rFonts w:ascii="Times New Roman" w:eastAsia="Times New Roman" w:hAnsi="Times New Roman" w:cs="Times New Roman"/>
          <w:sz w:val="28"/>
          <w:szCs w:val="28"/>
          <w:lang w:eastAsia="ru-RU"/>
        </w:rPr>
        <w:t>Поскольку ранее при проведении стратегического анализа мы определили, что тип потребления целевого сегмента функциональный, следовало бы выбрать стратегию «лидерства по издержкам». Однако эта стратегия уже действует, а необходимый уровень цен, ориентированный на уровень ниже среднего по рынку, уже обеспечен.  Следовательно, необходимо искать дополнительные возможности для конкуренции. На данном рынке огромное значение имеют квалификация и профессионализм сотрудников. Одним из конкурентных преимуществ ООО является опытный и эффективный персонал, что необходимо использовать для реализации конкурентной стратегии. Имиджевая дифференциация предполагает создание репутации надежного партнера. Цена может варьироваться в зависимости от состояния, поэтому в рамках конкурентной стратегии необходимо обеспечивать оптимальное соотношение цена-качество.</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Планирование качества на предприятии осуществляется путем разработки планов качества на год. План качества – это документ, определяющий, какие процедуры и соответствующие ресурсы, кем и когда должны применяться к конкретному проекту, продукции, процессу. Затем  отделом менеджмента качества проводится анализ выполнения целей, с указанием причин и необходимых корректирующих действий, в случае их невыполнения.</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lang w:eastAsia="ru-RU"/>
        </w:rPr>
        <w:tab/>
      </w:r>
      <w:r w:rsidRPr="009C663B">
        <w:rPr>
          <w:rFonts w:ascii="Times New Roman" w:eastAsia="Calibri" w:hAnsi="Times New Roman" w:cs="Times New Roman"/>
          <w:sz w:val="28"/>
          <w:szCs w:val="28"/>
        </w:rPr>
        <w:t>Инновации обеспечивают успех предприятия в конкурентной борьбе, приносят большую прибыль и  эффективное удовлетворение потребностей потребителей.</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 xml:space="preserve">Но для того, чтобы реально использовать инновации как надежный инструмент достижения успеха на рынке, специалистам фирм необходимо постоянно создавать все новые и новые введения и уметь правильно продвигать их. </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Причины необходимости нововведений определяются проблемной ситуацией, а именно:</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заказом, приказом;</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снижением качества, эффективности труда в организации и на производстве;</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стремлением к самосовершенствованию;</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новыми обстоятельствами, условиями деятельности, эксплуатации.</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С нововведениями и их использованием непосредственно связаны следующие понятия:</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r w:rsidRPr="009C663B">
        <w:rPr>
          <w:rFonts w:ascii="Times New Roman" w:eastAsia="Calibri" w:hAnsi="Times New Roman" w:cs="Times New Roman"/>
          <w:sz w:val="28"/>
          <w:szCs w:val="28"/>
          <w:vertAlign w:val="superscript"/>
        </w:rPr>
        <w:footnoteReference w:id="12"/>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Инновация (нововведение) рассматривается как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Под инновационной деятельностью понимается процесс, направленный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r w:rsidRPr="009C663B">
        <w:rPr>
          <w:rFonts w:ascii="Times New Roman" w:eastAsia="Calibri" w:hAnsi="Times New Roman" w:cs="Times New Roman"/>
          <w:sz w:val="28"/>
          <w:szCs w:val="28"/>
          <w:vertAlign w:val="superscript"/>
        </w:rPr>
        <w:footnoteReference w:id="13"/>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Применительно к субъекту предпринимательской деятельности, инновационный процесс — это процесс последовательного превращения идеи в товар, проходящий этапы фундаментальных и прикладных исследований, конструкторских разработок, маркетинга, производства и сбыта.</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Укрупнённо 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жизненный цикл продукта.</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Инновационный процесс затрагивает, как правило, цели, структуру, задачи, технологию и человеческие ресурсы организации, которые называются внутренними взаимосвязанными переменными, и именно они являются предметом внимания психолога, работающего в области внедрения нововведений в различных организациях.</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Для ООО предлагается инновация управления.</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 качестве системы бережливого производства предлагается внедрение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C663B">
        <w:rPr>
          <w:rFonts w:ascii="Times New Roman" w:eastAsia="Times New Roman" w:hAnsi="Times New Roman" w:cs="Times New Roman"/>
          <w:sz w:val="28"/>
          <w:szCs w:val="28"/>
        </w:rPr>
        <w:t>Практическая цель «5S» - устранить необоснованные потери. Она считается наиболее простым инструментом бережливого производства и</w:t>
      </w:r>
      <w:r w:rsidRPr="009C663B">
        <w:rPr>
          <w:rFonts w:ascii="Times New Roman" w:eastAsia="Times New Roman" w:hAnsi="Times New Roman" w:cs="Times New Roman"/>
          <w:bCs/>
          <w:sz w:val="28"/>
          <w:szCs w:val="28"/>
        </w:rPr>
        <w:t xml:space="preserve"> не требует значительных инвестиций, </w:t>
      </w:r>
      <w:r w:rsidRPr="009C663B">
        <w:rPr>
          <w:rFonts w:ascii="Times New Roman" w:eastAsia="Times New Roman" w:hAnsi="Times New Roman" w:cs="Times New Roman"/>
          <w:sz w:val="28"/>
          <w:szCs w:val="28"/>
        </w:rPr>
        <w:t xml:space="preserve">так как большая часть мероприятий </w:t>
      </w:r>
      <w:r w:rsidRPr="009C663B">
        <w:rPr>
          <w:rFonts w:ascii="Times New Roman" w:eastAsia="Times New Roman" w:hAnsi="Times New Roman" w:cs="Times New Roman"/>
          <w:sz w:val="28"/>
          <w:szCs w:val="28"/>
        </w:rPr>
        <w:lastRenderedPageBreak/>
        <w:t>являются организационными</w:t>
      </w:r>
      <w:r w:rsidRPr="009C663B">
        <w:rPr>
          <w:rFonts w:ascii="Times New Roman" w:eastAsia="Times New Roman" w:hAnsi="Times New Roman" w:cs="Times New Roman"/>
          <w:bCs/>
          <w:sz w:val="28"/>
          <w:szCs w:val="28"/>
        </w:rPr>
        <w:t>.</w:t>
      </w:r>
      <w:r w:rsidRPr="009C663B">
        <w:rPr>
          <w:rFonts w:ascii="Times New Roman" w:eastAsia="Times New Roman" w:hAnsi="Times New Roman" w:cs="Times New Roman"/>
          <w:sz w:val="28"/>
          <w:szCs w:val="28"/>
        </w:rPr>
        <w:t xml:space="preserve"> Плюсом «5S» является то, что она не требует применения новых управленческих технологий и теорий.</w:t>
      </w:r>
      <w:r>
        <w:rPr>
          <w:rFonts w:ascii="Times New Roman" w:eastAsia="Times New Roman" w:hAnsi="Times New Roman" w:cs="Times New Roman"/>
          <w:sz w:val="28"/>
          <w:szCs w:val="28"/>
        </w:rPr>
        <w:t xml:space="preserve"> </w:t>
      </w:r>
    </w:p>
    <w:p w:rsidR="009C663B" w:rsidRDefault="009C663B" w:rsidP="009C663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9C663B">
        <w:rPr>
          <w:rFonts w:ascii="Times New Roman" w:eastAsia="Times New Roman" w:hAnsi="Times New Roman" w:cs="Times New Roman"/>
          <w:sz w:val="28"/>
          <w:szCs w:val="28"/>
          <w:shd w:val="clear" w:color="auto" w:fill="FFFFFF"/>
        </w:rPr>
        <w:t xml:space="preserve">В </w:t>
      </w:r>
      <w:r>
        <w:rPr>
          <w:rFonts w:ascii="Times New Roman" w:eastAsia="Times New Roman" w:hAnsi="Times New Roman" w:cs="Times New Roman"/>
          <w:sz w:val="28"/>
          <w:szCs w:val="28"/>
          <w:shd w:val="clear" w:color="auto" w:fill="FFFFFF"/>
        </w:rPr>
        <w:t>Приложении</w:t>
      </w:r>
      <w:r w:rsidRPr="009C663B">
        <w:rPr>
          <w:rFonts w:ascii="Times New Roman" w:eastAsia="Times New Roman" w:hAnsi="Times New Roman" w:cs="Times New Roman"/>
          <w:sz w:val="28"/>
          <w:szCs w:val="28"/>
          <w:shd w:val="clear" w:color="auto" w:fill="FFFFFF"/>
        </w:rPr>
        <w:t xml:space="preserve"> представлены конкретные мероприятия по внедрению на предприятии системы 5</w:t>
      </w:r>
      <w:r w:rsidRPr="009C663B">
        <w:rPr>
          <w:rFonts w:ascii="Times New Roman" w:eastAsia="Times New Roman" w:hAnsi="Times New Roman" w:cs="Times New Roman"/>
          <w:sz w:val="28"/>
          <w:szCs w:val="28"/>
          <w:shd w:val="clear" w:color="auto" w:fill="FFFFFF"/>
          <w:lang w:val="en-US"/>
        </w:rPr>
        <w:t>S</w:t>
      </w:r>
      <w:r w:rsidRPr="009C663B">
        <w:rPr>
          <w:rFonts w:ascii="Times New Roman" w:eastAsia="Times New Roman" w:hAnsi="Times New Roman" w:cs="Times New Roman"/>
          <w:sz w:val="28"/>
          <w:szCs w:val="28"/>
          <w:shd w:val="clear" w:color="auto" w:fill="FFFFFF"/>
        </w:rPr>
        <w:t xml:space="preserve"> на каждом этапе, ответственные исполнители, а также необходимые затраты на их реализацию.</w:t>
      </w:r>
    </w:p>
    <w:p w:rsidR="000D03A1" w:rsidRPr="000D03A1" w:rsidRDefault="000D03A1" w:rsidP="00B40091">
      <w:pPr>
        <w:spacing w:after="0" w:line="360" w:lineRule="auto"/>
        <w:ind w:firstLine="708"/>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 xml:space="preserve">На предприятии активно проводится обучение и развитие персонала. Однако требует оптимизации структура направлений обучения и развития. Предлагается совершенствовать менеджмент качества предприятия на основе обучения и развития персонала в данной области. </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Основные цели обучения персонала в области качества — это пробуждение сознательности, постижение науки о качестве, изменение отношения к качеству. На предприятии проводится обучение вопросам качества, но эпизодически, несистемно, в основном в результате выявления каких-либо повторяющихся несоответствий. И на этой основе проходит обучение исполнителей для предотвращения в дальнейшем повторных случаев брака.</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Для обучения вопросам качества, в основном должны привлекаться собственные работники, занимающиеся этими вопросами и знающие специфику предприятия и выпускаемой продукции.</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Руководителями производственных участков должны проводиться участковые Дни качества, которые начинаются с доклада о результатах выполнения ранее принятых решений, вновь выявленных несоответствиях и внесенных предложениях. С содокладом могут выступать приглашенные специалисты и руководители других подразделений.  Предполагаются выслушивания предложений участников Дней качества. По вынесенным вопросам необходимо проводить обсуждение, а принятые решения должны оформляются протоколом.</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Несомненно, что с данным вопросом тесно связана мотивация персонала в контексте его мотивированности к повышению качества организации деятельности предприятия.</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lastRenderedPageBreak/>
        <w:tab/>
        <w:t>В управлении качеством мотивация персонала — это побуждение работников к активной деятельности по обеспечению требуемого качества продукции, тем не менее, данному вопросу в организации уделено, крайне мало внимания. В основе мотивации лежит принцип предоставления работникам возможностей для реализации личных целей за счет добросовестного отношения к труду. Без этого нельзя говорить о сколько-нибудь серьезной заинтересованности персонала в высоком качестве выпускаемой продукции, а без заинтересованности любые планы повышения качества остаются лишь на бумаге.</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Предлагается ввести автоматизированный учет потерь в области качества по каждому сотруднику и организовать премирование – ежеквартальное – тем сотрудникам, которые не допускают данного вида потерь.</w:t>
      </w:r>
    </w:p>
    <w:p w:rsidR="000D03A1" w:rsidRDefault="000D03A1" w:rsidP="000D03A1">
      <w:pPr>
        <w:spacing w:after="0" w:line="360" w:lineRule="auto"/>
        <w:jc w:val="both"/>
        <w:rPr>
          <w:rFonts w:ascii="Times New Roman" w:eastAsia="Calibri" w:hAnsi="Times New Roman" w:cs="Times New Roman"/>
          <w:sz w:val="28"/>
          <w:szCs w:val="28"/>
          <w:lang w:eastAsia="ru-RU"/>
        </w:rPr>
      </w:pPr>
      <w:r w:rsidRPr="000D03A1">
        <w:rPr>
          <w:rFonts w:ascii="Times New Roman" w:eastAsia="Calibri" w:hAnsi="Times New Roman" w:cs="Times New Roman"/>
          <w:sz w:val="28"/>
          <w:szCs w:val="28"/>
          <w:lang w:eastAsia="ru-RU"/>
        </w:rPr>
        <w:tab/>
        <w:t>Таким образом, оптимальная для ООО «Невский инструментальный завод» - это внедрение инноваций в управление предприятием на основе принципов бережливого производства и управление качеством производимой продукции.</w:t>
      </w:r>
    </w:p>
    <w:p w:rsidR="003F4E11" w:rsidRPr="000D03A1" w:rsidRDefault="003F4E11" w:rsidP="000D03A1">
      <w:pPr>
        <w:spacing w:after="0" w:line="360" w:lineRule="auto"/>
        <w:jc w:val="both"/>
        <w:rPr>
          <w:rFonts w:ascii="Times New Roman" w:eastAsia="Calibri" w:hAnsi="Times New Roman" w:cs="Times New Roman"/>
          <w:sz w:val="28"/>
          <w:szCs w:val="28"/>
          <w:lang w:eastAsia="ru-RU"/>
        </w:rPr>
      </w:pPr>
    </w:p>
    <w:p w:rsidR="000D03A1" w:rsidRDefault="003F4E11" w:rsidP="000D03A1">
      <w:pPr>
        <w:spacing w:after="0" w:line="360" w:lineRule="auto"/>
        <w:jc w:val="center"/>
        <w:rPr>
          <w:rFonts w:ascii="Times New Roman" w:hAnsi="Times New Roman" w:cs="Times New Roman"/>
          <w:b/>
          <w:sz w:val="28"/>
          <w:szCs w:val="28"/>
        </w:rPr>
      </w:pPr>
      <w:bookmarkStart w:id="9" w:name="пУНКТ32"/>
      <w:bookmarkEnd w:id="9"/>
      <w:r>
        <w:rPr>
          <w:rFonts w:ascii="Times New Roman" w:hAnsi="Times New Roman" w:cs="Times New Roman"/>
          <w:b/>
          <w:sz w:val="28"/>
          <w:szCs w:val="28"/>
        </w:rPr>
        <w:t>2.5</w:t>
      </w:r>
      <w:r w:rsidR="000D03A1" w:rsidRPr="00C14896">
        <w:rPr>
          <w:rFonts w:ascii="Times New Roman" w:hAnsi="Times New Roman" w:cs="Times New Roman"/>
          <w:b/>
          <w:sz w:val="28"/>
          <w:szCs w:val="28"/>
        </w:rPr>
        <w:t>. Технико-экономические обоснования стратегии</w:t>
      </w:r>
    </w:p>
    <w:p w:rsidR="003F4E11" w:rsidRPr="000D03A1" w:rsidRDefault="003F4E11" w:rsidP="000D03A1">
      <w:pPr>
        <w:spacing w:after="0" w:line="360" w:lineRule="auto"/>
        <w:jc w:val="center"/>
        <w:rPr>
          <w:rFonts w:ascii="Times New Roman" w:hAnsi="Times New Roman" w:cs="Times New Roman"/>
          <w:b/>
          <w:sz w:val="28"/>
          <w:szCs w:val="28"/>
        </w:rPr>
      </w:pPr>
    </w:p>
    <w:p w:rsid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Все элементы затрат на внедрение системы «Упорядочение» в стоимостном выраже</w:t>
      </w:r>
      <w:r w:rsidR="00B40091">
        <w:rPr>
          <w:rFonts w:ascii="Times New Roman" w:eastAsia="Times New Roman" w:hAnsi="Times New Roman" w:cs="Times New Roman"/>
          <w:sz w:val="28"/>
          <w:szCs w:val="28"/>
        </w:rPr>
        <w:t xml:space="preserve">нии представлены в таблице </w:t>
      </w:r>
      <w:r w:rsidR="003F4E11">
        <w:rPr>
          <w:rFonts w:ascii="Times New Roman" w:eastAsia="Times New Roman" w:hAnsi="Times New Roman" w:cs="Times New Roman"/>
          <w:sz w:val="28"/>
          <w:szCs w:val="28"/>
        </w:rPr>
        <w:t>2</w:t>
      </w:r>
      <w:r w:rsidR="00B40091">
        <w:rPr>
          <w:rFonts w:ascii="Times New Roman" w:eastAsia="Times New Roman" w:hAnsi="Times New Roman" w:cs="Times New Roman"/>
          <w:sz w:val="28"/>
          <w:szCs w:val="28"/>
        </w:rPr>
        <w:t>.</w:t>
      </w:r>
      <w:r w:rsidR="003F4E11">
        <w:rPr>
          <w:rFonts w:ascii="Times New Roman" w:eastAsia="Times New Roman" w:hAnsi="Times New Roman" w:cs="Times New Roman"/>
          <w:sz w:val="28"/>
          <w:szCs w:val="28"/>
        </w:rPr>
        <w:t>5</w:t>
      </w:r>
      <w:r w:rsidR="00B40091">
        <w:rPr>
          <w:rFonts w:ascii="Times New Roman" w:eastAsia="Times New Roman" w:hAnsi="Times New Roman" w:cs="Times New Roman"/>
          <w:sz w:val="28"/>
          <w:szCs w:val="28"/>
        </w:rPr>
        <w:t>.1.</w:t>
      </w:r>
    </w:p>
    <w:p w:rsidR="000D03A1" w:rsidRPr="009C663B" w:rsidRDefault="000D03A1" w:rsidP="009C663B">
      <w:pPr>
        <w:spacing w:after="0" w:line="360" w:lineRule="auto"/>
        <w:ind w:firstLine="709"/>
        <w:jc w:val="both"/>
        <w:rPr>
          <w:rFonts w:ascii="Times New Roman" w:eastAsia="Times New Roman" w:hAnsi="Times New Roman" w:cs="Times New Roman"/>
          <w:sz w:val="28"/>
          <w:szCs w:val="28"/>
        </w:rPr>
      </w:pPr>
    </w:p>
    <w:p w:rsidR="00B40091" w:rsidRDefault="009C663B" w:rsidP="00B40091">
      <w:pPr>
        <w:spacing w:before="120" w:after="0" w:line="360" w:lineRule="auto"/>
        <w:jc w:val="right"/>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ab/>
        <w:t xml:space="preserve">Таблица  </w:t>
      </w:r>
      <w:r w:rsidR="003F4E11">
        <w:rPr>
          <w:rFonts w:ascii="Times New Roman" w:eastAsia="Times New Roman" w:hAnsi="Times New Roman" w:cs="Times New Roman"/>
          <w:sz w:val="28"/>
          <w:szCs w:val="28"/>
        </w:rPr>
        <w:t>2</w:t>
      </w:r>
      <w:r w:rsidR="00B40091">
        <w:rPr>
          <w:rFonts w:ascii="Times New Roman" w:eastAsia="Times New Roman" w:hAnsi="Times New Roman" w:cs="Times New Roman"/>
          <w:sz w:val="28"/>
          <w:szCs w:val="28"/>
        </w:rPr>
        <w:t>.</w:t>
      </w:r>
      <w:r w:rsidR="003F4E11">
        <w:rPr>
          <w:rFonts w:ascii="Times New Roman" w:eastAsia="Times New Roman" w:hAnsi="Times New Roman" w:cs="Times New Roman"/>
          <w:sz w:val="28"/>
          <w:szCs w:val="28"/>
        </w:rPr>
        <w:t>5</w:t>
      </w:r>
      <w:r w:rsidR="00B40091">
        <w:rPr>
          <w:rFonts w:ascii="Times New Roman" w:eastAsia="Times New Roman" w:hAnsi="Times New Roman" w:cs="Times New Roman"/>
          <w:sz w:val="28"/>
          <w:szCs w:val="28"/>
        </w:rPr>
        <w:t>.1</w:t>
      </w:r>
    </w:p>
    <w:p w:rsidR="009C663B" w:rsidRPr="009C663B" w:rsidRDefault="009C663B" w:rsidP="00B40091">
      <w:pPr>
        <w:spacing w:before="120" w:after="0" w:line="360" w:lineRule="auto"/>
        <w:jc w:val="center"/>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на внедрение системы «Упорядочение», тыс. руб.</w:t>
      </w:r>
    </w:p>
    <w:tbl>
      <w:tblPr>
        <w:tblStyle w:val="ac"/>
        <w:tblW w:w="0" w:type="auto"/>
        <w:tblLook w:val="00A0" w:firstRow="1" w:lastRow="0" w:firstColumn="1" w:lastColumn="0" w:noHBand="0" w:noVBand="0"/>
      </w:tblPr>
      <w:tblGrid>
        <w:gridCol w:w="5637"/>
        <w:gridCol w:w="3933"/>
      </w:tblGrid>
      <w:tr w:rsidR="009C663B" w:rsidRPr="009C663B" w:rsidTr="009C663B">
        <w:tc>
          <w:tcPr>
            <w:tcW w:w="5637" w:type="dxa"/>
            <w:hideMark/>
          </w:tcPr>
          <w:p w:rsidR="009C663B" w:rsidRPr="009C663B" w:rsidRDefault="009C663B" w:rsidP="009C663B">
            <w:pPr>
              <w:jc w:val="center"/>
              <w:rPr>
                <w:rFonts w:ascii="Times New Roman" w:eastAsia="Times New Roman" w:hAnsi="Times New Roman" w:cs="Times New Roman"/>
                <w:bCs/>
                <w:sz w:val="28"/>
                <w:szCs w:val="28"/>
              </w:rPr>
            </w:pPr>
            <w:r w:rsidRPr="009C663B">
              <w:rPr>
                <w:rFonts w:ascii="Times New Roman" w:eastAsia="Times New Roman" w:hAnsi="Times New Roman" w:cs="Times New Roman"/>
                <w:bCs/>
                <w:sz w:val="28"/>
                <w:szCs w:val="28"/>
              </w:rPr>
              <w:t>Элементы затрат</w:t>
            </w:r>
          </w:p>
        </w:tc>
        <w:tc>
          <w:tcPr>
            <w:tcW w:w="3933" w:type="dxa"/>
            <w:hideMark/>
          </w:tcPr>
          <w:p w:rsidR="009C663B" w:rsidRPr="009C663B" w:rsidRDefault="009C663B" w:rsidP="009C663B">
            <w:pPr>
              <w:jc w:val="center"/>
              <w:rPr>
                <w:rFonts w:ascii="Times New Roman" w:eastAsia="Times New Roman" w:hAnsi="Times New Roman" w:cs="Times New Roman"/>
                <w:bCs/>
                <w:sz w:val="28"/>
                <w:szCs w:val="28"/>
              </w:rPr>
            </w:pPr>
            <w:r w:rsidRPr="009C663B">
              <w:rPr>
                <w:rFonts w:ascii="Times New Roman" w:eastAsia="Times New Roman" w:hAnsi="Times New Roman" w:cs="Times New Roman"/>
                <w:bCs/>
                <w:sz w:val="28"/>
                <w:szCs w:val="28"/>
              </w:rPr>
              <w:t>Сумма затрат, тыс. руб.</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Единовременные затраты:</w:t>
            </w:r>
          </w:p>
        </w:tc>
        <w:tc>
          <w:tcPr>
            <w:tcW w:w="3933" w:type="dxa"/>
          </w:tcPr>
          <w:p w:rsidR="009C663B" w:rsidRPr="009C663B" w:rsidRDefault="009C663B" w:rsidP="009C663B">
            <w:pPr>
              <w:jc w:val="center"/>
              <w:rPr>
                <w:rFonts w:ascii="Times New Roman" w:eastAsia="Times New Roman" w:hAnsi="Times New Roman" w:cs="Times New Roman"/>
                <w:sz w:val="24"/>
                <w:szCs w:val="24"/>
              </w:rPr>
            </w:pP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Покупная литература:</w:t>
            </w:r>
          </w:p>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1) Растимешин В.Е., Куприянова Т.М. Упорядочение. Путь к созданию качественного рабочего места. (5*370 руб.);</w:t>
            </w:r>
          </w:p>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2) 5</w:t>
            </w:r>
            <w:r w:rsidRPr="009C663B">
              <w:rPr>
                <w:rFonts w:ascii="Times New Roman" w:eastAsia="Times New Roman" w:hAnsi="Times New Roman" w:cs="Times New Roman"/>
                <w:bCs/>
                <w:sz w:val="24"/>
                <w:szCs w:val="24"/>
                <w:lang w:val="en-US"/>
              </w:rPr>
              <w:t>S</w:t>
            </w:r>
            <w:r w:rsidRPr="009C663B">
              <w:rPr>
                <w:rFonts w:ascii="Times New Roman" w:eastAsia="Times New Roman" w:hAnsi="Times New Roman" w:cs="Times New Roman"/>
                <w:bCs/>
                <w:sz w:val="24"/>
                <w:szCs w:val="24"/>
              </w:rPr>
              <w:t xml:space="preserve"> для рабочих: как улучшить свое рабочее место </w:t>
            </w:r>
            <w:r w:rsidRPr="009C663B">
              <w:rPr>
                <w:rFonts w:ascii="Times New Roman" w:eastAsia="Times New Roman" w:hAnsi="Times New Roman" w:cs="Times New Roman"/>
                <w:bCs/>
                <w:sz w:val="24"/>
                <w:szCs w:val="24"/>
              </w:rPr>
              <w:lastRenderedPageBreak/>
              <w:t>/ Пер. с англ. Попеско И. (5*330 руб.)</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lastRenderedPageBreak/>
              <w:t>3,5</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lastRenderedPageBreak/>
              <w:t>Изготовление печатных материалов</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70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Информационные стенды – 14 штук</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34</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Контейнеры для размещения предметов</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Материалы для изготовления различных приспособлений</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Изготовление на заказ средств визуализации</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70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Оплата работ по изготовлению различных приспособлений</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 xml:space="preserve">Ежегодные затраты: </w:t>
            </w:r>
          </w:p>
        </w:tc>
        <w:tc>
          <w:tcPr>
            <w:tcW w:w="3933" w:type="dxa"/>
          </w:tcPr>
          <w:p w:rsidR="009C663B" w:rsidRPr="009C663B" w:rsidRDefault="009C663B" w:rsidP="009C663B">
            <w:pPr>
              <w:jc w:val="center"/>
              <w:rPr>
                <w:rFonts w:ascii="Times New Roman" w:eastAsia="Times New Roman" w:hAnsi="Times New Roman" w:cs="Times New Roman"/>
                <w:sz w:val="24"/>
                <w:szCs w:val="24"/>
              </w:rPr>
            </w:pP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Оплата услуг консультанта</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530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Премиальный фонд</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300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Итого:</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1137,5</w:t>
            </w:r>
          </w:p>
        </w:tc>
      </w:tr>
    </w:tbl>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размер материальных затрат на внедрение системы «Упорядочение» составит 1137,5 тыс. руб., кроме того необходимы затраты рабочего времени в количестве 4950 часов.</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Исходя из опыта организаций, внедривших систему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у себя на предприятии, производительность труда возрастает от 10 до 50 процентов, качество пр</w:t>
      </w:r>
      <w:r>
        <w:rPr>
          <w:rFonts w:ascii="Times New Roman" w:eastAsia="Times New Roman" w:hAnsi="Times New Roman" w:cs="Times New Roman"/>
          <w:sz w:val="28"/>
          <w:szCs w:val="28"/>
        </w:rPr>
        <w:t>одукции повышается на треть</w:t>
      </w:r>
      <w:r w:rsidRPr="009C663B">
        <w:rPr>
          <w:rFonts w:ascii="Times New Roman" w:eastAsia="Times New Roman" w:hAnsi="Times New Roman" w:cs="Times New Roman"/>
          <w:sz w:val="28"/>
          <w:szCs w:val="28"/>
        </w:rPr>
        <w:t xml:space="preserve">. Рост производительности обусловлен снижением трудоемкости изготовления продукции за счет сокращения потерь рабочего времени. Это в свою очередь ведет, либо к увеличению объема производства, либо к сокращению численности персонала. </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Также оптимальным представляется внедрение метода анализа видов и последствий потенциальных дефектов – FMEA.</w:t>
      </w:r>
    </w:p>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 xml:space="preserve">Для изучения причин и механизмов возникновения несоответствий и предотвращение или максимальное снижение их негативных последствий, а, следовательно – повышения качества продукции и сокращение затрат на устранение несоответствий на последующих стадиях жизненного цикла продукции целесообразно применение  ОАО «Новосибирский инструментальный завод» метода FMEA. Ошибки на стадии проектирования обходятся на порядок дороже, чем на последующей  стадии производства. В настоящее время мировой практике не менее 80% разработок технических изделий и технологий проводится с применением данного анализа. </w:t>
      </w:r>
    </w:p>
    <w:p w:rsidR="00C14896" w:rsidRDefault="009C663B" w:rsidP="005A56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lastRenderedPageBreak/>
        <w:t xml:space="preserve">Данный метод позволит снизить вдвое потери от брака, вызванные ошибками на стадии проектирования. Материальные затраты на внедрение FMEA заключаются лишь в оплате обучения специалистов, участников команд, методологии FMEA. В дальнейшем требуются лишь затраты времени сотрудников на работу FMEA-команды. </w:t>
      </w:r>
    </w:p>
    <w:p w:rsidR="003F4E11" w:rsidRPr="005A568C" w:rsidRDefault="003F4E11" w:rsidP="005A568C">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E07923" w:rsidRDefault="003F4E11" w:rsidP="000D03A1">
      <w:pPr>
        <w:spacing w:after="0" w:line="360" w:lineRule="auto"/>
        <w:jc w:val="center"/>
        <w:rPr>
          <w:rFonts w:ascii="Times New Roman" w:hAnsi="Times New Roman" w:cs="Times New Roman"/>
          <w:b/>
          <w:sz w:val="28"/>
          <w:szCs w:val="28"/>
        </w:rPr>
      </w:pPr>
      <w:bookmarkStart w:id="10" w:name="пУНКТ33"/>
      <w:bookmarkEnd w:id="10"/>
      <w:r>
        <w:rPr>
          <w:rFonts w:ascii="Times New Roman" w:hAnsi="Times New Roman" w:cs="Times New Roman"/>
          <w:b/>
          <w:sz w:val="28"/>
          <w:szCs w:val="28"/>
        </w:rPr>
        <w:t>2.6.</w:t>
      </w:r>
      <w:r w:rsidR="00E07923" w:rsidRPr="000D03A1">
        <w:rPr>
          <w:rFonts w:ascii="Times New Roman" w:hAnsi="Times New Roman" w:cs="Times New Roman"/>
          <w:b/>
          <w:sz w:val="28"/>
          <w:szCs w:val="28"/>
        </w:rPr>
        <w:t xml:space="preserve"> Оценка эффективности стратегии</w:t>
      </w:r>
    </w:p>
    <w:p w:rsidR="003F4E11" w:rsidRPr="000D03A1" w:rsidRDefault="003F4E11" w:rsidP="000D03A1">
      <w:pPr>
        <w:spacing w:after="0" w:line="360" w:lineRule="auto"/>
        <w:jc w:val="center"/>
        <w:rPr>
          <w:rFonts w:ascii="Times New Roman" w:hAnsi="Times New Roman" w:cs="Times New Roman"/>
          <w:b/>
          <w:sz w:val="28"/>
          <w:szCs w:val="28"/>
        </w:rPr>
      </w:pP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Сокращение численности персонала выступает первым мероприятием внедряемой программы, следовательно, рассмотрим второе направление.</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Поскольку качество продукции после внедрения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увеличивается на одну треть, это позволит снизить потери от брака на одну треть и, соответственно, себестоимость на эту же сумму:</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367167/3 = 122389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Вычислим в стоимостном выражении затраты рабочего времени на проведение запланированных мероприятий. Затраты рабочего времени составляют 4950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объем затрат на один час рабочего времени, включающий заработную плату и отчисления во внебюджетные фонды. Для этого сумму ФОТ и отчислений во внебюджетные фонды разделим на количество часов, отработанных всеми сотрудниками: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98133890,4/(4236*399)=58,06 руб. в час</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рабочего времени на проведение мероприятий составят:</w:t>
      </w:r>
    </w:p>
    <w:p w:rsidR="000D03A1" w:rsidRPr="009C663B" w:rsidRDefault="000D03A1" w:rsidP="000D03A1">
      <w:pPr>
        <w:spacing w:after="0" w:line="360" w:lineRule="auto"/>
        <w:ind w:firstLine="709"/>
        <w:jc w:val="both"/>
        <w:rPr>
          <w:rFonts w:ascii="Times New Roman" w:eastAsia="Times New Roman" w:hAnsi="Times New Roman" w:cs="Times New Roman"/>
          <w:b/>
          <w:sz w:val="28"/>
          <w:szCs w:val="28"/>
        </w:rPr>
      </w:pPr>
      <w:r w:rsidRPr="009C663B">
        <w:rPr>
          <w:rFonts w:ascii="Times New Roman" w:eastAsia="Times New Roman" w:hAnsi="Times New Roman" w:cs="Times New Roman"/>
          <w:sz w:val="28"/>
          <w:szCs w:val="28"/>
        </w:rPr>
        <w:t>4950*58,06 = 287397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единовременные затраты на внедрение системы «Упорядочение», включающие материальные затраты  и затраты рабочего времени, составят 1137,5 тыс. руб., а ежегодные затраты в размере 287,397 тыс. рублей приведут к соответствующему снижению себестоимости.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общее снижение себестоимости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122,389+1137,5 – 287,397 = 972,492 тыс. руб.</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lastRenderedPageBreak/>
        <w:t>Основываясь на опыте российских предприятий, период внедрения для производственной организации с численностью несколько сотен че</w:t>
      </w:r>
      <w:r>
        <w:rPr>
          <w:rFonts w:ascii="Times New Roman" w:eastAsia="Times New Roman" w:hAnsi="Times New Roman" w:cs="Times New Roman"/>
          <w:color w:val="000000"/>
          <w:sz w:val="28"/>
          <w:szCs w:val="28"/>
          <w:shd w:val="clear" w:color="auto" w:fill="FFFFFF"/>
        </w:rPr>
        <w:t>ловек составляет около двух лет</w:t>
      </w:r>
      <w:r w:rsidRPr="009C663B">
        <w:rPr>
          <w:rFonts w:ascii="Times New Roman" w:eastAsia="Times New Roman" w:hAnsi="Times New Roman" w:cs="Times New Roman"/>
          <w:color w:val="000000"/>
          <w:sz w:val="28"/>
          <w:szCs w:val="28"/>
          <w:shd w:val="clear" w:color="auto" w:fill="FFFFFF"/>
        </w:rPr>
        <w:t>. Исходя из этого, рассчитаем нормативный коэффициент эффективности инвестиций:</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t>Е</w:t>
      </w:r>
      <w:r w:rsidRPr="009C663B">
        <w:rPr>
          <w:rFonts w:ascii="Times New Roman" w:eastAsia="Times New Roman" w:hAnsi="Times New Roman" w:cs="Times New Roman"/>
          <w:color w:val="000000"/>
          <w:sz w:val="28"/>
          <w:szCs w:val="28"/>
          <w:shd w:val="clear" w:color="auto" w:fill="FFFFFF"/>
          <w:vertAlign w:val="subscript"/>
        </w:rPr>
        <w:t xml:space="preserve">н </w:t>
      </w:r>
      <w:r w:rsidRPr="009C663B">
        <w:rPr>
          <w:rFonts w:ascii="Times New Roman" w:eastAsia="Times New Roman" w:hAnsi="Times New Roman" w:cs="Times New Roman"/>
          <w:color w:val="000000"/>
          <w:sz w:val="28"/>
          <w:szCs w:val="28"/>
          <w:shd w:val="clear" w:color="auto" w:fill="FFFFFF"/>
        </w:rPr>
        <w:t xml:space="preserve"> = 1/2 = 0,5</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bCs/>
          <w:iCs/>
          <w:color w:val="000000"/>
          <w:sz w:val="28"/>
          <w:szCs w:val="28"/>
          <w:shd w:val="clear" w:color="auto" w:fill="FFFFFF"/>
        </w:rPr>
        <w:t>Годовой экономический эффект от внедрения</w:t>
      </w:r>
      <w:r w:rsidRPr="009C663B">
        <w:rPr>
          <w:rFonts w:ascii="Times New Roman" w:eastAsia="Times New Roman" w:hAnsi="Times New Roman" w:cs="Times New Roman"/>
          <w:sz w:val="28"/>
          <w:szCs w:val="28"/>
        </w:rPr>
        <w:t xml:space="preserve">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rPr>
        <w:t>Э</w:t>
      </w:r>
      <w:r w:rsidRPr="009C663B">
        <w:rPr>
          <w:rFonts w:ascii="Times New Roman" w:eastAsia="Times New Roman" w:hAnsi="Times New Roman" w:cs="Times New Roman"/>
          <w:color w:val="000000"/>
          <w:sz w:val="28"/>
          <w:szCs w:val="28"/>
          <w:vertAlign w:val="subscript"/>
        </w:rPr>
        <w:t xml:space="preserve">год </w:t>
      </w:r>
      <w:r w:rsidRPr="009C663B">
        <w:rPr>
          <w:rFonts w:ascii="Times New Roman" w:eastAsia="Times New Roman" w:hAnsi="Times New Roman" w:cs="Times New Roman"/>
          <w:color w:val="000000"/>
          <w:sz w:val="28"/>
          <w:szCs w:val="28"/>
        </w:rPr>
        <w:t>= 972,492 - 0,5*</w:t>
      </w:r>
      <w:r w:rsidRPr="009C663B">
        <w:rPr>
          <w:rFonts w:ascii="Times New Roman" w:eastAsia="Times New Roman" w:hAnsi="Times New Roman" w:cs="Times New Roman"/>
          <w:sz w:val="28"/>
          <w:szCs w:val="28"/>
        </w:rPr>
        <w:t>1137,5 = 403,742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внедрение на предприятии даже одного из инструментов бережливого производства –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даст годовой экономический эффект в размере 403,792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снижение себестоимости после внедрения метода FMEA, вследствие снижения потерь от брака:</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(367167*0,75)/2= 137687,625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рабочего времени на работу FMEA - команды рассчитаем исходя из того, что:</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FMEA-команда, в среднем состоит из 5 человек;</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количество проектов, разрабатываемых в год – от 3 до 4;</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на работу команды отводится 4 часа в день, два раза в неделю;</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 году, в среднем 50 рабочих недель</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общее количество часов, затрачиваемых специалистами на проведение анализа FMEA,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5*3,5*4*2*50 = 7000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Вычислим значение увеличения себестоимости в связи с проведением анализа FMEA, для этого найдем произведение затрат за один час рабочего времени на общее количество необходимых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58,06 *7000 = 406,420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общее снижение себестоимости: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 xml:space="preserve">∆С = 367167– 137687,625= 229479,375 тыс. руб.  </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lastRenderedPageBreak/>
        <w:t xml:space="preserve">Единовременные затраты на внедрение анализа включают в себя оплату обучения примерно 10 сотрудников методологии проведения анализа FMEA: </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rPr>
        <w:t>З</w:t>
      </w:r>
      <w:r w:rsidRPr="009C663B">
        <w:rPr>
          <w:rFonts w:ascii="Times New Roman" w:eastAsia="Times New Roman" w:hAnsi="Times New Roman" w:cs="Times New Roman"/>
          <w:color w:val="000000"/>
          <w:sz w:val="28"/>
          <w:szCs w:val="28"/>
          <w:vertAlign w:val="subscript"/>
        </w:rPr>
        <w:t>ед</w:t>
      </w:r>
      <w:r w:rsidRPr="009C663B">
        <w:rPr>
          <w:rFonts w:ascii="Times New Roman" w:eastAsia="Times New Roman" w:hAnsi="Times New Roman" w:cs="Times New Roman"/>
          <w:sz w:val="28"/>
          <w:szCs w:val="28"/>
        </w:rPr>
        <w:t xml:space="preserve"> =10*5= 50 тыс. руб.</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t>Рассчитаем нормативный коэффициент эффективности инвестиций, учитывая, что срок окупаемости инвестиций примерно равен 1,5 годам [12,  с.310]:</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shd w:val="clear" w:color="auto" w:fill="FFFFFF"/>
        </w:rPr>
        <w:t>Е</w:t>
      </w:r>
      <w:r w:rsidRPr="009C663B">
        <w:rPr>
          <w:rFonts w:ascii="Times New Roman" w:eastAsia="Times New Roman" w:hAnsi="Times New Roman" w:cs="Times New Roman"/>
          <w:color w:val="000000"/>
          <w:sz w:val="28"/>
          <w:szCs w:val="28"/>
          <w:shd w:val="clear" w:color="auto" w:fill="FFFFFF"/>
          <w:vertAlign w:val="subscript"/>
        </w:rPr>
        <w:t xml:space="preserve">н </w:t>
      </w:r>
      <w:r w:rsidRPr="009C663B">
        <w:rPr>
          <w:rFonts w:ascii="Times New Roman" w:eastAsia="Times New Roman" w:hAnsi="Times New Roman" w:cs="Times New Roman"/>
          <w:color w:val="000000"/>
          <w:sz w:val="28"/>
          <w:szCs w:val="28"/>
          <w:shd w:val="clear" w:color="auto" w:fill="FFFFFF"/>
        </w:rPr>
        <w:t xml:space="preserve"> = 1/1,5 = 0,67</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годовой экономический эффект от применения метода FMEA:</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Э</w:t>
      </w:r>
      <w:r w:rsidRPr="009C663B">
        <w:rPr>
          <w:rFonts w:ascii="Times New Roman" w:eastAsia="Times New Roman" w:hAnsi="Times New Roman" w:cs="Times New Roman"/>
          <w:sz w:val="28"/>
          <w:szCs w:val="28"/>
          <w:vertAlign w:val="subscript"/>
        </w:rPr>
        <w:t>год</w:t>
      </w:r>
      <w:r w:rsidRPr="009C663B">
        <w:rPr>
          <w:rFonts w:ascii="Times New Roman" w:eastAsia="Times New Roman" w:hAnsi="Times New Roman" w:cs="Times New Roman"/>
          <w:sz w:val="28"/>
          <w:szCs w:val="28"/>
        </w:rPr>
        <w:t xml:space="preserve"> = 229479,375- 0,67*50 = 229445,875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Суммарный годовой экономический эффект от внедрения методов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и FMEA:</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403,742  += 229445,875 = 229849,617 тыс. руб.</w:t>
      </w:r>
    </w:p>
    <w:p w:rsidR="000D03A1" w:rsidRPr="00C14896"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внедрение на предприятии только двух инструментов бережливого производства позволит получить годовой экономический эффект в раз</w:t>
      </w:r>
      <w:r>
        <w:rPr>
          <w:rFonts w:ascii="Times New Roman" w:eastAsia="Times New Roman" w:hAnsi="Times New Roman" w:cs="Times New Roman"/>
          <w:sz w:val="28"/>
          <w:szCs w:val="28"/>
        </w:rPr>
        <w:t>мере более 22 миллионов рублей.</w:t>
      </w:r>
    </w:p>
    <w:p w:rsidR="000D03A1" w:rsidRDefault="000D03A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E07923" w:rsidRDefault="00E07923" w:rsidP="0059195D">
      <w:pPr>
        <w:spacing w:after="0" w:line="360" w:lineRule="auto"/>
        <w:jc w:val="center"/>
        <w:rPr>
          <w:rFonts w:ascii="Times New Roman" w:hAnsi="Times New Roman" w:cs="Times New Roman"/>
          <w:b/>
          <w:sz w:val="28"/>
          <w:szCs w:val="28"/>
        </w:rPr>
      </w:pPr>
      <w:bookmarkStart w:id="11" w:name="закл"/>
      <w:bookmarkEnd w:id="11"/>
      <w:r w:rsidRPr="0059195D">
        <w:rPr>
          <w:rFonts w:ascii="Times New Roman" w:hAnsi="Times New Roman" w:cs="Times New Roman"/>
          <w:b/>
          <w:sz w:val="28"/>
          <w:szCs w:val="28"/>
        </w:rPr>
        <w:lastRenderedPageBreak/>
        <w:t>ЗАКЛЮЧЕНИЕ</w:t>
      </w:r>
    </w:p>
    <w:p w:rsidR="003F4E11" w:rsidRPr="0059195D" w:rsidRDefault="003F4E11" w:rsidP="0059195D">
      <w:pPr>
        <w:spacing w:after="0" w:line="360" w:lineRule="auto"/>
        <w:jc w:val="center"/>
        <w:rPr>
          <w:rFonts w:ascii="Times New Roman" w:hAnsi="Times New Roman" w:cs="Times New Roman"/>
          <w:b/>
          <w:sz w:val="28"/>
          <w:szCs w:val="28"/>
        </w:rPr>
      </w:pPr>
    </w:p>
    <w:p w:rsidR="0059195D" w:rsidRPr="0059195D" w:rsidRDefault="0059195D" w:rsidP="00B40091">
      <w:pPr>
        <w:spacing w:after="0" w:line="360" w:lineRule="auto"/>
        <w:ind w:firstLine="708"/>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Таким образом, в результате проведенного исследования можно сделать следующие выводы и заключения.</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 xml:space="preserve">Производственное предприятие действует в форме общества с ограниченной ответственностью, организационная структура – линейно-функциональная,  деятельность предприятия связана с высокотехнологичным промышленным производством. </w:t>
      </w:r>
      <w:r w:rsidRPr="0059195D">
        <w:rPr>
          <w:rFonts w:ascii="Times New Roman" w:eastAsia="Calibri" w:hAnsi="Times New Roman" w:cs="Times New Roman"/>
          <w:sz w:val="28"/>
          <w:szCs w:val="28"/>
          <w:lang w:eastAsia="ru-RU"/>
        </w:rPr>
        <w:tab/>
        <w:t>Динамика развития общества вполне положительна, однако в последнее время наметилось снижение прибыли от продаж и чистой прибыли ООО.</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Предприятие обладает недостаточным количеством быстрореализуемых активов для покрытия краткосрочных обязательств, однако ожидается поступление платежей на предприятие в будущем. В то же время необходимо достаточное количество постоянных пассивов для соблюдения минимального условия финансовой устойчивости.</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Подводя итог проведенному анализу трудовых ресурсов предприятия, необходимо отметить, что необходимо более эффективное их использование, в частности, оптимальным является сокращение численности персонала на 10% с целью экономии расходов на оплату труда и отчислений в государственные внебюджетные фонды.</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Как следует из анализа производственной деятельности ООО, производственные мощности используются полностью, динамика результатов положительна.</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 качестве стратегического направления развития ООО было определено следующее – внедрение инноваций в управление - внедрение системы бережливого производства.</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 рамках системы бережливого производства как один из вид потерь, на сокращение которых и направлена данная система, выделяется неэффективное использование трудовых ресурсов предприятий и, как один из вариантов, избыточный персонал.</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lastRenderedPageBreak/>
        <w:tab/>
        <w:t>Рассматривая показатели экономико-финансового состояния ООО, нами было отмечено, что, несмотря на сокращение себестоимости продукции, выручка не увеличивается.</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Производительность труда персонала вполне положительна, однако, целесообразным представляется сокращение персонала на 10% с целью снижения расходов, связанных с его содержанием.</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Внедрение на предприятии только двух инструментов бережливого производства позволит получить годовой экономический эффект в размере более 22 миллионов рублей.</w:t>
      </w: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FB32DE" w:rsidRDefault="00FB32DE">
      <w:pPr>
        <w:rPr>
          <w:rFonts w:ascii="Times New Roman" w:hAnsi="Times New Roman" w:cs="Times New Roman"/>
          <w:sz w:val="28"/>
          <w:szCs w:val="28"/>
        </w:rPr>
      </w:pPr>
      <w:r>
        <w:rPr>
          <w:rFonts w:ascii="Times New Roman" w:hAnsi="Times New Roman" w:cs="Times New Roman"/>
          <w:sz w:val="28"/>
          <w:szCs w:val="28"/>
        </w:rPr>
        <w:br w:type="page"/>
      </w:r>
    </w:p>
    <w:p w:rsidR="00E07923" w:rsidRDefault="00E07923" w:rsidP="00FB32DE">
      <w:pPr>
        <w:spacing w:after="0" w:line="360" w:lineRule="auto"/>
        <w:jc w:val="center"/>
        <w:rPr>
          <w:rFonts w:ascii="Times New Roman" w:hAnsi="Times New Roman" w:cs="Times New Roman"/>
          <w:b/>
          <w:sz w:val="28"/>
          <w:szCs w:val="28"/>
        </w:rPr>
      </w:pPr>
      <w:bookmarkStart w:id="12" w:name="лит"/>
      <w:bookmarkEnd w:id="12"/>
      <w:r w:rsidRPr="0059195D">
        <w:rPr>
          <w:rFonts w:ascii="Times New Roman" w:hAnsi="Times New Roman" w:cs="Times New Roman"/>
          <w:b/>
          <w:sz w:val="28"/>
          <w:szCs w:val="28"/>
        </w:rPr>
        <w:lastRenderedPageBreak/>
        <w:t>ЛИТЕРАТУРА</w:t>
      </w:r>
    </w:p>
    <w:p w:rsidR="003F4E11" w:rsidRPr="0059195D" w:rsidRDefault="003F4E11" w:rsidP="00FB32DE">
      <w:pPr>
        <w:spacing w:after="0" w:line="360" w:lineRule="auto"/>
        <w:jc w:val="center"/>
        <w:rPr>
          <w:rFonts w:ascii="Times New Roman" w:hAnsi="Times New Roman" w:cs="Times New Roman"/>
          <w:b/>
          <w:sz w:val="28"/>
          <w:szCs w:val="28"/>
        </w:rPr>
      </w:pP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 Аврашков Л.Я., Графова Г.Ф.  К вопросу о формировании нормативной базы для оценки финансово-экономического состояния предприятия // Аудитор. - N 11. - ноябрь 2012.</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 Анисимова И. Аудит эффективности использования трудовых ресурсов // Кадровик. Кадровый менеджмент. - N 3. - март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 Антонец В.А., Нечаева Н.В., Хомкин К.А., Шведова В.В. Инновационный бизнес. Формирование моделей коммерциализации перспективных разработок. – М.: Издательский дом «Дело» РАНХиГС, 2013. – 320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4. Бабаскин С.Я. Инновационный проект. Методы отбора и инструменты анализа рисков. – М.: Издательский дом «Дело» РАНХиГС, 2013.</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5. Баринова В. Институциональные условия инновационного развития фирмы. – М.: Издательский дом «Дело» РАНХиГС, 2014. – 154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6. Бочаров С.А., Иванов А.А., Олейников С.Я. Основы бизнеса. - М.: ЕАОИ, 2008, — 447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7. Бунеева Р.И. Коммерческая деятельность: организация и управление. - Ростов н/Д: Феникс, 2009. — 365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8. Берг О. Внутренний аудит // Российский бухгалтер. - N 7. - июль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9. Бадмаева Д.Г. Платежеспособность коммерческой организации: финансовый анализ // Аудиторские ведомости. - N 1. - январь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10. Бадмаева Д.Г. Комплексная оценка финансово-хозяйственной деятельности предприятий: методы и используемые показатели // Аудиторские ведомости. - N 8. - август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11. Батова Т.Н., Васюхин О.В.  Экономика промышленного предприятия.   - СПб.: ГУ ИТМО, 2010, — 248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12. Волкова С.М. Как выполнить анализ финансово-хозяйственной деятельности организации? // Строительство: бухгалтерский учет и налогообложение. - N 4. - апрель 2013.</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13. Гражданское право учебник в 3 т. Том 1.  / Абрамова Е.Н., Аверченко Н.Н., Байгушева Ю.В. и др. / Под ред. А.П. Сергеева. - М.: РГ Пресс, 2010. - 490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14. Горох Н. Анализ активов баланса // Российский бухгалтер. - N 4. - апрель 2012.</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 xml:space="preserve">15. Глазунов М.И. Оценка финансовой устойчивости коммерческой организации на основе данных бухгалтерского баланса // Экономический анализ: теория и практика. 2009. N 21. </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16. Ефимова О.В. Финансовый анализ: современный инструментарий для принятия экономических решений: Учебник. - 2-е изд. - М.: Издательство "Омега-Л", 2010. – 303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17. Золотарева А., Киреева А., Малинина Т. Специальные формы поддержки инновационной активности в России. – М.: Издательский дом «Дело» РАНХиГС, 2012. – 334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18. Заболотская Н.В., Козлова Т.В. Оценка экономического потенциала предприятия // Экономический анализ: теория и практика. - N 5. - февраль 2009.</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19. Красова О.С., Сергеева Т.Ю. Основные средства организации. М.: Московская финансово-промышленная академия, 2011. - 160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20. Кибиткина Н. Финансово-экономическое моделирование: новые решения // Консультант. - N 5. - март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21. Комментарий к Трудовому кодексу Российской Федерации / Отв. ред. В.Л.  Гейхман, Е.Н. Сидоренко. - 8-е изд., испр. и доп. - М.: Юрайт, 2012. 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22. Коммерческое (предпринимательское) право учеб. в 2 т. Т. 2. 4-е изд., перераб. и доп. // Под ред. В.Ф. Попондопуло. М.: Проспект. 2009г. 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23. Кризисная экономика современной России: тенденции и перспективы. / под ред. Е.Т. Гайдар. - М.: Проспект, 2010. — 656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24. Кандалинцев В. Инновационный бизнес. Применение сбалансированной системы показателей. – М.: Издательский дом «Дело» РАНХиГС, 2014. – 198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25. Киреева А., Соколов И., Тищенко Т., Худько Е. Государственно-частное партнерство как инструмент поддержки инноваций. – М.: Издательский дом «Дело» РАНХиГС, 2013. – 516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26. Матросова С. В., Рейхерт Н. В. Проблемы теории и практики предпринимательства // Проблемы современной экономики. - N 2 (38). –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27. Муромцев Д.Ю., Муромцев Ю.Л., Тютюник В.М., Белоусов О.А. Экономическая эффективность и конкурентоспособность. - Тамбов: ТГТУ, 2007. — 96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28. Официальный сайт ООО «Невский инструментальный завод». URL: http://neviz.ru/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29. Правовое регулирование предпринимательской деятельности в России. / Белых В.С. - М.: Проспект, 2010.Электронный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30. Пантелеева И. Требования стандартов: проблемы применения // Аудит и налогообложение. - N 2. - февраль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31. Пласкова Н.С. Стратегический и текущий экономический анализ: Полный курс MBA. - Учебник. 2-е изд., перераб. и доп. - М.: Эксмо, 2010. – 412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32. Первушин В. Практика управления инновационными проектами. Учебное пособие. – М.: Издательский дом «Дело» РАНХиГС, 2014. – 208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 xml:space="preserve">33. Скорочкин А.А. Оборотный капитал - важнейший резерв высвобождения денежных средств и доступный источник ликвидности // Финансовый вестник: финансы, налоги, страхование, бухгалтерский учет. 2010. N 11. </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34. Ситникова Е. Оптимизация расходов на персонал: на что обратить внимание, чтобы избежать негативных последствий // Клуб главных бухгалтеров. - N 1. - январь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35. Чеканский А., Коцоева В., Варюхин С. Управленческая экономика. Практика применения. – М.: Издательский дом «Дело» РАНХиГС, 2014. – 170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36. Ястребова О.К., Цветкова А.В. План финансово-хозяйственной деятельности: инструмент детального контроля или руководство к действию? // Бюджет. - N 12. - декабрь 2012.</w:t>
      </w: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FB32DE" w:rsidRDefault="00FB32DE">
      <w:pPr>
        <w:rPr>
          <w:rFonts w:ascii="Times New Roman" w:hAnsi="Times New Roman" w:cs="Times New Roman"/>
          <w:sz w:val="28"/>
          <w:szCs w:val="28"/>
        </w:rPr>
      </w:pPr>
    </w:p>
    <w:sectPr w:rsidR="00FB32DE" w:rsidSect="00E07923">
      <w:headerReference w:type="default" r:id="rId46"/>
      <w:footerReference w:type="default" r:id="rId47"/>
      <w:headerReference w:type="first" r:id="rId4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D2" w:rsidRDefault="00CA18D2" w:rsidP="00E07923">
      <w:pPr>
        <w:spacing w:after="0" w:line="240" w:lineRule="auto"/>
      </w:pPr>
      <w:r>
        <w:separator/>
      </w:r>
    </w:p>
  </w:endnote>
  <w:endnote w:type="continuationSeparator" w:id="0">
    <w:p w:rsidR="00CA18D2" w:rsidRDefault="00CA18D2" w:rsidP="00E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7385"/>
      <w:docPartObj>
        <w:docPartGallery w:val="Page Numbers (Bottom of Page)"/>
        <w:docPartUnique/>
      </w:docPartObj>
    </w:sdtPr>
    <w:sdtEndPr/>
    <w:sdtContent>
      <w:p w:rsidR="003F4E11" w:rsidRDefault="003F4E11">
        <w:pPr>
          <w:pStyle w:val="a5"/>
          <w:jc w:val="right"/>
        </w:pPr>
        <w:r>
          <w:fldChar w:fldCharType="begin"/>
        </w:r>
        <w:r>
          <w:instrText>PAGE   \* MERGEFORMAT</w:instrText>
        </w:r>
        <w:r>
          <w:fldChar w:fldCharType="separate"/>
        </w:r>
        <w:r w:rsidR="00AC161E">
          <w:rPr>
            <w:noProof/>
          </w:rPr>
          <w:t>43</w:t>
        </w:r>
        <w:r>
          <w:fldChar w:fldCharType="end"/>
        </w:r>
      </w:p>
    </w:sdtContent>
  </w:sdt>
  <w:p w:rsidR="003F4E11" w:rsidRDefault="003F4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D2" w:rsidRDefault="00CA18D2" w:rsidP="00E07923">
      <w:pPr>
        <w:spacing w:after="0" w:line="240" w:lineRule="auto"/>
      </w:pPr>
      <w:r>
        <w:separator/>
      </w:r>
    </w:p>
  </w:footnote>
  <w:footnote w:type="continuationSeparator" w:id="0">
    <w:p w:rsidR="00CA18D2" w:rsidRDefault="00CA18D2" w:rsidP="00E07923">
      <w:pPr>
        <w:spacing w:after="0" w:line="240" w:lineRule="auto"/>
      </w:pPr>
      <w:r>
        <w:continuationSeparator/>
      </w:r>
    </w:p>
  </w:footnote>
  <w:footnote w:id="1">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Стратегии бизнеса: Справочник / Под ред. Г. Б. Клейнера. — М.: КОНСЭКО, 1998.</w:t>
      </w:r>
    </w:p>
  </w:footnote>
  <w:footnote w:id="2">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См.: Харченко К. В. Муниципальное стратегическое планирование: от теории к технологии: Учеб. пособие. — Белгород: Обл. типография, 2009. — 304 с.  С. 164.</w:t>
      </w:r>
    </w:p>
  </w:footnote>
  <w:footnote w:id="3">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Стратегии бизнеса: Справочник / Под ред. Г. Б. Клейнера. — М.: КОНСЭКО, 1998.</w:t>
      </w:r>
    </w:p>
  </w:footnote>
  <w:footnote w:id="4">
    <w:p w:rsidR="003F4E11" w:rsidRDefault="003F4E11" w:rsidP="00E07923">
      <w:pPr>
        <w:pStyle w:val="a7"/>
        <w:jc w:val="both"/>
      </w:pPr>
      <w:r>
        <w:rPr>
          <w:rStyle w:val="a9"/>
          <w:rFonts w:ascii="Times New Roman" w:hAnsi="Times New Roman"/>
          <w:sz w:val="24"/>
          <w:szCs w:val="24"/>
        </w:rPr>
        <w:footnoteRef/>
      </w:r>
      <w:r>
        <w:rPr>
          <w:rFonts w:ascii="Times New Roman" w:hAnsi="Times New Roman"/>
          <w:sz w:val="24"/>
          <w:szCs w:val="24"/>
        </w:rPr>
        <w:t xml:space="preserve"> Маркова В. Д., Кузнецова С. А. Стратегический менеджмент: Курс лекций.-М.: ИНФРА-М, 2012, 245 с. С. 74 – 75.</w:t>
      </w:r>
    </w:p>
  </w:footnote>
  <w:footnote w:id="5">
    <w:p w:rsidR="003F4E11" w:rsidRDefault="003F4E11" w:rsidP="00E07923">
      <w:pPr>
        <w:pStyle w:val="a7"/>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Томпсон А. А., Стрикленд А. Дж. Стратегический менеджмент. Искусство разработки и реализации  стратегии: Учебник для вузов /Пер. с англ. под ред. Л.Г. Зайцева. – М: ЮНИТИ, 2010, 298 с. С. 17-18.</w:t>
      </w:r>
    </w:p>
  </w:footnote>
  <w:footnote w:id="6">
    <w:p w:rsidR="003F4E11" w:rsidRDefault="003F4E11" w:rsidP="00E07923">
      <w:pPr>
        <w:pStyle w:val="a7"/>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w:t>
      </w:r>
      <w:r w:rsidRPr="00B00903">
        <w:rPr>
          <w:rFonts w:ascii="Times New Roman" w:hAnsi="Times New Roman"/>
          <w:bCs/>
          <w:sz w:val="24"/>
          <w:szCs w:val="24"/>
        </w:rPr>
        <w:t>Соболев Н. Модель эффективности государственной службы в России: проблема рефлексии // Вопросы государственного и муниципального управления. - 2012. - №4. С. 32 – 36.</w:t>
      </w:r>
    </w:p>
  </w:footnote>
  <w:footnote w:id="7">
    <w:p w:rsidR="003F4E11" w:rsidRDefault="003F4E11" w:rsidP="00E07923">
      <w:pPr>
        <w:spacing w:after="0" w:line="240" w:lineRule="auto"/>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См.: Батова Т.Н., Васюхин О.В.  Экономика промышленного предприятия.   - СПб.: ГУ ИТМО, 2010, — 248 с. С. 24 – 26.</w:t>
      </w:r>
    </w:p>
  </w:footnote>
  <w:footnote w:id="8">
    <w:p w:rsidR="003F4E11" w:rsidRDefault="003F4E11" w:rsidP="00B078F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Волкова С.М. Как выполнить анализ финансово-хозяйственной деятельности организации? // Строительство: бухгалтерский учет и налогообложение. - N 4. - апрель 2013.</w:t>
      </w:r>
    </w:p>
  </w:footnote>
  <w:footnote w:id="9">
    <w:p w:rsidR="003F4E11" w:rsidRDefault="003F4E11" w:rsidP="00B078F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Составлено на основе: Трофимова Л.А. и др. Методы принятия управленческих решений. - М.: Юрайт, 2013. – 335 с.; Трофимова Л.А. и др. Управление знаниями. Учебное пособие.-  СПб.: СПбГУЭФ, 2012. – 77 с.; Кристенсен К. Что дальше? Теория инноваций как инструмент предсказания отраслевых изменений/ пер. с англ. – М.: Альпина Бизнес Брукс, 2008. – 398 с.</w:t>
      </w:r>
    </w:p>
  </w:footnote>
  <w:footnote w:id="10">
    <w:p w:rsidR="003F4E11" w:rsidRDefault="003F4E11" w:rsidP="0060564D">
      <w:pPr>
        <w:pStyle w:val="a7"/>
        <w:jc w:val="both"/>
        <w:rPr>
          <w:rFonts w:ascii="Times New Roman" w:eastAsia="Times New Roman" w:hAnsi="Times New Roman"/>
        </w:rPr>
      </w:pPr>
      <w:r>
        <w:rPr>
          <w:rStyle w:val="a9"/>
          <w:rFonts w:ascii="Times New Roman" w:hAnsi="Times New Roman"/>
        </w:rPr>
        <w:footnoteRef/>
      </w:r>
      <w:r>
        <w:rPr>
          <w:rFonts w:ascii="Times New Roman" w:hAnsi="Times New Roman"/>
        </w:rPr>
        <w:t xml:space="preserve"> Маркова В. Д., Кузнецова С. А. Стратегический менеджмент: Курс лекций.-М.: ИНФРА-М, 2012, 245 с. С. 74 – 75.</w:t>
      </w:r>
    </w:p>
  </w:footnote>
  <w:footnote w:id="11">
    <w:p w:rsidR="003F4E11" w:rsidRDefault="003F4E11" w:rsidP="0060564D">
      <w:pPr>
        <w:pStyle w:val="a7"/>
        <w:jc w:val="both"/>
        <w:rPr>
          <w:rFonts w:ascii="Times New Roman" w:eastAsia="Times New Roman" w:hAnsi="Times New Roman"/>
        </w:rPr>
      </w:pPr>
      <w:r>
        <w:rPr>
          <w:rStyle w:val="a9"/>
          <w:rFonts w:ascii="Times New Roman" w:hAnsi="Times New Roman"/>
        </w:rPr>
        <w:footnoteRef/>
      </w:r>
      <w:r>
        <w:rPr>
          <w:rFonts w:ascii="Times New Roman" w:hAnsi="Times New Roman"/>
        </w:rPr>
        <w:t xml:space="preserve"> См.: Прогноз социально-экономического развития Российской Федерации на 2012 год и плановый период 2013-2014 годов (разработан Минэкономразвития РФ).</w:t>
      </w:r>
    </w:p>
  </w:footnote>
  <w:footnote w:id="12">
    <w:p w:rsidR="003F4E11" w:rsidRDefault="003F4E11" w:rsidP="009C663B">
      <w:pPr>
        <w:jc w:val="both"/>
        <w:rPr>
          <w:sz w:val="20"/>
          <w:szCs w:val="20"/>
        </w:rPr>
      </w:pPr>
      <w:r>
        <w:rPr>
          <w:rStyle w:val="a9"/>
          <w:sz w:val="20"/>
          <w:szCs w:val="20"/>
        </w:rPr>
        <w:footnoteRef/>
      </w:r>
      <w:r>
        <w:rPr>
          <w:sz w:val="20"/>
          <w:szCs w:val="20"/>
        </w:rPr>
        <w:t xml:space="preserve"> См.: Федеральный закон от 23 августа 1996 г. N 127-ФЗ "О науке и государственной научно-технической политике" с последними изменениями и дополнениями от 3 декабря 2011г.</w:t>
      </w:r>
    </w:p>
  </w:footnote>
  <w:footnote w:id="13">
    <w:p w:rsidR="003F4E11" w:rsidRPr="00B40091" w:rsidRDefault="003F4E11" w:rsidP="009C663B">
      <w:pPr>
        <w:jc w:val="both"/>
        <w:rPr>
          <w:rFonts w:ascii="Times New Roman" w:hAnsi="Times New Roman" w:cs="Times New Roman"/>
          <w:sz w:val="20"/>
          <w:szCs w:val="20"/>
        </w:rPr>
      </w:pPr>
      <w:r w:rsidRPr="00B40091">
        <w:rPr>
          <w:rStyle w:val="a9"/>
          <w:rFonts w:ascii="Times New Roman" w:hAnsi="Times New Roman" w:cs="Times New Roman"/>
          <w:sz w:val="20"/>
          <w:szCs w:val="20"/>
        </w:rPr>
        <w:footnoteRef/>
      </w:r>
      <w:r w:rsidRPr="00B40091">
        <w:rPr>
          <w:rFonts w:ascii="Times New Roman" w:hAnsi="Times New Roman" w:cs="Times New Roman"/>
          <w:sz w:val="20"/>
          <w:szCs w:val="20"/>
        </w:rPr>
        <w:t xml:space="preserve"> См.: Постановление Правительства РФ от 24 июля 1998г. N 832 "О концепции инновационной политики Российской Федерации на 1998-2000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1E" w:rsidRDefault="00AC161E" w:rsidP="00AC161E">
    <w:pPr>
      <w:pStyle w:val="a3"/>
      <w:jc w:val="center"/>
      <w:rPr>
        <w:b/>
        <w:color w:val="FF0000"/>
        <w:sz w:val="32"/>
        <w:szCs w:val="32"/>
      </w:rPr>
    </w:pPr>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AC161E" w:rsidRDefault="00AC161E" w:rsidP="00AC161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AC161E" w:rsidRDefault="00AC161E" w:rsidP="00AC161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AC161E" w:rsidRDefault="00AC161E" w:rsidP="00AC161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p>
  <w:p w:rsidR="00AC161E" w:rsidRDefault="00AC16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1E" w:rsidRDefault="00AC161E" w:rsidP="00AC161E">
    <w:pPr>
      <w:pStyle w:val="a3"/>
      <w:jc w:val="center"/>
      <w:rPr>
        <w:b/>
        <w:color w:val="FF0000"/>
        <w:sz w:val="32"/>
        <w:szCs w:val="32"/>
      </w:rPr>
    </w:pPr>
    <w:bookmarkStart w:id="13" w:name="OLE_LINK1"/>
    <w:bookmarkStart w:id="14" w:name="OLE_LINK2"/>
    <w:bookmarkStart w:id="15" w:name="_Hlk3275812"/>
    <w:bookmarkStart w:id="16" w:name="OLE_LINK3"/>
    <w:bookmarkStart w:id="17" w:name="OLE_LINK4"/>
    <w:bookmarkStart w:id="18" w:name="_Hlk3275814"/>
    <w:bookmarkStart w:id="19" w:name="OLE_LINK5"/>
    <w:bookmarkStart w:id="20" w:name="OLE_LINK6"/>
    <w:bookmarkStart w:id="21" w:name="_Hlk3275827"/>
    <w:bookmarkStart w:id="22" w:name="OLE_LINK7"/>
    <w:bookmarkStart w:id="23" w:name="OLE_LINK8"/>
    <w:bookmarkStart w:id="24" w:name="_Hlk3275839"/>
    <w:bookmarkStart w:id="25" w:name="OLE_LINK9"/>
    <w:bookmarkStart w:id="26" w:name="OLE_LINK10"/>
    <w:bookmarkStart w:id="27" w:name="_Hlk3275855"/>
    <w:bookmarkStart w:id="28" w:name="OLE_LINK11"/>
    <w:bookmarkStart w:id="29" w:name="OLE_LINK12"/>
    <w:bookmarkStart w:id="30" w:name="_Hlk3275872"/>
    <w:bookmarkStart w:id="31" w:name="OLE_LINK13"/>
    <w:bookmarkStart w:id="32" w:name="OLE_LINK14"/>
    <w:bookmarkStart w:id="33" w:name="OLE_LINK15"/>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AC161E" w:rsidRDefault="00AC161E" w:rsidP="00AC161E">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AC161E" w:rsidRDefault="00AC161E" w:rsidP="00AC161E">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AC161E" w:rsidRDefault="00AC161E" w:rsidP="00AC161E">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C161E" w:rsidRDefault="00AC16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2DC"/>
    <w:multiLevelType w:val="hybridMultilevel"/>
    <w:tmpl w:val="53729584"/>
    <w:lvl w:ilvl="0" w:tplc="D4F8E3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6FC0F0D"/>
    <w:multiLevelType w:val="hybridMultilevel"/>
    <w:tmpl w:val="3626C9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43B71"/>
    <w:multiLevelType w:val="hybridMultilevel"/>
    <w:tmpl w:val="F3BE3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13B4827"/>
    <w:multiLevelType w:val="hybridMultilevel"/>
    <w:tmpl w:val="9028C850"/>
    <w:lvl w:ilvl="0" w:tplc="56D21908">
      <w:start w:val="1"/>
      <w:numFmt w:val="decimal"/>
      <w:lvlText w:val="%1."/>
      <w:lvlJc w:val="left"/>
      <w:pPr>
        <w:tabs>
          <w:tab w:val="num" w:pos="1419"/>
        </w:tabs>
        <w:ind w:left="1589" w:hanging="170"/>
      </w:pPr>
      <w:rPr>
        <w:rFonts w:cs="Times New Roman"/>
      </w:rPr>
    </w:lvl>
    <w:lvl w:ilvl="1" w:tplc="04190019">
      <w:start w:val="1"/>
      <w:numFmt w:val="lowerLetter"/>
      <w:lvlText w:val="%2."/>
      <w:lvlJc w:val="left"/>
      <w:pPr>
        <w:tabs>
          <w:tab w:val="num" w:pos="2859"/>
        </w:tabs>
        <w:ind w:left="2859" w:hanging="360"/>
      </w:pPr>
      <w:rPr>
        <w:rFonts w:cs="Times New Roman"/>
      </w:rPr>
    </w:lvl>
    <w:lvl w:ilvl="2" w:tplc="0419001B">
      <w:start w:val="1"/>
      <w:numFmt w:val="lowerRoman"/>
      <w:lvlText w:val="%3."/>
      <w:lvlJc w:val="right"/>
      <w:pPr>
        <w:tabs>
          <w:tab w:val="num" w:pos="3579"/>
        </w:tabs>
        <w:ind w:left="3579" w:hanging="180"/>
      </w:pPr>
      <w:rPr>
        <w:rFonts w:cs="Times New Roman"/>
      </w:rPr>
    </w:lvl>
    <w:lvl w:ilvl="3" w:tplc="0419000F">
      <w:start w:val="1"/>
      <w:numFmt w:val="decimal"/>
      <w:lvlText w:val="%4."/>
      <w:lvlJc w:val="left"/>
      <w:pPr>
        <w:tabs>
          <w:tab w:val="num" w:pos="4299"/>
        </w:tabs>
        <w:ind w:left="4299" w:hanging="360"/>
      </w:pPr>
      <w:rPr>
        <w:rFonts w:cs="Times New Roman"/>
      </w:rPr>
    </w:lvl>
    <w:lvl w:ilvl="4" w:tplc="04190019">
      <w:start w:val="1"/>
      <w:numFmt w:val="lowerLetter"/>
      <w:lvlText w:val="%5."/>
      <w:lvlJc w:val="left"/>
      <w:pPr>
        <w:tabs>
          <w:tab w:val="num" w:pos="5019"/>
        </w:tabs>
        <w:ind w:left="5019" w:hanging="360"/>
      </w:pPr>
      <w:rPr>
        <w:rFonts w:cs="Times New Roman"/>
      </w:rPr>
    </w:lvl>
    <w:lvl w:ilvl="5" w:tplc="0419001B">
      <w:start w:val="1"/>
      <w:numFmt w:val="lowerRoman"/>
      <w:lvlText w:val="%6."/>
      <w:lvlJc w:val="right"/>
      <w:pPr>
        <w:tabs>
          <w:tab w:val="num" w:pos="5739"/>
        </w:tabs>
        <w:ind w:left="5739" w:hanging="180"/>
      </w:pPr>
      <w:rPr>
        <w:rFonts w:cs="Times New Roman"/>
      </w:rPr>
    </w:lvl>
    <w:lvl w:ilvl="6" w:tplc="0419000F">
      <w:start w:val="1"/>
      <w:numFmt w:val="decimal"/>
      <w:lvlText w:val="%7."/>
      <w:lvlJc w:val="left"/>
      <w:pPr>
        <w:tabs>
          <w:tab w:val="num" w:pos="6459"/>
        </w:tabs>
        <w:ind w:left="6459" w:hanging="360"/>
      </w:pPr>
      <w:rPr>
        <w:rFonts w:cs="Times New Roman"/>
      </w:rPr>
    </w:lvl>
    <w:lvl w:ilvl="7" w:tplc="04190019">
      <w:start w:val="1"/>
      <w:numFmt w:val="lowerLetter"/>
      <w:lvlText w:val="%8."/>
      <w:lvlJc w:val="left"/>
      <w:pPr>
        <w:tabs>
          <w:tab w:val="num" w:pos="7179"/>
        </w:tabs>
        <w:ind w:left="7179" w:hanging="360"/>
      </w:pPr>
      <w:rPr>
        <w:rFonts w:cs="Times New Roman"/>
      </w:rPr>
    </w:lvl>
    <w:lvl w:ilvl="8" w:tplc="0419001B">
      <w:start w:val="1"/>
      <w:numFmt w:val="lowerRoman"/>
      <w:lvlText w:val="%9."/>
      <w:lvlJc w:val="right"/>
      <w:pPr>
        <w:tabs>
          <w:tab w:val="num" w:pos="7899"/>
        </w:tabs>
        <w:ind w:left="7899" w:hanging="180"/>
      </w:pPr>
      <w:rPr>
        <w:rFonts w:cs="Times New Roman"/>
      </w:rPr>
    </w:lvl>
  </w:abstractNum>
  <w:abstractNum w:abstractNumId="4">
    <w:nsid w:val="184D6A83"/>
    <w:multiLevelType w:val="hybridMultilevel"/>
    <w:tmpl w:val="53729584"/>
    <w:lvl w:ilvl="0" w:tplc="D4F8E3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53D5F15"/>
    <w:multiLevelType w:val="hybridMultilevel"/>
    <w:tmpl w:val="BE24F448"/>
    <w:lvl w:ilvl="0" w:tplc="690A1B40">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83E145E"/>
    <w:multiLevelType w:val="hybridMultilevel"/>
    <w:tmpl w:val="A196A9C6"/>
    <w:lvl w:ilvl="0" w:tplc="04190001">
      <w:start w:val="1"/>
      <w:numFmt w:val="bullet"/>
      <w:lvlText w:val=""/>
      <w:lvlJc w:val="left"/>
      <w:pPr>
        <w:tabs>
          <w:tab w:val="num" w:pos="1440"/>
        </w:tabs>
        <w:ind w:left="1440" w:hanging="360"/>
      </w:pPr>
      <w:rPr>
        <w:rFonts w:ascii="Symbol" w:hAnsi="Symbol" w:hint="default"/>
      </w:rPr>
    </w:lvl>
    <w:lvl w:ilvl="1" w:tplc="C9D81CA4">
      <w:numFmt w:val="bullet"/>
      <w:lvlText w:val="-"/>
      <w:lvlJc w:val="left"/>
      <w:pPr>
        <w:tabs>
          <w:tab w:val="num" w:pos="360"/>
        </w:tabs>
        <w:ind w:left="3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287F4988"/>
    <w:multiLevelType w:val="hybridMultilevel"/>
    <w:tmpl w:val="3CFC0AAE"/>
    <w:lvl w:ilvl="0" w:tplc="91645072">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8">
    <w:nsid w:val="2F3A0358"/>
    <w:multiLevelType w:val="hybridMultilevel"/>
    <w:tmpl w:val="92BCD4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320B18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8781C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A3841DA"/>
    <w:multiLevelType w:val="hybridMultilevel"/>
    <w:tmpl w:val="2520C9F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3D0B1FCF"/>
    <w:multiLevelType w:val="hybridMultilevel"/>
    <w:tmpl w:val="DCEC0E84"/>
    <w:lvl w:ilvl="0" w:tplc="95404D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137920"/>
    <w:multiLevelType w:val="hybridMultilevel"/>
    <w:tmpl w:val="06BE0164"/>
    <w:lvl w:ilvl="0" w:tplc="9164507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4">
    <w:nsid w:val="47792F04"/>
    <w:multiLevelType w:val="hybridMultilevel"/>
    <w:tmpl w:val="E1A660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4D7F4BC5"/>
    <w:multiLevelType w:val="hybridMultilevel"/>
    <w:tmpl w:val="308CB170"/>
    <w:lvl w:ilvl="0" w:tplc="916450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6AB97A9E"/>
    <w:multiLevelType w:val="hybridMultilevel"/>
    <w:tmpl w:val="C382C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D6C100E"/>
    <w:multiLevelType w:val="hybridMultilevel"/>
    <w:tmpl w:val="7C60E50E"/>
    <w:lvl w:ilvl="0" w:tplc="4F26F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7302772C"/>
    <w:multiLevelType w:val="hybridMultilevel"/>
    <w:tmpl w:val="61E406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nsid w:val="74F34C9B"/>
    <w:multiLevelType w:val="multilevel"/>
    <w:tmpl w:val="D6DAEA1C"/>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0">
    <w:nsid w:val="7718364C"/>
    <w:multiLevelType w:val="hybridMultilevel"/>
    <w:tmpl w:val="A84CEC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4"/>
  </w:num>
  <w:num w:numId="9">
    <w:abstractNumId w:val="0"/>
  </w:num>
  <w:num w:numId="10">
    <w:abstractNumId w:val="16"/>
  </w:num>
  <w:num w:numId="11">
    <w:abstractNumId w:val="2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9"/>
    <w:lvlOverride w:ilvl="0">
      <w:startOverride w:val="1"/>
    </w:lvlOverride>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1"/>
    <w:rsid w:val="000D03A1"/>
    <w:rsid w:val="003F4E11"/>
    <w:rsid w:val="004B748F"/>
    <w:rsid w:val="00521497"/>
    <w:rsid w:val="005421E4"/>
    <w:rsid w:val="0059195D"/>
    <w:rsid w:val="005A568C"/>
    <w:rsid w:val="0060564D"/>
    <w:rsid w:val="007D2154"/>
    <w:rsid w:val="008B2631"/>
    <w:rsid w:val="009C663B"/>
    <w:rsid w:val="00AC161E"/>
    <w:rsid w:val="00B078FE"/>
    <w:rsid w:val="00B40091"/>
    <w:rsid w:val="00B844E7"/>
    <w:rsid w:val="00C14896"/>
    <w:rsid w:val="00CA18D2"/>
    <w:rsid w:val="00CE12F1"/>
    <w:rsid w:val="00D726F8"/>
    <w:rsid w:val="00E07923"/>
    <w:rsid w:val="00E97BA1"/>
    <w:rsid w:val="00EF0EEA"/>
    <w:rsid w:val="00FB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23"/>
  </w:style>
  <w:style w:type="paragraph" w:styleId="3">
    <w:name w:val="heading 3"/>
    <w:basedOn w:val="a"/>
    <w:link w:val="30"/>
    <w:semiHidden/>
    <w:unhideWhenUsed/>
    <w:qFormat/>
    <w:rsid w:val="00AC161E"/>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AC161E"/>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923"/>
  </w:style>
  <w:style w:type="paragraph" w:styleId="a5">
    <w:name w:val="footer"/>
    <w:basedOn w:val="a"/>
    <w:link w:val="a6"/>
    <w:uiPriority w:val="99"/>
    <w:unhideWhenUsed/>
    <w:rsid w:val="00E07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923"/>
  </w:style>
  <w:style w:type="paragraph" w:styleId="a7">
    <w:name w:val="footnote text"/>
    <w:basedOn w:val="a"/>
    <w:link w:val="a8"/>
    <w:semiHidden/>
    <w:unhideWhenUsed/>
    <w:rsid w:val="00E07923"/>
    <w:pPr>
      <w:spacing w:after="0" w:line="240" w:lineRule="auto"/>
    </w:pPr>
    <w:rPr>
      <w:rFonts w:ascii="Calibri" w:eastAsia="Calibri" w:hAnsi="Calibri" w:cs="Times New Roman"/>
      <w:sz w:val="20"/>
      <w:szCs w:val="20"/>
      <w:lang w:eastAsia="ru-RU"/>
    </w:rPr>
  </w:style>
  <w:style w:type="character" w:customStyle="1" w:styleId="a8">
    <w:name w:val="Текст сноски Знак"/>
    <w:basedOn w:val="a0"/>
    <w:link w:val="a7"/>
    <w:semiHidden/>
    <w:rsid w:val="00E07923"/>
    <w:rPr>
      <w:rFonts w:ascii="Calibri" w:eastAsia="Calibri" w:hAnsi="Calibri" w:cs="Times New Roman"/>
      <w:sz w:val="20"/>
      <w:szCs w:val="20"/>
      <w:lang w:eastAsia="ru-RU"/>
    </w:rPr>
  </w:style>
  <w:style w:type="character" w:styleId="a9">
    <w:name w:val="footnote reference"/>
    <w:semiHidden/>
    <w:unhideWhenUsed/>
    <w:rsid w:val="00E07923"/>
    <w:rPr>
      <w:vertAlign w:val="superscript"/>
    </w:rPr>
  </w:style>
  <w:style w:type="paragraph" w:styleId="aa">
    <w:name w:val="Balloon Text"/>
    <w:basedOn w:val="a"/>
    <w:link w:val="ab"/>
    <w:uiPriority w:val="99"/>
    <w:semiHidden/>
    <w:unhideWhenUsed/>
    <w:rsid w:val="00E079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923"/>
    <w:rPr>
      <w:rFonts w:ascii="Tahoma" w:hAnsi="Tahoma" w:cs="Tahoma"/>
      <w:sz w:val="16"/>
      <w:szCs w:val="16"/>
    </w:rPr>
  </w:style>
  <w:style w:type="table" w:styleId="ac">
    <w:name w:val="Table Grid"/>
    <w:basedOn w:val="a1"/>
    <w:uiPriority w:val="59"/>
    <w:rsid w:val="009C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9C663B"/>
    <w:rPr>
      <w:color w:val="0000FF"/>
      <w:u w:val="single"/>
    </w:rPr>
  </w:style>
  <w:style w:type="numbering" w:customStyle="1" w:styleId="1">
    <w:name w:val="Нет списка1"/>
    <w:next w:val="a2"/>
    <w:uiPriority w:val="99"/>
    <w:semiHidden/>
    <w:unhideWhenUsed/>
    <w:rsid w:val="0059195D"/>
  </w:style>
  <w:style w:type="numbering" w:customStyle="1" w:styleId="11">
    <w:name w:val="Нет списка11"/>
    <w:next w:val="a2"/>
    <w:uiPriority w:val="99"/>
    <w:semiHidden/>
    <w:unhideWhenUsed/>
    <w:rsid w:val="0059195D"/>
  </w:style>
  <w:style w:type="table" w:customStyle="1" w:styleId="10">
    <w:name w:val="Сетка таблицы1"/>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9195D"/>
  </w:style>
  <w:style w:type="table" w:customStyle="1" w:styleId="20">
    <w:name w:val="Сетка таблицы2"/>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C161E"/>
    <w:rPr>
      <w:rFonts w:ascii="Liberation Sans" w:eastAsia="Microsoft YaHei" w:hAnsi="Liberation Sans" w:cs="Mangal"/>
      <w:sz w:val="28"/>
      <w:szCs w:val="28"/>
    </w:rPr>
  </w:style>
  <w:style w:type="character" w:customStyle="1" w:styleId="40">
    <w:name w:val="Заголовок 4 Знак"/>
    <w:basedOn w:val="a0"/>
    <w:link w:val="4"/>
    <w:semiHidden/>
    <w:rsid w:val="00AC161E"/>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23"/>
  </w:style>
  <w:style w:type="paragraph" w:styleId="3">
    <w:name w:val="heading 3"/>
    <w:basedOn w:val="a"/>
    <w:link w:val="30"/>
    <w:semiHidden/>
    <w:unhideWhenUsed/>
    <w:qFormat/>
    <w:rsid w:val="00AC161E"/>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AC161E"/>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923"/>
  </w:style>
  <w:style w:type="paragraph" w:styleId="a5">
    <w:name w:val="footer"/>
    <w:basedOn w:val="a"/>
    <w:link w:val="a6"/>
    <w:uiPriority w:val="99"/>
    <w:unhideWhenUsed/>
    <w:rsid w:val="00E07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923"/>
  </w:style>
  <w:style w:type="paragraph" w:styleId="a7">
    <w:name w:val="footnote text"/>
    <w:basedOn w:val="a"/>
    <w:link w:val="a8"/>
    <w:semiHidden/>
    <w:unhideWhenUsed/>
    <w:rsid w:val="00E07923"/>
    <w:pPr>
      <w:spacing w:after="0" w:line="240" w:lineRule="auto"/>
    </w:pPr>
    <w:rPr>
      <w:rFonts w:ascii="Calibri" w:eastAsia="Calibri" w:hAnsi="Calibri" w:cs="Times New Roman"/>
      <w:sz w:val="20"/>
      <w:szCs w:val="20"/>
      <w:lang w:eastAsia="ru-RU"/>
    </w:rPr>
  </w:style>
  <w:style w:type="character" w:customStyle="1" w:styleId="a8">
    <w:name w:val="Текст сноски Знак"/>
    <w:basedOn w:val="a0"/>
    <w:link w:val="a7"/>
    <w:semiHidden/>
    <w:rsid w:val="00E07923"/>
    <w:rPr>
      <w:rFonts w:ascii="Calibri" w:eastAsia="Calibri" w:hAnsi="Calibri" w:cs="Times New Roman"/>
      <w:sz w:val="20"/>
      <w:szCs w:val="20"/>
      <w:lang w:eastAsia="ru-RU"/>
    </w:rPr>
  </w:style>
  <w:style w:type="character" w:styleId="a9">
    <w:name w:val="footnote reference"/>
    <w:semiHidden/>
    <w:unhideWhenUsed/>
    <w:rsid w:val="00E07923"/>
    <w:rPr>
      <w:vertAlign w:val="superscript"/>
    </w:rPr>
  </w:style>
  <w:style w:type="paragraph" w:styleId="aa">
    <w:name w:val="Balloon Text"/>
    <w:basedOn w:val="a"/>
    <w:link w:val="ab"/>
    <w:uiPriority w:val="99"/>
    <w:semiHidden/>
    <w:unhideWhenUsed/>
    <w:rsid w:val="00E079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923"/>
    <w:rPr>
      <w:rFonts w:ascii="Tahoma" w:hAnsi="Tahoma" w:cs="Tahoma"/>
      <w:sz w:val="16"/>
      <w:szCs w:val="16"/>
    </w:rPr>
  </w:style>
  <w:style w:type="table" w:styleId="ac">
    <w:name w:val="Table Grid"/>
    <w:basedOn w:val="a1"/>
    <w:uiPriority w:val="59"/>
    <w:rsid w:val="009C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9C663B"/>
    <w:rPr>
      <w:color w:val="0000FF"/>
      <w:u w:val="single"/>
    </w:rPr>
  </w:style>
  <w:style w:type="numbering" w:customStyle="1" w:styleId="1">
    <w:name w:val="Нет списка1"/>
    <w:next w:val="a2"/>
    <w:uiPriority w:val="99"/>
    <w:semiHidden/>
    <w:unhideWhenUsed/>
    <w:rsid w:val="0059195D"/>
  </w:style>
  <w:style w:type="numbering" w:customStyle="1" w:styleId="11">
    <w:name w:val="Нет списка11"/>
    <w:next w:val="a2"/>
    <w:uiPriority w:val="99"/>
    <w:semiHidden/>
    <w:unhideWhenUsed/>
    <w:rsid w:val="0059195D"/>
  </w:style>
  <w:style w:type="table" w:customStyle="1" w:styleId="10">
    <w:name w:val="Сетка таблицы1"/>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9195D"/>
  </w:style>
  <w:style w:type="table" w:customStyle="1" w:styleId="20">
    <w:name w:val="Сетка таблицы2"/>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C161E"/>
    <w:rPr>
      <w:rFonts w:ascii="Liberation Sans" w:eastAsia="Microsoft YaHei" w:hAnsi="Liberation Sans" w:cs="Mangal"/>
      <w:sz w:val="28"/>
      <w:szCs w:val="28"/>
    </w:rPr>
  </w:style>
  <w:style w:type="character" w:customStyle="1" w:styleId="40">
    <w:name w:val="Заголовок 4 Знак"/>
    <w:basedOn w:val="a0"/>
    <w:link w:val="4"/>
    <w:semiHidden/>
    <w:rsid w:val="00AC161E"/>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891">
      <w:bodyDiv w:val="1"/>
      <w:marLeft w:val="0"/>
      <w:marRight w:val="0"/>
      <w:marTop w:val="0"/>
      <w:marBottom w:val="0"/>
      <w:divBdr>
        <w:top w:val="none" w:sz="0" w:space="0" w:color="auto"/>
        <w:left w:val="none" w:sz="0" w:space="0" w:color="auto"/>
        <w:bottom w:val="none" w:sz="0" w:space="0" w:color="auto"/>
        <w:right w:val="none" w:sz="0" w:space="0" w:color="auto"/>
      </w:divBdr>
    </w:div>
    <w:div w:id="19072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1.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4.xml"/><Relationship Id="rId42" Type="http://schemas.microsoft.com/office/2007/relationships/hdphoto" Target="media/hdphoto1.wdp"/><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oleObject" Target="embeddings/oleObject1.bin"/><Relationship Id="rId29" Type="http://schemas.openxmlformats.org/officeDocument/2006/relationships/chart" Target="charts/chart4.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chart" Target="charts/chart3.xml"/><Relationship Id="rId36" Type="http://schemas.openxmlformats.org/officeDocument/2006/relationships/diagramData" Target="diagrams/data5.xml"/><Relationship Id="rId49"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emf"/><Relationship Id="rId31" Type="http://schemas.openxmlformats.org/officeDocument/2006/relationships/diagramData" Target="diagrams/data4.xml"/><Relationship Id="rId44" Type="http://schemas.microsoft.com/office/2007/relationships/hdphoto" Target="media/hdphoto2.wdp"/><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chart" Target="charts/chart5.xml"/><Relationship Id="rId35" Type="http://schemas.microsoft.com/office/2007/relationships/diagramDrawing" Target="diagrams/drawing4.xml"/><Relationship Id="rId43" Type="http://schemas.openxmlformats.org/officeDocument/2006/relationships/image" Target="media/image3.png"/><Relationship Id="rId48" Type="http://schemas.openxmlformats.org/officeDocument/2006/relationships/header" Target="head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marker>
            <c:symbol val="none"/>
          </c:marker>
          <c:cat>
            <c:strRef>
              <c:f>Лист1!$A$2:$A$3</c:f>
              <c:strCache>
                <c:ptCount val="2"/>
                <c:pt idx="0">
                  <c:v>Внутреннее состояние организации</c:v>
                </c:pt>
                <c:pt idx="1">
                  <c:v>Внешняя среда организации</c:v>
                </c:pt>
              </c:strCache>
            </c:strRef>
          </c:cat>
          <c:val>
            <c:numRef>
              <c:f>Лист1!$B$2:$B$3</c:f>
              <c:numCache>
                <c:formatCode>General</c:formatCode>
                <c:ptCount val="2"/>
                <c:pt idx="0">
                  <c:v>40</c:v>
                </c:pt>
                <c:pt idx="1">
                  <c:v>60</c:v>
                </c:pt>
              </c:numCache>
            </c:numRef>
          </c:val>
          <c:smooth val="0"/>
        </c:ser>
        <c:dLbls>
          <c:showLegendKey val="0"/>
          <c:showVal val="0"/>
          <c:showCatName val="0"/>
          <c:showSerName val="0"/>
          <c:showPercent val="0"/>
          <c:showBubbleSize val="0"/>
        </c:dLbls>
        <c:marker val="1"/>
        <c:smooth val="0"/>
        <c:axId val="118070656"/>
        <c:axId val="60343424"/>
      </c:lineChart>
      <c:catAx>
        <c:axId val="118070656"/>
        <c:scaling>
          <c:orientation val="minMax"/>
        </c:scaling>
        <c:delete val="0"/>
        <c:axPos val="b"/>
        <c:majorTickMark val="out"/>
        <c:minorTickMark val="none"/>
        <c:tickLblPos val="nextTo"/>
        <c:crossAx val="60343424"/>
        <c:crosses val="autoZero"/>
        <c:auto val="1"/>
        <c:lblAlgn val="ctr"/>
        <c:lblOffset val="100"/>
        <c:noMultiLvlLbl val="0"/>
      </c:catAx>
      <c:valAx>
        <c:axId val="60343424"/>
        <c:scaling>
          <c:orientation val="minMax"/>
        </c:scaling>
        <c:delete val="0"/>
        <c:axPos val="l"/>
        <c:majorGridlines/>
        <c:numFmt formatCode="General" sourceLinked="1"/>
        <c:majorTickMark val="out"/>
        <c:minorTickMark val="none"/>
        <c:tickLblPos val="nextTo"/>
        <c:crossAx val="1180706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Лист1!$A$2:$A$4</c:f>
              <c:strCache>
                <c:ptCount val="3"/>
                <c:pt idx="0">
                  <c:v>Факторы внутренней среды</c:v>
                </c:pt>
                <c:pt idx="1">
                  <c:v>Факторы внешней среды</c:v>
                </c:pt>
                <c:pt idx="2">
                  <c:v>Сильные и слабые стороны, возможности организации</c:v>
                </c:pt>
              </c:strCache>
            </c:strRef>
          </c:cat>
          <c:val>
            <c:numRef>
              <c:f>Лист1!$B$2:$B$4</c:f>
              <c:numCache>
                <c:formatCode>General</c:formatCode>
                <c:ptCount val="3"/>
                <c:pt idx="0">
                  <c:v>40</c:v>
                </c:pt>
                <c:pt idx="1">
                  <c:v>60</c:v>
                </c:pt>
                <c:pt idx="2">
                  <c:v>100</c:v>
                </c:pt>
              </c:numCache>
            </c:numRef>
          </c:val>
        </c:ser>
        <c:dLbls>
          <c:showLegendKey val="0"/>
          <c:showVal val="0"/>
          <c:showCatName val="0"/>
          <c:showSerName val="0"/>
          <c:showPercent val="0"/>
          <c:showBubbleSize val="0"/>
        </c:dLbls>
        <c:gapWidth val="150"/>
        <c:shape val="cylinder"/>
        <c:axId val="60531456"/>
        <c:axId val="60532992"/>
        <c:axId val="0"/>
      </c:bar3DChart>
      <c:catAx>
        <c:axId val="60531456"/>
        <c:scaling>
          <c:orientation val="minMax"/>
        </c:scaling>
        <c:delete val="0"/>
        <c:axPos val="l"/>
        <c:majorTickMark val="out"/>
        <c:minorTickMark val="none"/>
        <c:tickLblPos val="nextTo"/>
        <c:crossAx val="60532992"/>
        <c:crosses val="autoZero"/>
        <c:auto val="1"/>
        <c:lblAlgn val="ctr"/>
        <c:lblOffset val="100"/>
        <c:noMultiLvlLbl val="0"/>
      </c:catAx>
      <c:valAx>
        <c:axId val="60532992"/>
        <c:scaling>
          <c:orientation val="minMax"/>
        </c:scaling>
        <c:delete val="0"/>
        <c:axPos val="b"/>
        <c:majorGridlines/>
        <c:numFmt formatCode="General" sourceLinked="1"/>
        <c:majorTickMark val="out"/>
        <c:minorTickMark val="none"/>
        <c:tickLblPos val="nextTo"/>
        <c:crossAx val="6053145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доля предприятий промышленного производства, осуществляющих технологические инновации</c:v>
                </c:pt>
              </c:strCache>
            </c:strRef>
          </c:tx>
          <c:invertIfNegative val="0"/>
          <c:cat>
            <c:strRef>
              <c:f>Лист1!$A$2:$A$3</c:f>
              <c:strCache>
                <c:ptCount val="2"/>
                <c:pt idx="0">
                  <c:v>Текущий уровень</c:v>
                </c:pt>
                <c:pt idx="1">
                  <c:v>Ожидаемый уровень</c:v>
                </c:pt>
              </c:strCache>
            </c:strRef>
          </c:cat>
          <c:val>
            <c:numRef>
              <c:f>Лист1!$B$2:$B$3</c:f>
              <c:numCache>
                <c:formatCode>General</c:formatCode>
                <c:ptCount val="2"/>
                <c:pt idx="0">
                  <c:v>9.4</c:v>
                </c:pt>
                <c:pt idx="1">
                  <c:v>50</c:v>
                </c:pt>
              </c:numCache>
            </c:numRef>
          </c:val>
        </c:ser>
        <c:ser>
          <c:idx val="1"/>
          <c:order val="1"/>
          <c:tx>
            <c:strRef>
              <c:f>Лист1!$C$1</c:f>
              <c:strCache>
                <c:ptCount val="1"/>
                <c:pt idx="0">
                  <c:v>доля России на мировых рынках высокотехнологичных товаров и услуг </c:v>
                </c:pt>
              </c:strCache>
            </c:strRef>
          </c:tx>
          <c:invertIfNegative val="0"/>
          <c:cat>
            <c:strRef>
              <c:f>Лист1!$A$2:$A$3</c:f>
              <c:strCache>
                <c:ptCount val="2"/>
                <c:pt idx="0">
                  <c:v>Текущий уровень</c:v>
                </c:pt>
                <c:pt idx="1">
                  <c:v>Ожидаемый уровень</c:v>
                </c:pt>
              </c:strCache>
            </c:strRef>
          </c:cat>
          <c:val>
            <c:numRef>
              <c:f>Лист1!$C$2:$C$3</c:f>
              <c:numCache>
                <c:formatCode>General</c:formatCode>
                <c:ptCount val="2"/>
                <c:pt idx="0">
                  <c:v>10</c:v>
                </c:pt>
                <c:pt idx="1">
                  <c:v>60</c:v>
                </c:pt>
              </c:numCache>
            </c:numRef>
          </c:val>
        </c:ser>
        <c:ser>
          <c:idx val="2"/>
          <c:order val="2"/>
          <c:tx>
            <c:strRef>
              <c:f>Лист1!$D$1</c:f>
              <c:strCache>
                <c:ptCount val="1"/>
                <c:pt idx="0">
                  <c:v>доля экспорта российских высокотехнологичных товаров в общем мировом объеме</c:v>
                </c:pt>
              </c:strCache>
            </c:strRef>
          </c:tx>
          <c:invertIfNegative val="0"/>
          <c:cat>
            <c:strRef>
              <c:f>Лист1!$A$2:$A$3</c:f>
              <c:strCache>
                <c:ptCount val="2"/>
                <c:pt idx="0">
                  <c:v>Текущий уровень</c:v>
                </c:pt>
                <c:pt idx="1">
                  <c:v>Ожидаемый уровень</c:v>
                </c:pt>
              </c:strCache>
            </c:strRef>
          </c:cat>
          <c:val>
            <c:numRef>
              <c:f>Лист1!$D$2:$D$3</c:f>
              <c:numCache>
                <c:formatCode>General</c:formatCode>
                <c:ptCount val="2"/>
                <c:pt idx="0">
                  <c:v>0.25</c:v>
                </c:pt>
                <c:pt idx="1">
                  <c:v>2</c:v>
                </c:pt>
              </c:numCache>
            </c:numRef>
          </c:val>
        </c:ser>
        <c:ser>
          <c:idx val="3"/>
          <c:order val="3"/>
          <c:tx>
            <c:strRef>
              <c:f>Лист1!$E$1</c:f>
              <c:strCache>
                <c:ptCount val="1"/>
                <c:pt idx="0">
                  <c:v>валовая добавленная стоимость инновационного сектора в ВВП</c:v>
                </c:pt>
              </c:strCache>
            </c:strRef>
          </c:tx>
          <c:invertIfNegative val="0"/>
          <c:cat>
            <c:strRef>
              <c:f>Лист1!$A$2:$A$3</c:f>
              <c:strCache>
                <c:ptCount val="2"/>
                <c:pt idx="0">
                  <c:v>Текущий уровень</c:v>
                </c:pt>
                <c:pt idx="1">
                  <c:v>Ожидаемый уровень</c:v>
                </c:pt>
              </c:strCache>
            </c:strRef>
          </c:cat>
          <c:val>
            <c:numRef>
              <c:f>Лист1!$E$2:$E$3</c:f>
              <c:numCache>
                <c:formatCode>General</c:formatCode>
                <c:ptCount val="2"/>
                <c:pt idx="0">
                  <c:v>12.7</c:v>
                </c:pt>
                <c:pt idx="1">
                  <c:v>20</c:v>
                </c:pt>
              </c:numCache>
            </c:numRef>
          </c:val>
        </c:ser>
        <c:ser>
          <c:idx val="4"/>
          <c:order val="4"/>
          <c:tx>
            <c:strRef>
              <c:f>Лист1!$F$1</c:f>
              <c:strCache>
                <c:ptCount val="1"/>
                <c:pt idx="0">
                  <c:v>доля инновационной продукции в общем объеме промышленной продукции </c:v>
                </c:pt>
              </c:strCache>
            </c:strRef>
          </c:tx>
          <c:invertIfNegative val="0"/>
          <c:cat>
            <c:strRef>
              <c:f>Лист1!$A$2:$A$3</c:f>
              <c:strCache>
                <c:ptCount val="2"/>
                <c:pt idx="0">
                  <c:v>Текущий уровень</c:v>
                </c:pt>
                <c:pt idx="1">
                  <c:v>Ожидаемый уровень</c:v>
                </c:pt>
              </c:strCache>
            </c:strRef>
          </c:cat>
          <c:val>
            <c:numRef>
              <c:f>Лист1!$F$2:$F$3</c:f>
              <c:numCache>
                <c:formatCode>General</c:formatCode>
                <c:ptCount val="2"/>
                <c:pt idx="0">
                  <c:v>4.9000000000000004</c:v>
                </c:pt>
                <c:pt idx="1">
                  <c:v>35</c:v>
                </c:pt>
              </c:numCache>
            </c:numRef>
          </c:val>
        </c:ser>
        <c:ser>
          <c:idx val="5"/>
          <c:order val="5"/>
          <c:tx>
            <c:strRef>
              <c:f>Лист1!$G$1</c:f>
              <c:strCache>
                <c:ptCount val="1"/>
                <c:pt idx="0">
                  <c:v>внутренние затраты на исследования и разработки </c:v>
                </c:pt>
              </c:strCache>
            </c:strRef>
          </c:tx>
          <c:invertIfNegative val="0"/>
          <c:cat>
            <c:strRef>
              <c:f>Лист1!$A$2:$A$3</c:f>
              <c:strCache>
                <c:ptCount val="2"/>
                <c:pt idx="0">
                  <c:v>Текущий уровень</c:v>
                </c:pt>
                <c:pt idx="1">
                  <c:v>Ожидаемый уровень</c:v>
                </c:pt>
              </c:strCache>
            </c:strRef>
          </c:cat>
          <c:val>
            <c:numRef>
              <c:f>Лист1!$G$2:$G$3</c:f>
              <c:numCache>
                <c:formatCode>General</c:formatCode>
                <c:ptCount val="2"/>
                <c:pt idx="0">
                  <c:v>1.3</c:v>
                </c:pt>
                <c:pt idx="1">
                  <c:v>3</c:v>
                </c:pt>
              </c:numCache>
            </c:numRef>
          </c:val>
        </c:ser>
        <c:ser>
          <c:idx val="6"/>
          <c:order val="6"/>
          <c:tx>
            <c:strRef>
              <c:f>Лист1!$H$1</c:f>
              <c:strCache>
                <c:ptCount val="1"/>
                <c:pt idx="0">
                  <c:v>доля публикаций российских исследователей в общем их количестве в мировых научных журналах </c:v>
                </c:pt>
              </c:strCache>
            </c:strRef>
          </c:tx>
          <c:invertIfNegative val="0"/>
          <c:cat>
            <c:strRef>
              <c:f>Лист1!$A$2:$A$3</c:f>
              <c:strCache>
                <c:ptCount val="2"/>
                <c:pt idx="0">
                  <c:v>Текущий уровень</c:v>
                </c:pt>
                <c:pt idx="1">
                  <c:v>Ожидаемый уровень</c:v>
                </c:pt>
              </c:strCache>
            </c:strRef>
          </c:cat>
          <c:val>
            <c:numRef>
              <c:f>Лист1!$H$2:$H$3</c:f>
              <c:numCache>
                <c:formatCode>General</c:formatCode>
                <c:ptCount val="2"/>
                <c:pt idx="0">
                  <c:v>2.08</c:v>
                </c:pt>
                <c:pt idx="1">
                  <c:v>3</c:v>
                </c:pt>
              </c:numCache>
            </c:numRef>
          </c:val>
        </c:ser>
        <c:dLbls>
          <c:showLegendKey val="0"/>
          <c:showVal val="0"/>
          <c:showCatName val="0"/>
          <c:showSerName val="0"/>
          <c:showPercent val="0"/>
          <c:showBubbleSize val="0"/>
        </c:dLbls>
        <c:gapWidth val="150"/>
        <c:axId val="60713216"/>
        <c:axId val="60727296"/>
      </c:barChart>
      <c:catAx>
        <c:axId val="60713216"/>
        <c:scaling>
          <c:orientation val="minMax"/>
        </c:scaling>
        <c:delete val="0"/>
        <c:axPos val="b"/>
        <c:numFmt formatCode="General" sourceLinked="1"/>
        <c:majorTickMark val="out"/>
        <c:minorTickMark val="none"/>
        <c:tickLblPos val="nextTo"/>
        <c:crossAx val="60727296"/>
        <c:crosses val="autoZero"/>
        <c:auto val="1"/>
        <c:lblAlgn val="ctr"/>
        <c:lblOffset val="100"/>
        <c:noMultiLvlLbl val="0"/>
      </c:catAx>
      <c:valAx>
        <c:axId val="60727296"/>
        <c:scaling>
          <c:orientation val="minMax"/>
        </c:scaling>
        <c:delete val="0"/>
        <c:axPos val="l"/>
        <c:majorGridlines/>
        <c:numFmt formatCode="General" sourceLinked="1"/>
        <c:majorTickMark val="out"/>
        <c:minorTickMark val="none"/>
        <c:tickLblPos val="nextTo"/>
        <c:crossAx val="60713216"/>
        <c:crosses val="autoZero"/>
        <c:crossBetween val="between"/>
      </c:valAx>
    </c:plotArea>
    <c:legend>
      <c:legendPos val="r"/>
      <c:layout>
        <c:manualLayout>
          <c:xMode val="edge"/>
          <c:yMode val="edge"/>
          <c:x val="0.64583333333333337"/>
          <c:y val="2.9970630680811204E-2"/>
          <c:w val="0.34027777777777779"/>
          <c:h val="0.96906938079685379"/>
        </c:manualLayout>
      </c:layout>
      <c:overlay val="0"/>
      <c:txPr>
        <a:bodyPr/>
        <a:lstStyle/>
        <a:p>
          <a:pPr>
            <a:defRPr sz="9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1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22222222222223"/>
          <c:y val="6.8535825545171333E-2"/>
          <c:w val="0.51777777777777778"/>
          <c:h val="0.72585669781931472"/>
        </c:manualLayout>
      </c:layout>
      <c:bar3DChart>
        <c:barDir val="col"/>
        <c:grouping val="clustered"/>
        <c:varyColors val="0"/>
        <c:ser>
          <c:idx val="0"/>
          <c:order val="0"/>
          <c:tx>
            <c:strRef>
              <c:f>Sheet1!$A$2</c:f>
              <c:strCache>
                <c:ptCount val="1"/>
                <c:pt idx="0">
                  <c:v>Экспорт товаров, млрд. долл.</c:v>
                </c:pt>
              </c:strCache>
            </c:strRef>
          </c:tx>
          <c:spPr>
            <a:solidFill>
              <a:srgbClr val="9999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Sheet1!$B$2:$F$2</c:f>
              <c:numCache>
                <c:formatCode>General</c:formatCode>
                <c:ptCount val="5"/>
                <c:pt idx="0">
                  <c:v>40.4</c:v>
                </c:pt>
                <c:pt idx="1">
                  <c:v>527.5</c:v>
                </c:pt>
                <c:pt idx="2">
                  <c:v>533.1</c:v>
                </c:pt>
                <c:pt idx="3">
                  <c:v>535.9</c:v>
                </c:pt>
                <c:pt idx="4">
                  <c:v>565.29999999999995</c:v>
                </c:pt>
              </c:numCache>
            </c:numRef>
          </c:val>
        </c:ser>
        <c:ser>
          <c:idx val="1"/>
          <c:order val="1"/>
          <c:tx>
            <c:strRef>
              <c:f>Sheet1!$A$3</c:f>
              <c:strCache>
                <c:ptCount val="1"/>
                <c:pt idx="0">
                  <c:v>Импорт товаров, млрд. долл.</c:v>
                </c:pt>
              </c:strCache>
            </c:strRef>
          </c:tx>
          <c:spPr>
            <a:solidFill>
              <a:srgbClr val="9933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Sheet1!$B$3:$F$3</c:f>
              <c:numCache>
                <c:formatCode>General</c:formatCode>
                <c:ptCount val="5"/>
                <c:pt idx="0">
                  <c:v>248.7</c:v>
                </c:pt>
                <c:pt idx="1">
                  <c:v>340</c:v>
                </c:pt>
                <c:pt idx="2">
                  <c:v>397.4</c:v>
                </c:pt>
                <c:pt idx="3">
                  <c:v>444.6</c:v>
                </c:pt>
                <c:pt idx="4">
                  <c:v>486.1</c:v>
                </c:pt>
              </c:numCache>
            </c:numRef>
          </c:val>
        </c:ser>
        <c:dLbls>
          <c:showLegendKey val="0"/>
          <c:showVal val="0"/>
          <c:showCatName val="0"/>
          <c:showSerName val="0"/>
          <c:showPercent val="0"/>
          <c:showBubbleSize val="0"/>
        </c:dLbls>
        <c:gapWidth val="150"/>
        <c:gapDepth val="0"/>
        <c:shape val="box"/>
        <c:axId val="60928768"/>
        <c:axId val="60930304"/>
        <c:axId val="0"/>
      </c:bar3DChart>
      <c:catAx>
        <c:axId val="60928768"/>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770" b="1" i="0" u="none" strike="noStrike" baseline="0">
                <a:solidFill>
                  <a:srgbClr val="000000"/>
                </a:solidFill>
                <a:latin typeface="Arial Cyr"/>
                <a:ea typeface="Arial Cyr"/>
                <a:cs typeface="Arial Cyr"/>
              </a:defRPr>
            </a:pPr>
            <a:endParaRPr lang="ru-RU"/>
          </a:p>
        </c:txPr>
        <c:crossAx val="60930304"/>
        <c:crosses val="autoZero"/>
        <c:auto val="1"/>
        <c:lblAlgn val="ctr"/>
        <c:lblOffset val="100"/>
        <c:tickLblSkip val="2"/>
        <c:tickMarkSkip val="1"/>
        <c:noMultiLvlLbl val="0"/>
      </c:catAx>
      <c:valAx>
        <c:axId val="60930304"/>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770" b="1" i="0" u="none" strike="noStrike" baseline="0">
                <a:solidFill>
                  <a:srgbClr val="000000"/>
                </a:solidFill>
                <a:latin typeface="Arial Cyr"/>
                <a:ea typeface="Arial Cyr"/>
                <a:cs typeface="Arial Cyr"/>
              </a:defRPr>
            </a:pPr>
            <a:endParaRPr lang="ru-RU"/>
          </a:p>
        </c:txPr>
        <c:crossAx val="60928768"/>
        <c:crosses val="autoZero"/>
        <c:crossBetween val="between"/>
      </c:valAx>
      <c:spPr>
        <a:noFill/>
        <a:ln w="25397">
          <a:noFill/>
        </a:ln>
      </c:spPr>
    </c:plotArea>
    <c:legend>
      <c:legendPos val="r"/>
      <c:layout>
        <c:manualLayout>
          <c:xMode val="edge"/>
          <c:yMode val="edge"/>
          <c:x val="0.64888894922617435"/>
          <c:y val="0.29595010899061347"/>
          <c:w val="0.34222228255950771"/>
          <c:h val="0.40809978201877306"/>
        </c:manualLayout>
      </c:layout>
      <c:overlay val="0"/>
      <c:spPr>
        <a:noFill/>
        <a:ln w="2381">
          <a:solidFill>
            <a:srgbClr val="000000"/>
          </a:solidFill>
          <a:prstDash val="solid"/>
        </a:ln>
      </c:spPr>
      <c:txPr>
        <a:bodyPr/>
        <a:lstStyle/>
        <a:p>
          <a:pPr>
            <a:defRPr sz="7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633165829145714E-2"/>
          <c:y val="6.589147286821706E-2"/>
          <c:w val="0.5653266331658291"/>
          <c:h val="0.72480620155038766"/>
        </c:manualLayout>
      </c:layout>
      <c:bar3DChart>
        <c:barDir val="col"/>
        <c:grouping val="clustered"/>
        <c:varyColors val="0"/>
        <c:ser>
          <c:idx val="0"/>
          <c:order val="0"/>
          <c:tx>
            <c:strRef>
              <c:f>Sheet1!$A$2</c:f>
              <c:strCache>
                <c:ptCount val="1"/>
                <c:pt idx="0">
                  <c:v>ВВП, %</c:v>
                </c:pt>
              </c:strCache>
            </c:strRef>
          </c:tx>
          <c:spPr>
            <a:solidFill>
              <a:srgbClr val="9999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Sheet1!$B$2:$F$2</c:f>
              <c:numCache>
                <c:formatCode>General</c:formatCode>
                <c:ptCount val="5"/>
                <c:pt idx="0">
                  <c:v>4</c:v>
                </c:pt>
                <c:pt idx="1">
                  <c:v>4.0999999999999996</c:v>
                </c:pt>
                <c:pt idx="2">
                  <c:v>3.7</c:v>
                </c:pt>
                <c:pt idx="3">
                  <c:v>4</c:v>
                </c:pt>
                <c:pt idx="4">
                  <c:v>4.5999999999999996</c:v>
                </c:pt>
              </c:numCache>
            </c:numRef>
          </c:val>
        </c:ser>
        <c:ser>
          <c:idx val="1"/>
          <c:order val="1"/>
          <c:tx>
            <c:strRef>
              <c:f>Sheet1!$A$3</c:f>
              <c:strCache>
                <c:ptCount val="1"/>
                <c:pt idx="0">
                  <c:v>Промышл.произ-во, %</c:v>
                </c:pt>
              </c:strCache>
            </c:strRef>
          </c:tx>
          <c:spPr>
            <a:solidFill>
              <a:srgbClr val="9933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Sheet1!$B$3:$F$3</c:f>
              <c:numCache>
                <c:formatCode>General</c:formatCode>
                <c:ptCount val="5"/>
                <c:pt idx="0">
                  <c:v>8.1999999999999993</c:v>
                </c:pt>
                <c:pt idx="1">
                  <c:v>4.8</c:v>
                </c:pt>
                <c:pt idx="2">
                  <c:v>3.4</c:v>
                </c:pt>
                <c:pt idx="3">
                  <c:v>3.9</c:v>
                </c:pt>
                <c:pt idx="4">
                  <c:v>4.2</c:v>
                </c:pt>
              </c:numCache>
            </c:numRef>
          </c:val>
        </c:ser>
        <c:ser>
          <c:idx val="2"/>
          <c:order val="2"/>
          <c:tx>
            <c:strRef>
              <c:f>Sheet1!$A$4</c:f>
              <c:strCache>
                <c:ptCount val="1"/>
                <c:pt idx="0">
                  <c:v>С/х, %</c:v>
                </c:pt>
              </c:strCache>
            </c:strRef>
          </c:tx>
          <c:spPr>
            <a:solidFill>
              <a:srgbClr val="FFFFCC"/>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Sheet1!$B$4:$F$4</c:f>
              <c:numCache>
                <c:formatCode>General</c:formatCode>
                <c:ptCount val="5"/>
                <c:pt idx="0">
                  <c:v>11.9</c:v>
                </c:pt>
                <c:pt idx="1">
                  <c:v>13.7</c:v>
                </c:pt>
                <c:pt idx="2">
                  <c:v>1.4</c:v>
                </c:pt>
                <c:pt idx="3">
                  <c:v>2.2000000000000002</c:v>
                </c:pt>
                <c:pt idx="4">
                  <c:v>2.4</c:v>
                </c:pt>
              </c:numCache>
            </c:numRef>
          </c:val>
        </c:ser>
        <c:ser>
          <c:idx val="3"/>
          <c:order val="3"/>
          <c:tx>
            <c:strRef>
              <c:f>Sheet1!$A$5</c:f>
              <c:strCache>
                <c:ptCount val="1"/>
                <c:pt idx="0">
                  <c:v>Инвестиции в основ.капитал, %</c:v>
                </c:pt>
              </c:strCache>
            </c:strRef>
          </c:tx>
          <c:spPr>
            <a:solidFill>
              <a:srgbClr val="CCFF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Sheet1!$B$5:$F$5</c:f>
              <c:numCache>
                <c:formatCode>General</c:formatCode>
                <c:ptCount val="5"/>
                <c:pt idx="0">
                  <c:v>6</c:v>
                </c:pt>
                <c:pt idx="1">
                  <c:v>6</c:v>
                </c:pt>
                <c:pt idx="2">
                  <c:v>7.8</c:v>
                </c:pt>
                <c:pt idx="3">
                  <c:v>7.1</c:v>
                </c:pt>
                <c:pt idx="4">
                  <c:v>7.2</c:v>
                </c:pt>
              </c:numCache>
            </c:numRef>
          </c:val>
        </c:ser>
        <c:ser>
          <c:idx val="4"/>
          <c:order val="4"/>
          <c:tx>
            <c:strRef>
              <c:f>Sheet1!$A$6</c:f>
              <c:strCache>
                <c:ptCount val="1"/>
                <c:pt idx="0">
                  <c:v>Реал.располаг.денеж.доходы населения, %</c:v>
                </c:pt>
              </c:strCache>
            </c:strRef>
          </c:tx>
          <c:spPr>
            <a:solidFill>
              <a:srgbClr val="6600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Sheet1!$B$6:$F$6</c:f>
              <c:numCache>
                <c:formatCode>General</c:formatCode>
                <c:ptCount val="5"/>
                <c:pt idx="0">
                  <c:v>4.2</c:v>
                </c:pt>
                <c:pt idx="1">
                  <c:v>1.5</c:v>
                </c:pt>
                <c:pt idx="2">
                  <c:v>5</c:v>
                </c:pt>
                <c:pt idx="3">
                  <c:v>4.8</c:v>
                </c:pt>
                <c:pt idx="4">
                  <c:v>5.3</c:v>
                </c:pt>
              </c:numCache>
            </c:numRef>
          </c:val>
        </c:ser>
        <c:ser>
          <c:idx val="5"/>
          <c:order val="5"/>
          <c:tx>
            <c:strRef>
              <c:f>Sheet1!$A$7</c:f>
              <c:strCache>
                <c:ptCount val="1"/>
                <c:pt idx="0">
                  <c:v>Реальная зар.плата, %</c:v>
                </c:pt>
              </c:strCache>
            </c:strRef>
          </c:tx>
          <c:spPr>
            <a:solidFill>
              <a:srgbClr val="FF8080"/>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Sheet1!$B$7:$F$7</c:f>
              <c:numCache>
                <c:formatCode>General</c:formatCode>
                <c:ptCount val="5"/>
                <c:pt idx="0">
                  <c:v>5.2</c:v>
                </c:pt>
                <c:pt idx="1">
                  <c:v>3.6</c:v>
                </c:pt>
                <c:pt idx="2">
                  <c:v>5.0999999999999996</c:v>
                </c:pt>
                <c:pt idx="3">
                  <c:v>5.8</c:v>
                </c:pt>
                <c:pt idx="4">
                  <c:v>6.3</c:v>
                </c:pt>
              </c:numCache>
            </c:numRef>
          </c:val>
        </c:ser>
        <c:ser>
          <c:idx val="6"/>
          <c:order val="6"/>
          <c:tx>
            <c:strRef>
              <c:f>Sheet1!$A$8</c:f>
              <c:strCache>
                <c:ptCount val="1"/>
                <c:pt idx="0">
                  <c:v>Оборот розничной торговли, %</c:v>
                </c:pt>
              </c:strCache>
            </c:strRef>
          </c:tx>
          <c:spPr>
            <a:solidFill>
              <a:srgbClr val="0066CC"/>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Sheet1!$B$8:$F$8</c:f>
              <c:numCache>
                <c:formatCode>General</c:formatCode>
                <c:ptCount val="5"/>
                <c:pt idx="0">
                  <c:v>6.3</c:v>
                </c:pt>
                <c:pt idx="1">
                  <c:v>5.3</c:v>
                </c:pt>
                <c:pt idx="2">
                  <c:v>5.5</c:v>
                </c:pt>
                <c:pt idx="3">
                  <c:v>5.3</c:v>
                </c:pt>
                <c:pt idx="4">
                  <c:v>5.5</c:v>
                </c:pt>
              </c:numCache>
            </c:numRef>
          </c:val>
        </c:ser>
        <c:dLbls>
          <c:showLegendKey val="0"/>
          <c:showVal val="0"/>
          <c:showCatName val="0"/>
          <c:showSerName val="0"/>
          <c:showPercent val="0"/>
          <c:showBubbleSize val="0"/>
        </c:dLbls>
        <c:gapWidth val="150"/>
        <c:gapDepth val="0"/>
        <c:shape val="box"/>
        <c:axId val="98274304"/>
        <c:axId val="98280192"/>
        <c:axId val="0"/>
      </c:bar3DChart>
      <c:catAx>
        <c:axId val="9827430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98280192"/>
        <c:crosses val="autoZero"/>
        <c:auto val="1"/>
        <c:lblAlgn val="ctr"/>
        <c:lblOffset val="100"/>
        <c:tickLblSkip val="2"/>
        <c:tickMarkSkip val="1"/>
        <c:noMultiLvlLbl val="0"/>
      </c:catAx>
      <c:valAx>
        <c:axId val="9828019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1370" b="1" i="0" u="none" strike="noStrike" baseline="0">
                <a:solidFill>
                  <a:srgbClr val="000000"/>
                </a:solidFill>
                <a:latin typeface="Arial Cyr"/>
                <a:ea typeface="Arial Cyr"/>
                <a:cs typeface="Arial Cyr"/>
              </a:defRPr>
            </a:pPr>
            <a:endParaRPr lang="ru-RU"/>
          </a:p>
        </c:txPr>
        <c:crossAx val="98274304"/>
        <c:crosses val="autoZero"/>
        <c:crossBetween val="between"/>
      </c:valAx>
      <c:spPr>
        <a:noFill/>
        <a:ln w="25398">
          <a:noFill/>
        </a:ln>
      </c:spPr>
    </c:plotArea>
    <c:legend>
      <c:legendPos val="r"/>
      <c:layout>
        <c:manualLayout>
          <c:xMode val="edge"/>
          <c:yMode val="edge"/>
          <c:x val="0.65829153046469702"/>
          <c:y val="0.19379830125400993"/>
          <c:w val="0.3366833878141211"/>
          <c:h val="0.61240294181977251"/>
        </c:manualLayout>
      </c:layout>
      <c:overlay val="0"/>
      <c:spPr>
        <a:noFill/>
        <a:ln w="2381">
          <a:solidFill>
            <a:srgbClr val="000000"/>
          </a:solidFill>
          <a:prstDash val="solid"/>
        </a:ln>
      </c:spPr>
      <c:txPr>
        <a:bodyPr/>
        <a:lstStyle/>
        <a:p>
          <a:pPr>
            <a:defRPr sz="69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370" b="1" i="0" u="none" strike="noStrike" baseline="0">
          <a:solidFill>
            <a:srgbClr val="000000"/>
          </a:solidFill>
          <a:latin typeface="Arial Cyr"/>
          <a:ea typeface="Arial Cyr"/>
          <a:cs typeface="Arial Cy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4F5004-46A7-476B-BA7F-48852D846DB0}" type="doc">
      <dgm:prSet loTypeId="urn:microsoft.com/office/officeart/2005/8/layout/orgChart1" loCatId="hierarchy" qsTypeId="urn:microsoft.com/office/officeart/2005/8/quickstyle/simple1#1" qsCatId="simple" csTypeId="urn:microsoft.com/office/officeart/2005/8/colors/accent1_2#1" csCatId="accent1" phldr="1"/>
      <dgm:spPr/>
    </dgm:pt>
    <dgm:pt modelId="{A8ED4578-C6D4-451E-BB9D-93D3538722A4}">
      <dgm:prSet/>
      <dgm:spPr>
        <a:xfrm>
          <a:off x="2306710" y="678631"/>
          <a:ext cx="952989" cy="937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Элементы стратегии</a:t>
          </a:r>
          <a:endParaRPr lang="ru-RU" smtClean="0">
            <a:solidFill>
              <a:sysClr val="window" lastClr="FFFFFF"/>
            </a:solidFill>
            <a:latin typeface="Calibri"/>
            <a:ea typeface="+mn-ea"/>
            <a:cs typeface="+mn-cs"/>
          </a:endParaRPr>
        </a:p>
      </dgm:t>
    </dgm:pt>
    <dgm:pt modelId="{76D1E13B-F0C0-4FAF-A1C3-CD27CCA486D4}" type="parTrans" cxnId="{ED21E586-6B3E-4C40-8A68-4BF4AE112D80}">
      <dgm:prSet/>
      <dgm:spPr/>
      <dgm:t>
        <a:bodyPr/>
        <a:lstStyle/>
        <a:p>
          <a:endParaRPr lang="ru-RU"/>
        </a:p>
      </dgm:t>
    </dgm:pt>
    <dgm:pt modelId="{894211BB-6DCE-42DB-8E90-EF25925811C1}" type="sibTrans" cxnId="{ED21E586-6B3E-4C40-8A68-4BF4AE112D80}">
      <dgm:prSet/>
      <dgm:spPr/>
      <dgm:t>
        <a:bodyPr/>
        <a:lstStyle/>
        <a:p>
          <a:endParaRPr lang="ru-RU"/>
        </a:p>
      </dgm:t>
    </dgm:pt>
    <dgm:pt modelId="{05A32621-1995-43F7-9A71-013C09E744A6}">
      <dgm:prSet/>
      <dgm:spPr>
        <a:xfrm>
          <a:off x="475"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план</a:t>
          </a:r>
          <a:endParaRPr lang="ru-RU" smtClean="0">
            <a:solidFill>
              <a:sysClr val="window" lastClr="FFFFFF"/>
            </a:solidFill>
            <a:latin typeface="Calibri"/>
            <a:ea typeface="+mn-ea"/>
            <a:cs typeface="+mn-cs"/>
          </a:endParaRPr>
        </a:p>
      </dgm:t>
    </dgm:pt>
    <dgm:pt modelId="{5F788C5F-47A5-42CB-9AD7-37D4A9263FC5}" type="parTrans" cxnId="{6BBFC20C-D719-4A8F-8D08-71BB59DFDAF8}">
      <dgm:prSet/>
      <dgm:spPr>
        <a:xfrm>
          <a:off x="476970" y="1615905"/>
          <a:ext cx="2306234"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74861D6-9EA5-4926-B41F-BECA65880945}" type="sibTrans" cxnId="{6BBFC20C-D719-4A8F-8D08-71BB59DFDAF8}">
      <dgm:prSet/>
      <dgm:spPr/>
      <dgm:t>
        <a:bodyPr/>
        <a:lstStyle/>
        <a:p>
          <a:endParaRPr lang="ru-RU"/>
        </a:p>
      </dgm:t>
    </dgm:pt>
    <dgm:pt modelId="{BFC58C56-3908-4B2C-A752-5940D03EFBEF}">
      <dgm:prSet/>
      <dgm:spPr>
        <a:xfrm>
          <a:off x="1153592"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позиция</a:t>
          </a:r>
          <a:endParaRPr lang="ru-RU" smtClean="0">
            <a:solidFill>
              <a:sysClr val="window" lastClr="FFFFFF"/>
            </a:solidFill>
            <a:latin typeface="Calibri"/>
            <a:ea typeface="+mn-ea"/>
            <a:cs typeface="+mn-cs"/>
          </a:endParaRPr>
        </a:p>
      </dgm:t>
    </dgm:pt>
    <dgm:pt modelId="{A73A51D8-2C5E-4A59-A0BC-06356FC5C555}" type="parTrans" cxnId="{C8290088-10E4-4371-ACB9-A35DAAD2C39F}">
      <dgm:prSet/>
      <dgm:spPr>
        <a:xfrm>
          <a:off x="1630087" y="1615905"/>
          <a:ext cx="1153117"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390F5F8-0860-48E0-A2E3-BA807D2D500D}" type="sibTrans" cxnId="{C8290088-10E4-4371-ACB9-A35DAAD2C39F}">
      <dgm:prSet/>
      <dgm:spPr/>
      <dgm:t>
        <a:bodyPr/>
        <a:lstStyle/>
        <a:p>
          <a:endParaRPr lang="ru-RU"/>
        </a:p>
      </dgm:t>
    </dgm:pt>
    <dgm:pt modelId="{4742372D-78DD-4D0B-B69E-E2CF478C50D6}">
      <dgm:prSet/>
      <dgm:spPr>
        <a:xfrm>
          <a:off x="2306710"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приём</a:t>
          </a:r>
          <a:endParaRPr lang="ru-RU" smtClean="0">
            <a:solidFill>
              <a:sysClr val="window" lastClr="FFFFFF"/>
            </a:solidFill>
            <a:latin typeface="Calibri"/>
            <a:ea typeface="+mn-ea"/>
            <a:cs typeface="+mn-cs"/>
          </a:endParaRPr>
        </a:p>
      </dgm:t>
    </dgm:pt>
    <dgm:pt modelId="{E4209474-5688-4334-993B-584559FDC49E}" type="parTrans" cxnId="{F7B63DD6-530B-40B3-B14B-BD53EEAB0D77}">
      <dgm:prSet/>
      <dgm:spPr>
        <a:xfrm>
          <a:off x="2737485" y="1615905"/>
          <a:ext cx="91440"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9C1E610-1C0C-4AC8-926C-0DFF46842704}" type="sibTrans" cxnId="{F7B63DD6-530B-40B3-B14B-BD53EEAB0D77}">
      <dgm:prSet/>
      <dgm:spPr/>
      <dgm:t>
        <a:bodyPr/>
        <a:lstStyle/>
        <a:p>
          <a:endParaRPr lang="ru-RU"/>
        </a:p>
      </dgm:t>
    </dgm:pt>
    <dgm:pt modelId="{156892DF-240E-4E8C-8CD4-4A3E91D4BF61}">
      <dgm:prSet/>
      <dgm:spPr>
        <a:xfrm>
          <a:off x="3459827" y="1816033"/>
          <a:ext cx="952989" cy="12359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паттерн действий</a:t>
          </a:r>
          <a:endParaRPr lang="ru-RU" smtClean="0">
            <a:solidFill>
              <a:sysClr val="window" lastClr="FFFFFF"/>
            </a:solidFill>
            <a:latin typeface="Calibri"/>
            <a:ea typeface="+mn-ea"/>
            <a:cs typeface="+mn-cs"/>
          </a:endParaRPr>
        </a:p>
      </dgm:t>
    </dgm:pt>
    <dgm:pt modelId="{D81773F0-8607-49AB-9246-8901878A826F}" type="parTrans" cxnId="{CEC9CE40-9ADE-4C94-91D6-1DBC02A7641E}">
      <dgm:prSet/>
      <dgm:spPr>
        <a:xfrm>
          <a:off x="2783205" y="1615905"/>
          <a:ext cx="1153117"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A58F3AF-B891-48BB-9E41-06BB38E9A202}" type="sibTrans" cxnId="{CEC9CE40-9ADE-4C94-91D6-1DBC02A7641E}">
      <dgm:prSet/>
      <dgm:spPr/>
      <dgm:t>
        <a:bodyPr/>
        <a:lstStyle/>
        <a:p>
          <a:endParaRPr lang="ru-RU"/>
        </a:p>
      </dgm:t>
    </dgm:pt>
    <dgm:pt modelId="{30501F18-312E-4744-BC78-1ADB6FE8B8A2}">
      <dgm:prSet/>
      <dgm:spPr>
        <a:xfrm>
          <a:off x="4612944" y="1816033"/>
          <a:ext cx="952989" cy="12530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перспектива</a:t>
          </a:r>
          <a:endParaRPr lang="ru-RU" smtClean="0">
            <a:solidFill>
              <a:sysClr val="window" lastClr="FFFFFF"/>
            </a:solidFill>
            <a:latin typeface="Calibri"/>
            <a:ea typeface="+mn-ea"/>
            <a:cs typeface="+mn-cs"/>
          </a:endParaRPr>
        </a:p>
      </dgm:t>
    </dgm:pt>
    <dgm:pt modelId="{E40C8E06-30F6-4B44-B425-3B534DFA5977}" type="parTrans" cxnId="{DC2F3CC8-D4CB-4A2B-B756-D6E50D0B690A}">
      <dgm:prSet/>
      <dgm:spPr>
        <a:xfrm>
          <a:off x="2783205" y="1615905"/>
          <a:ext cx="2306234"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0C91DF6-19D9-49D4-9292-B1E2AD94D3CD}" type="sibTrans" cxnId="{DC2F3CC8-D4CB-4A2B-B756-D6E50D0B690A}">
      <dgm:prSet/>
      <dgm:spPr/>
      <dgm:t>
        <a:bodyPr/>
        <a:lstStyle/>
        <a:p>
          <a:endParaRPr lang="ru-RU"/>
        </a:p>
      </dgm:t>
    </dgm:pt>
    <dgm:pt modelId="{0B0F60F9-19ED-4A24-883A-31D93DC4B0B5}" type="pres">
      <dgm:prSet presAssocID="{514F5004-46A7-476B-BA7F-48852D846DB0}" presName="hierChild1" presStyleCnt="0">
        <dgm:presLayoutVars>
          <dgm:orgChart val="1"/>
          <dgm:chPref val="1"/>
          <dgm:dir/>
          <dgm:animOne val="branch"/>
          <dgm:animLvl val="lvl"/>
          <dgm:resizeHandles/>
        </dgm:presLayoutVars>
      </dgm:prSet>
      <dgm:spPr/>
    </dgm:pt>
    <dgm:pt modelId="{E7C9B5D1-9551-4FE9-9FB0-FCAED4728E11}" type="pres">
      <dgm:prSet presAssocID="{A8ED4578-C6D4-451E-BB9D-93D3538722A4}" presName="hierRoot1" presStyleCnt="0">
        <dgm:presLayoutVars>
          <dgm:hierBranch/>
        </dgm:presLayoutVars>
      </dgm:prSet>
      <dgm:spPr/>
    </dgm:pt>
    <dgm:pt modelId="{374E7CFE-0F94-4F0F-928A-78B1932F6E9A}" type="pres">
      <dgm:prSet presAssocID="{A8ED4578-C6D4-451E-BB9D-93D3538722A4}" presName="rootComposite1" presStyleCnt="0"/>
      <dgm:spPr/>
    </dgm:pt>
    <dgm:pt modelId="{6104E369-74AC-4070-B57F-27AF3EA91D7E}" type="pres">
      <dgm:prSet presAssocID="{A8ED4578-C6D4-451E-BB9D-93D3538722A4}" presName="rootText1" presStyleLbl="node0" presStyleIdx="0" presStyleCnt="1" custScaleY="196702">
        <dgm:presLayoutVars>
          <dgm:chPref val="3"/>
        </dgm:presLayoutVars>
      </dgm:prSet>
      <dgm:spPr>
        <a:prstGeom prst="rect">
          <a:avLst/>
        </a:prstGeom>
      </dgm:spPr>
      <dgm:t>
        <a:bodyPr/>
        <a:lstStyle/>
        <a:p>
          <a:endParaRPr lang="ru-RU"/>
        </a:p>
      </dgm:t>
    </dgm:pt>
    <dgm:pt modelId="{780445C9-E9E0-4C9C-98A8-7DB047D8BBAF}" type="pres">
      <dgm:prSet presAssocID="{A8ED4578-C6D4-451E-BB9D-93D3538722A4}" presName="rootConnector1" presStyleLbl="node1" presStyleIdx="0" presStyleCnt="0"/>
      <dgm:spPr/>
      <dgm:t>
        <a:bodyPr/>
        <a:lstStyle/>
        <a:p>
          <a:endParaRPr lang="ru-RU"/>
        </a:p>
      </dgm:t>
    </dgm:pt>
    <dgm:pt modelId="{189CF85E-00D6-4AB5-9084-A8831D14253A}" type="pres">
      <dgm:prSet presAssocID="{A8ED4578-C6D4-451E-BB9D-93D3538722A4}" presName="hierChild2" presStyleCnt="0"/>
      <dgm:spPr/>
    </dgm:pt>
    <dgm:pt modelId="{8F3024CA-18A2-4FF5-ACA2-09521513B214}" type="pres">
      <dgm:prSet presAssocID="{5F788C5F-47A5-42CB-9AD7-37D4A9263FC5}" presName="Name35" presStyleLbl="parChTrans1D2" presStyleIdx="0" presStyleCnt="5"/>
      <dgm:spPr>
        <a:custGeom>
          <a:avLst/>
          <a:gdLst/>
          <a:ahLst/>
          <a:cxnLst/>
          <a:rect l="0" t="0" r="0" b="0"/>
          <a:pathLst>
            <a:path>
              <a:moveTo>
                <a:pt x="2273085" y="0"/>
              </a:moveTo>
              <a:lnTo>
                <a:pt x="2273085" y="98625"/>
              </a:lnTo>
              <a:lnTo>
                <a:pt x="0" y="98625"/>
              </a:lnTo>
              <a:lnTo>
                <a:pt x="0" y="197251"/>
              </a:lnTo>
            </a:path>
          </a:pathLst>
        </a:custGeom>
      </dgm:spPr>
      <dgm:t>
        <a:bodyPr/>
        <a:lstStyle/>
        <a:p>
          <a:endParaRPr lang="ru-RU"/>
        </a:p>
      </dgm:t>
    </dgm:pt>
    <dgm:pt modelId="{284261DC-5DE0-4B6F-BF32-5628FC245AC6}" type="pres">
      <dgm:prSet presAssocID="{05A32621-1995-43F7-9A71-013C09E744A6}" presName="hierRoot2" presStyleCnt="0">
        <dgm:presLayoutVars>
          <dgm:hierBranch/>
        </dgm:presLayoutVars>
      </dgm:prSet>
      <dgm:spPr/>
    </dgm:pt>
    <dgm:pt modelId="{4D9A0303-E1B4-4F18-B74A-83C1603FDCBE}" type="pres">
      <dgm:prSet presAssocID="{05A32621-1995-43F7-9A71-013C09E744A6}" presName="rootComposite" presStyleCnt="0"/>
      <dgm:spPr/>
    </dgm:pt>
    <dgm:pt modelId="{C82DE618-83E4-4B08-B519-E30B1A5DE05D}" type="pres">
      <dgm:prSet presAssocID="{05A32621-1995-43F7-9A71-013C09E744A6}" presName="rootText" presStyleLbl="node2" presStyleIdx="0" presStyleCnt="5" custScaleY="272046">
        <dgm:presLayoutVars>
          <dgm:chPref val="3"/>
        </dgm:presLayoutVars>
      </dgm:prSet>
      <dgm:spPr>
        <a:prstGeom prst="rect">
          <a:avLst/>
        </a:prstGeom>
      </dgm:spPr>
      <dgm:t>
        <a:bodyPr/>
        <a:lstStyle/>
        <a:p>
          <a:endParaRPr lang="ru-RU"/>
        </a:p>
      </dgm:t>
    </dgm:pt>
    <dgm:pt modelId="{644F8879-5912-424D-9FB3-0EDF54A5C027}" type="pres">
      <dgm:prSet presAssocID="{05A32621-1995-43F7-9A71-013C09E744A6}" presName="rootConnector" presStyleLbl="node2" presStyleIdx="0" presStyleCnt="5"/>
      <dgm:spPr/>
      <dgm:t>
        <a:bodyPr/>
        <a:lstStyle/>
        <a:p>
          <a:endParaRPr lang="ru-RU"/>
        </a:p>
      </dgm:t>
    </dgm:pt>
    <dgm:pt modelId="{F5F153CC-4E2C-49C3-B2D6-D35121CF0527}" type="pres">
      <dgm:prSet presAssocID="{05A32621-1995-43F7-9A71-013C09E744A6}" presName="hierChild4" presStyleCnt="0"/>
      <dgm:spPr/>
    </dgm:pt>
    <dgm:pt modelId="{5D4FE986-3CBC-435B-93A7-E04E2A723EB6}" type="pres">
      <dgm:prSet presAssocID="{05A32621-1995-43F7-9A71-013C09E744A6}" presName="hierChild5" presStyleCnt="0"/>
      <dgm:spPr/>
    </dgm:pt>
    <dgm:pt modelId="{58C5A491-6161-4DD4-8567-47B82A43D897}" type="pres">
      <dgm:prSet presAssocID="{A73A51D8-2C5E-4A59-A0BC-06356FC5C555}" presName="Name35" presStyleLbl="parChTrans1D2" presStyleIdx="1" presStyleCnt="5"/>
      <dgm:spPr>
        <a:custGeom>
          <a:avLst/>
          <a:gdLst/>
          <a:ahLst/>
          <a:cxnLst/>
          <a:rect l="0" t="0" r="0" b="0"/>
          <a:pathLst>
            <a:path>
              <a:moveTo>
                <a:pt x="1136542" y="0"/>
              </a:moveTo>
              <a:lnTo>
                <a:pt x="1136542" y="98625"/>
              </a:lnTo>
              <a:lnTo>
                <a:pt x="0" y="98625"/>
              </a:lnTo>
              <a:lnTo>
                <a:pt x="0" y="197251"/>
              </a:lnTo>
            </a:path>
          </a:pathLst>
        </a:custGeom>
      </dgm:spPr>
      <dgm:t>
        <a:bodyPr/>
        <a:lstStyle/>
        <a:p>
          <a:endParaRPr lang="ru-RU"/>
        </a:p>
      </dgm:t>
    </dgm:pt>
    <dgm:pt modelId="{AFDE066B-DEF6-489D-B5A1-43C5447F46A7}" type="pres">
      <dgm:prSet presAssocID="{BFC58C56-3908-4B2C-A752-5940D03EFBEF}" presName="hierRoot2" presStyleCnt="0">
        <dgm:presLayoutVars>
          <dgm:hierBranch/>
        </dgm:presLayoutVars>
      </dgm:prSet>
      <dgm:spPr/>
    </dgm:pt>
    <dgm:pt modelId="{9C83AE32-548B-47E0-8D7B-F4C5D2ED4F3C}" type="pres">
      <dgm:prSet presAssocID="{BFC58C56-3908-4B2C-A752-5940D03EFBEF}" presName="rootComposite" presStyleCnt="0"/>
      <dgm:spPr/>
    </dgm:pt>
    <dgm:pt modelId="{A7F481C2-5EAD-4EC7-9B07-BB20404EAFE2}" type="pres">
      <dgm:prSet presAssocID="{BFC58C56-3908-4B2C-A752-5940D03EFBEF}" presName="rootText" presStyleLbl="node2" presStyleIdx="1" presStyleCnt="5" custScaleY="272046">
        <dgm:presLayoutVars>
          <dgm:chPref val="3"/>
        </dgm:presLayoutVars>
      </dgm:prSet>
      <dgm:spPr>
        <a:prstGeom prst="rect">
          <a:avLst/>
        </a:prstGeom>
      </dgm:spPr>
      <dgm:t>
        <a:bodyPr/>
        <a:lstStyle/>
        <a:p>
          <a:endParaRPr lang="ru-RU"/>
        </a:p>
      </dgm:t>
    </dgm:pt>
    <dgm:pt modelId="{19BA8557-0290-4BC3-A8E7-C16297679457}" type="pres">
      <dgm:prSet presAssocID="{BFC58C56-3908-4B2C-A752-5940D03EFBEF}" presName="rootConnector" presStyleLbl="node2" presStyleIdx="1" presStyleCnt="5"/>
      <dgm:spPr/>
      <dgm:t>
        <a:bodyPr/>
        <a:lstStyle/>
        <a:p>
          <a:endParaRPr lang="ru-RU"/>
        </a:p>
      </dgm:t>
    </dgm:pt>
    <dgm:pt modelId="{8E27797D-1501-4EE9-87BF-188A33FE6428}" type="pres">
      <dgm:prSet presAssocID="{BFC58C56-3908-4B2C-A752-5940D03EFBEF}" presName="hierChild4" presStyleCnt="0"/>
      <dgm:spPr/>
    </dgm:pt>
    <dgm:pt modelId="{143C44D7-08AC-4EBA-83B1-A23EC9F32FC4}" type="pres">
      <dgm:prSet presAssocID="{BFC58C56-3908-4B2C-A752-5940D03EFBEF}" presName="hierChild5" presStyleCnt="0"/>
      <dgm:spPr/>
    </dgm:pt>
    <dgm:pt modelId="{DE4B6200-5290-42F3-9138-B512F8F64E5F}" type="pres">
      <dgm:prSet presAssocID="{E4209474-5688-4334-993B-584559FDC49E}" presName="Name35" presStyleLbl="parChTrans1D2" presStyleIdx="2" presStyleCnt="5"/>
      <dgm:spPr>
        <a:custGeom>
          <a:avLst/>
          <a:gdLst/>
          <a:ahLst/>
          <a:cxnLst/>
          <a:rect l="0" t="0" r="0" b="0"/>
          <a:pathLst>
            <a:path>
              <a:moveTo>
                <a:pt x="45720" y="0"/>
              </a:moveTo>
              <a:lnTo>
                <a:pt x="45720" y="197251"/>
              </a:lnTo>
            </a:path>
          </a:pathLst>
        </a:custGeom>
      </dgm:spPr>
      <dgm:t>
        <a:bodyPr/>
        <a:lstStyle/>
        <a:p>
          <a:endParaRPr lang="ru-RU"/>
        </a:p>
      </dgm:t>
    </dgm:pt>
    <dgm:pt modelId="{0659D77F-C8F8-4726-BEE3-8D939AFA3AAB}" type="pres">
      <dgm:prSet presAssocID="{4742372D-78DD-4D0B-B69E-E2CF478C50D6}" presName="hierRoot2" presStyleCnt="0">
        <dgm:presLayoutVars>
          <dgm:hierBranch/>
        </dgm:presLayoutVars>
      </dgm:prSet>
      <dgm:spPr/>
    </dgm:pt>
    <dgm:pt modelId="{86AC6F67-EF6C-422A-917D-174B309BF0C9}" type="pres">
      <dgm:prSet presAssocID="{4742372D-78DD-4D0B-B69E-E2CF478C50D6}" presName="rootComposite" presStyleCnt="0"/>
      <dgm:spPr/>
    </dgm:pt>
    <dgm:pt modelId="{FF88D3B7-79A3-460B-8DF2-F85B0E36B4DF}" type="pres">
      <dgm:prSet presAssocID="{4742372D-78DD-4D0B-B69E-E2CF478C50D6}" presName="rootText" presStyleLbl="node2" presStyleIdx="2" presStyleCnt="5" custScaleY="272046">
        <dgm:presLayoutVars>
          <dgm:chPref val="3"/>
        </dgm:presLayoutVars>
      </dgm:prSet>
      <dgm:spPr>
        <a:prstGeom prst="rect">
          <a:avLst/>
        </a:prstGeom>
      </dgm:spPr>
      <dgm:t>
        <a:bodyPr/>
        <a:lstStyle/>
        <a:p>
          <a:endParaRPr lang="ru-RU"/>
        </a:p>
      </dgm:t>
    </dgm:pt>
    <dgm:pt modelId="{977703B7-9F93-4094-9F9A-71F2063195BC}" type="pres">
      <dgm:prSet presAssocID="{4742372D-78DD-4D0B-B69E-E2CF478C50D6}" presName="rootConnector" presStyleLbl="node2" presStyleIdx="2" presStyleCnt="5"/>
      <dgm:spPr/>
      <dgm:t>
        <a:bodyPr/>
        <a:lstStyle/>
        <a:p>
          <a:endParaRPr lang="ru-RU"/>
        </a:p>
      </dgm:t>
    </dgm:pt>
    <dgm:pt modelId="{DF492755-BDFC-47B5-80C3-E5F5AF24ED70}" type="pres">
      <dgm:prSet presAssocID="{4742372D-78DD-4D0B-B69E-E2CF478C50D6}" presName="hierChild4" presStyleCnt="0"/>
      <dgm:spPr/>
    </dgm:pt>
    <dgm:pt modelId="{F3A1D03A-7C65-41BE-B7DF-C2302860E9D9}" type="pres">
      <dgm:prSet presAssocID="{4742372D-78DD-4D0B-B69E-E2CF478C50D6}" presName="hierChild5" presStyleCnt="0"/>
      <dgm:spPr/>
    </dgm:pt>
    <dgm:pt modelId="{90403B26-F9CD-4648-B7C3-6139BC22C31A}" type="pres">
      <dgm:prSet presAssocID="{D81773F0-8607-49AB-9246-8901878A826F}" presName="Name35" presStyleLbl="parChTrans1D2" presStyleIdx="3" presStyleCnt="5"/>
      <dgm:spPr>
        <a:custGeom>
          <a:avLst/>
          <a:gdLst/>
          <a:ahLst/>
          <a:cxnLst/>
          <a:rect l="0" t="0" r="0" b="0"/>
          <a:pathLst>
            <a:path>
              <a:moveTo>
                <a:pt x="0" y="0"/>
              </a:moveTo>
              <a:lnTo>
                <a:pt x="0" y="98625"/>
              </a:lnTo>
              <a:lnTo>
                <a:pt x="1136542" y="98625"/>
              </a:lnTo>
              <a:lnTo>
                <a:pt x="1136542" y="197251"/>
              </a:lnTo>
            </a:path>
          </a:pathLst>
        </a:custGeom>
      </dgm:spPr>
      <dgm:t>
        <a:bodyPr/>
        <a:lstStyle/>
        <a:p>
          <a:endParaRPr lang="ru-RU"/>
        </a:p>
      </dgm:t>
    </dgm:pt>
    <dgm:pt modelId="{F64A9B2C-5C57-421A-86BB-5995B887AA70}" type="pres">
      <dgm:prSet presAssocID="{156892DF-240E-4E8C-8CD4-4A3E91D4BF61}" presName="hierRoot2" presStyleCnt="0">
        <dgm:presLayoutVars>
          <dgm:hierBranch/>
        </dgm:presLayoutVars>
      </dgm:prSet>
      <dgm:spPr/>
    </dgm:pt>
    <dgm:pt modelId="{5B90FC39-0846-4BB3-A490-ACCD64E1D827}" type="pres">
      <dgm:prSet presAssocID="{156892DF-240E-4E8C-8CD4-4A3E91D4BF61}" presName="rootComposite" presStyleCnt="0"/>
      <dgm:spPr/>
    </dgm:pt>
    <dgm:pt modelId="{63723F73-6B25-4124-B8BB-14FA29EF684C}" type="pres">
      <dgm:prSet presAssocID="{156892DF-240E-4E8C-8CD4-4A3E91D4BF61}" presName="rootText" presStyleLbl="node2" presStyleIdx="3" presStyleCnt="5" custScaleY="259382">
        <dgm:presLayoutVars>
          <dgm:chPref val="3"/>
        </dgm:presLayoutVars>
      </dgm:prSet>
      <dgm:spPr>
        <a:prstGeom prst="rect">
          <a:avLst/>
        </a:prstGeom>
      </dgm:spPr>
      <dgm:t>
        <a:bodyPr/>
        <a:lstStyle/>
        <a:p>
          <a:endParaRPr lang="ru-RU"/>
        </a:p>
      </dgm:t>
    </dgm:pt>
    <dgm:pt modelId="{80A11CC5-1F46-4FCA-8CBA-B9F37B818B23}" type="pres">
      <dgm:prSet presAssocID="{156892DF-240E-4E8C-8CD4-4A3E91D4BF61}" presName="rootConnector" presStyleLbl="node2" presStyleIdx="3" presStyleCnt="5"/>
      <dgm:spPr/>
      <dgm:t>
        <a:bodyPr/>
        <a:lstStyle/>
        <a:p>
          <a:endParaRPr lang="ru-RU"/>
        </a:p>
      </dgm:t>
    </dgm:pt>
    <dgm:pt modelId="{82A8981D-56BA-408A-8B0B-1A558C176B9A}" type="pres">
      <dgm:prSet presAssocID="{156892DF-240E-4E8C-8CD4-4A3E91D4BF61}" presName="hierChild4" presStyleCnt="0"/>
      <dgm:spPr/>
    </dgm:pt>
    <dgm:pt modelId="{CD4C1BD0-4EE2-4B2C-ABED-B93818DA35FD}" type="pres">
      <dgm:prSet presAssocID="{156892DF-240E-4E8C-8CD4-4A3E91D4BF61}" presName="hierChild5" presStyleCnt="0"/>
      <dgm:spPr/>
    </dgm:pt>
    <dgm:pt modelId="{D378DB97-E6F7-4AC6-A72A-39809B7B87A7}" type="pres">
      <dgm:prSet presAssocID="{E40C8E06-30F6-4B44-B425-3B534DFA5977}" presName="Name35" presStyleLbl="parChTrans1D2" presStyleIdx="4" presStyleCnt="5"/>
      <dgm:spPr>
        <a:custGeom>
          <a:avLst/>
          <a:gdLst/>
          <a:ahLst/>
          <a:cxnLst/>
          <a:rect l="0" t="0" r="0" b="0"/>
          <a:pathLst>
            <a:path>
              <a:moveTo>
                <a:pt x="0" y="0"/>
              </a:moveTo>
              <a:lnTo>
                <a:pt x="0" y="98625"/>
              </a:lnTo>
              <a:lnTo>
                <a:pt x="2273085" y="98625"/>
              </a:lnTo>
              <a:lnTo>
                <a:pt x="2273085" y="197251"/>
              </a:lnTo>
            </a:path>
          </a:pathLst>
        </a:custGeom>
      </dgm:spPr>
      <dgm:t>
        <a:bodyPr/>
        <a:lstStyle/>
        <a:p>
          <a:endParaRPr lang="ru-RU"/>
        </a:p>
      </dgm:t>
    </dgm:pt>
    <dgm:pt modelId="{6E0F96EE-297B-4575-ABCC-D477BFAB9E7B}" type="pres">
      <dgm:prSet presAssocID="{30501F18-312E-4744-BC78-1ADB6FE8B8A2}" presName="hierRoot2" presStyleCnt="0">
        <dgm:presLayoutVars>
          <dgm:hierBranch/>
        </dgm:presLayoutVars>
      </dgm:prSet>
      <dgm:spPr/>
    </dgm:pt>
    <dgm:pt modelId="{E531B6C8-A5A3-41B8-AFFC-21338FF5350A}" type="pres">
      <dgm:prSet presAssocID="{30501F18-312E-4744-BC78-1ADB6FE8B8A2}" presName="rootComposite" presStyleCnt="0"/>
      <dgm:spPr/>
    </dgm:pt>
    <dgm:pt modelId="{06FC08E2-7DFE-440E-B036-72B413E4CB1B}" type="pres">
      <dgm:prSet presAssocID="{30501F18-312E-4744-BC78-1ADB6FE8B8A2}" presName="rootText" presStyleLbl="node2" presStyleIdx="4" presStyleCnt="5" custScaleY="262975">
        <dgm:presLayoutVars>
          <dgm:chPref val="3"/>
        </dgm:presLayoutVars>
      </dgm:prSet>
      <dgm:spPr>
        <a:prstGeom prst="rect">
          <a:avLst/>
        </a:prstGeom>
      </dgm:spPr>
      <dgm:t>
        <a:bodyPr/>
        <a:lstStyle/>
        <a:p>
          <a:endParaRPr lang="ru-RU"/>
        </a:p>
      </dgm:t>
    </dgm:pt>
    <dgm:pt modelId="{83F120F1-B93E-4505-801F-ABDDC8E852D8}" type="pres">
      <dgm:prSet presAssocID="{30501F18-312E-4744-BC78-1ADB6FE8B8A2}" presName="rootConnector" presStyleLbl="node2" presStyleIdx="4" presStyleCnt="5"/>
      <dgm:spPr/>
      <dgm:t>
        <a:bodyPr/>
        <a:lstStyle/>
        <a:p>
          <a:endParaRPr lang="ru-RU"/>
        </a:p>
      </dgm:t>
    </dgm:pt>
    <dgm:pt modelId="{D037A0E8-1D9D-4FEC-B60D-ECEF0E63599C}" type="pres">
      <dgm:prSet presAssocID="{30501F18-312E-4744-BC78-1ADB6FE8B8A2}" presName="hierChild4" presStyleCnt="0"/>
      <dgm:spPr/>
    </dgm:pt>
    <dgm:pt modelId="{E70A900D-B04C-4860-A427-E59284F7518F}" type="pres">
      <dgm:prSet presAssocID="{30501F18-312E-4744-BC78-1ADB6FE8B8A2}" presName="hierChild5" presStyleCnt="0"/>
      <dgm:spPr/>
    </dgm:pt>
    <dgm:pt modelId="{F6375ADD-9346-40F9-9382-52544ED6CB2B}" type="pres">
      <dgm:prSet presAssocID="{A8ED4578-C6D4-451E-BB9D-93D3538722A4}" presName="hierChild3" presStyleCnt="0"/>
      <dgm:spPr/>
    </dgm:pt>
  </dgm:ptLst>
  <dgm:cxnLst>
    <dgm:cxn modelId="{436C1B61-0DCF-4593-841C-13855615A478}" type="presOf" srcId="{05A32621-1995-43F7-9A71-013C09E744A6}" destId="{644F8879-5912-424D-9FB3-0EDF54A5C027}" srcOrd="1" destOrd="0" presId="urn:microsoft.com/office/officeart/2005/8/layout/orgChart1"/>
    <dgm:cxn modelId="{C8290088-10E4-4371-ACB9-A35DAAD2C39F}" srcId="{A8ED4578-C6D4-451E-BB9D-93D3538722A4}" destId="{BFC58C56-3908-4B2C-A752-5940D03EFBEF}" srcOrd="1" destOrd="0" parTransId="{A73A51D8-2C5E-4A59-A0BC-06356FC5C555}" sibTransId="{5390F5F8-0860-48E0-A2E3-BA807D2D500D}"/>
    <dgm:cxn modelId="{CB3E9253-4F62-4C4C-B89D-923B1AE1B009}" type="presOf" srcId="{30501F18-312E-4744-BC78-1ADB6FE8B8A2}" destId="{83F120F1-B93E-4505-801F-ABDDC8E852D8}" srcOrd="1" destOrd="0" presId="urn:microsoft.com/office/officeart/2005/8/layout/orgChart1"/>
    <dgm:cxn modelId="{4549172F-1E17-4247-B247-01995B22C6E6}" type="presOf" srcId="{4742372D-78DD-4D0B-B69E-E2CF478C50D6}" destId="{FF88D3B7-79A3-460B-8DF2-F85B0E36B4DF}" srcOrd="0" destOrd="0" presId="urn:microsoft.com/office/officeart/2005/8/layout/orgChart1"/>
    <dgm:cxn modelId="{99925068-8562-4619-85B8-EB23C3F620EC}" type="presOf" srcId="{A8ED4578-C6D4-451E-BB9D-93D3538722A4}" destId="{6104E369-74AC-4070-B57F-27AF3EA91D7E}" srcOrd="0" destOrd="0" presId="urn:microsoft.com/office/officeart/2005/8/layout/orgChart1"/>
    <dgm:cxn modelId="{4B5B68D6-2657-4CD0-A10E-025C2F345D77}" type="presOf" srcId="{BFC58C56-3908-4B2C-A752-5940D03EFBEF}" destId="{A7F481C2-5EAD-4EC7-9B07-BB20404EAFE2}" srcOrd="0" destOrd="0" presId="urn:microsoft.com/office/officeart/2005/8/layout/orgChart1"/>
    <dgm:cxn modelId="{6BBFC20C-D719-4A8F-8D08-71BB59DFDAF8}" srcId="{A8ED4578-C6D4-451E-BB9D-93D3538722A4}" destId="{05A32621-1995-43F7-9A71-013C09E744A6}" srcOrd="0" destOrd="0" parTransId="{5F788C5F-47A5-42CB-9AD7-37D4A9263FC5}" sibTransId="{D74861D6-9EA5-4926-B41F-BECA65880945}"/>
    <dgm:cxn modelId="{51BDA73E-C6A7-45F2-A2D7-E5E096BACB27}" type="presOf" srcId="{A73A51D8-2C5E-4A59-A0BC-06356FC5C555}" destId="{58C5A491-6161-4DD4-8567-47B82A43D897}" srcOrd="0" destOrd="0" presId="urn:microsoft.com/office/officeart/2005/8/layout/orgChart1"/>
    <dgm:cxn modelId="{3B5639D5-A159-4CB6-BFA2-D15515E7CA05}" type="presOf" srcId="{156892DF-240E-4E8C-8CD4-4A3E91D4BF61}" destId="{80A11CC5-1F46-4FCA-8CBA-B9F37B818B23}" srcOrd="1" destOrd="0" presId="urn:microsoft.com/office/officeart/2005/8/layout/orgChart1"/>
    <dgm:cxn modelId="{2CA5799B-4191-45A1-ADFE-F75BB99221D9}" type="presOf" srcId="{BFC58C56-3908-4B2C-A752-5940D03EFBEF}" destId="{19BA8557-0290-4BC3-A8E7-C16297679457}" srcOrd="1" destOrd="0" presId="urn:microsoft.com/office/officeart/2005/8/layout/orgChart1"/>
    <dgm:cxn modelId="{F7B63DD6-530B-40B3-B14B-BD53EEAB0D77}" srcId="{A8ED4578-C6D4-451E-BB9D-93D3538722A4}" destId="{4742372D-78DD-4D0B-B69E-E2CF478C50D6}" srcOrd="2" destOrd="0" parTransId="{E4209474-5688-4334-993B-584559FDC49E}" sibTransId="{69C1E610-1C0C-4AC8-926C-0DFF46842704}"/>
    <dgm:cxn modelId="{CEC9CE40-9ADE-4C94-91D6-1DBC02A7641E}" srcId="{A8ED4578-C6D4-451E-BB9D-93D3538722A4}" destId="{156892DF-240E-4E8C-8CD4-4A3E91D4BF61}" srcOrd="3" destOrd="0" parTransId="{D81773F0-8607-49AB-9246-8901878A826F}" sibTransId="{8A58F3AF-B891-48BB-9E41-06BB38E9A202}"/>
    <dgm:cxn modelId="{EFB9CEBE-43F4-4358-8B66-8288E672E9C2}" type="presOf" srcId="{A8ED4578-C6D4-451E-BB9D-93D3538722A4}" destId="{780445C9-E9E0-4C9C-98A8-7DB047D8BBAF}" srcOrd="1" destOrd="0" presId="urn:microsoft.com/office/officeart/2005/8/layout/orgChart1"/>
    <dgm:cxn modelId="{F220398D-1216-4C5C-A87D-034A8BAFC966}" type="presOf" srcId="{156892DF-240E-4E8C-8CD4-4A3E91D4BF61}" destId="{63723F73-6B25-4124-B8BB-14FA29EF684C}" srcOrd="0" destOrd="0" presId="urn:microsoft.com/office/officeart/2005/8/layout/orgChart1"/>
    <dgm:cxn modelId="{ED21E586-6B3E-4C40-8A68-4BF4AE112D80}" srcId="{514F5004-46A7-476B-BA7F-48852D846DB0}" destId="{A8ED4578-C6D4-451E-BB9D-93D3538722A4}" srcOrd="0" destOrd="0" parTransId="{76D1E13B-F0C0-4FAF-A1C3-CD27CCA486D4}" sibTransId="{894211BB-6DCE-42DB-8E90-EF25925811C1}"/>
    <dgm:cxn modelId="{DCD79A6B-6BEB-4585-A34D-EDF83D293957}" type="presOf" srcId="{E40C8E06-30F6-4B44-B425-3B534DFA5977}" destId="{D378DB97-E6F7-4AC6-A72A-39809B7B87A7}" srcOrd="0" destOrd="0" presId="urn:microsoft.com/office/officeart/2005/8/layout/orgChart1"/>
    <dgm:cxn modelId="{A8A82D46-D4C9-475D-ACFC-82C409164216}" type="presOf" srcId="{4742372D-78DD-4D0B-B69E-E2CF478C50D6}" destId="{977703B7-9F93-4094-9F9A-71F2063195BC}" srcOrd="1" destOrd="0" presId="urn:microsoft.com/office/officeart/2005/8/layout/orgChart1"/>
    <dgm:cxn modelId="{0EC47932-53A5-44E7-AC19-4A0B358FAA36}" type="presOf" srcId="{D81773F0-8607-49AB-9246-8901878A826F}" destId="{90403B26-F9CD-4648-B7C3-6139BC22C31A}" srcOrd="0" destOrd="0" presId="urn:microsoft.com/office/officeart/2005/8/layout/orgChart1"/>
    <dgm:cxn modelId="{EEDF41B4-AFE3-4AB5-9C47-A437DB4DD4B1}" type="presOf" srcId="{514F5004-46A7-476B-BA7F-48852D846DB0}" destId="{0B0F60F9-19ED-4A24-883A-31D93DC4B0B5}" srcOrd="0" destOrd="0" presId="urn:microsoft.com/office/officeart/2005/8/layout/orgChart1"/>
    <dgm:cxn modelId="{D98DAE99-A8A4-4155-ACF3-0F8EDC2148FE}" type="presOf" srcId="{30501F18-312E-4744-BC78-1ADB6FE8B8A2}" destId="{06FC08E2-7DFE-440E-B036-72B413E4CB1B}" srcOrd="0" destOrd="0" presId="urn:microsoft.com/office/officeart/2005/8/layout/orgChart1"/>
    <dgm:cxn modelId="{3E7FB31A-FC12-4EEC-8FDE-340E5D2E6FDE}" type="presOf" srcId="{5F788C5F-47A5-42CB-9AD7-37D4A9263FC5}" destId="{8F3024CA-18A2-4FF5-ACA2-09521513B214}" srcOrd="0" destOrd="0" presId="urn:microsoft.com/office/officeart/2005/8/layout/orgChart1"/>
    <dgm:cxn modelId="{7CC02B61-FA9D-488B-857D-D19CDB659FFE}" type="presOf" srcId="{05A32621-1995-43F7-9A71-013C09E744A6}" destId="{C82DE618-83E4-4B08-B519-E30B1A5DE05D}" srcOrd="0" destOrd="0" presId="urn:microsoft.com/office/officeart/2005/8/layout/orgChart1"/>
    <dgm:cxn modelId="{DC2F3CC8-D4CB-4A2B-B756-D6E50D0B690A}" srcId="{A8ED4578-C6D4-451E-BB9D-93D3538722A4}" destId="{30501F18-312E-4744-BC78-1ADB6FE8B8A2}" srcOrd="4" destOrd="0" parTransId="{E40C8E06-30F6-4B44-B425-3B534DFA5977}" sibTransId="{40C91DF6-19D9-49D4-9292-B1E2AD94D3CD}"/>
    <dgm:cxn modelId="{94E2C129-ECA7-477A-8D7C-E0A45E671DB8}" type="presOf" srcId="{E4209474-5688-4334-993B-584559FDC49E}" destId="{DE4B6200-5290-42F3-9138-B512F8F64E5F}" srcOrd="0" destOrd="0" presId="urn:microsoft.com/office/officeart/2005/8/layout/orgChart1"/>
    <dgm:cxn modelId="{1EA93097-04D7-4F0F-A5D1-847EF4688364}" type="presParOf" srcId="{0B0F60F9-19ED-4A24-883A-31D93DC4B0B5}" destId="{E7C9B5D1-9551-4FE9-9FB0-FCAED4728E11}" srcOrd="0" destOrd="0" presId="urn:microsoft.com/office/officeart/2005/8/layout/orgChart1"/>
    <dgm:cxn modelId="{7CC77619-73B1-4C14-B4AC-2833992903D4}" type="presParOf" srcId="{E7C9B5D1-9551-4FE9-9FB0-FCAED4728E11}" destId="{374E7CFE-0F94-4F0F-928A-78B1932F6E9A}" srcOrd="0" destOrd="0" presId="urn:microsoft.com/office/officeart/2005/8/layout/orgChart1"/>
    <dgm:cxn modelId="{701D50C5-6CB6-4ADF-821E-FDB950001D1E}" type="presParOf" srcId="{374E7CFE-0F94-4F0F-928A-78B1932F6E9A}" destId="{6104E369-74AC-4070-B57F-27AF3EA91D7E}" srcOrd="0" destOrd="0" presId="urn:microsoft.com/office/officeart/2005/8/layout/orgChart1"/>
    <dgm:cxn modelId="{C257DF7A-EFF4-476F-8D66-29C4D03F8174}" type="presParOf" srcId="{374E7CFE-0F94-4F0F-928A-78B1932F6E9A}" destId="{780445C9-E9E0-4C9C-98A8-7DB047D8BBAF}" srcOrd="1" destOrd="0" presId="urn:microsoft.com/office/officeart/2005/8/layout/orgChart1"/>
    <dgm:cxn modelId="{683F3F4E-4779-49D2-A223-A99746F5BEED}" type="presParOf" srcId="{E7C9B5D1-9551-4FE9-9FB0-FCAED4728E11}" destId="{189CF85E-00D6-4AB5-9084-A8831D14253A}" srcOrd="1" destOrd="0" presId="urn:microsoft.com/office/officeart/2005/8/layout/orgChart1"/>
    <dgm:cxn modelId="{9E17233F-086E-4705-8E64-8CC5800428E3}" type="presParOf" srcId="{189CF85E-00D6-4AB5-9084-A8831D14253A}" destId="{8F3024CA-18A2-4FF5-ACA2-09521513B214}" srcOrd="0" destOrd="0" presId="urn:microsoft.com/office/officeart/2005/8/layout/orgChart1"/>
    <dgm:cxn modelId="{0B7B4DE7-BD6B-4075-998D-FFD39C6C18D2}" type="presParOf" srcId="{189CF85E-00D6-4AB5-9084-A8831D14253A}" destId="{284261DC-5DE0-4B6F-BF32-5628FC245AC6}" srcOrd="1" destOrd="0" presId="urn:microsoft.com/office/officeart/2005/8/layout/orgChart1"/>
    <dgm:cxn modelId="{F9205188-6381-47EB-A9EA-5F326045483F}" type="presParOf" srcId="{284261DC-5DE0-4B6F-BF32-5628FC245AC6}" destId="{4D9A0303-E1B4-4F18-B74A-83C1603FDCBE}" srcOrd="0" destOrd="0" presId="urn:microsoft.com/office/officeart/2005/8/layout/orgChart1"/>
    <dgm:cxn modelId="{E9CF9894-D85D-47E7-B57C-7A1186B10C23}" type="presParOf" srcId="{4D9A0303-E1B4-4F18-B74A-83C1603FDCBE}" destId="{C82DE618-83E4-4B08-B519-E30B1A5DE05D}" srcOrd="0" destOrd="0" presId="urn:microsoft.com/office/officeart/2005/8/layout/orgChart1"/>
    <dgm:cxn modelId="{564DBC2A-CEF0-4DFE-8C40-FFD01AE2E409}" type="presParOf" srcId="{4D9A0303-E1B4-4F18-B74A-83C1603FDCBE}" destId="{644F8879-5912-424D-9FB3-0EDF54A5C027}" srcOrd="1" destOrd="0" presId="urn:microsoft.com/office/officeart/2005/8/layout/orgChart1"/>
    <dgm:cxn modelId="{187271F0-57B7-470B-BEB7-5A84CDFC2A79}" type="presParOf" srcId="{284261DC-5DE0-4B6F-BF32-5628FC245AC6}" destId="{F5F153CC-4E2C-49C3-B2D6-D35121CF0527}" srcOrd="1" destOrd="0" presId="urn:microsoft.com/office/officeart/2005/8/layout/orgChart1"/>
    <dgm:cxn modelId="{3DD3E5FA-F830-407E-BC88-A3EBC6DDBF52}" type="presParOf" srcId="{284261DC-5DE0-4B6F-BF32-5628FC245AC6}" destId="{5D4FE986-3CBC-435B-93A7-E04E2A723EB6}" srcOrd="2" destOrd="0" presId="urn:microsoft.com/office/officeart/2005/8/layout/orgChart1"/>
    <dgm:cxn modelId="{B67B6C16-6F5C-42A8-A87F-83E6654C95E5}" type="presParOf" srcId="{189CF85E-00D6-4AB5-9084-A8831D14253A}" destId="{58C5A491-6161-4DD4-8567-47B82A43D897}" srcOrd="2" destOrd="0" presId="urn:microsoft.com/office/officeart/2005/8/layout/orgChart1"/>
    <dgm:cxn modelId="{250EAD20-B817-498C-9806-D5EB17FEE2FB}" type="presParOf" srcId="{189CF85E-00D6-4AB5-9084-A8831D14253A}" destId="{AFDE066B-DEF6-489D-B5A1-43C5447F46A7}" srcOrd="3" destOrd="0" presId="urn:microsoft.com/office/officeart/2005/8/layout/orgChart1"/>
    <dgm:cxn modelId="{B4D6DDD7-F14B-4237-B8C1-0D08A39DCD8A}" type="presParOf" srcId="{AFDE066B-DEF6-489D-B5A1-43C5447F46A7}" destId="{9C83AE32-548B-47E0-8D7B-F4C5D2ED4F3C}" srcOrd="0" destOrd="0" presId="urn:microsoft.com/office/officeart/2005/8/layout/orgChart1"/>
    <dgm:cxn modelId="{A99B0AD7-8CD1-4A29-9544-D9366BFEA9DD}" type="presParOf" srcId="{9C83AE32-548B-47E0-8D7B-F4C5D2ED4F3C}" destId="{A7F481C2-5EAD-4EC7-9B07-BB20404EAFE2}" srcOrd="0" destOrd="0" presId="urn:microsoft.com/office/officeart/2005/8/layout/orgChart1"/>
    <dgm:cxn modelId="{A254259D-3A39-4ED1-B9CD-3DB7750A788D}" type="presParOf" srcId="{9C83AE32-548B-47E0-8D7B-F4C5D2ED4F3C}" destId="{19BA8557-0290-4BC3-A8E7-C16297679457}" srcOrd="1" destOrd="0" presId="urn:microsoft.com/office/officeart/2005/8/layout/orgChart1"/>
    <dgm:cxn modelId="{F75B10E4-8FE6-4FB5-90AD-5E41434E7315}" type="presParOf" srcId="{AFDE066B-DEF6-489D-B5A1-43C5447F46A7}" destId="{8E27797D-1501-4EE9-87BF-188A33FE6428}" srcOrd="1" destOrd="0" presId="urn:microsoft.com/office/officeart/2005/8/layout/orgChart1"/>
    <dgm:cxn modelId="{F1DF7945-BDE7-470C-8311-826EEACB7A59}" type="presParOf" srcId="{AFDE066B-DEF6-489D-B5A1-43C5447F46A7}" destId="{143C44D7-08AC-4EBA-83B1-A23EC9F32FC4}" srcOrd="2" destOrd="0" presId="urn:microsoft.com/office/officeart/2005/8/layout/orgChart1"/>
    <dgm:cxn modelId="{414E7CC4-675B-4530-95A6-4198B0EABE0D}" type="presParOf" srcId="{189CF85E-00D6-4AB5-9084-A8831D14253A}" destId="{DE4B6200-5290-42F3-9138-B512F8F64E5F}" srcOrd="4" destOrd="0" presId="urn:microsoft.com/office/officeart/2005/8/layout/orgChart1"/>
    <dgm:cxn modelId="{C2E02EA5-A60E-4907-A29E-8967E1F3EF7E}" type="presParOf" srcId="{189CF85E-00D6-4AB5-9084-A8831D14253A}" destId="{0659D77F-C8F8-4726-BEE3-8D939AFA3AAB}" srcOrd="5" destOrd="0" presId="urn:microsoft.com/office/officeart/2005/8/layout/orgChart1"/>
    <dgm:cxn modelId="{EFBD05FC-BB2B-4A9E-8AA1-1E679B213732}" type="presParOf" srcId="{0659D77F-C8F8-4726-BEE3-8D939AFA3AAB}" destId="{86AC6F67-EF6C-422A-917D-174B309BF0C9}" srcOrd="0" destOrd="0" presId="urn:microsoft.com/office/officeart/2005/8/layout/orgChart1"/>
    <dgm:cxn modelId="{36A8F0DB-6C69-4DC0-B79D-83ADF9961FEA}" type="presParOf" srcId="{86AC6F67-EF6C-422A-917D-174B309BF0C9}" destId="{FF88D3B7-79A3-460B-8DF2-F85B0E36B4DF}" srcOrd="0" destOrd="0" presId="urn:microsoft.com/office/officeart/2005/8/layout/orgChart1"/>
    <dgm:cxn modelId="{696B4355-361B-492D-B51D-00ECDBA38799}" type="presParOf" srcId="{86AC6F67-EF6C-422A-917D-174B309BF0C9}" destId="{977703B7-9F93-4094-9F9A-71F2063195BC}" srcOrd="1" destOrd="0" presId="urn:microsoft.com/office/officeart/2005/8/layout/orgChart1"/>
    <dgm:cxn modelId="{403CDDA2-87FC-46A0-9128-3BB4B57F2761}" type="presParOf" srcId="{0659D77F-C8F8-4726-BEE3-8D939AFA3AAB}" destId="{DF492755-BDFC-47B5-80C3-E5F5AF24ED70}" srcOrd="1" destOrd="0" presId="urn:microsoft.com/office/officeart/2005/8/layout/orgChart1"/>
    <dgm:cxn modelId="{3D41AE2A-5CD3-40E2-8D22-437150CFFB80}" type="presParOf" srcId="{0659D77F-C8F8-4726-BEE3-8D939AFA3AAB}" destId="{F3A1D03A-7C65-41BE-B7DF-C2302860E9D9}" srcOrd="2" destOrd="0" presId="urn:microsoft.com/office/officeart/2005/8/layout/orgChart1"/>
    <dgm:cxn modelId="{135ADACA-D7A7-42E7-A1E6-9C1B4FE5C5F7}" type="presParOf" srcId="{189CF85E-00D6-4AB5-9084-A8831D14253A}" destId="{90403B26-F9CD-4648-B7C3-6139BC22C31A}" srcOrd="6" destOrd="0" presId="urn:microsoft.com/office/officeart/2005/8/layout/orgChart1"/>
    <dgm:cxn modelId="{541D7A56-1C99-439C-BAA5-5595199B24BE}" type="presParOf" srcId="{189CF85E-00D6-4AB5-9084-A8831D14253A}" destId="{F64A9B2C-5C57-421A-86BB-5995B887AA70}" srcOrd="7" destOrd="0" presId="urn:microsoft.com/office/officeart/2005/8/layout/orgChart1"/>
    <dgm:cxn modelId="{FDF938C2-3A3D-4C45-B74E-80D82190C3B3}" type="presParOf" srcId="{F64A9B2C-5C57-421A-86BB-5995B887AA70}" destId="{5B90FC39-0846-4BB3-A490-ACCD64E1D827}" srcOrd="0" destOrd="0" presId="urn:microsoft.com/office/officeart/2005/8/layout/orgChart1"/>
    <dgm:cxn modelId="{A68ACFA5-DE19-4C89-83BE-4690A30FF793}" type="presParOf" srcId="{5B90FC39-0846-4BB3-A490-ACCD64E1D827}" destId="{63723F73-6B25-4124-B8BB-14FA29EF684C}" srcOrd="0" destOrd="0" presId="urn:microsoft.com/office/officeart/2005/8/layout/orgChart1"/>
    <dgm:cxn modelId="{E8F97EB4-495A-4A1C-A786-0501C6AF8369}" type="presParOf" srcId="{5B90FC39-0846-4BB3-A490-ACCD64E1D827}" destId="{80A11CC5-1F46-4FCA-8CBA-B9F37B818B23}" srcOrd="1" destOrd="0" presId="urn:microsoft.com/office/officeart/2005/8/layout/orgChart1"/>
    <dgm:cxn modelId="{900CA522-6556-4053-B17D-4F64CA997CF5}" type="presParOf" srcId="{F64A9B2C-5C57-421A-86BB-5995B887AA70}" destId="{82A8981D-56BA-408A-8B0B-1A558C176B9A}" srcOrd="1" destOrd="0" presId="urn:microsoft.com/office/officeart/2005/8/layout/orgChart1"/>
    <dgm:cxn modelId="{DB9111B3-F68F-4A64-85F0-74E921536974}" type="presParOf" srcId="{F64A9B2C-5C57-421A-86BB-5995B887AA70}" destId="{CD4C1BD0-4EE2-4B2C-ABED-B93818DA35FD}" srcOrd="2" destOrd="0" presId="urn:microsoft.com/office/officeart/2005/8/layout/orgChart1"/>
    <dgm:cxn modelId="{0FF048EC-36CA-4F7C-8393-23244F931D5C}" type="presParOf" srcId="{189CF85E-00D6-4AB5-9084-A8831D14253A}" destId="{D378DB97-E6F7-4AC6-A72A-39809B7B87A7}" srcOrd="8" destOrd="0" presId="urn:microsoft.com/office/officeart/2005/8/layout/orgChart1"/>
    <dgm:cxn modelId="{08490223-5435-4804-BB97-092754F5EE3F}" type="presParOf" srcId="{189CF85E-00D6-4AB5-9084-A8831D14253A}" destId="{6E0F96EE-297B-4575-ABCC-D477BFAB9E7B}" srcOrd="9" destOrd="0" presId="urn:microsoft.com/office/officeart/2005/8/layout/orgChart1"/>
    <dgm:cxn modelId="{2E98C3A9-B8FC-46DB-9420-FAE79D632FD0}" type="presParOf" srcId="{6E0F96EE-297B-4575-ABCC-D477BFAB9E7B}" destId="{E531B6C8-A5A3-41B8-AFFC-21338FF5350A}" srcOrd="0" destOrd="0" presId="urn:microsoft.com/office/officeart/2005/8/layout/orgChart1"/>
    <dgm:cxn modelId="{3825AE90-5C54-4A82-B399-F9883E16E33F}" type="presParOf" srcId="{E531B6C8-A5A3-41B8-AFFC-21338FF5350A}" destId="{06FC08E2-7DFE-440E-B036-72B413E4CB1B}" srcOrd="0" destOrd="0" presId="urn:microsoft.com/office/officeart/2005/8/layout/orgChart1"/>
    <dgm:cxn modelId="{F97651AA-0B7D-4002-8177-B7C1BE39837E}" type="presParOf" srcId="{E531B6C8-A5A3-41B8-AFFC-21338FF5350A}" destId="{83F120F1-B93E-4505-801F-ABDDC8E852D8}" srcOrd="1" destOrd="0" presId="urn:microsoft.com/office/officeart/2005/8/layout/orgChart1"/>
    <dgm:cxn modelId="{A78FD914-789B-427B-B276-49CFF6AA0531}" type="presParOf" srcId="{6E0F96EE-297B-4575-ABCC-D477BFAB9E7B}" destId="{D037A0E8-1D9D-4FEC-B60D-ECEF0E63599C}" srcOrd="1" destOrd="0" presId="urn:microsoft.com/office/officeart/2005/8/layout/orgChart1"/>
    <dgm:cxn modelId="{6EE49F11-8402-4A8F-87FD-F516AED34616}" type="presParOf" srcId="{6E0F96EE-297B-4575-ABCC-D477BFAB9E7B}" destId="{E70A900D-B04C-4860-A427-E59284F7518F}" srcOrd="2" destOrd="0" presId="urn:microsoft.com/office/officeart/2005/8/layout/orgChart1"/>
    <dgm:cxn modelId="{A8300D0C-92C9-481D-8A14-5FC9836981CF}" type="presParOf" srcId="{E7C9B5D1-9551-4FE9-9FB0-FCAED4728E11}" destId="{F6375ADD-9346-40F9-9382-52544ED6CB2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136CFE-7371-4C74-82F5-877C0BBAF483}" type="doc">
      <dgm:prSet loTypeId="urn:microsoft.com/office/officeart/2008/layout/HorizontalMultiLevelHierarchy" loCatId="hierarchy" qsTypeId="urn:microsoft.com/office/officeart/2005/8/quickstyle/simple1#2" qsCatId="simple" csTypeId="urn:microsoft.com/office/officeart/2005/8/colors/accent1_2#2" csCatId="accent1" phldr="1"/>
      <dgm:spPr/>
      <dgm:t>
        <a:bodyPr/>
        <a:lstStyle/>
        <a:p>
          <a:endParaRPr lang="ru-RU"/>
        </a:p>
      </dgm:t>
    </dgm:pt>
    <dgm:pt modelId="{17BD9FBC-D316-4261-B332-D75A49BC043F}">
      <dgm:prSet phldrT="[Текст]" custT="1"/>
      <dgm:spPr>
        <a:xfrm rot="16200000">
          <a:off x="185379" y="458756"/>
          <a:ext cx="1647776" cy="733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Признаки суъекта стратегического управления</a:t>
          </a:r>
        </a:p>
      </dgm:t>
    </dgm:pt>
    <dgm:pt modelId="{B1819011-0E5A-4D5B-B272-86B585E3CA66}" type="parTrans" cxnId="{2AE71248-B1B6-4383-9878-ADC33AC21031}">
      <dgm:prSet/>
      <dgm:spPr/>
      <dgm:t>
        <a:bodyPr/>
        <a:lstStyle/>
        <a:p>
          <a:endParaRPr lang="ru-RU"/>
        </a:p>
      </dgm:t>
    </dgm:pt>
    <dgm:pt modelId="{3FB76FCC-AFBB-45C0-A1DA-8255743ACDA7}" type="sibTrans" cxnId="{2AE71248-B1B6-4383-9878-ADC33AC21031}">
      <dgm:prSet/>
      <dgm:spPr/>
      <dgm:t>
        <a:bodyPr/>
        <a:lstStyle/>
        <a:p>
          <a:endParaRPr lang="ru-RU"/>
        </a:p>
      </dgm:t>
    </dgm:pt>
    <dgm:pt modelId="{A3EB28C2-8722-4997-9E7C-4948E0D2E48B}">
      <dgm:prSet phldrT="[Текст]" custT="1"/>
      <dgm:spPr>
        <a:xfrm>
          <a:off x="1581390" y="81940"/>
          <a:ext cx="3243200"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gm:t>
    </dgm:pt>
    <dgm:pt modelId="{27C93FB0-818A-4A13-A1D2-427352120F0C}" type="parTrans" cxnId="{764C9344-C235-4E1D-B537-7BB3152E4AC9}">
      <dgm:prSet custT="1"/>
      <dgm:spPr>
        <a:xfrm>
          <a:off x="1376011" y="238479"/>
          <a:ext cx="205378" cy="587020"/>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F9EAD5FC-2CBD-414D-9163-21BDA1888B8A}" type="sibTrans" cxnId="{764C9344-C235-4E1D-B537-7BB3152E4AC9}">
      <dgm:prSet/>
      <dgm:spPr/>
      <dgm:t>
        <a:bodyPr/>
        <a:lstStyle/>
        <a:p>
          <a:endParaRPr lang="ru-RU"/>
        </a:p>
      </dgm:t>
    </dgm:pt>
    <dgm:pt modelId="{E943823A-BCBC-4FB9-90F8-CA897355CBF8}">
      <dgm:prSet custT="1"/>
      <dgm:spPr>
        <a:xfrm>
          <a:off x="1581390" y="473287"/>
          <a:ext cx="3262485"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gm:t>
    </dgm:pt>
    <dgm:pt modelId="{18EF616E-EA89-48F7-A8A6-2437F769D70B}" type="parTrans" cxnId="{AFD6B1D9-42DB-4858-A38F-6DE4CBC175EE}">
      <dgm:prSet custT="1"/>
      <dgm:spPr>
        <a:xfrm>
          <a:off x="1376011" y="629826"/>
          <a:ext cx="205378" cy="19567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BD280ADE-2E6A-49CF-9F02-45FA6F7E24B2}" type="sibTrans" cxnId="{AFD6B1D9-42DB-4858-A38F-6DE4CBC175EE}">
      <dgm:prSet/>
      <dgm:spPr/>
      <dgm:t>
        <a:bodyPr/>
        <a:lstStyle/>
        <a:p>
          <a:endParaRPr lang="ru-RU"/>
        </a:p>
      </dgm:t>
    </dgm:pt>
    <dgm:pt modelId="{3B703740-D748-40C2-BCA0-F825580EFA5C}">
      <dgm:prSet custT="1"/>
      <dgm:spPr>
        <a:xfrm>
          <a:off x="1581390" y="864634"/>
          <a:ext cx="3262485"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несет ответственность за результаты своих управленческих решений</a:t>
          </a:r>
        </a:p>
      </dgm:t>
    </dgm:pt>
    <dgm:pt modelId="{79BE9EC0-2B5D-412D-BCE7-C736F4F4BD60}" type="parTrans" cxnId="{E58FE549-EECF-4BCB-8201-5DD5BAC154AE}">
      <dgm:prSet custT="1"/>
      <dgm:spPr>
        <a:xfrm>
          <a:off x="1376011" y="825500"/>
          <a:ext cx="205378" cy="19567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937AE3A9-173B-477A-A1E1-C84A98913309}" type="sibTrans" cxnId="{E58FE549-EECF-4BCB-8201-5DD5BAC154AE}">
      <dgm:prSet/>
      <dgm:spPr/>
      <dgm:t>
        <a:bodyPr/>
        <a:lstStyle/>
        <a:p>
          <a:endParaRPr lang="ru-RU"/>
        </a:p>
      </dgm:t>
    </dgm:pt>
    <dgm:pt modelId="{CE684908-BAB0-4125-90B7-9A1981C6A843}">
      <dgm:prSet custT="1"/>
      <dgm:spPr>
        <a:xfrm>
          <a:off x="1581390" y="1255981"/>
          <a:ext cx="3204660"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может быть описана поведенческими моделями принятия решений</a:t>
          </a:r>
        </a:p>
      </dgm:t>
    </dgm:pt>
    <dgm:pt modelId="{29B49D45-4D09-4212-B310-9D9EA6A2CABB}" type="parTrans" cxnId="{35ED3F42-46B8-4339-BD78-89417FD46DC7}">
      <dgm:prSet custT="1"/>
      <dgm:spPr>
        <a:xfrm>
          <a:off x="1376011" y="825500"/>
          <a:ext cx="205378" cy="587020"/>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89F86A71-4746-494E-96BD-72D40F073A23}" type="sibTrans" cxnId="{35ED3F42-46B8-4339-BD78-89417FD46DC7}">
      <dgm:prSet/>
      <dgm:spPr/>
      <dgm:t>
        <a:bodyPr/>
        <a:lstStyle/>
        <a:p>
          <a:endParaRPr lang="ru-RU"/>
        </a:p>
      </dgm:t>
    </dgm:pt>
    <dgm:pt modelId="{99757584-1048-480D-9440-C3C2DF25DE91}" type="pres">
      <dgm:prSet presAssocID="{BE136CFE-7371-4C74-82F5-877C0BBAF483}" presName="Name0" presStyleCnt="0">
        <dgm:presLayoutVars>
          <dgm:chPref val="1"/>
          <dgm:dir/>
          <dgm:animOne val="branch"/>
          <dgm:animLvl val="lvl"/>
          <dgm:resizeHandles val="exact"/>
        </dgm:presLayoutVars>
      </dgm:prSet>
      <dgm:spPr/>
      <dgm:t>
        <a:bodyPr/>
        <a:lstStyle/>
        <a:p>
          <a:endParaRPr lang="ru-RU"/>
        </a:p>
      </dgm:t>
    </dgm:pt>
    <dgm:pt modelId="{D23592D0-BA54-4667-B2CF-F41DE09CA42F}" type="pres">
      <dgm:prSet presAssocID="{17BD9FBC-D316-4261-B332-D75A49BC043F}" presName="root1" presStyleCnt="0"/>
      <dgm:spPr/>
    </dgm:pt>
    <dgm:pt modelId="{3F7A32A5-37AD-4370-872F-2D83E8194ACF}" type="pres">
      <dgm:prSet presAssocID="{17BD9FBC-D316-4261-B332-D75A49BC043F}" presName="LevelOneTextNode" presStyleLbl="node0" presStyleIdx="0" presStyleCnt="1" custScaleX="234283">
        <dgm:presLayoutVars>
          <dgm:chPref val="3"/>
        </dgm:presLayoutVars>
      </dgm:prSet>
      <dgm:spPr>
        <a:prstGeom prst="rect">
          <a:avLst/>
        </a:prstGeom>
      </dgm:spPr>
      <dgm:t>
        <a:bodyPr/>
        <a:lstStyle/>
        <a:p>
          <a:endParaRPr lang="ru-RU"/>
        </a:p>
      </dgm:t>
    </dgm:pt>
    <dgm:pt modelId="{2779E227-F62C-4911-A6D4-8B37A04DD701}" type="pres">
      <dgm:prSet presAssocID="{17BD9FBC-D316-4261-B332-D75A49BC043F}" presName="level2hierChild" presStyleCnt="0"/>
      <dgm:spPr/>
    </dgm:pt>
    <dgm:pt modelId="{DF88B27A-A8FA-4E09-8B6C-4433842AA132}" type="pres">
      <dgm:prSet presAssocID="{27C93FB0-818A-4A13-A1D2-427352120F0C}" presName="conn2-1" presStyleLbl="parChTrans1D2" presStyleIdx="0" presStyleCnt="4"/>
      <dgm:spPr>
        <a:custGeom>
          <a:avLst/>
          <a:gdLst/>
          <a:ahLst/>
          <a:cxnLst/>
          <a:rect l="0" t="0" r="0" b="0"/>
          <a:pathLst>
            <a:path>
              <a:moveTo>
                <a:pt x="0" y="579118"/>
              </a:moveTo>
              <a:lnTo>
                <a:pt x="101307" y="579118"/>
              </a:lnTo>
              <a:lnTo>
                <a:pt x="101307" y="0"/>
              </a:lnTo>
              <a:lnTo>
                <a:pt x="202614" y="0"/>
              </a:lnTo>
            </a:path>
          </a:pathLst>
        </a:custGeom>
      </dgm:spPr>
      <dgm:t>
        <a:bodyPr/>
        <a:lstStyle/>
        <a:p>
          <a:endParaRPr lang="ru-RU"/>
        </a:p>
      </dgm:t>
    </dgm:pt>
    <dgm:pt modelId="{784E349D-4E1E-491A-B196-5A657EB6C77E}" type="pres">
      <dgm:prSet presAssocID="{27C93FB0-818A-4A13-A1D2-427352120F0C}" presName="connTx" presStyleLbl="parChTrans1D2" presStyleIdx="0" presStyleCnt="4"/>
      <dgm:spPr/>
      <dgm:t>
        <a:bodyPr/>
        <a:lstStyle/>
        <a:p>
          <a:endParaRPr lang="ru-RU"/>
        </a:p>
      </dgm:t>
    </dgm:pt>
    <dgm:pt modelId="{B5E00CE4-84C6-4604-A81B-978C3526ECAE}" type="pres">
      <dgm:prSet presAssocID="{A3EB28C2-8722-4997-9E7C-4948E0D2E48B}" presName="root2" presStyleCnt="0"/>
      <dgm:spPr/>
    </dgm:pt>
    <dgm:pt modelId="{972F7627-262D-438D-9190-B7F0F1FCF9BD}" type="pres">
      <dgm:prSet presAssocID="{A3EB28C2-8722-4997-9E7C-4948E0D2E48B}" presName="LevelTwoTextNode" presStyleLbl="node2" presStyleIdx="0" presStyleCnt="4" custScaleX="315826">
        <dgm:presLayoutVars>
          <dgm:chPref val="3"/>
        </dgm:presLayoutVars>
      </dgm:prSet>
      <dgm:spPr>
        <a:prstGeom prst="rect">
          <a:avLst/>
        </a:prstGeom>
      </dgm:spPr>
      <dgm:t>
        <a:bodyPr/>
        <a:lstStyle/>
        <a:p>
          <a:endParaRPr lang="ru-RU"/>
        </a:p>
      </dgm:t>
    </dgm:pt>
    <dgm:pt modelId="{E0731B56-DFC7-4596-9374-A0D6829606FB}" type="pres">
      <dgm:prSet presAssocID="{A3EB28C2-8722-4997-9E7C-4948E0D2E48B}" presName="level3hierChild" presStyleCnt="0"/>
      <dgm:spPr/>
    </dgm:pt>
    <dgm:pt modelId="{9282F002-71C7-4691-A89F-04F10657F4C6}" type="pres">
      <dgm:prSet presAssocID="{18EF616E-EA89-48F7-A8A6-2437F769D70B}" presName="conn2-1" presStyleLbl="parChTrans1D2" presStyleIdx="1" presStyleCnt="4"/>
      <dgm:spPr>
        <a:custGeom>
          <a:avLst/>
          <a:gdLst/>
          <a:ahLst/>
          <a:cxnLst/>
          <a:rect l="0" t="0" r="0" b="0"/>
          <a:pathLst>
            <a:path>
              <a:moveTo>
                <a:pt x="0" y="193039"/>
              </a:moveTo>
              <a:lnTo>
                <a:pt x="101307" y="193039"/>
              </a:lnTo>
              <a:lnTo>
                <a:pt x="101307" y="0"/>
              </a:lnTo>
              <a:lnTo>
                <a:pt x="202614" y="0"/>
              </a:lnTo>
            </a:path>
          </a:pathLst>
        </a:custGeom>
      </dgm:spPr>
      <dgm:t>
        <a:bodyPr/>
        <a:lstStyle/>
        <a:p>
          <a:endParaRPr lang="ru-RU"/>
        </a:p>
      </dgm:t>
    </dgm:pt>
    <dgm:pt modelId="{D1793FBC-A54A-49BB-8A6A-2E9A3CBCD6CD}" type="pres">
      <dgm:prSet presAssocID="{18EF616E-EA89-48F7-A8A6-2437F769D70B}" presName="connTx" presStyleLbl="parChTrans1D2" presStyleIdx="1" presStyleCnt="4"/>
      <dgm:spPr/>
      <dgm:t>
        <a:bodyPr/>
        <a:lstStyle/>
        <a:p>
          <a:endParaRPr lang="ru-RU"/>
        </a:p>
      </dgm:t>
    </dgm:pt>
    <dgm:pt modelId="{7656B3B8-E75F-4E0E-9DB4-3B1CC99B6569}" type="pres">
      <dgm:prSet presAssocID="{E943823A-BCBC-4FB9-90F8-CA897355CBF8}" presName="root2" presStyleCnt="0"/>
      <dgm:spPr/>
    </dgm:pt>
    <dgm:pt modelId="{E0F58294-117C-43FF-A552-1DCF50F8A112}" type="pres">
      <dgm:prSet presAssocID="{E943823A-BCBC-4FB9-90F8-CA897355CBF8}" presName="LevelTwoTextNode" presStyleLbl="node2" presStyleIdx="1" presStyleCnt="4" custScaleX="317704">
        <dgm:presLayoutVars>
          <dgm:chPref val="3"/>
        </dgm:presLayoutVars>
      </dgm:prSet>
      <dgm:spPr>
        <a:prstGeom prst="rect">
          <a:avLst/>
        </a:prstGeom>
      </dgm:spPr>
      <dgm:t>
        <a:bodyPr/>
        <a:lstStyle/>
        <a:p>
          <a:endParaRPr lang="ru-RU"/>
        </a:p>
      </dgm:t>
    </dgm:pt>
    <dgm:pt modelId="{56A35734-754D-4591-B1FD-458598FAE0CD}" type="pres">
      <dgm:prSet presAssocID="{E943823A-BCBC-4FB9-90F8-CA897355CBF8}" presName="level3hierChild" presStyleCnt="0"/>
      <dgm:spPr/>
    </dgm:pt>
    <dgm:pt modelId="{AD186497-C8BF-465D-921D-FBB7D047D89B}" type="pres">
      <dgm:prSet presAssocID="{79BE9EC0-2B5D-412D-BCE7-C736F4F4BD60}" presName="conn2-1" presStyleLbl="parChTrans1D2" presStyleIdx="2" presStyleCnt="4"/>
      <dgm:spPr>
        <a:custGeom>
          <a:avLst/>
          <a:gdLst/>
          <a:ahLst/>
          <a:cxnLst/>
          <a:rect l="0" t="0" r="0" b="0"/>
          <a:pathLst>
            <a:path>
              <a:moveTo>
                <a:pt x="0" y="0"/>
              </a:moveTo>
              <a:lnTo>
                <a:pt x="101307" y="0"/>
              </a:lnTo>
              <a:lnTo>
                <a:pt x="101307" y="193039"/>
              </a:lnTo>
              <a:lnTo>
                <a:pt x="202614" y="193039"/>
              </a:lnTo>
            </a:path>
          </a:pathLst>
        </a:custGeom>
      </dgm:spPr>
      <dgm:t>
        <a:bodyPr/>
        <a:lstStyle/>
        <a:p>
          <a:endParaRPr lang="ru-RU"/>
        </a:p>
      </dgm:t>
    </dgm:pt>
    <dgm:pt modelId="{3B6888AA-A30F-4084-8409-41415B2BD0FE}" type="pres">
      <dgm:prSet presAssocID="{79BE9EC0-2B5D-412D-BCE7-C736F4F4BD60}" presName="connTx" presStyleLbl="parChTrans1D2" presStyleIdx="2" presStyleCnt="4"/>
      <dgm:spPr/>
      <dgm:t>
        <a:bodyPr/>
        <a:lstStyle/>
        <a:p>
          <a:endParaRPr lang="ru-RU"/>
        </a:p>
      </dgm:t>
    </dgm:pt>
    <dgm:pt modelId="{3B3D6AAD-0F66-48A5-829A-1BD9A6E91F09}" type="pres">
      <dgm:prSet presAssocID="{3B703740-D748-40C2-BCA0-F825580EFA5C}" presName="root2" presStyleCnt="0"/>
      <dgm:spPr/>
    </dgm:pt>
    <dgm:pt modelId="{30F8A2BE-7247-41AD-AF8D-68FA1D4B7053}" type="pres">
      <dgm:prSet presAssocID="{3B703740-D748-40C2-BCA0-F825580EFA5C}" presName="LevelTwoTextNode" presStyleLbl="node2" presStyleIdx="2" presStyleCnt="4" custScaleX="317704">
        <dgm:presLayoutVars>
          <dgm:chPref val="3"/>
        </dgm:presLayoutVars>
      </dgm:prSet>
      <dgm:spPr>
        <a:prstGeom prst="rect">
          <a:avLst/>
        </a:prstGeom>
      </dgm:spPr>
      <dgm:t>
        <a:bodyPr/>
        <a:lstStyle/>
        <a:p>
          <a:endParaRPr lang="ru-RU"/>
        </a:p>
      </dgm:t>
    </dgm:pt>
    <dgm:pt modelId="{82983E5C-EEDA-45B8-A886-3DAC9175B3D8}" type="pres">
      <dgm:prSet presAssocID="{3B703740-D748-40C2-BCA0-F825580EFA5C}" presName="level3hierChild" presStyleCnt="0"/>
      <dgm:spPr/>
    </dgm:pt>
    <dgm:pt modelId="{E42B9612-AD50-4AC6-A76D-035B78A8A7A2}" type="pres">
      <dgm:prSet presAssocID="{29B49D45-4D09-4212-B310-9D9EA6A2CABB}" presName="conn2-1" presStyleLbl="parChTrans1D2" presStyleIdx="3" presStyleCnt="4"/>
      <dgm:spPr>
        <a:custGeom>
          <a:avLst/>
          <a:gdLst/>
          <a:ahLst/>
          <a:cxnLst/>
          <a:rect l="0" t="0" r="0" b="0"/>
          <a:pathLst>
            <a:path>
              <a:moveTo>
                <a:pt x="0" y="0"/>
              </a:moveTo>
              <a:lnTo>
                <a:pt x="101307" y="0"/>
              </a:lnTo>
              <a:lnTo>
                <a:pt x="101307" y="579118"/>
              </a:lnTo>
              <a:lnTo>
                <a:pt x="202614" y="579118"/>
              </a:lnTo>
            </a:path>
          </a:pathLst>
        </a:custGeom>
      </dgm:spPr>
      <dgm:t>
        <a:bodyPr/>
        <a:lstStyle/>
        <a:p>
          <a:endParaRPr lang="ru-RU"/>
        </a:p>
      </dgm:t>
    </dgm:pt>
    <dgm:pt modelId="{8846D587-9D9C-4DE0-A238-A40C2FF0BD75}" type="pres">
      <dgm:prSet presAssocID="{29B49D45-4D09-4212-B310-9D9EA6A2CABB}" presName="connTx" presStyleLbl="parChTrans1D2" presStyleIdx="3" presStyleCnt="4"/>
      <dgm:spPr/>
      <dgm:t>
        <a:bodyPr/>
        <a:lstStyle/>
        <a:p>
          <a:endParaRPr lang="ru-RU"/>
        </a:p>
      </dgm:t>
    </dgm:pt>
    <dgm:pt modelId="{98AA2609-61DC-45AE-83B6-874408FDB65D}" type="pres">
      <dgm:prSet presAssocID="{CE684908-BAB0-4125-90B7-9A1981C6A843}" presName="root2" presStyleCnt="0"/>
      <dgm:spPr/>
    </dgm:pt>
    <dgm:pt modelId="{51790147-51C2-44B2-8586-6B8F77D3B59D}" type="pres">
      <dgm:prSet presAssocID="{CE684908-BAB0-4125-90B7-9A1981C6A843}" presName="LevelTwoTextNode" presStyleLbl="node2" presStyleIdx="3" presStyleCnt="4" custScaleX="312073">
        <dgm:presLayoutVars>
          <dgm:chPref val="3"/>
        </dgm:presLayoutVars>
      </dgm:prSet>
      <dgm:spPr>
        <a:prstGeom prst="rect">
          <a:avLst/>
        </a:prstGeom>
      </dgm:spPr>
      <dgm:t>
        <a:bodyPr/>
        <a:lstStyle/>
        <a:p>
          <a:endParaRPr lang="ru-RU"/>
        </a:p>
      </dgm:t>
    </dgm:pt>
    <dgm:pt modelId="{E7B55433-CCA8-43C5-BBB7-CF479A8B6460}" type="pres">
      <dgm:prSet presAssocID="{CE684908-BAB0-4125-90B7-9A1981C6A843}" presName="level3hierChild" presStyleCnt="0"/>
      <dgm:spPr/>
    </dgm:pt>
  </dgm:ptLst>
  <dgm:cxnLst>
    <dgm:cxn modelId="{396AB8E4-BA8C-4543-B47C-594BA45516C9}" type="presOf" srcId="{27C93FB0-818A-4A13-A1D2-427352120F0C}" destId="{DF88B27A-A8FA-4E09-8B6C-4433842AA132}" srcOrd="0" destOrd="0" presId="urn:microsoft.com/office/officeart/2008/layout/HorizontalMultiLevelHierarchy"/>
    <dgm:cxn modelId="{5EBD83D9-6A62-4D6C-945C-A2ED07FCEBF8}" type="presOf" srcId="{79BE9EC0-2B5D-412D-BCE7-C736F4F4BD60}" destId="{3B6888AA-A30F-4084-8409-41415B2BD0FE}" srcOrd="1" destOrd="0" presId="urn:microsoft.com/office/officeart/2008/layout/HorizontalMultiLevelHierarchy"/>
    <dgm:cxn modelId="{586BA5DF-FC13-42A8-845C-B7D498F06ED2}" type="presOf" srcId="{29B49D45-4D09-4212-B310-9D9EA6A2CABB}" destId="{E42B9612-AD50-4AC6-A76D-035B78A8A7A2}" srcOrd="0" destOrd="0" presId="urn:microsoft.com/office/officeart/2008/layout/HorizontalMultiLevelHierarchy"/>
    <dgm:cxn modelId="{AFD6B1D9-42DB-4858-A38F-6DE4CBC175EE}" srcId="{17BD9FBC-D316-4261-B332-D75A49BC043F}" destId="{E943823A-BCBC-4FB9-90F8-CA897355CBF8}" srcOrd="1" destOrd="0" parTransId="{18EF616E-EA89-48F7-A8A6-2437F769D70B}" sibTransId="{BD280ADE-2E6A-49CF-9F02-45FA6F7E24B2}"/>
    <dgm:cxn modelId="{44D790EE-B81B-422A-AF02-5C6CD9B93AB8}" type="presOf" srcId="{79BE9EC0-2B5D-412D-BCE7-C736F4F4BD60}" destId="{AD186497-C8BF-465D-921D-FBB7D047D89B}" srcOrd="0" destOrd="0" presId="urn:microsoft.com/office/officeart/2008/layout/HorizontalMultiLevelHierarchy"/>
    <dgm:cxn modelId="{35C591EE-7712-4343-8E55-623E0DB3AC66}" type="presOf" srcId="{27C93FB0-818A-4A13-A1D2-427352120F0C}" destId="{784E349D-4E1E-491A-B196-5A657EB6C77E}" srcOrd="1" destOrd="0" presId="urn:microsoft.com/office/officeart/2008/layout/HorizontalMultiLevelHierarchy"/>
    <dgm:cxn modelId="{1469C595-ABF8-4BD6-BF81-57E3C1C53C8A}" type="presOf" srcId="{E943823A-BCBC-4FB9-90F8-CA897355CBF8}" destId="{E0F58294-117C-43FF-A552-1DCF50F8A112}" srcOrd="0" destOrd="0" presId="urn:microsoft.com/office/officeart/2008/layout/HorizontalMultiLevelHierarchy"/>
    <dgm:cxn modelId="{47C7C912-7729-4CB7-9B02-09C49F34093E}" type="presOf" srcId="{17BD9FBC-D316-4261-B332-D75A49BC043F}" destId="{3F7A32A5-37AD-4370-872F-2D83E8194ACF}" srcOrd="0" destOrd="0" presId="urn:microsoft.com/office/officeart/2008/layout/HorizontalMultiLevelHierarchy"/>
    <dgm:cxn modelId="{6954AE63-A983-4AC2-911A-4FCDDAB62710}" type="presOf" srcId="{A3EB28C2-8722-4997-9E7C-4948E0D2E48B}" destId="{972F7627-262D-438D-9190-B7F0F1FCF9BD}" srcOrd="0" destOrd="0" presId="urn:microsoft.com/office/officeart/2008/layout/HorizontalMultiLevelHierarchy"/>
    <dgm:cxn modelId="{2AE71248-B1B6-4383-9878-ADC33AC21031}" srcId="{BE136CFE-7371-4C74-82F5-877C0BBAF483}" destId="{17BD9FBC-D316-4261-B332-D75A49BC043F}" srcOrd="0" destOrd="0" parTransId="{B1819011-0E5A-4D5B-B272-86B585E3CA66}" sibTransId="{3FB76FCC-AFBB-45C0-A1DA-8255743ACDA7}"/>
    <dgm:cxn modelId="{7227C360-BC0B-4D42-9EE4-47CADC4EFF1F}" type="presOf" srcId="{29B49D45-4D09-4212-B310-9D9EA6A2CABB}" destId="{8846D587-9D9C-4DE0-A238-A40C2FF0BD75}" srcOrd="1" destOrd="0" presId="urn:microsoft.com/office/officeart/2008/layout/HorizontalMultiLevelHierarchy"/>
    <dgm:cxn modelId="{E58FE549-EECF-4BCB-8201-5DD5BAC154AE}" srcId="{17BD9FBC-D316-4261-B332-D75A49BC043F}" destId="{3B703740-D748-40C2-BCA0-F825580EFA5C}" srcOrd="2" destOrd="0" parTransId="{79BE9EC0-2B5D-412D-BCE7-C736F4F4BD60}" sibTransId="{937AE3A9-173B-477A-A1E1-C84A98913309}"/>
    <dgm:cxn modelId="{35ED3F42-46B8-4339-BD78-89417FD46DC7}" srcId="{17BD9FBC-D316-4261-B332-D75A49BC043F}" destId="{CE684908-BAB0-4125-90B7-9A1981C6A843}" srcOrd="3" destOrd="0" parTransId="{29B49D45-4D09-4212-B310-9D9EA6A2CABB}" sibTransId="{89F86A71-4746-494E-96BD-72D40F073A23}"/>
    <dgm:cxn modelId="{AC82D5F1-1E90-43D4-AFF2-1FA64B8193B0}" type="presOf" srcId="{3B703740-D748-40C2-BCA0-F825580EFA5C}" destId="{30F8A2BE-7247-41AD-AF8D-68FA1D4B7053}" srcOrd="0" destOrd="0" presId="urn:microsoft.com/office/officeart/2008/layout/HorizontalMultiLevelHierarchy"/>
    <dgm:cxn modelId="{764C9344-C235-4E1D-B537-7BB3152E4AC9}" srcId="{17BD9FBC-D316-4261-B332-D75A49BC043F}" destId="{A3EB28C2-8722-4997-9E7C-4948E0D2E48B}" srcOrd="0" destOrd="0" parTransId="{27C93FB0-818A-4A13-A1D2-427352120F0C}" sibTransId="{F9EAD5FC-2CBD-414D-9163-21BDA1888B8A}"/>
    <dgm:cxn modelId="{3C83E290-A429-482F-B34F-DCA5F56F66DE}" type="presOf" srcId="{CE684908-BAB0-4125-90B7-9A1981C6A843}" destId="{51790147-51C2-44B2-8586-6B8F77D3B59D}" srcOrd="0" destOrd="0" presId="urn:microsoft.com/office/officeart/2008/layout/HorizontalMultiLevelHierarchy"/>
    <dgm:cxn modelId="{DD8457A3-0535-4406-ACBF-6C9B40FE8CA6}" type="presOf" srcId="{18EF616E-EA89-48F7-A8A6-2437F769D70B}" destId="{D1793FBC-A54A-49BB-8A6A-2E9A3CBCD6CD}" srcOrd="1" destOrd="0" presId="urn:microsoft.com/office/officeart/2008/layout/HorizontalMultiLevelHierarchy"/>
    <dgm:cxn modelId="{4CE6CDE0-76EF-4583-AA57-3941B2996B90}" type="presOf" srcId="{18EF616E-EA89-48F7-A8A6-2437F769D70B}" destId="{9282F002-71C7-4691-A89F-04F10657F4C6}" srcOrd="0" destOrd="0" presId="urn:microsoft.com/office/officeart/2008/layout/HorizontalMultiLevelHierarchy"/>
    <dgm:cxn modelId="{CA5F7587-8717-4426-96E0-57A5FCA5A6D9}" type="presOf" srcId="{BE136CFE-7371-4C74-82F5-877C0BBAF483}" destId="{99757584-1048-480D-9440-C3C2DF25DE91}" srcOrd="0" destOrd="0" presId="urn:microsoft.com/office/officeart/2008/layout/HorizontalMultiLevelHierarchy"/>
    <dgm:cxn modelId="{B0F7C0BB-767A-4FC4-B89C-927E2B9BE213}" type="presParOf" srcId="{99757584-1048-480D-9440-C3C2DF25DE91}" destId="{D23592D0-BA54-4667-B2CF-F41DE09CA42F}" srcOrd="0" destOrd="0" presId="urn:microsoft.com/office/officeart/2008/layout/HorizontalMultiLevelHierarchy"/>
    <dgm:cxn modelId="{32753AAC-2290-434B-A90C-8A61408AE6EB}" type="presParOf" srcId="{D23592D0-BA54-4667-B2CF-F41DE09CA42F}" destId="{3F7A32A5-37AD-4370-872F-2D83E8194ACF}" srcOrd="0" destOrd="0" presId="urn:microsoft.com/office/officeart/2008/layout/HorizontalMultiLevelHierarchy"/>
    <dgm:cxn modelId="{CD128DEC-264C-4A72-AC40-C474F3C944EC}" type="presParOf" srcId="{D23592D0-BA54-4667-B2CF-F41DE09CA42F}" destId="{2779E227-F62C-4911-A6D4-8B37A04DD701}" srcOrd="1" destOrd="0" presId="urn:microsoft.com/office/officeart/2008/layout/HorizontalMultiLevelHierarchy"/>
    <dgm:cxn modelId="{6534EA13-E195-4A8C-9D33-B6FB7AECFF2B}" type="presParOf" srcId="{2779E227-F62C-4911-A6D4-8B37A04DD701}" destId="{DF88B27A-A8FA-4E09-8B6C-4433842AA132}" srcOrd="0" destOrd="0" presId="urn:microsoft.com/office/officeart/2008/layout/HorizontalMultiLevelHierarchy"/>
    <dgm:cxn modelId="{2D8B0E3E-5C64-40E2-8DD1-3325A4377FA2}" type="presParOf" srcId="{DF88B27A-A8FA-4E09-8B6C-4433842AA132}" destId="{784E349D-4E1E-491A-B196-5A657EB6C77E}" srcOrd="0" destOrd="0" presId="urn:microsoft.com/office/officeart/2008/layout/HorizontalMultiLevelHierarchy"/>
    <dgm:cxn modelId="{DCFBD9D7-2501-40D9-BC78-120CFC95C05B}" type="presParOf" srcId="{2779E227-F62C-4911-A6D4-8B37A04DD701}" destId="{B5E00CE4-84C6-4604-A81B-978C3526ECAE}" srcOrd="1" destOrd="0" presId="urn:microsoft.com/office/officeart/2008/layout/HorizontalMultiLevelHierarchy"/>
    <dgm:cxn modelId="{344D377F-B0E5-4E24-A828-F11AE989DE00}" type="presParOf" srcId="{B5E00CE4-84C6-4604-A81B-978C3526ECAE}" destId="{972F7627-262D-438D-9190-B7F0F1FCF9BD}" srcOrd="0" destOrd="0" presId="urn:microsoft.com/office/officeart/2008/layout/HorizontalMultiLevelHierarchy"/>
    <dgm:cxn modelId="{584C6596-FC59-4737-9078-EA8C7147226A}" type="presParOf" srcId="{B5E00CE4-84C6-4604-A81B-978C3526ECAE}" destId="{E0731B56-DFC7-4596-9374-A0D6829606FB}" srcOrd="1" destOrd="0" presId="urn:microsoft.com/office/officeart/2008/layout/HorizontalMultiLevelHierarchy"/>
    <dgm:cxn modelId="{18D3BE46-BFC1-441D-9EEC-C113DEAA1631}" type="presParOf" srcId="{2779E227-F62C-4911-A6D4-8B37A04DD701}" destId="{9282F002-71C7-4691-A89F-04F10657F4C6}" srcOrd="2" destOrd="0" presId="urn:microsoft.com/office/officeart/2008/layout/HorizontalMultiLevelHierarchy"/>
    <dgm:cxn modelId="{094219D7-440C-4D49-9544-E3A3AFFB635E}" type="presParOf" srcId="{9282F002-71C7-4691-A89F-04F10657F4C6}" destId="{D1793FBC-A54A-49BB-8A6A-2E9A3CBCD6CD}" srcOrd="0" destOrd="0" presId="urn:microsoft.com/office/officeart/2008/layout/HorizontalMultiLevelHierarchy"/>
    <dgm:cxn modelId="{180E953E-073C-40B1-9DE6-30250182B984}" type="presParOf" srcId="{2779E227-F62C-4911-A6D4-8B37A04DD701}" destId="{7656B3B8-E75F-4E0E-9DB4-3B1CC99B6569}" srcOrd="3" destOrd="0" presId="urn:microsoft.com/office/officeart/2008/layout/HorizontalMultiLevelHierarchy"/>
    <dgm:cxn modelId="{C4671D47-7EFA-4BC3-BE66-460E4CB50394}" type="presParOf" srcId="{7656B3B8-E75F-4E0E-9DB4-3B1CC99B6569}" destId="{E0F58294-117C-43FF-A552-1DCF50F8A112}" srcOrd="0" destOrd="0" presId="urn:microsoft.com/office/officeart/2008/layout/HorizontalMultiLevelHierarchy"/>
    <dgm:cxn modelId="{75150443-DAB9-4C9D-A572-E040B49C6E09}" type="presParOf" srcId="{7656B3B8-E75F-4E0E-9DB4-3B1CC99B6569}" destId="{56A35734-754D-4591-B1FD-458598FAE0CD}" srcOrd="1" destOrd="0" presId="urn:microsoft.com/office/officeart/2008/layout/HorizontalMultiLevelHierarchy"/>
    <dgm:cxn modelId="{A1BFBA17-DE91-4793-B8B9-D920BC24DD01}" type="presParOf" srcId="{2779E227-F62C-4911-A6D4-8B37A04DD701}" destId="{AD186497-C8BF-465D-921D-FBB7D047D89B}" srcOrd="4" destOrd="0" presId="urn:microsoft.com/office/officeart/2008/layout/HorizontalMultiLevelHierarchy"/>
    <dgm:cxn modelId="{7AC70E6C-1051-408F-88D2-0C3B67B8834B}" type="presParOf" srcId="{AD186497-C8BF-465D-921D-FBB7D047D89B}" destId="{3B6888AA-A30F-4084-8409-41415B2BD0FE}" srcOrd="0" destOrd="0" presId="urn:microsoft.com/office/officeart/2008/layout/HorizontalMultiLevelHierarchy"/>
    <dgm:cxn modelId="{F26FAA59-7022-463A-96A9-B3E6BC62A19D}" type="presParOf" srcId="{2779E227-F62C-4911-A6D4-8B37A04DD701}" destId="{3B3D6AAD-0F66-48A5-829A-1BD9A6E91F09}" srcOrd="5" destOrd="0" presId="urn:microsoft.com/office/officeart/2008/layout/HorizontalMultiLevelHierarchy"/>
    <dgm:cxn modelId="{78ACA507-7353-485B-AFC9-6D0BE7AFC992}" type="presParOf" srcId="{3B3D6AAD-0F66-48A5-829A-1BD9A6E91F09}" destId="{30F8A2BE-7247-41AD-AF8D-68FA1D4B7053}" srcOrd="0" destOrd="0" presId="urn:microsoft.com/office/officeart/2008/layout/HorizontalMultiLevelHierarchy"/>
    <dgm:cxn modelId="{FFD9E4F4-0203-4509-BAD3-8C2571FBFC7A}" type="presParOf" srcId="{3B3D6AAD-0F66-48A5-829A-1BD9A6E91F09}" destId="{82983E5C-EEDA-45B8-A886-3DAC9175B3D8}" srcOrd="1" destOrd="0" presId="urn:microsoft.com/office/officeart/2008/layout/HorizontalMultiLevelHierarchy"/>
    <dgm:cxn modelId="{9FC39844-C533-4255-B531-8257400CB324}" type="presParOf" srcId="{2779E227-F62C-4911-A6D4-8B37A04DD701}" destId="{E42B9612-AD50-4AC6-A76D-035B78A8A7A2}" srcOrd="6" destOrd="0" presId="urn:microsoft.com/office/officeart/2008/layout/HorizontalMultiLevelHierarchy"/>
    <dgm:cxn modelId="{634E75BB-10CE-4BE0-A84E-132857B5B577}" type="presParOf" srcId="{E42B9612-AD50-4AC6-A76D-035B78A8A7A2}" destId="{8846D587-9D9C-4DE0-A238-A40C2FF0BD75}" srcOrd="0" destOrd="0" presId="urn:microsoft.com/office/officeart/2008/layout/HorizontalMultiLevelHierarchy"/>
    <dgm:cxn modelId="{D6047EA8-79BA-42F0-9634-5BB2E83568ED}" type="presParOf" srcId="{2779E227-F62C-4911-A6D4-8B37A04DD701}" destId="{98AA2609-61DC-45AE-83B6-874408FDB65D}" srcOrd="7" destOrd="0" presId="urn:microsoft.com/office/officeart/2008/layout/HorizontalMultiLevelHierarchy"/>
    <dgm:cxn modelId="{93015252-6DA7-4472-8176-A28B4A95EF17}" type="presParOf" srcId="{98AA2609-61DC-45AE-83B6-874408FDB65D}" destId="{51790147-51C2-44B2-8586-6B8F77D3B59D}" srcOrd="0" destOrd="0" presId="urn:microsoft.com/office/officeart/2008/layout/HorizontalMultiLevelHierarchy"/>
    <dgm:cxn modelId="{989DD899-A924-4779-B2EC-D7C27965E8F2}" type="presParOf" srcId="{98AA2609-61DC-45AE-83B6-874408FDB65D}" destId="{E7B55433-CCA8-43C5-BBB7-CF479A8B6460}"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6DF477-DE89-4936-AFDE-FECEAEF5B88E}" type="doc">
      <dgm:prSet loTypeId="urn:microsoft.com/office/officeart/2005/8/layout/orgChart1" loCatId="hierarchy" qsTypeId="urn:microsoft.com/office/officeart/2005/8/quickstyle/simple1#3" qsCatId="simple" csTypeId="urn:microsoft.com/office/officeart/2005/8/colors/accent1_2#3" csCatId="accent1"/>
      <dgm:spPr/>
    </dgm:pt>
    <dgm:pt modelId="{519C7A33-AD6A-4939-A62A-A0492AE6F6B8}">
      <dgm:prSet/>
      <dgm:spPr>
        <a:xfrm>
          <a:off x="1941202" y="11543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Модели эффективности</a:t>
          </a:r>
          <a:endParaRPr lang="ru-RU" smtClean="0">
            <a:solidFill>
              <a:sysClr val="window" lastClr="FFFFFF"/>
            </a:solidFill>
            <a:latin typeface="Calibri"/>
            <a:ea typeface="+mn-ea"/>
            <a:cs typeface="+mn-cs"/>
          </a:endParaRPr>
        </a:p>
      </dgm:t>
    </dgm:pt>
    <dgm:pt modelId="{CC82CB98-6E98-4337-8C68-68933979F259}" type="parTrans" cxnId="{37F67EDB-008E-4B98-8E5D-C70D61F7D7C6}">
      <dgm:prSet/>
      <dgm:spPr/>
      <dgm:t>
        <a:bodyPr/>
        <a:lstStyle/>
        <a:p>
          <a:endParaRPr lang="ru-RU"/>
        </a:p>
      </dgm:t>
    </dgm:pt>
    <dgm:pt modelId="{665A6D56-61CF-4EDD-83E3-D5A84C9B5934}" type="sibTrans" cxnId="{37F67EDB-008E-4B98-8E5D-C70D61F7D7C6}">
      <dgm:prSet/>
      <dgm:spPr/>
      <dgm:t>
        <a:bodyPr/>
        <a:lstStyle/>
        <a:p>
          <a:endParaRPr lang="ru-RU"/>
        </a:p>
      </dgm:t>
    </dgm:pt>
    <dgm:pt modelId="{27230473-77E6-4CB4-9809-DBA565510B6E}">
      <dgm:prSet/>
      <dgm:spPr>
        <a:xfrm>
          <a:off x="368"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1. Системно-ресурсная</a:t>
          </a:r>
          <a:endParaRPr lang="ru-RU" smtClean="0">
            <a:solidFill>
              <a:sysClr val="window" lastClr="FFFFFF"/>
            </a:solidFill>
            <a:latin typeface="Calibri"/>
            <a:ea typeface="+mn-ea"/>
            <a:cs typeface="+mn-cs"/>
          </a:endParaRPr>
        </a:p>
      </dgm:t>
    </dgm:pt>
    <dgm:pt modelId="{AC983EBF-B863-4964-A6E2-A44D37CA8A3D}" type="parTrans" cxnId="{AF9D2E59-954F-4E47-8A85-33735B720C67}">
      <dgm:prSet/>
      <dgm:spPr>
        <a:xfrm>
          <a:off x="802365" y="91743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C3AF335-8123-46E2-BA36-F001E8B97D73}" type="sibTrans" cxnId="{AF9D2E59-954F-4E47-8A85-33735B720C67}">
      <dgm:prSet/>
      <dgm:spPr/>
      <dgm:t>
        <a:bodyPr/>
        <a:lstStyle/>
        <a:p>
          <a:endParaRPr lang="ru-RU"/>
        </a:p>
      </dgm:t>
    </dgm:pt>
    <dgm:pt modelId="{F934E3B6-56FF-410E-B0F6-7D39F81EA2FD}">
      <dgm:prSet/>
      <dgm:spPr>
        <a:xfrm>
          <a:off x="1941202"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2. Целевая</a:t>
          </a:r>
          <a:endParaRPr lang="ru-RU" smtClean="0">
            <a:solidFill>
              <a:sysClr val="window" lastClr="FFFFFF"/>
            </a:solidFill>
            <a:latin typeface="Calibri"/>
            <a:ea typeface="+mn-ea"/>
            <a:cs typeface="+mn-cs"/>
          </a:endParaRPr>
        </a:p>
      </dgm:t>
    </dgm:pt>
    <dgm:pt modelId="{0C3E014D-C13A-4C4D-8876-46670E18B305}" type="parTrans" cxnId="{4291D6FA-0DB1-4A94-9F26-71338A685312}">
      <dgm:prSet/>
      <dgm:spPr>
        <a:xfrm>
          <a:off x="2697480" y="917430"/>
          <a:ext cx="91440"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E9C2D34-C505-4D7E-82BB-2A6B5A1B4FE7}" type="sibTrans" cxnId="{4291D6FA-0DB1-4A94-9F26-71338A685312}">
      <dgm:prSet/>
      <dgm:spPr/>
      <dgm:t>
        <a:bodyPr/>
        <a:lstStyle/>
        <a:p>
          <a:endParaRPr lang="ru-RU"/>
        </a:p>
      </dgm:t>
    </dgm:pt>
    <dgm:pt modelId="{6BC5588E-CA0C-4AC3-BCC2-8D72D00A1A7B}">
      <dgm:prSet/>
      <dgm:spPr>
        <a:xfrm>
          <a:off x="3882036"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3. Комплексная</a:t>
          </a:r>
          <a:endParaRPr lang="ru-RU" smtClean="0">
            <a:solidFill>
              <a:sysClr val="window" lastClr="FFFFFF"/>
            </a:solidFill>
            <a:latin typeface="Calibri"/>
            <a:ea typeface="+mn-ea"/>
            <a:cs typeface="+mn-cs"/>
          </a:endParaRPr>
        </a:p>
      </dgm:t>
    </dgm:pt>
    <dgm:pt modelId="{B6E61D05-C1E7-4F8D-99C3-B66DEBB5F47F}" type="parTrans" cxnId="{6E9645B6-56F2-4A44-BFF5-46097CDA4F23}">
      <dgm:prSet/>
      <dgm:spPr>
        <a:xfrm>
          <a:off x="2743200" y="91743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F582290-A2DB-4958-9C58-0444AB71BD15}" type="sibTrans" cxnId="{6E9645B6-56F2-4A44-BFF5-46097CDA4F23}">
      <dgm:prSet/>
      <dgm:spPr/>
      <dgm:t>
        <a:bodyPr/>
        <a:lstStyle/>
        <a:p>
          <a:endParaRPr lang="ru-RU"/>
        </a:p>
      </dgm:t>
    </dgm:pt>
    <dgm:pt modelId="{399EE7E0-A532-4809-A461-3137CAD80A0A}" type="pres">
      <dgm:prSet presAssocID="{A56DF477-DE89-4936-AFDE-FECEAEF5B88E}" presName="hierChild1" presStyleCnt="0">
        <dgm:presLayoutVars>
          <dgm:orgChart val="1"/>
          <dgm:chPref val="1"/>
          <dgm:dir/>
          <dgm:animOne val="branch"/>
          <dgm:animLvl val="lvl"/>
          <dgm:resizeHandles/>
        </dgm:presLayoutVars>
      </dgm:prSet>
      <dgm:spPr/>
    </dgm:pt>
    <dgm:pt modelId="{B19BF31A-BD11-4721-B180-17E1DDFA0F88}" type="pres">
      <dgm:prSet presAssocID="{519C7A33-AD6A-4939-A62A-A0492AE6F6B8}" presName="hierRoot1" presStyleCnt="0">
        <dgm:presLayoutVars>
          <dgm:hierBranch/>
        </dgm:presLayoutVars>
      </dgm:prSet>
      <dgm:spPr/>
    </dgm:pt>
    <dgm:pt modelId="{6C4A81F8-71E0-4088-AC8C-AB5BB6D52E19}" type="pres">
      <dgm:prSet presAssocID="{519C7A33-AD6A-4939-A62A-A0492AE6F6B8}" presName="rootComposite1" presStyleCnt="0"/>
      <dgm:spPr/>
    </dgm:pt>
    <dgm:pt modelId="{A7ACACEE-EE7F-48F2-A0FF-1954EB209CAA}" type="pres">
      <dgm:prSet presAssocID="{519C7A33-AD6A-4939-A62A-A0492AE6F6B8}" presName="rootText1" presStyleLbl="node0" presStyleIdx="0" presStyleCnt="1">
        <dgm:presLayoutVars>
          <dgm:chPref val="3"/>
        </dgm:presLayoutVars>
      </dgm:prSet>
      <dgm:spPr>
        <a:prstGeom prst="rect">
          <a:avLst/>
        </a:prstGeom>
      </dgm:spPr>
      <dgm:t>
        <a:bodyPr/>
        <a:lstStyle/>
        <a:p>
          <a:endParaRPr lang="ru-RU"/>
        </a:p>
      </dgm:t>
    </dgm:pt>
    <dgm:pt modelId="{1A7ED1BF-DD13-4B60-A788-51E6D6277920}" type="pres">
      <dgm:prSet presAssocID="{519C7A33-AD6A-4939-A62A-A0492AE6F6B8}" presName="rootConnector1" presStyleLbl="node1" presStyleIdx="0" presStyleCnt="0"/>
      <dgm:spPr/>
      <dgm:t>
        <a:bodyPr/>
        <a:lstStyle/>
        <a:p>
          <a:endParaRPr lang="ru-RU"/>
        </a:p>
      </dgm:t>
    </dgm:pt>
    <dgm:pt modelId="{76465A69-48B6-4A0E-A2B6-7532A6FE1F44}" type="pres">
      <dgm:prSet presAssocID="{519C7A33-AD6A-4939-A62A-A0492AE6F6B8}" presName="hierChild2" presStyleCnt="0"/>
      <dgm:spPr/>
    </dgm:pt>
    <dgm:pt modelId="{7D7D89E0-6218-4C5F-8A62-C0DF7B12162B}" type="pres">
      <dgm:prSet presAssocID="{AC983EBF-B863-4964-A6E2-A44D37CA8A3D}"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FD4FC35-4931-4CD7-BF23-0C8C46E809B4}" type="pres">
      <dgm:prSet presAssocID="{27230473-77E6-4CB4-9809-DBA565510B6E}" presName="hierRoot2" presStyleCnt="0">
        <dgm:presLayoutVars>
          <dgm:hierBranch/>
        </dgm:presLayoutVars>
      </dgm:prSet>
      <dgm:spPr/>
    </dgm:pt>
    <dgm:pt modelId="{6B84659D-9CAF-422F-B468-4B7DE949F611}" type="pres">
      <dgm:prSet presAssocID="{27230473-77E6-4CB4-9809-DBA565510B6E}" presName="rootComposite" presStyleCnt="0"/>
      <dgm:spPr/>
    </dgm:pt>
    <dgm:pt modelId="{8104212E-0BCF-4E5E-B167-697C1E42F69F}" type="pres">
      <dgm:prSet presAssocID="{27230473-77E6-4CB4-9809-DBA565510B6E}" presName="rootText" presStyleLbl="node2" presStyleIdx="0" presStyleCnt="3">
        <dgm:presLayoutVars>
          <dgm:chPref val="3"/>
        </dgm:presLayoutVars>
      </dgm:prSet>
      <dgm:spPr>
        <a:prstGeom prst="rect">
          <a:avLst/>
        </a:prstGeom>
      </dgm:spPr>
      <dgm:t>
        <a:bodyPr/>
        <a:lstStyle/>
        <a:p>
          <a:endParaRPr lang="ru-RU"/>
        </a:p>
      </dgm:t>
    </dgm:pt>
    <dgm:pt modelId="{3185EB30-208D-4E67-9BEA-99EE394316B0}" type="pres">
      <dgm:prSet presAssocID="{27230473-77E6-4CB4-9809-DBA565510B6E}" presName="rootConnector" presStyleLbl="node2" presStyleIdx="0" presStyleCnt="3"/>
      <dgm:spPr/>
      <dgm:t>
        <a:bodyPr/>
        <a:lstStyle/>
        <a:p>
          <a:endParaRPr lang="ru-RU"/>
        </a:p>
      </dgm:t>
    </dgm:pt>
    <dgm:pt modelId="{D093B9C9-8450-4E6F-8CC5-93D1EA5F2A48}" type="pres">
      <dgm:prSet presAssocID="{27230473-77E6-4CB4-9809-DBA565510B6E}" presName="hierChild4" presStyleCnt="0"/>
      <dgm:spPr/>
    </dgm:pt>
    <dgm:pt modelId="{527CF87D-396F-440F-B262-84629E2B30E8}" type="pres">
      <dgm:prSet presAssocID="{27230473-77E6-4CB4-9809-DBA565510B6E}" presName="hierChild5" presStyleCnt="0"/>
      <dgm:spPr/>
    </dgm:pt>
    <dgm:pt modelId="{93DE8C37-632D-4BDA-9325-EA7DE5E60E0A}" type="pres">
      <dgm:prSet presAssocID="{0C3E014D-C13A-4C4D-8876-46670E18B305}"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F4E3F8EA-74D9-4949-8347-50E24F657F73}" type="pres">
      <dgm:prSet presAssocID="{F934E3B6-56FF-410E-B0F6-7D39F81EA2FD}" presName="hierRoot2" presStyleCnt="0">
        <dgm:presLayoutVars>
          <dgm:hierBranch/>
        </dgm:presLayoutVars>
      </dgm:prSet>
      <dgm:spPr/>
    </dgm:pt>
    <dgm:pt modelId="{9DFD0970-86A1-4C28-8042-6989FB9D4C8C}" type="pres">
      <dgm:prSet presAssocID="{F934E3B6-56FF-410E-B0F6-7D39F81EA2FD}" presName="rootComposite" presStyleCnt="0"/>
      <dgm:spPr/>
    </dgm:pt>
    <dgm:pt modelId="{4D7033BC-BBA9-409E-9D2F-9553082BEFC0}" type="pres">
      <dgm:prSet presAssocID="{F934E3B6-56FF-410E-B0F6-7D39F81EA2FD}" presName="rootText" presStyleLbl="node2" presStyleIdx="1" presStyleCnt="3">
        <dgm:presLayoutVars>
          <dgm:chPref val="3"/>
        </dgm:presLayoutVars>
      </dgm:prSet>
      <dgm:spPr>
        <a:prstGeom prst="rect">
          <a:avLst/>
        </a:prstGeom>
      </dgm:spPr>
      <dgm:t>
        <a:bodyPr/>
        <a:lstStyle/>
        <a:p>
          <a:endParaRPr lang="ru-RU"/>
        </a:p>
      </dgm:t>
    </dgm:pt>
    <dgm:pt modelId="{8FDC7A3B-4E0E-4F69-8B1C-F1B127A31EC6}" type="pres">
      <dgm:prSet presAssocID="{F934E3B6-56FF-410E-B0F6-7D39F81EA2FD}" presName="rootConnector" presStyleLbl="node2" presStyleIdx="1" presStyleCnt="3"/>
      <dgm:spPr/>
      <dgm:t>
        <a:bodyPr/>
        <a:lstStyle/>
        <a:p>
          <a:endParaRPr lang="ru-RU"/>
        </a:p>
      </dgm:t>
    </dgm:pt>
    <dgm:pt modelId="{7497A3D6-D4A3-4088-9ABB-F2417301332F}" type="pres">
      <dgm:prSet presAssocID="{F934E3B6-56FF-410E-B0F6-7D39F81EA2FD}" presName="hierChild4" presStyleCnt="0"/>
      <dgm:spPr/>
    </dgm:pt>
    <dgm:pt modelId="{19D9600B-BA2B-4F98-9E7A-40F05F5730DF}" type="pres">
      <dgm:prSet presAssocID="{F934E3B6-56FF-410E-B0F6-7D39F81EA2FD}" presName="hierChild5" presStyleCnt="0"/>
      <dgm:spPr/>
    </dgm:pt>
    <dgm:pt modelId="{D4EAFFAD-7CC6-4FE5-944F-877AED73C0A6}" type="pres">
      <dgm:prSet presAssocID="{B6E61D05-C1E7-4F8D-99C3-B66DEBB5F47F}"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F3E196EB-580A-4A0A-BFB1-A14D449B50A6}" type="pres">
      <dgm:prSet presAssocID="{6BC5588E-CA0C-4AC3-BCC2-8D72D00A1A7B}" presName="hierRoot2" presStyleCnt="0">
        <dgm:presLayoutVars>
          <dgm:hierBranch/>
        </dgm:presLayoutVars>
      </dgm:prSet>
      <dgm:spPr/>
    </dgm:pt>
    <dgm:pt modelId="{A098181E-AB08-4400-A65F-C86616333ECC}" type="pres">
      <dgm:prSet presAssocID="{6BC5588E-CA0C-4AC3-BCC2-8D72D00A1A7B}" presName="rootComposite" presStyleCnt="0"/>
      <dgm:spPr/>
    </dgm:pt>
    <dgm:pt modelId="{65058393-1A6C-4F19-81A3-C8BAB02B0EB0}" type="pres">
      <dgm:prSet presAssocID="{6BC5588E-CA0C-4AC3-BCC2-8D72D00A1A7B}" presName="rootText" presStyleLbl="node2" presStyleIdx="2" presStyleCnt="3">
        <dgm:presLayoutVars>
          <dgm:chPref val="3"/>
        </dgm:presLayoutVars>
      </dgm:prSet>
      <dgm:spPr>
        <a:prstGeom prst="rect">
          <a:avLst/>
        </a:prstGeom>
      </dgm:spPr>
      <dgm:t>
        <a:bodyPr/>
        <a:lstStyle/>
        <a:p>
          <a:endParaRPr lang="ru-RU"/>
        </a:p>
      </dgm:t>
    </dgm:pt>
    <dgm:pt modelId="{E3522243-52B0-4B1A-881C-350FCE5DF005}" type="pres">
      <dgm:prSet presAssocID="{6BC5588E-CA0C-4AC3-BCC2-8D72D00A1A7B}" presName="rootConnector" presStyleLbl="node2" presStyleIdx="2" presStyleCnt="3"/>
      <dgm:spPr/>
      <dgm:t>
        <a:bodyPr/>
        <a:lstStyle/>
        <a:p>
          <a:endParaRPr lang="ru-RU"/>
        </a:p>
      </dgm:t>
    </dgm:pt>
    <dgm:pt modelId="{C1ADE53A-6DD9-4D72-B099-EF59258B23B7}" type="pres">
      <dgm:prSet presAssocID="{6BC5588E-CA0C-4AC3-BCC2-8D72D00A1A7B}" presName="hierChild4" presStyleCnt="0"/>
      <dgm:spPr/>
    </dgm:pt>
    <dgm:pt modelId="{8ABFBDAF-32C3-4E77-9BCD-8FE22DE1C059}" type="pres">
      <dgm:prSet presAssocID="{6BC5588E-CA0C-4AC3-BCC2-8D72D00A1A7B}" presName="hierChild5" presStyleCnt="0"/>
      <dgm:spPr/>
    </dgm:pt>
    <dgm:pt modelId="{E373AD3F-7EC7-4C96-9FF7-96F3210D1C9B}" type="pres">
      <dgm:prSet presAssocID="{519C7A33-AD6A-4939-A62A-A0492AE6F6B8}" presName="hierChild3" presStyleCnt="0"/>
      <dgm:spPr/>
    </dgm:pt>
  </dgm:ptLst>
  <dgm:cxnLst>
    <dgm:cxn modelId="{4291D6FA-0DB1-4A94-9F26-71338A685312}" srcId="{519C7A33-AD6A-4939-A62A-A0492AE6F6B8}" destId="{F934E3B6-56FF-410E-B0F6-7D39F81EA2FD}" srcOrd="1" destOrd="0" parTransId="{0C3E014D-C13A-4C4D-8876-46670E18B305}" sibTransId="{5E9C2D34-C505-4D7E-82BB-2A6B5A1B4FE7}"/>
    <dgm:cxn modelId="{ADB41B44-5692-4321-968C-B2904E947A1B}" type="presOf" srcId="{519C7A33-AD6A-4939-A62A-A0492AE6F6B8}" destId="{A7ACACEE-EE7F-48F2-A0FF-1954EB209CAA}" srcOrd="0" destOrd="0" presId="urn:microsoft.com/office/officeart/2005/8/layout/orgChart1"/>
    <dgm:cxn modelId="{8926D844-6CFF-4873-9C3B-D285E76489F0}" type="presOf" srcId="{0C3E014D-C13A-4C4D-8876-46670E18B305}" destId="{93DE8C37-632D-4BDA-9325-EA7DE5E60E0A}" srcOrd="0" destOrd="0" presId="urn:microsoft.com/office/officeart/2005/8/layout/orgChart1"/>
    <dgm:cxn modelId="{59DAF059-62C2-4FBA-88DC-E5423D4D4940}" type="presOf" srcId="{519C7A33-AD6A-4939-A62A-A0492AE6F6B8}" destId="{1A7ED1BF-DD13-4B60-A788-51E6D6277920}" srcOrd="1" destOrd="0" presId="urn:microsoft.com/office/officeart/2005/8/layout/orgChart1"/>
    <dgm:cxn modelId="{6E9645B6-56F2-4A44-BFF5-46097CDA4F23}" srcId="{519C7A33-AD6A-4939-A62A-A0492AE6F6B8}" destId="{6BC5588E-CA0C-4AC3-BCC2-8D72D00A1A7B}" srcOrd="2" destOrd="0" parTransId="{B6E61D05-C1E7-4F8D-99C3-B66DEBB5F47F}" sibTransId="{7F582290-A2DB-4958-9C58-0444AB71BD15}"/>
    <dgm:cxn modelId="{137DB863-4506-459D-8BAB-BA273BADDAFB}" type="presOf" srcId="{AC983EBF-B863-4964-A6E2-A44D37CA8A3D}" destId="{7D7D89E0-6218-4C5F-8A62-C0DF7B12162B}" srcOrd="0" destOrd="0" presId="urn:microsoft.com/office/officeart/2005/8/layout/orgChart1"/>
    <dgm:cxn modelId="{60514B1A-0D2D-455E-A149-02153D41C67A}" type="presOf" srcId="{A56DF477-DE89-4936-AFDE-FECEAEF5B88E}" destId="{399EE7E0-A532-4809-A461-3137CAD80A0A}" srcOrd="0" destOrd="0" presId="urn:microsoft.com/office/officeart/2005/8/layout/orgChart1"/>
    <dgm:cxn modelId="{DDDCF904-F035-43CA-919A-1D5247C7BF69}" type="presOf" srcId="{F934E3B6-56FF-410E-B0F6-7D39F81EA2FD}" destId="{8FDC7A3B-4E0E-4F69-8B1C-F1B127A31EC6}" srcOrd="1" destOrd="0" presId="urn:microsoft.com/office/officeart/2005/8/layout/orgChart1"/>
    <dgm:cxn modelId="{AF9D2E59-954F-4E47-8A85-33735B720C67}" srcId="{519C7A33-AD6A-4939-A62A-A0492AE6F6B8}" destId="{27230473-77E6-4CB4-9809-DBA565510B6E}" srcOrd="0" destOrd="0" parTransId="{AC983EBF-B863-4964-A6E2-A44D37CA8A3D}" sibTransId="{0C3AF335-8123-46E2-BA36-F001E8B97D73}"/>
    <dgm:cxn modelId="{37F67EDB-008E-4B98-8E5D-C70D61F7D7C6}" srcId="{A56DF477-DE89-4936-AFDE-FECEAEF5B88E}" destId="{519C7A33-AD6A-4939-A62A-A0492AE6F6B8}" srcOrd="0" destOrd="0" parTransId="{CC82CB98-6E98-4337-8C68-68933979F259}" sibTransId="{665A6D56-61CF-4EDD-83E3-D5A84C9B5934}"/>
    <dgm:cxn modelId="{CB2D55FA-1F86-4421-8D53-11616AA674E4}" type="presOf" srcId="{27230473-77E6-4CB4-9809-DBA565510B6E}" destId="{8104212E-0BCF-4E5E-B167-697C1E42F69F}" srcOrd="0" destOrd="0" presId="urn:microsoft.com/office/officeart/2005/8/layout/orgChart1"/>
    <dgm:cxn modelId="{FE47FB9E-4CE4-4063-9C66-4B82D343AE8A}" type="presOf" srcId="{27230473-77E6-4CB4-9809-DBA565510B6E}" destId="{3185EB30-208D-4E67-9BEA-99EE394316B0}" srcOrd="1" destOrd="0" presId="urn:microsoft.com/office/officeart/2005/8/layout/orgChart1"/>
    <dgm:cxn modelId="{8FD0A320-E9B3-49DA-8F21-4A06F77149A2}" type="presOf" srcId="{6BC5588E-CA0C-4AC3-BCC2-8D72D00A1A7B}" destId="{E3522243-52B0-4B1A-881C-350FCE5DF005}" srcOrd="1" destOrd="0" presId="urn:microsoft.com/office/officeart/2005/8/layout/orgChart1"/>
    <dgm:cxn modelId="{33B0F3FA-CB1E-4171-8D00-D941A091B271}" type="presOf" srcId="{F934E3B6-56FF-410E-B0F6-7D39F81EA2FD}" destId="{4D7033BC-BBA9-409E-9D2F-9553082BEFC0}" srcOrd="0" destOrd="0" presId="urn:microsoft.com/office/officeart/2005/8/layout/orgChart1"/>
    <dgm:cxn modelId="{F1775687-F68E-4A69-874A-BD9E60A8E680}" type="presOf" srcId="{6BC5588E-CA0C-4AC3-BCC2-8D72D00A1A7B}" destId="{65058393-1A6C-4F19-81A3-C8BAB02B0EB0}" srcOrd="0" destOrd="0" presId="urn:microsoft.com/office/officeart/2005/8/layout/orgChart1"/>
    <dgm:cxn modelId="{AEC5138D-6B1D-405A-8B03-21AC77922DF5}" type="presOf" srcId="{B6E61D05-C1E7-4F8D-99C3-B66DEBB5F47F}" destId="{D4EAFFAD-7CC6-4FE5-944F-877AED73C0A6}" srcOrd="0" destOrd="0" presId="urn:microsoft.com/office/officeart/2005/8/layout/orgChart1"/>
    <dgm:cxn modelId="{0984C231-060E-4DD6-AA72-D4FE600B6BD5}" type="presParOf" srcId="{399EE7E0-A532-4809-A461-3137CAD80A0A}" destId="{B19BF31A-BD11-4721-B180-17E1DDFA0F88}" srcOrd="0" destOrd="0" presId="urn:microsoft.com/office/officeart/2005/8/layout/orgChart1"/>
    <dgm:cxn modelId="{5520653E-1F10-42EC-AAE0-DE2C9832DF0A}" type="presParOf" srcId="{B19BF31A-BD11-4721-B180-17E1DDFA0F88}" destId="{6C4A81F8-71E0-4088-AC8C-AB5BB6D52E19}" srcOrd="0" destOrd="0" presId="urn:microsoft.com/office/officeart/2005/8/layout/orgChart1"/>
    <dgm:cxn modelId="{73FE1ED1-654D-4B4F-889C-60010B0568B0}" type="presParOf" srcId="{6C4A81F8-71E0-4088-AC8C-AB5BB6D52E19}" destId="{A7ACACEE-EE7F-48F2-A0FF-1954EB209CAA}" srcOrd="0" destOrd="0" presId="urn:microsoft.com/office/officeart/2005/8/layout/orgChart1"/>
    <dgm:cxn modelId="{DB77F525-E103-4739-909E-D1B8CFD1E8F8}" type="presParOf" srcId="{6C4A81F8-71E0-4088-AC8C-AB5BB6D52E19}" destId="{1A7ED1BF-DD13-4B60-A788-51E6D6277920}" srcOrd="1" destOrd="0" presId="urn:microsoft.com/office/officeart/2005/8/layout/orgChart1"/>
    <dgm:cxn modelId="{E50A2862-A467-45D7-B312-632ABAE4CC7B}" type="presParOf" srcId="{B19BF31A-BD11-4721-B180-17E1DDFA0F88}" destId="{76465A69-48B6-4A0E-A2B6-7532A6FE1F44}" srcOrd="1" destOrd="0" presId="urn:microsoft.com/office/officeart/2005/8/layout/orgChart1"/>
    <dgm:cxn modelId="{D6DA425F-1B1A-46D9-8770-AA06F393794A}" type="presParOf" srcId="{76465A69-48B6-4A0E-A2B6-7532A6FE1F44}" destId="{7D7D89E0-6218-4C5F-8A62-C0DF7B12162B}" srcOrd="0" destOrd="0" presId="urn:microsoft.com/office/officeart/2005/8/layout/orgChart1"/>
    <dgm:cxn modelId="{CE794607-6145-4BBC-9A8B-C60C36A26A25}" type="presParOf" srcId="{76465A69-48B6-4A0E-A2B6-7532A6FE1F44}" destId="{9FD4FC35-4931-4CD7-BF23-0C8C46E809B4}" srcOrd="1" destOrd="0" presId="urn:microsoft.com/office/officeart/2005/8/layout/orgChart1"/>
    <dgm:cxn modelId="{D6857EE5-16BF-47D5-914E-13CC3AF43F9E}" type="presParOf" srcId="{9FD4FC35-4931-4CD7-BF23-0C8C46E809B4}" destId="{6B84659D-9CAF-422F-B468-4B7DE949F611}" srcOrd="0" destOrd="0" presId="urn:microsoft.com/office/officeart/2005/8/layout/orgChart1"/>
    <dgm:cxn modelId="{3CC53600-0BA8-4249-9ABE-20E19C7583A4}" type="presParOf" srcId="{6B84659D-9CAF-422F-B468-4B7DE949F611}" destId="{8104212E-0BCF-4E5E-B167-697C1E42F69F}" srcOrd="0" destOrd="0" presId="urn:microsoft.com/office/officeart/2005/8/layout/orgChart1"/>
    <dgm:cxn modelId="{AF771921-BF11-45B1-AE6F-A6273DDBAC93}" type="presParOf" srcId="{6B84659D-9CAF-422F-B468-4B7DE949F611}" destId="{3185EB30-208D-4E67-9BEA-99EE394316B0}" srcOrd="1" destOrd="0" presId="urn:microsoft.com/office/officeart/2005/8/layout/orgChart1"/>
    <dgm:cxn modelId="{68AA50C4-FF26-4C1B-9B29-C7CB68314FFB}" type="presParOf" srcId="{9FD4FC35-4931-4CD7-BF23-0C8C46E809B4}" destId="{D093B9C9-8450-4E6F-8CC5-93D1EA5F2A48}" srcOrd="1" destOrd="0" presId="urn:microsoft.com/office/officeart/2005/8/layout/orgChart1"/>
    <dgm:cxn modelId="{B366D917-5D39-49FC-9999-C91F5B6CDFE1}" type="presParOf" srcId="{9FD4FC35-4931-4CD7-BF23-0C8C46E809B4}" destId="{527CF87D-396F-440F-B262-84629E2B30E8}" srcOrd="2" destOrd="0" presId="urn:microsoft.com/office/officeart/2005/8/layout/orgChart1"/>
    <dgm:cxn modelId="{B6089A5C-5E77-4CF9-BB43-F6F4B92B3465}" type="presParOf" srcId="{76465A69-48B6-4A0E-A2B6-7532A6FE1F44}" destId="{93DE8C37-632D-4BDA-9325-EA7DE5E60E0A}" srcOrd="2" destOrd="0" presId="urn:microsoft.com/office/officeart/2005/8/layout/orgChart1"/>
    <dgm:cxn modelId="{B13C5124-01F0-4ACD-8B9A-5B37AAC3CCAD}" type="presParOf" srcId="{76465A69-48B6-4A0E-A2B6-7532A6FE1F44}" destId="{F4E3F8EA-74D9-4949-8347-50E24F657F73}" srcOrd="3" destOrd="0" presId="urn:microsoft.com/office/officeart/2005/8/layout/orgChart1"/>
    <dgm:cxn modelId="{71C07725-D3D6-42D6-B15D-EF659C356CA1}" type="presParOf" srcId="{F4E3F8EA-74D9-4949-8347-50E24F657F73}" destId="{9DFD0970-86A1-4C28-8042-6989FB9D4C8C}" srcOrd="0" destOrd="0" presId="urn:microsoft.com/office/officeart/2005/8/layout/orgChart1"/>
    <dgm:cxn modelId="{EC9DA772-03A7-45FC-A710-492B47431005}" type="presParOf" srcId="{9DFD0970-86A1-4C28-8042-6989FB9D4C8C}" destId="{4D7033BC-BBA9-409E-9D2F-9553082BEFC0}" srcOrd="0" destOrd="0" presId="urn:microsoft.com/office/officeart/2005/8/layout/orgChart1"/>
    <dgm:cxn modelId="{55EB3919-018F-4E9B-8547-91DA6D5C7C07}" type="presParOf" srcId="{9DFD0970-86A1-4C28-8042-6989FB9D4C8C}" destId="{8FDC7A3B-4E0E-4F69-8B1C-F1B127A31EC6}" srcOrd="1" destOrd="0" presId="urn:microsoft.com/office/officeart/2005/8/layout/orgChart1"/>
    <dgm:cxn modelId="{7B98482D-72F7-43FC-BA04-783C33E91F21}" type="presParOf" srcId="{F4E3F8EA-74D9-4949-8347-50E24F657F73}" destId="{7497A3D6-D4A3-4088-9ABB-F2417301332F}" srcOrd="1" destOrd="0" presId="urn:microsoft.com/office/officeart/2005/8/layout/orgChart1"/>
    <dgm:cxn modelId="{5FA44A31-AA6D-4B10-B136-E7864C61A447}" type="presParOf" srcId="{F4E3F8EA-74D9-4949-8347-50E24F657F73}" destId="{19D9600B-BA2B-4F98-9E7A-40F05F5730DF}" srcOrd="2" destOrd="0" presId="urn:microsoft.com/office/officeart/2005/8/layout/orgChart1"/>
    <dgm:cxn modelId="{AFDF9F82-AF48-40FF-B18F-21EA26BE1235}" type="presParOf" srcId="{76465A69-48B6-4A0E-A2B6-7532A6FE1F44}" destId="{D4EAFFAD-7CC6-4FE5-944F-877AED73C0A6}" srcOrd="4" destOrd="0" presId="urn:microsoft.com/office/officeart/2005/8/layout/orgChart1"/>
    <dgm:cxn modelId="{6FF74AF8-8E44-415D-AF14-380721FC4A29}" type="presParOf" srcId="{76465A69-48B6-4A0E-A2B6-7532A6FE1F44}" destId="{F3E196EB-580A-4A0A-BFB1-A14D449B50A6}" srcOrd="5" destOrd="0" presId="urn:microsoft.com/office/officeart/2005/8/layout/orgChart1"/>
    <dgm:cxn modelId="{051CF571-ED5B-4677-AF33-A74633F560EC}" type="presParOf" srcId="{F3E196EB-580A-4A0A-BFB1-A14D449B50A6}" destId="{A098181E-AB08-4400-A65F-C86616333ECC}" srcOrd="0" destOrd="0" presId="urn:microsoft.com/office/officeart/2005/8/layout/orgChart1"/>
    <dgm:cxn modelId="{6EB86C3E-77C7-4C63-ADDF-F0EC406A1813}" type="presParOf" srcId="{A098181E-AB08-4400-A65F-C86616333ECC}" destId="{65058393-1A6C-4F19-81A3-C8BAB02B0EB0}" srcOrd="0" destOrd="0" presId="urn:microsoft.com/office/officeart/2005/8/layout/orgChart1"/>
    <dgm:cxn modelId="{716567B2-C8FE-4778-A8CD-147804BC519F}" type="presParOf" srcId="{A098181E-AB08-4400-A65F-C86616333ECC}" destId="{E3522243-52B0-4B1A-881C-350FCE5DF005}" srcOrd="1" destOrd="0" presId="urn:microsoft.com/office/officeart/2005/8/layout/orgChart1"/>
    <dgm:cxn modelId="{4F51F4A1-83A8-45B6-A9FA-5D736DF26F46}" type="presParOf" srcId="{F3E196EB-580A-4A0A-BFB1-A14D449B50A6}" destId="{C1ADE53A-6DD9-4D72-B099-EF59258B23B7}" srcOrd="1" destOrd="0" presId="urn:microsoft.com/office/officeart/2005/8/layout/orgChart1"/>
    <dgm:cxn modelId="{96A81CCE-5631-4150-A108-4332E012A523}" type="presParOf" srcId="{F3E196EB-580A-4A0A-BFB1-A14D449B50A6}" destId="{8ABFBDAF-32C3-4E77-9BCD-8FE22DE1C059}" srcOrd="2" destOrd="0" presId="urn:microsoft.com/office/officeart/2005/8/layout/orgChart1"/>
    <dgm:cxn modelId="{9ABA79C7-CA3F-4431-A860-B1128B566DB5}" type="presParOf" srcId="{B19BF31A-BD11-4721-B180-17E1DDFA0F88}" destId="{E373AD3F-7EC7-4C96-9FF7-96F3210D1C9B}"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DE8D68-1701-44C4-845B-95292027BFD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6042E837-6793-42D1-A1F8-152EFABBA864}">
      <dgm:prSet phldrT="[Текст]" custT="1"/>
      <dgm:spPr>
        <a:xfrm rot="16200000">
          <a:off x="-763276" y="1363015"/>
          <a:ext cx="2838368" cy="5392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Стратегические приоритеты ООО</a:t>
          </a:r>
        </a:p>
      </dgm:t>
    </dgm:pt>
    <dgm:pt modelId="{53A908DF-6164-42D8-A81F-AC27F737C5B0}" type="parTrans" cxnId="{9F7C702E-667C-4F88-B099-8172B6582BF0}">
      <dgm:prSet/>
      <dgm:spPr/>
      <dgm:t>
        <a:bodyPr/>
        <a:lstStyle/>
        <a:p>
          <a:endParaRPr lang="ru-RU"/>
        </a:p>
      </dgm:t>
    </dgm:pt>
    <dgm:pt modelId="{4AED311A-496F-4BA7-AF2D-12D86DE378AE}" type="sibTrans" cxnId="{9F7C702E-667C-4F88-B099-8172B6582BF0}">
      <dgm:prSet/>
      <dgm:spPr/>
      <dgm:t>
        <a:bodyPr/>
        <a:lstStyle/>
        <a:p>
          <a:endParaRPr lang="ru-RU"/>
        </a:p>
      </dgm:t>
    </dgm:pt>
    <dgm:pt modelId="{8FFC4FFC-C105-43FA-A92B-16BE3336D516}">
      <dgm:prSet phldrT="[Текст]" custT="1"/>
      <dgm:spPr>
        <a:xfrm>
          <a:off x="1279327" y="210072"/>
          <a:ext cx="1768871" cy="5392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Миссия</a:t>
          </a:r>
        </a:p>
      </dgm:t>
    </dgm:pt>
    <dgm:pt modelId="{406A06C9-FBE0-4282-816E-77EDD8D8F387}" type="parTrans" cxnId="{09F3CF96-7041-4B13-A347-FCBA800DDE3A}">
      <dgm:prSet custT="1"/>
      <dgm:spPr>
        <a:xfrm>
          <a:off x="925552" y="479717"/>
          <a:ext cx="353774" cy="1152942"/>
        </a:xfrm>
        <a:noFill/>
        <a:ln w="25400" cap="flat" cmpd="sng" algn="ctr">
          <a:solidFill>
            <a:sysClr val="windowText" lastClr="000000">
              <a:shade val="6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EA594671-3879-4A22-B689-1B260EF75D44}" type="sibTrans" cxnId="{09F3CF96-7041-4B13-A347-FCBA800DDE3A}">
      <dgm:prSet/>
      <dgm:spPr/>
      <dgm:t>
        <a:bodyPr/>
        <a:lstStyle/>
        <a:p>
          <a:endParaRPr lang="ru-RU"/>
        </a:p>
      </dgm:t>
    </dgm:pt>
    <dgm:pt modelId="{09A98917-EBD5-43B1-AB36-9860EDD37EB8}">
      <dgm:prSet phldrT="[Текст]" custT="1"/>
      <dgm:spPr>
        <a:xfrm>
          <a:off x="1279327" y="2515958"/>
          <a:ext cx="1768871" cy="5392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Видение</a:t>
          </a:r>
        </a:p>
      </dgm:t>
    </dgm:pt>
    <dgm:pt modelId="{73FC4924-0340-464D-8289-AE5ABA400641}" type="parTrans" cxnId="{82F260DE-6ECB-4450-BDBB-D62C0A1675B2}">
      <dgm:prSet custT="1"/>
      <dgm:spPr>
        <a:xfrm>
          <a:off x="925552" y="1632660"/>
          <a:ext cx="353774" cy="1152942"/>
        </a:xfrm>
        <a:noFill/>
        <a:ln w="25400" cap="flat" cmpd="sng" algn="ctr">
          <a:solidFill>
            <a:sysClr val="windowText" lastClr="000000">
              <a:shade val="6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D1392959-591D-4DF7-AEC0-F00AC5800DA6}" type="sibTrans" cxnId="{82F260DE-6ECB-4450-BDBB-D62C0A1675B2}">
      <dgm:prSet/>
      <dgm:spPr/>
      <dgm:t>
        <a:bodyPr/>
        <a:lstStyle/>
        <a:p>
          <a:endParaRPr lang="ru-RU"/>
        </a:p>
      </dgm:t>
    </dgm:pt>
    <dgm:pt modelId="{8FF84EC6-E15D-458B-9582-D0CDB455012B}">
      <dgm:prSet custT="1"/>
      <dgm:spPr>
        <a:xfrm>
          <a:off x="3401972" y="2920"/>
          <a:ext cx="2243866" cy="95359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Возрождение Российского машиностроения в целом, а в частности инструментальной промышленности, путем производства высококачественного импортозамещающего инструмента и оснастки.</a:t>
          </a:r>
        </a:p>
      </dgm:t>
    </dgm:pt>
    <dgm:pt modelId="{717AE25A-1E47-494A-8704-DA67F42943E0}" type="parTrans" cxnId="{ED21E2BC-DA4F-4229-9A51-C9B6FE41802F}">
      <dgm:prSet custT="1"/>
      <dgm:spPr>
        <a:xfrm>
          <a:off x="3048198" y="433997"/>
          <a:ext cx="353774" cy="91440"/>
        </a:xfr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1FC7FD80-75C7-4E38-8BDD-096E60E3DB5E}" type="sibTrans" cxnId="{ED21E2BC-DA4F-4229-9A51-C9B6FE41802F}">
      <dgm:prSet/>
      <dgm:spPr/>
      <dgm:t>
        <a:bodyPr/>
        <a:lstStyle/>
        <a:p>
          <a:endParaRPr lang="ru-RU"/>
        </a:p>
      </dgm:t>
    </dgm:pt>
    <dgm:pt modelId="{22FE4564-5C2F-4E28-88F4-C3195C5BCA93}">
      <dgm:prSet custT="1"/>
      <dgm:spPr>
        <a:xfrm>
          <a:off x="3401972" y="1091337"/>
          <a:ext cx="2701774" cy="101305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ООО "Невский инструментальный завод" - научно-производственное предприятие, обладающее уникальными технологиями в области проектирования и изготовления специального режущего инструмента, оснастки и измерительного инструмента, а также в области высокоточной механообработки. Предприятие специализируется на выпуске сложных, наукоемких изделий.</a:t>
          </a:r>
        </a:p>
      </dgm:t>
    </dgm:pt>
    <dgm:pt modelId="{8C0F2093-9041-41B8-9656-1AB11B97D60D}" type="parTrans" cxnId="{CEEEEA82-7DD8-4164-920B-C313BD8239C6}">
      <dgm:prSet custT="1"/>
      <dgm:spPr>
        <a:xfrm>
          <a:off x="3048198" y="1597862"/>
          <a:ext cx="353774" cy="1187740"/>
        </a:xfr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6F72C22E-22E3-47E4-B971-A1B723C39116}" type="sibTrans" cxnId="{CEEEEA82-7DD8-4164-920B-C313BD8239C6}">
      <dgm:prSet/>
      <dgm:spPr/>
      <dgm:t>
        <a:bodyPr/>
        <a:lstStyle/>
        <a:p>
          <a:endParaRPr lang="ru-RU"/>
        </a:p>
      </dgm:t>
    </dgm:pt>
    <dgm:pt modelId="{F3E6F275-BD63-45D8-8982-4EEFF36D716D}">
      <dgm:prSet custT="1"/>
      <dgm:spPr>
        <a:xfrm>
          <a:off x="3401972" y="2239210"/>
          <a:ext cx="1768871" cy="9493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a:t>
          </a:r>
        </a:p>
      </dgm:t>
    </dgm:pt>
    <dgm:pt modelId="{13D1C3FE-F75C-45B5-93F0-2C7CF4709529}" type="parTrans" cxnId="{8ACD81DC-157C-40D7-B0CA-07B82D34E7ED}">
      <dgm:prSet custT="1"/>
      <dgm:spPr>
        <a:xfrm>
          <a:off x="3048198" y="2668141"/>
          <a:ext cx="353774" cy="91440"/>
        </a:xfr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25F519FE-1F82-45E0-8AF9-8698398B4E43}" type="sibTrans" cxnId="{8ACD81DC-157C-40D7-B0CA-07B82D34E7ED}">
      <dgm:prSet/>
      <dgm:spPr/>
      <dgm:t>
        <a:bodyPr/>
        <a:lstStyle/>
        <a:p>
          <a:endParaRPr lang="ru-RU"/>
        </a:p>
      </dgm:t>
    </dgm:pt>
    <dgm:pt modelId="{CC7D5340-680C-47A4-9B46-AFE0C594777E}">
      <dgm:prSet custT="1"/>
      <dgm:spPr>
        <a:xfrm>
          <a:off x="3401972" y="3323334"/>
          <a:ext cx="2203766" cy="115653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Наш инструмент ориентирован на машиностроительные предприятия, а также на предприятия оборонной, нефтегазовой, автомобильной, авиационной, сельскохозяйственной, станкостроительной и других ключевых отраслей промышленности.</a:t>
          </a:r>
        </a:p>
      </dgm:t>
    </dgm:pt>
    <dgm:pt modelId="{15E83B44-5F4A-4612-B5CA-A8642D8A3ADB}" type="parTrans" cxnId="{4F99EE5B-244E-4D2E-AA82-6BB4B1E23712}">
      <dgm:prSet custT="1"/>
      <dgm:spPr>
        <a:xfrm>
          <a:off x="3048198" y="2785603"/>
          <a:ext cx="353774" cy="1115998"/>
        </a:xfr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406AC002-197B-4494-81D4-6033F9A80C9C}" type="sibTrans" cxnId="{4F99EE5B-244E-4D2E-AA82-6BB4B1E23712}">
      <dgm:prSet/>
      <dgm:spPr/>
      <dgm:t>
        <a:bodyPr/>
        <a:lstStyle/>
        <a:p>
          <a:endParaRPr lang="ru-RU"/>
        </a:p>
      </dgm:t>
    </dgm:pt>
    <dgm:pt modelId="{5F12B959-876E-4D3D-91D9-D30FDD6F5A69}" type="pres">
      <dgm:prSet presAssocID="{FADE8D68-1701-44C4-845B-95292027BFDC}" presName="Name0" presStyleCnt="0">
        <dgm:presLayoutVars>
          <dgm:chPref val="1"/>
          <dgm:dir/>
          <dgm:animOne val="branch"/>
          <dgm:animLvl val="lvl"/>
          <dgm:resizeHandles val="exact"/>
        </dgm:presLayoutVars>
      </dgm:prSet>
      <dgm:spPr/>
      <dgm:t>
        <a:bodyPr/>
        <a:lstStyle/>
        <a:p>
          <a:endParaRPr lang="ru-RU"/>
        </a:p>
      </dgm:t>
    </dgm:pt>
    <dgm:pt modelId="{4D983205-C4FB-46F1-A9DE-F8F9FA01B724}" type="pres">
      <dgm:prSet presAssocID="{6042E837-6793-42D1-A1F8-152EFABBA864}" presName="root1" presStyleCnt="0"/>
      <dgm:spPr/>
    </dgm:pt>
    <dgm:pt modelId="{27257B4E-870B-4C50-904D-29B7819FA607}" type="pres">
      <dgm:prSet presAssocID="{6042E837-6793-42D1-A1F8-152EFABBA864}" presName="LevelOneTextNode" presStyleLbl="node0" presStyleIdx="0" presStyleCnt="1">
        <dgm:presLayoutVars>
          <dgm:chPref val="3"/>
        </dgm:presLayoutVars>
      </dgm:prSet>
      <dgm:spPr>
        <a:prstGeom prst="rect">
          <a:avLst/>
        </a:prstGeom>
      </dgm:spPr>
      <dgm:t>
        <a:bodyPr/>
        <a:lstStyle/>
        <a:p>
          <a:endParaRPr lang="ru-RU"/>
        </a:p>
      </dgm:t>
    </dgm:pt>
    <dgm:pt modelId="{46819C6F-5CC3-4C1F-B6B6-6716C721852B}" type="pres">
      <dgm:prSet presAssocID="{6042E837-6793-42D1-A1F8-152EFABBA864}" presName="level2hierChild" presStyleCnt="0"/>
      <dgm:spPr/>
    </dgm:pt>
    <dgm:pt modelId="{01B0A07B-42AE-4903-AA5B-5074DF5801AB}" type="pres">
      <dgm:prSet presAssocID="{406A06C9-FBE0-4282-816E-77EDD8D8F387}" presName="conn2-1" presStyleLbl="parChTrans1D2" presStyleIdx="0" presStyleCnt="2"/>
      <dgm:spPr>
        <a:custGeom>
          <a:avLst/>
          <a:gdLst/>
          <a:ahLst/>
          <a:cxnLst/>
          <a:rect l="0" t="0" r="0" b="0"/>
          <a:pathLst>
            <a:path>
              <a:moveTo>
                <a:pt x="0" y="1152942"/>
              </a:moveTo>
              <a:lnTo>
                <a:pt x="176887" y="1152942"/>
              </a:lnTo>
              <a:lnTo>
                <a:pt x="176887" y="0"/>
              </a:lnTo>
              <a:lnTo>
                <a:pt x="353774" y="0"/>
              </a:lnTo>
            </a:path>
          </a:pathLst>
        </a:custGeom>
      </dgm:spPr>
      <dgm:t>
        <a:bodyPr/>
        <a:lstStyle/>
        <a:p>
          <a:endParaRPr lang="ru-RU"/>
        </a:p>
      </dgm:t>
    </dgm:pt>
    <dgm:pt modelId="{FC50B5A4-9BA9-4E99-A074-5B884E90C3D0}" type="pres">
      <dgm:prSet presAssocID="{406A06C9-FBE0-4282-816E-77EDD8D8F387}" presName="connTx" presStyleLbl="parChTrans1D2" presStyleIdx="0" presStyleCnt="2"/>
      <dgm:spPr/>
      <dgm:t>
        <a:bodyPr/>
        <a:lstStyle/>
        <a:p>
          <a:endParaRPr lang="ru-RU"/>
        </a:p>
      </dgm:t>
    </dgm:pt>
    <dgm:pt modelId="{A7B2A11B-6769-4779-8031-F35B44579EA8}" type="pres">
      <dgm:prSet presAssocID="{8FFC4FFC-C105-43FA-A92B-16BE3336D516}" presName="root2" presStyleCnt="0"/>
      <dgm:spPr/>
    </dgm:pt>
    <dgm:pt modelId="{E134F324-37A8-43BA-B9F1-CD38FF37728A}" type="pres">
      <dgm:prSet presAssocID="{8FFC4FFC-C105-43FA-A92B-16BE3336D516}" presName="LevelTwoTextNode" presStyleLbl="node2" presStyleIdx="0" presStyleCnt="2">
        <dgm:presLayoutVars>
          <dgm:chPref val="3"/>
        </dgm:presLayoutVars>
      </dgm:prSet>
      <dgm:spPr>
        <a:prstGeom prst="rect">
          <a:avLst/>
        </a:prstGeom>
      </dgm:spPr>
      <dgm:t>
        <a:bodyPr/>
        <a:lstStyle/>
        <a:p>
          <a:endParaRPr lang="ru-RU"/>
        </a:p>
      </dgm:t>
    </dgm:pt>
    <dgm:pt modelId="{61103222-FEC3-4834-830C-23C6C653871F}" type="pres">
      <dgm:prSet presAssocID="{8FFC4FFC-C105-43FA-A92B-16BE3336D516}" presName="level3hierChild" presStyleCnt="0"/>
      <dgm:spPr/>
    </dgm:pt>
    <dgm:pt modelId="{B65DD09E-F0DF-49D2-A142-3BDCDD997CD7}" type="pres">
      <dgm:prSet presAssocID="{717AE25A-1E47-494A-8704-DA67F42943E0}" presName="conn2-1" presStyleLbl="parChTrans1D3" presStyleIdx="0" presStyleCnt="4"/>
      <dgm:spPr>
        <a:custGeom>
          <a:avLst/>
          <a:gdLst/>
          <a:ahLst/>
          <a:cxnLst/>
          <a:rect l="0" t="0" r="0" b="0"/>
          <a:pathLst>
            <a:path>
              <a:moveTo>
                <a:pt x="0" y="45720"/>
              </a:moveTo>
              <a:lnTo>
                <a:pt x="353774" y="45720"/>
              </a:lnTo>
            </a:path>
          </a:pathLst>
        </a:custGeom>
      </dgm:spPr>
      <dgm:t>
        <a:bodyPr/>
        <a:lstStyle/>
        <a:p>
          <a:endParaRPr lang="ru-RU"/>
        </a:p>
      </dgm:t>
    </dgm:pt>
    <dgm:pt modelId="{64B58266-6383-4F04-8130-BAF557CA529F}" type="pres">
      <dgm:prSet presAssocID="{717AE25A-1E47-494A-8704-DA67F42943E0}" presName="connTx" presStyleLbl="parChTrans1D3" presStyleIdx="0" presStyleCnt="4"/>
      <dgm:spPr/>
      <dgm:t>
        <a:bodyPr/>
        <a:lstStyle/>
        <a:p>
          <a:endParaRPr lang="ru-RU"/>
        </a:p>
      </dgm:t>
    </dgm:pt>
    <dgm:pt modelId="{C59ACFD7-93A7-47CF-955E-CBCAFADC7847}" type="pres">
      <dgm:prSet presAssocID="{8FF84EC6-E15D-458B-9582-D0CDB455012B}" presName="root2" presStyleCnt="0"/>
      <dgm:spPr/>
    </dgm:pt>
    <dgm:pt modelId="{2840AA18-6C0F-4D66-A4AF-BC12F629A970}" type="pres">
      <dgm:prSet presAssocID="{8FF84EC6-E15D-458B-9582-D0CDB455012B}" presName="LevelTwoTextNode" presStyleLbl="node3" presStyleIdx="0" presStyleCnt="4" custScaleX="126853" custScaleY="176824">
        <dgm:presLayoutVars>
          <dgm:chPref val="3"/>
        </dgm:presLayoutVars>
      </dgm:prSet>
      <dgm:spPr>
        <a:prstGeom prst="rect">
          <a:avLst/>
        </a:prstGeom>
      </dgm:spPr>
      <dgm:t>
        <a:bodyPr/>
        <a:lstStyle/>
        <a:p>
          <a:endParaRPr lang="ru-RU"/>
        </a:p>
      </dgm:t>
    </dgm:pt>
    <dgm:pt modelId="{07188C3D-4671-4A85-9B14-65CE4A1A9F37}" type="pres">
      <dgm:prSet presAssocID="{8FF84EC6-E15D-458B-9582-D0CDB455012B}" presName="level3hierChild" presStyleCnt="0"/>
      <dgm:spPr/>
    </dgm:pt>
    <dgm:pt modelId="{6CE671C5-C156-4DF9-9F78-FC0A95DD094C}" type="pres">
      <dgm:prSet presAssocID="{73FC4924-0340-464D-8289-AE5ABA400641}" presName="conn2-1" presStyleLbl="parChTrans1D2" presStyleIdx="1" presStyleCnt="2"/>
      <dgm:spPr>
        <a:custGeom>
          <a:avLst/>
          <a:gdLst/>
          <a:ahLst/>
          <a:cxnLst/>
          <a:rect l="0" t="0" r="0" b="0"/>
          <a:pathLst>
            <a:path>
              <a:moveTo>
                <a:pt x="0" y="0"/>
              </a:moveTo>
              <a:lnTo>
                <a:pt x="176887" y="0"/>
              </a:lnTo>
              <a:lnTo>
                <a:pt x="176887" y="1152942"/>
              </a:lnTo>
              <a:lnTo>
                <a:pt x="353774" y="1152942"/>
              </a:lnTo>
            </a:path>
          </a:pathLst>
        </a:custGeom>
      </dgm:spPr>
      <dgm:t>
        <a:bodyPr/>
        <a:lstStyle/>
        <a:p>
          <a:endParaRPr lang="ru-RU"/>
        </a:p>
      </dgm:t>
    </dgm:pt>
    <dgm:pt modelId="{892F22D6-6D76-4ABE-8C29-1C60370AE167}" type="pres">
      <dgm:prSet presAssocID="{73FC4924-0340-464D-8289-AE5ABA400641}" presName="connTx" presStyleLbl="parChTrans1D2" presStyleIdx="1" presStyleCnt="2"/>
      <dgm:spPr/>
      <dgm:t>
        <a:bodyPr/>
        <a:lstStyle/>
        <a:p>
          <a:endParaRPr lang="ru-RU"/>
        </a:p>
      </dgm:t>
    </dgm:pt>
    <dgm:pt modelId="{02A400E3-C8F4-4439-BA67-C49198BCE943}" type="pres">
      <dgm:prSet presAssocID="{09A98917-EBD5-43B1-AB36-9860EDD37EB8}" presName="root2" presStyleCnt="0"/>
      <dgm:spPr/>
    </dgm:pt>
    <dgm:pt modelId="{F6B3A2AC-5F06-4713-A4C7-EBAD7F01F4C2}" type="pres">
      <dgm:prSet presAssocID="{09A98917-EBD5-43B1-AB36-9860EDD37EB8}" presName="LevelTwoTextNode" presStyleLbl="node2" presStyleIdx="1" presStyleCnt="2">
        <dgm:presLayoutVars>
          <dgm:chPref val="3"/>
        </dgm:presLayoutVars>
      </dgm:prSet>
      <dgm:spPr>
        <a:prstGeom prst="rect">
          <a:avLst/>
        </a:prstGeom>
      </dgm:spPr>
      <dgm:t>
        <a:bodyPr/>
        <a:lstStyle/>
        <a:p>
          <a:endParaRPr lang="ru-RU"/>
        </a:p>
      </dgm:t>
    </dgm:pt>
    <dgm:pt modelId="{E034EE77-17FB-4776-9C1D-D7FA3ABE0D52}" type="pres">
      <dgm:prSet presAssocID="{09A98917-EBD5-43B1-AB36-9860EDD37EB8}" presName="level3hierChild" presStyleCnt="0"/>
      <dgm:spPr/>
    </dgm:pt>
    <dgm:pt modelId="{A8B4ABD7-2130-4CDA-B7C5-4BCC8C2BA46C}" type="pres">
      <dgm:prSet presAssocID="{8C0F2093-9041-41B8-9656-1AB11B97D60D}" presName="conn2-1" presStyleLbl="parChTrans1D3" presStyleIdx="1" presStyleCnt="4"/>
      <dgm:spPr>
        <a:custGeom>
          <a:avLst/>
          <a:gdLst/>
          <a:ahLst/>
          <a:cxnLst/>
          <a:rect l="0" t="0" r="0" b="0"/>
          <a:pathLst>
            <a:path>
              <a:moveTo>
                <a:pt x="0" y="1187740"/>
              </a:moveTo>
              <a:lnTo>
                <a:pt x="176887" y="1187740"/>
              </a:lnTo>
              <a:lnTo>
                <a:pt x="176887" y="0"/>
              </a:lnTo>
              <a:lnTo>
                <a:pt x="353774" y="0"/>
              </a:lnTo>
            </a:path>
          </a:pathLst>
        </a:custGeom>
      </dgm:spPr>
      <dgm:t>
        <a:bodyPr/>
        <a:lstStyle/>
        <a:p>
          <a:endParaRPr lang="ru-RU"/>
        </a:p>
      </dgm:t>
    </dgm:pt>
    <dgm:pt modelId="{1097F1A7-B994-4F7D-9DCA-288BB9DB10EB}" type="pres">
      <dgm:prSet presAssocID="{8C0F2093-9041-41B8-9656-1AB11B97D60D}" presName="connTx" presStyleLbl="parChTrans1D3" presStyleIdx="1" presStyleCnt="4"/>
      <dgm:spPr/>
      <dgm:t>
        <a:bodyPr/>
        <a:lstStyle/>
        <a:p>
          <a:endParaRPr lang="ru-RU"/>
        </a:p>
      </dgm:t>
    </dgm:pt>
    <dgm:pt modelId="{8876CE95-468D-42F8-82B7-323EF29EEE58}" type="pres">
      <dgm:prSet presAssocID="{22FE4564-5C2F-4E28-88F4-C3195C5BCA93}" presName="root2" presStyleCnt="0"/>
      <dgm:spPr/>
    </dgm:pt>
    <dgm:pt modelId="{D2AE8664-F936-440F-88B8-71BC6E7E139B}" type="pres">
      <dgm:prSet presAssocID="{22FE4564-5C2F-4E28-88F4-C3195C5BCA93}" presName="LevelTwoTextNode" presStyleLbl="node3" presStyleIdx="1" presStyleCnt="4" custScaleX="152740" custScaleY="187849">
        <dgm:presLayoutVars>
          <dgm:chPref val="3"/>
        </dgm:presLayoutVars>
      </dgm:prSet>
      <dgm:spPr>
        <a:prstGeom prst="rect">
          <a:avLst/>
        </a:prstGeom>
      </dgm:spPr>
      <dgm:t>
        <a:bodyPr/>
        <a:lstStyle/>
        <a:p>
          <a:endParaRPr lang="ru-RU"/>
        </a:p>
      </dgm:t>
    </dgm:pt>
    <dgm:pt modelId="{91A55520-DAA5-495D-9587-2DA8FC095228}" type="pres">
      <dgm:prSet presAssocID="{22FE4564-5C2F-4E28-88F4-C3195C5BCA93}" presName="level3hierChild" presStyleCnt="0"/>
      <dgm:spPr/>
    </dgm:pt>
    <dgm:pt modelId="{75ABC8E9-BFD4-4E62-9256-3157D7ED8DC8}" type="pres">
      <dgm:prSet presAssocID="{13D1C3FE-F75C-45B5-93F0-2C7CF4709529}" presName="conn2-1" presStyleLbl="parChTrans1D3" presStyleIdx="2" presStyleCnt="4"/>
      <dgm:spPr>
        <a:custGeom>
          <a:avLst/>
          <a:gdLst/>
          <a:ahLst/>
          <a:cxnLst/>
          <a:rect l="0" t="0" r="0" b="0"/>
          <a:pathLst>
            <a:path>
              <a:moveTo>
                <a:pt x="0" y="117461"/>
              </a:moveTo>
              <a:lnTo>
                <a:pt x="176887" y="117461"/>
              </a:lnTo>
              <a:lnTo>
                <a:pt x="176887" y="45720"/>
              </a:lnTo>
              <a:lnTo>
                <a:pt x="353774" y="45720"/>
              </a:lnTo>
            </a:path>
          </a:pathLst>
        </a:custGeom>
      </dgm:spPr>
      <dgm:t>
        <a:bodyPr/>
        <a:lstStyle/>
        <a:p>
          <a:endParaRPr lang="ru-RU"/>
        </a:p>
      </dgm:t>
    </dgm:pt>
    <dgm:pt modelId="{6246205A-A1DD-4AD9-B17B-E912D948BE24}" type="pres">
      <dgm:prSet presAssocID="{13D1C3FE-F75C-45B5-93F0-2C7CF4709529}" presName="connTx" presStyleLbl="parChTrans1D3" presStyleIdx="2" presStyleCnt="4"/>
      <dgm:spPr/>
      <dgm:t>
        <a:bodyPr/>
        <a:lstStyle/>
        <a:p>
          <a:endParaRPr lang="ru-RU"/>
        </a:p>
      </dgm:t>
    </dgm:pt>
    <dgm:pt modelId="{CA64D812-434E-473D-B9C8-CA1E56608AC5}" type="pres">
      <dgm:prSet presAssocID="{F3E6F275-BD63-45D8-8982-4EEFF36D716D}" presName="root2" presStyleCnt="0"/>
      <dgm:spPr/>
    </dgm:pt>
    <dgm:pt modelId="{7A4B3DDD-9F56-48EB-9BAD-EF9B5E1C11B3}" type="pres">
      <dgm:prSet presAssocID="{F3E6F275-BD63-45D8-8982-4EEFF36D716D}" presName="LevelTwoTextNode" presStyleLbl="node3" presStyleIdx="2" presStyleCnt="4" custScaleY="176028">
        <dgm:presLayoutVars>
          <dgm:chPref val="3"/>
        </dgm:presLayoutVars>
      </dgm:prSet>
      <dgm:spPr>
        <a:prstGeom prst="rect">
          <a:avLst/>
        </a:prstGeom>
      </dgm:spPr>
      <dgm:t>
        <a:bodyPr/>
        <a:lstStyle/>
        <a:p>
          <a:endParaRPr lang="ru-RU"/>
        </a:p>
      </dgm:t>
    </dgm:pt>
    <dgm:pt modelId="{76685BAF-810D-4698-BF7C-389DCCEA96C8}" type="pres">
      <dgm:prSet presAssocID="{F3E6F275-BD63-45D8-8982-4EEFF36D716D}" presName="level3hierChild" presStyleCnt="0"/>
      <dgm:spPr/>
    </dgm:pt>
    <dgm:pt modelId="{C6E95B25-5737-46A5-868E-BFF03A21D687}" type="pres">
      <dgm:prSet presAssocID="{15E83B44-5F4A-4612-B5CA-A8642D8A3ADB}" presName="conn2-1" presStyleLbl="parChTrans1D3" presStyleIdx="3" presStyleCnt="4"/>
      <dgm:spPr>
        <a:custGeom>
          <a:avLst/>
          <a:gdLst/>
          <a:ahLst/>
          <a:cxnLst/>
          <a:rect l="0" t="0" r="0" b="0"/>
          <a:pathLst>
            <a:path>
              <a:moveTo>
                <a:pt x="0" y="0"/>
              </a:moveTo>
              <a:lnTo>
                <a:pt x="176887" y="0"/>
              </a:lnTo>
              <a:lnTo>
                <a:pt x="176887" y="1115998"/>
              </a:lnTo>
              <a:lnTo>
                <a:pt x="353774" y="1115998"/>
              </a:lnTo>
            </a:path>
          </a:pathLst>
        </a:custGeom>
      </dgm:spPr>
      <dgm:t>
        <a:bodyPr/>
        <a:lstStyle/>
        <a:p>
          <a:endParaRPr lang="ru-RU"/>
        </a:p>
      </dgm:t>
    </dgm:pt>
    <dgm:pt modelId="{3FA0DDB1-AD92-407E-9ED7-39D729C3A656}" type="pres">
      <dgm:prSet presAssocID="{15E83B44-5F4A-4612-B5CA-A8642D8A3ADB}" presName="connTx" presStyleLbl="parChTrans1D3" presStyleIdx="3" presStyleCnt="4"/>
      <dgm:spPr/>
      <dgm:t>
        <a:bodyPr/>
        <a:lstStyle/>
        <a:p>
          <a:endParaRPr lang="ru-RU"/>
        </a:p>
      </dgm:t>
    </dgm:pt>
    <dgm:pt modelId="{489682F1-8BD3-42A4-B74F-7CAFC6C3CC25}" type="pres">
      <dgm:prSet presAssocID="{CC7D5340-680C-47A4-9B46-AFE0C594777E}" presName="root2" presStyleCnt="0"/>
      <dgm:spPr/>
    </dgm:pt>
    <dgm:pt modelId="{7C811089-A6E2-42AF-8327-A6F6A707D791}" type="pres">
      <dgm:prSet presAssocID="{CC7D5340-680C-47A4-9B46-AFE0C594777E}" presName="LevelTwoTextNode" presStyleLbl="node3" presStyleIdx="3" presStyleCnt="4" custScaleX="124586" custScaleY="214455">
        <dgm:presLayoutVars>
          <dgm:chPref val="3"/>
        </dgm:presLayoutVars>
      </dgm:prSet>
      <dgm:spPr>
        <a:prstGeom prst="rect">
          <a:avLst/>
        </a:prstGeom>
      </dgm:spPr>
      <dgm:t>
        <a:bodyPr/>
        <a:lstStyle/>
        <a:p>
          <a:endParaRPr lang="ru-RU"/>
        </a:p>
      </dgm:t>
    </dgm:pt>
    <dgm:pt modelId="{CFF4DBCE-DCF0-4070-A97D-7D8FCAB5E7BC}" type="pres">
      <dgm:prSet presAssocID="{CC7D5340-680C-47A4-9B46-AFE0C594777E}" presName="level3hierChild" presStyleCnt="0"/>
      <dgm:spPr/>
    </dgm:pt>
  </dgm:ptLst>
  <dgm:cxnLst>
    <dgm:cxn modelId="{09F3CF96-7041-4B13-A347-FCBA800DDE3A}" srcId="{6042E837-6793-42D1-A1F8-152EFABBA864}" destId="{8FFC4FFC-C105-43FA-A92B-16BE3336D516}" srcOrd="0" destOrd="0" parTransId="{406A06C9-FBE0-4282-816E-77EDD8D8F387}" sibTransId="{EA594671-3879-4A22-B689-1B260EF75D44}"/>
    <dgm:cxn modelId="{3BF14A8C-E5E8-408D-B8D2-FE3F36A93738}" type="presOf" srcId="{73FC4924-0340-464D-8289-AE5ABA400641}" destId="{892F22D6-6D76-4ABE-8C29-1C60370AE167}" srcOrd="1" destOrd="0" presId="urn:microsoft.com/office/officeart/2008/layout/HorizontalMultiLevelHierarchy"/>
    <dgm:cxn modelId="{E20571CE-1EDC-4365-8ADC-57B0E4978674}" type="presOf" srcId="{717AE25A-1E47-494A-8704-DA67F42943E0}" destId="{B65DD09E-F0DF-49D2-A142-3BDCDD997CD7}" srcOrd="0" destOrd="0" presId="urn:microsoft.com/office/officeart/2008/layout/HorizontalMultiLevelHierarchy"/>
    <dgm:cxn modelId="{C46AE08C-D383-47A3-8453-D5ECE508509A}" type="presOf" srcId="{CC7D5340-680C-47A4-9B46-AFE0C594777E}" destId="{7C811089-A6E2-42AF-8327-A6F6A707D791}" srcOrd="0" destOrd="0" presId="urn:microsoft.com/office/officeart/2008/layout/HorizontalMultiLevelHierarchy"/>
    <dgm:cxn modelId="{0CE060C9-153F-4931-A27E-F8E4EF5B8466}" type="presOf" srcId="{6042E837-6793-42D1-A1F8-152EFABBA864}" destId="{27257B4E-870B-4C50-904D-29B7819FA607}" srcOrd="0" destOrd="0" presId="urn:microsoft.com/office/officeart/2008/layout/HorizontalMultiLevelHierarchy"/>
    <dgm:cxn modelId="{8ABD8A8D-F263-4D18-93C1-D35F4573F321}" type="presOf" srcId="{FADE8D68-1701-44C4-845B-95292027BFDC}" destId="{5F12B959-876E-4D3D-91D9-D30FDD6F5A69}" srcOrd="0" destOrd="0" presId="urn:microsoft.com/office/officeart/2008/layout/HorizontalMultiLevelHierarchy"/>
    <dgm:cxn modelId="{B36E0BC4-0C88-4FC1-85DF-46A50700EC2D}" type="presOf" srcId="{717AE25A-1E47-494A-8704-DA67F42943E0}" destId="{64B58266-6383-4F04-8130-BAF557CA529F}" srcOrd="1" destOrd="0" presId="urn:microsoft.com/office/officeart/2008/layout/HorizontalMultiLevelHierarchy"/>
    <dgm:cxn modelId="{2FA1762E-23F3-4FBD-A6C4-11B784FEC3D3}" type="presOf" srcId="{8C0F2093-9041-41B8-9656-1AB11B97D60D}" destId="{1097F1A7-B994-4F7D-9DCA-288BB9DB10EB}" srcOrd="1" destOrd="0" presId="urn:microsoft.com/office/officeart/2008/layout/HorizontalMultiLevelHierarchy"/>
    <dgm:cxn modelId="{B4A4393D-52F9-4C49-92F6-04C164358852}" type="presOf" srcId="{F3E6F275-BD63-45D8-8982-4EEFF36D716D}" destId="{7A4B3DDD-9F56-48EB-9BAD-EF9B5E1C11B3}" srcOrd="0" destOrd="0" presId="urn:microsoft.com/office/officeart/2008/layout/HorizontalMultiLevelHierarchy"/>
    <dgm:cxn modelId="{DD216E3C-6876-4241-930B-2A2B09F769FB}" type="presOf" srcId="{15E83B44-5F4A-4612-B5CA-A8642D8A3ADB}" destId="{C6E95B25-5737-46A5-868E-BFF03A21D687}" srcOrd="0" destOrd="0" presId="urn:microsoft.com/office/officeart/2008/layout/HorizontalMultiLevelHierarchy"/>
    <dgm:cxn modelId="{2A2EFFC1-513B-4570-8DFA-F7507630B077}" type="presOf" srcId="{13D1C3FE-F75C-45B5-93F0-2C7CF4709529}" destId="{75ABC8E9-BFD4-4E62-9256-3157D7ED8DC8}" srcOrd="0" destOrd="0" presId="urn:microsoft.com/office/officeart/2008/layout/HorizontalMultiLevelHierarchy"/>
    <dgm:cxn modelId="{4F99EE5B-244E-4D2E-AA82-6BB4B1E23712}" srcId="{09A98917-EBD5-43B1-AB36-9860EDD37EB8}" destId="{CC7D5340-680C-47A4-9B46-AFE0C594777E}" srcOrd="2" destOrd="0" parTransId="{15E83B44-5F4A-4612-B5CA-A8642D8A3ADB}" sibTransId="{406AC002-197B-4494-81D4-6033F9A80C9C}"/>
    <dgm:cxn modelId="{DECEBE1B-39B4-4934-A3C2-D830F2DC9FA0}" type="presOf" srcId="{8FFC4FFC-C105-43FA-A92B-16BE3336D516}" destId="{E134F324-37A8-43BA-B9F1-CD38FF37728A}" srcOrd="0" destOrd="0" presId="urn:microsoft.com/office/officeart/2008/layout/HorizontalMultiLevelHierarchy"/>
    <dgm:cxn modelId="{ED21E2BC-DA4F-4229-9A51-C9B6FE41802F}" srcId="{8FFC4FFC-C105-43FA-A92B-16BE3336D516}" destId="{8FF84EC6-E15D-458B-9582-D0CDB455012B}" srcOrd="0" destOrd="0" parTransId="{717AE25A-1E47-494A-8704-DA67F42943E0}" sibTransId="{1FC7FD80-75C7-4E38-8BDD-096E60E3DB5E}"/>
    <dgm:cxn modelId="{04864DD3-6DCF-41C0-96ED-AA9902DCF31B}" type="presOf" srcId="{09A98917-EBD5-43B1-AB36-9860EDD37EB8}" destId="{F6B3A2AC-5F06-4713-A4C7-EBAD7F01F4C2}" srcOrd="0" destOrd="0" presId="urn:microsoft.com/office/officeart/2008/layout/HorizontalMultiLevelHierarchy"/>
    <dgm:cxn modelId="{FC4D787D-34F4-4A6A-96E1-A27AA0ACDE63}" type="presOf" srcId="{13D1C3FE-F75C-45B5-93F0-2C7CF4709529}" destId="{6246205A-A1DD-4AD9-B17B-E912D948BE24}" srcOrd="1" destOrd="0" presId="urn:microsoft.com/office/officeart/2008/layout/HorizontalMultiLevelHierarchy"/>
    <dgm:cxn modelId="{04FB4EF5-6356-426E-AF57-B471D309DBB7}" type="presOf" srcId="{15E83B44-5F4A-4612-B5CA-A8642D8A3ADB}" destId="{3FA0DDB1-AD92-407E-9ED7-39D729C3A656}" srcOrd="1" destOrd="0" presId="urn:microsoft.com/office/officeart/2008/layout/HorizontalMultiLevelHierarchy"/>
    <dgm:cxn modelId="{9F7C702E-667C-4F88-B099-8172B6582BF0}" srcId="{FADE8D68-1701-44C4-845B-95292027BFDC}" destId="{6042E837-6793-42D1-A1F8-152EFABBA864}" srcOrd="0" destOrd="0" parTransId="{53A908DF-6164-42D8-A81F-AC27F737C5B0}" sibTransId="{4AED311A-496F-4BA7-AF2D-12D86DE378AE}"/>
    <dgm:cxn modelId="{8ACD81DC-157C-40D7-B0CA-07B82D34E7ED}" srcId="{09A98917-EBD5-43B1-AB36-9860EDD37EB8}" destId="{F3E6F275-BD63-45D8-8982-4EEFF36D716D}" srcOrd="1" destOrd="0" parTransId="{13D1C3FE-F75C-45B5-93F0-2C7CF4709529}" sibTransId="{25F519FE-1F82-45E0-8AF9-8698398B4E43}"/>
    <dgm:cxn modelId="{BA4AF97C-1D46-4FCB-9D3F-DA0124CF284D}" type="presOf" srcId="{406A06C9-FBE0-4282-816E-77EDD8D8F387}" destId="{01B0A07B-42AE-4903-AA5B-5074DF5801AB}" srcOrd="0" destOrd="0" presId="urn:microsoft.com/office/officeart/2008/layout/HorizontalMultiLevelHierarchy"/>
    <dgm:cxn modelId="{54E35353-FD09-4948-959B-DA17595D3D84}" type="presOf" srcId="{8C0F2093-9041-41B8-9656-1AB11B97D60D}" destId="{A8B4ABD7-2130-4CDA-B7C5-4BCC8C2BA46C}" srcOrd="0" destOrd="0" presId="urn:microsoft.com/office/officeart/2008/layout/HorizontalMultiLevelHierarchy"/>
    <dgm:cxn modelId="{90722348-20F0-45BD-8360-4779CCF44DC7}" type="presOf" srcId="{8FF84EC6-E15D-458B-9582-D0CDB455012B}" destId="{2840AA18-6C0F-4D66-A4AF-BC12F629A970}" srcOrd="0" destOrd="0" presId="urn:microsoft.com/office/officeart/2008/layout/HorizontalMultiLevelHierarchy"/>
    <dgm:cxn modelId="{82F260DE-6ECB-4450-BDBB-D62C0A1675B2}" srcId="{6042E837-6793-42D1-A1F8-152EFABBA864}" destId="{09A98917-EBD5-43B1-AB36-9860EDD37EB8}" srcOrd="1" destOrd="0" parTransId="{73FC4924-0340-464D-8289-AE5ABA400641}" sibTransId="{D1392959-591D-4DF7-AEC0-F00AC5800DA6}"/>
    <dgm:cxn modelId="{59DF901C-A15F-4DA6-A7E4-58A303BF6B79}" type="presOf" srcId="{406A06C9-FBE0-4282-816E-77EDD8D8F387}" destId="{FC50B5A4-9BA9-4E99-A074-5B884E90C3D0}" srcOrd="1" destOrd="0" presId="urn:microsoft.com/office/officeart/2008/layout/HorizontalMultiLevelHierarchy"/>
    <dgm:cxn modelId="{CAAC53E5-FCE8-4B2E-8BC6-0CB708BB7E9F}" type="presOf" srcId="{22FE4564-5C2F-4E28-88F4-C3195C5BCA93}" destId="{D2AE8664-F936-440F-88B8-71BC6E7E139B}" srcOrd="0" destOrd="0" presId="urn:microsoft.com/office/officeart/2008/layout/HorizontalMultiLevelHierarchy"/>
    <dgm:cxn modelId="{DA11CA33-BDF5-470D-AFA4-AAA2C7B7EE87}" type="presOf" srcId="{73FC4924-0340-464D-8289-AE5ABA400641}" destId="{6CE671C5-C156-4DF9-9F78-FC0A95DD094C}" srcOrd="0" destOrd="0" presId="urn:microsoft.com/office/officeart/2008/layout/HorizontalMultiLevelHierarchy"/>
    <dgm:cxn modelId="{CEEEEA82-7DD8-4164-920B-C313BD8239C6}" srcId="{09A98917-EBD5-43B1-AB36-9860EDD37EB8}" destId="{22FE4564-5C2F-4E28-88F4-C3195C5BCA93}" srcOrd="0" destOrd="0" parTransId="{8C0F2093-9041-41B8-9656-1AB11B97D60D}" sibTransId="{6F72C22E-22E3-47E4-B971-A1B723C39116}"/>
    <dgm:cxn modelId="{80A49831-F255-4774-A096-E01C4117DF73}" type="presParOf" srcId="{5F12B959-876E-4D3D-91D9-D30FDD6F5A69}" destId="{4D983205-C4FB-46F1-A9DE-F8F9FA01B724}" srcOrd="0" destOrd="0" presId="urn:microsoft.com/office/officeart/2008/layout/HorizontalMultiLevelHierarchy"/>
    <dgm:cxn modelId="{5C514524-0591-4E4C-B3A6-69B8B782C788}" type="presParOf" srcId="{4D983205-C4FB-46F1-A9DE-F8F9FA01B724}" destId="{27257B4E-870B-4C50-904D-29B7819FA607}" srcOrd="0" destOrd="0" presId="urn:microsoft.com/office/officeart/2008/layout/HorizontalMultiLevelHierarchy"/>
    <dgm:cxn modelId="{38FB7B99-345E-426B-883F-ABF12E07A0E2}" type="presParOf" srcId="{4D983205-C4FB-46F1-A9DE-F8F9FA01B724}" destId="{46819C6F-5CC3-4C1F-B6B6-6716C721852B}" srcOrd="1" destOrd="0" presId="urn:microsoft.com/office/officeart/2008/layout/HorizontalMultiLevelHierarchy"/>
    <dgm:cxn modelId="{13BA0F6D-E01F-44C0-BE4E-9EEDB9CF6723}" type="presParOf" srcId="{46819C6F-5CC3-4C1F-B6B6-6716C721852B}" destId="{01B0A07B-42AE-4903-AA5B-5074DF5801AB}" srcOrd="0" destOrd="0" presId="urn:microsoft.com/office/officeart/2008/layout/HorizontalMultiLevelHierarchy"/>
    <dgm:cxn modelId="{7A1E3270-1115-4616-A98C-8D5EB29F86F0}" type="presParOf" srcId="{01B0A07B-42AE-4903-AA5B-5074DF5801AB}" destId="{FC50B5A4-9BA9-4E99-A074-5B884E90C3D0}" srcOrd="0" destOrd="0" presId="urn:microsoft.com/office/officeart/2008/layout/HorizontalMultiLevelHierarchy"/>
    <dgm:cxn modelId="{2F6E924C-FDAA-44F2-9B36-0D69C466FD24}" type="presParOf" srcId="{46819C6F-5CC3-4C1F-B6B6-6716C721852B}" destId="{A7B2A11B-6769-4779-8031-F35B44579EA8}" srcOrd="1" destOrd="0" presId="urn:microsoft.com/office/officeart/2008/layout/HorizontalMultiLevelHierarchy"/>
    <dgm:cxn modelId="{586CB2C1-F283-4F39-A69D-1ADF4B1F3052}" type="presParOf" srcId="{A7B2A11B-6769-4779-8031-F35B44579EA8}" destId="{E134F324-37A8-43BA-B9F1-CD38FF37728A}" srcOrd="0" destOrd="0" presId="urn:microsoft.com/office/officeart/2008/layout/HorizontalMultiLevelHierarchy"/>
    <dgm:cxn modelId="{F00BC063-7A39-49ED-85D4-04E3CFF17CE9}" type="presParOf" srcId="{A7B2A11B-6769-4779-8031-F35B44579EA8}" destId="{61103222-FEC3-4834-830C-23C6C653871F}" srcOrd="1" destOrd="0" presId="urn:microsoft.com/office/officeart/2008/layout/HorizontalMultiLevelHierarchy"/>
    <dgm:cxn modelId="{111EE3C6-F846-44F6-A653-E57A9888FAD0}" type="presParOf" srcId="{61103222-FEC3-4834-830C-23C6C653871F}" destId="{B65DD09E-F0DF-49D2-A142-3BDCDD997CD7}" srcOrd="0" destOrd="0" presId="urn:microsoft.com/office/officeart/2008/layout/HorizontalMultiLevelHierarchy"/>
    <dgm:cxn modelId="{85B84243-3782-420F-A54C-7288A5A3CA91}" type="presParOf" srcId="{B65DD09E-F0DF-49D2-A142-3BDCDD997CD7}" destId="{64B58266-6383-4F04-8130-BAF557CA529F}" srcOrd="0" destOrd="0" presId="urn:microsoft.com/office/officeart/2008/layout/HorizontalMultiLevelHierarchy"/>
    <dgm:cxn modelId="{FDCE03B7-A52D-4370-B5CF-C1BCC19F7DFB}" type="presParOf" srcId="{61103222-FEC3-4834-830C-23C6C653871F}" destId="{C59ACFD7-93A7-47CF-955E-CBCAFADC7847}" srcOrd="1" destOrd="0" presId="urn:microsoft.com/office/officeart/2008/layout/HorizontalMultiLevelHierarchy"/>
    <dgm:cxn modelId="{F8AB9568-5766-4081-9CCE-5C775E90FEBE}" type="presParOf" srcId="{C59ACFD7-93A7-47CF-955E-CBCAFADC7847}" destId="{2840AA18-6C0F-4D66-A4AF-BC12F629A970}" srcOrd="0" destOrd="0" presId="urn:microsoft.com/office/officeart/2008/layout/HorizontalMultiLevelHierarchy"/>
    <dgm:cxn modelId="{622E1C64-11AD-459D-9535-F06C45E8BB88}" type="presParOf" srcId="{C59ACFD7-93A7-47CF-955E-CBCAFADC7847}" destId="{07188C3D-4671-4A85-9B14-65CE4A1A9F37}" srcOrd="1" destOrd="0" presId="urn:microsoft.com/office/officeart/2008/layout/HorizontalMultiLevelHierarchy"/>
    <dgm:cxn modelId="{E7ED9EC1-9FF6-4B4F-8CFA-979C619ABD1A}" type="presParOf" srcId="{46819C6F-5CC3-4C1F-B6B6-6716C721852B}" destId="{6CE671C5-C156-4DF9-9F78-FC0A95DD094C}" srcOrd="2" destOrd="0" presId="urn:microsoft.com/office/officeart/2008/layout/HorizontalMultiLevelHierarchy"/>
    <dgm:cxn modelId="{648F1012-C891-401F-BD76-3800E72CE403}" type="presParOf" srcId="{6CE671C5-C156-4DF9-9F78-FC0A95DD094C}" destId="{892F22D6-6D76-4ABE-8C29-1C60370AE167}" srcOrd="0" destOrd="0" presId="urn:microsoft.com/office/officeart/2008/layout/HorizontalMultiLevelHierarchy"/>
    <dgm:cxn modelId="{D2AA1238-45EF-4521-B554-F2A786FBD41F}" type="presParOf" srcId="{46819C6F-5CC3-4C1F-B6B6-6716C721852B}" destId="{02A400E3-C8F4-4439-BA67-C49198BCE943}" srcOrd="3" destOrd="0" presId="urn:microsoft.com/office/officeart/2008/layout/HorizontalMultiLevelHierarchy"/>
    <dgm:cxn modelId="{9CAB4B7F-D33B-4502-B5D6-953D597E6761}" type="presParOf" srcId="{02A400E3-C8F4-4439-BA67-C49198BCE943}" destId="{F6B3A2AC-5F06-4713-A4C7-EBAD7F01F4C2}" srcOrd="0" destOrd="0" presId="urn:microsoft.com/office/officeart/2008/layout/HorizontalMultiLevelHierarchy"/>
    <dgm:cxn modelId="{6DD5A74E-AF10-4582-9EEC-F3E67EB22C98}" type="presParOf" srcId="{02A400E3-C8F4-4439-BA67-C49198BCE943}" destId="{E034EE77-17FB-4776-9C1D-D7FA3ABE0D52}" srcOrd="1" destOrd="0" presId="urn:microsoft.com/office/officeart/2008/layout/HorizontalMultiLevelHierarchy"/>
    <dgm:cxn modelId="{1F85D1A5-09A3-4844-9A4D-1FD17D38C7C6}" type="presParOf" srcId="{E034EE77-17FB-4776-9C1D-D7FA3ABE0D52}" destId="{A8B4ABD7-2130-4CDA-B7C5-4BCC8C2BA46C}" srcOrd="0" destOrd="0" presId="urn:microsoft.com/office/officeart/2008/layout/HorizontalMultiLevelHierarchy"/>
    <dgm:cxn modelId="{A39C3F38-C3E2-4360-8C1D-5A77B8257501}" type="presParOf" srcId="{A8B4ABD7-2130-4CDA-B7C5-4BCC8C2BA46C}" destId="{1097F1A7-B994-4F7D-9DCA-288BB9DB10EB}" srcOrd="0" destOrd="0" presId="urn:microsoft.com/office/officeart/2008/layout/HorizontalMultiLevelHierarchy"/>
    <dgm:cxn modelId="{44C34489-9A2C-4C7C-B453-AFDA53C5B5B4}" type="presParOf" srcId="{E034EE77-17FB-4776-9C1D-D7FA3ABE0D52}" destId="{8876CE95-468D-42F8-82B7-323EF29EEE58}" srcOrd="1" destOrd="0" presId="urn:microsoft.com/office/officeart/2008/layout/HorizontalMultiLevelHierarchy"/>
    <dgm:cxn modelId="{14EC75FE-88EC-48DB-9B1F-37FBEB71E85D}" type="presParOf" srcId="{8876CE95-468D-42F8-82B7-323EF29EEE58}" destId="{D2AE8664-F936-440F-88B8-71BC6E7E139B}" srcOrd="0" destOrd="0" presId="urn:microsoft.com/office/officeart/2008/layout/HorizontalMultiLevelHierarchy"/>
    <dgm:cxn modelId="{E57E62EB-B77A-4B78-AB39-274E6EDF711E}" type="presParOf" srcId="{8876CE95-468D-42F8-82B7-323EF29EEE58}" destId="{91A55520-DAA5-495D-9587-2DA8FC095228}" srcOrd="1" destOrd="0" presId="urn:microsoft.com/office/officeart/2008/layout/HorizontalMultiLevelHierarchy"/>
    <dgm:cxn modelId="{2CAEAD69-E4B7-453E-B81F-21B0AD05ED87}" type="presParOf" srcId="{E034EE77-17FB-4776-9C1D-D7FA3ABE0D52}" destId="{75ABC8E9-BFD4-4E62-9256-3157D7ED8DC8}" srcOrd="2" destOrd="0" presId="urn:microsoft.com/office/officeart/2008/layout/HorizontalMultiLevelHierarchy"/>
    <dgm:cxn modelId="{FA7CE8DB-F342-42DF-B7AB-5BE97539C02A}" type="presParOf" srcId="{75ABC8E9-BFD4-4E62-9256-3157D7ED8DC8}" destId="{6246205A-A1DD-4AD9-B17B-E912D948BE24}" srcOrd="0" destOrd="0" presId="urn:microsoft.com/office/officeart/2008/layout/HorizontalMultiLevelHierarchy"/>
    <dgm:cxn modelId="{184D4BC3-DFE7-4105-AA52-4850A945ED0A}" type="presParOf" srcId="{E034EE77-17FB-4776-9C1D-D7FA3ABE0D52}" destId="{CA64D812-434E-473D-B9C8-CA1E56608AC5}" srcOrd="3" destOrd="0" presId="urn:microsoft.com/office/officeart/2008/layout/HorizontalMultiLevelHierarchy"/>
    <dgm:cxn modelId="{2229C8B4-7F6A-4E6F-9BC4-035007F29EB3}" type="presParOf" srcId="{CA64D812-434E-473D-B9C8-CA1E56608AC5}" destId="{7A4B3DDD-9F56-48EB-9BAD-EF9B5E1C11B3}" srcOrd="0" destOrd="0" presId="urn:microsoft.com/office/officeart/2008/layout/HorizontalMultiLevelHierarchy"/>
    <dgm:cxn modelId="{20280A0C-E77D-4242-AE67-FFC03AEA9AA9}" type="presParOf" srcId="{CA64D812-434E-473D-B9C8-CA1E56608AC5}" destId="{76685BAF-810D-4698-BF7C-389DCCEA96C8}" srcOrd="1" destOrd="0" presId="urn:microsoft.com/office/officeart/2008/layout/HorizontalMultiLevelHierarchy"/>
    <dgm:cxn modelId="{EFE4C383-0DC0-4CDE-B49A-7B2F6622B198}" type="presParOf" srcId="{E034EE77-17FB-4776-9C1D-D7FA3ABE0D52}" destId="{C6E95B25-5737-46A5-868E-BFF03A21D687}" srcOrd="4" destOrd="0" presId="urn:microsoft.com/office/officeart/2008/layout/HorizontalMultiLevelHierarchy"/>
    <dgm:cxn modelId="{B6FC7089-49C5-49F4-9CF3-CE38E0690E05}" type="presParOf" srcId="{C6E95B25-5737-46A5-868E-BFF03A21D687}" destId="{3FA0DDB1-AD92-407E-9ED7-39D729C3A656}" srcOrd="0" destOrd="0" presId="urn:microsoft.com/office/officeart/2008/layout/HorizontalMultiLevelHierarchy"/>
    <dgm:cxn modelId="{073DC369-2751-4CA2-95F2-000C4E021C6A}" type="presParOf" srcId="{E034EE77-17FB-4776-9C1D-D7FA3ABE0D52}" destId="{489682F1-8BD3-42A4-B74F-7CAFC6C3CC25}" srcOrd="5" destOrd="0" presId="urn:microsoft.com/office/officeart/2008/layout/HorizontalMultiLevelHierarchy"/>
    <dgm:cxn modelId="{C339BE0F-7BD3-4794-B55B-AF2E9335FA64}" type="presParOf" srcId="{489682F1-8BD3-42A4-B74F-7CAFC6C3CC25}" destId="{7C811089-A6E2-42AF-8327-A6F6A707D791}" srcOrd="0" destOrd="0" presId="urn:microsoft.com/office/officeart/2008/layout/HorizontalMultiLevelHierarchy"/>
    <dgm:cxn modelId="{1024BCED-6DCC-4456-BB7B-33EFD7264472}" type="presParOf" srcId="{489682F1-8BD3-42A4-B74F-7CAFC6C3CC25}" destId="{CFF4DBCE-DCF0-4070-A97D-7D8FCAB5E7BC}"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091BA15-E8AA-408E-B488-AD3444D913F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969B4DAD-BD08-46E5-A314-AA4DE0FC8336}">
      <dgm:prSet phldrT="[Текст]"/>
      <dgm:spPr>
        <a:xfrm rot="16200000">
          <a:off x="786684" y="1333572"/>
          <a:ext cx="2806600"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Цели предприятия</a:t>
          </a:r>
        </a:p>
      </dgm:t>
    </dgm:pt>
    <dgm:pt modelId="{47780954-0A4F-4F44-B4BC-9EE9F88093A9}" type="parTrans" cxnId="{40044563-585E-46B6-9014-208F156D0397}">
      <dgm:prSet/>
      <dgm:spPr/>
      <dgm:t>
        <a:bodyPr/>
        <a:lstStyle/>
        <a:p>
          <a:endParaRPr lang="ru-RU"/>
        </a:p>
      </dgm:t>
    </dgm:pt>
    <dgm:pt modelId="{24C8A007-020C-48CD-B9A4-B0711C9F6EC1}" type="sibTrans" cxnId="{40044563-585E-46B6-9014-208F156D0397}">
      <dgm:prSet/>
      <dgm:spPr/>
      <dgm:t>
        <a:bodyPr/>
        <a:lstStyle/>
        <a:p>
          <a:endParaRPr lang="ru-RU"/>
        </a:p>
      </dgm:t>
    </dgm:pt>
    <dgm:pt modelId="{CB8B0C99-D362-42CA-BFB9-987BBDDDBAC3}">
      <dgm:prSet phldrT="[Текст]"/>
      <dgm:spPr>
        <a:xfrm>
          <a:off x="2806427" y="437"/>
          <a:ext cx="1749073"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Получение прибыли</a:t>
          </a:r>
        </a:p>
      </dgm:t>
    </dgm:pt>
    <dgm:pt modelId="{A8F9E1C5-917D-46CA-9D7B-1BB4F93CF4AB}" type="parTrans" cxnId="{49904015-6E20-4D0F-A1A0-D5C8230A21EB}">
      <dgm:prSet/>
      <dgm:spPr>
        <a:xfrm>
          <a:off x="2456612" y="267064"/>
          <a:ext cx="349814" cy="1333135"/>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4C5C7EF-E0B0-4AC9-8B92-50048C03F4CC}" type="sibTrans" cxnId="{49904015-6E20-4D0F-A1A0-D5C8230A21EB}">
      <dgm:prSet/>
      <dgm:spPr/>
      <dgm:t>
        <a:bodyPr/>
        <a:lstStyle/>
        <a:p>
          <a:endParaRPr lang="ru-RU"/>
        </a:p>
      </dgm:t>
    </dgm:pt>
    <dgm:pt modelId="{8EE375D6-6B1E-468E-BCF0-DBE19568A918}">
      <dgm:prSet phldrT="[Текст]"/>
      <dgm:spPr>
        <a:xfrm>
          <a:off x="2806427" y="667005"/>
          <a:ext cx="1749073"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Занятие лидирующего положения на российском рынке</a:t>
          </a:r>
        </a:p>
      </dgm:t>
    </dgm:pt>
    <dgm:pt modelId="{93DF465A-28D4-4E16-9195-1620ED05687A}" type="parTrans" cxnId="{5096B330-E21D-4DE8-BE2E-3747EB5F3DD0}">
      <dgm:prSet/>
      <dgm:spPr>
        <a:xfrm>
          <a:off x="2456612" y="933632"/>
          <a:ext cx="349814" cy="666567"/>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1E429DC-AAE0-4B7C-96B5-26F00353201B}" type="sibTrans" cxnId="{5096B330-E21D-4DE8-BE2E-3747EB5F3DD0}">
      <dgm:prSet/>
      <dgm:spPr/>
      <dgm:t>
        <a:bodyPr/>
        <a:lstStyle/>
        <a:p>
          <a:endParaRPr lang="ru-RU"/>
        </a:p>
      </dgm:t>
    </dgm:pt>
    <dgm:pt modelId="{6F6DCA43-7678-42F0-BCAA-3D8C319BE477}">
      <dgm:prSet phldrT="[Текст]"/>
      <dgm:spPr>
        <a:xfrm>
          <a:off x="2806427" y="1333572"/>
          <a:ext cx="1749073"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Выход на международный рынок</a:t>
          </a:r>
        </a:p>
      </dgm:t>
    </dgm:pt>
    <dgm:pt modelId="{360A5B2B-6441-42C3-96A2-9E74BAE19FB7}" type="parTrans" cxnId="{A43019E1-7C98-4E9F-8FE8-FE5499FCEBA9}">
      <dgm:prSet/>
      <dgm:spPr>
        <a:xfrm>
          <a:off x="2456612" y="1554479"/>
          <a:ext cx="349814" cy="91440"/>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0E1A375-294F-457B-9FC2-9F7139C49A1C}" type="sibTrans" cxnId="{A43019E1-7C98-4E9F-8FE8-FE5499FCEBA9}">
      <dgm:prSet/>
      <dgm:spPr/>
      <dgm:t>
        <a:bodyPr/>
        <a:lstStyle/>
        <a:p>
          <a:endParaRPr lang="ru-RU"/>
        </a:p>
      </dgm:t>
    </dgm:pt>
    <dgm:pt modelId="{A4785BE6-D76B-419F-9E70-76EAA75AEDF6}">
      <dgm:prSet/>
      <dgm:spPr>
        <a:xfrm>
          <a:off x="2806427" y="2000140"/>
          <a:ext cx="1749073"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Развитие персонала</a:t>
          </a:r>
        </a:p>
      </dgm:t>
    </dgm:pt>
    <dgm:pt modelId="{CF19CDD2-326C-4E2D-BFC8-01204C75AAEC}" type="parTrans" cxnId="{1F8457AA-0217-410A-8A7C-2873F38ABBB3}">
      <dgm:prSet/>
      <dgm:spPr>
        <a:xfrm>
          <a:off x="2456612" y="1600200"/>
          <a:ext cx="349814" cy="666567"/>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AE216D2-3D8A-4BEA-8BC0-0FA6F8C42AA7}" type="sibTrans" cxnId="{1F8457AA-0217-410A-8A7C-2873F38ABBB3}">
      <dgm:prSet/>
      <dgm:spPr/>
      <dgm:t>
        <a:bodyPr/>
        <a:lstStyle/>
        <a:p>
          <a:endParaRPr lang="ru-RU"/>
        </a:p>
      </dgm:t>
    </dgm:pt>
    <dgm:pt modelId="{6E20E424-8551-4586-818B-235088CB96BF}">
      <dgm:prSet/>
      <dgm:spPr>
        <a:xfrm>
          <a:off x="2806427" y="2666708"/>
          <a:ext cx="1749073" cy="53325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Инновационная стратегия развития</a:t>
          </a:r>
        </a:p>
      </dgm:t>
    </dgm:pt>
    <dgm:pt modelId="{095A0FDC-4886-4CD6-BA85-9DE9566B00FA}" type="parTrans" cxnId="{A69B8D83-DB89-42AA-96A6-73032A227E2E}">
      <dgm:prSet/>
      <dgm:spPr>
        <a:xfrm>
          <a:off x="2456612" y="1600200"/>
          <a:ext cx="349814" cy="1333135"/>
        </a:xfr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97DA5E0-414F-4C4F-82C8-B28BD72E894E}" type="sibTrans" cxnId="{A69B8D83-DB89-42AA-96A6-73032A227E2E}">
      <dgm:prSet/>
      <dgm:spPr/>
      <dgm:t>
        <a:bodyPr/>
        <a:lstStyle/>
        <a:p>
          <a:endParaRPr lang="ru-RU"/>
        </a:p>
      </dgm:t>
    </dgm:pt>
    <dgm:pt modelId="{76C8D095-995A-45A1-9ACE-96CE105179D1}" type="pres">
      <dgm:prSet presAssocID="{2091BA15-E8AA-408E-B488-AD3444D913F0}" presName="Name0" presStyleCnt="0">
        <dgm:presLayoutVars>
          <dgm:chPref val="1"/>
          <dgm:dir/>
          <dgm:animOne val="branch"/>
          <dgm:animLvl val="lvl"/>
          <dgm:resizeHandles val="exact"/>
        </dgm:presLayoutVars>
      </dgm:prSet>
      <dgm:spPr/>
      <dgm:t>
        <a:bodyPr/>
        <a:lstStyle/>
        <a:p>
          <a:endParaRPr lang="ru-RU"/>
        </a:p>
      </dgm:t>
    </dgm:pt>
    <dgm:pt modelId="{812C8FF8-FD66-42EE-84DE-17F08C40BE2D}" type="pres">
      <dgm:prSet presAssocID="{969B4DAD-BD08-46E5-A314-AA4DE0FC8336}" presName="root1" presStyleCnt="0"/>
      <dgm:spPr/>
    </dgm:pt>
    <dgm:pt modelId="{D1A976D4-EF69-458A-85E1-DF82CD97DF29}" type="pres">
      <dgm:prSet presAssocID="{969B4DAD-BD08-46E5-A314-AA4DE0FC8336}" presName="LevelOneTextNode" presStyleLbl="node0" presStyleIdx="0" presStyleCnt="1">
        <dgm:presLayoutVars>
          <dgm:chPref val="3"/>
        </dgm:presLayoutVars>
      </dgm:prSet>
      <dgm:spPr>
        <a:prstGeom prst="rect">
          <a:avLst/>
        </a:prstGeom>
      </dgm:spPr>
      <dgm:t>
        <a:bodyPr/>
        <a:lstStyle/>
        <a:p>
          <a:endParaRPr lang="ru-RU"/>
        </a:p>
      </dgm:t>
    </dgm:pt>
    <dgm:pt modelId="{5F5B3E28-49E9-4DC3-B245-71AB340D0502}" type="pres">
      <dgm:prSet presAssocID="{969B4DAD-BD08-46E5-A314-AA4DE0FC8336}" presName="level2hierChild" presStyleCnt="0"/>
      <dgm:spPr/>
    </dgm:pt>
    <dgm:pt modelId="{FCE4CADA-A355-45C0-8457-F8000B19C1A8}" type="pres">
      <dgm:prSet presAssocID="{A8F9E1C5-917D-46CA-9D7B-1BB4F93CF4AB}" presName="conn2-1" presStyleLbl="parChTrans1D2" presStyleIdx="0" presStyleCnt="5"/>
      <dgm:spPr>
        <a:custGeom>
          <a:avLst/>
          <a:gdLst/>
          <a:ahLst/>
          <a:cxnLst/>
          <a:rect l="0" t="0" r="0" b="0"/>
          <a:pathLst>
            <a:path>
              <a:moveTo>
                <a:pt x="0" y="1333135"/>
              </a:moveTo>
              <a:lnTo>
                <a:pt x="174907" y="1333135"/>
              </a:lnTo>
              <a:lnTo>
                <a:pt x="174907" y="0"/>
              </a:lnTo>
              <a:lnTo>
                <a:pt x="349814" y="0"/>
              </a:lnTo>
            </a:path>
          </a:pathLst>
        </a:custGeom>
      </dgm:spPr>
      <dgm:t>
        <a:bodyPr/>
        <a:lstStyle/>
        <a:p>
          <a:endParaRPr lang="ru-RU"/>
        </a:p>
      </dgm:t>
    </dgm:pt>
    <dgm:pt modelId="{11BB2D1D-6194-4732-8BBB-A2EB59CD8D14}" type="pres">
      <dgm:prSet presAssocID="{A8F9E1C5-917D-46CA-9D7B-1BB4F93CF4AB}" presName="connTx" presStyleLbl="parChTrans1D2" presStyleIdx="0" presStyleCnt="5"/>
      <dgm:spPr/>
      <dgm:t>
        <a:bodyPr/>
        <a:lstStyle/>
        <a:p>
          <a:endParaRPr lang="ru-RU"/>
        </a:p>
      </dgm:t>
    </dgm:pt>
    <dgm:pt modelId="{93BE125F-A710-4066-AA6E-1051C6DED5D1}" type="pres">
      <dgm:prSet presAssocID="{CB8B0C99-D362-42CA-BFB9-987BBDDDBAC3}" presName="root2" presStyleCnt="0"/>
      <dgm:spPr/>
    </dgm:pt>
    <dgm:pt modelId="{BE9CA001-7DC5-44BC-9306-390E0BD15280}" type="pres">
      <dgm:prSet presAssocID="{CB8B0C99-D362-42CA-BFB9-987BBDDDBAC3}" presName="LevelTwoTextNode" presStyleLbl="node2" presStyleIdx="0" presStyleCnt="5">
        <dgm:presLayoutVars>
          <dgm:chPref val="3"/>
        </dgm:presLayoutVars>
      </dgm:prSet>
      <dgm:spPr>
        <a:prstGeom prst="rect">
          <a:avLst/>
        </a:prstGeom>
      </dgm:spPr>
      <dgm:t>
        <a:bodyPr/>
        <a:lstStyle/>
        <a:p>
          <a:endParaRPr lang="ru-RU"/>
        </a:p>
      </dgm:t>
    </dgm:pt>
    <dgm:pt modelId="{6E21B33C-5085-41D1-B209-3AA4D75A127A}" type="pres">
      <dgm:prSet presAssocID="{CB8B0C99-D362-42CA-BFB9-987BBDDDBAC3}" presName="level3hierChild" presStyleCnt="0"/>
      <dgm:spPr/>
    </dgm:pt>
    <dgm:pt modelId="{32CE3CB4-F2D4-4272-BE4E-F9313C695F8C}" type="pres">
      <dgm:prSet presAssocID="{93DF465A-28D4-4E16-9195-1620ED05687A}" presName="conn2-1" presStyleLbl="parChTrans1D2" presStyleIdx="1" presStyleCnt="5"/>
      <dgm:spPr>
        <a:custGeom>
          <a:avLst/>
          <a:gdLst/>
          <a:ahLst/>
          <a:cxnLst/>
          <a:rect l="0" t="0" r="0" b="0"/>
          <a:pathLst>
            <a:path>
              <a:moveTo>
                <a:pt x="0" y="666567"/>
              </a:moveTo>
              <a:lnTo>
                <a:pt x="174907" y="666567"/>
              </a:lnTo>
              <a:lnTo>
                <a:pt x="174907" y="0"/>
              </a:lnTo>
              <a:lnTo>
                <a:pt x="349814" y="0"/>
              </a:lnTo>
            </a:path>
          </a:pathLst>
        </a:custGeom>
      </dgm:spPr>
      <dgm:t>
        <a:bodyPr/>
        <a:lstStyle/>
        <a:p>
          <a:endParaRPr lang="ru-RU"/>
        </a:p>
      </dgm:t>
    </dgm:pt>
    <dgm:pt modelId="{CDDFDB8C-34AC-457C-82A5-29D5817431AA}" type="pres">
      <dgm:prSet presAssocID="{93DF465A-28D4-4E16-9195-1620ED05687A}" presName="connTx" presStyleLbl="parChTrans1D2" presStyleIdx="1" presStyleCnt="5"/>
      <dgm:spPr/>
      <dgm:t>
        <a:bodyPr/>
        <a:lstStyle/>
        <a:p>
          <a:endParaRPr lang="ru-RU"/>
        </a:p>
      </dgm:t>
    </dgm:pt>
    <dgm:pt modelId="{4450C0C1-57F0-4879-AB82-ADA95E04F84A}" type="pres">
      <dgm:prSet presAssocID="{8EE375D6-6B1E-468E-BCF0-DBE19568A918}" presName="root2" presStyleCnt="0"/>
      <dgm:spPr/>
    </dgm:pt>
    <dgm:pt modelId="{C7EDC5E9-E1A5-4000-BCDA-7856BAB664F3}" type="pres">
      <dgm:prSet presAssocID="{8EE375D6-6B1E-468E-BCF0-DBE19568A918}" presName="LevelTwoTextNode" presStyleLbl="node2" presStyleIdx="1" presStyleCnt="5">
        <dgm:presLayoutVars>
          <dgm:chPref val="3"/>
        </dgm:presLayoutVars>
      </dgm:prSet>
      <dgm:spPr>
        <a:prstGeom prst="rect">
          <a:avLst/>
        </a:prstGeom>
      </dgm:spPr>
      <dgm:t>
        <a:bodyPr/>
        <a:lstStyle/>
        <a:p>
          <a:endParaRPr lang="ru-RU"/>
        </a:p>
      </dgm:t>
    </dgm:pt>
    <dgm:pt modelId="{73CA28CB-E7E0-4E20-9F71-E15D06B4E9E1}" type="pres">
      <dgm:prSet presAssocID="{8EE375D6-6B1E-468E-BCF0-DBE19568A918}" presName="level3hierChild" presStyleCnt="0"/>
      <dgm:spPr/>
    </dgm:pt>
    <dgm:pt modelId="{4428B29F-9DA1-4BCE-AE48-48E0B8BCA7B5}" type="pres">
      <dgm:prSet presAssocID="{360A5B2B-6441-42C3-96A2-9E74BAE19FB7}" presName="conn2-1" presStyleLbl="parChTrans1D2" presStyleIdx="2" presStyleCnt="5"/>
      <dgm:spPr>
        <a:custGeom>
          <a:avLst/>
          <a:gdLst/>
          <a:ahLst/>
          <a:cxnLst/>
          <a:rect l="0" t="0" r="0" b="0"/>
          <a:pathLst>
            <a:path>
              <a:moveTo>
                <a:pt x="0" y="45720"/>
              </a:moveTo>
              <a:lnTo>
                <a:pt x="349814" y="45720"/>
              </a:lnTo>
            </a:path>
          </a:pathLst>
        </a:custGeom>
      </dgm:spPr>
      <dgm:t>
        <a:bodyPr/>
        <a:lstStyle/>
        <a:p>
          <a:endParaRPr lang="ru-RU"/>
        </a:p>
      </dgm:t>
    </dgm:pt>
    <dgm:pt modelId="{3214BF77-1CEA-4C57-8DE8-927967ACDF4F}" type="pres">
      <dgm:prSet presAssocID="{360A5B2B-6441-42C3-96A2-9E74BAE19FB7}" presName="connTx" presStyleLbl="parChTrans1D2" presStyleIdx="2" presStyleCnt="5"/>
      <dgm:spPr/>
      <dgm:t>
        <a:bodyPr/>
        <a:lstStyle/>
        <a:p>
          <a:endParaRPr lang="ru-RU"/>
        </a:p>
      </dgm:t>
    </dgm:pt>
    <dgm:pt modelId="{7B2F0054-4DA8-4E72-BC5A-52136F5CD79F}" type="pres">
      <dgm:prSet presAssocID="{6F6DCA43-7678-42F0-BCAA-3D8C319BE477}" presName="root2" presStyleCnt="0"/>
      <dgm:spPr/>
    </dgm:pt>
    <dgm:pt modelId="{3BB9C1F6-9D3D-4FEA-8AA7-54B608F9DFA7}" type="pres">
      <dgm:prSet presAssocID="{6F6DCA43-7678-42F0-BCAA-3D8C319BE477}" presName="LevelTwoTextNode" presStyleLbl="node2" presStyleIdx="2" presStyleCnt="5">
        <dgm:presLayoutVars>
          <dgm:chPref val="3"/>
        </dgm:presLayoutVars>
      </dgm:prSet>
      <dgm:spPr>
        <a:prstGeom prst="rect">
          <a:avLst/>
        </a:prstGeom>
      </dgm:spPr>
      <dgm:t>
        <a:bodyPr/>
        <a:lstStyle/>
        <a:p>
          <a:endParaRPr lang="ru-RU"/>
        </a:p>
      </dgm:t>
    </dgm:pt>
    <dgm:pt modelId="{D84FAAEF-C17A-4649-B606-98AA79D651C5}" type="pres">
      <dgm:prSet presAssocID="{6F6DCA43-7678-42F0-BCAA-3D8C319BE477}" presName="level3hierChild" presStyleCnt="0"/>
      <dgm:spPr/>
    </dgm:pt>
    <dgm:pt modelId="{1AD69D2C-5D74-4217-B41E-CF38404ECC59}" type="pres">
      <dgm:prSet presAssocID="{CF19CDD2-326C-4E2D-BFC8-01204C75AAEC}" presName="conn2-1" presStyleLbl="parChTrans1D2" presStyleIdx="3" presStyleCnt="5"/>
      <dgm:spPr>
        <a:custGeom>
          <a:avLst/>
          <a:gdLst/>
          <a:ahLst/>
          <a:cxnLst/>
          <a:rect l="0" t="0" r="0" b="0"/>
          <a:pathLst>
            <a:path>
              <a:moveTo>
                <a:pt x="0" y="0"/>
              </a:moveTo>
              <a:lnTo>
                <a:pt x="174907" y="0"/>
              </a:lnTo>
              <a:lnTo>
                <a:pt x="174907" y="666567"/>
              </a:lnTo>
              <a:lnTo>
                <a:pt x="349814" y="666567"/>
              </a:lnTo>
            </a:path>
          </a:pathLst>
        </a:custGeom>
      </dgm:spPr>
      <dgm:t>
        <a:bodyPr/>
        <a:lstStyle/>
        <a:p>
          <a:endParaRPr lang="ru-RU"/>
        </a:p>
      </dgm:t>
    </dgm:pt>
    <dgm:pt modelId="{7B860161-5F41-4879-B614-FB9E747D94B3}" type="pres">
      <dgm:prSet presAssocID="{CF19CDD2-326C-4E2D-BFC8-01204C75AAEC}" presName="connTx" presStyleLbl="parChTrans1D2" presStyleIdx="3" presStyleCnt="5"/>
      <dgm:spPr/>
      <dgm:t>
        <a:bodyPr/>
        <a:lstStyle/>
        <a:p>
          <a:endParaRPr lang="ru-RU"/>
        </a:p>
      </dgm:t>
    </dgm:pt>
    <dgm:pt modelId="{BEE3756B-D5CA-4D5B-98AD-40D013A95FE5}" type="pres">
      <dgm:prSet presAssocID="{A4785BE6-D76B-419F-9E70-76EAA75AEDF6}" presName="root2" presStyleCnt="0"/>
      <dgm:spPr/>
    </dgm:pt>
    <dgm:pt modelId="{858BC44B-AEF0-40E4-BE50-E657C83FE92F}" type="pres">
      <dgm:prSet presAssocID="{A4785BE6-D76B-419F-9E70-76EAA75AEDF6}" presName="LevelTwoTextNode" presStyleLbl="node2" presStyleIdx="3" presStyleCnt="5">
        <dgm:presLayoutVars>
          <dgm:chPref val="3"/>
        </dgm:presLayoutVars>
      </dgm:prSet>
      <dgm:spPr>
        <a:prstGeom prst="rect">
          <a:avLst/>
        </a:prstGeom>
      </dgm:spPr>
      <dgm:t>
        <a:bodyPr/>
        <a:lstStyle/>
        <a:p>
          <a:endParaRPr lang="ru-RU"/>
        </a:p>
      </dgm:t>
    </dgm:pt>
    <dgm:pt modelId="{96FFFAB2-2673-4102-BA30-F8C277032482}" type="pres">
      <dgm:prSet presAssocID="{A4785BE6-D76B-419F-9E70-76EAA75AEDF6}" presName="level3hierChild" presStyleCnt="0"/>
      <dgm:spPr/>
    </dgm:pt>
    <dgm:pt modelId="{26F6B9D7-1760-46F0-B75B-3DD680886E40}" type="pres">
      <dgm:prSet presAssocID="{095A0FDC-4886-4CD6-BA85-9DE9566B00FA}" presName="conn2-1" presStyleLbl="parChTrans1D2" presStyleIdx="4" presStyleCnt="5"/>
      <dgm:spPr>
        <a:custGeom>
          <a:avLst/>
          <a:gdLst/>
          <a:ahLst/>
          <a:cxnLst/>
          <a:rect l="0" t="0" r="0" b="0"/>
          <a:pathLst>
            <a:path>
              <a:moveTo>
                <a:pt x="0" y="0"/>
              </a:moveTo>
              <a:lnTo>
                <a:pt x="174907" y="0"/>
              </a:lnTo>
              <a:lnTo>
                <a:pt x="174907" y="1333135"/>
              </a:lnTo>
              <a:lnTo>
                <a:pt x="349814" y="1333135"/>
              </a:lnTo>
            </a:path>
          </a:pathLst>
        </a:custGeom>
      </dgm:spPr>
      <dgm:t>
        <a:bodyPr/>
        <a:lstStyle/>
        <a:p>
          <a:endParaRPr lang="ru-RU"/>
        </a:p>
      </dgm:t>
    </dgm:pt>
    <dgm:pt modelId="{E7454841-01A5-42AD-B4DE-D3DB35ABF9CC}" type="pres">
      <dgm:prSet presAssocID="{095A0FDC-4886-4CD6-BA85-9DE9566B00FA}" presName="connTx" presStyleLbl="parChTrans1D2" presStyleIdx="4" presStyleCnt="5"/>
      <dgm:spPr/>
      <dgm:t>
        <a:bodyPr/>
        <a:lstStyle/>
        <a:p>
          <a:endParaRPr lang="ru-RU"/>
        </a:p>
      </dgm:t>
    </dgm:pt>
    <dgm:pt modelId="{544937F9-825A-4355-9D73-F49D97411473}" type="pres">
      <dgm:prSet presAssocID="{6E20E424-8551-4586-818B-235088CB96BF}" presName="root2" presStyleCnt="0"/>
      <dgm:spPr/>
    </dgm:pt>
    <dgm:pt modelId="{001FD01D-95EA-454D-97C4-4DBE1FB456EF}" type="pres">
      <dgm:prSet presAssocID="{6E20E424-8551-4586-818B-235088CB96BF}" presName="LevelTwoTextNode" presStyleLbl="node2" presStyleIdx="4" presStyleCnt="5">
        <dgm:presLayoutVars>
          <dgm:chPref val="3"/>
        </dgm:presLayoutVars>
      </dgm:prSet>
      <dgm:spPr>
        <a:prstGeom prst="rect">
          <a:avLst/>
        </a:prstGeom>
      </dgm:spPr>
      <dgm:t>
        <a:bodyPr/>
        <a:lstStyle/>
        <a:p>
          <a:endParaRPr lang="ru-RU"/>
        </a:p>
      </dgm:t>
    </dgm:pt>
    <dgm:pt modelId="{D6265990-BFDB-482E-B559-625DD375F854}" type="pres">
      <dgm:prSet presAssocID="{6E20E424-8551-4586-818B-235088CB96BF}" presName="level3hierChild" presStyleCnt="0"/>
      <dgm:spPr/>
    </dgm:pt>
  </dgm:ptLst>
  <dgm:cxnLst>
    <dgm:cxn modelId="{2990A025-58F4-45AD-B696-C5E2FB6046F9}" type="presOf" srcId="{969B4DAD-BD08-46E5-A314-AA4DE0FC8336}" destId="{D1A976D4-EF69-458A-85E1-DF82CD97DF29}" srcOrd="0" destOrd="0" presId="urn:microsoft.com/office/officeart/2008/layout/HorizontalMultiLevelHierarchy"/>
    <dgm:cxn modelId="{145C2D29-2135-46B7-A1DB-16CDA459EFD7}" type="presOf" srcId="{8EE375D6-6B1E-468E-BCF0-DBE19568A918}" destId="{C7EDC5E9-E1A5-4000-BCDA-7856BAB664F3}" srcOrd="0" destOrd="0" presId="urn:microsoft.com/office/officeart/2008/layout/HorizontalMultiLevelHierarchy"/>
    <dgm:cxn modelId="{AB70C51D-F458-4E7C-AE09-49E39443FA1D}" type="presOf" srcId="{93DF465A-28D4-4E16-9195-1620ED05687A}" destId="{32CE3CB4-F2D4-4272-BE4E-F9313C695F8C}" srcOrd="0" destOrd="0" presId="urn:microsoft.com/office/officeart/2008/layout/HorizontalMultiLevelHierarchy"/>
    <dgm:cxn modelId="{459D69B5-5E9A-4092-9846-D9F1B93D7FDB}" type="presOf" srcId="{095A0FDC-4886-4CD6-BA85-9DE9566B00FA}" destId="{26F6B9D7-1760-46F0-B75B-3DD680886E40}" srcOrd="0" destOrd="0" presId="urn:microsoft.com/office/officeart/2008/layout/HorizontalMultiLevelHierarchy"/>
    <dgm:cxn modelId="{2F402411-30C3-4BB9-BCEB-358AFB30D5DC}" type="presOf" srcId="{CB8B0C99-D362-42CA-BFB9-987BBDDDBAC3}" destId="{BE9CA001-7DC5-44BC-9306-390E0BD15280}" srcOrd="0" destOrd="0" presId="urn:microsoft.com/office/officeart/2008/layout/HorizontalMultiLevelHierarchy"/>
    <dgm:cxn modelId="{5AA56026-B70E-41D8-B08B-95279589F269}" type="presOf" srcId="{095A0FDC-4886-4CD6-BA85-9DE9566B00FA}" destId="{E7454841-01A5-42AD-B4DE-D3DB35ABF9CC}" srcOrd="1" destOrd="0" presId="urn:microsoft.com/office/officeart/2008/layout/HorizontalMultiLevelHierarchy"/>
    <dgm:cxn modelId="{A01413DE-9C73-4F2A-9866-D206EDFBE245}" type="presOf" srcId="{CF19CDD2-326C-4E2D-BFC8-01204C75AAEC}" destId="{1AD69D2C-5D74-4217-B41E-CF38404ECC59}" srcOrd="0" destOrd="0" presId="urn:microsoft.com/office/officeart/2008/layout/HorizontalMultiLevelHierarchy"/>
    <dgm:cxn modelId="{53E00D92-4AFA-42DB-997A-638DD2CFE55F}" type="presOf" srcId="{A4785BE6-D76B-419F-9E70-76EAA75AEDF6}" destId="{858BC44B-AEF0-40E4-BE50-E657C83FE92F}" srcOrd="0" destOrd="0" presId="urn:microsoft.com/office/officeart/2008/layout/HorizontalMultiLevelHierarchy"/>
    <dgm:cxn modelId="{3DB0E36B-DFB0-4962-9337-B7572C13318E}" type="presOf" srcId="{93DF465A-28D4-4E16-9195-1620ED05687A}" destId="{CDDFDB8C-34AC-457C-82A5-29D5817431AA}" srcOrd="1" destOrd="0" presId="urn:microsoft.com/office/officeart/2008/layout/HorizontalMultiLevelHierarchy"/>
    <dgm:cxn modelId="{A43019E1-7C98-4E9F-8FE8-FE5499FCEBA9}" srcId="{969B4DAD-BD08-46E5-A314-AA4DE0FC8336}" destId="{6F6DCA43-7678-42F0-BCAA-3D8C319BE477}" srcOrd="2" destOrd="0" parTransId="{360A5B2B-6441-42C3-96A2-9E74BAE19FB7}" sibTransId="{80E1A375-294F-457B-9FC2-9F7139C49A1C}"/>
    <dgm:cxn modelId="{A69B8D83-DB89-42AA-96A6-73032A227E2E}" srcId="{969B4DAD-BD08-46E5-A314-AA4DE0FC8336}" destId="{6E20E424-8551-4586-818B-235088CB96BF}" srcOrd="4" destOrd="0" parTransId="{095A0FDC-4886-4CD6-BA85-9DE9566B00FA}" sibTransId="{597DA5E0-414F-4C4F-82C8-B28BD72E894E}"/>
    <dgm:cxn modelId="{CB5E710F-6093-4C04-93C0-D28A6A18465C}" type="presOf" srcId="{6F6DCA43-7678-42F0-BCAA-3D8C319BE477}" destId="{3BB9C1F6-9D3D-4FEA-8AA7-54B608F9DFA7}" srcOrd="0" destOrd="0" presId="urn:microsoft.com/office/officeart/2008/layout/HorizontalMultiLevelHierarchy"/>
    <dgm:cxn modelId="{A409066B-E0F8-4F71-8DCB-1F82B986B310}" type="presOf" srcId="{6E20E424-8551-4586-818B-235088CB96BF}" destId="{001FD01D-95EA-454D-97C4-4DBE1FB456EF}" srcOrd="0" destOrd="0" presId="urn:microsoft.com/office/officeart/2008/layout/HorizontalMultiLevelHierarchy"/>
    <dgm:cxn modelId="{155A5552-D02E-4D4E-BD33-F855CD9F1AE0}" type="presOf" srcId="{2091BA15-E8AA-408E-B488-AD3444D913F0}" destId="{76C8D095-995A-45A1-9ACE-96CE105179D1}" srcOrd="0" destOrd="0" presId="urn:microsoft.com/office/officeart/2008/layout/HorizontalMultiLevelHierarchy"/>
    <dgm:cxn modelId="{367371E4-0880-46A2-A6B4-9F038ED78D31}" type="presOf" srcId="{360A5B2B-6441-42C3-96A2-9E74BAE19FB7}" destId="{3214BF77-1CEA-4C57-8DE8-927967ACDF4F}" srcOrd="1" destOrd="0" presId="urn:microsoft.com/office/officeart/2008/layout/HorizontalMultiLevelHierarchy"/>
    <dgm:cxn modelId="{40044563-585E-46B6-9014-208F156D0397}" srcId="{2091BA15-E8AA-408E-B488-AD3444D913F0}" destId="{969B4DAD-BD08-46E5-A314-AA4DE0FC8336}" srcOrd="0" destOrd="0" parTransId="{47780954-0A4F-4F44-B4BC-9EE9F88093A9}" sibTransId="{24C8A007-020C-48CD-B9A4-B0711C9F6EC1}"/>
    <dgm:cxn modelId="{C09FF389-FE37-44A3-B477-D6C2B16B55A8}" type="presOf" srcId="{CF19CDD2-326C-4E2D-BFC8-01204C75AAEC}" destId="{7B860161-5F41-4879-B614-FB9E747D94B3}" srcOrd="1" destOrd="0" presId="urn:microsoft.com/office/officeart/2008/layout/HorizontalMultiLevelHierarchy"/>
    <dgm:cxn modelId="{FA5B3B88-161A-499F-9AEC-AB77B23A4D9A}" type="presOf" srcId="{360A5B2B-6441-42C3-96A2-9E74BAE19FB7}" destId="{4428B29F-9DA1-4BCE-AE48-48E0B8BCA7B5}" srcOrd="0" destOrd="0" presId="urn:microsoft.com/office/officeart/2008/layout/HorizontalMultiLevelHierarchy"/>
    <dgm:cxn modelId="{49904015-6E20-4D0F-A1A0-D5C8230A21EB}" srcId="{969B4DAD-BD08-46E5-A314-AA4DE0FC8336}" destId="{CB8B0C99-D362-42CA-BFB9-987BBDDDBAC3}" srcOrd="0" destOrd="0" parTransId="{A8F9E1C5-917D-46CA-9D7B-1BB4F93CF4AB}" sibTransId="{24C5C7EF-E0B0-4AC9-8B92-50048C03F4CC}"/>
    <dgm:cxn modelId="{5096B330-E21D-4DE8-BE2E-3747EB5F3DD0}" srcId="{969B4DAD-BD08-46E5-A314-AA4DE0FC8336}" destId="{8EE375D6-6B1E-468E-BCF0-DBE19568A918}" srcOrd="1" destOrd="0" parTransId="{93DF465A-28D4-4E16-9195-1620ED05687A}" sibTransId="{A1E429DC-AAE0-4B7C-96B5-26F00353201B}"/>
    <dgm:cxn modelId="{D588C7BB-A271-4F0C-B2F2-D1D169B4D6C2}" type="presOf" srcId="{A8F9E1C5-917D-46CA-9D7B-1BB4F93CF4AB}" destId="{FCE4CADA-A355-45C0-8457-F8000B19C1A8}" srcOrd="0" destOrd="0" presId="urn:microsoft.com/office/officeart/2008/layout/HorizontalMultiLevelHierarchy"/>
    <dgm:cxn modelId="{119A94D2-B62D-472F-9E9E-59AC43E31B8E}" type="presOf" srcId="{A8F9E1C5-917D-46CA-9D7B-1BB4F93CF4AB}" destId="{11BB2D1D-6194-4732-8BBB-A2EB59CD8D14}" srcOrd="1" destOrd="0" presId="urn:microsoft.com/office/officeart/2008/layout/HorizontalMultiLevelHierarchy"/>
    <dgm:cxn modelId="{1F8457AA-0217-410A-8A7C-2873F38ABBB3}" srcId="{969B4DAD-BD08-46E5-A314-AA4DE0FC8336}" destId="{A4785BE6-D76B-419F-9E70-76EAA75AEDF6}" srcOrd="3" destOrd="0" parTransId="{CF19CDD2-326C-4E2D-BFC8-01204C75AAEC}" sibTransId="{DAE216D2-3D8A-4BEA-8BC0-0FA6F8C42AA7}"/>
    <dgm:cxn modelId="{D27C9882-770B-4BE1-B5F1-2CCD9C950819}" type="presParOf" srcId="{76C8D095-995A-45A1-9ACE-96CE105179D1}" destId="{812C8FF8-FD66-42EE-84DE-17F08C40BE2D}" srcOrd="0" destOrd="0" presId="urn:microsoft.com/office/officeart/2008/layout/HorizontalMultiLevelHierarchy"/>
    <dgm:cxn modelId="{F8B00395-EBE8-437D-B79A-100F966618CB}" type="presParOf" srcId="{812C8FF8-FD66-42EE-84DE-17F08C40BE2D}" destId="{D1A976D4-EF69-458A-85E1-DF82CD97DF29}" srcOrd="0" destOrd="0" presId="urn:microsoft.com/office/officeart/2008/layout/HorizontalMultiLevelHierarchy"/>
    <dgm:cxn modelId="{B8173655-6996-4207-A8A0-3EB9A4621CD9}" type="presParOf" srcId="{812C8FF8-FD66-42EE-84DE-17F08C40BE2D}" destId="{5F5B3E28-49E9-4DC3-B245-71AB340D0502}" srcOrd="1" destOrd="0" presId="urn:microsoft.com/office/officeart/2008/layout/HorizontalMultiLevelHierarchy"/>
    <dgm:cxn modelId="{666C18CF-00A1-4B64-87A3-D4D22FE2FAF3}" type="presParOf" srcId="{5F5B3E28-49E9-4DC3-B245-71AB340D0502}" destId="{FCE4CADA-A355-45C0-8457-F8000B19C1A8}" srcOrd="0" destOrd="0" presId="urn:microsoft.com/office/officeart/2008/layout/HorizontalMultiLevelHierarchy"/>
    <dgm:cxn modelId="{88FA60CD-4085-45CA-8D59-9D79065D66E4}" type="presParOf" srcId="{FCE4CADA-A355-45C0-8457-F8000B19C1A8}" destId="{11BB2D1D-6194-4732-8BBB-A2EB59CD8D14}" srcOrd="0" destOrd="0" presId="urn:microsoft.com/office/officeart/2008/layout/HorizontalMultiLevelHierarchy"/>
    <dgm:cxn modelId="{B42C4F24-1355-41E2-9C52-0B7C81598DC7}" type="presParOf" srcId="{5F5B3E28-49E9-4DC3-B245-71AB340D0502}" destId="{93BE125F-A710-4066-AA6E-1051C6DED5D1}" srcOrd="1" destOrd="0" presId="urn:microsoft.com/office/officeart/2008/layout/HorizontalMultiLevelHierarchy"/>
    <dgm:cxn modelId="{F2ACFD8C-1720-4075-9031-002D523CC5F5}" type="presParOf" srcId="{93BE125F-A710-4066-AA6E-1051C6DED5D1}" destId="{BE9CA001-7DC5-44BC-9306-390E0BD15280}" srcOrd="0" destOrd="0" presId="urn:microsoft.com/office/officeart/2008/layout/HorizontalMultiLevelHierarchy"/>
    <dgm:cxn modelId="{B76A9493-9178-45E6-A4C5-8B581C02DA09}" type="presParOf" srcId="{93BE125F-A710-4066-AA6E-1051C6DED5D1}" destId="{6E21B33C-5085-41D1-B209-3AA4D75A127A}" srcOrd="1" destOrd="0" presId="urn:microsoft.com/office/officeart/2008/layout/HorizontalMultiLevelHierarchy"/>
    <dgm:cxn modelId="{431CAF2F-B9C8-4468-B0B9-27BF71D02E33}" type="presParOf" srcId="{5F5B3E28-49E9-4DC3-B245-71AB340D0502}" destId="{32CE3CB4-F2D4-4272-BE4E-F9313C695F8C}" srcOrd="2" destOrd="0" presId="urn:microsoft.com/office/officeart/2008/layout/HorizontalMultiLevelHierarchy"/>
    <dgm:cxn modelId="{86E760D1-8327-4FD3-8AC7-334CF6F2E229}" type="presParOf" srcId="{32CE3CB4-F2D4-4272-BE4E-F9313C695F8C}" destId="{CDDFDB8C-34AC-457C-82A5-29D5817431AA}" srcOrd="0" destOrd="0" presId="urn:microsoft.com/office/officeart/2008/layout/HorizontalMultiLevelHierarchy"/>
    <dgm:cxn modelId="{B048F9CA-EAE2-4C9D-B552-4F8A2624E8B8}" type="presParOf" srcId="{5F5B3E28-49E9-4DC3-B245-71AB340D0502}" destId="{4450C0C1-57F0-4879-AB82-ADA95E04F84A}" srcOrd="3" destOrd="0" presId="urn:microsoft.com/office/officeart/2008/layout/HorizontalMultiLevelHierarchy"/>
    <dgm:cxn modelId="{88566E62-4097-4076-890B-AFA73F9FF28A}" type="presParOf" srcId="{4450C0C1-57F0-4879-AB82-ADA95E04F84A}" destId="{C7EDC5E9-E1A5-4000-BCDA-7856BAB664F3}" srcOrd="0" destOrd="0" presId="urn:microsoft.com/office/officeart/2008/layout/HorizontalMultiLevelHierarchy"/>
    <dgm:cxn modelId="{AB6198E3-5887-4BBD-BED3-0AE6B3FA29DA}" type="presParOf" srcId="{4450C0C1-57F0-4879-AB82-ADA95E04F84A}" destId="{73CA28CB-E7E0-4E20-9F71-E15D06B4E9E1}" srcOrd="1" destOrd="0" presId="urn:microsoft.com/office/officeart/2008/layout/HorizontalMultiLevelHierarchy"/>
    <dgm:cxn modelId="{1814F25E-0CA2-41D1-85B8-0D1F51014FFE}" type="presParOf" srcId="{5F5B3E28-49E9-4DC3-B245-71AB340D0502}" destId="{4428B29F-9DA1-4BCE-AE48-48E0B8BCA7B5}" srcOrd="4" destOrd="0" presId="urn:microsoft.com/office/officeart/2008/layout/HorizontalMultiLevelHierarchy"/>
    <dgm:cxn modelId="{089D0330-D776-439D-8C79-648C3DFC610F}" type="presParOf" srcId="{4428B29F-9DA1-4BCE-AE48-48E0B8BCA7B5}" destId="{3214BF77-1CEA-4C57-8DE8-927967ACDF4F}" srcOrd="0" destOrd="0" presId="urn:microsoft.com/office/officeart/2008/layout/HorizontalMultiLevelHierarchy"/>
    <dgm:cxn modelId="{9FBBF5CD-BFA2-461B-B5E0-794487D3DDDA}" type="presParOf" srcId="{5F5B3E28-49E9-4DC3-B245-71AB340D0502}" destId="{7B2F0054-4DA8-4E72-BC5A-52136F5CD79F}" srcOrd="5" destOrd="0" presId="urn:microsoft.com/office/officeart/2008/layout/HorizontalMultiLevelHierarchy"/>
    <dgm:cxn modelId="{34DD676F-AFDB-45E9-A649-835AB7886179}" type="presParOf" srcId="{7B2F0054-4DA8-4E72-BC5A-52136F5CD79F}" destId="{3BB9C1F6-9D3D-4FEA-8AA7-54B608F9DFA7}" srcOrd="0" destOrd="0" presId="urn:microsoft.com/office/officeart/2008/layout/HorizontalMultiLevelHierarchy"/>
    <dgm:cxn modelId="{30FC15E2-043F-4E93-84D6-DAE6FCDC9068}" type="presParOf" srcId="{7B2F0054-4DA8-4E72-BC5A-52136F5CD79F}" destId="{D84FAAEF-C17A-4649-B606-98AA79D651C5}" srcOrd="1" destOrd="0" presId="urn:microsoft.com/office/officeart/2008/layout/HorizontalMultiLevelHierarchy"/>
    <dgm:cxn modelId="{19D6C47B-1317-4564-BD40-DDB644904D6E}" type="presParOf" srcId="{5F5B3E28-49E9-4DC3-B245-71AB340D0502}" destId="{1AD69D2C-5D74-4217-B41E-CF38404ECC59}" srcOrd="6" destOrd="0" presId="urn:microsoft.com/office/officeart/2008/layout/HorizontalMultiLevelHierarchy"/>
    <dgm:cxn modelId="{FEC97566-1C2C-4540-A78D-5F7A964DB9CD}" type="presParOf" srcId="{1AD69D2C-5D74-4217-B41E-CF38404ECC59}" destId="{7B860161-5F41-4879-B614-FB9E747D94B3}" srcOrd="0" destOrd="0" presId="urn:microsoft.com/office/officeart/2008/layout/HorizontalMultiLevelHierarchy"/>
    <dgm:cxn modelId="{3BEA367F-7EFE-4369-BA3F-CB044A122125}" type="presParOf" srcId="{5F5B3E28-49E9-4DC3-B245-71AB340D0502}" destId="{BEE3756B-D5CA-4D5B-98AD-40D013A95FE5}" srcOrd="7" destOrd="0" presId="urn:microsoft.com/office/officeart/2008/layout/HorizontalMultiLevelHierarchy"/>
    <dgm:cxn modelId="{16598FE9-11B3-4E09-9BB5-532789379C8C}" type="presParOf" srcId="{BEE3756B-D5CA-4D5B-98AD-40D013A95FE5}" destId="{858BC44B-AEF0-40E4-BE50-E657C83FE92F}" srcOrd="0" destOrd="0" presId="urn:microsoft.com/office/officeart/2008/layout/HorizontalMultiLevelHierarchy"/>
    <dgm:cxn modelId="{0359B790-4006-4FE2-8395-47D7B8A963C2}" type="presParOf" srcId="{BEE3756B-D5CA-4D5B-98AD-40D013A95FE5}" destId="{96FFFAB2-2673-4102-BA30-F8C277032482}" srcOrd="1" destOrd="0" presId="urn:microsoft.com/office/officeart/2008/layout/HorizontalMultiLevelHierarchy"/>
    <dgm:cxn modelId="{7ED7B4C3-FF00-44EC-A4BB-B36A06E06944}" type="presParOf" srcId="{5F5B3E28-49E9-4DC3-B245-71AB340D0502}" destId="{26F6B9D7-1760-46F0-B75B-3DD680886E40}" srcOrd="8" destOrd="0" presId="urn:microsoft.com/office/officeart/2008/layout/HorizontalMultiLevelHierarchy"/>
    <dgm:cxn modelId="{E484BAEC-2234-45C5-A8AA-9C0BE068892F}" type="presParOf" srcId="{26F6B9D7-1760-46F0-B75B-3DD680886E40}" destId="{E7454841-01A5-42AD-B4DE-D3DB35ABF9CC}" srcOrd="0" destOrd="0" presId="urn:microsoft.com/office/officeart/2008/layout/HorizontalMultiLevelHierarchy"/>
    <dgm:cxn modelId="{3555DD3B-E66F-47B6-ADE9-0BB6ACF1A41B}" type="presParOf" srcId="{5F5B3E28-49E9-4DC3-B245-71AB340D0502}" destId="{544937F9-825A-4355-9D73-F49D97411473}" srcOrd="9" destOrd="0" presId="urn:microsoft.com/office/officeart/2008/layout/HorizontalMultiLevelHierarchy"/>
    <dgm:cxn modelId="{A5E3E329-04D8-41EB-8E22-CECF77C91191}" type="presParOf" srcId="{544937F9-825A-4355-9D73-F49D97411473}" destId="{001FD01D-95EA-454D-97C4-4DBE1FB456EF}" srcOrd="0" destOrd="0" presId="urn:microsoft.com/office/officeart/2008/layout/HorizontalMultiLevelHierarchy"/>
    <dgm:cxn modelId="{31B260D2-521B-4E18-BC4F-500BDBCAEC2A}" type="presParOf" srcId="{544937F9-825A-4355-9D73-F49D97411473}" destId="{D6265990-BFDB-482E-B559-625DD375F854}" srcOrd="1" destOrd="0" presId="urn:microsoft.com/office/officeart/2008/layout/HorizontalMultiLevel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8DB97-E6F7-4AC6-A72A-39809B7B87A7}">
      <dsp:nvSpPr>
        <dsp:cNvPr id="0" name=""/>
        <dsp:cNvSpPr/>
      </dsp:nvSpPr>
      <dsp:spPr>
        <a:xfrm>
          <a:off x="2785730" y="667535"/>
          <a:ext cx="1641751" cy="142466"/>
        </a:xfrm>
        <a:custGeom>
          <a:avLst/>
          <a:gdLst/>
          <a:ahLst/>
          <a:cxnLst/>
          <a:rect l="0" t="0" r="0" b="0"/>
          <a:pathLst>
            <a:path>
              <a:moveTo>
                <a:pt x="0" y="0"/>
              </a:moveTo>
              <a:lnTo>
                <a:pt x="0" y="98625"/>
              </a:lnTo>
              <a:lnTo>
                <a:pt x="2273085" y="98625"/>
              </a:lnTo>
              <a:lnTo>
                <a:pt x="2273085"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403B26-F9CD-4648-B7C3-6139BC22C31A}">
      <dsp:nvSpPr>
        <dsp:cNvPr id="0" name=""/>
        <dsp:cNvSpPr/>
      </dsp:nvSpPr>
      <dsp:spPr>
        <a:xfrm>
          <a:off x="2785730" y="667535"/>
          <a:ext cx="820875" cy="142466"/>
        </a:xfrm>
        <a:custGeom>
          <a:avLst/>
          <a:gdLst/>
          <a:ahLst/>
          <a:cxnLst/>
          <a:rect l="0" t="0" r="0" b="0"/>
          <a:pathLst>
            <a:path>
              <a:moveTo>
                <a:pt x="0" y="0"/>
              </a:moveTo>
              <a:lnTo>
                <a:pt x="0" y="98625"/>
              </a:lnTo>
              <a:lnTo>
                <a:pt x="1136542" y="98625"/>
              </a:lnTo>
              <a:lnTo>
                <a:pt x="1136542"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4B6200-5290-42F3-9138-B512F8F64E5F}">
      <dsp:nvSpPr>
        <dsp:cNvPr id="0" name=""/>
        <dsp:cNvSpPr/>
      </dsp:nvSpPr>
      <dsp:spPr>
        <a:xfrm>
          <a:off x="2740009" y="667535"/>
          <a:ext cx="91440" cy="142466"/>
        </a:xfrm>
        <a:custGeom>
          <a:avLst/>
          <a:gdLst/>
          <a:ahLst/>
          <a:cxnLst/>
          <a:rect l="0" t="0" r="0" b="0"/>
          <a:pathLst>
            <a:path>
              <a:moveTo>
                <a:pt x="45720" y="0"/>
              </a:moveTo>
              <a:lnTo>
                <a:pt x="4572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5A491-6161-4DD4-8567-47B82A43D897}">
      <dsp:nvSpPr>
        <dsp:cNvPr id="0" name=""/>
        <dsp:cNvSpPr/>
      </dsp:nvSpPr>
      <dsp:spPr>
        <a:xfrm>
          <a:off x="1964854" y="667535"/>
          <a:ext cx="820875" cy="142466"/>
        </a:xfrm>
        <a:custGeom>
          <a:avLst/>
          <a:gdLst/>
          <a:ahLst/>
          <a:cxnLst/>
          <a:rect l="0" t="0" r="0" b="0"/>
          <a:pathLst>
            <a:path>
              <a:moveTo>
                <a:pt x="1136542" y="0"/>
              </a:moveTo>
              <a:lnTo>
                <a:pt x="1136542"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3024CA-18A2-4FF5-ACA2-09521513B214}">
      <dsp:nvSpPr>
        <dsp:cNvPr id="0" name=""/>
        <dsp:cNvSpPr/>
      </dsp:nvSpPr>
      <dsp:spPr>
        <a:xfrm>
          <a:off x="1143978" y="667535"/>
          <a:ext cx="1641751" cy="142466"/>
        </a:xfrm>
        <a:custGeom>
          <a:avLst/>
          <a:gdLst/>
          <a:ahLst/>
          <a:cxnLst/>
          <a:rect l="0" t="0" r="0" b="0"/>
          <a:pathLst>
            <a:path>
              <a:moveTo>
                <a:pt x="2273085" y="0"/>
              </a:moveTo>
              <a:lnTo>
                <a:pt x="2273085"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04E369-74AC-4070-B57F-27AF3EA91D7E}">
      <dsp:nvSpPr>
        <dsp:cNvPr id="0" name=""/>
        <dsp:cNvSpPr/>
      </dsp:nvSpPr>
      <dsp:spPr>
        <a:xfrm>
          <a:off x="2446525" y="312"/>
          <a:ext cx="678409" cy="6672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Элементы стратегии</a:t>
          </a:r>
          <a:endParaRPr lang="ru-RU" sz="900" kern="1200" smtClean="0">
            <a:solidFill>
              <a:sysClr val="window" lastClr="FFFFFF"/>
            </a:solidFill>
            <a:latin typeface="Calibri"/>
            <a:ea typeface="+mn-ea"/>
            <a:cs typeface="+mn-cs"/>
          </a:endParaRPr>
        </a:p>
      </dsp:txBody>
      <dsp:txXfrm>
        <a:off x="2446525" y="312"/>
        <a:ext cx="678409" cy="667222"/>
      </dsp:txXfrm>
    </dsp:sp>
    <dsp:sp modelId="{C82DE618-83E4-4B08-B519-E30B1A5DE05D}">
      <dsp:nvSpPr>
        <dsp:cNvPr id="0" name=""/>
        <dsp:cNvSpPr/>
      </dsp:nvSpPr>
      <dsp:spPr>
        <a:xfrm>
          <a:off x="804774"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план</a:t>
          </a:r>
          <a:endParaRPr lang="ru-RU" sz="900" kern="1200" smtClean="0">
            <a:solidFill>
              <a:sysClr val="window" lastClr="FFFFFF"/>
            </a:solidFill>
            <a:latin typeface="Calibri"/>
            <a:ea typeface="+mn-ea"/>
            <a:cs typeface="+mn-cs"/>
          </a:endParaRPr>
        </a:p>
      </dsp:txBody>
      <dsp:txXfrm>
        <a:off x="804774" y="810001"/>
        <a:ext cx="678409" cy="922793"/>
      </dsp:txXfrm>
    </dsp:sp>
    <dsp:sp modelId="{A7F481C2-5EAD-4EC7-9B07-BB20404EAFE2}">
      <dsp:nvSpPr>
        <dsp:cNvPr id="0" name=""/>
        <dsp:cNvSpPr/>
      </dsp:nvSpPr>
      <dsp:spPr>
        <a:xfrm>
          <a:off x="1625649"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позиция</a:t>
          </a:r>
          <a:endParaRPr lang="ru-RU" sz="900" kern="1200" smtClean="0">
            <a:solidFill>
              <a:sysClr val="window" lastClr="FFFFFF"/>
            </a:solidFill>
            <a:latin typeface="Calibri"/>
            <a:ea typeface="+mn-ea"/>
            <a:cs typeface="+mn-cs"/>
          </a:endParaRPr>
        </a:p>
      </dsp:txBody>
      <dsp:txXfrm>
        <a:off x="1625649" y="810001"/>
        <a:ext cx="678409" cy="922793"/>
      </dsp:txXfrm>
    </dsp:sp>
    <dsp:sp modelId="{FF88D3B7-79A3-460B-8DF2-F85B0E36B4DF}">
      <dsp:nvSpPr>
        <dsp:cNvPr id="0" name=""/>
        <dsp:cNvSpPr/>
      </dsp:nvSpPr>
      <dsp:spPr>
        <a:xfrm>
          <a:off x="2446525"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приём</a:t>
          </a:r>
          <a:endParaRPr lang="ru-RU" sz="900" kern="1200" smtClean="0">
            <a:solidFill>
              <a:sysClr val="window" lastClr="FFFFFF"/>
            </a:solidFill>
            <a:latin typeface="Calibri"/>
            <a:ea typeface="+mn-ea"/>
            <a:cs typeface="+mn-cs"/>
          </a:endParaRPr>
        </a:p>
      </dsp:txBody>
      <dsp:txXfrm>
        <a:off x="2446525" y="810001"/>
        <a:ext cx="678409" cy="922793"/>
      </dsp:txXfrm>
    </dsp:sp>
    <dsp:sp modelId="{63723F73-6B25-4124-B8BB-14FA29EF684C}">
      <dsp:nvSpPr>
        <dsp:cNvPr id="0" name=""/>
        <dsp:cNvSpPr/>
      </dsp:nvSpPr>
      <dsp:spPr>
        <a:xfrm>
          <a:off x="3267400" y="810001"/>
          <a:ext cx="678409" cy="8798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паттерн действий</a:t>
          </a:r>
          <a:endParaRPr lang="ru-RU" sz="900" kern="1200" smtClean="0">
            <a:solidFill>
              <a:sysClr val="window" lastClr="FFFFFF"/>
            </a:solidFill>
            <a:latin typeface="Calibri"/>
            <a:ea typeface="+mn-ea"/>
            <a:cs typeface="+mn-cs"/>
          </a:endParaRPr>
        </a:p>
      </dsp:txBody>
      <dsp:txXfrm>
        <a:off x="3267400" y="810001"/>
        <a:ext cx="678409" cy="879836"/>
      </dsp:txXfrm>
    </dsp:sp>
    <dsp:sp modelId="{06FC08E2-7DFE-440E-B036-72B413E4CB1B}">
      <dsp:nvSpPr>
        <dsp:cNvPr id="0" name=""/>
        <dsp:cNvSpPr/>
      </dsp:nvSpPr>
      <dsp:spPr>
        <a:xfrm>
          <a:off x="4088276" y="810001"/>
          <a:ext cx="678409" cy="892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перспектива</a:t>
          </a:r>
          <a:endParaRPr lang="ru-RU" sz="900" kern="1200" smtClean="0">
            <a:solidFill>
              <a:sysClr val="window" lastClr="FFFFFF"/>
            </a:solidFill>
            <a:latin typeface="Calibri"/>
            <a:ea typeface="+mn-ea"/>
            <a:cs typeface="+mn-cs"/>
          </a:endParaRPr>
        </a:p>
      </dsp:txBody>
      <dsp:txXfrm>
        <a:off x="4088276" y="810001"/>
        <a:ext cx="678409" cy="892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B9612-AD50-4AC6-A76D-035B78A8A7A2}">
      <dsp:nvSpPr>
        <dsp:cNvPr id="0" name=""/>
        <dsp:cNvSpPr/>
      </dsp:nvSpPr>
      <dsp:spPr>
        <a:xfrm>
          <a:off x="959753" y="1254760"/>
          <a:ext cx="267622" cy="764928"/>
        </a:xfrm>
        <a:custGeom>
          <a:avLst/>
          <a:gdLst/>
          <a:ahLst/>
          <a:cxnLst/>
          <a:rect l="0" t="0" r="0" b="0"/>
          <a:pathLst>
            <a:path>
              <a:moveTo>
                <a:pt x="0" y="0"/>
              </a:moveTo>
              <a:lnTo>
                <a:pt x="101307" y="0"/>
              </a:lnTo>
              <a:lnTo>
                <a:pt x="101307" y="579118"/>
              </a:lnTo>
              <a:lnTo>
                <a:pt x="202614" y="5791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305" y="1616964"/>
        <a:ext cx="40519" cy="40519"/>
      </dsp:txXfrm>
    </dsp:sp>
    <dsp:sp modelId="{AD186497-C8BF-465D-921D-FBB7D047D89B}">
      <dsp:nvSpPr>
        <dsp:cNvPr id="0" name=""/>
        <dsp:cNvSpPr/>
      </dsp:nvSpPr>
      <dsp:spPr>
        <a:xfrm>
          <a:off x="959753" y="1254760"/>
          <a:ext cx="267622" cy="254976"/>
        </a:xfrm>
        <a:custGeom>
          <a:avLst/>
          <a:gdLst/>
          <a:ahLst/>
          <a:cxnLst/>
          <a:rect l="0" t="0" r="0" b="0"/>
          <a:pathLst>
            <a:path>
              <a:moveTo>
                <a:pt x="0" y="0"/>
              </a:moveTo>
              <a:lnTo>
                <a:pt x="101307" y="0"/>
              </a:lnTo>
              <a:lnTo>
                <a:pt x="101307" y="193039"/>
              </a:lnTo>
              <a:lnTo>
                <a:pt x="202614" y="1930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4324" y="1373007"/>
        <a:ext cx="18482" cy="18482"/>
      </dsp:txXfrm>
    </dsp:sp>
    <dsp:sp modelId="{9282F002-71C7-4691-A89F-04F10657F4C6}">
      <dsp:nvSpPr>
        <dsp:cNvPr id="0" name=""/>
        <dsp:cNvSpPr/>
      </dsp:nvSpPr>
      <dsp:spPr>
        <a:xfrm>
          <a:off x="959753" y="999783"/>
          <a:ext cx="267622" cy="254976"/>
        </a:xfrm>
        <a:custGeom>
          <a:avLst/>
          <a:gdLst/>
          <a:ahLst/>
          <a:cxnLst/>
          <a:rect l="0" t="0" r="0" b="0"/>
          <a:pathLst>
            <a:path>
              <a:moveTo>
                <a:pt x="0" y="193039"/>
              </a:moveTo>
              <a:lnTo>
                <a:pt x="101307" y="193039"/>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4324" y="1118030"/>
        <a:ext cx="18482" cy="18482"/>
      </dsp:txXfrm>
    </dsp:sp>
    <dsp:sp modelId="{DF88B27A-A8FA-4E09-8B6C-4433842AA132}">
      <dsp:nvSpPr>
        <dsp:cNvPr id="0" name=""/>
        <dsp:cNvSpPr/>
      </dsp:nvSpPr>
      <dsp:spPr>
        <a:xfrm>
          <a:off x="959753" y="489831"/>
          <a:ext cx="267622" cy="764928"/>
        </a:xfrm>
        <a:custGeom>
          <a:avLst/>
          <a:gdLst/>
          <a:ahLst/>
          <a:cxnLst/>
          <a:rect l="0" t="0" r="0" b="0"/>
          <a:pathLst>
            <a:path>
              <a:moveTo>
                <a:pt x="0" y="579118"/>
              </a:moveTo>
              <a:lnTo>
                <a:pt x="101307" y="579118"/>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305" y="852035"/>
        <a:ext cx="40519" cy="40519"/>
      </dsp:txXfrm>
    </dsp:sp>
    <dsp:sp modelId="{3F7A32A5-37AD-4370-872F-2D83E8194ACF}">
      <dsp:nvSpPr>
        <dsp:cNvPr id="0" name=""/>
        <dsp:cNvSpPr/>
      </dsp:nvSpPr>
      <dsp:spPr>
        <a:xfrm rot="16200000">
          <a:off x="-591722" y="776867"/>
          <a:ext cx="2147167" cy="9557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Признаки суъекта стратегического управления</a:t>
          </a:r>
        </a:p>
      </dsp:txBody>
      <dsp:txXfrm>
        <a:off x="-591722" y="776867"/>
        <a:ext cx="2147167" cy="955785"/>
      </dsp:txXfrm>
    </dsp:sp>
    <dsp:sp modelId="{972F7627-262D-438D-9190-B7F0F1FCF9BD}">
      <dsp:nvSpPr>
        <dsp:cNvPr id="0" name=""/>
        <dsp:cNvSpPr/>
      </dsp:nvSpPr>
      <dsp:spPr>
        <a:xfrm>
          <a:off x="1227376" y="285850"/>
          <a:ext cx="422611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sp:txBody>
      <dsp:txXfrm>
        <a:off x="1227376" y="285850"/>
        <a:ext cx="4226114" cy="407961"/>
      </dsp:txXfrm>
    </dsp:sp>
    <dsp:sp modelId="{E0F58294-117C-43FF-A552-1DCF50F8A112}">
      <dsp:nvSpPr>
        <dsp:cNvPr id="0" name=""/>
        <dsp:cNvSpPr/>
      </dsp:nvSpPr>
      <dsp:spPr>
        <a:xfrm>
          <a:off x="1227376" y="795802"/>
          <a:ext cx="425124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sp:txBody>
      <dsp:txXfrm>
        <a:off x="1227376" y="795802"/>
        <a:ext cx="4251244" cy="407961"/>
      </dsp:txXfrm>
    </dsp:sp>
    <dsp:sp modelId="{30F8A2BE-7247-41AD-AF8D-68FA1D4B7053}">
      <dsp:nvSpPr>
        <dsp:cNvPr id="0" name=""/>
        <dsp:cNvSpPr/>
      </dsp:nvSpPr>
      <dsp:spPr>
        <a:xfrm>
          <a:off x="1227376" y="1305755"/>
          <a:ext cx="425124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несет ответственность за результаты своих управленческих решений</a:t>
          </a:r>
        </a:p>
      </dsp:txBody>
      <dsp:txXfrm>
        <a:off x="1227376" y="1305755"/>
        <a:ext cx="4251244" cy="407961"/>
      </dsp:txXfrm>
    </dsp:sp>
    <dsp:sp modelId="{51790147-51C2-44B2-8586-6B8F77D3B59D}">
      <dsp:nvSpPr>
        <dsp:cNvPr id="0" name=""/>
        <dsp:cNvSpPr/>
      </dsp:nvSpPr>
      <dsp:spPr>
        <a:xfrm>
          <a:off x="1227376" y="1815707"/>
          <a:ext cx="4175895"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может быть описана поведенческими моделями принятия решений</a:t>
          </a:r>
        </a:p>
      </dsp:txBody>
      <dsp:txXfrm>
        <a:off x="1227376" y="1815707"/>
        <a:ext cx="4175895" cy="4079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AFFAD-7CC6-4FE5-944F-877AED73C0A6}">
      <dsp:nvSpPr>
        <dsp:cNvPr id="0" name=""/>
        <dsp:cNvSpPr/>
      </dsp:nvSpPr>
      <dsp:spPr>
        <a:xfrm>
          <a:off x="2745422" y="593156"/>
          <a:ext cx="1433487" cy="248787"/>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DE8C37-632D-4BDA-9325-EA7DE5E60E0A}">
      <dsp:nvSpPr>
        <dsp:cNvPr id="0" name=""/>
        <dsp:cNvSpPr/>
      </dsp:nvSpPr>
      <dsp:spPr>
        <a:xfrm>
          <a:off x="2699702" y="593156"/>
          <a:ext cx="91440" cy="248787"/>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7D89E0-6218-4C5F-8A62-C0DF7B12162B}">
      <dsp:nvSpPr>
        <dsp:cNvPr id="0" name=""/>
        <dsp:cNvSpPr/>
      </dsp:nvSpPr>
      <dsp:spPr>
        <a:xfrm>
          <a:off x="1311934" y="593156"/>
          <a:ext cx="1433487" cy="248787"/>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ACACEE-EE7F-48F2-A0FF-1954EB209CAA}">
      <dsp:nvSpPr>
        <dsp:cNvPr id="0" name=""/>
        <dsp:cNvSpPr/>
      </dsp:nvSpPr>
      <dsp:spPr>
        <a:xfrm>
          <a:off x="2153072" y="806"/>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Calibri"/>
              <a:ea typeface="+mn-ea"/>
              <a:cs typeface="+mn-cs"/>
            </a:rPr>
            <a:t>Модели эффективности</a:t>
          </a:r>
          <a:endParaRPr lang="ru-RU" sz="1300" kern="1200" smtClean="0">
            <a:solidFill>
              <a:sysClr val="window" lastClr="FFFFFF"/>
            </a:solidFill>
            <a:latin typeface="Calibri"/>
            <a:ea typeface="+mn-ea"/>
            <a:cs typeface="+mn-cs"/>
          </a:endParaRPr>
        </a:p>
      </dsp:txBody>
      <dsp:txXfrm>
        <a:off x="2153072" y="806"/>
        <a:ext cx="1184700" cy="592350"/>
      </dsp:txXfrm>
    </dsp:sp>
    <dsp:sp modelId="{8104212E-0BCF-4E5E-B167-697C1E42F69F}">
      <dsp:nvSpPr>
        <dsp:cNvPr id="0" name=""/>
        <dsp:cNvSpPr/>
      </dsp:nvSpPr>
      <dsp:spPr>
        <a:xfrm>
          <a:off x="719584"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1. Системно-ресурсная</a:t>
          </a:r>
          <a:endParaRPr lang="ru-RU" sz="1300" kern="1200" smtClean="0">
            <a:solidFill>
              <a:sysClr val="window" lastClr="FFFFFF"/>
            </a:solidFill>
            <a:latin typeface="Calibri"/>
            <a:ea typeface="+mn-ea"/>
            <a:cs typeface="+mn-cs"/>
          </a:endParaRPr>
        </a:p>
      </dsp:txBody>
      <dsp:txXfrm>
        <a:off x="719584" y="841943"/>
        <a:ext cx="1184700" cy="592350"/>
      </dsp:txXfrm>
    </dsp:sp>
    <dsp:sp modelId="{4D7033BC-BBA9-409E-9D2F-9553082BEFC0}">
      <dsp:nvSpPr>
        <dsp:cNvPr id="0" name=""/>
        <dsp:cNvSpPr/>
      </dsp:nvSpPr>
      <dsp:spPr>
        <a:xfrm>
          <a:off x="2153072"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2. Целевая</a:t>
          </a:r>
          <a:endParaRPr lang="ru-RU" sz="1300" kern="1200" smtClean="0">
            <a:solidFill>
              <a:sysClr val="window" lastClr="FFFFFF"/>
            </a:solidFill>
            <a:latin typeface="Calibri"/>
            <a:ea typeface="+mn-ea"/>
            <a:cs typeface="+mn-cs"/>
          </a:endParaRPr>
        </a:p>
      </dsp:txBody>
      <dsp:txXfrm>
        <a:off x="2153072" y="841943"/>
        <a:ext cx="1184700" cy="592350"/>
      </dsp:txXfrm>
    </dsp:sp>
    <dsp:sp modelId="{65058393-1A6C-4F19-81A3-C8BAB02B0EB0}">
      <dsp:nvSpPr>
        <dsp:cNvPr id="0" name=""/>
        <dsp:cNvSpPr/>
      </dsp:nvSpPr>
      <dsp:spPr>
        <a:xfrm>
          <a:off x="3586560"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3. Комплексная</a:t>
          </a:r>
          <a:endParaRPr lang="ru-RU" sz="1300" kern="1200" smtClean="0">
            <a:solidFill>
              <a:sysClr val="window" lastClr="FFFFFF"/>
            </a:solidFill>
            <a:latin typeface="Calibri"/>
            <a:ea typeface="+mn-ea"/>
            <a:cs typeface="+mn-cs"/>
          </a:endParaRPr>
        </a:p>
      </dsp:txBody>
      <dsp:txXfrm>
        <a:off x="3586560" y="841943"/>
        <a:ext cx="1184700" cy="592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95B25-5737-46A5-868E-BFF03A21D687}">
      <dsp:nvSpPr>
        <dsp:cNvPr id="0" name=""/>
        <dsp:cNvSpPr/>
      </dsp:nvSpPr>
      <dsp:spPr>
        <a:xfrm>
          <a:off x="3048198" y="2785603"/>
          <a:ext cx="353774" cy="1115998"/>
        </a:xfrm>
        <a:custGeom>
          <a:avLst/>
          <a:gdLst/>
          <a:ahLst/>
          <a:cxnLst/>
          <a:rect l="0" t="0" r="0" b="0"/>
          <a:pathLst>
            <a:path>
              <a:moveTo>
                <a:pt x="0" y="0"/>
              </a:moveTo>
              <a:lnTo>
                <a:pt x="176887" y="0"/>
              </a:lnTo>
              <a:lnTo>
                <a:pt x="176887" y="1115998"/>
              </a:lnTo>
              <a:lnTo>
                <a:pt x="353774" y="11159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195817" y="3314334"/>
        <a:ext cx="58536" cy="58536"/>
      </dsp:txXfrm>
    </dsp:sp>
    <dsp:sp modelId="{75ABC8E9-BFD4-4E62-9256-3157D7ED8DC8}">
      <dsp:nvSpPr>
        <dsp:cNvPr id="0" name=""/>
        <dsp:cNvSpPr/>
      </dsp:nvSpPr>
      <dsp:spPr>
        <a:xfrm>
          <a:off x="3048198" y="2668141"/>
          <a:ext cx="353774" cy="91440"/>
        </a:xfrm>
        <a:custGeom>
          <a:avLst/>
          <a:gdLst/>
          <a:ahLst/>
          <a:cxnLst/>
          <a:rect l="0" t="0" r="0" b="0"/>
          <a:pathLst>
            <a:path>
              <a:moveTo>
                <a:pt x="0" y="117461"/>
              </a:moveTo>
              <a:lnTo>
                <a:pt x="176887" y="117461"/>
              </a:lnTo>
              <a:lnTo>
                <a:pt x="176887" y="45720"/>
              </a:lnTo>
              <a:lnTo>
                <a:pt x="353774"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216061" y="2704837"/>
        <a:ext cx="18048" cy="18048"/>
      </dsp:txXfrm>
    </dsp:sp>
    <dsp:sp modelId="{A8B4ABD7-2130-4CDA-B7C5-4BCC8C2BA46C}">
      <dsp:nvSpPr>
        <dsp:cNvPr id="0" name=""/>
        <dsp:cNvSpPr/>
      </dsp:nvSpPr>
      <dsp:spPr>
        <a:xfrm>
          <a:off x="3048198" y="1597862"/>
          <a:ext cx="353774" cy="1187740"/>
        </a:xfrm>
        <a:custGeom>
          <a:avLst/>
          <a:gdLst/>
          <a:ahLst/>
          <a:cxnLst/>
          <a:rect l="0" t="0" r="0" b="0"/>
          <a:pathLst>
            <a:path>
              <a:moveTo>
                <a:pt x="0" y="1187740"/>
              </a:moveTo>
              <a:lnTo>
                <a:pt x="176887" y="1187740"/>
              </a:lnTo>
              <a:lnTo>
                <a:pt x="176887" y="0"/>
              </a:lnTo>
              <a:lnTo>
                <a:pt x="353774"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194103" y="2160750"/>
        <a:ext cx="61965" cy="61965"/>
      </dsp:txXfrm>
    </dsp:sp>
    <dsp:sp modelId="{6CE671C5-C156-4DF9-9F78-FC0A95DD094C}">
      <dsp:nvSpPr>
        <dsp:cNvPr id="0" name=""/>
        <dsp:cNvSpPr/>
      </dsp:nvSpPr>
      <dsp:spPr>
        <a:xfrm>
          <a:off x="925552" y="1632660"/>
          <a:ext cx="353774" cy="1152942"/>
        </a:xfrm>
        <a:custGeom>
          <a:avLst/>
          <a:gdLst/>
          <a:ahLst/>
          <a:cxnLst/>
          <a:rect l="0" t="0" r="0" b="0"/>
          <a:pathLst>
            <a:path>
              <a:moveTo>
                <a:pt x="0" y="0"/>
              </a:moveTo>
              <a:lnTo>
                <a:pt x="176887" y="0"/>
              </a:lnTo>
              <a:lnTo>
                <a:pt x="176887" y="1152942"/>
              </a:lnTo>
              <a:lnTo>
                <a:pt x="353774" y="11529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1072290" y="2178981"/>
        <a:ext cx="60299" cy="60299"/>
      </dsp:txXfrm>
    </dsp:sp>
    <dsp:sp modelId="{B65DD09E-F0DF-49D2-A142-3BDCDD997CD7}">
      <dsp:nvSpPr>
        <dsp:cNvPr id="0" name=""/>
        <dsp:cNvSpPr/>
      </dsp:nvSpPr>
      <dsp:spPr>
        <a:xfrm>
          <a:off x="3048198" y="433997"/>
          <a:ext cx="353774" cy="91440"/>
        </a:xfrm>
        <a:custGeom>
          <a:avLst/>
          <a:gdLst/>
          <a:ahLst/>
          <a:cxnLst/>
          <a:rect l="0" t="0" r="0" b="0"/>
          <a:pathLst>
            <a:path>
              <a:moveTo>
                <a:pt x="0" y="45720"/>
              </a:moveTo>
              <a:lnTo>
                <a:pt x="353774"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216241" y="470873"/>
        <a:ext cx="17688" cy="17688"/>
      </dsp:txXfrm>
    </dsp:sp>
    <dsp:sp modelId="{01B0A07B-42AE-4903-AA5B-5074DF5801AB}">
      <dsp:nvSpPr>
        <dsp:cNvPr id="0" name=""/>
        <dsp:cNvSpPr/>
      </dsp:nvSpPr>
      <dsp:spPr>
        <a:xfrm>
          <a:off x="925552" y="479717"/>
          <a:ext cx="353774" cy="1152942"/>
        </a:xfrm>
        <a:custGeom>
          <a:avLst/>
          <a:gdLst/>
          <a:ahLst/>
          <a:cxnLst/>
          <a:rect l="0" t="0" r="0" b="0"/>
          <a:pathLst>
            <a:path>
              <a:moveTo>
                <a:pt x="0" y="1152942"/>
              </a:moveTo>
              <a:lnTo>
                <a:pt x="176887" y="1152942"/>
              </a:lnTo>
              <a:lnTo>
                <a:pt x="176887" y="0"/>
              </a:lnTo>
              <a:lnTo>
                <a:pt x="35377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1072290" y="1026039"/>
        <a:ext cx="60299" cy="60299"/>
      </dsp:txXfrm>
    </dsp:sp>
    <dsp:sp modelId="{27257B4E-870B-4C50-904D-29B7819FA607}">
      <dsp:nvSpPr>
        <dsp:cNvPr id="0" name=""/>
        <dsp:cNvSpPr/>
      </dsp:nvSpPr>
      <dsp:spPr>
        <a:xfrm rot="16200000">
          <a:off x="-763276" y="1363015"/>
          <a:ext cx="2838368"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Стратегические приоритеты ООО</a:t>
          </a:r>
        </a:p>
      </dsp:txBody>
      <dsp:txXfrm>
        <a:off x="-763276" y="1363015"/>
        <a:ext cx="2838368" cy="539290"/>
      </dsp:txXfrm>
    </dsp:sp>
    <dsp:sp modelId="{E134F324-37A8-43BA-B9F1-CD38FF37728A}">
      <dsp:nvSpPr>
        <dsp:cNvPr id="0" name=""/>
        <dsp:cNvSpPr/>
      </dsp:nvSpPr>
      <dsp:spPr>
        <a:xfrm>
          <a:off x="1279327" y="210072"/>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Миссия</a:t>
          </a:r>
        </a:p>
      </dsp:txBody>
      <dsp:txXfrm>
        <a:off x="1279327" y="210072"/>
        <a:ext cx="1768871" cy="539290"/>
      </dsp:txXfrm>
    </dsp:sp>
    <dsp:sp modelId="{2840AA18-6C0F-4D66-A4AF-BC12F629A970}">
      <dsp:nvSpPr>
        <dsp:cNvPr id="0" name=""/>
        <dsp:cNvSpPr/>
      </dsp:nvSpPr>
      <dsp:spPr>
        <a:xfrm>
          <a:off x="3401972" y="2920"/>
          <a:ext cx="2243866" cy="9535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Возрождение Российского машиностроения в целом, а в частности инструментальной промышленности, путем производства высококачественного импортозамещающего инструмента и оснастки.</a:t>
          </a:r>
        </a:p>
      </dsp:txBody>
      <dsp:txXfrm>
        <a:off x="3401972" y="2920"/>
        <a:ext cx="2243866" cy="953594"/>
      </dsp:txXfrm>
    </dsp:sp>
    <dsp:sp modelId="{F6B3A2AC-5F06-4713-A4C7-EBAD7F01F4C2}">
      <dsp:nvSpPr>
        <dsp:cNvPr id="0" name=""/>
        <dsp:cNvSpPr/>
      </dsp:nvSpPr>
      <dsp:spPr>
        <a:xfrm>
          <a:off x="1279327" y="2515958"/>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Видение</a:t>
          </a:r>
        </a:p>
      </dsp:txBody>
      <dsp:txXfrm>
        <a:off x="1279327" y="2515958"/>
        <a:ext cx="1768871" cy="539290"/>
      </dsp:txXfrm>
    </dsp:sp>
    <dsp:sp modelId="{D2AE8664-F936-440F-88B8-71BC6E7E139B}">
      <dsp:nvSpPr>
        <dsp:cNvPr id="0" name=""/>
        <dsp:cNvSpPr/>
      </dsp:nvSpPr>
      <dsp:spPr>
        <a:xfrm>
          <a:off x="3401972" y="1091337"/>
          <a:ext cx="2701774" cy="10130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ООО "Невский инструментальный завод" - научно-производственное предприятие, обладающее уникальными технологиями в области проектирования и изготовления специального режущего инструмента, оснастки и измерительного инструмента, а также в области высокоточной механообработки. Предприятие специализируется на выпуске сложных, наукоемких изделий.</a:t>
          </a:r>
        </a:p>
      </dsp:txBody>
      <dsp:txXfrm>
        <a:off x="3401972" y="1091337"/>
        <a:ext cx="2701774" cy="1013050"/>
      </dsp:txXfrm>
    </dsp:sp>
    <dsp:sp modelId="{7A4B3DDD-9F56-48EB-9BAD-EF9B5E1C11B3}">
      <dsp:nvSpPr>
        <dsp:cNvPr id="0" name=""/>
        <dsp:cNvSpPr/>
      </dsp:nvSpPr>
      <dsp:spPr>
        <a:xfrm>
          <a:off x="3401972" y="2239210"/>
          <a:ext cx="1768871" cy="94930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a:t>
          </a:r>
        </a:p>
      </dsp:txBody>
      <dsp:txXfrm>
        <a:off x="3401972" y="2239210"/>
        <a:ext cx="1768871" cy="949301"/>
      </dsp:txXfrm>
    </dsp:sp>
    <dsp:sp modelId="{7C811089-A6E2-42AF-8327-A6F6A707D791}">
      <dsp:nvSpPr>
        <dsp:cNvPr id="0" name=""/>
        <dsp:cNvSpPr/>
      </dsp:nvSpPr>
      <dsp:spPr>
        <a:xfrm>
          <a:off x="3401972" y="3323334"/>
          <a:ext cx="2203766" cy="11565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Наш инструмент ориентирован на машиностроительные предприятия, а также на предприятия оборонной, нефтегазовой, автомобильной, авиационной, сельскохозяйственной, станкостроительной и других ключевых отраслей промышленности.</a:t>
          </a:r>
        </a:p>
      </dsp:txBody>
      <dsp:txXfrm>
        <a:off x="3401972" y="3323334"/>
        <a:ext cx="2203766" cy="11565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6B9D7-1760-46F0-B75B-3DD680886E40}">
      <dsp:nvSpPr>
        <dsp:cNvPr id="0" name=""/>
        <dsp:cNvSpPr/>
      </dsp:nvSpPr>
      <dsp:spPr>
        <a:xfrm>
          <a:off x="245661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97063" y="2232311"/>
        <a:ext cx="68913" cy="68913"/>
      </dsp:txXfrm>
    </dsp:sp>
    <dsp:sp modelId="{1AD69D2C-5D74-4217-B41E-CF38404ECC59}">
      <dsp:nvSpPr>
        <dsp:cNvPr id="0" name=""/>
        <dsp:cNvSpPr/>
      </dsp:nvSpPr>
      <dsp:spPr>
        <a:xfrm>
          <a:off x="245661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12700" y="1914664"/>
        <a:ext cx="37639" cy="37639"/>
      </dsp:txXfrm>
    </dsp:sp>
    <dsp:sp modelId="{4428B29F-9DA1-4BCE-AE48-48E0B8BCA7B5}">
      <dsp:nvSpPr>
        <dsp:cNvPr id="0" name=""/>
        <dsp:cNvSpPr/>
      </dsp:nvSpPr>
      <dsp:spPr>
        <a:xfrm>
          <a:off x="2456612" y="1554480"/>
          <a:ext cx="349814" cy="91440"/>
        </a:xfrm>
        <a:custGeom>
          <a:avLst/>
          <a:gdLst/>
          <a:ahLst/>
          <a:cxnLst/>
          <a:rect l="0" t="0" r="0" b="0"/>
          <a:pathLst>
            <a:path>
              <a:moveTo>
                <a:pt x="0" y="45720"/>
              </a:moveTo>
              <a:lnTo>
                <a:pt x="349814"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22774" y="1591454"/>
        <a:ext cx="17490" cy="17490"/>
      </dsp:txXfrm>
    </dsp:sp>
    <dsp:sp modelId="{32CE3CB4-F2D4-4272-BE4E-F9313C695F8C}">
      <dsp:nvSpPr>
        <dsp:cNvPr id="0" name=""/>
        <dsp:cNvSpPr/>
      </dsp:nvSpPr>
      <dsp:spPr>
        <a:xfrm>
          <a:off x="245661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12700" y="1248096"/>
        <a:ext cx="37639" cy="37639"/>
      </dsp:txXfrm>
    </dsp:sp>
    <dsp:sp modelId="{FCE4CADA-A355-45C0-8457-F8000B19C1A8}">
      <dsp:nvSpPr>
        <dsp:cNvPr id="0" name=""/>
        <dsp:cNvSpPr/>
      </dsp:nvSpPr>
      <dsp:spPr>
        <a:xfrm>
          <a:off x="245661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97063" y="899175"/>
        <a:ext cx="68913" cy="68913"/>
      </dsp:txXfrm>
    </dsp:sp>
    <dsp:sp modelId="{D1A976D4-EF69-458A-85E1-DF82CD97DF29}">
      <dsp:nvSpPr>
        <dsp:cNvPr id="0" name=""/>
        <dsp:cNvSpPr/>
      </dsp:nvSpPr>
      <dsp:spPr>
        <a:xfrm rot="16200000">
          <a:off x="786684" y="1333572"/>
          <a:ext cx="2806600"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solidFill>
                <a:sysClr val="windowText" lastClr="000000">
                  <a:hueOff val="0"/>
                  <a:satOff val="0"/>
                  <a:lumOff val="0"/>
                  <a:alphaOff val="0"/>
                </a:sysClr>
              </a:solidFill>
              <a:latin typeface="Calibri"/>
              <a:ea typeface="+mn-ea"/>
              <a:cs typeface="+mn-cs"/>
            </a:rPr>
            <a:t>Цели предприятия</a:t>
          </a:r>
        </a:p>
      </dsp:txBody>
      <dsp:txXfrm>
        <a:off x="786684" y="1333572"/>
        <a:ext cx="2806600" cy="533254"/>
      </dsp:txXfrm>
    </dsp:sp>
    <dsp:sp modelId="{BE9CA001-7DC5-44BC-9306-390E0BD15280}">
      <dsp:nvSpPr>
        <dsp:cNvPr id="0" name=""/>
        <dsp:cNvSpPr/>
      </dsp:nvSpPr>
      <dsp:spPr>
        <a:xfrm>
          <a:off x="2806427" y="437"/>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Получение прибыли</a:t>
          </a:r>
        </a:p>
      </dsp:txBody>
      <dsp:txXfrm>
        <a:off x="2806427" y="437"/>
        <a:ext cx="1749073" cy="533254"/>
      </dsp:txXfrm>
    </dsp:sp>
    <dsp:sp modelId="{C7EDC5E9-E1A5-4000-BCDA-7856BAB664F3}">
      <dsp:nvSpPr>
        <dsp:cNvPr id="0" name=""/>
        <dsp:cNvSpPr/>
      </dsp:nvSpPr>
      <dsp:spPr>
        <a:xfrm>
          <a:off x="2806427" y="667005"/>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Занятие лидирующего положения на российском рынке</a:t>
          </a:r>
        </a:p>
      </dsp:txBody>
      <dsp:txXfrm>
        <a:off x="2806427" y="667005"/>
        <a:ext cx="1749073" cy="533254"/>
      </dsp:txXfrm>
    </dsp:sp>
    <dsp:sp modelId="{3BB9C1F6-9D3D-4FEA-8AA7-54B608F9DFA7}">
      <dsp:nvSpPr>
        <dsp:cNvPr id="0" name=""/>
        <dsp:cNvSpPr/>
      </dsp:nvSpPr>
      <dsp:spPr>
        <a:xfrm>
          <a:off x="2806427" y="1333572"/>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Выход на международный рынок</a:t>
          </a:r>
        </a:p>
      </dsp:txBody>
      <dsp:txXfrm>
        <a:off x="2806427" y="1333572"/>
        <a:ext cx="1749073" cy="533254"/>
      </dsp:txXfrm>
    </dsp:sp>
    <dsp:sp modelId="{858BC44B-AEF0-40E4-BE50-E657C83FE92F}">
      <dsp:nvSpPr>
        <dsp:cNvPr id="0" name=""/>
        <dsp:cNvSpPr/>
      </dsp:nvSpPr>
      <dsp:spPr>
        <a:xfrm>
          <a:off x="2806427" y="2000140"/>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Развитие персонала</a:t>
          </a:r>
        </a:p>
      </dsp:txBody>
      <dsp:txXfrm>
        <a:off x="2806427" y="2000140"/>
        <a:ext cx="1749073" cy="533254"/>
      </dsp:txXfrm>
    </dsp:sp>
    <dsp:sp modelId="{001FD01D-95EA-454D-97C4-4DBE1FB456EF}">
      <dsp:nvSpPr>
        <dsp:cNvPr id="0" name=""/>
        <dsp:cNvSpPr/>
      </dsp:nvSpPr>
      <dsp:spPr>
        <a:xfrm>
          <a:off x="2806427" y="2666708"/>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Инновационная стратегия развития</a:t>
          </a:r>
        </a:p>
      </dsp:txBody>
      <dsp:txXfrm>
        <a:off x="280642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9CBB-4527-4A49-9D61-A5BA588C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10453</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HOME</cp:lastModifiedBy>
  <cp:revision>12</cp:revision>
  <dcterms:created xsi:type="dcterms:W3CDTF">2015-02-27T10:24:00Z</dcterms:created>
  <dcterms:modified xsi:type="dcterms:W3CDTF">2019-10-18T04:24:00Z</dcterms:modified>
</cp:coreProperties>
</file>