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91E" w:rsidRPr="008F6044" w:rsidRDefault="0071391E" w:rsidP="0071391E">
      <w:pPr>
        <w:spacing w:line="360" w:lineRule="exact"/>
        <w:jc w:val="center"/>
        <w:rPr>
          <w:b/>
          <w:szCs w:val="28"/>
        </w:rPr>
      </w:pPr>
      <w:r w:rsidRPr="008F6044">
        <w:rPr>
          <w:b/>
          <w:szCs w:val="28"/>
        </w:rPr>
        <w:t>МИНИСТЕРСТВО СЕЛЬСКОГО ХОЗЯЙСТВА РОССИЙСКОЙ ФЕДЕРАЦИИ</w:t>
      </w:r>
    </w:p>
    <w:p w:rsidR="0071391E" w:rsidRPr="008F6044" w:rsidRDefault="0071391E" w:rsidP="0071391E">
      <w:pPr>
        <w:spacing w:line="360" w:lineRule="exact"/>
        <w:jc w:val="center"/>
        <w:rPr>
          <w:rStyle w:val="FontStyle25"/>
          <w:b/>
          <w:sz w:val="28"/>
          <w:szCs w:val="28"/>
        </w:rPr>
      </w:pPr>
      <w:r w:rsidRPr="008F6044">
        <w:rPr>
          <w:b/>
          <w:szCs w:val="28"/>
        </w:rPr>
        <w:t xml:space="preserve">ФГБОУ ВО </w:t>
      </w:r>
      <w:r w:rsidRPr="008F6044">
        <w:rPr>
          <w:rStyle w:val="FontStyle25"/>
          <w:b/>
          <w:sz w:val="28"/>
          <w:szCs w:val="28"/>
        </w:rPr>
        <w:t>«</w:t>
      </w:r>
      <w:r w:rsidRPr="008F6044">
        <w:rPr>
          <w:b/>
          <w:szCs w:val="28"/>
        </w:rPr>
        <w:t>НОВОСИБИРСКИЙ ГОСУДАРСТВЕННЫЙ АГРАНЫЙ УНИВЕРСИТЕТ</w:t>
      </w:r>
      <w:r w:rsidRPr="008F6044">
        <w:rPr>
          <w:rStyle w:val="FontStyle25"/>
          <w:b/>
          <w:sz w:val="28"/>
          <w:szCs w:val="28"/>
        </w:rPr>
        <w:t>»</w:t>
      </w:r>
    </w:p>
    <w:p w:rsidR="0071391E" w:rsidRPr="008F6044" w:rsidRDefault="0071391E" w:rsidP="0071391E">
      <w:pPr>
        <w:spacing w:line="360" w:lineRule="exact"/>
        <w:jc w:val="center"/>
        <w:rPr>
          <w:rStyle w:val="FontStyle25"/>
          <w:b/>
          <w:sz w:val="28"/>
          <w:szCs w:val="28"/>
        </w:rPr>
      </w:pPr>
      <w:r w:rsidRPr="008F6044">
        <w:rPr>
          <w:rStyle w:val="FontStyle25"/>
          <w:b/>
          <w:sz w:val="28"/>
          <w:szCs w:val="28"/>
        </w:rPr>
        <w:t>ИЗОП</w:t>
      </w:r>
    </w:p>
    <w:p w:rsidR="0071391E" w:rsidRPr="008F6044" w:rsidRDefault="00E260D1" w:rsidP="0071391E">
      <w:pPr>
        <w:spacing w:line="360" w:lineRule="exact"/>
        <w:jc w:val="center"/>
        <w:rPr>
          <w:rStyle w:val="FontStyle25"/>
          <w:b/>
          <w:sz w:val="28"/>
          <w:szCs w:val="28"/>
        </w:rPr>
      </w:pPr>
      <w:r>
        <w:rPr>
          <w:rStyle w:val="FontStyle25"/>
          <w:b/>
          <w:sz w:val="28"/>
          <w:szCs w:val="28"/>
        </w:rPr>
        <w:t xml:space="preserve">Кафедра экономики </w:t>
      </w:r>
    </w:p>
    <w:p w:rsidR="0071391E" w:rsidRPr="00F84D3A" w:rsidRDefault="0071391E" w:rsidP="0071391E">
      <w:pPr>
        <w:spacing w:line="360" w:lineRule="exact"/>
        <w:ind w:left="5812"/>
        <w:jc w:val="center"/>
        <w:rPr>
          <w:rStyle w:val="FontStyle25"/>
          <w:sz w:val="28"/>
          <w:szCs w:val="28"/>
        </w:rPr>
      </w:pPr>
    </w:p>
    <w:p w:rsidR="0071391E" w:rsidRPr="008F6044" w:rsidRDefault="0071391E" w:rsidP="00F8047F">
      <w:pPr>
        <w:spacing w:line="360" w:lineRule="exact"/>
        <w:ind w:left="5812" w:firstLine="0"/>
        <w:jc w:val="center"/>
        <w:rPr>
          <w:rStyle w:val="FontStyle25"/>
          <w:b/>
          <w:sz w:val="28"/>
          <w:szCs w:val="28"/>
        </w:rPr>
      </w:pPr>
      <w:r w:rsidRPr="008F6044">
        <w:rPr>
          <w:rStyle w:val="FontStyle25"/>
          <w:b/>
          <w:sz w:val="28"/>
          <w:szCs w:val="28"/>
        </w:rPr>
        <w:t>УТВЕРЖДАЮ</w:t>
      </w:r>
    </w:p>
    <w:p w:rsidR="0071391E" w:rsidRPr="00F84D3A" w:rsidRDefault="0071391E" w:rsidP="00F8047F">
      <w:pPr>
        <w:spacing w:line="360" w:lineRule="exact"/>
        <w:ind w:left="5812" w:firstLine="0"/>
        <w:jc w:val="center"/>
        <w:rPr>
          <w:rStyle w:val="FontStyle25"/>
          <w:sz w:val="28"/>
          <w:szCs w:val="28"/>
        </w:rPr>
      </w:pPr>
      <w:r w:rsidRPr="00F84D3A">
        <w:rPr>
          <w:rStyle w:val="FontStyle25"/>
          <w:sz w:val="28"/>
          <w:szCs w:val="28"/>
        </w:rPr>
        <w:t xml:space="preserve">Зав. кафедрой </w:t>
      </w:r>
      <w:bookmarkStart w:id="0" w:name="_GoBack"/>
      <w:bookmarkEnd w:id="0"/>
    </w:p>
    <w:p w:rsidR="0071391E" w:rsidRPr="00F84D3A" w:rsidRDefault="0071391E" w:rsidP="00F8047F">
      <w:pPr>
        <w:spacing w:line="360" w:lineRule="exact"/>
        <w:ind w:left="5812" w:firstLine="0"/>
        <w:jc w:val="center"/>
        <w:rPr>
          <w:rStyle w:val="FontStyle25"/>
          <w:sz w:val="28"/>
          <w:szCs w:val="28"/>
        </w:rPr>
      </w:pPr>
      <w:r w:rsidRPr="00F84D3A">
        <w:rPr>
          <w:rStyle w:val="FontStyle25"/>
          <w:sz w:val="28"/>
          <w:szCs w:val="28"/>
        </w:rPr>
        <w:t>_______________________</w:t>
      </w:r>
    </w:p>
    <w:p w:rsidR="0071391E" w:rsidRPr="00F84D3A" w:rsidRDefault="0071391E" w:rsidP="00F8047F">
      <w:pPr>
        <w:spacing w:line="360" w:lineRule="exact"/>
        <w:ind w:left="5812" w:firstLine="0"/>
        <w:jc w:val="center"/>
        <w:rPr>
          <w:szCs w:val="28"/>
        </w:rPr>
      </w:pPr>
      <w:r w:rsidRPr="00F84D3A">
        <w:rPr>
          <w:rStyle w:val="FontStyle25"/>
          <w:sz w:val="28"/>
          <w:szCs w:val="28"/>
        </w:rPr>
        <w:t>«___» ___________ 201</w:t>
      </w:r>
      <w:r w:rsidR="00F8047F">
        <w:rPr>
          <w:rStyle w:val="FontStyle25"/>
          <w:sz w:val="28"/>
          <w:szCs w:val="28"/>
        </w:rPr>
        <w:t>6</w:t>
      </w:r>
      <w:r w:rsidRPr="00F84D3A">
        <w:rPr>
          <w:rStyle w:val="FontStyle25"/>
          <w:sz w:val="28"/>
          <w:szCs w:val="28"/>
        </w:rPr>
        <w:t xml:space="preserve"> г.</w:t>
      </w:r>
    </w:p>
    <w:p w:rsidR="0071391E" w:rsidRDefault="0071391E" w:rsidP="0071391E">
      <w:pPr>
        <w:spacing w:line="360" w:lineRule="exact"/>
        <w:jc w:val="center"/>
        <w:rPr>
          <w:rStyle w:val="FontStyle25"/>
          <w:sz w:val="28"/>
          <w:szCs w:val="28"/>
        </w:rPr>
      </w:pPr>
    </w:p>
    <w:p w:rsidR="0071391E" w:rsidRDefault="0071391E" w:rsidP="0071391E">
      <w:pPr>
        <w:spacing w:line="360" w:lineRule="exact"/>
        <w:jc w:val="center"/>
        <w:rPr>
          <w:rStyle w:val="FontStyle25"/>
          <w:sz w:val="28"/>
          <w:szCs w:val="28"/>
        </w:rPr>
      </w:pPr>
    </w:p>
    <w:p w:rsidR="0071391E" w:rsidRDefault="0071391E" w:rsidP="0071391E">
      <w:pPr>
        <w:spacing w:line="360" w:lineRule="exact"/>
        <w:jc w:val="center"/>
        <w:rPr>
          <w:rStyle w:val="FontStyle25"/>
          <w:b/>
          <w:sz w:val="32"/>
          <w:szCs w:val="32"/>
        </w:rPr>
      </w:pPr>
      <w:r>
        <w:rPr>
          <w:rStyle w:val="FontStyle25"/>
          <w:b/>
          <w:sz w:val="32"/>
          <w:szCs w:val="32"/>
        </w:rPr>
        <w:t>Выпускная квалификационная работа</w:t>
      </w:r>
    </w:p>
    <w:p w:rsidR="0071391E" w:rsidRPr="00F84D3A" w:rsidRDefault="0071391E" w:rsidP="0071391E">
      <w:pPr>
        <w:spacing w:line="360" w:lineRule="exact"/>
        <w:jc w:val="center"/>
        <w:rPr>
          <w:rStyle w:val="FontStyle25"/>
          <w:b/>
          <w:sz w:val="28"/>
          <w:szCs w:val="28"/>
        </w:rPr>
      </w:pPr>
    </w:p>
    <w:p w:rsidR="0071391E" w:rsidRDefault="0071391E" w:rsidP="0071391E">
      <w:pPr>
        <w:ind w:left="1560" w:hanging="1560"/>
        <w:rPr>
          <w:szCs w:val="28"/>
        </w:rPr>
      </w:pPr>
      <w:r>
        <w:rPr>
          <w:szCs w:val="28"/>
        </w:rPr>
        <w:t>На тему: ___________________________________________________________</w:t>
      </w:r>
    </w:p>
    <w:p w:rsidR="0071391E" w:rsidRDefault="0071391E" w:rsidP="0071391E">
      <w:pPr>
        <w:ind w:left="1560" w:hanging="1560"/>
        <w:rPr>
          <w:szCs w:val="28"/>
        </w:rPr>
      </w:pPr>
      <w:r>
        <w:rPr>
          <w:szCs w:val="28"/>
        </w:rPr>
        <w:t>____________________________________________________________________</w:t>
      </w:r>
    </w:p>
    <w:p w:rsidR="0071391E" w:rsidRDefault="0071391E" w:rsidP="0071391E">
      <w:pPr>
        <w:ind w:left="1560" w:hanging="1560"/>
        <w:rPr>
          <w:szCs w:val="28"/>
        </w:rPr>
      </w:pPr>
      <w:r>
        <w:rPr>
          <w:szCs w:val="28"/>
        </w:rPr>
        <w:t>____________________________________________________________________</w:t>
      </w:r>
    </w:p>
    <w:p w:rsidR="0071391E" w:rsidRDefault="0071391E" w:rsidP="0071391E">
      <w:pPr>
        <w:ind w:left="1560" w:hanging="1560"/>
        <w:rPr>
          <w:szCs w:val="28"/>
        </w:rPr>
      </w:pPr>
      <w:r>
        <w:rPr>
          <w:szCs w:val="28"/>
        </w:rPr>
        <w:t>____________________________________________________________________</w:t>
      </w:r>
    </w:p>
    <w:p w:rsidR="0071391E" w:rsidRDefault="0071391E" w:rsidP="00F8047F">
      <w:pPr>
        <w:ind w:firstLine="0"/>
        <w:rPr>
          <w:i/>
          <w:szCs w:val="28"/>
        </w:rPr>
      </w:pPr>
      <w:r w:rsidRPr="002F4099">
        <w:rPr>
          <w:i/>
          <w:szCs w:val="28"/>
        </w:rPr>
        <w:t>Автор:</w:t>
      </w:r>
      <w:r>
        <w:rPr>
          <w:i/>
          <w:szCs w:val="28"/>
        </w:rPr>
        <w:t>_____________________________________________________________</w:t>
      </w:r>
    </w:p>
    <w:p w:rsidR="0071391E" w:rsidRPr="00CF4F62" w:rsidRDefault="0071391E" w:rsidP="0071391E">
      <w:pPr>
        <w:jc w:val="center"/>
        <w:rPr>
          <w:sz w:val="18"/>
          <w:szCs w:val="18"/>
        </w:rPr>
      </w:pPr>
      <w:r w:rsidRPr="00CF4F62">
        <w:rPr>
          <w:sz w:val="18"/>
          <w:szCs w:val="18"/>
        </w:rPr>
        <w:t>(ф.и.о., подпись)</w:t>
      </w:r>
    </w:p>
    <w:p w:rsidR="0071391E" w:rsidRDefault="0071391E" w:rsidP="0071391E">
      <w:pPr>
        <w:jc w:val="center"/>
        <w:rPr>
          <w:szCs w:val="28"/>
        </w:rPr>
      </w:pPr>
    </w:p>
    <w:p w:rsidR="0071391E" w:rsidRDefault="0071391E" w:rsidP="0071391E">
      <w:pPr>
        <w:rPr>
          <w:i/>
          <w:szCs w:val="28"/>
        </w:rPr>
      </w:pPr>
    </w:p>
    <w:p w:rsidR="0071391E" w:rsidRPr="00CF4F62" w:rsidRDefault="0071391E" w:rsidP="00F8047F">
      <w:pPr>
        <w:ind w:firstLine="0"/>
        <w:rPr>
          <w:b/>
          <w:szCs w:val="28"/>
        </w:rPr>
      </w:pPr>
      <w:r w:rsidRPr="00CF4F62">
        <w:rPr>
          <w:b/>
          <w:i/>
          <w:szCs w:val="28"/>
        </w:rPr>
        <w:t xml:space="preserve">Направление подготовки </w:t>
      </w:r>
      <w:r>
        <w:rPr>
          <w:b/>
          <w:szCs w:val="28"/>
        </w:rPr>
        <w:t>38.03.02</w:t>
      </w:r>
      <w:r w:rsidRPr="00CF4F62">
        <w:rPr>
          <w:b/>
          <w:szCs w:val="28"/>
        </w:rPr>
        <w:t xml:space="preserve"> Менеджмент</w:t>
      </w:r>
    </w:p>
    <w:p w:rsidR="0071391E" w:rsidRPr="00CF4F62" w:rsidRDefault="0071391E" w:rsidP="00F8047F">
      <w:pPr>
        <w:ind w:firstLine="0"/>
        <w:rPr>
          <w:b/>
          <w:szCs w:val="28"/>
        </w:rPr>
      </w:pPr>
      <w:r w:rsidRPr="00CF4F62">
        <w:rPr>
          <w:b/>
          <w:i/>
          <w:szCs w:val="28"/>
        </w:rPr>
        <w:t>Профиль</w:t>
      </w:r>
      <w:r w:rsidRPr="00CF4F62">
        <w:rPr>
          <w:b/>
          <w:szCs w:val="28"/>
        </w:rPr>
        <w:t xml:space="preserve"> </w:t>
      </w:r>
      <w:r w:rsidR="00F8047F">
        <w:rPr>
          <w:b/>
          <w:szCs w:val="28"/>
        </w:rPr>
        <w:t>Логистика и управление цепями поставок</w:t>
      </w:r>
    </w:p>
    <w:p w:rsidR="0071391E" w:rsidRDefault="0071391E" w:rsidP="00F8047F">
      <w:pPr>
        <w:ind w:firstLine="0"/>
        <w:rPr>
          <w:i/>
          <w:szCs w:val="28"/>
        </w:rPr>
      </w:pPr>
    </w:p>
    <w:p w:rsidR="0071391E" w:rsidRPr="002F4099" w:rsidRDefault="0071391E" w:rsidP="00F8047F">
      <w:pPr>
        <w:ind w:firstLine="0"/>
        <w:rPr>
          <w:i/>
          <w:szCs w:val="28"/>
        </w:rPr>
      </w:pPr>
      <w:r w:rsidRPr="00CF4F62">
        <w:rPr>
          <w:b/>
          <w:i/>
          <w:szCs w:val="28"/>
        </w:rPr>
        <w:t>Руководитель</w:t>
      </w:r>
      <w:r>
        <w:rPr>
          <w:i/>
          <w:szCs w:val="28"/>
        </w:rPr>
        <w:t>:___________________________________________________________________________________________________________________________</w:t>
      </w:r>
    </w:p>
    <w:p w:rsidR="0071391E" w:rsidRPr="00CF4F62" w:rsidRDefault="0071391E" w:rsidP="00F8047F">
      <w:pPr>
        <w:ind w:firstLine="0"/>
        <w:jc w:val="center"/>
        <w:rPr>
          <w:sz w:val="18"/>
          <w:szCs w:val="18"/>
        </w:rPr>
      </w:pPr>
      <w:r w:rsidRPr="00CF4F62">
        <w:rPr>
          <w:sz w:val="18"/>
          <w:szCs w:val="18"/>
        </w:rPr>
        <w:t>(ученая степень, должность, ф.и.о., подпись)</w:t>
      </w:r>
    </w:p>
    <w:p w:rsidR="0071391E" w:rsidRPr="00CF4F62" w:rsidRDefault="0071391E" w:rsidP="00F8047F">
      <w:pPr>
        <w:ind w:firstLine="0"/>
        <w:rPr>
          <w:b/>
          <w:szCs w:val="28"/>
        </w:rPr>
      </w:pPr>
      <w:r w:rsidRPr="00CF4F62">
        <w:rPr>
          <w:b/>
          <w:i/>
          <w:szCs w:val="28"/>
        </w:rPr>
        <w:t>Консультант:</w:t>
      </w:r>
      <w:r>
        <w:rPr>
          <w:b/>
          <w:i/>
          <w:szCs w:val="28"/>
        </w:rPr>
        <w:t>___________________________________________________________________________________________________________________________</w:t>
      </w:r>
    </w:p>
    <w:p w:rsidR="0071391E" w:rsidRPr="00CF4F62" w:rsidRDefault="0071391E" w:rsidP="00F8047F">
      <w:pPr>
        <w:ind w:firstLine="0"/>
        <w:rPr>
          <w:sz w:val="18"/>
          <w:szCs w:val="18"/>
        </w:rPr>
      </w:pPr>
      <w:r>
        <w:rPr>
          <w:szCs w:val="28"/>
        </w:rPr>
        <w:tab/>
      </w:r>
      <w:r>
        <w:rPr>
          <w:szCs w:val="28"/>
        </w:rPr>
        <w:tab/>
      </w:r>
      <w:r>
        <w:rPr>
          <w:szCs w:val="28"/>
        </w:rPr>
        <w:tab/>
      </w:r>
      <w:r>
        <w:rPr>
          <w:szCs w:val="28"/>
        </w:rPr>
        <w:tab/>
      </w:r>
      <w:r>
        <w:rPr>
          <w:szCs w:val="28"/>
        </w:rPr>
        <w:tab/>
      </w:r>
      <w:r w:rsidRPr="00CF4F62">
        <w:rPr>
          <w:sz w:val="18"/>
          <w:szCs w:val="18"/>
        </w:rPr>
        <w:t>(ученая степень, должность, ф.и.о., подпись)</w:t>
      </w:r>
    </w:p>
    <w:p w:rsidR="0071391E" w:rsidRDefault="0071391E" w:rsidP="0071391E">
      <w:pPr>
        <w:jc w:val="center"/>
        <w:rPr>
          <w:szCs w:val="28"/>
        </w:rPr>
      </w:pPr>
    </w:p>
    <w:p w:rsidR="0071391E" w:rsidRDefault="0071391E" w:rsidP="0071391E">
      <w:pPr>
        <w:spacing w:line="240" w:lineRule="auto"/>
        <w:jc w:val="center"/>
        <w:rPr>
          <w:szCs w:val="28"/>
        </w:rPr>
      </w:pPr>
      <w:r>
        <w:rPr>
          <w:szCs w:val="28"/>
        </w:rPr>
        <w:t>Новосибирск 20</w:t>
      </w:r>
      <w:r w:rsidR="00F8047F">
        <w:rPr>
          <w:szCs w:val="28"/>
        </w:rPr>
        <w:t>16</w:t>
      </w:r>
    </w:p>
    <w:p w:rsidR="002A6D15" w:rsidRDefault="00FC2098" w:rsidP="00F8047F">
      <w:pPr>
        <w:ind w:firstLine="0"/>
        <w:jc w:val="center"/>
        <w:rPr>
          <w:szCs w:val="28"/>
        </w:rPr>
      </w:pPr>
      <w:r w:rsidRPr="00F84D3A">
        <w:rPr>
          <w:szCs w:val="28"/>
        </w:rPr>
        <w:br w:type="page"/>
      </w:r>
      <w:r w:rsidR="002A6D15">
        <w:rPr>
          <w:szCs w:val="28"/>
        </w:rPr>
        <w:lastRenderedPageBreak/>
        <w:t>СОДЕРЖАНИЕ</w:t>
      </w:r>
    </w:p>
    <w:p w:rsidR="002A6D15" w:rsidRDefault="002A6D15" w:rsidP="00F8047F">
      <w:pPr>
        <w:ind w:firstLine="0"/>
        <w:rPr>
          <w:szCs w:val="28"/>
        </w:rPr>
      </w:pPr>
      <w:r>
        <w:rPr>
          <w:szCs w:val="28"/>
        </w:rPr>
        <w:t>ВВЕДЕНИЕ…………………………………………………………………………..3</w:t>
      </w:r>
    </w:p>
    <w:p w:rsidR="002739D2" w:rsidRDefault="008441C2" w:rsidP="008441C2">
      <w:pPr>
        <w:ind w:firstLine="0"/>
      </w:pPr>
      <w:r w:rsidRPr="008441C2">
        <w:t xml:space="preserve">1. Теоретические аспекты экономической эффективности </w:t>
      </w:r>
      <w:r w:rsidRPr="008441C2">
        <w:br/>
        <w:t>транспортной деятельности организации</w:t>
      </w:r>
      <w:r>
        <w:t>.................................................................6</w:t>
      </w:r>
      <w:r w:rsidRPr="008441C2">
        <w:br/>
        <w:t>1.1. Роль транспорта в деятельности предприятия</w:t>
      </w:r>
      <w:r>
        <w:t>.................................................6</w:t>
      </w:r>
      <w:r w:rsidRPr="008441C2">
        <w:br/>
        <w:t xml:space="preserve">1.2.Показатели оценки эффективность работы </w:t>
      </w:r>
      <w:r w:rsidRPr="008441C2">
        <w:br/>
        <w:t> транспорта</w:t>
      </w:r>
      <w:r>
        <w:t>.....................................................................................................................</w:t>
      </w:r>
      <w:r w:rsidRPr="008441C2">
        <w:br/>
      </w:r>
      <w:r>
        <w:t>2.</w:t>
      </w:r>
      <w:r w:rsidRPr="008441C2">
        <w:t xml:space="preserve">Современное состояние транспортной деятельности ОАО </w:t>
      </w:r>
      <w:r w:rsidRPr="008441C2">
        <w:br/>
        <w:t>«</w:t>
      </w:r>
      <w:proofErr w:type="spellStart"/>
      <w:r w:rsidRPr="008441C2">
        <w:t>Новосибирскавтодор</w:t>
      </w:r>
      <w:proofErr w:type="spellEnd"/>
      <w:r w:rsidRPr="008441C2">
        <w:t>» г.Новосибирск</w:t>
      </w:r>
      <w:r>
        <w:t>.......................................................................</w:t>
      </w:r>
      <w:r w:rsidRPr="008441C2">
        <w:br/>
        <w:t> 2.1. Анализ хозяйственной деятельности предприятия</w:t>
      </w:r>
      <w:r>
        <w:t>............................................</w:t>
      </w:r>
    </w:p>
    <w:p w:rsidR="008441C2" w:rsidRDefault="008441C2" w:rsidP="008441C2">
      <w:pPr>
        <w:ind w:firstLine="0"/>
      </w:pPr>
      <w:r w:rsidRPr="008441C2">
        <w:t> </w:t>
      </w:r>
      <w:r>
        <w:t>2.3.</w:t>
      </w:r>
      <w:r w:rsidRPr="008441C2">
        <w:t>Анализ эффективности использования транспорта</w:t>
      </w:r>
      <w:r>
        <w:t>............................................</w:t>
      </w:r>
      <w:r w:rsidRPr="008441C2">
        <w:br/>
      </w:r>
      <w:r>
        <w:t>3.</w:t>
      </w:r>
      <w:r w:rsidRPr="008441C2">
        <w:t xml:space="preserve">Экономическое обоснование предложений по повышению </w:t>
      </w:r>
      <w:r w:rsidRPr="008441C2">
        <w:br/>
        <w:t xml:space="preserve">эффективности транспортной деятельности </w:t>
      </w:r>
      <w:r>
        <w:t xml:space="preserve">филиала ДСУ </w:t>
      </w:r>
      <w:r w:rsidRPr="008441C2">
        <w:t xml:space="preserve">ОАО </w:t>
      </w:r>
      <w:r w:rsidRPr="008441C2">
        <w:br/>
        <w:t>«</w:t>
      </w:r>
      <w:proofErr w:type="spellStart"/>
      <w:r w:rsidRPr="008441C2">
        <w:t>Новосибирскавтодор</w:t>
      </w:r>
      <w:proofErr w:type="spellEnd"/>
      <w:r w:rsidRPr="008441C2">
        <w:t>» г.Новосибирск</w:t>
      </w:r>
      <w:r>
        <w:t>.......................................................................</w:t>
      </w:r>
    </w:p>
    <w:p w:rsidR="008441C2" w:rsidRDefault="008441C2" w:rsidP="00F8047F">
      <w:pPr>
        <w:ind w:firstLine="0"/>
      </w:pPr>
      <w:r w:rsidRPr="008441C2">
        <w:t xml:space="preserve"> 3.1.Оптимизация загрузки подвижного состава</w:t>
      </w:r>
      <w:r>
        <w:t>.......................................................</w:t>
      </w:r>
      <w:r w:rsidRPr="008441C2">
        <w:br/>
      </w:r>
      <w:r>
        <w:t xml:space="preserve"> 3.2.</w:t>
      </w:r>
      <w:r w:rsidRPr="008441C2">
        <w:t xml:space="preserve">Эффективность от приобретения нового подвижного </w:t>
      </w:r>
      <w:r w:rsidRPr="008441C2">
        <w:br/>
        <w:t>состава взамен транспорта с большим сроком службы</w:t>
      </w:r>
      <w:r>
        <w:t>.............................................</w:t>
      </w:r>
    </w:p>
    <w:p w:rsidR="002A6D15" w:rsidRDefault="002A6D15" w:rsidP="00F8047F">
      <w:pPr>
        <w:ind w:firstLine="0"/>
        <w:rPr>
          <w:szCs w:val="28"/>
        </w:rPr>
      </w:pPr>
      <w:r w:rsidRPr="008441C2">
        <w:t>ЗАКЛЮЧЕНИЕ……………………………………………………………</w:t>
      </w:r>
      <w:r>
        <w:rPr>
          <w:szCs w:val="28"/>
        </w:rPr>
        <w:t>………..70</w:t>
      </w:r>
    </w:p>
    <w:p w:rsidR="002A6D15" w:rsidRDefault="002A6D15" w:rsidP="00F8047F">
      <w:pPr>
        <w:ind w:firstLine="0"/>
        <w:rPr>
          <w:szCs w:val="28"/>
        </w:rPr>
      </w:pPr>
      <w:r>
        <w:rPr>
          <w:szCs w:val="28"/>
        </w:rPr>
        <w:t>СПИСОК ИСПОЛЬЗОВАННЫХ ИСТОЧНИКОВ………………………………73</w:t>
      </w:r>
    </w:p>
    <w:p w:rsidR="002A6D15" w:rsidRDefault="002A6D15" w:rsidP="00F8047F">
      <w:pPr>
        <w:ind w:firstLine="0"/>
        <w:rPr>
          <w:szCs w:val="28"/>
        </w:rPr>
      </w:pPr>
      <w:r>
        <w:rPr>
          <w:szCs w:val="28"/>
        </w:rPr>
        <w:t>ПРИЛОЖЕНИЯ…………………………………………………………………….78</w:t>
      </w:r>
    </w:p>
    <w:p w:rsidR="002A6D15" w:rsidRDefault="002A6D15" w:rsidP="002A6D15">
      <w:pPr>
        <w:ind w:firstLine="284"/>
        <w:rPr>
          <w:szCs w:val="28"/>
        </w:rPr>
      </w:pPr>
    </w:p>
    <w:p w:rsidR="000C05D4" w:rsidRDefault="002A6D15" w:rsidP="008441C2">
      <w:pPr>
        <w:jc w:val="center"/>
        <w:rPr>
          <w:szCs w:val="28"/>
        </w:rPr>
      </w:pPr>
      <w:r>
        <w:rPr>
          <w:szCs w:val="28"/>
        </w:rPr>
        <w:br w:type="page"/>
      </w:r>
      <w:r w:rsidR="00F8047F">
        <w:rPr>
          <w:szCs w:val="28"/>
        </w:rPr>
        <w:lastRenderedPageBreak/>
        <w:t>ВВЕДЕНИЕ</w:t>
      </w:r>
    </w:p>
    <w:p w:rsidR="00F8047F" w:rsidRDefault="00F8047F" w:rsidP="00F8047F">
      <w:pPr>
        <w:spacing w:line="360" w:lineRule="exact"/>
        <w:jc w:val="center"/>
        <w:rPr>
          <w:szCs w:val="28"/>
        </w:rPr>
      </w:pPr>
    </w:p>
    <w:p w:rsidR="003A2DD1" w:rsidRDefault="003A2DD1" w:rsidP="003A2DD1">
      <w:r w:rsidRPr="003A2DD1">
        <w:t xml:space="preserve">Сеть автомобильных дорог — важнейший элемент экономики России. Ее эффективное функционирование и устойчивое развитие являются необходимым условием перехода к экономическому росту, обеспечения целостности и национальной безопасности страны, повышения уровня и улучшения условий жизни населения. Автомобильные дороги являются важнейшей составляющей транспортной инфраструктуры. </w:t>
      </w:r>
    </w:p>
    <w:p w:rsidR="00521834" w:rsidRDefault="003A2DD1" w:rsidP="00521834">
      <w:r w:rsidRPr="003A2DD1">
        <w:t>За последние 20 лет число населенных пунктов сократилось с 200 до 148 тыс., или более чем на четверть. Главная причина — отсутствие подъездных автодорог. С исчезновением населенных пунктов забрасываются или резко теряют продуктивность прилегающие сельхозугодья, что является одной из причин деградации агропромышленного комплекса.</w:t>
      </w:r>
      <w:r w:rsidR="00521834">
        <w:t xml:space="preserve"> </w:t>
      </w:r>
    </w:p>
    <w:p w:rsidR="00521834" w:rsidRPr="00521834" w:rsidRDefault="00521834" w:rsidP="00521834">
      <w:r w:rsidRPr="00521834">
        <w:t>Неудовлетворительная транспортная доступность части территории и низкое качество автомобильных дорог являются причиной целого ряда негативных социальных последствий, включая:</w:t>
      </w:r>
    </w:p>
    <w:p w:rsidR="00521834" w:rsidRPr="00521834" w:rsidRDefault="00521834" w:rsidP="00521834">
      <w:pPr>
        <w:ind w:left="709" w:firstLine="0"/>
      </w:pPr>
      <w:r w:rsidRPr="00521834">
        <w:t>– сдерживание развития культуры и образования в труднодоступных районах;</w:t>
      </w:r>
    </w:p>
    <w:p w:rsidR="00521834" w:rsidRPr="00521834" w:rsidRDefault="00521834" w:rsidP="00521834">
      <w:pPr>
        <w:ind w:left="709" w:firstLine="0"/>
      </w:pPr>
      <w:r w:rsidRPr="00521834">
        <w:t>– сокращение количества свободного времени за счет увеличения времени пребывания в пути к месту работы, отдыха, торговым центрам и т.д.;</w:t>
      </w:r>
    </w:p>
    <w:p w:rsidR="00521834" w:rsidRPr="00521834" w:rsidRDefault="00521834" w:rsidP="00521834">
      <w:pPr>
        <w:ind w:left="709" w:firstLine="0"/>
      </w:pPr>
      <w:r w:rsidRPr="00521834">
        <w:t>– снижение продуктивности сельскохозяйственного производства и доходов работников, занятых в сельском хозяйстве;</w:t>
      </w:r>
    </w:p>
    <w:p w:rsidR="00521834" w:rsidRDefault="00521834" w:rsidP="00521834">
      <w:pPr>
        <w:ind w:left="709" w:firstLine="0"/>
      </w:pPr>
      <w:r w:rsidRPr="00521834">
        <w:t>– увеличение вредных выхлопов и шумового воздействия от автомобилей из-за низкого качества автомобильных дорог.</w:t>
      </w:r>
    </w:p>
    <w:p w:rsidR="003A2DD1" w:rsidRDefault="00F8047F" w:rsidP="00521834">
      <w:r>
        <w:t>По</w:t>
      </w:r>
      <w:r w:rsidR="00F151E4">
        <w:t xml:space="preserve"> данным Росстата,</w:t>
      </w:r>
      <w:r>
        <w:t xml:space="preserve"> </w:t>
      </w:r>
      <w:r w:rsidR="00521834">
        <w:t>по состоянию на 1 января 2016</w:t>
      </w:r>
      <w:r>
        <w:t xml:space="preserve"> года общая протяженность  автомобильных дорог общего пользования в России составила 1 480 800,1 км, из них более 20% (</w:t>
      </w:r>
      <w:r w:rsidR="00F151E4">
        <w:t xml:space="preserve">256 686,5 км) приходится на Сибирский федеральный округ. </w:t>
      </w:r>
    </w:p>
    <w:p w:rsidR="003A2DD1" w:rsidRPr="00E262F5" w:rsidRDefault="003A2DD1" w:rsidP="003A2DD1">
      <w:r w:rsidRPr="00E262F5">
        <w:lastRenderedPageBreak/>
        <w:t>Разветвленная сеть автомобильных дорог высокого качества, способствует созданию условий для развития экономики и национальных ресурсов, повышения культурного уровня жизни и деловой активности населения, созданию новых рабочих мест. Дорожное строительство невозможно без транспортного обслуживания, в котором значительная доля приходится на автомобильный транспорт. Учитывая объемы строительства автодорог, можно говорить об организации </w:t>
      </w:r>
      <w:r w:rsidR="00466A0B">
        <w:t xml:space="preserve">логистического подхода при </w:t>
      </w:r>
      <w:r w:rsidRPr="00E262F5">
        <w:t>транспортно</w:t>
      </w:r>
      <w:r w:rsidR="00466A0B">
        <w:t>м</w:t>
      </w:r>
      <w:r w:rsidRPr="00E262F5">
        <w:t> обслуживани</w:t>
      </w:r>
      <w:r w:rsidR="00466A0B">
        <w:t>и</w:t>
      </w:r>
      <w:r w:rsidRPr="00E262F5">
        <w:t xml:space="preserve"> дорожно-строительных работ как одной из перспективных сфер деятельности</w:t>
      </w:r>
      <w:r w:rsidR="00466A0B">
        <w:t>.</w:t>
      </w:r>
    </w:p>
    <w:p w:rsidR="00F8047F" w:rsidRDefault="003A2DD1" w:rsidP="003A2DD1">
      <w:r w:rsidRPr="00E262F5">
        <w:t>Технологические особенности дорожного строительства, необходимость обеспечения согласованных действий большого числа участников строительных работ и требования точности в определении сроков, места доставки и количества перевозимых грузов затрудняют применение традиционных методов управления к перевозкам дорожно-строительных грузов и позволяют рассматривать строительство автодороги как объект для приложения логистики.</w:t>
      </w:r>
    </w:p>
    <w:p w:rsidR="00C415C8" w:rsidRDefault="00C415C8" w:rsidP="00C415C8">
      <w:r w:rsidRPr="00E262F5">
        <w:t xml:space="preserve">Анализ литературы по проблемам транспортной логистики показал, что при распределительных перевозках рассматриваются два-три вида </w:t>
      </w:r>
      <w:proofErr w:type="spellStart"/>
      <w:r w:rsidRPr="00E262F5">
        <w:t>грузообра-зующих</w:t>
      </w:r>
      <w:proofErr w:type="spellEnd"/>
      <w:r w:rsidRPr="00E262F5">
        <w:t xml:space="preserve"> объектов, на которых формируются отправки, как правило, штучных грузов; некоторые модели доставки грузов имеют допущения, затрудняющие применение модели на практике, ряд подходов представляет собой иллюстрацию какого-либо примера; все модели учитывают, что отправители и получатели</w:t>
      </w:r>
      <w:r>
        <w:t xml:space="preserve"> </w:t>
      </w:r>
      <w:r w:rsidRPr="00E262F5">
        <w:t>грузов имеют постоянное местоположение. Все это говорит о том, что из-за особенностей транспортного обслуживания дорожного строительства потребуется либо корректировка существующих моделей, либо разработка новых, адекватно отражающих особенности логистики при строительстве автодорог. Это позволяет говорить об актуальности совершенствования методической базы перевозок дорожно-строительных грузов с применением логистического</w:t>
      </w:r>
      <w:r>
        <w:t xml:space="preserve"> </w:t>
      </w:r>
      <w:r w:rsidRPr="00E262F5">
        <w:t>подхода.</w:t>
      </w:r>
    </w:p>
    <w:p w:rsidR="00915926" w:rsidRDefault="00521834" w:rsidP="00147460">
      <w:r>
        <w:lastRenderedPageBreak/>
        <w:t>В данной выпускной квалификационной работе рассматривается проблема эффективного использования транспортно</w:t>
      </w:r>
      <w:r w:rsidR="00147460">
        <w:t>й</w:t>
      </w:r>
      <w:r>
        <w:t xml:space="preserve"> деятельности </w:t>
      </w:r>
      <w:r w:rsidR="00147460">
        <w:t xml:space="preserve">организации дорожно-строительного направления. Яркий представитель отрасли - </w:t>
      </w:r>
      <w:r w:rsidR="00147460" w:rsidRPr="003152FC">
        <w:t>ОАО «</w:t>
      </w:r>
      <w:proofErr w:type="spellStart"/>
      <w:r w:rsidR="00147460" w:rsidRPr="003152FC">
        <w:t>Новосибирскавтодор</w:t>
      </w:r>
      <w:proofErr w:type="spellEnd"/>
      <w:r w:rsidR="00147460" w:rsidRPr="003152FC">
        <w:t>»</w:t>
      </w:r>
      <w:r w:rsidR="00147460">
        <w:t xml:space="preserve"> - </w:t>
      </w:r>
      <w:r w:rsidR="00147460" w:rsidRPr="003152FC">
        <w:t xml:space="preserve">одна из ведущих дорожно-строительных компаний, осуществляющая свою деятельность за Уралом, которая оказывает весь спектр услуг по строительству, ремонту и содержанию автомобильных дорог и инженерных сооружений. </w:t>
      </w:r>
      <w:r w:rsidR="00147460">
        <w:t>К</w:t>
      </w:r>
      <w:r w:rsidR="00147460" w:rsidRPr="003152FC">
        <w:t>омпания, созданная в 1995 году, имеет 14 филиалов, расположенных в Сибирском федеральном округе</w:t>
      </w:r>
      <w:r w:rsidR="00147460">
        <w:t xml:space="preserve">. </w:t>
      </w:r>
      <w:r w:rsidR="00C415C8">
        <w:t xml:space="preserve">Один </w:t>
      </w:r>
      <w:r w:rsidR="00147460">
        <w:t>из этих филиалов – Дорожно-Строительно</w:t>
      </w:r>
      <w:r w:rsidR="00C415C8">
        <w:t>е</w:t>
      </w:r>
      <w:r w:rsidR="00147460">
        <w:t xml:space="preserve"> Управлени</w:t>
      </w:r>
      <w:r w:rsidR="00C415C8">
        <w:t>е</w:t>
      </w:r>
      <w:r w:rsidR="00147460">
        <w:t xml:space="preserve"> (ДСУ) – </w:t>
      </w:r>
      <w:r w:rsidR="00C415C8">
        <w:t xml:space="preserve">и будет являться объектом нашего исследования. Предмет исследования – эффективность транспортной деятельности ДСУ с точки зрения экономики. Целью поставлено достижение </w:t>
      </w:r>
      <w:r w:rsidR="00915926">
        <w:t xml:space="preserve">положительного эффекта при внедрении методов оптимизации перевозок. </w:t>
      </w:r>
    </w:p>
    <w:p w:rsidR="00915926" w:rsidRDefault="009129DF" w:rsidP="00147460">
      <w:r>
        <w:t xml:space="preserve">Исходя из поставленной цели </w:t>
      </w:r>
      <w:r w:rsidR="00915926">
        <w:t>были поставлены следующие задачи:</w:t>
      </w:r>
    </w:p>
    <w:p w:rsidR="00915926" w:rsidRDefault="00915926" w:rsidP="00C44F52">
      <w:pPr>
        <w:numPr>
          <w:ilvl w:val="0"/>
          <w:numId w:val="1"/>
        </w:numPr>
      </w:pPr>
      <w:r>
        <w:t>определить роль транспортной деятельности в жизни организации, оценить её действующую эффективность;</w:t>
      </w:r>
    </w:p>
    <w:p w:rsidR="00915926" w:rsidRDefault="00915926" w:rsidP="00C44F52">
      <w:pPr>
        <w:numPr>
          <w:ilvl w:val="0"/>
          <w:numId w:val="1"/>
        </w:numPr>
      </w:pPr>
      <w:r>
        <w:t>проанализировать хозяйственную деятельность предприятия;</w:t>
      </w:r>
    </w:p>
    <w:p w:rsidR="00915926" w:rsidRDefault="00915926" w:rsidP="00C44F52">
      <w:pPr>
        <w:numPr>
          <w:ilvl w:val="0"/>
          <w:numId w:val="1"/>
        </w:numPr>
      </w:pPr>
      <w:r>
        <w:t xml:space="preserve">разработать предложения по повышению эффективности транспортной деятельности компании; </w:t>
      </w:r>
    </w:p>
    <w:p w:rsidR="00915926" w:rsidRDefault="009129DF" w:rsidP="00C44F52">
      <w:pPr>
        <w:numPr>
          <w:ilvl w:val="0"/>
          <w:numId w:val="1"/>
        </w:numPr>
      </w:pPr>
      <w:r>
        <w:t>обосновать экономическую эффективность при внедрении разработанных предложений.</w:t>
      </w:r>
    </w:p>
    <w:p w:rsidR="009129DF" w:rsidRDefault="00244233" w:rsidP="009129DF">
      <w:r>
        <w:t xml:space="preserve">В процессе выполнения задач были использованы </w:t>
      </w:r>
      <w:proofErr w:type="spellStart"/>
      <w:r w:rsidR="00997E4C">
        <w:t>теорико</w:t>
      </w:r>
      <w:proofErr w:type="spellEnd"/>
      <w:r w:rsidR="00997E4C">
        <w:t>-методологические и практические разработки отечественных и зарубежных ученых в области менеджмента, логистики и экономики дорожно-строительной отрасли. П</w:t>
      </w:r>
      <w:r>
        <w:t>рактическую значимость для организации составляет оптимизация затрат, что в свою очередь приводит к повышению экономической эффективности. Научная же значимость исследования являет собой исследование результатов применения логистического подхода к транспортной деятельности предприятий дорожно-строительной отрасли.</w:t>
      </w:r>
    </w:p>
    <w:p w:rsidR="0022188F" w:rsidRDefault="0022188F" w:rsidP="009129DF"/>
    <w:p w:rsidR="0022188F" w:rsidRPr="0022188F" w:rsidRDefault="00466A0B" w:rsidP="0022188F">
      <w:pPr>
        <w:jc w:val="center"/>
        <w:rPr>
          <w:caps/>
        </w:rPr>
      </w:pPr>
      <w:r>
        <w:rPr>
          <w:caps/>
        </w:rPr>
        <w:lastRenderedPageBreak/>
        <w:t xml:space="preserve">1. </w:t>
      </w:r>
      <w:r w:rsidR="0022188F" w:rsidRPr="0022188F">
        <w:rPr>
          <w:caps/>
        </w:rPr>
        <w:t>Теор</w:t>
      </w:r>
      <w:r>
        <w:rPr>
          <w:caps/>
        </w:rPr>
        <w:t xml:space="preserve">етические аспекты экономической </w:t>
      </w:r>
      <w:r w:rsidR="0022188F" w:rsidRPr="0022188F">
        <w:rPr>
          <w:caps/>
        </w:rPr>
        <w:t xml:space="preserve">эффективности </w:t>
      </w:r>
      <w:r>
        <w:rPr>
          <w:caps/>
        </w:rPr>
        <w:t xml:space="preserve"> </w:t>
      </w:r>
      <w:r w:rsidR="0022188F" w:rsidRPr="0022188F">
        <w:rPr>
          <w:caps/>
        </w:rPr>
        <w:t>транспортной деятельности организации</w:t>
      </w:r>
    </w:p>
    <w:p w:rsidR="00147460" w:rsidRDefault="00466A0B" w:rsidP="00466A0B">
      <w:pPr>
        <w:jc w:val="center"/>
      </w:pPr>
      <w:r w:rsidRPr="00466A0B">
        <w:t>1.1. Роль транспорта в деятельности предприятия</w:t>
      </w:r>
    </w:p>
    <w:p w:rsidR="00466A0B" w:rsidRDefault="00466A0B" w:rsidP="00466A0B">
      <w:r>
        <w:t xml:space="preserve">Транспорт является одной из важнейших частей производственной инфраструктуры нашей страны. </w:t>
      </w:r>
      <w:r w:rsidR="00691347">
        <w:t xml:space="preserve">Он удовлетворяет необходимость перемещения грузов и пассажиров, создает рабочие места, существенно влияет на расширение торговли, являясь потребителем продукции ряда других, взаимосвязанных между собой отраслей промышленности: машиностроения, </w:t>
      </w:r>
      <w:proofErr w:type="spellStart"/>
      <w:r w:rsidR="00691347">
        <w:t>топливоэнергетики</w:t>
      </w:r>
      <w:proofErr w:type="spellEnd"/>
      <w:r w:rsidR="00691347">
        <w:t xml:space="preserve">, металлургии и многих других. </w:t>
      </w:r>
      <w:r w:rsidR="00997E4C">
        <w:t xml:space="preserve">Транспорт является неотъемлемой частью автодорожного комплекса, под которым мы понимаем совокупность автомобильных дорог, автотранспортных средств, складских, терминальных, погрузочно-разгрузочных и прочих сооружений, задействованных для перевозки грузов и пассажиров автомобильным транспортом. Одними из основных составляющих автодорожного комплекса является подвижной состав и автомобильные дороги. </w:t>
      </w:r>
    </w:p>
    <w:p w:rsidR="00997E4C" w:rsidRDefault="00997E4C" w:rsidP="00466A0B">
      <w:r>
        <w:t>Обслуживающей системой, обеспечивающей возможность непрерывного функционирования автодорожного комплекса и включающей в себя обследования, проектирование, строительство, реконструкцию, ремонт и содержание автодорог общего пользования,</w:t>
      </w:r>
      <w:r w:rsidR="00250485">
        <w:t xml:space="preserve"> а так же подготовку кадров, проведение научных исследований, ремонт дорожной техники, добычу и переработку нерудных материалов</w:t>
      </w:r>
      <w:r>
        <w:t xml:space="preserve"> является дорожное хозяйство. </w:t>
      </w:r>
    </w:p>
    <w:p w:rsidR="00691347" w:rsidRDefault="00890C8B" w:rsidP="00250485">
      <w:r>
        <w:t xml:space="preserve">Выполнение строительно-монтажных работ в всегда неразрывно связано с потреблением, а значит, и с перемещением значительного количества грузов. Транспорт же является связующим звеном между объектом строительства и поставщиками материалов, конструкций, деталей, оборудования, и от его четкой работы во многом зависит результат деятельности строительной организации. </w:t>
      </w:r>
    </w:p>
    <w:p w:rsidR="00CC39EB" w:rsidRDefault="00CC39EB" w:rsidP="00250485">
      <w:pPr>
        <w:rPr>
          <w:szCs w:val="28"/>
        </w:rPr>
      </w:pPr>
      <w:r>
        <w:rPr>
          <w:szCs w:val="28"/>
        </w:rPr>
        <w:t xml:space="preserve">Ключевая роль транспортировки в дорожно-строительной организации объясняется не только большой долей транспортных расходов в общем составе логистических издержек, но и тем, что без транспортировки невозможно само </w:t>
      </w:r>
      <w:r>
        <w:rPr>
          <w:szCs w:val="28"/>
        </w:rPr>
        <w:lastRenderedPageBreak/>
        <w:t xml:space="preserve">существование материального потока. Транспортный сервис, дополненный операциями </w:t>
      </w:r>
      <w:proofErr w:type="spellStart"/>
      <w:r>
        <w:rPr>
          <w:szCs w:val="28"/>
        </w:rPr>
        <w:t>грузопереработки</w:t>
      </w:r>
      <w:proofErr w:type="spellEnd"/>
      <w:r>
        <w:rPr>
          <w:szCs w:val="28"/>
        </w:rPr>
        <w:t xml:space="preserve">, включает подавляющее большинство логистических активностей для внешних и интегрированных </w:t>
      </w:r>
      <w:proofErr w:type="spellStart"/>
      <w:r>
        <w:rPr>
          <w:szCs w:val="28"/>
        </w:rPr>
        <w:t>микрологистических</w:t>
      </w:r>
      <w:proofErr w:type="spellEnd"/>
      <w:r>
        <w:rPr>
          <w:szCs w:val="28"/>
        </w:rPr>
        <w:t xml:space="preserve"> систем предприятия. Роль транспортировки в дорожном управлении настолько велика, что вопросы, относящиеся к этой логистической активности, выделены в отдельную дисциплину – транспортную логистику</w:t>
      </w:r>
    </w:p>
    <w:p w:rsidR="0083547F" w:rsidRDefault="0083547F" w:rsidP="0083547F">
      <w:pPr>
        <w:rPr>
          <w:shd w:val="clear" w:color="auto" w:fill="FFFFFF"/>
        </w:rPr>
      </w:pPr>
      <w:r>
        <w:rPr>
          <w:shd w:val="clear" w:color="auto" w:fill="FFFFFF"/>
        </w:rPr>
        <w:t>При применении логистического менеджмента, на предприятии дорожно-строительного комплекса управление транспортировкой состоит из нескольких основных этапов:</w:t>
      </w:r>
    </w:p>
    <w:p w:rsidR="0083547F" w:rsidRDefault="0083547F" w:rsidP="00C44F52">
      <w:pPr>
        <w:numPr>
          <w:ilvl w:val="0"/>
          <w:numId w:val="5"/>
        </w:numPr>
        <w:rPr>
          <w:shd w:val="clear" w:color="auto" w:fill="FFFFFF"/>
        </w:rPr>
      </w:pPr>
      <w:r>
        <w:rPr>
          <w:shd w:val="clear" w:color="auto" w:fill="FFFFFF"/>
        </w:rPr>
        <w:t>выбор способа транспортировки;</w:t>
      </w:r>
    </w:p>
    <w:p w:rsidR="0083547F" w:rsidRDefault="0083547F" w:rsidP="00C44F52">
      <w:pPr>
        <w:numPr>
          <w:ilvl w:val="0"/>
          <w:numId w:val="5"/>
        </w:numPr>
        <w:rPr>
          <w:shd w:val="clear" w:color="auto" w:fill="FFFFFF"/>
        </w:rPr>
      </w:pPr>
      <w:r>
        <w:rPr>
          <w:shd w:val="clear" w:color="auto" w:fill="FFFFFF"/>
        </w:rPr>
        <w:t>выбор типа транспорта;</w:t>
      </w:r>
    </w:p>
    <w:p w:rsidR="0083547F" w:rsidRDefault="0083547F" w:rsidP="00C44F52">
      <w:pPr>
        <w:numPr>
          <w:ilvl w:val="0"/>
          <w:numId w:val="5"/>
        </w:numPr>
        <w:rPr>
          <w:shd w:val="clear" w:color="auto" w:fill="FFFFFF"/>
        </w:rPr>
      </w:pPr>
      <w:r>
        <w:rPr>
          <w:shd w:val="clear" w:color="auto" w:fill="FFFFFF"/>
        </w:rPr>
        <w:t>выбор транспортного средства;</w:t>
      </w:r>
    </w:p>
    <w:p w:rsidR="0083547F" w:rsidRDefault="0083547F" w:rsidP="00C44F52">
      <w:pPr>
        <w:numPr>
          <w:ilvl w:val="0"/>
          <w:numId w:val="5"/>
        </w:numPr>
        <w:rPr>
          <w:shd w:val="clear" w:color="auto" w:fill="FFFFFF"/>
        </w:rPr>
      </w:pPr>
      <w:r>
        <w:rPr>
          <w:shd w:val="clear" w:color="auto" w:fill="FFFFFF"/>
        </w:rPr>
        <w:t>выбор перевозчика и логистических партнеров по транспортировке;</w:t>
      </w:r>
    </w:p>
    <w:p w:rsidR="0083547F" w:rsidRDefault="0083547F" w:rsidP="00C44F52">
      <w:pPr>
        <w:numPr>
          <w:ilvl w:val="0"/>
          <w:numId w:val="5"/>
        </w:numPr>
        <w:rPr>
          <w:shd w:val="clear" w:color="auto" w:fill="FFFFFF"/>
        </w:rPr>
      </w:pPr>
      <w:r>
        <w:rPr>
          <w:shd w:val="clear" w:color="auto" w:fill="FFFFFF"/>
        </w:rPr>
        <w:t>оптимизация параметров транспортного процесса.</w:t>
      </w:r>
    </w:p>
    <w:p w:rsidR="000638D6" w:rsidRDefault="0083547F" w:rsidP="0083547F">
      <w:r>
        <w:rPr>
          <w:shd w:val="clear" w:color="auto" w:fill="FFFFFF"/>
        </w:rPr>
        <w:t>Исследуемое нами предприятие имеет собственный автопарк, состоящий из различных типов подвижного состава, предназначенный для нужд производства. Исходя из этого, вопрос выбора способа транспортировки практически не рассматривается - а</w:t>
      </w:r>
      <w:r w:rsidR="004343EF">
        <w:t>бсолютное большинство материалов для строительства автодорог перевозится к строительному участку именно автомобильным транспортом разнообразной специализации</w:t>
      </w:r>
      <w:r>
        <w:t>.</w:t>
      </w:r>
      <w:r w:rsidR="004343EF">
        <w:t xml:space="preserve"> </w:t>
      </w:r>
      <w:r>
        <w:t>При выборе транспортного средства учитывается номенклатура груза, к</w:t>
      </w:r>
      <w:r w:rsidR="004343EF">
        <w:t xml:space="preserve"> примеру: автомобили-самосвалы </w:t>
      </w:r>
      <w:r>
        <w:t xml:space="preserve">задействованы </w:t>
      </w:r>
      <w:r w:rsidR="004343EF">
        <w:t xml:space="preserve">для перевозки инертных материалов, седельные тягачи с полуприцепами-тралами для перевозки дорожно-строительной техники и крупногабаритных грузов, автогудронаторы для транспортирования и распределения жидких битумных материалов и т.п. </w:t>
      </w:r>
      <w:r>
        <w:t xml:space="preserve"> Перевозчиком при произведении строительных работ является само же предприятие.</w:t>
      </w:r>
    </w:p>
    <w:p w:rsidR="0060335F" w:rsidRPr="002C1C78" w:rsidRDefault="00275E02" w:rsidP="0060335F">
      <w:pPr>
        <w:rPr>
          <w:lang w:val="en-US"/>
        </w:rPr>
      </w:pPr>
      <w:r w:rsidRPr="003F1191">
        <w:t>Важнейшей характеристикой, определяющей состояние производственно-технической базы, является структура основных производственных фондов предприятия.</w:t>
      </w:r>
      <w:r w:rsidR="009D44B4">
        <w:t xml:space="preserve"> </w:t>
      </w:r>
      <w:r w:rsidR="0060335F" w:rsidRPr="0060335F">
        <w:t xml:space="preserve">Основные фонды транспорта – это средства труда, которые </w:t>
      </w:r>
      <w:r w:rsidR="0060335F" w:rsidRPr="0060335F">
        <w:lastRenderedPageBreak/>
        <w:t>неоднократно участвуют в производственном процессе, сохраняя при этом</w:t>
      </w:r>
      <w:r w:rsidR="0060335F">
        <w:t xml:space="preserve"> </w:t>
      </w:r>
      <w:r w:rsidR="0060335F" w:rsidRPr="0060335F">
        <w:t>свою натуральную форму и перенося свою стоимость на вновь созданный</w:t>
      </w:r>
      <w:r w:rsidR="0060335F">
        <w:t xml:space="preserve"> </w:t>
      </w:r>
      <w:r w:rsidR="0060335F" w:rsidRPr="0060335F">
        <w:t>продукт частями по мере своего износа.</w:t>
      </w:r>
      <w:r w:rsidR="0060335F">
        <w:t xml:space="preserve"> </w:t>
      </w:r>
      <w:r w:rsidR="0060335F" w:rsidRPr="0060335F">
        <w:t>Основные фонды являются наиболее значимой составной частью</w:t>
      </w:r>
      <w:r w:rsidR="0060335F">
        <w:t xml:space="preserve"> </w:t>
      </w:r>
      <w:r w:rsidR="0060335F" w:rsidRPr="0060335F">
        <w:t>имущества предприятия и его внеоборотных активов.</w:t>
      </w:r>
      <w:r w:rsidR="0060335F">
        <w:t xml:space="preserve"> </w:t>
      </w:r>
      <w:r w:rsidR="0060335F" w:rsidRPr="0060335F">
        <w:t>Основные средства – это основные фонды, выраженные в стоимостном измерении</w:t>
      </w:r>
      <w:r w:rsidR="0060335F">
        <w:t xml:space="preserve"> </w:t>
      </w:r>
      <w:r w:rsidR="002C1C78">
        <w:rPr>
          <w:lang w:val="en-US"/>
        </w:rPr>
        <w:t>[</w:t>
      </w:r>
      <w:r w:rsidR="0060335F">
        <w:t>4</w:t>
      </w:r>
      <w:r w:rsidR="002C1C78">
        <w:rPr>
          <w:lang w:val="en-US"/>
        </w:rPr>
        <w:t>].</w:t>
      </w:r>
    </w:p>
    <w:p w:rsidR="00FA2485" w:rsidRDefault="00FA2485" w:rsidP="00275E02">
      <w:pPr>
        <w:pStyle w:val="ac"/>
      </w:pPr>
      <w:r>
        <w:t xml:space="preserve">По данным бухгалтерского баланса </w:t>
      </w:r>
      <w:r w:rsidR="00770BD5">
        <w:t xml:space="preserve">компании </w:t>
      </w:r>
      <w:r>
        <w:t>ОАО «</w:t>
      </w:r>
      <w:proofErr w:type="spellStart"/>
      <w:r>
        <w:t>Новосибирскавтодор</w:t>
      </w:r>
      <w:proofErr w:type="spellEnd"/>
      <w:r>
        <w:t>» за 20</w:t>
      </w:r>
      <w:r w:rsidR="00E6089F">
        <w:t>13-20</w:t>
      </w:r>
      <w:r>
        <w:t>15 год</w:t>
      </w:r>
      <w:r w:rsidR="00E6089F">
        <w:t>а</w:t>
      </w:r>
      <w:r>
        <w:t>,</w:t>
      </w:r>
      <w:r w:rsidR="00770BD5">
        <w:t xml:space="preserve"> чьим филиалом является рассматриваемый нами объект исследования ДСУ, </w:t>
      </w:r>
      <w:r>
        <w:t xml:space="preserve"> доля транспортных средств в основных средствах компании составляет</w:t>
      </w:r>
      <w:r w:rsidR="00E6089F">
        <w:t xml:space="preserve"> от 18 до 23 процентов, что в масштабах организации играет весьма немаловажную роль (Таблица 1).</w:t>
      </w:r>
    </w:p>
    <w:p w:rsidR="00C1738F" w:rsidRDefault="00C1738F" w:rsidP="00275E02">
      <w:pPr>
        <w:pStyle w:val="ac"/>
      </w:pPr>
    </w:p>
    <w:p w:rsidR="00E6089F" w:rsidRDefault="00E6089F" w:rsidP="00C1738F">
      <w:r>
        <w:t>Таблица 1</w:t>
      </w:r>
      <w:r w:rsidR="00C1738F">
        <w:t xml:space="preserve"> </w:t>
      </w:r>
      <w:r w:rsidR="00C1738F" w:rsidRPr="001A1E1D">
        <w:rPr>
          <w:bCs/>
          <w:color w:val="000000"/>
          <w:szCs w:val="28"/>
          <w:shd w:val="clear" w:color="auto" w:fill="FFFFFF"/>
        </w:rPr>
        <w:t xml:space="preserve">– </w:t>
      </w:r>
      <w:r w:rsidR="00C1738F">
        <w:rPr>
          <w:bCs/>
          <w:color w:val="000000"/>
          <w:szCs w:val="28"/>
          <w:shd w:val="clear" w:color="auto" w:fill="FFFFFF"/>
        </w:rPr>
        <w:t xml:space="preserve"> </w:t>
      </w:r>
      <w:r>
        <w:t>Доля транспортных средств в основных средствах компании ОАО «</w:t>
      </w:r>
      <w:proofErr w:type="spellStart"/>
      <w:r>
        <w:t>Новосибирскавтодор</w:t>
      </w:r>
      <w:proofErr w:type="spellEnd"/>
      <w:r>
        <w:t>» за 2013-2015гг.</w:t>
      </w:r>
    </w:p>
    <w:tbl>
      <w:tblPr>
        <w:tblW w:w="9227" w:type="dxa"/>
        <w:jc w:val="center"/>
        <w:tblLook w:val="04A0" w:firstRow="1" w:lastRow="0" w:firstColumn="1" w:lastColumn="0" w:noHBand="0" w:noVBand="1"/>
      </w:tblPr>
      <w:tblGrid>
        <w:gridCol w:w="4740"/>
        <w:gridCol w:w="1080"/>
        <w:gridCol w:w="1080"/>
        <w:gridCol w:w="1080"/>
        <w:gridCol w:w="1247"/>
      </w:tblGrid>
      <w:tr w:rsidR="00C42DBC" w:rsidRPr="00D1428B" w:rsidTr="00C42DBC">
        <w:trPr>
          <w:trHeight w:val="375"/>
          <w:jc w:val="center"/>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2DBC" w:rsidRPr="00D1428B" w:rsidRDefault="00C42DBC" w:rsidP="00C42DBC">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Наименование показателя</w:t>
            </w:r>
          </w:p>
        </w:tc>
        <w:tc>
          <w:tcPr>
            <w:tcW w:w="1080" w:type="dxa"/>
            <w:tcBorders>
              <w:top w:val="single" w:sz="4" w:space="0" w:color="auto"/>
              <w:left w:val="nil"/>
              <w:bottom w:val="single" w:sz="6" w:space="0" w:color="auto"/>
              <w:right w:val="single" w:sz="6" w:space="0" w:color="auto"/>
            </w:tcBorders>
            <w:vAlign w:val="bottom"/>
          </w:tcPr>
          <w:p w:rsidR="00C42DBC" w:rsidRPr="00D1428B" w:rsidRDefault="00C42DBC" w:rsidP="00C42DBC">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2013г.</w:t>
            </w:r>
          </w:p>
        </w:tc>
        <w:tc>
          <w:tcPr>
            <w:tcW w:w="1080" w:type="dxa"/>
            <w:tcBorders>
              <w:top w:val="single" w:sz="4" w:space="0" w:color="auto"/>
              <w:left w:val="single" w:sz="6" w:space="0" w:color="auto"/>
              <w:bottom w:val="single" w:sz="6" w:space="0" w:color="auto"/>
              <w:right w:val="single" w:sz="6" w:space="0" w:color="auto"/>
            </w:tcBorders>
            <w:vAlign w:val="bottom"/>
          </w:tcPr>
          <w:p w:rsidR="00C42DBC" w:rsidRPr="00D1428B" w:rsidRDefault="00C42DBC" w:rsidP="00C42DBC">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2014г.</w:t>
            </w:r>
          </w:p>
        </w:tc>
        <w:tc>
          <w:tcPr>
            <w:tcW w:w="1080" w:type="dxa"/>
            <w:tcBorders>
              <w:top w:val="single" w:sz="4" w:space="0" w:color="auto"/>
              <w:left w:val="single" w:sz="6" w:space="0" w:color="auto"/>
              <w:bottom w:val="single" w:sz="6" w:space="0" w:color="auto"/>
              <w:right w:val="single" w:sz="4" w:space="0" w:color="auto"/>
            </w:tcBorders>
            <w:shd w:val="clear" w:color="auto" w:fill="auto"/>
            <w:noWrap/>
            <w:vAlign w:val="bottom"/>
            <w:hideMark/>
          </w:tcPr>
          <w:p w:rsidR="00C42DBC" w:rsidRPr="00D1428B" w:rsidRDefault="00C42DBC" w:rsidP="00C42DBC">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2015г.</w:t>
            </w:r>
          </w:p>
        </w:tc>
        <w:tc>
          <w:tcPr>
            <w:tcW w:w="1247" w:type="dxa"/>
            <w:tcBorders>
              <w:top w:val="single" w:sz="4" w:space="0" w:color="auto"/>
              <w:left w:val="nil"/>
              <w:bottom w:val="single" w:sz="4" w:space="0" w:color="auto"/>
              <w:right w:val="single" w:sz="4" w:space="0" w:color="auto"/>
            </w:tcBorders>
            <w:vAlign w:val="bottom"/>
          </w:tcPr>
          <w:p w:rsidR="00C42DBC" w:rsidRPr="00D1428B" w:rsidRDefault="00C42DBC" w:rsidP="00C42DBC">
            <w:pPr>
              <w:spacing w:line="240" w:lineRule="auto"/>
              <w:ind w:firstLine="0"/>
              <w:jc w:val="left"/>
              <w:rPr>
                <w:rFonts w:eastAsia="Times New Roman"/>
                <w:color w:val="000000"/>
                <w:sz w:val="24"/>
                <w:szCs w:val="28"/>
                <w:lang w:eastAsia="ru-RU"/>
              </w:rPr>
            </w:pPr>
            <w:r>
              <w:rPr>
                <w:rFonts w:eastAsia="Times New Roman"/>
                <w:color w:val="000000"/>
                <w:sz w:val="24"/>
                <w:szCs w:val="28"/>
                <w:lang w:eastAsia="ru-RU"/>
              </w:rPr>
              <w:t xml:space="preserve">Динамика 2015г. к 2013г., % </w:t>
            </w:r>
          </w:p>
        </w:tc>
      </w:tr>
      <w:tr w:rsidR="00C42DBC" w:rsidRPr="00D1428B" w:rsidTr="00C42DBC">
        <w:trPr>
          <w:trHeight w:val="375"/>
          <w:jc w:val="center"/>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C42DBC" w:rsidRPr="00D1428B" w:rsidRDefault="00C42DBC" w:rsidP="00C42DBC">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Основные средства (всего), тыс.руб.</w:t>
            </w:r>
          </w:p>
        </w:tc>
        <w:tc>
          <w:tcPr>
            <w:tcW w:w="1080" w:type="dxa"/>
            <w:tcBorders>
              <w:top w:val="single" w:sz="6" w:space="0" w:color="auto"/>
              <w:left w:val="nil"/>
              <w:bottom w:val="single" w:sz="6" w:space="0" w:color="auto"/>
              <w:right w:val="single" w:sz="6" w:space="0" w:color="auto"/>
            </w:tcBorders>
            <w:vAlign w:val="bottom"/>
          </w:tcPr>
          <w:p w:rsidR="00C42DBC" w:rsidRPr="00D1428B" w:rsidRDefault="00C42DBC" w:rsidP="00C42DBC">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1124953</w:t>
            </w:r>
          </w:p>
        </w:tc>
        <w:tc>
          <w:tcPr>
            <w:tcW w:w="1080" w:type="dxa"/>
            <w:tcBorders>
              <w:top w:val="single" w:sz="6" w:space="0" w:color="auto"/>
              <w:left w:val="single" w:sz="6" w:space="0" w:color="auto"/>
              <w:bottom w:val="single" w:sz="6" w:space="0" w:color="auto"/>
              <w:right w:val="single" w:sz="6" w:space="0" w:color="auto"/>
            </w:tcBorders>
            <w:vAlign w:val="bottom"/>
          </w:tcPr>
          <w:p w:rsidR="00C42DBC" w:rsidRPr="00D1428B" w:rsidRDefault="00C42DBC" w:rsidP="00C42DBC">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1300326</w:t>
            </w:r>
          </w:p>
        </w:tc>
        <w:tc>
          <w:tcPr>
            <w:tcW w:w="108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C42DBC" w:rsidRPr="00D1428B" w:rsidRDefault="00C42DBC" w:rsidP="00C42DBC">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1210914</w:t>
            </w:r>
          </w:p>
        </w:tc>
        <w:tc>
          <w:tcPr>
            <w:tcW w:w="1247" w:type="dxa"/>
            <w:tcBorders>
              <w:top w:val="nil"/>
              <w:left w:val="nil"/>
              <w:bottom w:val="single" w:sz="4" w:space="0" w:color="auto"/>
              <w:right w:val="single" w:sz="4" w:space="0" w:color="auto"/>
            </w:tcBorders>
            <w:vAlign w:val="bottom"/>
          </w:tcPr>
          <w:p w:rsidR="00C42DBC" w:rsidRPr="00D1428B" w:rsidRDefault="00C42DBC" w:rsidP="00C42DBC">
            <w:pPr>
              <w:spacing w:line="240" w:lineRule="auto"/>
              <w:ind w:firstLine="0"/>
              <w:jc w:val="left"/>
              <w:rPr>
                <w:rFonts w:eastAsia="Times New Roman"/>
                <w:color w:val="000000"/>
                <w:sz w:val="24"/>
                <w:szCs w:val="28"/>
                <w:lang w:eastAsia="ru-RU"/>
              </w:rPr>
            </w:pPr>
            <w:r>
              <w:rPr>
                <w:rFonts w:eastAsia="Times New Roman"/>
                <w:color w:val="000000"/>
                <w:sz w:val="24"/>
                <w:szCs w:val="28"/>
                <w:lang w:eastAsia="ru-RU"/>
              </w:rPr>
              <w:t>107,6</w:t>
            </w:r>
          </w:p>
        </w:tc>
      </w:tr>
      <w:tr w:rsidR="00C42DBC" w:rsidRPr="00D1428B" w:rsidTr="00C42DBC">
        <w:trPr>
          <w:trHeight w:val="375"/>
          <w:jc w:val="center"/>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C42DBC" w:rsidRPr="00D1428B" w:rsidRDefault="00C42DBC" w:rsidP="00C42DBC">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Транспортные средства, тыс.руб.</w:t>
            </w:r>
          </w:p>
        </w:tc>
        <w:tc>
          <w:tcPr>
            <w:tcW w:w="1080" w:type="dxa"/>
            <w:tcBorders>
              <w:top w:val="single" w:sz="6" w:space="0" w:color="auto"/>
              <w:left w:val="nil"/>
              <w:bottom w:val="single" w:sz="6" w:space="0" w:color="auto"/>
              <w:right w:val="single" w:sz="6" w:space="0" w:color="auto"/>
            </w:tcBorders>
            <w:vAlign w:val="bottom"/>
          </w:tcPr>
          <w:p w:rsidR="00C42DBC" w:rsidRPr="00D1428B" w:rsidRDefault="00C42DBC" w:rsidP="00C42DBC">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250025</w:t>
            </w:r>
          </w:p>
        </w:tc>
        <w:tc>
          <w:tcPr>
            <w:tcW w:w="1080" w:type="dxa"/>
            <w:tcBorders>
              <w:top w:val="single" w:sz="6" w:space="0" w:color="auto"/>
              <w:left w:val="single" w:sz="6" w:space="0" w:color="auto"/>
              <w:bottom w:val="single" w:sz="6" w:space="0" w:color="auto"/>
              <w:right w:val="single" w:sz="6" w:space="0" w:color="auto"/>
            </w:tcBorders>
            <w:vAlign w:val="bottom"/>
          </w:tcPr>
          <w:p w:rsidR="00C42DBC" w:rsidRPr="00D1428B" w:rsidRDefault="00C42DBC" w:rsidP="00C42DBC">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242415</w:t>
            </w:r>
          </w:p>
        </w:tc>
        <w:tc>
          <w:tcPr>
            <w:tcW w:w="108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C42DBC" w:rsidRPr="00D1428B" w:rsidRDefault="00C42DBC" w:rsidP="00C42DBC">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281549</w:t>
            </w:r>
          </w:p>
        </w:tc>
        <w:tc>
          <w:tcPr>
            <w:tcW w:w="1247" w:type="dxa"/>
            <w:tcBorders>
              <w:top w:val="nil"/>
              <w:left w:val="nil"/>
              <w:bottom w:val="single" w:sz="4" w:space="0" w:color="auto"/>
              <w:right w:val="single" w:sz="4" w:space="0" w:color="auto"/>
            </w:tcBorders>
            <w:vAlign w:val="bottom"/>
          </w:tcPr>
          <w:p w:rsidR="00C42DBC" w:rsidRPr="00D1428B" w:rsidRDefault="00C42DBC" w:rsidP="00C42DBC">
            <w:pPr>
              <w:spacing w:line="240" w:lineRule="auto"/>
              <w:ind w:firstLine="0"/>
              <w:jc w:val="left"/>
              <w:rPr>
                <w:rFonts w:eastAsia="Times New Roman"/>
                <w:color w:val="000000"/>
                <w:sz w:val="24"/>
                <w:szCs w:val="28"/>
                <w:lang w:eastAsia="ru-RU"/>
              </w:rPr>
            </w:pPr>
            <w:r>
              <w:rPr>
                <w:rFonts w:eastAsia="Times New Roman"/>
                <w:color w:val="000000"/>
                <w:sz w:val="24"/>
                <w:szCs w:val="28"/>
                <w:lang w:eastAsia="ru-RU"/>
              </w:rPr>
              <w:t>112,6</w:t>
            </w:r>
          </w:p>
        </w:tc>
      </w:tr>
      <w:tr w:rsidR="00C42DBC" w:rsidRPr="00D1428B" w:rsidTr="00C42DBC">
        <w:trPr>
          <w:trHeight w:val="375"/>
          <w:jc w:val="center"/>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C42DBC" w:rsidRPr="00D1428B" w:rsidRDefault="00C42DBC" w:rsidP="00C42DBC">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Доля от общей стоимости, %</w:t>
            </w:r>
          </w:p>
        </w:tc>
        <w:tc>
          <w:tcPr>
            <w:tcW w:w="1080" w:type="dxa"/>
            <w:tcBorders>
              <w:top w:val="single" w:sz="6" w:space="0" w:color="auto"/>
              <w:left w:val="nil"/>
              <w:bottom w:val="single" w:sz="4" w:space="0" w:color="auto"/>
              <w:right w:val="single" w:sz="6" w:space="0" w:color="auto"/>
            </w:tcBorders>
            <w:vAlign w:val="bottom"/>
          </w:tcPr>
          <w:p w:rsidR="00C42DBC" w:rsidRPr="00D1428B" w:rsidRDefault="00C42DBC" w:rsidP="00C42DBC">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22,23</w:t>
            </w:r>
          </w:p>
        </w:tc>
        <w:tc>
          <w:tcPr>
            <w:tcW w:w="1080" w:type="dxa"/>
            <w:tcBorders>
              <w:top w:val="single" w:sz="6" w:space="0" w:color="auto"/>
              <w:left w:val="single" w:sz="6" w:space="0" w:color="auto"/>
              <w:bottom w:val="single" w:sz="4" w:space="0" w:color="auto"/>
              <w:right w:val="single" w:sz="6" w:space="0" w:color="auto"/>
            </w:tcBorders>
            <w:vAlign w:val="bottom"/>
          </w:tcPr>
          <w:p w:rsidR="00C42DBC" w:rsidRPr="00D1428B" w:rsidRDefault="00C42DBC" w:rsidP="00C42DBC">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18,64</w:t>
            </w:r>
          </w:p>
        </w:tc>
        <w:tc>
          <w:tcPr>
            <w:tcW w:w="1080" w:type="dxa"/>
            <w:tcBorders>
              <w:top w:val="single" w:sz="6" w:space="0" w:color="auto"/>
              <w:left w:val="single" w:sz="6" w:space="0" w:color="auto"/>
              <w:bottom w:val="single" w:sz="4" w:space="0" w:color="auto"/>
              <w:right w:val="single" w:sz="4" w:space="0" w:color="auto"/>
            </w:tcBorders>
            <w:shd w:val="clear" w:color="auto" w:fill="auto"/>
            <w:noWrap/>
            <w:vAlign w:val="bottom"/>
            <w:hideMark/>
          </w:tcPr>
          <w:p w:rsidR="00C42DBC" w:rsidRPr="00D1428B" w:rsidRDefault="00C42DBC" w:rsidP="00C42DBC">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23,25</w:t>
            </w:r>
          </w:p>
        </w:tc>
        <w:tc>
          <w:tcPr>
            <w:tcW w:w="1247" w:type="dxa"/>
            <w:tcBorders>
              <w:top w:val="nil"/>
              <w:left w:val="nil"/>
              <w:bottom w:val="single" w:sz="4" w:space="0" w:color="auto"/>
              <w:right w:val="single" w:sz="4" w:space="0" w:color="auto"/>
            </w:tcBorders>
            <w:vAlign w:val="bottom"/>
          </w:tcPr>
          <w:p w:rsidR="00C42DBC" w:rsidRPr="00D1428B" w:rsidRDefault="00C42DBC" w:rsidP="00C42DBC">
            <w:pPr>
              <w:spacing w:line="240" w:lineRule="auto"/>
              <w:ind w:firstLine="0"/>
              <w:jc w:val="left"/>
              <w:rPr>
                <w:rFonts w:eastAsia="Times New Roman"/>
                <w:color w:val="000000"/>
                <w:sz w:val="24"/>
                <w:szCs w:val="28"/>
                <w:lang w:eastAsia="ru-RU"/>
              </w:rPr>
            </w:pPr>
            <w:r>
              <w:rPr>
                <w:rFonts w:eastAsia="Times New Roman"/>
                <w:color w:val="000000"/>
                <w:sz w:val="24"/>
                <w:szCs w:val="28"/>
                <w:lang w:eastAsia="ru-RU"/>
              </w:rPr>
              <w:t>104,6</w:t>
            </w:r>
          </w:p>
        </w:tc>
      </w:tr>
    </w:tbl>
    <w:p w:rsidR="00E6089F" w:rsidRDefault="00E6089F" w:rsidP="00250485"/>
    <w:p w:rsidR="004A78B3" w:rsidRDefault="004A78B3" w:rsidP="00C0405B">
      <w:r>
        <w:t>Перевозка материалов для строительства производится, в абсолютном большинстве случаев, автомобильным транспортом. Преимущества автомобильного транспорта:</w:t>
      </w:r>
    </w:p>
    <w:p w:rsidR="004A78B3" w:rsidRDefault="004A78B3" w:rsidP="00C44F52">
      <w:pPr>
        <w:pStyle w:val="ab"/>
        <w:numPr>
          <w:ilvl w:val="0"/>
          <w:numId w:val="9"/>
        </w:numPr>
        <w:spacing w:line="360" w:lineRule="auto"/>
      </w:pPr>
      <w:r>
        <w:t xml:space="preserve">большая гибкость, подвижность и маневренность в работе, позволяющая наиболее полно извлекать полезные ископаемые, производить разработку залежей неправильного контура, дорабатывать экскаваторные </w:t>
      </w:r>
      <w:proofErr w:type="spellStart"/>
      <w:r>
        <w:t>заходки</w:t>
      </w:r>
      <w:proofErr w:type="spellEnd"/>
      <w:r>
        <w:t>;</w:t>
      </w:r>
    </w:p>
    <w:p w:rsidR="004A78B3" w:rsidRDefault="004A78B3" w:rsidP="00C44F52">
      <w:pPr>
        <w:pStyle w:val="ab"/>
        <w:numPr>
          <w:ilvl w:val="0"/>
          <w:numId w:val="9"/>
        </w:numPr>
        <w:spacing w:line="360" w:lineRule="auto"/>
      </w:pPr>
      <w:r>
        <w:t>допустимость уклонов дорог при выездах из карьеров: в грузовом направлении 7-10%, в порожняковом до 12-15%, т.е. в 2,5-3 раза больше, чем при железнодорожном транспорте;</w:t>
      </w:r>
    </w:p>
    <w:p w:rsidR="004A78B3" w:rsidRDefault="004A78B3" w:rsidP="00C44F52">
      <w:pPr>
        <w:pStyle w:val="ab"/>
        <w:numPr>
          <w:ilvl w:val="0"/>
          <w:numId w:val="9"/>
        </w:numPr>
        <w:spacing w:line="360" w:lineRule="auto"/>
      </w:pPr>
      <w:r>
        <w:lastRenderedPageBreak/>
        <w:t>возможность сокращения длины заездов в карьер и общей длины перевозки по сравнению с железнодорожным транспортом в 2-2,5 раза, за счет больших уклонов и меньших радиусов закруглений дорожных трасс;</w:t>
      </w:r>
    </w:p>
    <w:p w:rsidR="004A78B3" w:rsidRDefault="004A78B3" w:rsidP="00C44F52">
      <w:pPr>
        <w:pStyle w:val="ab"/>
        <w:numPr>
          <w:ilvl w:val="0"/>
          <w:numId w:val="9"/>
        </w:numPr>
        <w:spacing w:line="360" w:lineRule="auto"/>
      </w:pPr>
      <w:r>
        <w:t>меньшая, примерно в 1,5-2 раза, трудоемкость устройства и перемещения дорожных трасс по сравнению с железнодорожными путями;</w:t>
      </w:r>
    </w:p>
    <w:p w:rsidR="004A78B3" w:rsidRDefault="004A78B3" w:rsidP="00C44F52">
      <w:pPr>
        <w:pStyle w:val="ab"/>
        <w:numPr>
          <w:ilvl w:val="0"/>
          <w:numId w:val="9"/>
        </w:numPr>
        <w:spacing w:line="360" w:lineRule="auto"/>
      </w:pPr>
      <w:r>
        <w:t xml:space="preserve">снижение капитальных затрат на строительство карьеров на 20-25% по сравнению с затратами при строительстве карьеров с железнодорожным транспортом за счет сокращения объемов </w:t>
      </w:r>
      <w:proofErr w:type="spellStart"/>
      <w:r>
        <w:t>горнокапитальных</w:t>
      </w:r>
      <w:proofErr w:type="spellEnd"/>
      <w:r>
        <w:t xml:space="preserve"> работ;</w:t>
      </w:r>
    </w:p>
    <w:p w:rsidR="004A78B3" w:rsidRDefault="004A78B3" w:rsidP="00C44F52">
      <w:pPr>
        <w:pStyle w:val="ab"/>
        <w:numPr>
          <w:ilvl w:val="0"/>
          <w:numId w:val="9"/>
        </w:numPr>
        <w:spacing w:line="360" w:lineRule="auto"/>
      </w:pPr>
      <w:r>
        <w:t>увеличение производительности экскаваторов на 20</w:t>
      </w:r>
      <w:r w:rsidR="002C1C78">
        <w:t>-</w:t>
      </w:r>
      <w:r>
        <w:t>25% по сравнению с производительностью железнодорожного транспорта, благодаря значительному сокращению простоев экскаватора из-за ожидания подачи транспортных средств и производства маневров;</w:t>
      </w:r>
    </w:p>
    <w:p w:rsidR="004A78B3" w:rsidRDefault="004A78B3" w:rsidP="00C44F52">
      <w:pPr>
        <w:pStyle w:val="ab"/>
        <w:numPr>
          <w:ilvl w:val="0"/>
          <w:numId w:val="9"/>
        </w:numPr>
        <w:spacing w:line="360" w:lineRule="auto"/>
      </w:pPr>
      <w:r>
        <w:t>возможность легко и быстро переносить места погрузки в карьере;</w:t>
      </w:r>
    </w:p>
    <w:p w:rsidR="004A78B3" w:rsidRDefault="004A78B3" w:rsidP="00C44F52">
      <w:pPr>
        <w:pStyle w:val="ab"/>
        <w:numPr>
          <w:ilvl w:val="0"/>
          <w:numId w:val="9"/>
        </w:numPr>
        <w:spacing w:line="360" w:lineRule="auto"/>
      </w:pPr>
      <w:r>
        <w:t xml:space="preserve">отсутствие зависимости работы всего карьера от аварий с одним из транспортных агрегатов, работающих в карьере или на данном </w:t>
      </w:r>
      <w:proofErr w:type="spellStart"/>
      <w:r>
        <w:t>участе</w:t>
      </w:r>
      <w:proofErr w:type="spellEnd"/>
      <w:r>
        <w:t xml:space="preserve"> выполнения работ</w:t>
      </w:r>
      <w:r w:rsidR="007E6DCE">
        <w:t>;</w:t>
      </w:r>
    </w:p>
    <w:p w:rsidR="007E6DCE" w:rsidRDefault="007E6DCE" w:rsidP="00C44F52">
      <w:pPr>
        <w:pStyle w:val="ab"/>
        <w:numPr>
          <w:ilvl w:val="0"/>
          <w:numId w:val="9"/>
        </w:numPr>
        <w:spacing w:line="360" w:lineRule="auto"/>
      </w:pPr>
      <w:r>
        <w:t>простота устройств для хранения автомобилей, особенно в период строительства карьеров, когда предоставляется возможность ограничить</w:t>
      </w:r>
      <w:r w:rsidR="002C1C78">
        <w:t>ся открытыми стоянками и прочее</w:t>
      </w:r>
      <w:r w:rsidR="002C1C78" w:rsidRPr="002C1C78">
        <w:t xml:space="preserve"> [6].</w:t>
      </w:r>
    </w:p>
    <w:p w:rsidR="00250485" w:rsidRDefault="00C0405B" w:rsidP="00C0405B">
      <w:r w:rsidRPr="003152FC">
        <w:t>Парк машин и механизмов ОАО «</w:t>
      </w:r>
      <w:proofErr w:type="spellStart"/>
      <w:r w:rsidRPr="003152FC">
        <w:t>Новосибирскавтодор</w:t>
      </w:r>
      <w:proofErr w:type="spellEnd"/>
      <w:r w:rsidRPr="003152FC">
        <w:t xml:space="preserve">» насчитывает более 3000 единиц. В машинном парке компании присутствует техника таких производителей с мировым именем как </w:t>
      </w:r>
      <w:proofErr w:type="spellStart"/>
      <w:r w:rsidRPr="003152FC">
        <w:t>Wirtgen</w:t>
      </w:r>
      <w:proofErr w:type="spellEnd"/>
      <w:r w:rsidRPr="003152FC">
        <w:t xml:space="preserve">, </w:t>
      </w:r>
      <w:proofErr w:type="spellStart"/>
      <w:r w:rsidRPr="003152FC">
        <w:t>Ermont</w:t>
      </w:r>
      <w:proofErr w:type="spellEnd"/>
      <w:r w:rsidRPr="003152FC">
        <w:t xml:space="preserve">, </w:t>
      </w:r>
      <w:proofErr w:type="spellStart"/>
      <w:r w:rsidRPr="003152FC">
        <w:t>Ammann</w:t>
      </w:r>
      <w:proofErr w:type="spellEnd"/>
      <w:r w:rsidRPr="003152FC">
        <w:t xml:space="preserve">, </w:t>
      </w:r>
      <w:proofErr w:type="spellStart"/>
      <w:r w:rsidRPr="003152FC">
        <w:t>Bomag</w:t>
      </w:r>
      <w:proofErr w:type="spellEnd"/>
      <w:r w:rsidRPr="003152FC">
        <w:t>, </w:t>
      </w:r>
      <w:proofErr w:type="spellStart"/>
      <w:r w:rsidRPr="003152FC">
        <w:t>Titan</w:t>
      </w:r>
      <w:proofErr w:type="spellEnd"/>
      <w:r w:rsidRPr="003152FC">
        <w:t xml:space="preserve">, </w:t>
      </w:r>
      <w:proofErr w:type="spellStart"/>
      <w:r w:rsidRPr="003152FC">
        <w:t>Vogele</w:t>
      </w:r>
      <w:proofErr w:type="spellEnd"/>
      <w:r w:rsidRPr="003152FC">
        <w:t xml:space="preserve">, </w:t>
      </w:r>
      <w:proofErr w:type="spellStart"/>
      <w:r w:rsidRPr="003152FC">
        <w:t>Hitachi</w:t>
      </w:r>
      <w:proofErr w:type="spellEnd"/>
      <w:r w:rsidRPr="003152FC">
        <w:t xml:space="preserve">. Компания продолжает начатую несколько лет назад целенаправленную работу по повышению качества выполняемых работ. </w:t>
      </w:r>
    </w:p>
    <w:p w:rsidR="00C0405B" w:rsidRDefault="00275E02" w:rsidP="00CC39EB">
      <w:pPr>
        <w:rPr>
          <w:szCs w:val="28"/>
        </w:rPr>
      </w:pPr>
      <w:r>
        <w:t xml:space="preserve">Рассмотрим подвижной состав предприятия. </w:t>
      </w:r>
      <w:r w:rsidR="00C0405B">
        <w:t>Дорожно-строительное управление ОАО «</w:t>
      </w:r>
      <w:proofErr w:type="spellStart"/>
      <w:r w:rsidR="00C0405B">
        <w:t>Новосибирскавтодор</w:t>
      </w:r>
      <w:proofErr w:type="spellEnd"/>
      <w:r w:rsidR="00C0405B">
        <w:t xml:space="preserve">» является одним из самых крупных </w:t>
      </w:r>
      <w:r w:rsidR="00C0405B">
        <w:lastRenderedPageBreak/>
        <w:t>филиалов</w:t>
      </w:r>
      <w:r w:rsidR="00CC39EB">
        <w:t xml:space="preserve"> компании, </w:t>
      </w:r>
      <w:r w:rsidR="00C0405B">
        <w:rPr>
          <w:szCs w:val="28"/>
        </w:rPr>
        <w:t xml:space="preserve">на 31 декабря 2015 года </w:t>
      </w:r>
      <w:r w:rsidR="00CC39EB">
        <w:rPr>
          <w:szCs w:val="28"/>
        </w:rPr>
        <w:t xml:space="preserve">парк автотранспорта и дорожно-строительной техники насчитывает </w:t>
      </w:r>
      <w:r w:rsidR="00C0405B">
        <w:rPr>
          <w:szCs w:val="28"/>
        </w:rPr>
        <w:t>более д</w:t>
      </w:r>
      <w:r w:rsidR="00CC39EB">
        <w:rPr>
          <w:szCs w:val="28"/>
        </w:rPr>
        <w:t>вухсот единиц, включая следующие</w:t>
      </w:r>
      <w:r w:rsidR="00C0405B">
        <w:rPr>
          <w:szCs w:val="28"/>
        </w:rPr>
        <w:t>:</w:t>
      </w:r>
    </w:p>
    <w:p w:rsidR="00C0405B" w:rsidRDefault="00C0405B" w:rsidP="00C44F52">
      <w:pPr>
        <w:pStyle w:val="ab"/>
        <w:numPr>
          <w:ilvl w:val="0"/>
          <w:numId w:val="10"/>
        </w:numPr>
        <w:spacing w:line="360" w:lineRule="auto"/>
        <w:rPr>
          <w:szCs w:val="28"/>
        </w:rPr>
      </w:pPr>
      <w:r>
        <w:rPr>
          <w:szCs w:val="28"/>
        </w:rPr>
        <w:t xml:space="preserve">девять автобусов марок ГАЗ, </w:t>
      </w:r>
      <w:proofErr w:type="spellStart"/>
      <w:r>
        <w:rPr>
          <w:szCs w:val="28"/>
        </w:rPr>
        <w:t>Нефаз</w:t>
      </w:r>
      <w:proofErr w:type="spellEnd"/>
      <w:r>
        <w:rPr>
          <w:szCs w:val="28"/>
        </w:rPr>
        <w:t xml:space="preserve">, ПАЗ, УАЗ и </w:t>
      </w:r>
      <w:r w:rsidR="00CC39EB">
        <w:rPr>
          <w:szCs w:val="28"/>
          <w:lang w:val="en-US"/>
        </w:rPr>
        <w:t>Toyota</w:t>
      </w:r>
      <w:r>
        <w:rPr>
          <w:szCs w:val="28"/>
        </w:rPr>
        <w:t>;</w:t>
      </w:r>
    </w:p>
    <w:p w:rsidR="00C0405B" w:rsidRDefault="00C0405B" w:rsidP="00C44F52">
      <w:pPr>
        <w:pStyle w:val="ab"/>
        <w:numPr>
          <w:ilvl w:val="0"/>
          <w:numId w:val="10"/>
        </w:numPr>
        <w:spacing w:line="360" w:lineRule="auto"/>
        <w:rPr>
          <w:szCs w:val="28"/>
        </w:rPr>
      </w:pPr>
      <w:r>
        <w:rPr>
          <w:szCs w:val="28"/>
        </w:rPr>
        <w:t>четыре автогудронатора на базе КамАЗ и ЗИЛ;</w:t>
      </w:r>
    </w:p>
    <w:p w:rsidR="00C0405B" w:rsidRDefault="00C0405B" w:rsidP="00C44F52">
      <w:pPr>
        <w:pStyle w:val="ab"/>
        <w:numPr>
          <w:ilvl w:val="0"/>
          <w:numId w:val="10"/>
        </w:numPr>
        <w:spacing w:line="360" w:lineRule="auto"/>
        <w:rPr>
          <w:szCs w:val="28"/>
        </w:rPr>
      </w:pPr>
      <w:r>
        <w:rPr>
          <w:szCs w:val="28"/>
        </w:rPr>
        <w:t>два автокрана на базе КамАЗ;</w:t>
      </w:r>
    </w:p>
    <w:p w:rsidR="00C0405B" w:rsidRDefault="00C0405B" w:rsidP="00C44F52">
      <w:pPr>
        <w:pStyle w:val="ab"/>
        <w:numPr>
          <w:ilvl w:val="0"/>
          <w:numId w:val="10"/>
        </w:numPr>
        <w:spacing w:line="360" w:lineRule="auto"/>
        <w:rPr>
          <w:szCs w:val="28"/>
        </w:rPr>
      </w:pPr>
      <w:r>
        <w:rPr>
          <w:szCs w:val="28"/>
        </w:rPr>
        <w:t>семь грузовых бортовых автомобилей отечественных и зарубежных марок;</w:t>
      </w:r>
    </w:p>
    <w:p w:rsidR="00C0405B" w:rsidRDefault="00C0405B" w:rsidP="00C44F52">
      <w:pPr>
        <w:pStyle w:val="ab"/>
        <w:numPr>
          <w:ilvl w:val="0"/>
          <w:numId w:val="10"/>
        </w:numPr>
        <w:spacing w:line="360" w:lineRule="auto"/>
        <w:rPr>
          <w:szCs w:val="28"/>
        </w:rPr>
      </w:pPr>
      <w:r>
        <w:rPr>
          <w:szCs w:val="28"/>
        </w:rPr>
        <w:t>два грузовых фургона на базе ГАЗ и КамАЗ;</w:t>
      </w:r>
    </w:p>
    <w:p w:rsidR="00C0405B" w:rsidRDefault="00C0405B" w:rsidP="00C44F52">
      <w:pPr>
        <w:pStyle w:val="ab"/>
        <w:numPr>
          <w:ilvl w:val="0"/>
          <w:numId w:val="10"/>
        </w:numPr>
        <w:spacing w:line="360" w:lineRule="auto"/>
        <w:rPr>
          <w:szCs w:val="28"/>
        </w:rPr>
      </w:pPr>
      <w:r>
        <w:rPr>
          <w:szCs w:val="28"/>
        </w:rPr>
        <w:t xml:space="preserve">четыре грузовых бортовых автомобиля с краном манипулятором марок </w:t>
      </w:r>
      <w:r>
        <w:rPr>
          <w:szCs w:val="28"/>
          <w:lang w:val="en-US"/>
        </w:rPr>
        <w:t>Daewoo</w:t>
      </w:r>
      <w:r w:rsidRPr="007C0610">
        <w:rPr>
          <w:szCs w:val="28"/>
        </w:rPr>
        <w:t xml:space="preserve">, </w:t>
      </w:r>
      <w:r>
        <w:rPr>
          <w:szCs w:val="28"/>
          <w:lang w:val="en-US"/>
        </w:rPr>
        <w:t>Hyundai</w:t>
      </w:r>
      <w:r w:rsidRPr="007C0610">
        <w:rPr>
          <w:szCs w:val="28"/>
        </w:rPr>
        <w:t xml:space="preserve">, </w:t>
      </w:r>
      <w:r>
        <w:rPr>
          <w:szCs w:val="28"/>
          <w:lang w:val="en-US"/>
        </w:rPr>
        <w:t>Isuzu</w:t>
      </w:r>
      <w:r>
        <w:rPr>
          <w:szCs w:val="28"/>
        </w:rPr>
        <w:t>;</w:t>
      </w:r>
    </w:p>
    <w:p w:rsidR="00C0405B" w:rsidRDefault="00C0405B" w:rsidP="00C44F52">
      <w:pPr>
        <w:pStyle w:val="ab"/>
        <w:numPr>
          <w:ilvl w:val="0"/>
          <w:numId w:val="10"/>
        </w:numPr>
        <w:spacing w:line="360" w:lineRule="auto"/>
        <w:rPr>
          <w:szCs w:val="28"/>
        </w:rPr>
      </w:pPr>
      <w:r>
        <w:rPr>
          <w:szCs w:val="28"/>
        </w:rPr>
        <w:t>шесть грузопассажирских автомобилей марок ГАЗ, УАЗ;</w:t>
      </w:r>
    </w:p>
    <w:p w:rsidR="00C0405B" w:rsidRDefault="00C0405B" w:rsidP="00C44F52">
      <w:pPr>
        <w:pStyle w:val="ab"/>
        <w:numPr>
          <w:ilvl w:val="0"/>
          <w:numId w:val="10"/>
        </w:numPr>
        <w:spacing w:line="360" w:lineRule="auto"/>
        <w:rPr>
          <w:szCs w:val="28"/>
        </w:rPr>
      </w:pPr>
      <w:r>
        <w:rPr>
          <w:szCs w:val="28"/>
        </w:rPr>
        <w:t>четыре машины комбинированных уборочных на базе КамАЗ и ЗИЛ;</w:t>
      </w:r>
    </w:p>
    <w:p w:rsidR="00C0405B" w:rsidRDefault="00C0405B" w:rsidP="00C44F52">
      <w:pPr>
        <w:pStyle w:val="ab"/>
        <w:numPr>
          <w:ilvl w:val="0"/>
          <w:numId w:val="10"/>
        </w:numPr>
        <w:spacing w:line="360" w:lineRule="auto"/>
        <w:rPr>
          <w:szCs w:val="28"/>
        </w:rPr>
      </w:pPr>
      <w:r>
        <w:rPr>
          <w:szCs w:val="28"/>
        </w:rPr>
        <w:t>девятнадцать легковых автомобилей отечественных и зарубежных марок;</w:t>
      </w:r>
    </w:p>
    <w:p w:rsidR="00C0405B" w:rsidRDefault="004665CE" w:rsidP="00C44F52">
      <w:pPr>
        <w:pStyle w:val="ab"/>
        <w:numPr>
          <w:ilvl w:val="0"/>
          <w:numId w:val="10"/>
        </w:numPr>
        <w:spacing w:line="360" w:lineRule="auto"/>
        <w:rPr>
          <w:szCs w:val="28"/>
        </w:rPr>
      </w:pPr>
      <w:r>
        <w:rPr>
          <w:szCs w:val="28"/>
        </w:rPr>
        <w:t>восемнадцать</w:t>
      </w:r>
      <w:r w:rsidR="00C0405B">
        <w:rPr>
          <w:szCs w:val="28"/>
        </w:rPr>
        <w:t xml:space="preserve"> автомоби</w:t>
      </w:r>
      <w:r>
        <w:rPr>
          <w:szCs w:val="28"/>
        </w:rPr>
        <w:t>лей самосвалов марок КамАЗ, МАЗ</w:t>
      </w:r>
      <w:r w:rsidR="00C0405B">
        <w:rPr>
          <w:szCs w:val="28"/>
        </w:rPr>
        <w:t>;</w:t>
      </w:r>
    </w:p>
    <w:p w:rsidR="00C0405B" w:rsidRDefault="00C0405B" w:rsidP="00C44F52">
      <w:pPr>
        <w:pStyle w:val="ab"/>
        <w:numPr>
          <w:ilvl w:val="0"/>
          <w:numId w:val="10"/>
        </w:numPr>
        <w:spacing w:line="360" w:lineRule="auto"/>
        <w:rPr>
          <w:szCs w:val="28"/>
        </w:rPr>
      </w:pPr>
      <w:r>
        <w:rPr>
          <w:szCs w:val="28"/>
        </w:rPr>
        <w:t>пять топливозаправщиков на базе ГАЗ, КамАЗ;</w:t>
      </w:r>
    </w:p>
    <w:p w:rsidR="00AD540D" w:rsidRPr="00AD540D" w:rsidRDefault="00C0405B" w:rsidP="00C44F52">
      <w:pPr>
        <w:pStyle w:val="ab"/>
        <w:numPr>
          <w:ilvl w:val="0"/>
          <w:numId w:val="10"/>
        </w:numPr>
        <w:spacing w:line="360" w:lineRule="auto"/>
      </w:pPr>
      <w:r w:rsidRPr="00AD540D">
        <w:rPr>
          <w:szCs w:val="28"/>
        </w:rPr>
        <w:t xml:space="preserve">шесть седельных тягачей марок КамАЗ, </w:t>
      </w:r>
      <w:r w:rsidRPr="00AD540D">
        <w:rPr>
          <w:szCs w:val="28"/>
          <w:lang w:val="en-US"/>
        </w:rPr>
        <w:t>MAN</w:t>
      </w:r>
      <w:r w:rsidRPr="00AD540D">
        <w:rPr>
          <w:szCs w:val="28"/>
        </w:rPr>
        <w:t>, один гусеничный тягач ГАЗ 71.</w:t>
      </w:r>
    </w:p>
    <w:p w:rsidR="00C40891" w:rsidRDefault="00CC39EB" w:rsidP="00C40891">
      <w:r>
        <w:t xml:space="preserve">Процентное соотношение </w:t>
      </w:r>
      <w:r w:rsidR="00EC3811">
        <w:t>автомобилей Дорожно-строительного управления можно увидеть на Рисунке 1.</w:t>
      </w:r>
    </w:p>
    <w:p w:rsidR="00C40891" w:rsidRDefault="00C40891" w:rsidP="00C40891">
      <w:pPr>
        <w:rPr>
          <w:szCs w:val="28"/>
        </w:rPr>
      </w:pPr>
    </w:p>
    <w:p w:rsidR="00C0405B" w:rsidRPr="00C40891" w:rsidRDefault="00C40891" w:rsidP="00C40891">
      <w:r>
        <w:rPr>
          <w:noProof/>
          <w:szCs w:val="28"/>
          <w:lang w:eastAsia="ru-RU"/>
        </w:rPr>
        <w:lastRenderedPageBreak/>
        <w:drawing>
          <wp:inline distT="0" distB="0" distL="0" distR="0">
            <wp:extent cx="5199380" cy="2930525"/>
            <wp:effectExtent l="19050" t="0" r="1270" b="0"/>
            <wp:docPr id="12"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7" cstate="print"/>
                    <a:srcRect/>
                    <a:stretch>
                      <a:fillRect/>
                    </a:stretch>
                  </pic:blipFill>
                  <pic:spPr bwMode="auto">
                    <a:xfrm>
                      <a:off x="0" y="0"/>
                      <a:ext cx="5199380" cy="2930525"/>
                    </a:xfrm>
                    <a:prstGeom prst="rect">
                      <a:avLst/>
                    </a:prstGeom>
                    <a:noFill/>
                    <a:ln w="9525">
                      <a:noFill/>
                      <a:miter lim="800000"/>
                      <a:headEnd/>
                      <a:tailEnd/>
                    </a:ln>
                  </pic:spPr>
                </pic:pic>
              </a:graphicData>
            </a:graphic>
          </wp:inline>
        </w:drawing>
      </w:r>
      <w:r w:rsidR="00C0405B">
        <w:rPr>
          <w:szCs w:val="28"/>
        </w:rPr>
        <w:t>Рисунок 1</w:t>
      </w:r>
      <w:r w:rsidR="00C1738F">
        <w:rPr>
          <w:szCs w:val="28"/>
        </w:rPr>
        <w:t xml:space="preserve"> </w:t>
      </w:r>
      <w:r w:rsidR="00C1738F" w:rsidRPr="001A1E1D">
        <w:rPr>
          <w:bCs/>
          <w:color w:val="000000"/>
          <w:szCs w:val="28"/>
          <w:shd w:val="clear" w:color="auto" w:fill="FFFFFF"/>
        </w:rPr>
        <w:t xml:space="preserve">– </w:t>
      </w:r>
      <w:r w:rsidR="00C1738F">
        <w:rPr>
          <w:bCs/>
          <w:color w:val="000000"/>
          <w:szCs w:val="28"/>
          <w:shd w:val="clear" w:color="auto" w:fill="FFFFFF"/>
        </w:rPr>
        <w:t xml:space="preserve"> </w:t>
      </w:r>
      <w:r w:rsidR="00EC3811">
        <w:rPr>
          <w:szCs w:val="28"/>
        </w:rPr>
        <w:t>Процентное соотношение парка автомобилей ДСУ по типу ПС</w:t>
      </w:r>
    </w:p>
    <w:p w:rsidR="004A78B3" w:rsidRPr="00B27F9A" w:rsidRDefault="004A78B3" w:rsidP="004A78B3">
      <w:r>
        <w:t xml:space="preserve">Основная масса перевозимого груза является строительным. К строительным грузам в настоящее время относят различные материалы, конструкции, детали, технологическое оборудование, а также грузы, которые возникают </w:t>
      </w:r>
      <w:proofErr w:type="gramStart"/>
      <w:r>
        <w:t>в процесса</w:t>
      </w:r>
      <w:proofErr w:type="gramEnd"/>
      <w:r>
        <w:t xml:space="preserve"> самого строительства (гру</w:t>
      </w:r>
      <w:r w:rsidR="00C40891">
        <w:t xml:space="preserve">нт, строительный мусор и т.д.) </w:t>
      </w:r>
      <w:r w:rsidR="00C40891" w:rsidRPr="00C40891">
        <w:t>[</w:t>
      </w:r>
      <w:r>
        <w:t>6</w:t>
      </w:r>
      <w:r w:rsidR="00C40891" w:rsidRPr="00B27F9A">
        <w:t>].</w:t>
      </w:r>
    </w:p>
    <w:p w:rsidR="00EC3811" w:rsidRDefault="00EC3811" w:rsidP="00EC3811">
      <w:pPr>
        <w:jc w:val="center"/>
        <w:rPr>
          <w:shd w:val="clear" w:color="auto" w:fill="FFFFFF"/>
        </w:rPr>
      </w:pPr>
      <w:r>
        <w:rPr>
          <w:shd w:val="clear" w:color="auto" w:fill="FFFFFF"/>
        </w:rPr>
        <w:t>1.2. Показатели оценки эффективност</w:t>
      </w:r>
      <w:r w:rsidR="007D337E">
        <w:rPr>
          <w:shd w:val="clear" w:color="auto" w:fill="FFFFFF"/>
        </w:rPr>
        <w:t>и</w:t>
      </w:r>
      <w:r>
        <w:rPr>
          <w:shd w:val="clear" w:color="auto" w:fill="FFFFFF"/>
        </w:rPr>
        <w:t xml:space="preserve"> работы транспорта</w:t>
      </w:r>
    </w:p>
    <w:p w:rsidR="007D337E" w:rsidRDefault="007D337E" w:rsidP="007D337E">
      <w:pPr>
        <w:rPr>
          <w:shd w:val="clear" w:color="auto" w:fill="FFFFFF"/>
        </w:rPr>
      </w:pPr>
      <w:r>
        <w:rPr>
          <w:shd w:val="clear" w:color="auto" w:fill="FFFFFF"/>
        </w:rPr>
        <w:t>Для обеспечения достижения стратегических, а так же оперативных целей предприятия, необходима независимая, объективная оценка состояния эффективности работы транспортной деятельности с отражающими состояние основных процессов показателями. Таковыми, в классическом способе оценке автотранспортного предприятия, являются показатели,</w:t>
      </w:r>
      <w:r w:rsidR="009D44B4">
        <w:rPr>
          <w:shd w:val="clear" w:color="auto" w:fill="FFFFFF"/>
        </w:rPr>
        <w:t xml:space="preserve"> характеризующие рациональность </w:t>
      </w:r>
      <w:r>
        <w:rPr>
          <w:shd w:val="clear" w:color="auto" w:fill="FFFFFF"/>
        </w:rPr>
        <w:t>использования, техническую готовность и четкость организации транспортного процесса, а именно:</w:t>
      </w:r>
    </w:p>
    <w:p w:rsidR="007D337E" w:rsidRDefault="007D337E" w:rsidP="00C44F52">
      <w:pPr>
        <w:numPr>
          <w:ilvl w:val="0"/>
          <w:numId w:val="2"/>
        </w:numPr>
        <w:rPr>
          <w:shd w:val="clear" w:color="auto" w:fill="FFFFFF"/>
        </w:rPr>
      </w:pPr>
      <w:r>
        <w:rPr>
          <w:shd w:val="clear" w:color="auto" w:fill="FFFFFF"/>
        </w:rPr>
        <w:t>коэффициент технической готовности</w:t>
      </w:r>
      <w:r w:rsidR="00181ACF">
        <w:rPr>
          <w:shd w:val="clear" w:color="auto" w:fill="FFFFFF"/>
        </w:rPr>
        <w:t xml:space="preserve"> - </w:t>
      </w:r>
      <w:r w:rsidR="00181ACF" w:rsidRPr="00FC0AD8">
        <w:rPr>
          <w:szCs w:val="28"/>
        </w:rPr>
        <w:t>отношение количества технически исправных автомобилей к их списочному количеству, имеющееся на автотранспортном предприятии. Характеризует готовность подвижного состава к транспортной работе и показывает, насколько хорошо поддерживается техническое состояние автомобилей в парке</w:t>
      </w:r>
      <w:r>
        <w:rPr>
          <w:shd w:val="clear" w:color="auto" w:fill="FFFFFF"/>
        </w:rPr>
        <w:t>;</w:t>
      </w:r>
    </w:p>
    <w:p w:rsidR="007D337E" w:rsidRDefault="007D337E" w:rsidP="00C44F52">
      <w:pPr>
        <w:numPr>
          <w:ilvl w:val="0"/>
          <w:numId w:val="2"/>
        </w:numPr>
        <w:rPr>
          <w:shd w:val="clear" w:color="auto" w:fill="FFFFFF"/>
        </w:rPr>
      </w:pPr>
      <w:r>
        <w:rPr>
          <w:shd w:val="clear" w:color="auto" w:fill="FFFFFF"/>
        </w:rPr>
        <w:lastRenderedPageBreak/>
        <w:t>коэффициент выхода на линию</w:t>
      </w:r>
      <w:r w:rsidR="00181ACF">
        <w:rPr>
          <w:shd w:val="clear" w:color="auto" w:fill="FFFFFF"/>
        </w:rPr>
        <w:t xml:space="preserve"> - </w:t>
      </w:r>
      <w:r w:rsidR="00181ACF" w:rsidRPr="00FC0AD8">
        <w:rPr>
          <w:szCs w:val="28"/>
        </w:rPr>
        <w:t>отношение фактического количества дней автомобиля на линии к количеству дней нахождения</w:t>
      </w:r>
      <w:r w:rsidR="0074701A">
        <w:rPr>
          <w:szCs w:val="28"/>
        </w:rPr>
        <w:t xml:space="preserve"> </w:t>
      </w:r>
      <w:r w:rsidR="00181ACF" w:rsidRPr="00FC0AD8">
        <w:rPr>
          <w:szCs w:val="28"/>
        </w:rPr>
        <w:t xml:space="preserve">данного автомобиля в </w:t>
      </w:r>
      <w:r w:rsidR="0074701A">
        <w:rPr>
          <w:szCs w:val="28"/>
        </w:rPr>
        <w:t>исправном состоянии</w:t>
      </w:r>
      <w:r>
        <w:rPr>
          <w:shd w:val="clear" w:color="auto" w:fill="FFFFFF"/>
        </w:rPr>
        <w:t>;</w:t>
      </w:r>
    </w:p>
    <w:p w:rsidR="007D337E" w:rsidRDefault="007D337E" w:rsidP="00C44F52">
      <w:pPr>
        <w:numPr>
          <w:ilvl w:val="0"/>
          <w:numId w:val="2"/>
        </w:numPr>
        <w:rPr>
          <w:shd w:val="clear" w:color="auto" w:fill="FFFFFF"/>
        </w:rPr>
      </w:pPr>
      <w:r>
        <w:rPr>
          <w:shd w:val="clear" w:color="auto" w:fill="FFFFFF"/>
        </w:rPr>
        <w:t>коэффициент использования пробега</w:t>
      </w:r>
      <w:r w:rsidR="00181ACF">
        <w:rPr>
          <w:shd w:val="clear" w:color="auto" w:fill="FFFFFF"/>
        </w:rPr>
        <w:t xml:space="preserve"> - </w:t>
      </w:r>
      <w:r w:rsidR="00181ACF" w:rsidRPr="00FC0AD8">
        <w:rPr>
          <w:szCs w:val="28"/>
        </w:rPr>
        <w:t>отношение производительного пробега (пробега с грузом) к общему пробегу автомобиля</w:t>
      </w:r>
      <w:r>
        <w:rPr>
          <w:shd w:val="clear" w:color="auto" w:fill="FFFFFF"/>
        </w:rPr>
        <w:t>;</w:t>
      </w:r>
    </w:p>
    <w:p w:rsidR="007D337E" w:rsidRDefault="007D337E" w:rsidP="00C44F52">
      <w:pPr>
        <w:numPr>
          <w:ilvl w:val="0"/>
          <w:numId w:val="2"/>
        </w:numPr>
        <w:rPr>
          <w:shd w:val="clear" w:color="auto" w:fill="FFFFFF"/>
        </w:rPr>
      </w:pPr>
      <w:r>
        <w:rPr>
          <w:shd w:val="clear" w:color="auto" w:fill="FFFFFF"/>
        </w:rPr>
        <w:t xml:space="preserve"> коэффициент использования грузоподъемности</w:t>
      </w:r>
      <w:r w:rsidR="00181ACF">
        <w:rPr>
          <w:shd w:val="clear" w:color="auto" w:fill="FFFFFF"/>
        </w:rPr>
        <w:t xml:space="preserve"> - </w:t>
      </w:r>
      <w:r w:rsidR="00181ACF" w:rsidRPr="00FC0AD8">
        <w:rPr>
          <w:szCs w:val="28"/>
        </w:rPr>
        <w:t>отношение массы фактически перевезенного груза к грузоподъемности автомобиля</w:t>
      </w:r>
      <w:r>
        <w:rPr>
          <w:shd w:val="clear" w:color="auto" w:fill="FFFFFF"/>
        </w:rPr>
        <w:t xml:space="preserve">; </w:t>
      </w:r>
    </w:p>
    <w:p w:rsidR="007D337E" w:rsidRDefault="007D337E" w:rsidP="00C44F52">
      <w:pPr>
        <w:numPr>
          <w:ilvl w:val="0"/>
          <w:numId w:val="2"/>
        </w:numPr>
        <w:rPr>
          <w:shd w:val="clear" w:color="auto" w:fill="FFFFFF"/>
        </w:rPr>
      </w:pPr>
      <w:r>
        <w:rPr>
          <w:shd w:val="clear" w:color="auto" w:fill="FFFFFF"/>
        </w:rPr>
        <w:t xml:space="preserve">выполненная работа в тонно-километрах. </w:t>
      </w:r>
    </w:p>
    <w:p w:rsidR="00C001CB" w:rsidRDefault="008D2BEF" w:rsidP="00467A5A">
      <w:pPr>
        <w:rPr>
          <w:shd w:val="clear" w:color="auto" w:fill="FFFFFF"/>
        </w:rPr>
      </w:pPr>
      <w:r>
        <w:rPr>
          <w:shd w:val="clear" w:color="auto" w:fill="FFFFFF"/>
        </w:rPr>
        <w:t xml:space="preserve">Данные показатели предполагают работу автомобилей по определенной утвержденной схеме, что в сфере дорожного строительства применимо не ко всем типам подвижного состава. К примеру, легковые автомобили ДСУ закреплены за руководством, в то время как в классическом АТП работают по заявкам или маршруту; автобусы занимаются доставкой персонала до места работы и работают по заявкам, в классическом же АТП – работают по маршрутам.  </w:t>
      </w:r>
      <w:r w:rsidR="00701C4D">
        <w:rPr>
          <w:shd w:val="clear" w:color="auto" w:fill="FFFFFF"/>
        </w:rPr>
        <w:t xml:space="preserve">Наиболее просчитываемое, поддающееся оценке передвижение в процессе транспортировки материального потока является у автомобилей-самосвалов, составляющих, к тому же, наибольший процент </w:t>
      </w:r>
      <w:r w:rsidR="00BC2628">
        <w:rPr>
          <w:shd w:val="clear" w:color="auto" w:fill="FFFFFF"/>
        </w:rPr>
        <w:t xml:space="preserve">грузовых автомобилей </w:t>
      </w:r>
      <w:r w:rsidR="00701C4D">
        <w:rPr>
          <w:shd w:val="clear" w:color="auto" w:fill="FFFFFF"/>
        </w:rPr>
        <w:t>парка ДСУ.</w:t>
      </w:r>
      <w:r w:rsidR="00275E02">
        <w:rPr>
          <w:shd w:val="clear" w:color="auto" w:fill="FFFFFF"/>
        </w:rPr>
        <w:t xml:space="preserve"> </w:t>
      </w:r>
    </w:p>
    <w:p w:rsidR="00BC2628" w:rsidRPr="007D337E" w:rsidRDefault="0000626A" w:rsidP="007D337E">
      <w:pPr>
        <w:rPr>
          <w:shd w:val="clear" w:color="auto" w:fill="FFFFFF"/>
        </w:rPr>
      </w:pPr>
      <w:r>
        <w:rPr>
          <w:shd w:val="clear" w:color="auto" w:fill="FFFFFF"/>
        </w:rPr>
        <w:t xml:space="preserve"> </w:t>
      </w:r>
      <w:r w:rsidR="00701C4D">
        <w:rPr>
          <w:shd w:val="clear" w:color="auto" w:fill="FFFFFF"/>
        </w:rPr>
        <w:t>Самосвалы</w:t>
      </w:r>
      <w:r>
        <w:rPr>
          <w:shd w:val="clear" w:color="auto" w:fill="FFFFFF"/>
        </w:rPr>
        <w:t xml:space="preserve"> </w:t>
      </w:r>
      <w:r w:rsidR="00275E02">
        <w:rPr>
          <w:shd w:val="clear" w:color="auto" w:fill="FFFFFF"/>
        </w:rPr>
        <w:t>являются оптимальным вариантом при</w:t>
      </w:r>
      <w:r>
        <w:rPr>
          <w:shd w:val="clear" w:color="auto" w:fill="FFFFFF"/>
        </w:rPr>
        <w:t xml:space="preserve"> перемещении необходимых материалов от АБЗ, ЦБЗ или карьера до объекта строительства, на их примере и будем рассчитывать показатели оценки эффективности работы транспорта. Рассмотрим более подробно оцениваемый автотранспорт</w:t>
      </w:r>
      <w:r w:rsidR="00C001CB">
        <w:rPr>
          <w:shd w:val="clear" w:color="auto" w:fill="FFFFFF"/>
        </w:rPr>
        <w:t xml:space="preserve"> (на 31 декабря 2015г) </w:t>
      </w:r>
      <w:r w:rsidR="00BC2628">
        <w:rPr>
          <w:shd w:val="clear" w:color="auto" w:fill="FFFFFF"/>
        </w:rPr>
        <w:t xml:space="preserve"> в Таблице </w:t>
      </w:r>
      <w:r w:rsidR="00467A5A">
        <w:rPr>
          <w:shd w:val="clear" w:color="auto" w:fill="FFFFFF"/>
        </w:rPr>
        <w:t>2</w:t>
      </w:r>
      <w:r>
        <w:rPr>
          <w:shd w:val="clear" w:color="auto" w:fill="FFFFFF"/>
        </w:rPr>
        <w:t xml:space="preserve">. </w:t>
      </w:r>
    </w:p>
    <w:p w:rsidR="005B0A8B" w:rsidRDefault="007D337E" w:rsidP="00C40891">
      <w:pPr>
        <w:rPr>
          <w:shd w:val="clear" w:color="auto" w:fill="FFFFFF"/>
        </w:rPr>
      </w:pPr>
      <w:r>
        <w:rPr>
          <w:shd w:val="clear" w:color="auto" w:fill="FFFFFF"/>
        </w:rPr>
        <w:t xml:space="preserve"> </w:t>
      </w:r>
      <w:r w:rsidR="005B0A8B">
        <w:rPr>
          <w:shd w:val="clear" w:color="auto" w:fill="FFFFFF"/>
        </w:rPr>
        <w:t xml:space="preserve">Таблица </w:t>
      </w:r>
      <w:r w:rsidR="00467A5A">
        <w:rPr>
          <w:shd w:val="clear" w:color="auto" w:fill="FFFFFF"/>
        </w:rPr>
        <w:t>2</w:t>
      </w:r>
      <w:r w:rsidR="00C40891" w:rsidRPr="00C40891">
        <w:rPr>
          <w:shd w:val="clear" w:color="auto" w:fill="FFFFFF"/>
        </w:rPr>
        <w:t xml:space="preserve"> </w:t>
      </w:r>
      <w:r w:rsidR="00C40891" w:rsidRPr="001A1E1D">
        <w:rPr>
          <w:bCs/>
          <w:color w:val="000000"/>
          <w:szCs w:val="28"/>
          <w:shd w:val="clear" w:color="auto" w:fill="FFFFFF"/>
        </w:rPr>
        <w:t xml:space="preserve">– </w:t>
      </w:r>
      <w:r w:rsidR="00C40891" w:rsidRPr="00C40891">
        <w:rPr>
          <w:bCs/>
          <w:color w:val="000000"/>
          <w:szCs w:val="28"/>
          <w:shd w:val="clear" w:color="auto" w:fill="FFFFFF"/>
        </w:rPr>
        <w:t xml:space="preserve"> </w:t>
      </w:r>
      <w:r w:rsidR="005B0A8B">
        <w:rPr>
          <w:shd w:val="clear" w:color="auto" w:fill="FFFFFF"/>
        </w:rPr>
        <w:t>Общие сведения об автомобилях-самосвалах ДСУ</w:t>
      </w:r>
    </w:p>
    <w:tbl>
      <w:tblPr>
        <w:tblW w:w="8687" w:type="dxa"/>
        <w:jc w:val="center"/>
        <w:tblLook w:val="04A0" w:firstRow="1" w:lastRow="0" w:firstColumn="1" w:lastColumn="0" w:noHBand="0" w:noVBand="1"/>
      </w:tblPr>
      <w:tblGrid>
        <w:gridCol w:w="2440"/>
        <w:gridCol w:w="1960"/>
        <w:gridCol w:w="1687"/>
        <w:gridCol w:w="2600"/>
      </w:tblGrid>
      <w:tr w:rsidR="00BC2628" w:rsidRPr="00D1428B" w:rsidTr="00BC2628">
        <w:trPr>
          <w:trHeight w:val="840"/>
          <w:jc w:val="center"/>
        </w:trPr>
        <w:tc>
          <w:tcPr>
            <w:tcW w:w="2440" w:type="dxa"/>
            <w:tcBorders>
              <w:top w:val="single" w:sz="4" w:space="0" w:color="auto"/>
              <w:left w:val="single" w:sz="4" w:space="0" w:color="auto"/>
              <w:bottom w:val="single" w:sz="4" w:space="0" w:color="auto"/>
              <w:right w:val="single" w:sz="4" w:space="0" w:color="auto"/>
            </w:tcBorders>
            <w:shd w:val="clear" w:color="auto" w:fill="auto"/>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Модель, марка</w:t>
            </w:r>
          </w:p>
        </w:tc>
        <w:tc>
          <w:tcPr>
            <w:tcW w:w="1960" w:type="dxa"/>
            <w:tcBorders>
              <w:top w:val="single" w:sz="4" w:space="0" w:color="auto"/>
              <w:left w:val="nil"/>
              <w:bottom w:val="single" w:sz="4" w:space="0" w:color="auto"/>
              <w:right w:val="single" w:sz="4" w:space="0" w:color="auto"/>
            </w:tcBorders>
            <w:shd w:val="clear" w:color="auto" w:fill="auto"/>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Год выпуска*</w:t>
            </w:r>
          </w:p>
        </w:tc>
        <w:tc>
          <w:tcPr>
            <w:tcW w:w="1687" w:type="dxa"/>
            <w:tcBorders>
              <w:top w:val="single" w:sz="4" w:space="0" w:color="auto"/>
              <w:left w:val="nil"/>
              <w:bottom w:val="single" w:sz="4" w:space="0" w:color="auto"/>
              <w:right w:val="single" w:sz="4" w:space="0" w:color="auto"/>
            </w:tcBorders>
            <w:shd w:val="clear" w:color="auto" w:fill="auto"/>
            <w:hideMark/>
          </w:tcPr>
          <w:p w:rsidR="00BC2628" w:rsidRPr="00D1428B" w:rsidRDefault="00BC2628" w:rsidP="00057401">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 xml:space="preserve">Количество, </w:t>
            </w:r>
            <w:proofErr w:type="spellStart"/>
            <w:r w:rsidR="00057401" w:rsidRPr="00D1428B">
              <w:rPr>
                <w:rFonts w:eastAsia="Times New Roman"/>
                <w:color w:val="000000"/>
                <w:sz w:val="24"/>
                <w:szCs w:val="28"/>
                <w:lang w:eastAsia="ru-RU"/>
              </w:rPr>
              <w:t>ед</w:t>
            </w:r>
            <w:proofErr w:type="spellEnd"/>
          </w:p>
        </w:tc>
        <w:tc>
          <w:tcPr>
            <w:tcW w:w="2600" w:type="dxa"/>
            <w:tcBorders>
              <w:top w:val="single" w:sz="4" w:space="0" w:color="auto"/>
              <w:left w:val="nil"/>
              <w:bottom w:val="single" w:sz="4" w:space="0" w:color="auto"/>
              <w:right w:val="single" w:sz="4" w:space="0" w:color="auto"/>
            </w:tcBorders>
            <w:shd w:val="clear" w:color="auto" w:fill="auto"/>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Грузоподъемность, тонн</w:t>
            </w:r>
          </w:p>
        </w:tc>
      </w:tr>
      <w:tr w:rsidR="00BC2628" w:rsidRPr="00D1428B" w:rsidTr="00BC2628">
        <w:trPr>
          <w:trHeight w:val="375"/>
          <w:jc w:val="center"/>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КАМАЗ 55111</w:t>
            </w:r>
          </w:p>
        </w:tc>
        <w:tc>
          <w:tcPr>
            <w:tcW w:w="1960" w:type="dxa"/>
            <w:tcBorders>
              <w:top w:val="nil"/>
              <w:left w:val="nil"/>
              <w:bottom w:val="nil"/>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1994</w:t>
            </w:r>
          </w:p>
        </w:tc>
        <w:tc>
          <w:tcPr>
            <w:tcW w:w="1687" w:type="dxa"/>
            <w:tcBorders>
              <w:top w:val="nil"/>
              <w:left w:val="nil"/>
              <w:bottom w:val="nil"/>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4</w:t>
            </w:r>
          </w:p>
        </w:tc>
        <w:tc>
          <w:tcPr>
            <w:tcW w:w="2600" w:type="dxa"/>
            <w:tcBorders>
              <w:top w:val="nil"/>
              <w:left w:val="nil"/>
              <w:bottom w:val="nil"/>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10</w:t>
            </w:r>
          </w:p>
        </w:tc>
      </w:tr>
      <w:tr w:rsidR="00BC2628" w:rsidRPr="00D1428B" w:rsidTr="00BC2628">
        <w:trPr>
          <w:trHeight w:val="375"/>
          <w:jc w:val="center"/>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КАМАЗ 55111</w:t>
            </w:r>
          </w:p>
        </w:tc>
        <w:tc>
          <w:tcPr>
            <w:tcW w:w="1960" w:type="dxa"/>
            <w:tcBorders>
              <w:top w:val="single" w:sz="4" w:space="0" w:color="auto"/>
              <w:left w:val="nil"/>
              <w:bottom w:val="nil"/>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1986</w:t>
            </w:r>
          </w:p>
        </w:tc>
        <w:tc>
          <w:tcPr>
            <w:tcW w:w="1687" w:type="dxa"/>
            <w:tcBorders>
              <w:top w:val="single" w:sz="4" w:space="0" w:color="auto"/>
              <w:left w:val="nil"/>
              <w:bottom w:val="nil"/>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2</w:t>
            </w:r>
          </w:p>
        </w:tc>
        <w:tc>
          <w:tcPr>
            <w:tcW w:w="2600" w:type="dxa"/>
            <w:tcBorders>
              <w:top w:val="single" w:sz="4" w:space="0" w:color="auto"/>
              <w:left w:val="nil"/>
              <w:bottom w:val="nil"/>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10</w:t>
            </w:r>
          </w:p>
        </w:tc>
      </w:tr>
      <w:tr w:rsidR="00BC2628" w:rsidRPr="00D1428B" w:rsidTr="00BC2628">
        <w:trPr>
          <w:trHeight w:val="375"/>
          <w:jc w:val="center"/>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КАМАЗ 55111</w:t>
            </w:r>
          </w:p>
        </w:tc>
        <w:tc>
          <w:tcPr>
            <w:tcW w:w="1960" w:type="dxa"/>
            <w:tcBorders>
              <w:top w:val="single" w:sz="4" w:space="0" w:color="auto"/>
              <w:left w:val="nil"/>
              <w:bottom w:val="nil"/>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1991 (2006)</w:t>
            </w:r>
          </w:p>
        </w:tc>
        <w:tc>
          <w:tcPr>
            <w:tcW w:w="1687" w:type="dxa"/>
            <w:tcBorders>
              <w:top w:val="single" w:sz="4" w:space="0" w:color="auto"/>
              <w:left w:val="nil"/>
              <w:bottom w:val="nil"/>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3</w:t>
            </w:r>
          </w:p>
        </w:tc>
        <w:tc>
          <w:tcPr>
            <w:tcW w:w="2600" w:type="dxa"/>
            <w:tcBorders>
              <w:top w:val="single" w:sz="4" w:space="0" w:color="auto"/>
              <w:left w:val="nil"/>
              <w:bottom w:val="nil"/>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10</w:t>
            </w:r>
          </w:p>
        </w:tc>
      </w:tr>
      <w:tr w:rsidR="00BC2628" w:rsidRPr="00D1428B" w:rsidTr="00BC2628">
        <w:trPr>
          <w:trHeight w:val="375"/>
          <w:jc w:val="center"/>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КАМАЗ 55111</w:t>
            </w:r>
          </w:p>
        </w:tc>
        <w:tc>
          <w:tcPr>
            <w:tcW w:w="1960" w:type="dxa"/>
            <w:tcBorders>
              <w:top w:val="single" w:sz="4" w:space="0" w:color="auto"/>
              <w:left w:val="nil"/>
              <w:bottom w:val="nil"/>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1989</w:t>
            </w:r>
          </w:p>
        </w:tc>
        <w:tc>
          <w:tcPr>
            <w:tcW w:w="1687" w:type="dxa"/>
            <w:tcBorders>
              <w:top w:val="single" w:sz="4" w:space="0" w:color="auto"/>
              <w:left w:val="nil"/>
              <w:bottom w:val="nil"/>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1</w:t>
            </w:r>
          </w:p>
        </w:tc>
        <w:tc>
          <w:tcPr>
            <w:tcW w:w="2600" w:type="dxa"/>
            <w:tcBorders>
              <w:top w:val="single" w:sz="4" w:space="0" w:color="auto"/>
              <w:left w:val="nil"/>
              <w:bottom w:val="nil"/>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10</w:t>
            </w:r>
          </w:p>
        </w:tc>
      </w:tr>
      <w:tr w:rsidR="00BC2628" w:rsidRPr="00D1428B" w:rsidTr="00BC2628">
        <w:trPr>
          <w:trHeight w:val="375"/>
          <w:jc w:val="center"/>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lastRenderedPageBreak/>
              <w:t>КАМАЗ 55111А</w:t>
            </w:r>
          </w:p>
        </w:tc>
        <w:tc>
          <w:tcPr>
            <w:tcW w:w="1960" w:type="dxa"/>
            <w:tcBorders>
              <w:top w:val="single" w:sz="4" w:space="0" w:color="auto"/>
              <w:left w:val="nil"/>
              <w:bottom w:val="nil"/>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1999 (2012)</w:t>
            </w:r>
          </w:p>
        </w:tc>
        <w:tc>
          <w:tcPr>
            <w:tcW w:w="1687" w:type="dxa"/>
            <w:tcBorders>
              <w:top w:val="single" w:sz="4" w:space="0" w:color="auto"/>
              <w:left w:val="nil"/>
              <w:bottom w:val="nil"/>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1</w:t>
            </w:r>
          </w:p>
        </w:tc>
        <w:tc>
          <w:tcPr>
            <w:tcW w:w="2600" w:type="dxa"/>
            <w:tcBorders>
              <w:top w:val="single" w:sz="4" w:space="0" w:color="auto"/>
              <w:left w:val="nil"/>
              <w:bottom w:val="nil"/>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10</w:t>
            </w:r>
          </w:p>
        </w:tc>
      </w:tr>
      <w:tr w:rsidR="00BC2628" w:rsidRPr="00D1428B" w:rsidTr="00BC2628">
        <w:trPr>
          <w:trHeight w:val="375"/>
          <w:jc w:val="center"/>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КАМАЗ 55111</w:t>
            </w:r>
          </w:p>
        </w:tc>
        <w:tc>
          <w:tcPr>
            <w:tcW w:w="1960" w:type="dxa"/>
            <w:tcBorders>
              <w:top w:val="single" w:sz="4" w:space="0" w:color="auto"/>
              <w:left w:val="nil"/>
              <w:bottom w:val="nil"/>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1995</w:t>
            </w:r>
          </w:p>
        </w:tc>
        <w:tc>
          <w:tcPr>
            <w:tcW w:w="1687" w:type="dxa"/>
            <w:tcBorders>
              <w:top w:val="single" w:sz="4" w:space="0" w:color="auto"/>
              <w:left w:val="nil"/>
              <w:bottom w:val="nil"/>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1</w:t>
            </w:r>
          </w:p>
        </w:tc>
        <w:tc>
          <w:tcPr>
            <w:tcW w:w="2600" w:type="dxa"/>
            <w:tcBorders>
              <w:top w:val="single" w:sz="4" w:space="0" w:color="auto"/>
              <w:left w:val="nil"/>
              <w:bottom w:val="nil"/>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10</w:t>
            </w:r>
          </w:p>
        </w:tc>
      </w:tr>
      <w:tr w:rsidR="00BC2628" w:rsidRPr="00D1428B" w:rsidTr="00BC2628">
        <w:trPr>
          <w:trHeight w:val="375"/>
          <w:jc w:val="center"/>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КАМАЗ 6520</w:t>
            </w:r>
          </w:p>
        </w:tc>
        <w:tc>
          <w:tcPr>
            <w:tcW w:w="1960" w:type="dxa"/>
            <w:tcBorders>
              <w:top w:val="single" w:sz="4" w:space="0" w:color="auto"/>
              <w:left w:val="nil"/>
              <w:bottom w:val="nil"/>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2011</w:t>
            </w:r>
          </w:p>
        </w:tc>
        <w:tc>
          <w:tcPr>
            <w:tcW w:w="1687" w:type="dxa"/>
            <w:tcBorders>
              <w:top w:val="single" w:sz="4" w:space="0" w:color="auto"/>
              <w:left w:val="nil"/>
              <w:bottom w:val="nil"/>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5</w:t>
            </w:r>
          </w:p>
        </w:tc>
        <w:tc>
          <w:tcPr>
            <w:tcW w:w="2600" w:type="dxa"/>
            <w:tcBorders>
              <w:top w:val="single" w:sz="4" w:space="0" w:color="auto"/>
              <w:left w:val="nil"/>
              <w:bottom w:val="nil"/>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20</w:t>
            </w:r>
          </w:p>
        </w:tc>
      </w:tr>
      <w:tr w:rsidR="00BC2628" w:rsidRPr="00D1428B" w:rsidTr="00BC2628">
        <w:trPr>
          <w:trHeight w:val="375"/>
          <w:jc w:val="center"/>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МАЗ 551605</w:t>
            </w:r>
          </w:p>
        </w:tc>
        <w:tc>
          <w:tcPr>
            <w:tcW w:w="1960" w:type="dxa"/>
            <w:tcBorders>
              <w:top w:val="single" w:sz="4" w:space="0" w:color="auto"/>
              <w:left w:val="nil"/>
              <w:bottom w:val="nil"/>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2003</w:t>
            </w:r>
          </w:p>
        </w:tc>
        <w:tc>
          <w:tcPr>
            <w:tcW w:w="1687" w:type="dxa"/>
            <w:tcBorders>
              <w:top w:val="single" w:sz="4" w:space="0" w:color="auto"/>
              <w:left w:val="nil"/>
              <w:bottom w:val="nil"/>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1</w:t>
            </w:r>
          </w:p>
        </w:tc>
        <w:tc>
          <w:tcPr>
            <w:tcW w:w="2600" w:type="dxa"/>
            <w:tcBorders>
              <w:top w:val="single" w:sz="4" w:space="0" w:color="auto"/>
              <w:left w:val="nil"/>
              <w:bottom w:val="nil"/>
              <w:right w:val="single" w:sz="4" w:space="0" w:color="auto"/>
            </w:tcBorders>
            <w:shd w:val="clear" w:color="auto" w:fill="auto"/>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20</w:t>
            </w:r>
          </w:p>
        </w:tc>
      </w:tr>
      <w:tr w:rsidR="00BC2628" w:rsidRPr="00D1428B" w:rsidTr="00BC2628">
        <w:trPr>
          <w:trHeight w:val="375"/>
          <w:jc w:val="center"/>
        </w:trPr>
        <w:tc>
          <w:tcPr>
            <w:tcW w:w="44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Общее количество</w:t>
            </w:r>
          </w:p>
        </w:tc>
        <w:tc>
          <w:tcPr>
            <w:tcW w:w="1687" w:type="dxa"/>
            <w:tcBorders>
              <w:top w:val="single" w:sz="4" w:space="0" w:color="auto"/>
              <w:left w:val="nil"/>
              <w:bottom w:val="single" w:sz="4" w:space="0" w:color="auto"/>
              <w:right w:val="single" w:sz="4" w:space="0" w:color="auto"/>
            </w:tcBorders>
            <w:shd w:val="clear" w:color="auto" w:fill="auto"/>
            <w:noWrap/>
            <w:vAlign w:val="bottom"/>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18</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rsidR="00BC2628" w:rsidRPr="00D1428B" w:rsidRDefault="00BC2628" w:rsidP="00BC2628">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 </w:t>
            </w:r>
            <w:r w:rsidR="00DC44A1">
              <w:rPr>
                <w:rFonts w:eastAsia="Times New Roman"/>
                <w:color w:val="000000"/>
                <w:sz w:val="24"/>
                <w:szCs w:val="28"/>
                <w:lang w:eastAsia="ru-RU"/>
              </w:rPr>
              <w:t>240</w:t>
            </w:r>
          </w:p>
        </w:tc>
      </w:tr>
    </w:tbl>
    <w:p w:rsidR="007D337E" w:rsidRPr="00BC2628" w:rsidRDefault="00BC2628" w:rsidP="007D337E">
      <w:pPr>
        <w:rPr>
          <w:shd w:val="clear" w:color="auto" w:fill="FFFFFF"/>
          <w:vertAlign w:val="superscript"/>
        </w:rPr>
      </w:pPr>
      <w:r>
        <w:rPr>
          <w:shd w:val="clear" w:color="auto" w:fill="FFFFFF"/>
          <w:vertAlign w:val="superscript"/>
        </w:rPr>
        <w:t>*в скобках указан год капитального ремонта двигателя</w:t>
      </w:r>
    </w:p>
    <w:p w:rsidR="005B0A8B" w:rsidRPr="00B27F9A" w:rsidRDefault="00BC2628" w:rsidP="00BC2628">
      <w:pPr>
        <w:rPr>
          <w:shd w:val="clear" w:color="auto" w:fill="FFFFFF"/>
        </w:rPr>
      </w:pPr>
      <w:r>
        <w:rPr>
          <w:shd w:val="clear" w:color="auto" w:fill="FFFFFF"/>
        </w:rPr>
        <w:t xml:space="preserve">Как видно из таблицы, парк самосвалов в ДСУ </w:t>
      </w:r>
      <w:r w:rsidR="00275E02">
        <w:rPr>
          <w:shd w:val="clear" w:color="auto" w:fill="FFFFFF"/>
        </w:rPr>
        <w:t>состоит целиком из автомобилей отечественного производства. Последние несколько лет подвижной состав организации не обновлялся и с каждым годом морально и физически устаревает.</w:t>
      </w:r>
      <w:r>
        <w:rPr>
          <w:shd w:val="clear" w:color="auto" w:fill="FFFFFF"/>
        </w:rPr>
        <w:t xml:space="preserve"> </w:t>
      </w:r>
      <w:r w:rsidR="00485AF1">
        <w:rPr>
          <w:shd w:val="clear" w:color="auto" w:fill="FFFFFF"/>
        </w:rPr>
        <w:t xml:space="preserve">Старение подвижного состава приводит к увеличению издержек на ремонт и обслуживание, понижает рентабельность и повышает стоимость грузовых перевозок. </w:t>
      </w:r>
      <w:r w:rsidR="00044827">
        <w:rPr>
          <w:shd w:val="clear" w:color="auto" w:fill="FFFFFF"/>
        </w:rPr>
        <w:t xml:space="preserve">Исходя из вышесказанного, мы можем выделить 3 категории по сроку службы: до 10 лет, от 10 до 15 и свыше 15 лет. Структура подвижного состава по сроку эксплуатации приведена в Таблице </w:t>
      </w:r>
      <w:r w:rsidR="00467A5A">
        <w:rPr>
          <w:shd w:val="clear" w:color="auto" w:fill="FFFFFF"/>
        </w:rPr>
        <w:t>3</w:t>
      </w:r>
      <w:r w:rsidR="00044827">
        <w:rPr>
          <w:shd w:val="clear" w:color="auto" w:fill="FFFFFF"/>
        </w:rPr>
        <w:t>.</w:t>
      </w:r>
    </w:p>
    <w:p w:rsidR="00C40891" w:rsidRPr="00B27F9A" w:rsidRDefault="00C40891" w:rsidP="00BC2628">
      <w:pPr>
        <w:rPr>
          <w:shd w:val="clear" w:color="auto" w:fill="FFFFFF"/>
        </w:rPr>
      </w:pPr>
    </w:p>
    <w:p w:rsidR="00057401" w:rsidRDefault="00057401" w:rsidP="00C40891">
      <w:pPr>
        <w:jc w:val="right"/>
        <w:rPr>
          <w:shd w:val="clear" w:color="auto" w:fill="FFFFFF"/>
        </w:rPr>
      </w:pPr>
      <w:r>
        <w:rPr>
          <w:shd w:val="clear" w:color="auto" w:fill="FFFFFF"/>
        </w:rPr>
        <w:t xml:space="preserve">Таблица </w:t>
      </w:r>
      <w:r w:rsidR="00467A5A">
        <w:rPr>
          <w:shd w:val="clear" w:color="auto" w:fill="FFFFFF"/>
        </w:rPr>
        <w:t>3</w:t>
      </w:r>
      <w:r w:rsidR="00C40891" w:rsidRPr="00C40891">
        <w:rPr>
          <w:shd w:val="clear" w:color="auto" w:fill="FFFFFF"/>
        </w:rPr>
        <w:t xml:space="preserve"> </w:t>
      </w:r>
      <w:r w:rsidR="00C40891" w:rsidRPr="001A1E1D">
        <w:rPr>
          <w:bCs/>
          <w:color w:val="000000"/>
          <w:szCs w:val="28"/>
          <w:shd w:val="clear" w:color="auto" w:fill="FFFFFF"/>
        </w:rPr>
        <w:t xml:space="preserve">– </w:t>
      </w:r>
      <w:r w:rsidR="00C40891" w:rsidRPr="00C40891">
        <w:rPr>
          <w:bCs/>
          <w:color w:val="000000"/>
          <w:szCs w:val="28"/>
          <w:shd w:val="clear" w:color="auto" w:fill="FFFFFF"/>
        </w:rPr>
        <w:t xml:space="preserve"> </w:t>
      </w:r>
      <w:r>
        <w:rPr>
          <w:shd w:val="clear" w:color="auto" w:fill="FFFFFF"/>
        </w:rPr>
        <w:t>Структура подвижного состава по сроку эксплуатации</w:t>
      </w:r>
    </w:p>
    <w:tbl>
      <w:tblPr>
        <w:tblW w:w="6540" w:type="dxa"/>
        <w:jc w:val="center"/>
        <w:tblLook w:val="04A0" w:firstRow="1" w:lastRow="0" w:firstColumn="1" w:lastColumn="0" w:noHBand="0" w:noVBand="1"/>
      </w:tblPr>
      <w:tblGrid>
        <w:gridCol w:w="2440"/>
        <w:gridCol w:w="1580"/>
        <w:gridCol w:w="2520"/>
      </w:tblGrid>
      <w:tr w:rsidR="00057401" w:rsidRPr="00D1428B" w:rsidTr="00057401">
        <w:trPr>
          <w:trHeight w:val="375"/>
          <w:jc w:val="center"/>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7401" w:rsidRPr="00D1428B" w:rsidRDefault="00057401"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Срок эксплуатации</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057401" w:rsidRPr="00D1428B" w:rsidRDefault="00057401"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 xml:space="preserve">Количество, </w:t>
            </w:r>
            <w:proofErr w:type="spellStart"/>
            <w:r w:rsidRPr="00D1428B">
              <w:rPr>
                <w:rFonts w:eastAsia="Times New Roman"/>
                <w:color w:val="000000"/>
                <w:sz w:val="24"/>
                <w:szCs w:val="28"/>
                <w:lang w:eastAsia="ru-RU"/>
              </w:rPr>
              <w:t>ед</w:t>
            </w:r>
            <w:proofErr w:type="spellEnd"/>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057401" w:rsidRPr="00D1428B" w:rsidRDefault="00E7258F" w:rsidP="002739D2">
            <w:pPr>
              <w:spacing w:line="240" w:lineRule="auto"/>
              <w:ind w:firstLine="0"/>
              <w:jc w:val="left"/>
              <w:rPr>
                <w:rFonts w:eastAsia="Times New Roman"/>
                <w:color w:val="000000"/>
                <w:sz w:val="24"/>
                <w:szCs w:val="28"/>
                <w:lang w:eastAsia="ru-RU"/>
              </w:rPr>
            </w:pPr>
            <w:r>
              <w:rPr>
                <w:rFonts w:eastAsia="Times New Roman"/>
                <w:color w:val="000000"/>
                <w:sz w:val="24"/>
                <w:szCs w:val="28"/>
                <w:lang w:eastAsia="ru-RU"/>
              </w:rPr>
              <w:t>Структура, %</w:t>
            </w:r>
          </w:p>
        </w:tc>
      </w:tr>
      <w:tr w:rsidR="00057401" w:rsidRPr="00D1428B" w:rsidTr="00057401">
        <w:trPr>
          <w:trHeight w:val="375"/>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057401" w:rsidRPr="00D1428B" w:rsidRDefault="00057401"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До 10 лет</w:t>
            </w:r>
          </w:p>
        </w:tc>
        <w:tc>
          <w:tcPr>
            <w:tcW w:w="1580" w:type="dxa"/>
            <w:tcBorders>
              <w:top w:val="nil"/>
              <w:left w:val="nil"/>
              <w:bottom w:val="single" w:sz="4" w:space="0" w:color="auto"/>
              <w:right w:val="single" w:sz="4" w:space="0" w:color="auto"/>
            </w:tcBorders>
            <w:shd w:val="clear" w:color="auto" w:fill="auto"/>
            <w:noWrap/>
            <w:vAlign w:val="bottom"/>
            <w:hideMark/>
          </w:tcPr>
          <w:p w:rsidR="00057401" w:rsidRPr="00D1428B" w:rsidRDefault="00057401"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5</w:t>
            </w:r>
          </w:p>
        </w:tc>
        <w:tc>
          <w:tcPr>
            <w:tcW w:w="2520" w:type="dxa"/>
            <w:tcBorders>
              <w:top w:val="nil"/>
              <w:left w:val="nil"/>
              <w:bottom w:val="single" w:sz="4" w:space="0" w:color="auto"/>
              <w:right w:val="single" w:sz="4" w:space="0" w:color="auto"/>
            </w:tcBorders>
            <w:shd w:val="clear" w:color="auto" w:fill="auto"/>
            <w:noWrap/>
            <w:vAlign w:val="bottom"/>
            <w:hideMark/>
          </w:tcPr>
          <w:p w:rsidR="00057401" w:rsidRPr="00D1428B" w:rsidRDefault="00057401"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27,8</w:t>
            </w:r>
          </w:p>
        </w:tc>
      </w:tr>
      <w:tr w:rsidR="00057401" w:rsidRPr="00D1428B" w:rsidTr="00057401">
        <w:trPr>
          <w:trHeight w:val="375"/>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057401" w:rsidRPr="00D1428B" w:rsidRDefault="00057401"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От 10 до 15 лет</w:t>
            </w:r>
          </w:p>
        </w:tc>
        <w:tc>
          <w:tcPr>
            <w:tcW w:w="1580" w:type="dxa"/>
            <w:tcBorders>
              <w:top w:val="nil"/>
              <w:left w:val="nil"/>
              <w:bottom w:val="single" w:sz="4" w:space="0" w:color="auto"/>
              <w:right w:val="single" w:sz="4" w:space="0" w:color="auto"/>
            </w:tcBorders>
            <w:shd w:val="clear" w:color="auto" w:fill="auto"/>
            <w:noWrap/>
            <w:vAlign w:val="bottom"/>
            <w:hideMark/>
          </w:tcPr>
          <w:p w:rsidR="00057401" w:rsidRPr="00D1428B" w:rsidRDefault="00057401"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1</w:t>
            </w:r>
          </w:p>
        </w:tc>
        <w:tc>
          <w:tcPr>
            <w:tcW w:w="2520" w:type="dxa"/>
            <w:tcBorders>
              <w:top w:val="nil"/>
              <w:left w:val="nil"/>
              <w:bottom w:val="single" w:sz="4" w:space="0" w:color="auto"/>
              <w:right w:val="single" w:sz="4" w:space="0" w:color="auto"/>
            </w:tcBorders>
            <w:shd w:val="clear" w:color="auto" w:fill="auto"/>
            <w:noWrap/>
            <w:vAlign w:val="bottom"/>
            <w:hideMark/>
          </w:tcPr>
          <w:p w:rsidR="00057401" w:rsidRPr="00D1428B" w:rsidRDefault="00057401"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5,6</w:t>
            </w:r>
          </w:p>
        </w:tc>
      </w:tr>
      <w:tr w:rsidR="00057401" w:rsidRPr="00D1428B" w:rsidTr="00057401">
        <w:trPr>
          <w:trHeight w:val="375"/>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057401" w:rsidRPr="00D1428B" w:rsidRDefault="00057401"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Свыше 15 лет</w:t>
            </w:r>
          </w:p>
        </w:tc>
        <w:tc>
          <w:tcPr>
            <w:tcW w:w="1580" w:type="dxa"/>
            <w:tcBorders>
              <w:top w:val="nil"/>
              <w:left w:val="nil"/>
              <w:bottom w:val="single" w:sz="4" w:space="0" w:color="auto"/>
              <w:right w:val="single" w:sz="4" w:space="0" w:color="auto"/>
            </w:tcBorders>
            <w:shd w:val="clear" w:color="auto" w:fill="auto"/>
            <w:noWrap/>
            <w:vAlign w:val="bottom"/>
            <w:hideMark/>
          </w:tcPr>
          <w:p w:rsidR="00057401" w:rsidRPr="00D1428B" w:rsidRDefault="00057401"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12</w:t>
            </w:r>
          </w:p>
        </w:tc>
        <w:tc>
          <w:tcPr>
            <w:tcW w:w="2520" w:type="dxa"/>
            <w:tcBorders>
              <w:top w:val="nil"/>
              <w:left w:val="nil"/>
              <w:bottom w:val="single" w:sz="4" w:space="0" w:color="auto"/>
              <w:right w:val="single" w:sz="4" w:space="0" w:color="auto"/>
            </w:tcBorders>
            <w:shd w:val="clear" w:color="auto" w:fill="auto"/>
            <w:noWrap/>
            <w:vAlign w:val="bottom"/>
            <w:hideMark/>
          </w:tcPr>
          <w:p w:rsidR="00057401" w:rsidRPr="00D1428B" w:rsidRDefault="00057401"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66,7</w:t>
            </w:r>
          </w:p>
        </w:tc>
      </w:tr>
      <w:tr w:rsidR="00057401" w:rsidRPr="00D1428B" w:rsidTr="00057401">
        <w:trPr>
          <w:trHeight w:val="375"/>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057401" w:rsidRPr="00D1428B" w:rsidRDefault="00057401"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ИТОГО</w:t>
            </w:r>
          </w:p>
        </w:tc>
        <w:tc>
          <w:tcPr>
            <w:tcW w:w="1580" w:type="dxa"/>
            <w:tcBorders>
              <w:top w:val="nil"/>
              <w:left w:val="nil"/>
              <w:bottom w:val="single" w:sz="4" w:space="0" w:color="auto"/>
              <w:right w:val="single" w:sz="4" w:space="0" w:color="auto"/>
            </w:tcBorders>
            <w:shd w:val="clear" w:color="auto" w:fill="auto"/>
            <w:noWrap/>
            <w:vAlign w:val="bottom"/>
            <w:hideMark/>
          </w:tcPr>
          <w:p w:rsidR="00057401" w:rsidRPr="00D1428B" w:rsidRDefault="00057401"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18</w:t>
            </w:r>
          </w:p>
        </w:tc>
        <w:tc>
          <w:tcPr>
            <w:tcW w:w="2520" w:type="dxa"/>
            <w:tcBorders>
              <w:top w:val="nil"/>
              <w:left w:val="nil"/>
              <w:bottom w:val="single" w:sz="4" w:space="0" w:color="auto"/>
              <w:right w:val="single" w:sz="4" w:space="0" w:color="auto"/>
            </w:tcBorders>
            <w:shd w:val="clear" w:color="auto" w:fill="auto"/>
            <w:noWrap/>
            <w:vAlign w:val="bottom"/>
            <w:hideMark/>
          </w:tcPr>
          <w:p w:rsidR="00057401" w:rsidRPr="00D1428B" w:rsidRDefault="00057401"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100</w:t>
            </w:r>
          </w:p>
        </w:tc>
      </w:tr>
    </w:tbl>
    <w:p w:rsidR="00057401" w:rsidRDefault="00057401" w:rsidP="00BC2628">
      <w:pPr>
        <w:rPr>
          <w:shd w:val="clear" w:color="auto" w:fill="FFFFFF"/>
        </w:rPr>
      </w:pPr>
    </w:p>
    <w:p w:rsidR="00044827" w:rsidRDefault="00057401" w:rsidP="00BC2628">
      <w:pPr>
        <w:rPr>
          <w:shd w:val="clear" w:color="auto" w:fill="FFFFFF"/>
        </w:rPr>
      </w:pPr>
      <w:r>
        <w:rPr>
          <w:shd w:val="clear" w:color="auto" w:fill="FFFFFF"/>
        </w:rPr>
        <w:t>Из таблицы 3 видно, что 66,7% всего парка автосамосвалов составляют автомобили со сроком эксплуатации свыше 15 лет, с учётом того, что подвижного состава со сроком службы менее 10 лет всего 27,8%, всего устаревших автомобилей 72,2%. Руководству предприятия следует рекомендовать постепенную замену устаревших автомобилей на более новые транспортные средства.</w:t>
      </w:r>
    </w:p>
    <w:p w:rsidR="00057401" w:rsidRDefault="00057401" w:rsidP="00BC2628">
      <w:pPr>
        <w:rPr>
          <w:shd w:val="clear" w:color="auto" w:fill="FFFFFF"/>
        </w:rPr>
      </w:pPr>
      <w:r>
        <w:rPr>
          <w:shd w:val="clear" w:color="auto" w:fill="FFFFFF"/>
        </w:rPr>
        <w:t>В зависимости от грузоподъёмности, автомобили принято разделять на следующие классы:</w:t>
      </w:r>
    </w:p>
    <w:p w:rsidR="00057401" w:rsidRDefault="00057401" w:rsidP="00C44F52">
      <w:pPr>
        <w:numPr>
          <w:ilvl w:val="0"/>
          <w:numId w:val="3"/>
        </w:numPr>
        <w:rPr>
          <w:shd w:val="clear" w:color="auto" w:fill="FFFFFF"/>
        </w:rPr>
      </w:pPr>
      <w:r>
        <w:rPr>
          <w:shd w:val="clear" w:color="auto" w:fill="FFFFFF"/>
        </w:rPr>
        <w:t>особо малой грузоподъемности (до 0,5т);</w:t>
      </w:r>
    </w:p>
    <w:p w:rsidR="00057401" w:rsidRDefault="00057401" w:rsidP="00C44F52">
      <w:pPr>
        <w:numPr>
          <w:ilvl w:val="0"/>
          <w:numId w:val="3"/>
        </w:numPr>
        <w:rPr>
          <w:shd w:val="clear" w:color="auto" w:fill="FFFFFF"/>
        </w:rPr>
      </w:pPr>
      <w:r>
        <w:rPr>
          <w:shd w:val="clear" w:color="auto" w:fill="FFFFFF"/>
        </w:rPr>
        <w:t>малой грузоподъемности (0,5-2т);</w:t>
      </w:r>
    </w:p>
    <w:p w:rsidR="00057401" w:rsidRDefault="00057401" w:rsidP="00C44F52">
      <w:pPr>
        <w:numPr>
          <w:ilvl w:val="0"/>
          <w:numId w:val="3"/>
        </w:numPr>
        <w:rPr>
          <w:shd w:val="clear" w:color="auto" w:fill="FFFFFF"/>
        </w:rPr>
      </w:pPr>
      <w:r>
        <w:rPr>
          <w:shd w:val="clear" w:color="auto" w:fill="FFFFFF"/>
        </w:rPr>
        <w:lastRenderedPageBreak/>
        <w:t>средней грузоподъемности (2-8т);</w:t>
      </w:r>
    </w:p>
    <w:p w:rsidR="00057401" w:rsidRDefault="00057401" w:rsidP="00C44F52">
      <w:pPr>
        <w:numPr>
          <w:ilvl w:val="0"/>
          <w:numId w:val="3"/>
        </w:numPr>
        <w:rPr>
          <w:shd w:val="clear" w:color="auto" w:fill="FFFFFF"/>
        </w:rPr>
      </w:pPr>
      <w:r>
        <w:rPr>
          <w:shd w:val="clear" w:color="auto" w:fill="FFFFFF"/>
        </w:rPr>
        <w:t>большой грузоподъемности (8-16т);</w:t>
      </w:r>
    </w:p>
    <w:p w:rsidR="00057401" w:rsidRDefault="00057401" w:rsidP="00C44F52">
      <w:pPr>
        <w:numPr>
          <w:ilvl w:val="0"/>
          <w:numId w:val="3"/>
        </w:numPr>
        <w:rPr>
          <w:shd w:val="clear" w:color="auto" w:fill="FFFFFF"/>
        </w:rPr>
      </w:pPr>
      <w:r>
        <w:rPr>
          <w:shd w:val="clear" w:color="auto" w:fill="FFFFFF"/>
        </w:rPr>
        <w:t>особо большой грузоподъемности (свыше 16 т).</w:t>
      </w:r>
    </w:p>
    <w:p w:rsidR="00057401" w:rsidRDefault="00057401" w:rsidP="00057401">
      <w:pPr>
        <w:rPr>
          <w:shd w:val="clear" w:color="auto" w:fill="FFFFFF"/>
        </w:rPr>
      </w:pPr>
      <w:r>
        <w:rPr>
          <w:shd w:val="clear" w:color="auto" w:fill="FFFFFF"/>
        </w:rPr>
        <w:t>Характеристика грузоподъемности автомобилей-самосвалов филиала ОАО «</w:t>
      </w:r>
      <w:proofErr w:type="spellStart"/>
      <w:r>
        <w:rPr>
          <w:shd w:val="clear" w:color="auto" w:fill="FFFFFF"/>
        </w:rPr>
        <w:t>Новосибир</w:t>
      </w:r>
      <w:r w:rsidR="00814F1C">
        <w:rPr>
          <w:shd w:val="clear" w:color="auto" w:fill="FFFFFF"/>
        </w:rPr>
        <w:t>скавтодор</w:t>
      </w:r>
      <w:proofErr w:type="spellEnd"/>
      <w:r w:rsidR="00814F1C">
        <w:rPr>
          <w:shd w:val="clear" w:color="auto" w:fill="FFFFFF"/>
        </w:rPr>
        <w:t>» ДСУ предоставлена в Т</w:t>
      </w:r>
      <w:r>
        <w:rPr>
          <w:shd w:val="clear" w:color="auto" w:fill="FFFFFF"/>
        </w:rPr>
        <w:t xml:space="preserve">аблице </w:t>
      </w:r>
      <w:r w:rsidR="00467A5A">
        <w:rPr>
          <w:shd w:val="clear" w:color="auto" w:fill="FFFFFF"/>
        </w:rPr>
        <w:t>4</w:t>
      </w:r>
      <w:r w:rsidR="004D2303">
        <w:rPr>
          <w:shd w:val="clear" w:color="auto" w:fill="FFFFFF"/>
        </w:rPr>
        <w:t>.</w:t>
      </w:r>
    </w:p>
    <w:p w:rsidR="0005741E" w:rsidRDefault="0005741E" w:rsidP="00057401">
      <w:pPr>
        <w:rPr>
          <w:shd w:val="clear" w:color="auto" w:fill="FFFFFF"/>
        </w:rPr>
      </w:pPr>
    </w:p>
    <w:p w:rsidR="004D2303" w:rsidRDefault="004D2303" w:rsidP="00C40891">
      <w:pPr>
        <w:rPr>
          <w:shd w:val="clear" w:color="auto" w:fill="FFFFFF"/>
        </w:rPr>
      </w:pPr>
      <w:r>
        <w:rPr>
          <w:shd w:val="clear" w:color="auto" w:fill="FFFFFF"/>
        </w:rPr>
        <w:t xml:space="preserve">Таблица </w:t>
      </w:r>
      <w:r w:rsidR="00467A5A">
        <w:rPr>
          <w:shd w:val="clear" w:color="auto" w:fill="FFFFFF"/>
        </w:rPr>
        <w:t>4</w:t>
      </w:r>
      <w:r w:rsidR="00C40891" w:rsidRPr="00C40891">
        <w:rPr>
          <w:shd w:val="clear" w:color="auto" w:fill="FFFFFF"/>
        </w:rPr>
        <w:t xml:space="preserve"> </w:t>
      </w:r>
      <w:r w:rsidR="00C40891" w:rsidRPr="001A1E1D">
        <w:rPr>
          <w:bCs/>
          <w:color w:val="000000"/>
          <w:szCs w:val="28"/>
          <w:shd w:val="clear" w:color="auto" w:fill="FFFFFF"/>
        </w:rPr>
        <w:t xml:space="preserve">– </w:t>
      </w:r>
      <w:r w:rsidR="00C40891" w:rsidRPr="00C40891">
        <w:rPr>
          <w:bCs/>
          <w:color w:val="000000"/>
          <w:szCs w:val="28"/>
          <w:shd w:val="clear" w:color="auto" w:fill="FFFFFF"/>
        </w:rPr>
        <w:t xml:space="preserve"> </w:t>
      </w:r>
      <w:r w:rsidR="00814F1C">
        <w:rPr>
          <w:shd w:val="clear" w:color="auto" w:fill="FFFFFF"/>
        </w:rPr>
        <w:t>Структура</w:t>
      </w:r>
      <w:r>
        <w:rPr>
          <w:shd w:val="clear" w:color="auto" w:fill="FFFFFF"/>
        </w:rPr>
        <w:t xml:space="preserve"> автосамосвалов по грузоподъемности</w:t>
      </w:r>
    </w:p>
    <w:tbl>
      <w:tblPr>
        <w:tblW w:w="9678" w:type="dxa"/>
        <w:jc w:val="center"/>
        <w:tblLook w:val="04A0" w:firstRow="1" w:lastRow="0" w:firstColumn="1" w:lastColumn="0" w:noHBand="0" w:noVBand="1"/>
      </w:tblPr>
      <w:tblGrid>
        <w:gridCol w:w="5480"/>
        <w:gridCol w:w="1928"/>
        <w:gridCol w:w="2270"/>
      </w:tblGrid>
      <w:tr w:rsidR="004D2303" w:rsidRPr="004D2303" w:rsidTr="002739D2">
        <w:trPr>
          <w:trHeight w:val="405"/>
          <w:jc w:val="center"/>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303" w:rsidRPr="00D1428B" w:rsidRDefault="004D2303"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Класс грузоподъемности</w:t>
            </w:r>
          </w:p>
        </w:tc>
        <w:tc>
          <w:tcPr>
            <w:tcW w:w="1928" w:type="dxa"/>
            <w:tcBorders>
              <w:top w:val="single" w:sz="4" w:space="0" w:color="auto"/>
              <w:left w:val="nil"/>
              <w:bottom w:val="single" w:sz="4" w:space="0" w:color="auto"/>
              <w:right w:val="single" w:sz="4" w:space="0" w:color="auto"/>
            </w:tcBorders>
            <w:shd w:val="clear" w:color="auto" w:fill="auto"/>
            <w:noWrap/>
            <w:vAlign w:val="center"/>
            <w:hideMark/>
          </w:tcPr>
          <w:p w:rsidR="004D2303" w:rsidRPr="00D1428B" w:rsidRDefault="004D2303"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 xml:space="preserve">Количество, </w:t>
            </w:r>
            <w:proofErr w:type="spellStart"/>
            <w:r w:rsidRPr="00D1428B">
              <w:rPr>
                <w:rFonts w:eastAsia="Times New Roman"/>
                <w:color w:val="000000"/>
                <w:sz w:val="24"/>
                <w:szCs w:val="28"/>
                <w:lang w:eastAsia="ru-RU"/>
              </w:rPr>
              <w:t>ед</w:t>
            </w:r>
            <w:proofErr w:type="spellEnd"/>
          </w:p>
        </w:tc>
        <w:tc>
          <w:tcPr>
            <w:tcW w:w="2270" w:type="dxa"/>
            <w:tcBorders>
              <w:top w:val="single" w:sz="4" w:space="0" w:color="auto"/>
              <w:left w:val="nil"/>
              <w:bottom w:val="single" w:sz="4" w:space="0" w:color="auto"/>
              <w:right w:val="single" w:sz="4" w:space="0" w:color="auto"/>
            </w:tcBorders>
            <w:shd w:val="clear" w:color="auto" w:fill="auto"/>
            <w:noWrap/>
            <w:vAlign w:val="center"/>
            <w:hideMark/>
          </w:tcPr>
          <w:p w:rsidR="004D2303" w:rsidRPr="00D1428B" w:rsidRDefault="00E7258F" w:rsidP="002739D2">
            <w:pPr>
              <w:spacing w:line="240" w:lineRule="auto"/>
              <w:ind w:firstLine="0"/>
              <w:jc w:val="left"/>
              <w:rPr>
                <w:rFonts w:eastAsia="Times New Roman"/>
                <w:color w:val="000000"/>
                <w:sz w:val="24"/>
                <w:szCs w:val="28"/>
                <w:lang w:eastAsia="ru-RU"/>
              </w:rPr>
            </w:pPr>
            <w:r>
              <w:rPr>
                <w:rFonts w:eastAsia="Times New Roman"/>
                <w:color w:val="000000"/>
                <w:sz w:val="24"/>
                <w:szCs w:val="28"/>
                <w:lang w:eastAsia="ru-RU"/>
              </w:rPr>
              <w:t>Структура, %</w:t>
            </w:r>
          </w:p>
        </w:tc>
      </w:tr>
      <w:tr w:rsidR="004D2303" w:rsidRPr="004D2303" w:rsidTr="002739D2">
        <w:trPr>
          <w:trHeight w:val="405"/>
          <w:jc w:val="center"/>
        </w:trPr>
        <w:tc>
          <w:tcPr>
            <w:tcW w:w="5480" w:type="dxa"/>
            <w:tcBorders>
              <w:top w:val="nil"/>
              <w:left w:val="single" w:sz="4" w:space="0" w:color="auto"/>
              <w:bottom w:val="single" w:sz="4" w:space="0" w:color="auto"/>
              <w:right w:val="single" w:sz="4" w:space="0" w:color="auto"/>
            </w:tcBorders>
            <w:shd w:val="clear" w:color="auto" w:fill="auto"/>
            <w:noWrap/>
            <w:vAlign w:val="center"/>
            <w:hideMark/>
          </w:tcPr>
          <w:p w:rsidR="004D2303" w:rsidRPr="00D1428B" w:rsidRDefault="004D2303"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Малой грузоподъемности (0,5-2т)</w:t>
            </w:r>
          </w:p>
        </w:tc>
        <w:tc>
          <w:tcPr>
            <w:tcW w:w="1928" w:type="dxa"/>
            <w:tcBorders>
              <w:top w:val="nil"/>
              <w:left w:val="nil"/>
              <w:bottom w:val="single" w:sz="4" w:space="0" w:color="auto"/>
              <w:right w:val="single" w:sz="4" w:space="0" w:color="auto"/>
            </w:tcBorders>
            <w:shd w:val="clear" w:color="auto" w:fill="auto"/>
            <w:noWrap/>
            <w:vAlign w:val="center"/>
            <w:hideMark/>
          </w:tcPr>
          <w:p w:rsidR="004D2303" w:rsidRPr="00D1428B" w:rsidRDefault="004D2303"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w:t>
            </w:r>
          </w:p>
        </w:tc>
        <w:tc>
          <w:tcPr>
            <w:tcW w:w="2270" w:type="dxa"/>
            <w:tcBorders>
              <w:top w:val="nil"/>
              <w:left w:val="nil"/>
              <w:bottom w:val="single" w:sz="4" w:space="0" w:color="auto"/>
              <w:right w:val="single" w:sz="4" w:space="0" w:color="auto"/>
            </w:tcBorders>
            <w:shd w:val="clear" w:color="auto" w:fill="auto"/>
            <w:noWrap/>
            <w:vAlign w:val="center"/>
            <w:hideMark/>
          </w:tcPr>
          <w:p w:rsidR="004D2303" w:rsidRPr="00D1428B" w:rsidRDefault="004D2303"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w:t>
            </w:r>
          </w:p>
        </w:tc>
      </w:tr>
      <w:tr w:rsidR="004D2303" w:rsidRPr="004D2303" w:rsidTr="002739D2">
        <w:trPr>
          <w:trHeight w:val="405"/>
          <w:jc w:val="center"/>
        </w:trPr>
        <w:tc>
          <w:tcPr>
            <w:tcW w:w="5480" w:type="dxa"/>
            <w:tcBorders>
              <w:top w:val="nil"/>
              <w:left w:val="single" w:sz="4" w:space="0" w:color="auto"/>
              <w:bottom w:val="single" w:sz="4" w:space="0" w:color="auto"/>
              <w:right w:val="single" w:sz="4" w:space="0" w:color="auto"/>
            </w:tcBorders>
            <w:shd w:val="clear" w:color="auto" w:fill="auto"/>
            <w:noWrap/>
            <w:vAlign w:val="center"/>
            <w:hideMark/>
          </w:tcPr>
          <w:p w:rsidR="004D2303" w:rsidRPr="00D1428B" w:rsidRDefault="004D2303"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Средней грузоподъемности (2-8т)</w:t>
            </w:r>
          </w:p>
        </w:tc>
        <w:tc>
          <w:tcPr>
            <w:tcW w:w="1928" w:type="dxa"/>
            <w:tcBorders>
              <w:top w:val="nil"/>
              <w:left w:val="nil"/>
              <w:bottom w:val="single" w:sz="4" w:space="0" w:color="auto"/>
              <w:right w:val="single" w:sz="4" w:space="0" w:color="auto"/>
            </w:tcBorders>
            <w:shd w:val="clear" w:color="auto" w:fill="auto"/>
            <w:noWrap/>
            <w:vAlign w:val="center"/>
            <w:hideMark/>
          </w:tcPr>
          <w:p w:rsidR="004D2303" w:rsidRPr="00D1428B" w:rsidRDefault="004D2303"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w:t>
            </w:r>
          </w:p>
        </w:tc>
        <w:tc>
          <w:tcPr>
            <w:tcW w:w="2270" w:type="dxa"/>
            <w:tcBorders>
              <w:top w:val="nil"/>
              <w:left w:val="nil"/>
              <w:bottom w:val="single" w:sz="4" w:space="0" w:color="auto"/>
              <w:right w:val="single" w:sz="4" w:space="0" w:color="auto"/>
            </w:tcBorders>
            <w:shd w:val="clear" w:color="auto" w:fill="auto"/>
            <w:noWrap/>
            <w:vAlign w:val="center"/>
            <w:hideMark/>
          </w:tcPr>
          <w:p w:rsidR="004D2303" w:rsidRPr="00D1428B" w:rsidRDefault="004D2303"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w:t>
            </w:r>
          </w:p>
        </w:tc>
      </w:tr>
      <w:tr w:rsidR="004D2303" w:rsidRPr="004D2303" w:rsidTr="002739D2">
        <w:trPr>
          <w:trHeight w:val="405"/>
          <w:jc w:val="center"/>
        </w:trPr>
        <w:tc>
          <w:tcPr>
            <w:tcW w:w="5480" w:type="dxa"/>
            <w:tcBorders>
              <w:top w:val="nil"/>
              <w:left w:val="single" w:sz="4" w:space="0" w:color="auto"/>
              <w:bottom w:val="single" w:sz="4" w:space="0" w:color="auto"/>
              <w:right w:val="single" w:sz="4" w:space="0" w:color="auto"/>
            </w:tcBorders>
            <w:shd w:val="clear" w:color="auto" w:fill="auto"/>
            <w:noWrap/>
            <w:vAlign w:val="center"/>
            <w:hideMark/>
          </w:tcPr>
          <w:p w:rsidR="004D2303" w:rsidRPr="00D1428B" w:rsidRDefault="004D2303"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Большой грузоподъемности (8-16т)</w:t>
            </w:r>
          </w:p>
        </w:tc>
        <w:tc>
          <w:tcPr>
            <w:tcW w:w="1928" w:type="dxa"/>
            <w:tcBorders>
              <w:top w:val="nil"/>
              <w:left w:val="nil"/>
              <w:bottom w:val="single" w:sz="4" w:space="0" w:color="auto"/>
              <w:right w:val="single" w:sz="4" w:space="0" w:color="auto"/>
            </w:tcBorders>
            <w:shd w:val="clear" w:color="auto" w:fill="auto"/>
            <w:noWrap/>
            <w:vAlign w:val="center"/>
            <w:hideMark/>
          </w:tcPr>
          <w:p w:rsidR="004D2303" w:rsidRPr="00D1428B" w:rsidRDefault="004D2303"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13</w:t>
            </w:r>
          </w:p>
        </w:tc>
        <w:tc>
          <w:tcPr>
            <w:tcW w:w="2270" w:type="dxa"/>
            <w:tcBorders>
              <w:top w:val="nil"/>
              <w:left w:val="nil"/>
              <w:bottom w:val="single" w:sz="4" w:space="0" w:color="auto"/>
              <w:right w:val="single" w:sz="4" w:space="0" w:color="auto"/>
            </w:tcBorders>
            <w:shd w:val="clear" w:color="auto" w:fill="auto"/>
            <w:noWrap/>
            <w:vAlign w:val="center"/>
            <w:hideMark/>
          </w:tcPr>
          <w:p w:rsidR="004D2303" w:rsidRPr="00D1428B" w:rsidRDefault="004D2303"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72,2</w:t>
            </w:r>
          </w:p>
        </w:tc>
      </w:tr>
      <w:tr w:rsidR="004D2303" w:rsidRPr="004D2303" w:rsidTr="002739D2">
        <w:trPr>
          <w:trHeight w:val="405"/>
          <w:jc w:val="center"/>
        </w:trPr>
        <w:tc>
          <w:tcPr>
            <w:tcW w:w="5480" w:type="dxa"/>
            <w:tcBorders>
              <w:top w:val="nil"/>
              <w:left w:val="single" w:sz="4" w:space="0" w:color="auto"/>
              <w:bottom w:val="single" w:sz="4" w:space="0" w:color="auto"/>
              <w:right w:val="single" w:sz="4" w:space="0" w:color="auto"/>
            </w:tcBorders>
            <w:shd w:val="clear" w:color="auto" w:fill="auto"/>
            <w:noWrap/>
            <w:vAlign w:val="center"/>
            <w:hideMark/>
          </w:tcPr>
          <w:p w:rsidR="004D2303" w:rsidRPr="00D1428B" w:rsidRDefault="004D2303"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Особо большой грузоподъемности (свыше 16т)</w:t>
            </w:r>
          </w:p>
        </w:tc>
        <w:tc>
          <w:tcPr>
            <w:tcW w:w="1928" w:type="dxa"/>
            <w:tcBorders>
              <w:top w:val="nil"/>
              <w:left w:val="nil"/>
              <w:bottom w:val="single" w:sz="4" w:space="0" w:color="auto"/>
              <w:right w:val="single" w:sz="4" w:space="0" w:color="auto"/>
            </w:tcBorders>
            <w:shd w:val="clear" w:color="auto" w:fill="auto"/>
            <w:noWrap/>
            <w:vAlign w:val="center"/>
            <w:hideMark/>
          </w:tcPr>
          <w:p w:rsidR="004D2303" w:rsidRPr="00D1428B" w:rsidRDefault="004D2303"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5</w:t>
            </w:r>
          </w:p>
        </w:tc>
        <w:tc>
          <w:tcPr>
            <w:tcW w:w="2270" w:type="dxa"/>
            <w:tcBorders>
              <w:top w:val="nil"/>
              <w:left w:val="nil"/>
              <w:bottom w:val="single" w:sz="4" w:space="0" w:color="auto"/>
              <w:right w:val="single" w:sz="4" w:space="0" w:color="auto"/>
            </w:tcBorders>
            <w:shd w:val="clear" w:color="auto" w:fill="auto"/>
            <w:noWrap/>
            <w:vAlign w:val="center"/>
            <w:hideMark/>
          </w:tcPr>
          <w:p w:rsidR="004D2303" w:rsidRPr="00D1428B" w:rsidRDefault="004D2303"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27,8</w:t>
            </w:r>
          </w:p>
        </w:tc>
      </w:tr>
      <w:tr w:rsidR="004D2303" w:rsidRPr="004D2303" w:rsidTr="002739D2">
        <w:trPr>
          <w:trHeight w:val="405"/>
          <w:jc w:val="center"/>
        </w:trPr>
        <w:tc>
          <w:tcPr>
            <w:tcW w:w="5480" w:type="dxa"/>
            <w:tcBorders>
              <w:top w:val="nil"/>
              <w:left w:val="single" w:sz="4" w:space="0" w:color="auto"/>
              <w:bottom w:val="single" w:sz="4" w:space="0" w:color="auto"/>
              <w:right w:val="single" w:sz="4" w:space="0" w:color="auto"/>
            </w:tcBorders>
            <w:shd w:val="clear" w:color="auto" w:fill="auto"/>
            <w:noWrap/>
            <w:vAlign w:val="center"/>
            <w:hideMark/>
          </w:tcPr>
          <w:p w:rsidR="004D2303" w:rsidRPr="00D1428B" w:rsidRDefault="004D2303"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ИТОГО</w:t>
            </w:r>
          </w:p>
        </w:tc>
        <w:tc>
          <w:tcPr>
            <w:tcW w:w="1928" w:type="dxa"/>
            <w:tcBorders>
              <w:top w:val="nil"/>
              <w:left w:val="nil"/>
              <w:bottom w:val="single" w:sz="4" w:space="0" w:color="auto"/>
              <w:right w:val="single" w:sz="4" w:space="0" w:color="auto"/>
            </w:tcBorders>
            <w:shd w:val="clear" w:color="auto" w:fill="auto"/>
            <w:noWrap/>
            <w:vAlign w:val="center"/>
            <w:hideMark/>
          </w:tcPr>
          <w:p w:rsidR="004D2303" w:rsidRPr="00D1428B" w:rsidRDefault="004D2303"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18</w:t>
            </w:r>
          </w:p>
        </w:tc>
        <w:tc>
          <w:tcPr>
            <w:tcW w:w="2270" w:type="dxa"/>
            <w:tcBorders>
              <w:top w:val="nil"/>
              <w:left w:val="nil"/>
              <w:bottom w:val="single" w:sz="4" w:space="0" w:color="auto"/>
              <w:right w:val="single" w:sz="4" w:space="0" w:color="auto"/>
            </w:tcBorders>
            <w:shd w:val="clear" w:color="auto" w:fill="auto"/>
            <w:noWrap/>
            <w:vAlign w:val="center"/>
            <w:hideMark/>
          </w:tcPr>
          <w:p w:rsidR="004D2303" w:rsidRPr="00D1428B" w:rsidRDefault="004D2303" w:rsidP="002739D2">
            <w:pPr>
              <w:spacing w:line="240" w:lineRule="auto"/>
              <w:ind w:firstLine="0"/>
              <w:jc w:val="left"/>
              <w:rPr>
                <w:rFonts w:eastAsia="Times New Roman"/>
                <w:color w:val="000000"/>
                <w:sz w:val="24"/>
                <w:szCs w:val="28"/>
                <w:lang w:eastAsia="ru-RU"/>
              </w:rPr>
            </w:pPr>
            <w:r w:rsidRPr="00D1428B">
              <w:rPr>
                <w:rFonts w:eastAsia="Times New Roman"/>
                <w:color w:val="000000"/>
                <w:sz w:val="24"/>
                <w:szCs w:val="28"/>
                <w:lang w:eastAsia="ru-RU"/>
              </w:rPr>
              <w:t>100</w:t>
            </w:r>
          </w:p>
        </w:tc>
      </w:tr>
    </w:tbl>
    <w:p w:rsidR="0005741E" w:rsidRDefault="0005741E" w:rsidP="00057401">
      <w:pPr>
        <w:rPr>
          <w:shd w:val="clear" w:color="auto" w:fill="FFFFFF"/>
        </w:rPr>
      </w:pPr>
    </w:p>
    <w:p w:rsidR="004D2303" w:rsidRDefault="004D2303" w:rsidP="00057401">
      <w:pPr>
        <w:rPr>
          <w:shd w:val="clear" w:color="auto" w:fill="FFFFFF"/>
        </w:rPr>
      </w:pPr>
      <w:r>
        <w:rPr>
          <w:shd w:val="clear" w:color="auto" w:fill="FFFFFF"/>
        </w:rPr>
        <w:t xml:space="preserve">В парке ДСУ преобладают автосамосвалы большой грузоподъемности и составляют 72,2% от общего числа, остальные 27,8% приходятся на автомобили особо большой грузоподъемности, так же задействованные при перевозке </w:t>
      </w:r>
      <w:r w:rsidR="002C1C78">
        <w:rPr>
          <w:shd w:val="clear" w:color="auto" w:fill="FFFFFF"/>
        </w:rPr>
        <w:t>навалочных</w:t>
      </w:r>
      <w:r>
        <w:rPr>
          <w:shd w:val="clear" w:color="auto" w:fill="FFFFFF"/>
        </w:rPr>
        <w:t xml:space="preserve"> грузов и </w:t>
      </w:r>
      <w:proofErr w:type="spellStart"/>
      <w:r>
        <w:rPr>
          <w:shd w:val="clear" w:color="auto" w:fill="FFFFFF"/>
        </w:rPr>
        <w:t>асфальто</w:t>
      </w:r>
      <w:proofErr w:type="spellEnd"/>
      <w:r>
        <w:rPr>
          <w:shd w:val="clear" w:color="auto" w:fill="FFFFFF"/>
        </w:rPr>
        <w:t xml:space="preserve">- </w:t>
      </w:r>
      <w:proofErr w:type="spellStart"/>
      <w:r>
        <w:rPr>
          <w:shd w:val="clear" w:color="auto" w:fill="FFFFFF"/>
        </w:rPr>
        <w:t>цементобетона</w:t>
      </w:r>
      <w:proofErr w:type="spellEnd"/>
      <w:r>
        <w:rPr>
          <w:shd w:val="clear" w:color="auto" w:fill="FFFFFF"/>
        </w:rPr>
        <w:t xml:space="preserve"> к объекту строительства. </w:t>
      </w:r>
    </w:p>
    <w:p w:rsidR="000209EF" w:rsidRPr="00B27F9A" w:rsidRDefault="000209EF" w:rsidP="000209EF">
      <w:pPr>
        <w:rPr>
          <w:shd w:val="clear" w:color="auto" w:fill="FFFFFF"/>
        </w:rPr>
      </w:pPr>
      <w:r>
        <w:rPr>
          <w:shd w:val="clear" w:color="auto" w:fill="FFFFFF"/>
        </w:rPr>
        <w:t>Для предложения методов повышения эффективности транспортной деятельности филиала ОАО «</w:t>
      </w:r>
      <w:proofErr w:type="spellStart"/>
      <w:r>
        <w:rPr>
          <w:shd w:val="clear" w:color="auto" w:fill="FFFFFF"/>
        </w:rPr>
        <w:t>Новосибирскавтодор</w:t>
      </w:r>
      <w:proofErr w:type="spellEnd"/>
      <w:r>
        <w:rPr>
          <w:shd w:val="clear" w:color="auto" w:fill="FFFFFF"/>
        </w:rPr>
        <w:t xml:space="preserve">» ДСУ необходимо выявить «слабое место» в работе автопарка, чему поможет анализ </w:t>
      </w:r>
      <w:r w:rsidR="0083547F">
        <w:rPr>
          <w:shd w:val="clear" w:color="auto" w:fill="FFFFFF"/>
        </w:rPr>
        <w:t xml:space="preserve">следующих </w:t>
      </w:r>
      <w:r>
        <w:rPr>
          <w:shd w:val="clear" w:color="auto" w:fill="FFFFFF"/>
        </w:rPr>
        <w:t>технико-</w:t>
      </w:r>
      <w:r w:rsidR="00FB2F1A" w:rsidRPr="002739D2">
        <w:rPr>
          <w:shd w:val="clear" w:color="auto" w:fill="FFFFFF"/>
        </w:rPr>
        <w:t>экплуатационных показателей (исходные данные взяты с первичной</w:t>
      </w:r>
      <w:r w:rsidR="00FB2F1A">
        <w:rPr>
          <w:shd w:val="clear" w:color="auto" w:fill="FFFFFF"/>
        </w:rPr>
        <w:t xml:space="preserve"> документации – путевых листов автомобилей-самосвалов ДСУ за 2013-2015гг.)</w:t>
      </w:r>
    </w:p>
    <w:p w:rsidR="00C40891" w:rsidRPr="00B27F9A" w:rsidRDefault="00C40891" w:rsidP="000209EF">
      <w:pPr>
        <w:rPr>
          <w:shd w:val="clear" w:color="auto" w:fill="FFFFFF"/>
        </w:rPr>
      </w:pPr>
    </w:p>
    <w:p w:rsidR="005E54A6" w:rsidRDefault="000209EF" w:rsidP="00C40891">
      <w:pPr>
        <w:rPr>
          <w:shd w:val="clear" w:color="auto" w:fill="FFFFFF"/>
        </w:rPr>
      </w:pPr>
      <w:r>
        <w:rPr>
          <w:shd w:val="clear" w:color="auto" w:fill="FFFFFF"/>
        </w:rPr>
        <w:t xml:space="preserve"> </w:t>
      </w:r>
      <w:r w:rsidR="005E54A6">
        <w:rPr>
          <w:shd w:val="clear" w:color="auto" w:fill="FFFFFF"/>
        </w:rPr>
        <w:t xml:space="preserve">Таблица </w:t>
      </w:r>
      <w:r w:rsidR="00467A5A">
        <w:rPr>
          <w:shd w:val="clear" w:color="auto" w:fill="FFFFFF"/>
        </w:rPr>
        <w:t>5</w:t>
      </w:r>
      <w:r w:rsidR="00C40891" w:rsidRPr="00C40891">
        <w:rPr>
          <w:shd w:val="clear" w:color="auto" w:fill="FFFFFF"/>
        </w:rPr>
        <w:t xml:space="preserve"> </w:t>
      </w:r>
      <w:r w:rsidR="00C40891" w:rsidRPr="001A1E1D">
        <w:rPr>
          <w:bCs/>
          <w:color w:val="000000"/>
          <w:szCs w:val="28"/>
          <w:shd w:val="clear" w:color="auto" w:fill="FFFFFF"/>
        </w:rPr>
        <w:t xml:space="preserve">– </w:t>
      </w:r>
      <w:r w:rsidR="00C40891" w:rsidRPr="00C40891">
        <w:rPr>
          <w:bCs/>
          <w:color w:val="000000"/>
          <w:szCs w:val="28"/>
          <w:shd w:val="clear" w:color="auto" w:fill="FFFFFF"/>
        </w:rPr>
        <w:t xml:space="preserve"> </w:t>
      </w:r>
      <w:r w:rsidR="005E54A6">
        <w:rPr>
          <w:shd w:val="clear" w:color="auto" w:fill="FFFFFF"/>
        </w:rPr>
        <w:t>Показатели работы парка автосамосвалов за 2013-2015гг.</w:t>
      </w:r>
    </w:p>
    <w:tbl>
      <w:tblPr>
        <w:tblW w:w="8314" w:type="dxa"/>
        <w:jc w:val="center"/>
        <w:tblLook w:val="04A0" w:firstRow="1" w:lastRow="0" w:firstColumn="1" w:lastColumn="0" w:noHBand="0" w:noVBand="1"/>
      </w:tblPr>
      <w:tblGrid>
        <w:gridCol w:w="4213"/>
        <w:gridCol w:w="1367"/>
        <w:gridCol w:w="1367"/>
        <w:gridCol w:w="1367"/>
      </w:tblGrid>
      <w:tr w:rsidR="00C7063D" w:rsidRPr="00C7063D" w:rsidTr="00C40891">
        <w:trPr>
          <w:trHeight w:val="441"/>
          <w:jc w:val="center"/>
        </w:trPr>
        <w:tc>
          <w:tcPr>
            <w:tcW w:w="42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 xml:space="preserve">Показатели, </w:t>
            </w:r>
            <w:proofErr w:type="gramStart"/>
            <w:r w:rsidRPr="00C7063D">
              <w:rPr>
                <w:rFonts w:eastAsia="Times New Roman"/>
                <w:color w:val="000000"/>
                <w:sz w:val="24"/>
                <w:szCs w:val="24"/>
                <w:lang w:eastAsia="ru-RU"/>
              </w:rPr>
              <w:t>ед.измерения</w:t>
            </w:r>
            <w:proofErr w:type="gramEnd"/>
          </w:p>
        </w:tc>
        <w:tc>
          <w:tcPr>
            <w:tcW w:w="4100" w:type="dxa"/>
            <w:gridSpan w:val="3"/>
            <w:tcBorders>
              <w:top w:val="single" w:sz="4" w:space="0" w:color="auto"/>
              <w:left w:val="nil"/>
              <w:bottom w:val="single" w:sz="4" w:space="0" w:color="auto"/>
              <w:right w:val="single" w:sz="4" w:space="0" w:color="auto"/>
            </w:tcBorders>
            <w:shd w:val="clear" w:color="auto" w:fill="auto"/>
            <w:noWrap/>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год</w:t>
            </w:r>
          </w:p>
        </w:tc>
      </w:tr>
      <w:tr w:rsidR="00C7063D" w:rsidRPr="00C7063D" w:rsidTr="00C40891">
        <w:trPr>
          <w:trHeight w:val="441"/>
          <w:jc w:val="center"/>
        </w:trPr>
        <w:tc>
          <w:tcPr>
            <w:tcW w:w="4213" w:type="dxa"/>
            <w:vMerge/>
            <w:tcBorders>
              <w:top w:val="single" w:sz="4" w:space="0" w:color="auto"/>
              <w:left w:val="single" w:sz="4" w:space="0" w:color="auto"/>
              <w:bottom w:val="single" w:sz="4" w:space="0" w:color="auto"/>
              <w:right w:val="single" w:sz="4" w:space="0" w:color="auto"/>
            </w:tcBorders>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p>
        </w:tc>
        <w:tc>
          <w:tcPr>
            <w:tcW w:w="1367" w:type="dxa"/>
            <w:tcBorders>
              <w:top w:val="nil"/>
              <w:left w:val="nil"/>
              <w:bottom w:val="single" w:sz="4" w:space="0" w:color="auto"/>
              <w:right w:val="single" w:sz="4" w:space="0" w:color="auto"/>
            </w:tcBorders>
            <w:shd w:val="clear" w:color="auto" w:fill="auto"/>
            <w:noWrap/>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2013</w:t>
            </w:r>
          </w:p>
        </w:tc>
        <w:tc>
          <w:tcPr>
            <w:tcW w:w="1367" w:type="dxa"/>
            <w:tcBorders>
              <w:top w:val="nil"/>
              <w:left w:val="nil"/>
              <w:bottom w:val="single" w:sz="4" w:space="0" w:color="auto"/>
              <w:right w:val="single" w:sz="4" w:space="0" w:color="auto"/>
            </w:tcBorders>
            <w:shd w:val="clear" w:color="auto" w:fill="auto"/>
            <w:noWrap/>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2014</w:t>
            </w:r>
          </w:p>
        </w:tc>
        <w:tc>
          <w:tcPr>
            <w:tcW w:w="1367" w:type="dxa"/>
            <w:tcBorders>
              <w:top w:val="nil"/>
              <w:left w:val="nil"/>
              <w:bottom w:val="single" w:sz="4" w:space="0" w:color="auto"/>
              <w:right w:val="single" w:sz="4" w:space="0" w:color="auto"/>
            </w:tcBorders>
            <w:shd w:val="clear" w:color="auto" w:fill="auto"/>
            <w:noWrap/>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2015</w:t>
            </w:r>
          </w:p>
        </w:tc>
      </w:tr>
      <w:tr w:rsidR="00467A5A" w:rsidRPr="00C7063D" w:rsidTr="00C40891">
        <w:trPr>
          <w:trHeight w:val="741"/>
          <w:jc w:val="center"/>
        </w:trPr>
        <w:tc>
          <w:tcPr>
            <w:tcW w:w="4213" w:type="dxa"/>
            <w:tcBorders>
              <w:top w:val="nil"/>
              <w:left w:val="single" w:sz="4" w:space="0" w:color="auto"/>
              <w:bottom w:val="single" w:sz="4" w:space="0" w:color="auto"/>
              <w:right w:val="single" w:sz="4" w:space="0" w:color="auto"/>
            </w:tcBorders>
            <w:shd w:val="clear" w:color="auto" w:fill="auto"/>
            <w:vAlign w:val="center"/>
            <w:hideMark/>
          </w:tcPr>
          <w:p w:rsidR="00467A5A" w:rsidRPr="00C7063D" w:rsidRDefault="00467A5A" w:rsidP="002739D2">
            <w:pPr>
              <w:spacing w:line="240" w:lineRule="auto"/>
              <w:ind w:firstLine="0"/>
              <w:jc w:val="left"/>
              <w:rPr>
                <w:rFonts w:eastAsia="Times New Roman"/>
                <w:color w:val="000000"/>
                <w:sz w:val="24"/>
                <w:szCs w:val="24"/>
                <w:lang w:eastAsia="ru-RU"/>
              </w:rPr>
            </w:pPr>
            <w:r>
              <w:rPr>
                <w:rFonts w:eastAsia="Times New Roman"/>
                <w:color w:val="000000"/>
                <w:sz w:val="24"/>
                <w:szCs w:val="24"/>
                <w:lang w:eastAsia="ru-RU"/>
              </w:rPr>
              <w:t xml:space="preserve">Списочное количество автомобилей, </w:t>
            </w:r>
            <w:proofErr w:type="spellStart"/>
            <w:r>
              <w:rPr>
                <w:rFonts w:eastAsia="Times New Roman"/>
                <w:color w:val="000000"/>
                <w:sz w:val="24"/>
                <w:szCs w:val="24"/>
                <w:lang w:eastAsia="ru-RU"/>
              </w:rPr>
              <w:t>Асп</w:t>
            </w:r>
            <w:proofErr w:type="spellEnd"/>
            <w:r>
              <w:rPr>
                <w:rFonts w:eastAsia="Times New Roman"/>
                <w:color w:val="000000"/>
                <w:sz w:val="24"/>
                <w:szCs w:val="24"/>
                <w:lang w:eastAsia="ru-RU"/>
              </w:rPr>
              <w:t xml:space="preserve">, </w:t>
            </w:r>
            <w:proofErr w:type="spellStart"/>
            <w:r>
              <w:rPr>
                <w:rFonts w:eastAsia="Times New Roman"/>
                <w:color w:val="000000"/>
                <w:sz w:val="24"/>
                <w:szCs w:val="24"/>
                <w:lang w:eastAsia="ru-RU"/>
              </w:rPr>
              <w:t>ед</w:t>
            </w:r>
            <w:proofErr w:type="spellEnd"/>
          </w:p>
        </w:tc>
        <w:tc>
          <w:tcPr>
            <w:tcW w:w="1367" w:type="dxa"/>
            <w:tcBorders>
              <w:top w:val="nil"/>
              <w:left w:val="nil"/>
              <w:bottom w:val="single" w:sz="4" w:space="0" w:color="auto"/>
              <w:right w:val="single" w:sz="4" w:space="0" w:color="auto"/>
            </w:tcBorders>
            <w:shd w:val="clear" w:color="auto" w:fill="auto"/>
            <w:noWrap/>
            <w:vAlign w:val="center"/>
            <w:hideMark/>
          </w:tcPr>
          <w:p w:rsidR="00467A5A" w:rsidRPr="00C7063D" w:rsidRDefault="00467A5A" w:rsidP="002739D2">
            <w:pPr>
              <w:spacing w:line="240" w:lineRule="auto"/>
              <w:ind w:firstLine="0"/>
              <w:jc w:val="left"/>
              <w:rPr>
                <w:rFonts w:eastAsia="Times New Roman"/>
                <w:color w:val="000000"/>
                <w:sz w:val="24"/>
                <w:szCs w:val="24"/>
                <w:lang w:eastAsia="ru-RU"/>
              </w:rPr>
            </w:pPr>
            <w:r>
              <w:rPr>
                <w:rFonts w:eastAsia="Times New Roman"/>
                <w:color w:val="000000"/>
                <w:sz w:val="24"/>
                <w:szCs w:val="24"/>
                <w:lang w:eastAsia="ru-RU"/>
              </w:rPr>
              <w:t>18</w:t>
            </w:r>
          </w:p>
        </w:tc>
        <w:tc>
          <w:tcPr>
            <w:tcW w:w="1367" w:type="dxa"/>
            <w:tcBorders>
              <w:top w:val="nil"/>
              <w:left w:val="nil"/>
              <w:bottom w:val="single" w:sz="4" w:space="0" w:color="auto"/>
              <w:right w:val="single" w:sz="4" w:space="0" w:color="auto"/>
            </w:tcBorders>
            <w:shd w:val="clear" w:color="auto" w:fill="auto"/>
            <w:noWrap/>
            <w:vAlign w:val="center"/>
            <w:hideMark/>
          </w:tcPr>
          <w:p w:rsidR="00467A5A" w:rsidRPr="00C7063D" w:rsidRDefault="00467A5A" w:rsidP="002739D2">
            <w:pPr>
              <w:spacing w:line="240" w:lineRule="auto"/>
              <w:ind w:firstLine="0"/>
              <w:jc w:val="left"/>
              <w:rPr>
                <w:rFonts w:eastAsia="Times New Roman"/>
                <w:color w:val="000000"/>
                <w:sz w:val="24"/>
                <w:szCs w:val="24"/>
                <w:lang w:eastAsia="ru-RU"/>
              </w:rPr>
            </w:pPr>
            <w:r>
              <w:rPr>
                <w:rFonts w:eastAsia="Times New Roman"/>
                <w:color w:val="000000"/>
                <w:sz w:val="24"/>
                <w:szCs w:val="24"/>
                <w:lang w:eastAsia="ru-RU"/>
              </w:rPr>
              <w:t>20</w:t>
            </w:r>
          </w:p>
        </w:tc>
        <w:tc>
          <w:tcPr>
            <w:tcW w:w="1367" w:type="dxa"/>
            <w:tcBorders>
              <w:top w:val="nil"/>
              <w:left w:val="nil"/>
              <w:bottom w:val="single" w:sz="4" w:space="0" w:color="auto"/>
              <w:right w:val="single" w:sz="4" w:space="0" w:color="auto"/>
            </w:tcBorders>
            <w:shd w:val="clear" w:color="auto" w:fill="auto"/>
            <w:noWrap/>
            <w:vAlign w:val="center"/>
            <w:hideMark/>
          </w:tcPr>
          <w:p w:rsidR="00467A5A" w:rsidRPr="00C7063D" w:rsidRDefault="00467A5A" w:rsidP="002739D2">
            <w:pPr>
              <w:spacing w:line="240" w:lineRule="auto"/>
              <w:ind w:firstLine="0"/>
              <w:jc w:val="left"/>
              <w:rPr>
                <w:rFonts w:eastAsia="Times New Roman"/>
                <w:color w:val="000000"/>
                <w:sz w:val="24"/>
                <w:szCs w:val="24"/>
                <w:lang w:eastAsia="ru-RU"/>
              </w:rPr>
            </w:pPr>
            <w:r>
              <w:rPr>
                <w:rFonts w:eastAsia="Times New Roman"/>
                <w:color w:val="000000"/>
                <w:sz w:val="24"/>
                <w:szCs w:val="24"/>
                <w:lang w:eastAsia="ru-RU"/>
              </w:rPr>
              <w:t>18</w:t>
            </w:r>
          </w:p>
        </w:tc>
      </w:tr>
      <w:tr w:rsidR="00C7063D" w:rsidRPr="00C7063D" w:rsidTr="00C40891">
        <w:trPr>
          <w:trHeight w:val="741"/>
          <w:jc w:val="center"/>
        </w:trPr>
        <w:tc>
          <w:tcPr>
            <w:tcW w:w="4213" w:type="dxa"/>
            <w:tcBorders>
              <w:top w:val="nil"/>
              <w:left w:val="single" w:sz="4" w:space="0" w:color="auto"/>
              <w:bottom w:val="single" w:sz="4" w:space="0" w:color="auto"/>
              <w:right w:val="single" w:sz="4" w:space="0" w:color="auto"/>
            </w:tcBorders>
            <w:shd w:val="clear" w:color="auto" w:fill="auto"/>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 xml:space="preserve">Автомобиле-дни списочные, АД </w:t>
            </w:r>
            <w:proofErr w:type="spellStart"/>
            <w:r w:rsidRPr="00C7063D">
              <w:rPr>
                <w:rFonts w:eastAsia="Times New Roman"/>
                <w:color w:val="000000"/>
                <w:sz w:val="24"/>
                <w:szCs w:val="24"/>
                <w:lang w:eastAsia="ru-RU"/>
              </w:rPr>
              <w:t>сп</w:t>
            </w:r>
            <w:proofErr w:type="spellEnd"/>
            <w:r w:rsidRPr="00C7063D">
              <w:rPr>
                <w:rFonts w:eastAsia="Times New Roman"/>
                <w:color w:val="000000"/>
                <w:sz w:val="24"/>
                <w:szCs w:val="24"/>
                <w:lang w:eastAsia="ru-RU"/>
              </w:rPr>
              <w:t>, а-дни</w:t>
            </w:r>
          </w:p>
        </w:tc>
        <w:tc>
          <w:tcPr>
            <w:tcW w:w="1367" w:type="dxa"/>
            <w:tcBorders>
              <w:top w:val="nil"/>
              <w:left w:val="nil"/>
              <w:bottom w:val="single" w:sz="4" w:space="0" w:color="auto"/>
              <w:right w:val="single" w:sz="4" w:space="0" w:color="auto"/>
            </w:tcBorders>
            <w:shd w:val="clear" w:color="auto" w:fill="auto"/>
            <w:noWrap/>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6450,00</w:t>
            </w:r>
          </w:p>
        </w:tc>
        <w:tc>
          <w:tcPr>
            <w:tcW w:w="1367" w:type="dxa"/>
            <w:tcBorders>
              <w:top w:val="nil"/>
              <w:left w:val="nil"/>
              <w:bottom w:val="single" w:sz="4" w:space="0" w:color="auto"/>
              <w:right w:val="single" w:sz="4" w:space="0" w:color="auto"/>
            </w:tcBorders>
            <w:shd w:val="clear" w:color="auto" w:fill="auto"/>
            <w:noWrap/>
            <w:vAlign w:val="center"/>
            <w:hideMark/>
          </w:tcPr>
          <w:p w:rsidR="00C7063D" w:rsidRPr="00C7063D" w:rsidRDefault="00515B44" w:rsidP="002739D2">
            <w:pPr>
              <w:spacing w:line="240" w:lineRule="auto"/>
              <w:ind w:firstLine="0"/>
              <w:jc w:val="left"/>
              <w:rPr>
                <w:rFonts w:eastAsia="Times New Roman"/>
                <w:color w:val="000000"/>
                <w:sz w:val="24"/>
                <w:szCs w:val="24"/>
                <w:lang w:eastAsia="ru-RU"/>
              </w:rPr>
            </w:pPr>
            <w:r>
              <w:rPr>
                <w:rFonts w:eastAsia="Times New Roman"/>
                <w:color w:val="000000"/>
                <w:sz w:val="24"/>
                <w:szCs w:val="24"/>
                <w:lang w:eastAsia="ru-RU"/>
              </w:rPr>
              <w:t>6591</w:t>
            </w:r>
            <w:r w:rsidR="00C7063D" w:rsidRPr="00C7063D">
              <w:rPr>
                <w:rFonts w:eastAsia="Times New Roman"/>
                <w:color w:val="000000"/>
                <w:sz w:val="24"/>
                <w:szCs w:val="24"/>
                <w:lang w:eastAsia="ru-RU"/>
              </w:rPr>
              <w:t>,00</w:t>
            </w:r>
          </w:p>
        </w:tc>
        <w:tc>
          <w:tcPr>
            <w:tcW w:w="1367" w:type="dxa"/>
            <w:tcBorders>
              <w:top w:val="nil"/>
              <w:left w:val="nil"/>
              <w:bottom w:val="single" w:sz="4" w:space="0" w:color="auto"/>
              <w:right w:val="single" w:sz="4" w:space="0" w:color="auto"/>
            </w:tcBorders>
            <w:shd w:val="clear" w:color="auto" w:fill="auto"/>
            <w:noWrap/>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6565,00</w:t>
            </w:r>
          </w:p>
        </w:tc>
      </w:tr>
      <w:tr w:rsidR="00C7063D" w:rsidRPr="00C7063D" w:rsidTr="00C40891">
        <w:trPr>
          <w:trHeight w:val="741"/>
          <w:jc w:val="center"/>
        </w:trPr>
        <w:tc>
          <w:tcPr>
            <w:tcW w:w="4213" w:type="dxa"/>
            <w:tcBorders>
              <w:top w:val="nil"/>
              <w:left w:val="single" w:sz="4" w:space="0" w:color="auto"/>
              <w:bottom w:val="single" w:sz="4" w:space="0" w:color="auto"/>
              <w:right w:val="single" w:sz="4" w:space="0" w:color="auto"/>
            </w:tcBorders>
            <w:shd w:val="clear" w:color="auto" w:fill="auto"/>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lastRenderedPageBreak/>
              <w:t>Автомобиле-дни в работе, АД раб, а-дни</w:t>
            </w:r>
          </w:p>
        </w:tc>
        <w:tc>
          <w:tcPr>
            <w:tcW w:w="1367" w:type="dxa"/>
            <w:tcBorders>
              <w:top w:val="nil"/>
              <w:left w:val="nil"/>
              <w:bottom w:val="single" w:sz="4" w:space="0" w:color="auto"/>
              <w:right w:val="single" w:sz="4" w:space="0" w:color="auto"/>
            </w:tcBorders>
            <w:shd w:val="clear" w:color="auto" w:fill="auto"/>
            <w:noWrap/>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4064,00</w:t>
            </w:r>
          </w:p>
        </w:tc>
        <w:tc>
          <w:tcPr>
            <w:tcW w:w="1367" w:type="dxa"/>
            <w:tcBorders>
              <w:top w:val="nil"/>
              <w:left w:val="nil"/>
              <w:bottom w:val="single" w:sz="4" w:space="0" w:color="auto"/>
              <w:right w:val="single" w:sz="4" w:space="0" w:color="auto"/>
            </w:tcBorders>
            <w:shd w:val="clear" w:color="auto" w:fill="auto"/>
            <w:noWrap/>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3341,00</w:t>
            </w:r>
          </w:p>
        </w:tc>
        <w:tc>
          <w:tcPr>
            <w:tcW w:w="1367" w:type="dxa"/>
            <w:tcBorders>
              <w:top w:val="nil"/>
              <w:left w:val="nil"/>
              <w:bottom w:val="single" w:sz="4" w:space="0" w:color="auto"/>
              <w:right w:val="single" w:sz="4" w:space="0" w:color="auto"/>
            </w:tcBorders>
            <w:shd w:val="clear" w:color="auto" w:fill="auto"/>
            <w:noWrap/>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3344,00</w:t>
            </w:r>
          </w:p>
        </w:tc>
      </w:tr>
      <w:tr w:rsidR="00E86899" w:rsidRPr="00C7063D" w:rsidTr="00C40891">
        <w:trPr>
          <w:trHeight w:val="441"/>
          <w:jc w:val="center"/>
        </w:trPr>
        <w:tc>
          <w:tcPr>
            <w:tcW w:w="4213" w:type="dxa"/>
            <w:tcBorders>
              <w:top w:val="nil"/>
              <w:left w:val="single" w:sz="4" w:space="0" w:color="auto"/>
              <w:bottom w:val="single" w:sz="4" w:space="0" w:color="auto"/>
              <w:right w:val="single" w:sz="4" w:space="0" w:color="auto"/>
            </w:tcBorders>
            <w:shd w:val="clear" w:color="auto" w:fill="auto"/>
            <w:vAlign w:val="center"/>
            <w:hideMark/>
          </w:tcPr>
          <w:p w:rsidR="00E86899" w:rsidRPr="00C7063D" w:rsidRDefault="00E86899" w:rsidP="002739D2">
            <w:pPr>
              <w:spacing w:line="240" w:lineRule="auto"/>
              <w:ind w:firstLine="0"/>
              <w:jc w:val="left"/>
              <w:rPr>
                <w:rFonts w:eastAsia="Times New Roman"/>
                <w:color w:val="000000"/>
                <w:sz w:val="24"/>
                <w:szCs w:val="24"/>
                <w:lang w:eastAsia="ru-RU"/>
              </w:rPr>
            </w:pPr>
            <w:r>
              <w:rPr>
                <w:rFonts w:eastAsia="Times New Roman"/>
                <w:color w:val="000000"/>
                <w:sz w:val="24"/>
                <w:szCs w:val="24"/>
                <w:lang w:eastAsia="ru-RU"/>
              </w:rPr>
              <w:t xml:space="preserve">Автомобиле-дни исправные, </w:t>
            </w:r>
            <w:proofErr w:type="spellStart"/>
            <w:r>
              <w:rPr>
                <w:rFonts w:eastAsia="Times New Roman"/>
                <w:color w:val="000000"/>
                <w:sz w:val="24"/>
                <w:szCs w:val="24"/>
                <w:lang w:eastAsia="ru-RU"/>
              </w:rPr>
              <w:t>АДисп</w:t>
            </w:r>
            <w:proofErr w:type="spellEnd"/>
            <w:r>
              <w:rPr>
                <w:rFonts w:eastAsia="Times New Roman"/>
                <w:color w:val="000000"/>
                <w:sz w:val="24"/>
                <w:szCs w:val="24"/>
                <w:lang w:eastAsia="ru-RU"/>
              </w:rPr>
              <w:t>, а-дни</w:t>
            </w:r>
          </w:p>
        </w:tc>
        <w:tc>
          <w:tcPr>
            <w:tcW w:w="1367" w:type="dxa"/>
            <w:tcBorders>
              <w:top w:val="nil"/>
              <w:left w:val="nil"/>
              <w:bottom w:val="single" w:sz="4" w:space="0" w:color="auto"/>
              <w:right w:val="single" w:sz="4" w:space="0" w:color="auto"/>
            </w:tcBorders>
            <w:shd w:val="clear" w:color="auto" w:fill="auto"/>
            <w:noWrap/>
            <w:vAlign w:val="center"/>
            <w:hideMark/>
          </w:tcPr>
          <w:p w:rsidR="00E86899" w:rsidRPr="00C7063D" w:rsidRDefault="00E86899" w:rsidP="002739D2">
            <w:pPr>
              <w:spacing w:line="240" w:lineRule="auto"/>
              <w:ind w:firstLine="0"/>
              <w:jc w:val="left"/>
              <w:rPr>
                <w:rFonts w:eastAsia="Times New Roman"/>
                <w:color w:val="000000"/>
                <w:sz w:val="24"/>
                <w:szCs w:val="24"/>
                <w:lang w:eastAsia="ru-RU"/>
              </w:rPr>
            </w:pPr>
            <w:r>
              <w:rPr>
                <w:rFonts w:eastAsia="Times New Roman"/>
                <w:color w:val="000000"/>
                <w:sz w:val="24"/>
                <w:szCs w:val="24"/>
                <w:lang w:eastAsia="ru-RU"/>
              </w:rPr>
              <w:t>4479,00</w:t>
            </w:r>
          </w:p>
        </w:tc>
        <w:tc>
          <w:tcPr>
            <w:tcW w:w="1367" w:type="dxa"/>
            <w:tcBorders>
              <w:top w:val="nil"/>
              <w:left w:val="nil"/>
              <w:bottom w:val="single" w:sz="4" w:space="0" w:color="auto"/>
              <w:right w:val="single" w:sz="4" w:space="0" w:color="auto"/>
            </w:tcBorders>
            <w:shd w:val="clear" w:color="auto" w:fill="auto"/>
            <w:noWrap/>
            <w:vAlign w:val="center"/>
            <w:hideMark/>
          </w:tcPr>
          <w:p w:rsidR="00E86899" w:rsidRPr="00C7063D" w:rsidRDefault="00E86899" w:rsidP="002739D2">
            <w:pPr>
              <w:spacing w:line="240" w:lineRule="auto"/>
              <w:ind w:firstLine="0"/>
              <w:jc w:val="left"/>
              <w:rPr>
                <w:rFonts w:eastAsia="Times New Roman"/>
                <w:color w:val="000000"/>
                <w:sz w:val="24"/>
                <w:szCs w:val="24"/>
                <w:lang w:eastAsia="ru-RU"/>
              </w:rPr>
            </w:pPr>
            <w:r>
              <w:rPr>
                <w:rFonts w:eastAsia="Times New Roman"/>
                <w:color w:val="000000"/>
                <w:sz w:val="24"/>
                <w:szCs w:val="24"/>
                <w:lang w:eastAsia="ru-RU"/>
              </w:rPr>
              <w:t>3647,00</w:t>
            </w:r>
          </w:p>
        </w:tc>
        <w:tc>
          <w:tcPr>
            <w:tcW w:w="1367" w:type="dxa"/>
            <w:tcBorders>
              <w:top w:val="nil"/>
              <w:left w:val="nil"/>
              <w:bottom w:val="single" w:sz="4" w:space="0" w:color="auto"/>
              <w:right w:val="single" w:sz="4" w:space="0" w:color="auto"/>
            </w:tcBorders>
            <w:shd w:val="clear" w:color="auto" w:fill="auto"/>
            <w:noWrap/>
            <w:vAlign w:val="center"/>
            <w:hideMark/>
          </w:tcPr>
          <w:p w:rsidR="00E86899" w:rsidRPr="00C7063D" w:rsidRDefault="00E86899" w:rsidP="002739D2">
            <w:pPr>
              <w:spacing w:line="240" w:lineRule="auto"/>
              <w:ind w:firstLine="0"/>
              <w:jc w:val="left"/>
              <w:rPr>
                <w:rFonts w:eastAsia="Times New Roman"/>
                <w:color w:val="000000"/>
                <w:sz w:val="24"/>
                <w:szCs w:val="24"/>
                <w:lang w:eastAsia="ru-RU"/>
              </w:rPr>
            </w:pPr>
            <w:r>
              <w:rPr>
                <w:rFonts w:eastAsia="Times New Roman"/>
                <w:color w:val="000000"/>
                <w:sz w:val="24"/>
                <w:szCs w:val="24"/>
                <w:lang w:eastAsia="ru-RU"/>
              </w:rPr>
              <w:t>3613,00</w:t>
            </w:r>
          </w:p>
        </w:tc>
      </w:tr>
      <w:tr w:rsidR="00C7063D" w:rsidRPr="00C7063D" w:rsidTr="00C40891">
        <w:trPr>
          <w:trHeight w:val="441"/>
          <w:jc w:val="center"/>
        </w:trPr>
        <w:tc>
          <w:tcPr>
            <w:tcW w:w="4213" w:type="dxa"/>
            <w:tcBorders>
              <w:top w:val="nil"/>
              <w:left w:val="single" w:sz="4" w:space="0" w:color="auto"/>
              <w:bottom w:val="single" w:sz="4" w:space="0" w:color="auto"/>
              <w:right w:val="single" w:sz="4" w:space="0" w:color="auto"/>
            </w:tcBorders>
            <w:shd w:val="clear" w:color="auto" w:fill="auto"/>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Общий пробег, L общ, км</w:t>
            </w:r>
          </w:p>
        </w:tc>
        <w:tc>
          <w:tcPr>
            <w:tcW w:w="1367" w:type="dxa"/>
            <w:tcBorders>
              <w:top w:val="nil"/>
              <w:left w:val="nil"/>
              <w:bottom w:val="single" w:sz="4" w:space="0" w:color="auto"/>
              <w:right w:val="single" w:sz="4" w:space="0" w:color="auto"/>
            </w:tcBorders>
            <w:shd w:val="clear" w:color="auto" w:fill="auto"/>
            <w:noWrap/>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683551,51</w:t>
            </w:r>
          </w:p>
        </w:tc>
        <w:tc>
          <w:tcPr>
            <w:tcW w:w="1367" w:type="dxa"/>
            <w:tcBorders>
              <w:top w:val="nil"/>
              <w:left w:val="nil"/>
              <w:bottom w:val="single" w:sz="4" w:space="0" w:color="auto"/>
              <w:right w:val="single" w:sz="4" w:space="0" w:color="auto"/>
            </w:tcBorders>
            <w:shd w:val="clear" w:color="auto" w:fill="auto"/>
            <w:noWrap/>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371431,00</w:t>
            </w:r>
          </w:p>
        </w:tc>
        <w:tc>
          <w:tcPr>
            <w:tcW w:w="1367" w:type="dxa"/>
            <w:tcBorders>
              <w:top w:val="nil"/>
              <w:left w:val="nil"/>
              <w:bottom w:val="single" w:sz="4" w:space="0" w:color="auto"/>
              <w:right w:val="single" w:sz="4" w:space="0" w:color="auto"/>
            </w:tcBorders>
            <w:shd w:val="clear" w:color="auto" w:fill="auto"/>
            <w:noWrap/>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508065,00</w:t>
            </w:r>
          </w:p>
        </w:tc>
      </w:tr>
      <w:tr w:rsidR="00C7063D" w:rsidRPr="00C7063D" w:rsidTr="00C40891">
        <w:trPr>
          <w:trHeight w:val="441"/>
          <w:jc w:val="center"/>
        </w:trPr>
        <w:tc>
          <w:tcPr>
            <w:tcW w:w="4213" w:type="dxa"/>
            <w:tcBorders>
              <w:top w:val="nil"/>
              <w:left w:val="single" w:sz="4" w:space="0" w:color="auto"/>
              <w:bottom w:val="single" w:sz="4" w:space="0" w:color="auto"/>
              <w:right w:val="single" w:sz="4" w:space="0" w:color="auto"/>
            </w:tcBorders>
            <w:shd w:val="clear" w:color="auto" w:fill="auto"/>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 xml:space="preserve">Пробег с грузом, L </w:t>
            </w:r>
            <w:proofErr w:type="spellStart"/>
            <w:r w:rsidRPr="00C7063D">
              <w:rPr>
                <w:rFonts w:eastAsia="Times New Roman"/>
                <w:color w:val="000000"/>
                <w:sz w:val="24"/>
                <w:szCs w:val="24"/>
                <w:lang w:eastAsia="ru-RU"/>
              </w:rPr>
              <w:t>гр</w:t>
            </w:r>
            <w:proofErr w:type="spellEnd"/>
            <w:r w:rsidRPr="00C7063D">
              <w:rPr>
                <w:rFonts w:eastAsia="Times New Roman"/>
                <w:color w:val="000000"/>
                <w:sz w:val="24"/>
                <w:szCs w:val="24"/>
                <w:lang w:eastAsia="ru-RU"/>
              </w:rPr>
              <w:t>, км</w:t>
            </w:r>
          </w:p>
        </w:tc>
        <w:tc>
          <w:tcPr>
            <w:tcW w:w="1367" w:type="dxa"/>
            <w:tcBorders>
              <w:top w:val="nil"/>
              <w:left w:val="nil"/>
              <w:bottom w:val="single" w:sz="4" w:space="0" w:color="auto"/>
              <w:right w:val="single" w:sz="4" w:space="0" w:color="auto"/>
            </w:tcBorders>
            <w:shd w:val="clear" w:color="auto" w:fill="auto"/>
            <w:noWrap/>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538235,27</w:t>
            </w:r>
          </w:p>
        </w:tc>
        <w:tc>
          <w:tcPr>
            <w:tcW w:w="1367" w:type="dxa"/>
            <w:tcBorders>
              <w:top w:val="nil"/>
              <w:left w:val="nil"/>
              <w:bottom w:val="single" w:sz="4" w:space="0" w:color="auto"/>
              <w:right w:val="single" w:sz="4" w:space="0" w:color="auto"/>
            </w:tcBorders>
            <w:shd w:val="clear" w:color="auto" w:fill="auto"/>
            <w:noWrap/>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248148,72</w:t>
            </w:r>
          </w:p>
        </w:tc>
        <w:tc>
          <w:tcPr>
            <w:tcW w:w="1367" w:type="dxa"/>
            <w:tcBorders>
              <w:top w:val="nil"/>
              <w:left w:val="nil"/>
              <w:bottom w:val="single" w:sz="4" w:space="0" w:color="auto"/>
              <w:right w:val="single" w:sz="4" w:space="0" w:color="auto"/>
            </w:tcBorders>
            <w:shd w:val="clear" w:color="auto" w:fill="auto"/>
            <w:noWrap/>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382029,50</w:t>
            </w:r>
          </w:p>
        </w:tc>
      </w:tr>
      <w:tr w:rsidR="00C7063D" w:rsidRPr="00C7063D" w:rsidTr="00C40891">
        <w:trPr>
          <w:trHeight w:val="741"/>
          <w:jc w:val="center"/>
        </w:trPr>
        <w:tc>
          <w:tcPr>
            <w:tcW w:w="4213" w:type="dxa"/>
            <w:tcBorders>
              <w:top w:val="nil"/>
              <w:left w:val="single" w:sz="4" w:space="0" w:color="auto"/>
              <w:bottom w:val="single" w:sz="4" w:space="0" w:color="auto"/>
              <w:right w:val="single" w:sz="4" w:space="0" w:color="auto"/>
            </w:tcBorders>
            <w:shd w:val="clear" w:color="auto" w:fill="auto"/>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 xml:space="preserve"> Коэффициент технической готовности, αт.г.</w:t>
            </w:r>
          </w:p>
        </w:tc>
        <w:tc>
          <w:tcPr>
            <w:tcW w:w="1367" w:type="dxa"/>
            <w:tcBorders>
              <w:top w:val="nil"/>
              <w:left w:val="nil"/>
              <w:bottom w:val="single" w:sz="4" w:space="0" w:color="auto"/>
              <w:right w:val="single" w:sz="4" w:space="0" w:color="auto"/>
            </w:tcBorders>
            <w:shd w:val="clear" w:color="auto" w:fill="auto"/>
            <w:noWrap/>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0,69</w:t>
            </w:r>
          </w:p>
        </w:tc>
        <w:tc>
          <w:tcPr>
            <w:tcW w:w="1367" w:type="dxa"/>
            <w:tcBorders>
              <w:top w:val="nil"/>
              <w:left w:val="nil"/>
              <w:bottom w:val="single" w:sz="4" w:space="0" w:color="auto"/>
              <w:right w:val="single" w:sz="4" w:space="0" w:color="auto"/>
            </w:tcBorders>
            <w:shd w:val="clear" w:color="auto" w:fill="auto"/>
            <w:noWrap/>
            <w:vAlign w:val="center"/>
            <w:hideMark/>
          </w:tcPr>
          <w:p w:rsidR="00C7063D" w:rsidRPr="00C7063D" w:rsidRDefault="00515B44" w:rsidP="002739D2">
            <w:pPr>
              <w:spacing w:line="240" w:lineRule="auto"/>
              <w:ind w:firstLine="0"/>
              <w:jc w:val="left"/>
              <w:rPr>
                <w:rFonts w:eastAsia="Times New Roman"/>
                <w:color w:val="000000"/>
                <w:sz w:val="24"/>
                <w:szCs w:val="24"/>
                <w:lang w:eastAsia="ru-RU"/>
              </w:rPr>
            </w:pPr>
            <w:r>
              <w:rPr>
                <w:rFonts w:eastAsia="Times New Roman"/>
                <w:color w:val="000000"/>
                <w:sz w:val="24"/>
                <w:szCs w:val="24"/>
                <w:lang w:eastAsia="ru-RU"/>
              </w:rPr>
              <w:t>0,55</w:t>
            </w:r>
          </w:p>
        </w:tc>
        <w:tc>
          <w:tcPr>
            <w:tcW w:w="1367" w:type="dxa"/>
            <w:tcBorders>
              <w:top w:val="nil"/>
              <w:left w:val="nil"/>
              <w:bottom w:val="single" w:sz="4" w:space="0" w:color="auto"/>
              <w:right w:val="single" w:sz="4" w:space="0" w:color="auto"/>
            </w:tcBorders>
            <w:shd w:val="clear" w:color="auto" w:fill="auto"/>
            <w:noWrap/>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0,55</w:t>
            </w:r>
          </w:p>
        </w:tc>
      </w:tr>
      <w:tr w:rsidR="00C7063D" w:rsidRPr="00C7063D" w:rsidTr="00C40891">
        <w:trPr>
          <w:trHeight w:val="441"/>
          <w:jc w:val="center"/>
        </w:trPr>
        <w:tc>
          <w:tcPr>
            <w:tcW w:w="4213" w:type="dxa"/>
            <w:tcBorders>
              <w:top w:val="nil"/>
              <w:left w:val="single" w:sz="4" w:space="0" w:color="auto"/>
              <w:bottom w:val="single" w:sz="4" w:space="0" w:color="auto"/>
              <w:right w:val="single" w:sz="4" w:space="0" w:color="auto"/>
            </w:tcBorders>
            <w:shd w:val="clear" w:color="auto" w:fill="auto"/>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 xml:space="preserve"> Коэффициент выхода на линию, αв</w:t>
            </w:r>
          </w:p>
        </w:tc>
        <w:tc>
          <w:tcPr>
            <w:tcW w:w="1367" w:type="dxa"/>
            <w:tcBorders>
              <w:top w:val="nil"/>
              <w:left w:val="nil"/>
              <w:bottom w:val="single" w:sz="4" w:space="0" w:color="auto"/>
              <w:right w:val="single" w:sz="4" w:space="0" w:color="auto"/>
            </w:tcBorders>
            <w:shd w:val="clear" w:color="auto" w:fill="auto"/>
            <w:noWrap/>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0,63</w:t>
            </w:r>
          </w:p>
        </w:tc>
        <w:tc>
          <w:tcPr>
            <w:tcW w:w="1367" w:type="dxa"/>
            <w:tcBorders>
              <w:top w:val="nil"/>
              <w:left w:val="nil"/>
              <w:bottom w:val="single" w:sz="4" w:space="0" w:color="auto"/>
              <w:right w:val="single" w:sz="4" w:space="0" w:color="auto"/>
            </w:tcBorders>
            <w:shd w:val="clear" w:color="auto" w:fill="auto"/>
            <w:noWrap/>
            <w:vAlign w:val="center"/>
            <w:hideMark/>
          </w:tcPr>
          <w:p w:rsidR="00C7063D" w:rsidRPr="00C7063D" w:rsidRDefault="00515B44" w:rsidP="002739D2">
            <w:pPr>
              <w:spacing w:line="240" w:lineRule="auto"/>
              <w:ind w:firstLine="0"/>
              <w:jc w:val="left"/>
              <w:rPr>
                <w:rFonts w:eastAsia="Times New Roman"/>
                <w:color w:val="000000"/>
                <w:sz w:val="24"/>
                <w:szCs w:val="24"/>
                <w:lang w:eastAsia="ru-RU"/>
              </w:rPr>
            </w:pPr>
            <w:r>
              <w:rPr>
                <w:rFonts w:eastAsia="Times New Roman"/>
                <w:color w:val="000000"/>
                <w:sz w:val="24"/>
                <w:szCs w:val="24"/>
                <w:lang w:eastAsia="ru-RU"/>
              </w:rPr>
              <w:t>0,51</w:t>
            </w:r>
          </w:p>
        </w:tc>
        <w:tc>
          <w:tcPr>
            <w:tcW w:w="1367" w:type="dxa"/>
            <w:tcBorders>
              <w:top w:val="nil"/>
              <w:left w:val="nil"/>
              <w:bottom w:val="single" w:sz="4" w:space="0" w:color="auto"/>
              <w:right w:val="single" w:sz="4" w:space="0" w:color="auto"/>
            </w:tcBorders>
            <w:shd w:val="clear" w:color="auto" w:fill="auto"/>
            <w:noWrap/>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0,51</w:t>
            </w:r>
          </w:p>
        </w:tc>
      </w:tr>
      <w:tr w:rsidR="00C7063D" w:rsidRPr="00C7063D" w:rsidTr="00C40891">
        <w:trPr>
          <w:trHeight w:val="741"/>
          <w:jc w:val="center"/>
        </w:trPr>
        <w:tc>
          <w:tcPr>
            <w:tcW w:w="4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 xml:space="preserve"> Коэффициент использования пробега, β</w:t>
            </w:r>
          </w:p>
        </w:tc>
        <w:tc>
          <w:tcPr>
            <w:tcW w:w="1367" w:type="dxa"/>
            <w:tcBorders>
              <w:top w:val="single" w:sz="4" w:space="0" w:color="auto"/>
              <w:left w:val="nil"/>
              <w:bottom w:val="single" w:sz="4" w:space="0" w:color="auto"/>
              <w:right w:val="single" w:sz="4" w:space="0" w:color="auto"/>
            </w:tcBorders>
            <w:shd w:val="clear" w:color="auto" w:fill="auto"/>
            <w:noWrap/>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0,79</w:t>
            </w:r>
          </w:p>
        </w:tc>
        <w:tc>
          <w:tcPr>
            <w:tcW w:w="1367" w:type="dxa"/>
            <w:tcBorders>
              <w:top w:val="single" w:sz="4" w:space="0" w:color="auto"/>
              <w:left w:val="nil"/>
              <w:bottom w:val="single" w:sz="4" w:space="0" w:color="auto"/>
              <w:right w:val="single" w:sz="4" w:space="0" w:color="auto"/>
            </w:tcBorders>
            <w:shd w:val="clear" w:color="auto" w:fill="auto"/>
            <w:noWrap/>
            <w:vAlign w:val="center"/>
            <w:hideMark/>
          </w:tcPr>
          <w:p w:rsidR="00C7063D" w:rsidRPr="00C7063D" w:rsidRDefault="00515B44" w:rsidP="002739D2">
            <w:pPr>
              <w:spacing w:line="240" w:lineRule="auto"/>
              <w:ind w:firstLine="0"/>
              <w:jc w:val="left"/>
              <w:rPr>
                <w:rFonts w:eastAsia="Times New Roman"/>
                <w:color w:val="000000"/>
                <w:sz w:val="24"/>
                <w:szCs w:val="24"/>
                <w:lang w:eastAsia="ru-RU"/>
              </w:rPr>
            </w:pPr>
            <w:r>
              <w:rPr>
                <w:rFonts w:eastAsia="Times New Roman"/>
                <w:color w:val="000000"/>
                <w:sz w:val="24"/>
                <w:szCs w:val="24"/>
                <w:lang w:eastAsia="ru-RU"/>
              </w:rPr>
              <w:t>0,67</w:t>
            </w:r>
          </w:p>
        </w:tc>
        <w:tc>
          <w:tcPr>
            <w:tcW w:w="1367" w:type="dxa"/>
            <w:tcBorders>
              <w:top w:val="single" w:sz="4" w:space="0" w:color="auto"/>
              <w:left w:val="nil"/>
              <w:bottom w:val="single" w:sz="4" w:space="0" w:color="auto"/>
              <w:right w:val="single" w:sz="4" w:space="0" w:color="auto"/>
            </w:tcBorders>
            <w:shd w:val="clear" w:color="auto" w:fill="auto"/>
            <w:noWrap/>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0,75</w:t>
            </w:r>
          </w:p>
        </w:tc>
      </w:tr>
      <w:tr w:rsidR="00C7063D" w:rsidRPr="00C7063D" w:rsidTr="00C40891">
        <w:trPr>
          <w:trHeight w:val="741"/>
          <w:jc w:val="center"/>
        </w:trPr>
        <w:tc>
          <w:tcPr>
            <w:tcW w:w="4213" w:type="dxa"/>
            <w:tcBorders>
              <w:top w:val="nil"/>
              <w:left w:val="single" w:sz="4" w:space="0" w:color="auto"/>
              <w:bottom w:val="single" w:sz="4" w:space="0" w:color="auto"/>
              <w:right w:val="single" w:sz="4" w:space="0" w:color="auto"/>
            </w:tcBorders>
            <w:shd w:val="clear" w:color="auto" w:fill="auto"/>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Коэффициент использования грузоподъемности, γстат</w:t>
            </w:r>
          </w:p>
        </w:tc>
        <w:tc>
          <w:tcPr>
            <w:tcW w:w="1367" w:type="dxa"/>
            <w:tcBorders>
              <w:top w:val="nil"/>
              <w:left w:val="nil"/>
              <w:bottom w:val="single" w:sz="4" w:space="0" w:color="auto"/>
              <w:right w:val="single" w:sz="4" w:space="0" w:color="auto"/>
            </w:tcBorders>
            <w:shd w:val="clear" w:color="auto" w:fill="auto"/>
            <w:noWrap/>
            <w:vAlign w:val="center"/>
            <w:hideMark/>
          </w:tcPr>
          <w:p w:rsidR="00C7063D" w:rsidRPr="00C7063D" w:rsidRDefault="00DC44A1" w:rsidP="002739D2">
            <w:pPr>
              <w:spacing w:line="240" w:lineRule="auto"/>
              <w:ind w:firstLine="0"/>
              <w:jc w:val="left"/>
              <w:rPr>
                <w:rFonts w:eastAsia="Times New Roman"/>
                <w:color w:val="000000"/>
                <w:sz w:val="24"/>
                <w:szCs w:val="24"/>
                <w:lang w:eastAsia="ru-RU"/>
              </w:rPr>
            </w:pPr>
            <w:r>
              <w:rPr>
                <w:rFonts w:eastAsia="Times New Roman"/>
                <w:color w:val="000000"/>
                <w:sz w:val="24"/>
                <w:szCs w:val="24"/>
                <w:lang w:eastAsia="ru-RU"/>
              </w:rPr>
              <w:t>0,98</w:t>
            </w:r>
          </w:p>
        </w:tc>
        <w:tc>
          <w:tcPr>
            <w:tcW w:w="1367" w:type="dxa"/>
            <w:tcBorders>
              <w:top w:val="nil"/>
              <w:left w:val="nil"/>
              <w:bottom w:val="single" w:sz="4" w:space="0" w:color="auto"/>
              <w:right w:val="single" w:sz="4" w:space="0" w:color="auto"/>
            </w:tcBorders>
            <w:shd w:val="clear" w:color="auto" w:fill="auto"/>
            <w:noWrap/>
            <w:vAlign w:val="center"/>
            <w:hideMark/>
          </w:tcPr>
          <w:p w:rsidR="00C7063D" w:rsidRPr="00C7063D" w:rsidRDefault="00DC44A1" w:rsidP="00DC44A1">
            <w:pPr>
              <w:spacing w:line="240" w:lineRule="auto"/>
              <w:ind w:firstLine="0"/>
              <w:jc w:val="left"/>
              <w:rPr>
                <w:rFonts w:eastAsia="Times New Roman"/>
                <w:color w:val="000000"/>
                <w:sz w:val="24"/>
                <w:szCs w:val="24"/>
                <w:lang w:eastAsia="ru-RU"/>
              </w:rPr>
            </w:pPr>
            <w:r>
              <w:rPr>
                <w:rFonts w:eastAsia="Times New Roman"/>
                <w:color w:val="000000"/>
                <w:sz w:val="24"/>
                <w:szCs w:val="24"/>
                <w:lang w:eastAsia="ru-RU"/>
              </w:rPr>
              <w:t>1,04</w:t>
            </w:r>
          </w:p>
        </w:tc>
        <w:tc>
          <w:tcPr>
            <w:tcW w:w="1367" w:type="dxa"/>
            <w:tcBorders>
              <w:top w:val="nil"/>
              <w:left w:val="nil"/>
              <w:bottom w:val="single" w:sz="4" w:space="0" w:color="auto"/>
              <w:right w:val="single" w:sz="4" w:space="0" w:color="auto"/>
            </w:tcBorders>
            <w:shd w:val="clear" w:color="auto" w:fill="auto"/>
            <w:noWrap/>
            <w:vAlign w:val="center"/>
            <w:hideMark/>
          </w:tcPr>
          <w:p w:rsidR="00C7063D" w:rsidRPr="00C7063D" w:rsidRDefault="00DC44A1" w:rsidP="002739D2">
            <w:pPr>
              <w:spacing w:line="240" w:lineRule="auto"/>
              <w:ind w:firstLine="0"/>
              <w:jc w:val="left"/>
              <w:rPr>
                <w:rFonts w:eastAsia="Times New Roman"/>
                <w:color w:val="000000"/>
                <w:sz w:val="24"/>
                <w:szCs w:val="24"/>
                <w:lang w:eastAsia="ru-RU"/>
              </w:rPr>
            </w:pPr>
            <w:r>
              <w:rPr>
                <w:rFonts w:eastAsia="Times New Roman"/>
                <w:color w:val="000000"/>
                <w:sz w:val="24"/>
                <w:szCs w:val="24"/>
                <w:lang w:eastAsia="ru-RU"/>
              </w:rPr>
              <w:t>0,92</w:t>
            </w:r>
          </w:p>
        </w:tc>
      </w:tr>
      <w:tr w:rsidR="00C7063D" w:rsidRPr="00C7063D" w:rsidTr="00C40891">
        <w:trPr>
          <w:trHeight w:val="441"/>
          <w:jc w:val="center"/>
        </w:trPr>
        <w:tc>
          <w:tcPr>
            <w:tcW w:w="4213" w:type="dxa"/>
            <w:tcBorders>
              <w:top w:val="nil"/>
              <w:left w:val="single" w:sz="4" w:space="0" w:color="auto"/>
              <w:bottom w:val="single" w:sz="4" w:space="0" w:color="auto"/>
              <w:right w:val="single" w:sz="4" w:space="0" w:color="auto"/>
            </w:tcBorders>
            <w:shd w:val="clear" w:color="auto" w:fill="auto"/>
            <w:vAlign w:val="center"/>
            <w:hideMark/>
          </w:tcPr>
          <w:p w:rsidR="00C7063D" w:rsidRPr="00C7063D" w:rsidRDefault="0085036E" w:rsidP="0085036E">
            <w:pPr>
              <w:spacing w:line="240" w:lineRule="auto"/>
              <w:ind w:firstLine="0"/>
              <w:jc w:val="left"/>
              <w:rPr>
                <w:rFonts w:eastAsia="Times New Roman"/>
                <w:color w:val="000000"/>
                <w:sz w:val="24"/>
                <w:szCs w:val="24"/>
                <w:lang w:eastAsia="ru-RU"/>
              </w:rPr>
            </w:pPr>
            <w:r>
              <w:rPr>
                <w:rFonts w:eastAsia="Times New Roman"/>
                <w:color w:val="000000"/>
                <w:sz w:val="24"/>
                <w:szCs w:val="24"/>
                <w:lang w:eastAsia="ru-RU"/>
              </w:rPr>
              <w:t>Объем в</w:t>
            </w:r>
            <w:r w:rsidR="00C7063D" w:rsidRPr="00C7063D">
              <w:rPr>
                <w:rFonts w:eastAsia="Times New Roman"/>
                <w:color w:val="000000"/>
                <w:sz w:val="24"/>
                <w:szCs w:val="24"/>
                <w:lang w:eastAsia="ru-RU"/>
              </w:rPr>
              <w:t>ыполненн</w:t>
            </w:r>
            <w:r>
              <w:rPr>
                <w:rFonts w:eastAsia="Times New Roman"/>
                <w:color w:val="000000"/>
                <w:sz w:val="24"/>
                <w:szCs w:val="24"/>
                <w:lang w:eastAsia="ru-RU"/>
              </w:rPr>
              <w:t>ой</w:t>
            </w:r>
            <w:r w:rsidR="00C7063D" w:rsidRPr="00C7063D">
              <w:rPr>
                <w:rFonts w:eastAsia="Times New Roman"/>
                <w:color w:val="000000"/>
                <w:sz w:val="24"/>
                <w:szCs w:val="24"/>
                <w:lang w:eastAsia="ru-RU"/>
              </w:rPr>
              <w:t xml:space="preserve"> работа, </w:t>
            </w:r>
            <w:r w:rsidR="00515B44">
              <w:rPr>
                <w:rFonts w:eastAsia="Times New Roman"/>
                <w:color w:val="000000"/>
                <w:sz w:val="24"/>
                <w:szCs w:val="24"/>
                <w:lang w:eastAsia="ru-RU"/>
              </w:rPr>
              <w:t>Р</w:t>
            </w:r>
            <w:r w:rsidR="00C7063D" w:rsidRPr="00C7063D">
              <w:rPr>
                <w:rFonts w:eastAsia="Times New Roman"/>
                <w:color w:val="000000"/>
                <w:sz w:val="24"/>
                <w:szCs w:val="24"/>
                <w:lang w:eastAsia="ru-RU"/>
              </w:rPr>
              <w:t xml:space="preserve">, </w:t>
            </w:r>
            <w:proofErr w:type="spellStart"/>
            <w:r w:rsidR="00C7063D" w:rsidRPr="00C7063D">
              <w:rPr>
                <w:rFonts w:eastAsia="Times New Roman"/>
                <w:color w:val="000000"/>
                <w:sz w:val="24"/>
                <w:szCs w:val="24"/>
                <w:lang w:eastAsia="ru-RU"/>
              </w:rPr>
              <w:t>ткм</w:t>
            </w:r>
            <w:proofErr w:type="spellEnd"/>
          </w:p>
        </w:tc>
        <w:tc>
          <w:tcPr>
            <w:tcW w:w="1367" w:type="dxa"/>
            <w:tcBorders>
              <w:top w:val="nil"/>
              <w:left w:val="nil"/>
              <w:bottom w:val="single" w:sz="4" w:space="0" w:color="auto"/>
              <w:right w:val="single" w:sz="4" w:space="0" w:color="auto"/>
            </w:tcBorders>
            <w:shd w:val="clear" w:color="auto" w:fill="auto"/>
            <w:noWrap/>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2655935,96</w:t>
            </w:r>
          </w:p>
        </w:tc>
        <w:tc>
          <w:tcPr>
            <w:tcW w:w="1367" w:type="dxa"/>
            <w:tcBorders>
              <w:top w:val="nil"/>
              <w:left w:val="nil"/>
              <w:bottom w:val="single" w:sz="4" w:space="0" w:color="auto"/>
              <w:right w:val="single" w:sz="4" w:space="0" w:color="auto"/>
            </w:tcBorders>
            <w:shd w:val="clear" w:color="auto" w:fill="auto"/>
            <w:noWrap/>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2184517,35</w:t>
            </w:r>
          </w:p>
        </w:tc>
        <w:tc>
          <w:tcPr>
            <w:tcW w:w="1367" w:type="dxa"/>
            <w:tcBorders>
              <w:top w:val="nil"/>
              <w:left w:val="nil"/>
              <w:bottom w:val="single" w:sz="4" w:space="0" w:color="auto"/>
              <w:right w:val="single" w:sz="4" w:space="0" w:color="auto"/>
            </w:tcBorders>
            <w:shd w:val="clear" w:color="auto" w:fill="auto"/>
            <w:noWrap/>
            <w:vAlign w:val="center"/>
            <w:hideMark/>
          </w:tcPr>
          <w:p w:rsidR="00C7063D" w:rsidRPr="00C7063D" w:rsidRDefault="00C7063D" w:rsidP="002739D2">
            <w:pPr>
              <w:spacing w:line="240" w:lineRule="auto"/>
              <w:ind w:firstLine="0"/>
              <w:jc w:val="left"/>
              <w:rPr>
                <w:rFonts w:eastAsia="Times New Roman"/>
                <w:color w:val="000000"/>
                <w:sz w:val="24"/>
                <w:szCs w:val="24"/>
                <w:lang w:eastAsia="ru-RU"/>
              </w:rPr>
            </w:pPr>
            <w:r w:rsidRPr="00C7063D">
              <w:rPr>
                <w:rFonts w:eastAsia="Times New Roman"/>
                <w:color w:val="000000"/>
                <w:sz w:val="24"/>
                <w:szCs w:val="24"/>
                <w:lang w:eastAsia="ru-RU"/>
              </w:rPr>
              <w:t>3347059,90</w:t>
            </w:r>
          </w:p>
        </w:tc>
      </w:tr>
    </w:tbl>
    <w:p w:rsidR="000F3A35" w:rsidRDefault="0083547F" w:rsidP="0083547F">
      <w:pPr>
        <w:rPr>
          <w:shd w:val="clear" w:color="auto" w:fill="FFFFFF"/>
        </w:rPr>
      </w:pPr>
      <w:r>
        <w:rPr>
          <w:shd w:val="clear" w:color="auto" w:fill="FFFFFF"/>
        </w:rPr>
        <w:t>Важным моментом в повышении эффективности работы автодорожного предприятия является изучении вопросов неравномерности при перевозках гру</w:t>
      </w:r>
      <w:r w:rsidR="000F3A35">
        <w:rPr>
          <w:shd w:val="clear" w:color="auto" w:fill="FFFFFF"/>
        </w:rPr>
        <w:t>зов, обуславливаемые следующими факторами:</w:t>
      </w:r>
    </w:p>
    <w:p w:rsidR="0083547F" w:rsidRDefault="000F3A35" w:rsidP="00C44F52">
      <w:pPr>
        <w:numPr>
          <w:ilvl w:val="0"/>
          <w:numId w:val="6"/>
        </w:numPr>
        <w:rPr>
          <w:shd w:val="clear" w:color="auto" w:fill="FFFFFF"/>
        </w:rPr>
      </w:pPr>
      <w:r>
        <w:rPr>
          <w:shd w:val="clear" w:color="auto" w:fill="FFFFFF"/>
        </w:rPr>
        <w:t>сезонность производства дорожно-строительных работ;</w:t>
      </w:r>
    </w:p>
    <w:p w:rsidR="000F3A35" w:rsidRDefault="000F3A35" w:rsidP="00C44F52">
      <w:pPr>
        <w:numPr>
          <w:ilvl w:val="0"/>
          <w:numId w:val="6"/>
        </w:numPr>
        <w:rPr>
          <w:shd w:val="clear" w:color="auto" w:fill="FFFFFF"/>
        </w:rPr>
      </w:pPr>
      <w:r>
        <w:rPr>
          <w:shd w:val="clear" w:color="auto" w:fill="FFFFFF"/>
        </w:rPr>
        <w:t>особенности технологии (разнообразие выполняемых работ);</w:t>
      </w:r>
    </w:p>
    <w:p w:rsidR="000F3A35" w:rsidRDefault="000F3A35" w:rsidP="00C44F52">
      <w:pPr>
        <w:numPr>
          <w:ilvl w:val="0"/>
          <w:numId w:val="6"/>
        </w:numPr>
        <w:rPr>
          <w:shd w:val="clear" w:color="auto" w:fill="FFFFFF"/>
        </w:rPr>
      </w:pPr>
      <w:r>
        <w:rPr>
          <w:shd w:val="clear" w:color="auto" w:fill="FFFFFF"/>
        </w:rPr>
        <w:t>эксплуатационные и технические условия работы транспорта;</w:t>
      </w:r>
    </w:p>
    <w:p w:rsidR="000F3A35" w:rsidRDefault="000F3A35" w:rsidP="00C44F52">
      <w:pPr>
        <w:numPr>
          <w:ilvl w:val="0"/>
          <w:numId w:val="6"/>
        </w:numPr>
        <w:rPr>
          <w:shd w:val="clear" w:color="auto" w:fill="FFFFFF"/>
        </w:rPr>
      </w:pPr>
      <w:r>
        <w:rPr>
          <w:shd w:val="clear" w:color="auto" w:fill="FFFFFF"/>
        </w:rPr>
        <w:t>разнообразная номенклатура перевозимых грузов.</w:t>
      </w:r>
    </w:p>
    <w:p w:rsidR="000F3A35" w:rsidRDefault="000F3A35" w:rsidP="000F3A35">
      <w:pPr>
        <w:rPr>
          <w:shd w:val="clear" w:color="auto" w:fill="FFFFFF"/>
        </w:rPr>
      </w:pPr>
      <w:r>
        <w:rPr>
          <w:shd w:val="clear" w:color="auto" w:fill="FFFFFF"/>
        </w:rPr>
        <w:t>Исходя из перечисленного, необходимо предусмотреть мероприятия, которые должны смягчить влияние действия неравномерности в транспортной деятельности на эффективность работы дорожного хозяйства.</w:t>
      </w:r>
    </w:p>
    <w:p w:rsidR="000F3A35" w:rsidRDefault="000F3A35" w:rsidP="000F3A35">
      <w:pPr>
        <w:rPr>
          <w:shd w:val="clear" w:color="auto" w:fill="FFFFFF"/>
        </w:rPr>
      </w:pPr>
      <w:r>
        <w:rPr>
          <w:shd w:val="clear" w:color="auto" w:fill="FFFFFF"/>
        </w:rPr>
        <w:t xml:space="preserve">К примеру, перевозка асфальтобетонной смеси, являющейся необходимым материалов для строительства большинства автодорог, достигает наибольшего объема перевозок на весенне-летний период. Смесь отправляется с АБЗ, имея высокую температуру, значительное снижение температуры к моменту доставки смеси в пункт укладки приводит к потере качеств массы. Поэтому, при выборе подвижного состава для подобного вида работ необходимо планировать такой вид автомобилей, чтобы обеспечивалась максимальная скорость доставки смеси от завода к объекту строительства. На </w:t>
      </w:r>
      <w:r>
        <w:rPr>
          <w:shd w:val="clear" w:color="auto" w:fill="FFFFFF"/>
        </w:rPr>
        <w:lastRenderedPageBreak/>
        <w:t>перевозку грунта влия</w:t>
      </w:r>
      <w:r w:rsidR="000F4B9B">
        <w:rPr>
          <w:shd w:val="clear" w:color="auto" w:fill="FFFFFF"/>
        </w:rPr>
        <w:t>ю</w:t>
      </w:r>
      <w:r>
        <w:rPr>
          <w:shd w:val="clear" w:color="auto" w:fill="FFFFFF"/>
        </w:rPr>
        <w:t xml:space="preserve">т </w:t>
      </w:r>
      <w:r w:rsidR="000F4B9B">
        <w:rPr>
          <w:shd w:val="clear" w:color="auto" w:fill="FFFFFF"/>
        </w:rPr>
        <w:t>климатические условия, такие как низкие температуры и выпадение осадков.</w:t>
      </w:r>
      <w:r>
        <w:rPr>
          <w:shd w:val="clear" w:color="auto" w:fill="FFFFFF"/>
        </w:rPr>
        <w:t xml:space="preserve"> </w:t>
      </w:r>
    </w:p>
    <w:p w:rsidR="006D64EA" w:rsidRDefault="000209EF" w:rsidP="006D64EA">
      <w:pPr>
        <w:rPr>
          <w:shd w:val="clear" w:color="auto" w:fill="FFFFFF"/>
        </w:rPr>
      </w:pPr>
      <w:r>
        <w:rPr>
          <w:shd w:val="clear" w:color="auto" w:fill="FFFFFF"/>
        </w:rPr>
        <w:t>Повышение производительности подвижного состава на предприятии возможно за счет следующих изменений:</w:t>
      </w:r>
    </w:p>
    <w:p w:rsidR="000209EF" w:rsidRDefault="000209EF" w:rsidP="00C44F52">
      <w:pPr>
        <w:numPr>
          <w:ilvl w:val="0"/>
          <w:numId w:val="4"/>
        </w:numPr>
        <w:rPr>
          <w:shd w:val="clear" w:color="auto" w:fill="FFFFFF"/>
        </w:rPr>
      </w:pPr>
      <w:r>
        <w:rPr>
          <w:shd w:val="clear" w:color="auto" w:fill="FFFFFF"/>
        </w:rPr>
        <w:t>оптимальный выбор типа автомобиля для выполнения определенной работы;</w:t>
      </w:r>
    </w:p>
    <w:p w:rsidR="000209EF" w:rsidRDefault="000209EF" w:rsidP="00C44F52">
      <w:pPr>
        <w:numPr>
          <w:ilvl w:val="0"/>
          <w:numId w:val="4"/>
        </w:numPr>
        <w:rPr>
          <w:shd w:val="clear" w:color="auto" w:fill="FFFFFF"/>
        </w:rPr>
      </w:pPr>
      <w:r>
        <w:rPr>
          <w:shd w:val="clear" w:color="auto" w:fill="FFFFFF"/>
        </w:rPr>
        <w:t>рациональная организация транспортного процесса;</w:t>
      </w:r>
    </w:p>
    <w:p w:rsidR="000638D6" w:rsidRDefault="000638D6" w:rsidP="00C44F52">
      <w:pPr>
        <w:numPr>
          <w:ilvl w:val="0"/>
          <w:numId w:val="4"/>
        </w:numPr>
        <w:rPr>
          <w:shd w:val="clear" w:color="auto" w:fill="FFFFFF"/>
        </w:rPr>
      </w:pPr>
      <w:r>
        <w:rPr>
          <w:shd w:val="clear" w:color="auto" w:fill="FFFFFF"/>
        </w:rPr>
        <w:t>снижение времени на погрузо-разгрузочные работы</w:t>
      </w:r>
      <w:r w:rsidR="001435AC">
        <w:rPr>
          <w:shd w:val="clear" w:color="auto" w:fill="FFFFFF"/>
        </w:rPr>
        <w:t>;</w:t>
      </w:r>
    </w:p>
    <w:p w:rsidR="001435AC" w:rsidRPr="00B27F9A" w:rsidRDefault="001435AC" w:rsidP="00C44F52">
      <w:pPr>
        <w:numPr>
          <w:ilvl w:val="0"/>
          <w:numId w:val="4"/>
        </w:numPr>
        <w:rPr>
          <w:shd w:val="clear" w:color="auto" w:fill="FFFFFF"/>
        </w:rPr>
      </w:pPr>
      <w:r>
        <w:rPr>
          <w:shd w:val="clear" w:color="auto" w:fill="FFFFFF"/>
        </w:rPr>
        <w:t>повышение производительности вследствие обновления автопарка.</w:t>
      </w:r>
    </w:p>
    <w:p w:rsidR="00B27F9A" w:rsidRDefault="00B27F9A" w:rsidP="00B27F9A">
      <w:pPr>
        <w:rPr>
          <w:shd w:val="clear" w:color="auto" w:fill="FFFFFF"/>
        </w:rPr>
      </w:pPr>
    </w:p>
    <w:p w:rsidR="000209EF" w:rsidRDefault="001435AC" w:rsidP="0005741E">
      <w:r>
        <w:rPr>
          <w:shd w:val="clear" w:color="auto" w:fill="FFFFFF"/>
        </w:rPr>
        <w:t xml:space="preserve"> </w:t>
      </w:r>
      <w:r w:rsidR="00C7063D">
        <w:rPr>
          <w:shd w:val="clear" w:color="auto" w:fill="FFFFFF"/>
        </w:rPr>
        <w:t xml:space="preserve">2. СОВРЕМЕННОЕ СОСТОЯНИЕ ТРАНСПОРТНОЙ ДЕЯТЕЛЬНОСТИ ОАО  </w:t>
      </w:r>
      <w:r w:rsidR="00C7063D" w:rsidRPr="00C7063D">
        <w:t>«НОВОСИБИРСКАВТОДОР» Г.НОВОСИБИРСК</w:t>
      </w:r>
    </w:p>
    <w:p w:rsidR="002739D2" w:rsidRDefault="002739D2" w:rsidP="002739D2">
      <w:pPr>
        <w:jc w:val="center"/>
        <w:rPr>
          <w:shd w:val="clear" w:color="auto" w:fill="FFFFFF"/>
          <w:lang w:val="en-US"/>
        </w:rPr>
      </w:pPr>
      <w:r>
        <w:rPr>
          <w:shd w:val="clear" w:color="auto" w:fill="FFFFFF"/>
        </w:rPr>
        <w:t>2.1. Анализ хозяйственной деятельности предприятия</w:t>
      </w:r>
    </w:p>
    <w:p w:rsidR="00B27F9A" w:rsidRPr="00B27F9A" w:rsidRDefault="00B27F9A" w:rsidP="002739D2">
      <w:pPr>
        <w:jc w:val="center"/>
        <w:rPr>
          <w:lang w:val="en-US"/>
        </w:rPr>
      </w:pPr>
    </w:p>
    <w:p w:rsidR="002739D2" w:rsidRDefault="002739D2" w:rsidP="002739D2">
      <w:r>
        <w:t>Исследуемое нами предприятие является филиалом компании ОАО «</w:t>
      </w:r>
      <w:proofErr w:type="spellStart"/>
      <w:r>
        <w:t>Новосибирскавтодор</w:t>
      </w:r>
      <w:proofErr w:type="spellEnd"/>
      <w:r>
        <w:t xml:space="preserve">», головной офис которой находится в центральном районе г. Новосибирска. </w:t>
      </w:r>
      <w:r w:rsidR="00CE25AA">
        <w:t>Основная цель компании – своевременное, и, главное, качественное строительство автомобильных дорог, повышение уровня качества содержания дорог на территории Сибирского федерального округа и всей Российской Федерации. География деятельности ОАО «</w:t>
      </w:r>
      <w:proofErr w:type="spellStart"/>
      <w:r w:rsidR="00CE25AA">
        <w:t>Новосибирскавтодор</w:t>
      </w:r>
      <w:proofErr w:type="spellEnd"/>
      <w:r w:rsidR="00CE25AA">
        <w:t xml:space="preserve">» не ограничивается Новосибирской </w:t>
      </w:r>
      <w:r w:rsidR="00CE25AA" w:rsidRPr="00CE25AA">
        <w:t xml:space="preserve">областью и широко распространяется и за ее пределами. Так, компания, созданная в 1995 году, имеет 14 филиалов, расположенных в Сибирском федеральном округе. С этого времени компанией отремонтировано и построено более 5000 километров дорог, реализованы крупнейшие за Уралом дорожно-строительные проекты. </w:t>
      </w:r>
      <w:r w:rsidRPr="00CE25AA">
        <w:t xml:space="preserve"> </w:t>
      </w:r>
    </w:p>
    <w:p w:rsidR="00CE25AA" w:rsidRDefault="00CE25AA" w:rsidP="002739D2">
      <w:r>
        <w:t>Наиболее крупными объектами, в строительстве которых принимало и принимает по сей день участие компания:</w:t>
      </w:r>
    </w:p>
    <w:p w:rsidR="00CE25AA" w:rsidRPr="00CE25AA" w:rsidRDefault="00CE25AA" w:rsidP="00C44F52">
      <w:pPr>
        <w:numPr>
          <w:ilvl w:val="0"/>
          <w:numId w:val="7"/>
        </w:numPr>
        <w:rPr>
          <w:lang w:eastAsia="ru-RU"/>
        </w:rPr>
      </w:pPr>
      <w:r w:rsidRPr="00CE25AA">
        <w:rPr>
          <w:lang w:eastAsia="ru-RU"/>
        </w:rPr>
        <w:t>строительство автомобильной дороги «118 км К-18р „Новосибирск — Камень-на-Оби“», Новосибирская область;</w:t>
      </w:r>
    </w:p>
    <w:p w:rsidR="00CE25AA" w:rsidRPr="00CE25AA" w:rsidRDefault="00CE25AA" w:rsidP="00C44F52">
      <w:pPr>
        <w:numPr>
          <w:ilvl w:val="0"/>
          <w:numId w:val="7"/>
        </w:numPr>
        <w:rPr>
          <w:lang w:eastAsia="ru-RU"/>
        </w:rPr>
      </w:pPr>
      <w:r w:rsidRPr="00CE25AA">
        <w:rPr>
          <w:lang w:eastAsia="ru-RU"/>
        </w:rPr>
        <w:t>строительство Северного обхода г. Новосибирска;</w:t>
      </w:r>
    </w:p>
    <w:p w:rsidR="00CE25AA" w:rsidRPr="00CE25AA" w:rsidRDefault="00CE25AA" w:rsidP="00C44F52">
      <w:pPr>
        <w:numPr>
          <w:ilvl w:val="0"/>
          <w:numId w:val="7"/>
        </w:numPr>
        <w:rPr>
          <w:lang w:eastAsia="ru-RU"/>
        </w:rPr>
      </w:pPr>
      <w:r w:rsidRPr="00CE25AA">
        <w:rPr>
          <w:lang w:eastAsia="ru-RU"/>
        </w:rPr>
        <w:lastRenderedPageBreak/>
        <w:t>строительство подъездной автомобильной дороги к международному пассажирскому терминалу аэропорта «</w:t>
      </w:r>
      <w:proofErr w:type="spellStart"/>
      <w:r w:rsidRPr="00CE25AA">
        <w:rPr>
          <w:lang w:eastAsia="ru-RU"/>
        </w:rPr>
        <w:t>Кневичи</w:t>
      </w:r>
      <w:proofErr w:type="spellEnd"/>
      <w:r w:rsidRPr="00CE25AA">
        <w:rPr>
          <w:lang w:eastAsia="ru-RU"/>
        </w:rPr>
        <w:t>» в рамках подготовки к саммиту АТЭС-2012 г., в Приморском крае;</w:t>
      </w:r>
    </w:p>
    <w:p w:rsidR="00CE25AA" w:rsidRPr="00CE25AA" w:rsidRDefault="00CE25AA" w:rsidP="00C44F52">
      <w:pPr>
        <w:numPr>
          <w:ilvl w:val="0"/>
          <w:numId w:val="7"/>
        </w:numPr>
        <w:rPr>
          <w:lang w:eastAsia="ru-RU"/>
        </w:rPr>
      </w:pPr>
      <w:r w:rsidRPr="00CE25AA">
        <w:rPr>
          <w:lang w:eastAsia="ru-RU"/>
        </w:rPr>
        <w:t>строительство автомобильной дороги общего пользования с путепроводом через железнодорожные пути от ул.Петухова до Советского шоссе в Кировском районе г.Новосибирска.</w:t>
      </w:r>
    </w:p>
    <w:p w:rsidR="00CE25AA" w:rsidRPr="00CE25AA" w:rsidRDefault="00CE25AA" w:rsidP="00C44F52">
      <w:pPr>
        <w:numPr>
          <w:ilvl w:val="0"/>
          <w:numId w:val="7"/>
        </w:numPr>
        <w:rPr>
          <w:lang w:eastAsia="ru-RU"/>
        </w:rPr>
      </w:pPr>
      <w:r w:rsidRPr="00CE25AA">
        <w:rPr>
          <w:lang w:eastAsia="ru-RU"/>
        </w:rPr>
        <w:t>строительство автомобильной дороги «</w:t>
      </w:r>
      <w:proofErr w:type="spellStart"/>
      <w:r w:rsidRPr="00CE25AA">
        <w:rPr>
          <w:lang w:eastAsia="ru-RU"/>
        </w:rPr>
        <w:t>Барышево</w:t>
      </w:r>
      <w:proofErr w:type="spellEnd"/>
      <w:r w:rsidRPr="00CE25AA">
        <w:rPr>
          <w:lang w:eastAsia="ru-RU"/>
        </w:rPr>
        <w:t xml:space="preserve"> – Орловка - Кольцово» с автодорожным тоннелем под железной дорогой в Новосибирской области;</w:t>
      </w:r>
    </w:p>
    <w:p w:rsidR="00CE25AA" w:rsidRPr="00CE25AA" w:rsidRDefault="00CE25AA" w:rsidP="00C44F52">
      <w:pPr>
        <w:numPr>
          <w:ilvl w:val="0"/>
          <w:numId w:val="7"/>
        </w:numPr>
        <w:rPr>
          <w:lang w:eastAsia="ru-RU"/>
        </w:rPr>
      </w:pPr>
      <w:r w:rsidRPr="00CE25AA">
        <w:rPr>
          <w:lang w:eastAsia="ru-RU"/>
        </w:rPr>
        <w:t>реконструкция автомобильной дороги М-53 «Байкал» км 1155 - км 1159 в Красноярском крае;</w:t>
      </w:r>
    </w:p>
    <w:p w:rsidR="00CE25AA" w:rsidRPr="00CE25AA" w:rsidRDefault="00CE25AA" w:rsidP="00C44F52">
      <w:pPr>
        <w:numPr>
          <w:ilvl w:val="0"/>
          <w:numId w:val="7"/>
        </w:numPr>
        <w:rPr>
          <w:lang w:eastAsia="ru-RU"/>
        </w:rPr>
      </w:pPr>
      <w:r w:rsidRPr="00CE25AA">
        <w:rPr>
          <w:lang w:eastAsia="ru-RU"/>
        </w:rPr>
        <w:t>капитальный ремонт автомобильной дороги А-166 Чита – Забайкальск до границы с Китайской народной республикой км 383 – км 389; км 389 - км 404; км 404 – км 420 в Забайкальском крае;</w:t>
      </w:r>
    </w:p>
    <w:p w:rsidR="00CE25AA" w:rsidRDefault="00CE25AA" w:rsidP="00C44F52">
      <w:pPr>
        <w:numPr>
          <w:ilvl w:val="0"/>
          <w:numId w:val="7"/>
        </w:numPr>
        <w:rPr>
          <w:lang w:eastAsia="ru-RU"/>
        </w:rPr>
      </w:pPr>
      <w:r w:rsidRPr="00CE25AA">
        <w:rPr>
          <w:lang w:eastAsia="ru-RU"/>
        </w:rPr>
        <w:t>реконструкция и строительство автомобильной дороги М-51 "Байкал" на участке км 1392 - км 1422, Новосибирская область</w:t>
      </w:r>
      <w:r>
        <w:rPr>
          <w:lang w:eastAsia="ru-RU"/>
        </w:rPr>
        <w:t xml:space="preserve">. </w:t>
      </w:r>
    </w:p>
    <w:p w:rsidR="00CE25AA" w:rsidRDefault="00CE25AA" w:rsidP="00CE25AA">
      <w:pPr>
        <w:rPr>
          <w:lang w:eastAsia="ru-RU"/>
        </w:rPr>
      </w:pPr>
      <w:r>
        <w:rPr>
          <w:lang w:eastAsia="ru-RU"/>
        </w:rPr>
        <w:t>Графическое отображение объектов строительства ОАО «</w:t>
      </w:r>
      <w:proofErr w:type="spellStart"/>
      <w:r>
        <w:rPr>
          <w:lang w:eastAsia="ru-RU"/>
        </w:rPr>
        <w:t>Новосибирскавтодор</w:t>
      </w:r>
      <w:proofErr w:type="spellEnd"/>
      <w:r>
        <w:rPr>
          <w:lang w:eastAsia="ru-RU"/>
        </w:rPr>
        <w:t>» указано в Приложении 1.</w:t>
      </w:r>
    </w:p>
    <w:p w:rsidR="00613AD5" w:rsidRDefault="00613AD5" w:rsidP="00CE25AA">
      <w:pPr>
        <w:rPr>
          <w:lang w:eastAsia="ru-RU"/>
        </w:rPr>
      </w:pPr>
      <w:r>
        <w:rPr>
          <w:lang w:eastAsia="ru-RU"/>
        </w:rPr>
        <w:t>Основными заказчиками ОАО «</w:t>
      </w:r>
      <w:proofErr w:type="spellStart"/>
      <w:r>
        <w:rPr>
          <w:lang w:eastAsia="ru-RU"/>
        </w:rPr>
        <w:t>Новосибирскавтодор</w:t>
      </w:r>
      <w:proofErr w:type="spellEnd"/>
      <w:r>
        <w:rPr>
          <w:lang w:eastAsia="ru-RU"/>
        </w:rPr>
        <w:t>» за 2015 год стали:</w:t>
      </w:r>
    </w:p>
    <w:p w:rsidR="00613AD5" w:rsidRPr="001A18B7" w:rsidRDefault="00613AD5" w:rsidP="00C44F52">
      <w:pPr>
        <w:numPr>
          <w:ilvl w:val="0"/>
          <w:numId w:val="8"/>
        </w:numPr>
      </w:pPr>
      <w:r w:rsidRPr="001A18B7">
        <w:t>ФКУ "</w:t>
      </w:r>
      <w:proofErr w:type="spellStart"/>
      <w:r w:rsidRPr="001A18B7">
        <w:t>Сибуправтодор</w:t>
      </w:r>
      <w:proofErr w:type="spellEnd"/>
      <w:r w:rsidRPr="001A18B7">
        <w:t>"</w:t>
      </w:r>
      <w:r>
        <w:t>;</w:t>
      </w:r>
      <w:r w:rsidRPr="001A18B7">
        <w:t xml:space="preserve">  </w:t>
      </w:r>
    </w:p>
    <w:p w:rsidR="00613AD5" w:rsidRPr="001A18B7" w:rsidRDefault="00613AD5" w:rsidP="00C44F52">
      <w:pPr>
        <w:numPr>
          <w:ilvl w:val="0"/>
          <w:numId w:val="8"/>
        </w:numPr>
      </w:pPr>
      <w:r>
        <w:t>ФКУ «</w:t>
      </w:r>
      <w:proofErr w:type="spellStart"/>
      <w:r>
        <w:t>Байкалуправтодор</w:t>
      </w:r>
      <w:proofErr w:type="spellEnd"/>
      <w:r>
        <w:t>»;</w:t>
      </w:r>
    </w:p>
    <w:p w:rsidR="00613AD5" w:rsidRPr="001A18B7" w:rsidRDefault="00613AD5" w:rsidP="00C44F52">
      <w:pPr>
        <w:numPr>
          <w:ilvl w:val="0"/>
          <w:numId w:val="8"/>
        </w:numPr>
      </w:pPr>
      <w:r w:rsidRPr="001A18B7">
        <w:t xml:space="preserve">ФКУ </w:t>
      </w:r>
      <w:proofErr w:type="spellStart"/>
      <w:r w:rsidRPr="001A18B7">
        <w:t>Упрдор</w:t>
      </w:r>
      <w:proofErr w:type="spellEnd"/>
      <w:r w:rsidRPr="001A18B7">
        <w:t xml:space="preserve"> «Южный Урал»</w:t>
      </w:r>
      <w:r>
        <w:t>;</w:t>
      </w:r>
      <w:r w:rsidRPr="001A18B7">
        <w:t xml:space="preserve">   </w:t>
      </w:r>
    </w:p>
    <w:p w:rsidR="00613AD5" w:rsidRPr="001A18B7" w:rsidRDefault="00613AD5" w:rsidP="00C44F52">
      <w:pPr>
        <w:numPr>
          <w:ilvl w:val="0"/>
          <w:numId w:val="8"/>
        </w:numPr>
      </w:pPr>
      <w:r w:rsidRPr="001A18B7">
        <w:t>ФКУ «</w:t>
      </w:r>
      <w:proofErr w:type="spellStart"/>
      <w:r w:rsidRPr="001A18B7">
        <w:t>Упрдор</w:t>
      </w:r>
      <w:proofErr w:type="spellEnd"/>
      <w:r w:rsidRPr="001A18B7">
        <w:t xml:space="preserve"> Забайкалье»</w:t>
      </w:r>
      <w:r>
        <w:t>;</w:t>
      </w:r>
      <w:r w:rsidRPr="001A18B7">
        <w:t xml:space="preserve">  </w:t>
      </w:r>
    </w:p>
    <w:p w:rsidR="00613AD5" w:rsidRPr="001A18B7" w:rsidRDefault="00613AD5" w:rsidP="00C44F52">
      <w:pPr>
        <w:numPr>
          <w:ilvl w:val="0"/>
          <w:numId w:val="8"/>
        </w:numPr>
      </w:pPr>
      <w:r w:rsidRPr="001A18B7">
        <w:t>ГКУ НСО ТУАД</w:t>
      </w:r>
      <w:r>
        <w:t>;</w:t>
      </w:r>
      <w:r w:rsidRPr="001A18B7">
        <w:t xml:space="preserve">  </w:t>
      </w:r>
    </w:p>
    <w:p w:rsidR="00613AD5" w:rsidRPr="00B27F9A" w:rsidRDefault="00613AD5" w:rsidP="00C44F52">
      <w:pPr>
        <w:numPr>
          <w:ilvl w:val="0"/>
          <w:numId w:val="8"/>
        </w:numPr>
        <w:rPr>
          <w:lang w:eastAsia="ru-RU"/>
        </w:rPr>
      </w:pPr>
      <w:r>
        <w:t>м</w:t>
      </w:r>
      <w:r w:rsidRPr="001A18B7">
        <w:t>униципальные образования (в том числе МЭРИЯ г. Новосибирска в лице  МКУ УДС)</w:t>
      </w:r>
      <w:r>
        <w:t>.</w:t>
      </w:r>
    </w:p>
    <w:p w:rsidR="00B27F9A" w:rsidRDefault="00B27F9A" w:rsidP="00B27F9A">
      <w:pPr>
        <w:rPr>
          <w:lang w:eastAsia="ru-RU"/>
        </w:rPr>
      </w:pPr>
    </w:p>
    <w:p w:rsidR="00613AD5" w:rsidRDefault="00E7258F" w:rsidP="00C40891">
      <w:pPr>
        <w:ind w:left="709" w:firstLine="0"/>
        <w:rPr>
          <w:lang w:eastAsia="ru-RU"/>
        </w:rPr>
      </w:pPr>
      <w:r>
        <w:rPr>
          <w:lang w:eastAsia="ru-RU"/>
        </w:rPr>
        <w:t xml:space="preserve">Таблица </w:t>
      </w:r>
      <w:r w:rsidR="00467A5A">
        <w:rPr>
          <w:lang w:eastAsia="ru-RU"/>
        </w:rPr>
        <w:t>6</w:t>
      </w:r>
      <w:r w:rsidR="00C40891" w:rsidRPr="00C40891">
        <w:rPr>
          <w:lang w:eastAsia="ru-RU"/>
        </w:rPr>
        <w:t xml:space="preserve"> </w:t>
      </w:r>
      <w:r w:rsidR="00C40891" w:rsidRPr="001A1E1D">
        <w:rPr>
          <w:bCs/>
          <w:color w:val="000000"/>
          <w:szCs w:val="28"/>
          <w:shd w:val="clear" w:color="auto" w:fill="FFFFFF"/>
        </w:rPr>
        <w:t xml:space="preserve">– </w:t>
      </w:r>
      <w:r w:rsidR="00C40891" w:rsidRPr="00C40891">
        <w:rPr>
          <w:bCs/>
          <w:color w:val="000000"/>
          <w:szCs w:val="28"/>
          <w:shd w:val="clear" w:color="auto" w:fill="FFFFFF"/>
        </w:rPr>
        <w:t xml:space="preserve"> </w:t>
      </w:r>
      <w:r w:rsidR="00613AD5">
        <w:rPr>
          <w:lang w:eastAsia="ru-RU"/>
        </w:rPr>
        <w:t>Состояние чистых активов ОАО «</w:t>
      </w:r>
      <w:proofErr w:type="spellStart"/>
      <w:r w:rsidR="00613AD5">
        <w:rPr>
          <w:lang w:eastAsia="ru-RU"/>
        </w:rPr>
        <w:t>Новосибирскавтодор</w:t>
      </w:r>
      <w:proofErr w:type="spellEnd"/>
      <w:r w:rsidR="00613AD5">
        <w:rPr>
          <w:lang w:eastAsia="ru-RU"/>
        </w:rPr>
        <w:t xml:space="preserve">» </w:t>
      </w:r>
    </w:p>
    <w:tbl>
      <w:tblPr>
        <w:tblW w:w="8920" w:type="dxa"/>
        <w:tblInd w:w="103" w:type="dxa"/>
        <w:tblLook w:val="04A0" w:firstRow="1" w:lastRow="0" w:firstColumn="1" w:lastColumn="0" w:noHBand="0" w:noVBand="1"/>
      </w:tblPr>
      <w:tblGrid>
        <w:gridCol w:w="1765"/>
        <w:gridCol w:w="1056"/>
        <w:gridCol w:w="1349"/>
        <w:gridCol w:w="1056"/>
        <w:gridCol w:w="1349"/>
        <w:gridCol w:w="1056"/>
        <w:gridCol w:w="1349"/>
      </w:tblGrid>
      <w:tr w:rsidR="00E7258F" w:rsidRPr="00E7258F" w:rsidTr="00E7258F">
        <w:trPr>
          <w:trHeight w:val="645"/>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Наименование показателя</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2013</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Структура, %</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2014</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Структура, %</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2015</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Структура, %</w:t>
            </w:r>
          </w:p>
        </w:tc>
      </w:tr>
      <w:tr w:rsidR="00E7258F" w:rsidRPr="00E7258F" w:rsidTr="00E7258F">
        <w:trPr>
          <w:trHeight w:val="375"/>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lastRenderedPageBreak/>
              <w:t>Активы:</w:t>
            </w:r>
          </w:p>
        </w:tc>
        <w:tc>
          <w:tcPr>
            <w:tcW w:w="94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 </w:t>
            </w:r>
          </w:p>
        </w:tc>
      </w:tr>
      <w:tr w:rsidR="00E7258F" w:rsidRPr="00E7258F" w:rsidTr="00E7258F">
        <w:trPr>
          <w:trHeight w:val="645"/>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внеоборотные активы</w:t>
            </w:r>
          </w:p>
        </w:tc>
        <w:tc>
          <w:tcPr>
            <w:tcW w:w="94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1178988</w:t>
            </w:r>
          </w:p>
        </w:tc>
        <w:tc>
          <w:tcPr>
            <w:tcW w:w="146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49,38%</w:t>
            </w:r>
          </w:p>
        </w:tc>
        <w:tc>
          <w:tcPr>
            <w:tcW w:w="94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1767523</w:t>
            </w:r>
          </w:p>
        </w:tc>
        <w:tc>
          <w:tcPr>
            <w:tcW w:w="146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45,39%</w:t>
            </w:r>
          </w:p>
        </w:tc>
        <w:tc>
          <w:tcPr>
            <w:tcW w:w="94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1682218</w:t>
            </w:r>
          </w:p>
        </w:tc>
        <w:tc>
          <w:tcPr>
            <w:tcW w:w="146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48,53%</w:t>
            </w:r>
          </w:p>
        </w:tc>
      </w:tr>
      <w:tr w:rsidR="00E7258F" w:rsidRPr="00E7258F" w:rsidTr="00E7258F">
        <w:trPr>
          <w:trHeight w:val="645"/>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оборотные активы</w:t>
            </w:r>
          </w:p>
        </w:tc>
        <w:tc>
          <w:tcPr>
            <w:tcW w:w="94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1208709</w:t>
            </w:r>
          </w:p>
        </w:tc>
        <w:tc>
          <w:tcPr>
            <w:tcW w:w="146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50,62%</w:t>
            </w:r>
          </w:p>
        </w:tc>
        <w:tc>
          <w:tcPr>
            <w:tcW w:w="94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2126845</w:t>
            </w:r>
          </w:p>
        </w:tc>
        <w:tc>
          <w:tcPr>
            <w:tcW w:w="146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54,61%</w:t>
            </w:r>
          </w:p>
        </w:tc>
        <w:tc>
          <w:tcPr>
            <w:tcW w:w="94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1783979</w:t>
            </w:r>
          </w:p>
        </w:tc>
        <w:tc>
          <w:tcPr>
            <w:tcW w:w="146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51,47%</w:t>
            </w:r>
          </w:p>
        </w:tc>
      </w:tr>
      <w:tr w:rsidR="00E7258F" w:rsidRPr="00E7258F" w:rsidTr="00E7258F">
        <w:trPr>
          <w:trHeight w:val="2220"/>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дебиторская задолженность учредителей по взносам в уставный капитал, по оплате акций</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 </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 </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 </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 </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 </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 </w:t>
            </w:r>
          </w:p>
        </w:tc>
      </w:tr>
      <w:tr w:rsidR="00E7258F" w:rsidRPr="00E7258F" w:rsidTr="00E7258F">
        <w:trPr>
          <w:trHeight w:val="1275"/>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ИТОГО активы, принимаемые к расчету:</w:t>
            </w:r>
          </w:p>
        </w:tc>
        <w:tc>
          <w:tcPr>
            <w:tcW w:w="94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2387697</w:t>
            </w:r>
          </w:p>
        </w:tc>
        <w:tc>
          <w:tcPr>
            <w:tcW w:w="146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100%</w:t>
            </w:r>
          </w:p>
        </w:tc>
        <w:tc>
          <w:tcPr>
            <w:tcW w:w="94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3894368</w:t>
            </w:r>
          </w:p>
        </w:tc>
        <w:tc>
          <w:tcPr>
            <w:tcW w:w="146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100%</w:t>
            </w:r>
          </w:p>
        </w:tc>
        <w:tc>
          <w:tcPr>
            <w:tcW w:w="94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3466197</w:t>
            </w:r>
          </w:p>
        </w:tc>
        <w:tc>
          <w:tcPr>
            <w:tcW w:w="146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100%</w:t>
            </w:r>
          </w:p>
        </w:tc>
      </w:tr>
      <w:tr w:rsidR="00E7258F" w:rsidRPr="00E7258F" w:rsidTr="00E7258F">
        <w:trPr>
          <w:trHeight w:val="375"/>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Пассивы:</w:t>
            </w:r>
          </w:p>
        </w:tc>
        <w:tc>
          <w:tcPr>
            <w:tcW w:w="94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 </w:t>
            </w:r>
          </w:p>
        </w:tc>
      </w:tr>
      <w:tr w:rsidR="00E7258F" w:rsidRPr="00E7258F" w:rsidTr="00E7258F">
        <w:trPr>
          <w:trHeight w:val="645"/>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долгосрочные обязательства</w:t>
            </w:r>
          </w:p>
        </w:tc>
        <w:tc>
          <w:tcPr>
            <w:tcW w:w="94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35941</w:t>
            </w:r>
          </w:p>
        </w:tc>
        <w:tc>
          <w:tcPr>
            <w:tcW w:w="146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3,35%</w:t>
            </w:r>
          </w:p>
        </w:tc>
        <w:tc>
          <w:tcPr>
            <w:tcW w:w="94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62264</w:t>
            </w:r>
          </w:p>
        </w:tc>
        <w:tc>
          <w:tcPr>
            <w:tcW w:w="146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3,01%</w:t>
            </w:r>
          </w:p>
        </w:tc>
        <w:tc>
          <w:tcPr>
            <w:tcW w:w="94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78745</w:t>
            </w:r>
          </w:p>
        </w:tc>
        <w:tc>
          <w:tcPr>
            <w:tcW w:w="146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5,56%</w:t>
            </w:r>
          </w:p>
        </w:tc>
      </w:tr>
      <w:tr w:rsidR="00E7258F" w:rsidRPr="00E7258F" w:rsidTr="00E7258F">
        <w:trPr>
          <w:trHeight w:val="645"/>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краткосрочные обязательства</w:t>
            </w:r>
          </w:p>
        </w:tc>
        <w:tc>
          <w:tcPr>
            <w:tcW w:w="94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1037500</w:t>
            </w:r>
          </w:p>
        </w:tc>
        <w:tc>
          <w:tcPr>
            <w:tcW w:w="146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96,65%</w:t>
            </w:r>
          </w:p>
        </w:tc>
        <w:tc>
          <w:tcPr>
            <w:tcW w:w="94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2003726</w:t>
            </w:r>
          </w:p>
        </w:tc>
        <w:tc>
          <w:tcPr>
            <w:tcW w:w="146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96,99%</w:t>
            </w:r>
          </w:p>
        </w:tc>
        <w:tc>
          <w:tcPr>
            <w:tcW w:w="94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1338706</w:t>
            </w:r>
          </w:p>
        </w:tc>
        <w:tc>
          <w:tcPr>
            <w:tcW w:w="146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94,44%</w:t>
            </w:r>
          </w:p>
        </w:tc>
      </w:tr>
      <w:tr w:rsidR="00E7258F" w:rsidRPr="00E7258F" w:rsidTr="00E7258F">
        <w:trPr>
          <w:trHeight w:val="96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доходы будущих периодов</w:t>
            </w:r>
          </w:p>
        </w:tc>
        <w:tc>
          <w:tcPr>
            <w:tcW w:w="94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0</w:t>
            </w:r>
          </w:p>
        </w:tc>
        <w:tc>
          <w:tcPr>
            <w:tcW w:w="146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0,00%</w:t>
            </w:r>
          </w:p>
        </w:tc>
        <w:tc>
          <w:tcPr>
            <w:tcW w:w="94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0</w:t>
            </w:r>
          </w:p>
        </w:tc>
        <w:tc>
          <w:tcPr>
            <w:tcW w:w="146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0%</w:t>
            </w:r>
          </w:p>
        </w:tc>
        <w:tc>
          <w:tcPr>
            <w:tcW w:w="94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0</w:t>
            </w:r>
          </w:p>
        </w:tc>
        <w:tc>
          <w:tcPr>
            <w:tcW w:w="146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0,00%</w:t>
            </w:r>
          </w:p>
        </w:tc>
      </w:tr>
      <w:tr w:rsidR="00E7258F" w:rsidRPr="00E7258F" w:rsidTr="00E7258F">
        <w:trPr>
          <w:trHeight w:val="1275"/>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ИТОГО пассивы, принимаемые к расчету:</w:t>
            </w:r>
          </w:p>
        </w:tc>
        <w:tc>
          <w:tcPr>
            <w:tcW w:w="94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1073441</w:t>
            </w:r>
          </w:p>
        </w:tc>
        <w:tc>
          <w:tcPr>
            <w:tcW w:w="146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100%</w:t>
            </w:r>
          </w:p>
        </w:tc>
        <w:tc>
          <w:tcPr>
            <w:tcW w:w="94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2065990</w:t>
            </w:r>
          </w:p>
        </w:tc>
        <w:tc>
          <w:tcPr>
            <w:tcW w:w="146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100%</w:t>
            </w:r>
          </w:p>
        </w:tc>
        <w:tc>
          <w:tcPr>
            <w:tcW w:w="94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1417451</w:t>
            </w:r>
          </w:p>
        </w:tc>
        <w:tc>
          <w:tcPr>
            <w:tcW w:w="146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100,00%</w:t>
            </w:r>
          </w:p>
        </w:tc>
      </w:tr>
      <w:tr w:rsidR="00E7258F" w:rsidRPr="00E7258F" w:rsidTr="00E7258F">
        <w:trPr>
          <w:trHeight w:val="96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Стоимость чистых активов:</w:t>
            </w:r>
          </w:p>
        </w:tc>
        <w:tc>
          <w:tcPr>
            <w:tcW w:w="94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1314256</w:t>
            </w:r>
          </w:p>
        </w:tc>
        <w:tc>
          <w:tcPr>
            <w:tcW w:w="146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1828378</w:t>
            </w:r>
          </w:p>
        </w:tc>
        <w:tc>
          <w:tcPr>
            <w:tcW w:w="146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2048746</w:t>
            </w:r>
          </w:p>
        </w:tc>
        <w:tc>
          <w:tcPr>
            <w:tcW w:w="1460" w:type="dxa"/>
            <w:tcBorders>
              <w:top w:val="nil"/>
              <w:left w:val="nil"/>
              <w:bottom w:val="single" w:sz="4" w:space="0" w:color="auto"/>
              <w:right w:val="single" w:sz="4" w:space="0" w:color="auto"/>
            </w:tcBorders>
            <w:shd w:val="clear" w:color="auto" w:fill="auto"/>
            <w:vAlign w:val="bottom"/>
            <w:hideMark/>
          </w:tcPr>
          <w:p w:rsidR="00E7258F" w:rsidRPr="00E7258F" w:rsidRDefault="00E7258F" w:rsidP="00E7258F">
            <w:pPr>
              <w:spacing w:line="240" w:lineRule="auto"/>
              <w:ind w:firstLine="0"/>
              <w:jc w:val="left"/>
              <w:rPr>
                <w:rFonts w:eastAsia="Times New Roman"/>
                <w:color w:val="000000"/>
                <w:sz w:val="24"/>
                <w:szCs w:val="24"/>
                <w:lang w:eastAsia="ru-RU"/>
              </w:rPr>
            </w:pPr>
            <w:r w:rsidRPr="00E7258F">
              <w:rPr>
                <w:rFonts w:eastAsia="Times New Roman"/>
                <w:color w:val="000000"/>
                <w:sz w:val="24"/>
                <w:szCs w:val="24"/>
                <w:lang w:eastAsia="ru-RU"/>
              </w:rPr>
              <w:t> </w:t>
            </w:r>
          </w:p>
        </w:tc>
      </w:tr>
    </w:tbl>
    <w:p w:rsidR="00985915" w:rsidRDefault="00985915" w:rsidP="00985915">
      <w:pPr>
        <w:jc w:val="center"/>
        <w:rPr>
          <w:lang w:eastAsia="ru-RU"/>
        </w:rPr>
      </w:pPr>
    </w:p>
    <w:p w:rsidR="00985915" w:rsidRPr="00C40891" w:rsidRDefault="00985915" w:rsidP="00985915">
      <w:pPr>
        <w:rPr>
          <w:shd w:val="clear" w:color="auto" w:fill="FFFFFF"/>
        </w:rPr>
      </w:pPr>
      <w:r>
        <w:rPr>
          <w:shd w:val="clear" w:color="auto" w:fill="FFFFFF"/>
        </w:rPr>
        <w:t>Чистые активы — это величина, определяемая путем вычитания из суммы активов организации, принимаемых к расчету, суммы ее обязат</w:t>
      </w:r>
      <w:r w:rsidR="00C40891">
        <w:rPr>
          <w:shd w:val="clear" w:color="auto" w:fill="FFFFFF"/>
        </w:rPr>
        <w:t xml:space="preserve">ельств, принимаемых к расчету </w:t>
      </w:r>
      <w:r w:rsidR="00C40891" w:rsidRPr="00C40891">
        <w:rPr>
          <w:shd w:val="clear" w:color="auto" w:fill="FFFFFF"/>
        </w:rPr>
        <w:t>[</w:t>
      </w:r>
      <w:r>
        <w:rPr>
          <w:shd w:val="clear" w:color="auto" w:fill="FFFFFF"/>
        </w:rPr>
        <w:t>1</w:t>
      </w:r>
      <w:r w:rsidR="00C40891" w:rsidRPr="00C40891">
        <w:rPr>
          <w:shd w:val="clear" w:color="auto" w:fill="FFFFFF"/>
        </w:rPr>
        <w:t>].</w:t>
      </w:r>
    </w:p>
    <w:p w:rsidR="00985915" w:rsidRDefault="00985915" w:rsidP="00985915">
      <w:pPr>
        <w:rPr>
          <w:shd w:val="clear" w:color="auto" w:fill="FFFFFF"/>
        </w:rPr>
      </w:pPr>
      <w:r>
        <w:rPr>
          <w:shd w:val="clear" w:color="auto" w:fill="FFFFFF"/>
        </w:rPr>
        <w:t xml:space="preserve">Чистые активы, а именно их стоимостное выражение, </w:t>
      </w:r>
      <w:r w:rsidR="00E7258F">
        <w:rPr>
          <w:shd w:val="clear" w:color="auto" w:fill="FFFFFF"/>
        </w:rPr>
        <w:t>используется</w:t>
      </w:r>
      <w:r>
        <w:rPr>
          <w:shd w:val="clear" w:color="auto" w:fill="FFFFFF"/>
        </w:rPr>
        <w:t xml:space="preserve"> для оценки степени ликвидности организации</w:t>
      </w:r>
      <w:r w:rsidR="00C40891" w:rsidRPr="00C40891">
        <w:rPr>
          <w:shd w:val="clear" w:color="auto" w:fill="FFFFFF"/>
        </w:rPr>
        <w:t xml:space="preserve"> [</w:t>
      </w:r>
      <w:r>
        <w:rPr>
          <w:shd w:val="clear" w:color="auto" w:fill="FFFFFF"/>
        </w:rPr>
        <w:t>2</w:t>
      </w:r>
      <w:r w:rsidR="00C40891" w:rsidRPr="00C40891">
        <w:rPr>
          <w:shd w:val="clear" w:color="auto" w:fill="FFFFFF"/>
        </w:rPr>
        <w:t xml:space="preserve">]. </w:t>
      </w:r>
      <w:r w:rsidR="00E7258F">
        <w:rPr>
          <w:shd w:val="clear" w:color="auto" w:fill="FFFFFF"/>
        </w:rPr>
        <w:t xml:space="preserve"> Ликвидность представляет собой способность активов быть проданными и превращенными в денежные средства без существенных потерь для держателей </w:t>
      </w:r>
      <w:r w:rsidR="00C40891" w:rsidRPr="00C40891">
        <w:rPr>
          <w:shd w:val="clear" w:color="auto" w:fill="FFFFFF"/>
        </w:rPr>
        <w:t>[</w:t>
      </w:r>
      <w:r w:rsidR="00E7258F">
        <w:rPr>
          <w:shd w:val="clear" w:color="auto" w:fill="FFFFFF"/>
        </w:rPr>
        <w:t>3</w:t>
      </w:r>
      <w:r w:rsidR="00C40891" w:rsidRPr="00C40891">
        <w:rPr>
          <w:shd w:val="clear" w:color="auto" w:fill="FFFFFF"/>
        </w:rPr>
        <w:t>].</w:t>
      </w:r>
      <w:r w:rsidR="00E7258F">
        <w:rPr>
          <w:shd w:val="clear" w:color="auto" w:fill="FFFFFF"/>
        </w:rPr>
        <w:t xml:space="preserve"> Для наглядности отобразим динамику стоимость чистых активов общества на графике (рисунок 2).</w:t>
      </w:r>
    </w:p>
    <w:p w:rsidR="00B06864" w:rsidRDefault="00B06864" w:rsidP="00B06864">
      <w:pPr>
        <w:jc w:val="center"/>
        <w:rPr>
          <w:lang w:eastAsia="ru-RU"/>
        </w:rPr>
      </w:pPr>
    </w:p>
    <w:p w:rsidR="00E7258F" w:rsidRDefault="00AD540D" w:rsidP="00B06864">
      <w:pPr>
        <w:jc w:val="center"/>
        <w:rPr>
          <w:lang w:eastAsia="ru-RU"/>
        </w:rPr>
      </w:pPr>
      <w:r>
        <w:rPr>
          <w:noProof/>
          <w:lang w:eastAsia="ru-RU"/>
        </w:rPr>
        <w:drawing>
          <wp:inline distT="0" distB="0" distL="0" distR="0">
            <wp:extent cx="5023588" cy="3292765"/>
            <wp:effectExtent l="19050" t="0" r="5612"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5030078" cy="3297019"/>
                    </a:xfrm>
                    <a:prstGeom prst="rect">
                      <a:avLst/>
                    </a:prstGeom>
                    <a:noFill/>
                    <a:ln w="9525">
                      <a:noFill/>
                      <a:miter lim="800000"/>
                      <a:headEnd/>
                      <a:tailEnd/>
                    </a:ln>
                  </pic:spPr>
                </pic:pic>
              </a:graphicData>
            </a:graphic>
          </wp:inline>
        </w:drawing>
      </w:r>
    </w:p>
    <w:p w:rsidR="00B06864" w:rsidRPr="00B27F9A" w:rsidRDefault="00B06864" w:rsidP="00C40891">
      <w:pPr>
        <w:rPr>
          <w:lang w:eastAsia="ru-RU"/>
        </w:rPr>
      </w:pPr>
      <w:r>
        <w:rPr>
          <w:lang w:eastAsia="ru-RU"/>
        </w:rPr>
        <w:t>Рисунок 2</w:t>
      </w:r>
      <w:r w:rsidR="00C40891" w:rsidRPr="00C40891">
        <w:rPr>
          <w:lang w:eastAsia="ru-RU"/>
        </w:rPr>
        <w:t xml:space="preserve"> </w:t>
      </w:r>
      <w:proofErr w:type="gramStart"/>
      <w:r w:rsidR="00C40891" w:rsidRPr="001A1E1D">
        <w:rPr>
          <w:bCs/>
          <w:color w:val="000000"/>
          <w:szCs w:val="28"/>
          <w:shd w:val="clear" w:color="auto" w:fill="FFFFFF"/>
        </w:rPr>
        <w:t xml:space="preserve">– </w:t>
      </w:r>
      <w:r w:rsidR="00C40891" w:rsidRPr="00C40891">
        <w:rPr>
          <w:bCs/>
          <w:color w:val="000000"/>
          <w:szCs w:val="28"/>
          <w:shd w:val="clear" w:color="auto" w:fill="FFFFFF"/>
        </w:rPr>
        <w:t xml:space="preserve"> </w:t>
      </w:r>
      <w:r>
        <w:rPr>
          <w:lang w:eastAsia="ru-RU"/>
        </w:rPr>
        <w:t>Динамика</w:t>
      </w:r>
      <w:proofErr w:type="gramEnd"/>
      <w:r>
        <w:rPr>
          <w:lang w:eastAsia="ru-RU"/>
        </w:rPr>
        <w:t xml:space="preserve"> стоимости чистых активов Общества за 2013-2015гг., тыс.руб.</w:t>
      </w:r>
    </w:p>
    <w:p w:rsidR="00C40891" w:rsidRDefault="00C40891" w:rsidP="00C40891">
      <w:pPr>
        <w:rPr>
          <w:lang w:eastAsia="ru-RU"/>
        </w:rPr>
      </w:pPr>
      <w:r>
        <w:rPr>
          <w:lang w:eastAsia="ru-RU"/>
        </w:rPr>
        <w:t>Как мы видим, ОАО «</w:t>
      </w:r>
      <w:proofErr w:type="spellStart"/>
      <w:r>
        <w:rPr>
          <w:lang w:eastAsia="ru-RU"/>
        </w:rPr>
        <w:t>Новосибирскавтодор</w:t>
      </w:r>
      <w:proofErr w:type="spellEnd"/>
      <w:r>
        <w:rPr>
          <w:lang w:eastAsia="ru-RU"/>
        </w:rPr>
        <w:t>» является динамично развивающейся крупной компанией, сохраняющей лидерство на рынке дорожно-строительных работ в Новосибирской области.</w:t>
      </w:r>
    </w:p>
    <w:p w:rsidR="000C0501" w:rsidRDefault="00B06864" w:rsidP="000C0501">
      <w:r>
        <w:rPr>
          <w:lang w:eastAsia="ru-RU"/>
        </w:rPr>
        <w:t xml:space="preserve">Основным конкурентом </w:t>
      </w:r>
      <w:r w:rsidR="00A93F97">
        <w:rPr>
          <w:lang w:eastAsia="ru-RU"/>
        </w:rPr>
        <w:t>предприятия на рынке Новосибирской области является компания ОАО «</w:t>
      </w:r>
      <w:proofErr w:type="spellStart"/>
      <w:r w:rsidR="00A93F97">
        <w:rPr>
          <w:lang w:eastAsia="ru-RU"/>
        </w:rPr>
        <w:t>Сибмост</w:t>
      </w:r>
      <w:proofErr w:type="spellEnd"/>
      <w:r w:rsidR="00A93F97">
        <w:rPr>
          <w:lang w:eastAsia="ru-RU"/>
        </w:rPr>
        <w:t>», охватывающая различные направления дорожно-строительной деятельность, такие как транспортное строительство, проектирование и строительство аэродромов. На рынке содержания автомобильных дорог НСО конкурентом является ООО «</w:t>
      </w:r>
      <w:proofErr w:type="spellStart"/>
      <w:r w:rsidR="00A93F97">
        <w:rPr>
          <w:lang w:eastAsia="ru-RU"/>
        </w:rPr>
        <w:t>Новосибирскагропромстрой</w:t>
      </w:r>
      <w:proofErr w:type="spellEnd"/>
      <w:r w:rsidR="00A93F97" w:rsidRPr="000C0501">
        <w:t xml:space="preserve">». </w:t>
      </w:r>
    </w:p>
    <w:p w:rsidR="000C0501" w:rsidRPr="000C0501" w:rsidRDefault="000C0501" w:rsidP="000C0501">
      <w:r w:rsidRPr="000C0501">
        <w:t xml:space="preserve">По итогам работы </w:t>
      </w:r>
      <w:r>
        <w:t>к</w:t>
      </w:r>
      <w:r w:rsidRPr="000C0501">
        <w:t xml:space="preserve">омпании в 2015 году была получена валовая прибыль в размере 1 116 483 тыс. руб., чистая прибыль — 514 444 тыс. руб., рентабельность продаж в 2015 году составила 15,6 %. </w:t>
      </w:r>
    </w:p>
    <w:p w:rsidR="00B06864" w:rsidRDefault="00A93F97" w:rsidP="000C0501">
      <w:pPr>
        <w:rPr>
          <w:lang w:eastAsia="ru-RU"/>
        </w:rPr>
      </w:pPr>
      <w:r>
        <w:rPr>
          <w:lang w:eastAsia="ru-RU"/>
        </w:rPr>
        <w:t xml:space="preserve">Следует отметить, что </w:t>
      </w:r>
      <w:r w:rsidR="00D92605">
        <w:rPr>
          <w:lang w:eastAsia="ru-RU"/>
        </w:rPr>
        <w:t>за последние пять лет</w:t>
      </w:r>
      <w:r>
        <w:rPr>
          <w:lang w:eastAsia="ru-RU"/>
        </w:rPr>
        <w:t xml:space="preserve"> доля компании на рынке Новосибирской области </w:t>
      </w:r>
      <w:r w:rsidR="00D92605">
        <w:rPr>
          <w:lang w:eastAsia="ru-RU"/>
        </w:rPr>
        <w:t xml:space="preserve">выросла более чем в два раза и </w:t>
      </w:r>
      <w:r>
        <w:rPr>
          <w:lang w:eastAsia="ru-RU"/>
        </w:rPr>
        <w:t>достигла 56,2%</w:t>
      </w:r>
      <w:r w:rsidR="00D92605">
        <w:rPr>
          <w:lang w:eastAsia="ru-RU"/>
        </w:rPr>
        <w:t xml:space="preserve"> в 2015г.,</w:t>
      </w:r>
      <w:r>
        <w:rPr>
          <w:lang w:eastAsia="ru-RU"/>
        </w:rPr>
        <w:t xml:space="preserve"> что </w:t>
      </w:r>
      <w:r w:rsidR="00814F1C">
        <w:rPr>
          <w:lang w:eastAsia="ru-RU"/>
        </w:rPr>
        <w:t>подтверждает</w:t>
      </w:r>
      <w:r>
        <w:rPr>
          <w:lang w:eastAsia="ru-RU"/>
        </w:rPr>
        <w:t xml:space="preserve"> её как сильного</w:t>
      </w:r>
      <w:r w:rsidR="00D92605">
        <w:rPr>
          <w:lang w:eastAsia="ru-RU"/>
        </w:rPr>
        <w:t>, динамично развивающегося технологического и идеологического</w:t>
      </w:r>
      <w:r>
        <w:rPr>
          <w:lang w:eastAsia="ru-RU"/>
        </w:rPr>
        <w:t xml:space="preserve"> лидера</w:t>
      </w:r>
      <w:r w:rsidR="00D92605">
        <w:rPr>
          <w:lang w:eastAsia="ru-RU"/>
        </w:rPr>
        <w:t xml:space="preserve"> (рисунок 3).</w:t>
      </w:r>
    </w:p>
    <w:p w:rsidR="0039204B" w:rsidRDefault="0039204B" w:rsidP="00D92605"/>
    <w:p w:rsidR="00D92605" w:rsidRDefault="00AD540D" w:rsidP="00D92605">
      <w:pPr>
        <w:rPr>
          <w:noProof/>
          <w:lang w:eastAsia="ru-RU"/>
        </w:rPr>
      </w:pPr>
      <w:r>
        <w:rPr>
          <w:noProof/>
          <w:lang w:eastAsia="ru-RU"/>
        </w:rPr>
        <w:drawing>
          <wp:inline distT="0" distB="0" distL="0" distR="0">
            <wp:extent cx="5194395" cy="3234520"/>
            <wp:effectExtent l="19050" t="0" r="6255" b="0"/>
            <wp:docPr id="2"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9" cstate="print"/>
                    <a:srcRect/>
                    <a:stretch>
                      <a:fillRect/>
                    </a:stretch>
                  </pic:blipFill>
                  <pic:spPr bwMode="auto">
                    <a:xfrm>
                      <a:off x="0" y="0"/>
                      <a:ext cx="5206050" cy="3241777"/>
                    </a:xfrm>
                    <a:prstGeom prst="rect">
                      <a:avLst/>
                    </a:prstGeom>
                    <a:noFill/>
                    <a:ln w="9525">
                      <a:noFill/>
                      <a:miter lim="800000"/>
                      <a:headEnd/>
                      <a:tailEnd/>
                    </a:ln>
                    <a:effectLst/>
                  </pic:spPr>
                </pic:pic>
              </a:graphicData>
            </a:graphic>
          </wp:inline>
        </w:drawing>
      </w:r>
    </w:p>
    <w:p w:rsidR="00D92605" w:rsidRPr="005234E5" w:rsidRDefault="00D92605" w:rsidP="00C40891">
      <w:pPr>
        <w:rPr>
          <w:lang w:eastAsia="ru-RU"/>
        </w:rPr>
      </w:pPr>
      <w:r>
        <w:rPr>
          <w:lang w:eastAsia="ru-RU"/>
        </w:rPr>
        <w:t>Рисунок 3</w:t>
      </w:r>
      <w:r w:rsidR="00C40891" w:rsidRPr="00C40891">
        <w:rPr>
          <w:lang w:eastAsia="ru-RU"/>
        </w:rPr>
        <w:t xml:space="preserve"> </w:t>
      </w:r>
      <w:r w:rsidR="00C40891" w:rsidRPr="001A1E1D">
        <w:rPr>
          <w:bCs/>
          <w:color w:val="000000"/>
          <w:szCs w:val="28"/>
          <w:shd w:val="clear" w:color="auto" w:fill="FFFFFF"/>
        </w:rPr>
        <w:t>–</w:t>
      </w:r>
      <w:r w:rsidR="00C40891" w:rsidRPr="00C40891">
        <w:rPr>
          <w:bCs/>
          <w:color w:val="000000"/>
          <w:szCs w:val="28"/>
          <w:shd w:val="clear" w:color="auto" w:fill="FFFFFF"/>
        </w:rPr>
        <w:t xml:space="preserve"> </w:t>
      </w:r>
      <w:r>
        <w:rPr>
          <w:lang w:eastAsia="ru-RU"/>
        </w:rPr>
        <w:t>Динамика доли ОАО «</w:t>
      </w:r>
      <w:proofErr w:type="spellStart"/>
      <w:r>
        <w:rPr>
          <w:lang w:eastAsia="ru-RU"/>
        </w:rPr>
        <w:t>Новосибирскавтодор</w:t>
      </w:r>
      <w:proofErr w:type="spellEnd"/>
      <w:r>
        <w:rPr>
          <w:lang w:eastAsia="ru-RU"/>
        </w:rPr>
        <w:t>» на рынке дорожно-строительных работ НСО в 2011-2015гг.</w:t>
      </w:r>
    </w:p>
    <w:p w:rsidR="00B27F9A" w:rsidRPr="005234E5" w:rsidRDefault="00B27F9A" w:rsidP="00C40891">
      <w:pPr>
        <w:rPr>
          <w:lang w:eastAsia="ru-RU"/>
        </w:rPr>
      </w:pPr>
    </w:p>
    <w:p w:rsidR="00C40891" w:rsidRDefault="00C40891" w:rsidP="00C40891">
      <w:r>
        <w:t>В последние годы компания вела целенаправленную работу по выходу на новые отраслевые рынки и теперь приоритетными направлениями для ОАО «</w:t>
      </w:r>
      <w:proofErr w:type="spellStart"/>
      <w:r>
        <w:t>Новосибирскавтодор</w:t>
      </w:r>
      <w:proofErr w:type="spellEnd"/>
      <w:r>
        <w:t xml:space="preserve">» являются оптимизация производственной деятельности, эффективное управление проектами и закрепление на новых рынках. При этом с учетом кризисных явлений в экономике, существующих на протяжении 2015 года, финансовой стратегией компании на 2016 год является увеличение эффективности инвестиций, доход на капитал и увеличение рентабельности по чистой прибыли. Компания ставит своей целью сохранить финансовую устойчивость при одновременном расширении присутствия в соседних регионах. </w:t>
      </w:r>
    </w:p>
    <w:p w:rsidR="00814F1C" w:rsidRPr="00B27F9A" w:rsidRDefault="00814F1C" w:rsidP="00814F1C">
      <w:pPr>
        <w:rPr>
          <w:lang w:eastAsia="ru-RU"/>
        </w:rPr>
      </w:pPr>
      <w:r>
        <w:rPr>
          <w:lang w:eastAsia="ru-RU"/>
        </w:rPr>
        <w:t>Филиал ОАО «</w:t>
      </w:r>
      <w:proofErr w:type="spellStart"/>
      <w:r>
        <w:rPr>
          <w:lang w:eastAsia="ru-RU"/>
        </w:rPr>
        <w:t>Новосибирскавтодор</w:t>
      </w:r>
      <w:proofErr w:type="spellEnd"/>
      <w:r>
        <w:rPr>
          <w:lang w:eastAsia="ru-RU"/>
        </w:rPr>
        <w:t>» ДСУ занимается строительством, реконструкцией и капитальным ремонтом  автомобильных дорог</w:t>
      </w:r>
      <w:r w:rsidR="00510616">
        <w:rPr>
          <w:lang w:eastAsia="ru-RU"/>
        </w:rPr>
        <w:t>.</w:t>
      </w:r>
      <w:r>
        <w:rPr>
          <w:lang w:eastAsia="ru-RU"/>
        </w:rPr>
        <w:t xml:space="preserve"> </w:t>
      </w:r>
      <w:r w:rsidR="00510616">
        <w:rPr>
          <w:lang w:eastAsia="ru-RU"/>
        </w:rPr>
        <w:t>С</w:t>
      </w:r>
      <w:r>
        <w:rPr>
          <w:lang w:eastAsia="ru-RU"/>
        </w:rPr>
        <w:t>труктуру выполненных работ (в млн.руб.) можно увидеть на</w:t>
      </w:r>
      <w:r w:rsidR="00510616">
        <w:rPr>
          <w:lang w:eastAsia="ru-RU"/>
        </w:rPr>
        <w:t xml:space="preserve"> рисунке 4.</w:t>
      </w:r>
      <w:r>
        <w:rPr>
          <w:lang w:eastAsia="ru-RU"/>
        </w:rPr>
        <w:t xml:space="preserve"> </w:t>
      </w:r>
    </w:p>
    <w:p w:rsidR="00C40891" w:rsidRPr="00B27F9A" w:rsidRDefault="00C40891" w:rsidP="00814F1C">
      <w:pPr>
        <w:rPr>
          <w:lang w:eastAsia="ru-RU"/>
        </w:rPr>
      </w:pPr>
    </w:p>
    <w:p w:rsidR="00D92605" w:rsidRDefault="00AD540D" w:rsidP="00510616">
      <w:pPr>
        <w:jc w:val="center"/>
        <w:rPr>
          <w:lang w:eastAsia="ru-RU"/>
        </w:rPr>
      </w:pPr>
      <w:r>
        <w:rPr>
          <w:noProof/>
          <w:sz w:val="24"/>
          <w:szCs w:val="24"/>
          <w:lang w:eastAsia="ru-RU"/>
        </w:rPr>
        <w:lastRenderedPageBreak/>
        <w:drawing>
          <wp:inline distT="0" distB="0" distL="0" distR="0">
            <wp:extent cx="4047017" cy="2904903"/>
            <wp:effectExtent l="57150" t="19050" r="29683"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93F97" w:rsidRDefault="00510616" w:rsidP="00510616">
      <w:pPr>
        <w:jc w:val="center"/>
      </w:pPr>
      <w:r>
        <w:t>Рисунок 4</w:t>
      </w:r>
      <w:r w:rsidR="00C40891" w:rsidRPr="00C40891">
        <w:t xml:space="preserve"> </w:t>
      </w:r>
      <w:r w:rsidR="00C40891" w:rsidRPr="001A1E1D">
        <w:rPr>
          <w:bCs/>
          <w:color w:val="000000"/>
          <w:szCs w:val="28"/>
          <w:shd w:val="clear" w:color="auto" w:fill="FFFFFF"/>
        </w:rPr>
        <w:t>–</w:t>
      </w:r>
      <w:r w:rsidR="00C40891" w:rsidRPr="00C40891">
        <w:rPr>
          <w:bCs/>
          <w:color w:val="000000"/>
          <w:szCs w:val="28"/>
          <w:shd w:val="clear" w:color="auto" w:fill="FFFFFF"/>
        </w:rPr>
        <w:t xml:space="preserve"> </w:t>
      </w:r>
      <w:r>
        <w:t xml:space="preserve">Структура реализации компании в 2015 </w:t>
      </w:r>
      <w:proofErr w:type="gramStart"/>
      <w:r>
        <w:t>г.по</w:t>
      </w:r>
      <w:proofErr w:type="gramEnd"/>
      <w:r>
        <w:t xml:space="preserve"> видам работ</w:t>
      </w:r>
    </w:p>
    <w:p w:rsidR="00B27F9A" w:rsidRPr="005234E5" w:rsidRDefault="00B27F9A" w:rsidP="00A93F97">
      <w:pPr>
        <w:jc w:val="center"/>
        <w:rPr>
          <w:shd w:val="clear" w:color="auto" w:fill="FFFFFF"/>
        </w:rPr>
      </w:pPr>
    </w:p>
    <w:p w:rsidR="00B06864" w:rsidRDefault="00A93F97" w:rsidP="00A93F97">
      <w:pPr>
        <w:jc w:val="center"/>
        <w:rPr>
          <w:shd w:val="clear" w:color="auto" w:fill="FFFFFF"/>
        </w:rPr>
      </w:pPr>
      <w:r>
        <w:rPr>
          <w:shd w:val="clear" w:color="auto" w:fill="FFFFFF"/>
        </w:rPr>
        <w:t>2.2. Анализ эффективности использования транспорта</w:t>
      </w:r>
    </w:p>
    <w:p w:rsidR="00447FBE" w:rsidRDefault="00447FBE" w:rsidP="00A93F97">
      <w:pPr>
        <w:jc w:val="center"/>
        <w:rPr>
          <w:shd w:val="clear" w:color="auto" w:fill="FFFFFF"/>
        </w:rPr>
      </w:pPr>
    </w:p>
    <w:p w:rsidR="00AD540D" w:rsidRDefault="00AD540D" w:rsidP="00AD540D">
      <w:pPr>
        <w:rPr>
          <w:lang w:eastAsia="ru-RU"/>
        </w:rPr>
      </w:pPr>
      <w:r>
        <w:rPr>
          <w:lang w:eastAsia="ru-RU"/>
        </w:rPr>
        <w:t xml:space="preserve">Уровень технико-эксплуатационных показателей, характеризующих интенсивность использования подвижного состава, во многом влияет на эффективность работы предприятия в целом. </w:t>
      </w:r>
    </w:p>
    <w:p w:rsidR="00AD540D" w:rsidRDefault="00AD540D" w:rsidP="00AD540D">
      <w:pPr>
        <w:rPr>
          <w:lang w:eastAsia="ru-RU"/>
        </w:rPr>
      </w:pPr>
      <w:r>
        <w:rPr>
          <w:lang w:eastAsia="ru-RU"/>
        </w:rPr>
        <w:t>Анализ данных показателей поможет нам выявить направления для повышения эффективности деятельности транспорта. Для оценки результатов работы транспорта, для каждого показателя мы рассчитаем абсолютный прирост, а так же темп прироста и темп роста по следующим формулам:</w:t>
      </w:r>
    </w:p>
    <w:p w:rsidR="00B06864" w:rsidRDefault="00AD540D" w:rsidP="00C40891">
      <w:pPr>
        <w:jc w:val="right"/>
      </w:pPr>
      <m:oMath>
        <m:r>
          <w:rPr>
            <w:rFonts w:ascii="Cambria Math" w:hAnsi="Cambria Math"/>
            <w:lang w:eastAsia="ru-RU"/>
          </w:rPr>
          <m:t>Aпр=</m:t>
        </m:r>
        <m:sSup>
          <m:sSupPr>
            <m:ctrlPr>
              <w:rPr>
                <w:rFonts w:ascii="Cambria Math" w:hAnsi="Cambria Math"/>
                <w:i/>
                <w:lang w:val="en-US" w:eastAsia="ru-RU"/>
              </w:rPr>
            </m:ctrlPr>
          </m:sSupPr>
          <m:e>
            <m:r>
              <w:rPr>
                <w:rFonts w:ascii="Cambria Math" w:hAnsi="Cambria Math"/>
                <w:lang w:eastAsia="ru-RU"/>
              </w:rPr>
              <m:t>A</m:t>
            </m:r>
            <m:ctrlPr>
              <w:rPr>
                <w:rFonts w:ascii="Cambria Math" w:hAnsi="Cambria Math"/>
                <w:i/>
                <w:lang w:eastAsia="ru-RU"/>
              </w:rPr>
            </m:ctrlPr>
          </m:e>
          <m:sup>
            <m:r>
              <w:rPr>
                <w:rFonts w:ascii="Cambria Math" w:hAnsi="Cambria Math"/>
                <w:lang w:eastAsia="ru-RU"/>
              </w:rPr>
              <m:t>'</m:t>
            </m:r>
          </m:sup>
        </m:sSup>
        <m:r>
          <w:rPr>
            <w:rFonts w:ascii="Cambria Math" w:hAnsi="Cambria Math"/>
            <w:lang w:val="en-US" w:eastAsia="ru-RU"/>
          </w:rPr>
          <m:t>i</m:t>
        </m:r>
        <m:r>
          <w:rPr>
            <w:rFonts w:ascii="Cambria Math" w:hAnsi="Cambria Math"/>
            <w:lang w:eastAsia="ru-RU"/>
          </w:rPr>
          <m:t>-</m:t>
        </m:r>
        <m:r>
          <w:rPr>
            <w:rFonts w:ascii="Cambria Math" w:hAnsi="Cambria Math"/>
            <w:lang w:val="en-US" w:eastAsia="ru-RU"/>
          </w:rPr>
          <m:t>Ai</m:t>
        </m:r>
      </m:oMath>
      <w:r>
        <w:rPr>
          <w:i/>
          <w:lang w:eastAsia="ru-RU"/>
        </w:rPr>
        <w:t>,</w:t>
      </w:r>
      <w:r w:rsidRPr="00AD540D">
        <w:t xml:space="preserve"> </w:t>
      </w:r>
      <w:r w:rsidR="00C40891" w:rsidRPr="00C40891">
        <w:tab/>
      </w:r>
      <w:r w:rsidR="00C40891" w:rsidRPr="00C40891">
        <w:tab/>
      </w:r>
      <w:r w:rsidR="00C40891" w:rsidRPr="00C40891">
        <w:tab/>
      </w:r>
      <w:r w:rsidR="00C40891" w:rsidRPr="00C40891">
        <w:tab/>
      </w:r>
      <w:r w:rsidR="00C40891" w:rsidRPr="00C40891">
        <w:tab/>
      </w:r>
      <w:r w:rsidR="00C40891" w:rsidRPr="00C40891">
        <w:tab/>
      </w:r>
      <w:r w:rsidRPr="00AD540D">
        <w:t>(1)</w:t>
      </w:r>
    </w:p>
    <w:p w:rsidR="00AD540D" w:rsidRDefault="00AD540D" w:rsidP="00AD540D">
      <w:pPr>
        <w:rPr>
          <w:lang w:eastAsia="ru-RU"/>
        </w:rPr>
      </w:pPr>
      <w:r>
        <w:rPr>
          <w:lang w:eastAsia="ru-RU"/>
        </w:rPr>
        <w:t xml:space="preserve">где </w:t>
      </w:r>
      <w:r>
        <w:rPr>
          <w:lang w:val="en-US" w:eastAsia="ru-RU"/>
        </w:rPr>
        <w:t>A</w:t>
      </w:r>
      <w:proofErr w:type="spellStart"/>
      <w:r>
        <w:rPr>
          <w:lang w:eastAsia="ru-RU"/>
        </w:rPr>
        <w:t>пр</w:t>
      </w:r>
      <w:proofErr w:type="spellEnd"/>
      <w:r>
        <w:rPr>
          <w:lang w:eastAsia="ru-RU"/>
        </w:rPr>
        <w:t xml:space="preserve"> – абсолютный прирост</w:t>
      </w:r>
      <w:r w:rsidR="001D6783">
        <w:rPr>
          <w:lang w:eastAsia="ru-RU"/>
        </w:rPr>
        <w:t>, характеризует изменение уровня ряда за определенный промежуток времени</w:t>
      </w:r>
      <w:r>
        <w:rPr>
          <w:lang w:eastAsia="ru-RU"/>
        </w:rPr>
        <w:t>;</w:t>
      </w:r>
    </w:p>
    <w:p w:rsidR="00AD540D" w:rsidRDefault="00AD540D" w:rsidP="00AD540D">
      <w:pPr>
        <w:rPr>
          <w:lang w:eastAsia="ru-RU"/>
        </w:rPr>
      </w:pPr>
      <w:r>
        <w:rPr>
          <w:lang w:val="en-US" w:eastAsia="ru-RU"/>
        </w:rPr>
        <w:t>A</w:t>
      </w:r>
      <w:r w:rsidRPr="00AD540D">
        <w:rPr>
          <w:lang w:eastAsia="ru-RU"/>
        </w:rPr>
        <w:t>’</w:t>
      </w:r>
      <w:proofErr w:type="spellStart"/>
      <w:r>
        <w:rPr>
          <w:lang w:val="en-US" w:eastAsia="ru-RU"/>
        </w:rPr>
        <w:t>i</w:t>
      </w:r>
      <w:proofErr w:type="spellEnd"/>
      <w:r w:rsidRPr="00AD540D">
        <w:rPr>
          <w:lang w:eastAsia="ru-RU"/>
        </w:rPr>
        <w:t xml:space="preserve">, </w:t>
      </w:r>
      <w:proofErr w:type="gramStart"/>
      <w:r>
        <w:rPr>
          <w:lang w:val="en-US" w:eastAsia="ru-RU"/>
        </w:rPr>
        <w:t>Ai</w:t>
      </w:r>
      <w:r w:rsidRPr="00AD540D">
        <w:rPr>
          <w:lang w:eastAsia="ru-RU"/>
        </w:rPr>
        <w:t xml:space="preserve"> </w:t>
      </w:r>
      <w:r>
        <w:rPr>
          <w:lang w:eastAsia="ru-RU"/>
        </w:rPr>
        <w:t xml:space="preserve"> -</w:t>
      </w:r>
      <w:proofErr w:type="gramEnd"/>
      <w:r>
        <w:rPr>
          <w:lang w:eastAsia="ru-RU"/>
        </w:rPr>
        <w:t xml:space="preserve"> отчётное и базисное значение исходного параметра соответственно, базисным периодом взят предыдущий год;</w:t>
      </w:r>
    </w:p>
    <w:p w:rsidR="00AD540D" w:rsidRDefault="00AD540D" w:rsidP="00C40891">
      <w:pPr>
        <w:jc w:val="right"/>
        <w:rPr>
          <w:lang w:eastAsia="ru-RU"/>
        </w:rPr>
      </w:pPr>
      <m:oMath>
        <m:r>
          <w:rPr>
            <w:rFonts w:ascii="Cambria Math" w:hAnsi="Cambria Math"/>
            <w:lang w:eastAsia="ru-RU"/>
          </w:rPr>
          <m:t>T</m:t>
        </m:r>
        <m:r>
          <m:rPr>
            <m:sty m:val="p"/>
          </m:rPr>
          <w:rPr>
            <w:rFonts w:ascii="Cambria Math" w:hAnsi="Cambria Math"/>
            <w:lang w:eastAsia="ru-RU"/>
          </w:rPr>
          <m:t>пр=</m:t>
        </m:r>
        <m:d>
          <m:dPr>
            <m:ctrlPr>
              <w:rPr>
                <w:rFonts w:ascii="Cambria Math" w:hAnsi="Cambria Math"/>
                <w:lang w:eastAsia="ru-RU"/>
              </w:rPr>
            </m:ctrlPr>
          </m:dPr>
          <m:e>
            <m:f>
              <m:fPr>
                <m:ctrlPr>
                  <w:rPr>
                    <w:rFonts w:ascii="Cambria Math" w:hAnsi="Cambria Math"/>
                    <w:lang w:eastAsia="ru-RU"/>
                  </w:rPr>
                </m:ctrlPr>
              </m:fPr>
              <m:num>
                <m:r>
                  <w:rPr>
                    <w:rFonts w:ascii="Cambria Math" w:hAnsi="Cambria Math"/>
                    <w:lang w:val="en-US" w:eastAsia="ru-RU"/>
                  </w:rPr>
                  <m:t>A</m:t>
                </m:r>
                <m:r>
                  <m:rPr>
                    <m:sty m:val="p"/>
                  </m:rPr>
                  <w:rPr>
                    <w:rFonts w:ascii="Cambria Math" w:hAnsi="Cambria Math"/>
                    <w:lang w:eastAsia="ru-RU"/>
                  </w:rPr>
                  <m:t>пр</m:t>
                </m:r>
              </m:num>
              <m:den>
                <m:r>
                  <w:rPr>
                    <w:rFonts w:ascii="Cambria Math" w:hAnsi="Cambria Math"/>
                    <w:lang w:val="en-US" w:eastAsia="ru-RU"/>
                  </w:rPr>
                  <m:t>Ai</m:t>
                </m:r>
                <m:ctrlPr>
                  <w:rPr>
                    <w:rFonts w:ascii="Cambria Math" w:hAnsi="Cambria Math"/>
                    <w:lang w:val="en-US" w:eastAsia="ru-RU"/>
                  </w:rPr>
                </m:ctrlPr>
              </m:den>
            </m:f>
            <m:ctrlPr>
              <w:rPr>
                <w:rFonts w:ascii="Cambria Math" w:hAnsi="Cambria Math"/>
                <w:lang w:val="en-US" w:eastAsia="ru-RU"/>
              </w:rPr>
            </m:ctrlPr>
          </m:e>
        </m:d>
        <m:r>
          <m:rPr>
            <m:sty m:val="p"/>
          </m:rPr>
          <w:rPr>
            <w:rFonts w:ascii="Cambria Math" w:hAnsi="Cambria Math"/>
            <w:lang w:eastAsia="ru-RU"/>
          </w:rPr>
          <m:t>∙100%</m:t>
        </m:r>
      </m:oMath>
      <w:r>
        <w:rPr>
          <w:lang w:eastAsia="ru-RU"/>
        </w:rPr>
        <w:t>,</w:t>
      </w:r>
      <w:r w:rsidR="00C40891" w:rsidRPr="00C40891">
        <w:rPr>
          <w:lang w:eastAsia="ru-RU"/>
        </w:rPr>
        <w:tab/>
      </w:r>
      <w:r w:rsidR="00C40891" w:rsidRPr="00C40891">
        <w:rPr>
          <w:lang w:eastAsia="ru-RU"/>
        </w:rPr>
        <w:tab/>
      </w:r>
      <w:r w:rsidR="00C40891" w:rsidRPr="00C40891">
        <w:rPr>
          <w:lang w:eastAsia="ru-RU"/>
        </w:rPr>
        <w:tab/>
      </w:r>
      <w:r w:rsidR="00C40891" w:rsidRPr="00C40891">
        <w:rPr>
          <w:lang w:eastAsia="ru-RU"/>
        </w:rPr>
        <w:tab/>
      </w:r>
      <w:r w:rsidR="00C40891" w:rsidRPr="00C40891">
        <w:rPr>
          <w:lang w:eastAsia="ru-RU"/>
        </w:rPr>
        <w:tab/>
      </w:r>
      <w:r>
        <w:rPr>
          <w:lang w:eastAsia="ru-RU"/>
        </w:rPr>
        <w:t xml:space="preserve"> (2)</w:t>
      </w:r>
    </w:p>
    <w:p w:rsidR="00AD540D" w:rsidRDefault="00AD540D" w:rsidP="00AD540D">
      <w:pPr>
        <w:rPr>
          <w:lang w:eastAsia="ru-RU"/>
        </w:rPr>
      </w:pPr>
      <w:r>
        <w:rPr>
          <w:lang w:eastAsia="ru-RU"/>
        </w:rPr>
        <w:t xml:space="preserve">где </w:t>
      </w:r>
      <w:r>
        <w:rPr>
          <w:lang w:val="en-US" w:eastAsia="ru-RU"/>
        </w:rPr>
        <w:t>T</w:t>
      </w:r>
      <w:proofErr w:type="spellStart"/>
      <w:r>
        <w:rPr>
          <w:lang w:eastAsia="ru-RU"/>
        </w:rPr>
        <w:t>пр</w:t>
      </w:r>
      <w:proofErr w:type="spellEnd"/>
      <w:r>
        <w:rPr>
          <w:lang w:eastAsia="ru-RU"/>
        </w:rPr>
        <w:t xml:space="preserve"> – темп прироста</w:t>
      </w:r>
      <w:r w:rsidR="001D6783">
        <w:rPr>
          <w:lang w:eastAsia="ru-RU"/>
        </w:rPr>
        <w:t>, показывает относительную величину прироста, измеряется в процентах и показывает, на сколько процентов анализируемый уровень больше или меньше уровня, принятого за базу сравнения</w:t>
      </w:r>
      <w:r>
        <w:rPr>
          <w:lang w:eastAsia="ru-RU"/>
        </w:rPr>
        <w:t>;</w:t>
      </w:r>
    </w:p>
    <w:p w:rsidR="00AD540D" w:rsidRDefault="00AD540D" w:rsidP="00C40891">
      <w:pPr>
        <w:jc w:val="right"/>
        <w:rPr>
          <w:lang w:eastAsia="ru-RU"/>
        </w:rPr>
      </w:pPr>
      <m:oMath>
        <m:r>
          <w:rPr>
            <w:rFonts w:ascii="Cambria Math" w:hAnsi="Cambria Math"/>
            <w:lang w:eastAsia="ru-RU"/>
          </w:rPr>
          <w:lastRenderedPageBreak/>
          <m:t>Tр=</m:t>
        </m:r>
        <m:d>
          <m:dPr>
            <m:ctrlPr>
              <w:rPr>
                <w:rFonts w:ascii="Cambria Math" w:hAnsi="Cambria Math"/>
                <w:i/>
                <w:lang w:eastAsia="ru-RU"/>
              </w:rPr>
            </m:ctrlPr>
          </m:dPr>
          <m:e>
            <m:f>
              <m:fPr>
                <m:ctrlPr>
                  <w:rPr>
                    <w:rFonts w:ascii="Cambria Math" w:hAnsi="Cambria Math"/>
                    <w:i/>
                    <w:lang w:val="en-US" w:eastAsia="ru-RU"/>
                  </w:rPr>
                </m:ctrlPr>
              </m:fPr>
              <m:num>
                <m:sSup>
                  <m:sSupPr>
                    <m:ctrlPr>
                      <w:rPr>
                        <w:rFonts w:ascii="Cambria Math" w:hAnsi="Cambria Math"/>
                        <w:i/>
                        <w:lang w:val="en-US" w:eastAsia="ru-RU"/>
                      </w:rPr>
                    </m:ctrlPr>
                  </m:sSupPr>
                  <m:e>
                    <m:r>
                      <w:rPr>
                        <w:rFonts w:ascii="Cambria Math" w:hAnsi="Cambria Math"/>
                        <w:lang w:val="en-US" w:eastAsia="ru-RU"/>
                      </w:rPr>
                      <m:t>A</m:t>
                    </m:r>
                  </m:e>
                  <m:sup>
                    <m:r>
                      <w:rPr>
                        <w:rFonts w:ascii="Cambria Math" w:hAnsi="Cambria Math"/>
                        <w:lang w:eastAsia="ru-RU"/>
                      </w:rPr>
                      <m:t>'</m:t>
                    </m:r>
                  </m:sup>
                </m:sSup>
                <m:r>
                  <w:rPr>
                    <w:rFonts w:ascii="Cambria Math" w:hAnsi="Cambria Math"/>
                    <w:lang w:val="en-US" w:eastAsia="ru-RU"/>
                  </w:rPr>
                  <m:t>i</m:t>
                </m:r>
              </m:num>
              <m:den>
                <m:r>
                  <w:rPr>
                    <w:rFonts w:ascii="Cambria Math" w:hAnsi="Cambria Math"/>
                    <w:lang w:val="en-US" w:eastAsia="ru-RU"/>
                  </w:rPr>
                  <m:t>Ai</m:t>
                </m:r>
              </m:den>
            </m:f>
            <m:ctrlPr>
              <w:rPr>
                <w:rFonts w:ascii="Cambria Math" w:hAnsi="Cambria Math"/>
                <w:i/>
                <w:lang w:val="en-US" w:eastAsia="ru-RU"/>
              </w:rPr>
            </m:ctrlPr>
          </m:e>
        </m:d>
        <m:r>
          <w:rPr>
            <w:rFonts w:ascii="Cambria Math" w:hAnsi="Cambria Math"/>
            <w:lang w:eastAsia="ru-RU"/>
          </w:rPr>
          <m:t>∙100%</m:t>
        </m:r>
      </m:oMath>
      <w:r>
        <w:rPr>
          <w:lang w:eastAsia="ru-RU"/>
        </w:rPr>
        <w:t>,</w:t>
      </w:r>
      <w:r w:rsidR="00C40891" w:rsidRPr="00C40891">
        <w:rPr>
          <w:lang w:eastAsia="ru-RU"/>
        </w:rPr>
        <w:tab/>
      </w:r>
      <w:r w:rsidR="00C40891" w:rsidRPr="00C40891">
        <w:rPr>
          <w:lang w:eastAsia="ru-RU"/>
        </w:rPr>
        <w:tab/>
      </w:r>
      <w:r w:rsidR="00C40891" w:rsidRPr="00C40891">
        <w:rPr>
          <w:lang w:eastAsia="ru-RU"/>
        </w:rPr>
        <w:tab/>
      </w:r>
      <w:r w:rsidR="00C40891" w:rsidRPr="00C40891">
        <w:rPr>
          <w:lang w:eastAsia="ru-RU"/>
        </w:rPr>
        <w:tab/>
      </w:r>
      <w:r w:rsidR="00C40891" w:rsidRPr="00C40891">
        <w:rPr>
          <w:lang w:eastAsia="ru-RU"/>
        </w:rPr>
        <w:tab/>
      </w:r>
      <w:r>
        <w:rPr>
          <w:lang w:eastAsia="ru-RU"/>
        </w:rPr>
        <w:t xml:space="preserve"> (3)</w:t>
      </w:r>
    </w:p>
    <w:p w:rsidR="00AD540D" w:rsidRDefault="00AD540D" w:rsidP="00AD540D">
      <w:pPr>
        <w:rPr>
          <w:lang w:eastAsia="ru-RU"/>
        </w:rPr>
      </w:pPr>
      <w:r>
        <w:rPr>
          <w:lang w:eastAsia="ru-RU"/>
        </w:rPr>
        <w:t xml:space="preserve">где </w:t>
      </w:r>
      <w:proofErr w:type="spellStart"/>
      <w:r>
        <w:rPr>
          <w:lang w:eastAsia="ru-RU"/>
        </w:rPr>
        <w:t>Тр</w:t>
      </w:r>
      <w:proofErr w:type="spellEnd"/>
      <w:r>
        <w:rPr>
          <w:lang w:eastAsia="ru-RU"/>
        </w:rPr>
        <w:t xml:space="preserve"> – темп роста</w:t>
      </w:r>
      <w:r w:rsidR="001D6783">
        <w:rPr>
          <w:lang w:eastAsia="ru-RU"/>
        </w:rPr>
        <w:t>, показывает интенсивность изменения уровня ряда, выражается в процентах</w:t>
      </w:r>
      <w:r>
        <w:rPr>
          <w:lang w:eastAsia="ru-RU"/>
        </w:rPr>
        <w:t>.</w:t>
      </w:r>
    </w:p>
    <w:p w:rsidR="00467A5A" w:rsidRDefault="00467A5A" w:rsidP="00AD540D">
      <w:pPr>
        <w:rPr>
          <w:lang w:eastAsia="ru-RU"/>
        </w:rPr>
      </w:pPr>
      <w:r>
        <w:rPr>
          <w:lang w:eastAsia="ru-RU"/>
        </w:rPr>
        <w:t>Для оценки динамики изменения показателей взяты данные за последние три года – 2013-2015гг.  Анализу будут подвергнуты 1</w:t>
      </w:r>
      <w:r w:rsidR="00E86899">
        <w:rPr>
          <w:lang w:eastAsia="ru-RU"/>
        </w:rPr>
        <w:t>1</w:t>
      </w:r>
      <w:r>
        <w:rPr>
          <w:lang w:eastAsia="ru-RU"/>
        </w:rPr>
        <w:t xml:space="preserve"> показателей эффективности использования автомобилей-самосвалов из Таблицы 5. </w:t>
      </w:r>
    </w:p>
    <w:p w:rsidR="00467A5A" w:rsidRDefault="00467A5A" w:rsidP="00AD540D">
      <w:pPr>
        <w:rPr>
          <w:lang w:eastAsia="ru-RU"/>
        </w:rPr>
      </w:pPr>
      <w:r>
        <w:rPr>
          <w:lang w:eastAsia="ru-RU"/>
        </w:rPr>
        <w:t xml:space="preserve">Парком подвижного состава предприятия называется общее количество автомобилей, находящихся в распоряжении предприятия и числящихся на его балансе. Этот парк принято называть списочным </w:t>
      </w:r>
      <w:r w:rsidR="00C40891">
        <w:rPr>
          <w:lang w:eastAsia="ru-RU"/>
        </w:rPr>
        <w:t xml:space="preserve">парком подвижного состава </w:t>
      </w:r>
      <w:proofErr w:type="spellStart"/>
      <w:r w:rsidR="00C40891">
        <w:rPr>
          <w:lang w:eastAsia="ru-RU"/>
        </w:rPr>
        <w:t>Асп</w:t>
      </w:r>
      <w:proofErr w:type="spellEnd"/>
      <w:r w:rsidR="00C40891">
        <w:rPr>
          <w:lang w:eastAsia="ru-RU"/>
        </w:rPr>
        <w:t xml:space="preserve"> </w:t>
      </w:r>
      <w:r w:rsidR="00C40891" w:rsidRPr="00B27F9A">
        <w:rPr>
          <w:lang w:eastAsia="ru-RU"/>
        </w:rPr>
        <w:t>[</w:t>
      </w:r>
      <w:r>
        <w:rPr>
          <w:lang w:eastAsia="ru-RU"/>
        </w:rPr>
        <w:t>5</w:t>
      </w:r>
      <w:r w:rsidR="00C40891" w:rsidRPr="00B27F9A">
        <w:rPr>
          <w:lang w:eastAsia="ru-RU"/>
        </w:rPr>
        <w:t>]</w:t>
      </w:r>
      <w:r w:rsidR="00515B44">
        <w:rPr>
          <w:lang w:eastAsia="ru-RU"/>
        </w:rPr>
        <w:t>. Рассмотрим анализ этого показателя в Таблице 7.</w:t>
      </w:r>
    </w:p>
    <w:p w:rsidR="00467A5A" w:rsidRDefault="00467A5A" w:rsidP="00C40891">
      <w:pPr>
        <w:rPr>
          <w:shd w:val="clear" w:color="auto" w:fill="FFFFFF"/>
        </w:rPr>
      </w:pPr>
      <w:r>
        <w:rPr>
          <w:shd w:val="clear" w:color="auto" w:fill="FFFFFF"/>
        </w:rPr>
        <w:t xml:space="preserve">Таблица </w:t>
      </w:r>
      <w:r w:rsidR="00515B44">
        <w:rPr>
          <w:shd w:val="clear" w:color="auto" w:fill="FFFFFF"/>
        </w:rPr>
        <w:t>7</w:t>
      </w:r>
      <w:r w:rsidR="00C40891" w:rsidRPr="00C40891">
        <w:rPr>
          <w:shd w:val="clear" w:color="auto" w:fill="FFFFFF"/>
        </w:rPr>
        <w:t xml:space="preserve"> </w:t>
      </w:r>
      <w:r w:rsidR="00C40891" w:rsidRPr="001A1E1D">
        <w:rPr>
          <w:bCs/>
          <w:color w:val="000000"/>
          <w:szCs w:val="28"/>
          <w:shd w:val="clear" w:color="auto" w:fill="FFFFFF"/>
        </w:rPr>
        <w:t>–</w:t>
      </w:r>
      <w:r w:rsidR="00C40891" w:rsidRPr="00C40891">
        <w:rPr>
          <w:bCs/>
          <w:color w:val="000000"/>
          <w:szCs w:val="28"/>
          <w:shd w:val="clear" w:color="auto" w:fill="FFFFFF"/>
        </w:rPr>
        <w:t xml:space="preserve"> </w:t>
      </w:r>
      <w:r>
        <w:rPr>
          <w:shd w:val="clear" w:color="auto" w:fill="FFFFFF"/>
        </w:rPr>
        <w:t>Изменение списочного количества автомобилей-самосвалов ДСУ в 2013-2015 гг.</w:t>
      </w:r>
    </w:p>
    <w:tbl>
      <w:tblPr>
        <w:tblW w:w="929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6"/>
        <w:gridCol w:w="1862"/>
        <w:gridCol w:w="774"/>
        <w:gridCol w:w="774"/>
        <w:gridCol w:w="775"/>
      </w:tblGrid>
      <w:tr w:rsidR="00467A5A" w:rsidRPr="00C001CB" w:rsidTr="00C40891">
        <w:trPr>
          <w:trHeight w:val="426"/>
        </w:trPr>
        <w:tc>
          <w:tcPr>
            <w:tcW w:w="5106" w:type="dxa"/>
            <w:vMerge w:val="restart"/>
          </w:tcPr>
          <w:p w:rsidR="00467A5A" w:rsidRPr="00C001CB" w:rsidRDefault="00467A5A" w:rsidP="00C1738F">
            <w:pPr>
              <w:pStyle w:val="ad"/>
              <w:rPr>
                <w:sz w:val="24"/>
              </w:rPr>
            </w:pPr>
            <w:r w:rsidRPr="00C001CB">
              <w:rPr>
                <w:sz w:val="24"/>
              </w:rPr>
              <w:t>Показатель</w:t>
            </w:r>
          </w:p>
        </w:tc>
        <w:tc>
          <w:tcPr>
            <w:tcW w:w="1862" w:type="dxa"/>
            <w:vMerge w:val="restart"/>
          </w:tcPr>
          <w:p w:rsidR="00467A5A" w:rsidRPr="00C001CB" w:rsidRDefault="00467A5A" w:rsidP="00C1738F">
            <w:pPr>
              <w:pStyle w:val="ad"/>
              <w:rPr>
                <w:sz w:val="24"/>
              </w:rPr>
            </w:pPr>
            <w:r>
              <w:rPr>
                <w:sz w:val="24"/>
              </w:rPr>
              <w:t>Е</w:t>
            </w:r>
            <w:r w:rsidRPr="00C001CB">
              <w:rPr>
                <w:sz w:val="24"/>
              </w:rPr>
              <w:t>д</w:t>
            </w:r>
            <w:r>
              <w:rPr>
                <w:sz w:val="24"/>
              </w:rPr>
              <w:t>иницы</w:t>
            </w:r>
            <w:r w:rsidRPr="00C001CB">
              <w:rPr>
                <w:sz w:val="24"/>
              </w:rPr>
              <w:t xml:space="preserve"> измерения</w:t>
            </w:r>
          </w:p>
        </w:tc>
        <w:tc>
          <w:tcPr>
            <w:tcW w:w="2323" w:type="dxa"/>
            <w:gridSpan w:val="3"/>
          </w:tcPr>
          <w:p w:rsidR="00467A5A" w:rsidRPr="00C001CB" w:rsidRDefault="00467A5A" w:rsidP="00C1738F">
            <w:pPr>
              <w:pStyle w:val="ad"/>
              <w:rPr>
                <w:sz w:val="24"/>
              </w:rPr>
            </w:pPr>
            <w:r w:rsidRPr="00C001CB">
              <w:rPr>
                <w:sz w:val="24"/>
              </w:rPr>
              <w:t>годы</w:t>
            </w:r>
          </w:p>
        </w:tc>
      </w:tr>
      <w:tr w:rsidR="00467A5A" w:rsidRPr="00C001CB" w:rsidTr="00C1738F">
        <w:trPr>
          <w:trHeight w:val="156"/>
        </w:trPr>
        <w:tc>
          <w:tcPr>
            <w:tcW w:w="5106" w:type="dxa"/>
            <w:vMerge/>
          </w:tcPr>
          <w:p w:rsidR="00467A5A" w:rsidRPr="00C001CB" w:rsidRDefault="00467A5A" w:rsidP="00C1738F">
            <w:pPr>
              <w:pStyle w:val="ad"/>
              <w:rPr>
                <w:sz w:val="24"/>
              </w:rPr>
            </w:pPr>
          </w:p>
        </w:tc>
        <w:tc>
          <w:tcPr>
            <w:tcW w:w="1862" w:type="dxa"/>
            <w:vMerge/>
          </w:tcPr>
          <w:p w:rsidR="00467A5A" w:rsidRPr="00C001CB" w:rsidRDefault="00467A5A" w:rsidP="00C1738F">
            <w:pPr>
              <w:pStyle w:val="ad"/>
              <w:rPr>
                <w:sz w:val="24"/>
              </w:rPr>
            </w:pPr>
          </w:p>
        </w:tc>
        <w:tc>
          <w:tcPr>
            <w:tcW w:w="774" w:type="dxa"/>
          </w:tcPr>
          <w:p w:rsidR="00467A5A" w:rsidRPr="00C001CB" w:rsidRDefault="00467A5A" w:rsidP="00C1738F">
            <w:pPr>
              <w:pStyle w:val="ad"/>
              <w:rPr>
                <w:sz w:val="24"/>
              </w:rPr>
            </w:pPr>
            <w:r>
              <w:rPr>
                <w:sz w:val="24"/>
              </w:rPr>
              <w:t>2013</w:t>
            </w:r>
          </w:p>
        </w:tc>
        <w:tc>
          <w:tcPr>
            <w:tcW w:w="774" w:type="dxa"/>
          </w:tcPr>
          <w:p w:rsidR="00467A5A" w:rsidRPr="00C001CB" w:rsidRDefault="00467A5A" w:rsidP="00C1738F">
            <w:pPr>
              <w:pStyle w:val="ad"/>
              <w:rPr>
                <w:sz w:val="24"/>
              </w:rPr>
            </w:pPr>
            <w:r>
              <w:rPr>
                <w:sz w:val="24"/>
              </w:rPr>
              <w:t>2014</w:t>
            </w:r>
          </w:p>
        </w:tc>
        <w:tc>
          <w:tcPr>
            <w:tcW w:w="775" w:type="dxa"/>
          </w:tcPr>
          <w:p w:rsidR="00467A5A" w:rsidRPr="00C001CB" w:rsidRDefault="00467A5A" w:rsidP="00C1738F">
            <w:pPr>
              <w:pStyle w:val="ad"/>
              <w:rPr>
                <w:sz w:val="24"/>
              </w:rPr>
            </w:pPr>
            <w:r>
              <w:rPr>
                <w:sz w:val="24"/>
              </w:rPr>
              <w:t>2015</w:t>
            </w:r>
          </w:p>
        </w:tc>
      </w:tr>
      <w:tr w:rsidR="00467A5A" w:rsidRPr="00C001CB" w:rsidTr="00C1738F">
        <w:trPr>
          <w:trHeight w:val="446"/>
        </w:trPr>
        <w:tc>
          <w:tcPr>
            <w:tcW w:w="5106" w:type="dxa"/>
          </w:tcPr>
          <w:p w:rsidR="00467A5A" w:rsidRPr="00C001CB" w:rsidRDefault="00467A5A" w:rsidP="00C1738F">
            <w:pPr>
              <w:pStyle w:val="ad"/>
              <w:rPr>
                <w:sz w:val="24"/>
              </w:rPr>
            </w:pPr>
            <w:r>
              <w:rPr>
                <w:sz w:val="24"/>
              </w:rPr>
              <w:t>Списочное</w:t>
            </w:r>
            <w:r w:rsidRPr="00C001CB">
              <w:rPr>
                <w:sz w:val="24"/>
              </w:rPr>
              <w:t xml:space="preserve"> количество а/м</w:t>
            </w:r>
          </w:p>
        </w:tc>
        <w:tc>
          <w:tcPr>
            <w:tcW w:w="1862" w:type="dxa"/>
          </w:tcPr>
          <w:p w:rsidR="00467A5A" w:rsidRPr="00C001CB" w:rsidRDefault="00467A5A" w:rsidP="00C1738F">
            <w:pPr>
              <w:pStyle w:val="ad"/>
              <w:rPr>
                <w:sz w:val="24"/>
              </w:rPr>
            </w:pPr>
            <w:proofErr w:type="spellStart"/>
            <w:r w:rsidRPr="00C001CB">
              <w:rPr>
                <w:sz w:val="24"/>
              </w:rPr>
              <w:t>Ас</w:t>
            </w:r>
            <w:r>
              <w:rPr>
                <w:sz w:val="24"/>
              </w:rPr>
              <w:t>п</w:t>
            </w:r>
            <w:proofErr w:type="spellEnd"/>
            <w:r>
              <w:rPr>
                <w:sz w:val="24"/>
              </w:rPr>
              <w:t xml:space="preserve">, </w:t>
            </w:r>
            <w:proofErr w:type="spellStart"/>
            <w:r>
              <w:rPr>
                <w:sz w:val="24"/>
              </w:rPr>
              <w:t>ед</w:t>
            </w:r>
            <w:proofErr w:type="spellEnd"/>
          </w:p>
        </w:tc>
        <w:tc>
          <w:tcPr>
            <w:tcW w:w="774" w:type="dxa"/>
          </w:tcPr>
          <w:p w:rsidR="00467A5A" w:rsidRPr="00C001CB" w:rsidRDefault="00467A5A" w:rsidP="00C1738F">
            <w:pPr>
              <w:pStyle w:val="ad"/>
              <w:rPr>
                <w:sz w:val="24"/>
              </w:rPr>
            </w:pPr>
            <w:r>
              <w:rPr>
                <w:sz w:val="24"/>
              </w:rPr>
              <w:t>18</w:t>
            </w:r>
          </w:p>
        </w:tc>
        <w:tc>
          <w:tcPr>
            <w:tcW w:w="774" w:type="dxa"/>
          </w:tcPr>
          <w:p w:rsidR="00467A5A" w:rsidRPr="00C001CB" w:rsidRDefault="00467A5A" w:rsidP="00C1738F">
            <w:pPr>
              <w:pStyle w:val="ad"/>
              <w:rPr>
                <w:sz w:val="24"/>
              </w:rPr>
            </w:pPr>
            <w:r>
              <w:rPr>
                <w:sz w:val="24"/>
              </w:rPr>
              <w:t>20</w:t>
            </w:r>
          </w:p>
        </w:tc>
        <w:tc>
          <w:tcPr>
            <w:tcW w:w="775" w:type="dxa"/>
          </w:tcPr>
          <w:p w:rsidR="00467A5A" w:rsidRPr="00C001CB" w:rsidRDefault="00467A5A" w:rsidP="00C1738F">
            <w:pPr>
              <w:pStyle w:val="ad"/>
              <w:rPr>
                <w:sz w:val="24"/>
              </w:rPr>
            </w:pPr>
            <w:r>
              <w:rPr>
                <w:sz w:val="24"/>
              </w:rPr>
              <w:t>18</w:t>
            </w:r>
          </w:p>
        </w:tc>
      </w:tr>
      <w:tr w:rsidR="00467A5A" w:rsidRPr="00C001CB" w:rsidTr="00515B44">
        <w:trPr>
          <w:trHeight w:val="461"/>
        </w:trPr>
        <w:tc>
          <w:tcPr>
            <w:tcW w:w="5106" w:type="dxa"/>
          </w:tcPr>
          <w:p w:rsidR="00467A5A" w:rsidRPr="00C001CB" w:rsidRDefault="00467A5A" w:rsidP="00C1738F">
            <w:pPr>
              <w:pStyle w:val="ad"/>
              <w:rPr>
                <w:sz w:val="24"/>
              </w:rPr>
            </w:pPr>
            <w:r w:rsidRPr="00C001CB">
              <w:rPr>
                <w:sz w:val="24"/>
              </w:rPr>
              <w:t>Абсолютный прирост</w:t>
            </w:r>
          </w:p>
        </w:tc>
        <w:tc>
          <w:tcPr>
            <w:tcW w:w="1862" w:type="dxa"/>
          </w:tcPr>
          <w:p w:rsidR="00467A5A" w:rsidRPr="00C001CB" w:rsidRDefault="00467A5A" w:rsidP="00C1738F">
            <w:pPr>
              <w:pStyle w:val="ad"/>
              <w:rPr>
                <w:sz w:val="24"/>
              </w:rPr>
            </w:pPr>
            <w:proofErr w:type="spellStart"/>
            <w:proofErr w:type="gramStart"/>
            <w:r w:rsidRPr="00C001CB">
              <w:rPr>
                <w:sz w:val="24"/>
              </w:rPr>
              <w:t>Апр,ед</w:t>
            </w:r>
            <w:proofErr w:type="spellEnd"/>
            <w:r w:rsidRPr="00C001CB">
              <w:rPr>
                <w:sz w:val="24"/>
              </w:rPr>
              <w:t>.</w:t>
            </w:r>
            <w:proofErr w:type="gramEnd"/>
          </w:p>
        </w:tc>
        <w:tc>
          <w:tcPr>
            <w:tcW w:w="774" w:type="dxa"/>
          </w:tcPr>
          <w:p w:rsidR="00467A5A" w:rsidRPr="00C001CB" w:rsidRDefault="00467A5A" w:rsidP="00C1738F">
            <w:pPr>
              <w:pStyle w:val="ad"/>
              <w:rPr>
                <w:sz w:val="24"/>
              </w:rPr>
            </w:pPr>
            <w:r w:rsidRPr="00C001CB">
              <w:rPr>
                <w:sz w:val="24"/>
              </w:rPr>
              <w:t>-</w:t>
            </w:r>
          </w:p>
        </w:tc>
        <w:tc>
          <w:tcPr>
            <w:tcW w:w="774" w:type="dxa"/>
          </w:tcPr>
          <w:p w:rsidR="00467A5A" w:rsidRPr="00C001CB" w:rsidRDefault="00467A5A" w:rsidP="00C1738F">
            <w:pPr>
              <w:pStyle w:val="ad"/>
              <w:rPr>
                <w:sz w:val="24"/>
              </w:rPr>
            </w:pPr>
            <w:r>
              <w:rPr>
                <w:sz w:val="24"/>
              </w:rPr>
              <w:t>2</w:t>
            </w:r>
          </w:p>
        </w:tc>
        <w:tc>
          <w:tcPr>
            <w:tcW w:w="775" w:type="dxa"/>
          </w:tcPr>
          <w:p w:rsidR="00467A5A" w:rsidRPr="00C001CB" w:rsidRDefault="00467A5A" w:rsidP="00C1738F">
            <w:pPr>
              <w:pStyle w:val="ad"/>
              <w:rPr>
                <w:sz w:val="24"/>
              </w:rPr>
            </w:pPr>
            <w:r>
              <w:rPr>
                <w:sz w:val="24"/>
              </w:rPr>
              <w:t>-2</w:t>
            </w:r>
          </w:p>
        </w:tc>
      </w:tr>
      <w:tr w:rsidR="00467A5A" w:rsidRPr="00C001CB" w:rsidTr="00C1738F">
        <w:trPr>
          <w:trHeight w:val="423"/>
        </w:trPr>
        <w:tc>
          <w:tcPr>
            <w:tcW w:w="5106" w:type="dxa"/>
          </w:tcPr>
          <w:p w:rsidR="00467A5A" w:rsidRPr="00C001CB" w:rsidRDefault="00467A5A" w:rsidP="00C1738F">
            <w:pPr>
              <w:pStyle w:val="ad"/>
              <w:rPr>
                <w:sz w:val="24"/>
              </w:rPr>
            </w:pPr>
            <w:r w:rsidRPr="00C001CB">
              <w:rPr>
                <w:sz w:val="24"/>
              </w:rPr>
              <w:t>Темп прироста</w:t>
            </w:r>
          </w:p>
        </w:tc>
        <w:tc>
          <w:tcPr>
            <w:tcW w:w="1862" w:type="dxa"/>
          </w:tcPr>
          <w:p w:rsidR="00467A5A" w:rsidRPr="00C001CB" w:rsidRDefault="00467A5A" w:rsidP="00C1738F">
            <w:pPr>
              <w:pStyle w:val="ad"/>
              <w:rPr>
                <w:sz w:val="24"/>
              </w:rPr>
            </w:pPr>
            <w:proofErr w:type="spellStart"/>
            <w:r w:rsidRPr="00C001CB">
              <w:rPr>
                <w:sz w:val="24"/>
              </w:rPr>
              <w:t>Тпр</w:t>
            </w:r>
            <w:proofErr w:type="spellEnd"/>
            <w:r w:rsidRPr="00C001CB">
              <w:rPr>
                <w:sz w:val="24"/>
              </w:rPr>
              <w:t>,%</w:t>
            </w:r>
          </w:p>
        </w:tc>
        <w:tc>
          <w:tcPr>
            <w:tcW w:w="774" w:type="dxa"/>
          </w:tcPr>
          <w:p w:rsidR="00467A5A" w:rsidRPr="00C001CB" w:rsidRDefault="00467A5A" w:rsidP="00C1738F">
            <w:pPr>
              <w:pStyle w:val="ad"/>
              <w:rPr>
                <w:sz w:val="24"/>
              </w:rPr>
            </w:pPr>
            <w:r w:rsidRPr="00C001CB">
              <w:rPr>
                <w:sz w:val="24"/>
              </w:rPr>
              <w:t>-</w:t>
            </w:r>
          </w:p>
        </w:tc>
        <w:tc>
          <w:tcPr>
            <w:tcW w:w="774" w:type="dxa"/>
          </w:tcPr>
          <w:p w:rsidR="00467A5A" w:rsidRPr="00C001CB" w:rsidRDefault="00467A5A" w:rsidP="00C1738F">
            <w:pPr>
              <w:pStyle w:val="ad"/>
              <w:rPr>
                <w:sz w:val="24"/>
              </w:rPr>
            </w:pPr>
            <w:r>
              <w:rPr>
                <w:sz w:val="24"/>
              </w:rPr>
              <w:t>11,1</w:t>
            </w:r>
          </w:p>
        </w:tc>
        <w:tc>
          <w:tcPr>
            <w:tcW w:w="775" w:type="dxa"/>
          </w:tcPr>
          <w:p w:rsidR="00467A5A" w:rsidRPr="00C001CB" w:rsidRDefault="00467A5A" w:rsidP="00C1738F">
            <w:pPr>
              <w:pStyle w:val="ad"/>
              <w:rPr>
                <w:sz w:val="24"/>
              </w:rPr>
            </w:pPr>
            <w:r>
              <w:rPr>
                <w:sz w:val="24"/>
              </w:rPr>
              <w:t>-10</w:t>
            </w:r>
          </w:p>
        </w:tc>
      </w:tr>
      <w:tr w:rsidR="00467A5A" w:rsidRPr="00C001CB" w:rsidTr="00C1738F">
        <w:trPr>
          <w:trHeight w:val="446"/>
        </w:trPr>
        <w:tc>
          <w:tcPr>
            <w:tcW w:w="5106" w:type="dxa"/>
          </w:tcPr>
          <w:p w:rsidR="00467A5A" w:rsidRPr="00C001CB" w:rsidRDefault="00467A5A" w:rsidP="00C1738F">
            <w:pPr>
              <w:pStyle w:val="ad"/>
              <w:rPr>
                <w:sz w:val="24"/>
              </w:rPr>
            </w:pPr>
            <w:r w:rsidRPr="00C001CB">
              <w:rPr>
                <w:sz w:val="24"/>
              </w:rPr>
              <w:t>Темп роста</w:t>
            </w:r>
          </w:p>
        </w:tc>
        <w:tc>
          <w:tcPr>
            <w:tcW w:w="1862" w:type="dxa"/>
          </w:tcPr>
          <w:p w:rsidR="00467A5A" w:rsidRPr="00C001CB" w:rsidRDefault="00467A5A" w:rsidP="00C1738F">
            <w:pPr>
              <w:pStyle w:val="ad"/>
              <w:rPr>
                <w:sz w:val="24"/>
              </w:rPr>
            </w:pPr>
            <w:proofErr w:type="spellStart"/>
            <w:proofErr w:type="gramStart"/>
            <w:r w:rsidRPr="00C001CB">
              <w:rPr>
                <w:sz w:val="24"/>
              </w:rPr>
              <w:t>Тр</w:t>
            </w:r>
            <w:proofErr w:type="spellEnd"/>
            <w:r w:rsidRPr="00C001CB">
              <w:rPr>
                <w:sz w:val="24"/>
              </w:rPr>
              <w:t>,%</w:t>
            </w:r>
            <w:proofErr w:type="gramEnd"/>
          </w:p>
        </w:tc>
        <w:tc>
          <w:tcPr>
            <w:tcW w:w="774" w:type="dxa"/>
          </w:tcPr>
          <w:p w:rsidR="00467A5A" w:rsidRPr="00C001CB" w:rsidRDefault="00467A5A" w:rsidP="00C1738F">
            <w:pPr>
              <w:pStyle w:val="ad"/>
              <w:rPr>
                <w:sz w:val="24"/>
              </w:rPr>
            </w:pPr>
            <w:r w:rsidRPr="00C001CB">
              <w:rPr>
                <w:sz w:val="24"/>
              </w:rPr>
              <w:t>-</w:t>
            </w:r>
          </w:p>
        </w:tc>
        <w:tc>
          <w:tcPr>
            <w:tcW w:w="774" w:type="dxa"/>
          </w:tcPr>
          <w:p w:rsidR="00467A5A" w:rsidRPr="00C001CB" w:rsidRDefault="00467A5A" w:rsidP="00C1738F">
            <w:pPr>
              <w:pStyle w:val="ad"/>
              <w:rPr>
                <w:sz w:val="24"/>
              </w:rPr>
            </w:pPr>
            <w:r>
              <w:rPr>
                <w:sz w:val="24"/>
              </w:rPr>
              <w:t>111,1</w:t>
            </w:r>
          </w:p>
        </w:tc>
        <w:tc>
          <w:tcPr>
            <w:tcW w:w="775" w:type="dxa"/>
          </w:tcPr>
          <w:p w:rsidR="00467A5A" w:rsidRPr="00C001CB" w:rsidRDefault="00467A5A" w:rsidP="00C1738F">
            <w:pPr>
              <w:pStyle w:val="ad"/>
              <w:rPr>
                <w:sz w:val="24"/>
              </w:rPr>
            </w:pPr>
            <w:r>
              <w:rPr>
                <w:sz w:val="24"/>
              </w:rPr>
              <w:t>90</w:t>
            </w:r>
          </w:p>
        </w:tc>
      </w:tr>
    </w:tbl>
    <w:p w:rsidR="00AD540D" w:rsidRDefault="00AD540D" w:rsidP="00AD540D">
      <w:pPr>
        <w:rPr>
          <w:lang w:eastAsia="ru-RU"/>
        </w:rPr>
      </w:pPr>
    </w:p>
    <w:p w:rsidR="00B06864" w:rsidRDefault="00515B44" w:rsidP="00515B44">
      <w:pPr>
        <w:rPr>
          <w:lang w:eastAsia="ru-RU"/>
        </w:rPr>
      </w:pPr>
      <w:r>
        <w:rPr>
          <w:lang w:eastAsia="ru-RU"/>
        </w:rPr>
        <w:t>Как видно из таблицы, в 2014г. происходит увеличение количества подвижного состава на 2 единицы, что обусловлено добавлением на баланс ДСУ двух автосамосвалов КамАЗ-55111 1989 и 1994 года выпуска из других филиалов компании.</w:t>
      </w:r>
      <w:r w:rsidR="00A13C33">
        <w:rPr>
          <w:lang w:eastAsia="ru-RU"/>
        </w:rPr>
        <w:t xml:space="preserve"> В 2015г. списочное количество автомобилей вновь снижается на 2 единицы, т.к. автомобили КамАЗ-55111 1989 года выпуска передаются на баланс другого филиала.</w:t>
      </w:r>
    </w:p>
    <w:p w:rsidR="00613AD5" w:rsidRDefault="00515B44" w:rsidP="00CE25AA">
      <w:pPr>
        <w:rPr>
          <w:lang w:eastAsia="ru-RU"/>
        </w:rPr>
      </w:pPr>
      <w:r>
        <w:rPr>
          <w:lang w:eastAsia="ru-RU"/>
        </w:rPr>
        <w:t xml:space="preserve">Следующий показатель – Автомобиле-дни списочные. </w:t>
      </w:r>
      <w:r w:rsidR="0005741E">
        <w:rPr>
          <w:lang w:eastAsia="ru-RU"/>
        </w:rPr>
        <w:t xml:space="preserve"> Этот показатель напрямую зависит от списочного количества автомобилей на предприятии и количества дней нахождения их на балансе предприятия во взятом отчетном периоде, т.е. году. Автомобиле-дни списочные состоят из следующих слагаемых:</w:t>
      </w:r>
    </w:p>
    <w:p w:rsidR="0005741E" w:rsidRDefault="0005741E" w:rsidP="00C40891">
      <w:pPr>
        <w:jc w:val="right"/>
        <w:rPr>
          <w:lang w:eastAsia="ru-RU"/>
        </w:rPr>
      </w:pPr>
      <m:oMath>
        <m:r>
          <w:rPr>
            <w:rFonts w:ascii="Cambria Math" w:hAnsi="Cambria Math"/>
            <w:vertAlign w:val="subscript"/>
            <w:lang w:eastAsia="ru-RU"/>
          </w:rPr>
          <w:lastRenderedPageBreak/>
          <m:t>∑АДсп=АДраб+АДрем+АДто+АДпр</m:t>
        </m:r>
      </m:oMath>
      <w:r>
        <w:rPr>
          <w:lang w:eastAsia="ru-RU"/>
        </w:rPr>
        <w:t>,</w:t>
      </w:r>
      <w:r>
        <w:rPr>
          <w:vertAlign w:val="subscript"/>
          <w:lang w:eastAsia="ru-RU"/>
        </w:rPr>
        <w:t xml:space="preserve"> </w:t>
      </w:r>
      <w:r w:rsidR="00C40891" w:rsidRPr="00C40891">
        <w:rPr>
          <w:vertAlign w:val="subscript"/>
          <w:lang w:eastAsia="ru-RU"/>
        </w:rPr>
        <w:tab/>
      </w:r>
      <w:r w:rsidR="00C40891" w:rsidRPr="00C40891">
        <w:rPr>
          <w:vertAlign w:val="subscript"/>
          <w:lang w:eastAsia="ru-RU"/>
        </w:rPr>
        <w:tab/>
      </w:r>
      <w:r w:rsidR="00C40891" w:rsidRPr="00C40891">
        <w:rPr>
          <w:vertAlign w:val="subscript"/>
          <w:lang w:eastAsia="ru-RU"/>
        </w:rPr>
        <w:tab/>
      </w:r>
      <w:r>
        <w:rPr>
          <w:vertAlign w:val="subscript"/>
          <w:lang w:eastAsia="ru-RU"/>
        </w:rPr>
        <w:t xml:space="preserve"> </w:t>
      </w:r>
      <w:r>
        <w:rPr>
          <w:lang w:eastAsia="ru-RU"/>
        </w:rPr>
        <w:t>(4)</w:t>
      </w:r>
    </w:p>
    <w:p w:rsidR="0005741E" w:rsidRDefault="0005741E" w:rsidP="0005741E">
      <w:pPr>
        <w:rPr>
          <w:lang w:eastAsia="ru-RU"/>
        </w:rPr>
      </w:pPr>
      <w:r>
        <w:rPr>
          <w:lang w:eastAsia="ru-RU"/>
        </w:rPr>
        <w:t xml:space="preserve">где </w:t>
      </w:r>
      <w:proofErr w:type="spellStart"/>
      <w:r>
        <w:rPr>
          <w:lang w:eastAsia="ru-RU"/>
        </w:rPr>
        <w:t>АДраб</w:t>
      </w:r>
      <w:proofErr w:type="spellEnd"/>
      <w:r>
        <w:rPr>
          <w:lang w:eastAsia="ru-RU"/>
        </w:rPr>
        <w:t xml:space="preserve"> – количество автомобиле-дней в работе, а-д;</w:t>
      </w:r>
    </w:p>
    <w:p w:rsidR="0005741E" w:rsidRDefault="0005741E" w:rsidP="0005741E">
      <w:pPr>
        <w:rPr>
          <w:lang w:eastAsia="ru-RU"/>
        </w:rPr>
      </w:pPr>
      <w:proofErr w:type="spellStart"/>
      <w:r>
        <w:rPr>
          <w:lang w:eastAsia="ru-RU"/>
        </w:rPr>
        <w:t>АДрем</w:t>
      </w:r>
      <w:proofErr w:type="spellEnd"/>
      <w:r>
        <w:rPr>
          <w:lang w:eastAsia="ru-RU"/>
        </w:rPr>
        <w:t xml:space="preserve"> – количество автомобиле-дней в ремонте, а-д;</w:t>
      </w:r>
    </w:p>
    <w:p w:rsidR="0005741E" w:rsidRDefault="0005741E" w:rsidP="0005741E">
      <w:pPr>
        <w:rPr>
          <w:lang w:eastAsia="ru-RU"/>
        </w:rPr>
      </w:pPr>
      <w:proofErr w:type="spellStart"/>
      <w:r>
        <w:rPr>
          <w:lang w:eastAsia="ru-RU"/>
        </w:rPr>
        <w:t>АДто</w:t>
      </w:r>
      <w:proofErr w:type="spellEnd"/>
      <w:r>
        <w:rPr>
          <w:lang w:eastAsia="ru-RU"/>
        </w:rPr>
        <w:t xml:space="preserve"> – количество автомобиле-дней в техническом обслуживании, а-д;</w:t>
      </w:r>
    </w:p>
    <w:p w:rsidR="0005741E" w:rsidRPr="00B27F9A" w:rsidRDefault="0005741E" w:rsidP="0005741E">
      <w:pPr>
        <w:rPr>
          <w:lang w:eastAsia="ru-RU"/>
        </w:rPr>
      </w:pPr>
      <w:proofErr w:type="spellStart"/>
      <w:r>
        <w:rPr>
          <w:lang w:eastAsia="ru-RU"/>
        </w:rPr>
        <w:t>АДпр</w:t>
      </w:r>
      <w:proofErr w:type="spellEnd"/>
      <w:r>
        <w:rPr>
          <w:lang w:eastAsia="ru-RU"/>
        </w:rPr>
        <w:t xml:space="preserve"> – количество автомобиле-дней простоя, а-д.</w:t>
      </w:r>
    </w:p>
    <w:p w:rsidR="00C40891" w:rsidRPr="00B27F9A" w:rsidRDefault="00C40891" w:rsidP="0005741E">
      <w:pPr>
        <w:rPr>
          <w:lang w:eastAsia="ru-RU"/>
        </w:rPr>
      </w:pPr>
    </w:p>
    <w:p w:rsidR="0005741E" w:rsidRDefault="0005741E" w:rsidP="00C40891">
      <w:r>
        <w:t>Таблица 8</w:t>
      </w:r>
      <w:r w:rsidR="00C40891" w:rsidRPr="00C40891">
        <w:t xml:space="preserve"> </w:t>
      </w:r>
      <w:r w:rsidR="00C40891" w:rsidRPr="001A1E1D">
        <w:rPr>
          <w:bCs/>
          <w:color w:val="000000"/>
          <w:szCs w:val="28"/>
          <w:shd w:val="clear" w:color="auto" w:fill="FFFFFF"/>
        </w:rPr>
        <w:t>–</w:t>
      </w:r>
      <w:r w:rsidR="00C40891" w:rsidRPr="00C40891">
        <w:rPr>
          <w:bCs/>
          <w:color w:val="000000"/>
          <w:szCs w:val="28"/>
          <w:shd w:val="clear" w:color="auto" w:fill="FFFFFF"/>
        </w:rPr>
        <w:t xml:space="preserve"> </w:t>
      </w:r>
      <w:r>
        <w:t xml:space="preserve">Изменения автомобиле-дней списочных </w:t>
      </w:r>
    </w:p>
    <w:tbl>
      <w:tblPr>
        <w:tblW w:w="929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6"/>
        <w:gridCol w:w="1862"/>
        <w:gridCol w:w="774"/>
        <w:gridCol w:w="774"/>
        <w:gridCol w:w="775"/>
      </w:tblGrid>
      <w:tr w:rsidR="0005741E" w:rsidRPr="00C001CB" w:rsidTr="00C40891">
        <w:trPr>
          <w:trHeight w:val="426"/>
        </w:trPr>
        <w:tc>
          <w:tcPr>
            <w:tcW w:w="5106" w:type="dxa"/>
            <w:vMerge w:val="restart"/>
          </w:tcPr>
          <w:p w:rsidR="0005741E" w:rsidRPr="00C001CB" w:rsidRDefault="0005741E" w:rsidP="00C1738F">
            <w:pPr>
              <w:pStyle w:val="ad"/>
              <w:rPr>
                <w:sz w:val="24"/>
              </w:rPr>
            </w:pPr>
            <w:r w:rsidRPr="00C001CB">
              <w:rPr>
                <w:sz w:val="24"/>
              </w:rPr>
              <w:t>Показатель</w:t>
            </w:r>
          </w:p>
        </w:tc>
        <w:tc>
          <w:tcPr>
            <w:tcW w:w="1862" w:type="dxa"/>
            <w:vMerge w:val="restart"/>
          </w:tcPr>
          <w:p w:rsidR="0005741E" w:rsidRPr="00C001CB" w:rsidRDefault="0005741E" w:rsidP="00C1738F">
            <w:pPr>
              <w:pStyle w:val="ad"/>
              <w:rPr>
                <w:sz w:val="24"/>
              </w:rPr>
            </w:pPr>
            <w:r>
              <w:rPr>
                <w:sz w:val="24"/>
              </w:rPr>
              <w:t>Е</w:t>
            </w:r>
            <w:r w:rsidRPr="00C001CB">
              <w:rPr>
                <w:sz w:val="24"/>
              </w:rPr>
              <w:t>д</w:t>
            </w:r>
            <w:r>
              <w:rPr>
                <w:sz w:val="24"/>
              </w:rPr>
              <w:t>иницы</w:t>
            </w:r>
            <w:r w:rsidRPr="00C001CB">
              <w:rPr>
                <w:sz w:val="24"/>
              </w:rPr>
              <w:t xml:space="preserve"> измерения</w:t>
            </w:r>
          </w:p>
        </w:tc>
        <w:tc>
          <w:tcPr>
            <w:tcW w:w="2323" w:type="dxa"/>
            <w:gridSpan w:val="3"/>
          </w:tcPr>
          <w:p w:rsidR="0005741E" w:rsidRPr="00C001CB" w:rsidRDefault="0005741E" w:rsidP="00C1738F">
            <w:pPr>
              <w:pStyle w:val="ad"/>
              <w:rPr>
                <w:sz w:val="24"/>
              </w:rPr>
            </w:pPr>
            <w:r w:rsidRPr="00C001CB">
              <w:rPr>
                <w:sz w:val="24"/>
              </w:rPr>
              <w:t>годы</w:t>
            </w:r>
          </w:p>
        </w:tc>
      </w:tr>
      <w:tr w:rsidR="0005741E" w:rsidRPr="00C001CB" w:rsidTr="00C1738F">
        <w:trPr>
          <w:trHeight w:val="156"/>
        </w:trPr>
        <w:tc>
          <w:tcPr>
            <w:tcW w:w="5106" w:type="dxa"/>
            <w:vMerge/>
          </w:tcPr>
          <w:p w:rsidR="0005741E" w:rsidRPr="00C001CB" w:rsidRDefault="0005741E" w:rsidP="00C1738F">
            <w:pPr>
              <w:pStyle w:val="ad"/>
              <w:rPr>
                <w:sz w:val="24"/>
              </w:rPr>
            </w:pPr>
          </w:p>
        </w:tc>
        <w:tc>
          <w:tcPr>
            <w:tcW w:w="1862" w:type="dxa"/>
            <w:vMerge/>
          </w:tcPr>
          <w:p w:rsidR="0005741E" w:rsidRPr="00C001CB" w:rsidRDefault="0005741E" w:rsidP="00C1738F">
            <w:pPr>
              <w:pStyle w:val="ad"/>
              <w:rPr>
                <w:sz w:val="24"/>
              </w:rPr>
            </w:pPr>
          </w:p>
        </w:tc>
        <w:tc>
          <w:tcPr>
            <w:tcW w:w="774" w:type="dxa"/>
          </w:tcPr>
          <w:p w:rsidR="0005741E" w:rsidRPr="00C001CB" w:rsidRDefault="0005741E" w:rsidP="00C1738F">
            <w:pPr>
              <w:pStyle w:val="ad"/>
              <w:rPr>
                <w:sz w:val="24"/>
              </w:rPr>
            </w:pPr>
            <w:r>
              <w:rPr>
                <w:sz w:val="24"/>
              </w:rPr>
              <w:t>2013</w:t>
            </w:r>
          </w:p>
        </w:tc>
        <w:tc>
          <w:tcPr>
            <w:tcW w:w="774" w:type="dxa"/>
          </w:tcPr>
          <w:p w:rsidR="0005741E" w:rsidRPr="00C001CB" w:rsidRDefault="0005741E" w:rsidP="00C1738F">
            <w:pPr>
              <w:pStyle w:val="ad"/>
              <w:rPr>
                <w:sz w:val="24"/>
              </w:rPr>
            </w:pPr>
            <w:r>
              <w:rPr>
                <w:sz w:val="24"/>
              </w:rPr>
              <w:t>2014</w:t>
            </w:r>
          </w:p>
        </w:tc>
        <w:tc>
          <w:tcPr>
            <w:tcW w:w="775" w:type="dxa"/>
          </w:tcPr>
          <w:p w:rsidR="0005741E" w:rsidRPr="00C001CB" w:rsidRDefault="0005741E" w:rsidP="00C1738F">
            <w:pPr>
              <w:pStyle w:val="ad"/>
              <w:rPr>
                <w:sz w:val="24"/>
              </w:rPr>
            </w:pPr>
            <w:r>
              <w:rPr>
                <w:sz w:val="24"/>
              </w:rPr>
              <w:t>2015</w:t>
            </w:r>
          </w:p>
        </w:tc>
      </w:tr>
      <w:tr w:rsidR="0005741E" w:rsidRPr="00C001CB" w:rsidTr="00C1738F">
        <w:trPr>
          <w:trHeight w:val="446"/>
        </w:trPr>
        <w:tc>
          <w:tcPr>
            <w:tcW w:w="5106" w:type="dxa"/>
          </w:tcPr>
          <w:p w:rsidR="0005741E" w:rsidRPr="00C001CB" w:rsidRDefault="0005741E" w:rsidP="00C1738F">
            <w:pPr>
              <w:pStyle w:val="ad"/>
              <w:rPr>
                <w:sz w:val="24"/>
              </w:rPr>
            </w:pPr>
            <w:r>
              <w:rPr>
                <w:sz w:val="24"/>
              </w:rPr>
              <w:t>Автомобиле-дни списочные</w:t>
            </w:r>
          </w:p>
        </w:tc>
        <w:tc>
          <w:tcPr>
            <w:tcW w:w="1862" w:type="dxa"/>
          </w:tcPr>
          <w:p w:rsidR="0005741E" w:rsidRPr="00C001CB" w:rsidRDefault="0005741E" w:rsidP="00C1738F">
            <w:pPr>
              <w:pStyle w:val="ad"/>
              <w:rPr>
                <w:sz w:val="24"/>
              </w:rPr>
            </w:pPr>
            <w:proofErr w:type="spellStart"/>
            <w:r w:rsidRPr="00C001CB">
              <w:rPr>
                <w:sz w:val="24"/>
              </w:rPr>
              <w:t>А</w:t>
            </w:r>
            <w:r>
              <w:rPr>
                <w:sz w:val="24"/>
              </w:rPr>
              <w:t>Д</w:t>
            </w:r>
            <w:r w:rsidRPr="00C001CB">
              <w:rPr>
                <w:sz w:val="24"/>
              </w:rPr>
              <w:t>с</w:t>
            </w:r>
            <w:r>
              <w:rPr>
                <w:sz w:val="24"/>
              </w:rPr>
              <w:t>п</w:t>
            </w:r>
            <w:proofErr w:type="spellEnd"/>
            <w:r>
              <w:rPr>
                <w:sz w:val="24"/>
              </w:rPr>
              <w:t xml:space="preserve">, </w:t>
            </w:r>
            <w:proofErr w:type="spellStart"/>
            <w:r>
              <w:rPr>
                <w:sz w:val="24"/>
              </w:rPr>
              <w:t>ед</w:t>
            </w:r>
            <w:proofErr w:type="spellEnd"/>
          </w:p>
        </w:tc>
        <w:tc>
          <w:tcPr>
            <w:tcW w:w="774" w:type="dxa"/>
          </w:tcPr>
          <w:p w:rsidR="0005741E" w:rsidRPr="00C001CB" w:rsidRDefault="0005741E" w:rsidP="00C1738F">
            <w:pPr>
              <w:pStyle w:val="ad"/>
              <w:rPr>
                <w:sz w:val="24"/>
              </w:rPr>
            </w:pPr>
            <w:r>
              <w:rPr>
                <w:sz w:val="24"/>
              </w:rPr>
              <w:t>6450</w:t>
            </w:r>
          </w:p>
        </w:tc>
        <w:tc>
          <w:tcPr>
            <w:tcW w:w="774" w:type="dxa"/>
          </w:tcPr>
          <w:p w:rsidR="0005741E" w:rsidRPr="00C001CB" w:rsidRDefault="0005741E" w:rsidP="00C1738F">
            <w:pPr>
              <w:pStyle w:val="ad"/>
              <w:rPr>
                <w:sz w:val="24"/>
              </w:rPr>
            </w:pPr>
            <w:r>
              <w:rPr>
                <w:sz w:val="24"/>
              </w:rPr>
              <w:t>6591</w:t>
            </w:r>
          </w:p>
        </w:tc>
        <w:tc>
          <w:tcPr>
            <w:tcW w:w="775" w:type="dxa"/>
          </w:tcPr>
          <w:p w:rsidR="0005741E" w:rsidRPr="00C001CB" w:rsidRDefault="0005741E" w:rsidP="00C1738F">
            <w:pPr>
              <w:pStyle w:val="ad"/>
              <w:rPr>
                <w:sz w:val="24"/>
              </w:rPr>
            </w:pPr>
            <w:r>
              <w:rPr>
                <w:sz w:val="24"/>
              </w:rPr>
              <w:t>6565</w:t>
            </w:r>
          </w:p>
        </w:tc>
      </w:tr>
      <w:tr w:rsidR="0005741E" w:rsidRPr="00C001CB" w:rsidTr="00C1738F">
        <w:trPr>
          <w:trHeight w:val="461"/>
        </w:trPr>
        <w:tc>
          <w:tcPr>
            <w:tcW w:w="5106" w:type="dxa"/>
          </w:tcPr>
          <w:p w:rsidR="0005741E" w:rsidRPr="00C001CB" w:rsidRDefault="0005741E" w:rsidP="00C1738F">
            <w:pPr>
              <w:pStyle w:val="ad"/>
              <w:rPr>
                <w:sz w:val="24"/>
              </w:rPr>
            </w:pPr>
            <w:r w:rsidRPr="00C001CB">
              <w:rPr>
                <w:sz w:val="24"/>
              </w:rPr>
              <w:t>Абсолютный прирост</w:t>
            </w:r>
          </w:p>
        </w:tc>
        <w:tc>
          <w:tcPr>
            <w:tcW w:w="1862" w:type="dxa"/>
          </w:tcPr>
          <w:p w:rsidR="0005741E" w:rsidRPr="00C001CB" w:rsidRDefault="0005741E" w:rsidP="00C1738F">
            <w:pPr>
              <w:pStyle w:val="ad"/>
              <w:rPr>
                <w:sz w:val="24"/>
              </w:rPr>
            </w:pPr>
            <w:proofErr w:type="spellStart"/>
            <w:proofErr w:type="gramStart"/>
            <w:r w:rsidRPr="00C001CB">
              <w:rPr>
                <w:sz w:val="24"/>
              </w:rPr>
              <w:t>Апр,ед</w:t>
            </w:r>
            <w:proofErr w:type="spellEnd"/>
            <w:r w:rsidRPr="00C001CB">
              <w:rPr>
                <w:sz w:val="24"/>
              </w:rPr>
              <w:t>.</w:t>
            </w:r>
            <w:proofErr w:type="gramEnd"/>
          </w:p>
        </w:tc>
        <w:tc>
          <w:tcPr>
            <w:tcW w:w="774" w:type="dxa"/>
          </w:tcPr>
          <w:p w:rsidR="0005741E" w:rsidRPr="00C001CB" w:rsidRDefault="00A13C33" w:rsidP="00C1738F">
            <w:pPr>
              <w:pStyle w:val="ad"/>
              <w:rPr>
                <w:sz w:val="24"/>
              </w:rPr>
            </w:pPr>
            <w:r>
              <w:rPr>
                <w:sz w:val="24"/>
              </w:rPr>
              <w:t>-</w:t>
            </w:r>
          </w:p>
        </w:tc>
        <w:tc>
          <w:tcPr>
            <w:tcW w:w="774" w:type="dxa"/>
          </w:tcPr>
          <w:p w:rsidR="0005741E" w:rsidRPr="00C001CB" w:rsidRDefault="006F40F2" w:rsidP="006F40F2">
            <w:pPr>
              <w:pStyle w:val="ad"/>
              <w:rPr>
                <w:sz w:val="24"/>
              </w:rPr>
            </w:pPr>
            <w:r>
              <w:rPr>
                <w:sz w:val="24"/>
              </w:rPr>
              <w:t>141</w:t>
            </w:r>
          </w:p>
        </w:tc>
        <w:tc>
          <w:tcPr>
            <w:tcW w:w="775" w:type="dxa"/>
          </w:tcPr>
          <w:p w:rsidR="0005741E" w:rsidRPr="00C001CB" w:rsidRDefault="00A13C33" w:rsidP="00C1738F">
            <w:pPr>
              <w:pStyle w:val="ad"/>
              <w:rPr>
                <w:sz w:val="24"/>
              </w:rPr>
            </w:pPr>
            <w:r>
              <w:rPr>
                <w:sz w:val="24"/>
              </w:rPr>
              <w:t>-26</w:t>
            </w:r>
          </w:p>
        </w:tc>
      </w:tr>
      <w:tr w:rsidR="0005741E" w:rsidRPr="00C001CB" w:rsidTr="00C1738F">
        <w:trPr>
          <w:trHeight w:val="423"/>
        </w:trPr>
        <w:tc>
          <w:tcPr>
            <w:tcW w:w="5106" w:type="dxa"/>
          </w:tcPr>
          <w:p w:rsidR="0005741E" w:rsidRPr="00C001CB" w:rsidRDefault="0005741E" w:rsidP="00C1738F">
            <w:pPr>
              <w:pStyle w:val="ad"/>
              <w:rPr>
                <w:sz w:val="24"/>
              </w:rPr>
            </w:pPr>
            <w:r w:rsidRPr="00C001CB">
              <w:rPr>
                <w:sz w:val="24"/>
              </w:rPr>
              <w:t>Темп прироста</w:t>
            </w:r>
          </w:p>
        </w:tc>
        <w:tc>
          <w:tcPr>
            <w:tcW w:w="1862" w:type="dxa"/>
          </w:tcPr>
          <w:p w:rsidR="0005741E" w:rsidRPr="00C001CB" w:rsidRDefault="0005741E" w:rsidP="00C1738F">
            <w:pPr>
              <w:pStyle w:val="ad"/>
              <w:rPr>
                <w:sz w:val="24"/>
              </w:rPr>
            </w:pPr>
            <w:proofErr w:type="spellStart"/>
            <w:r w:rsidRPr="00C001CB">
              <w:rPr>
                <w:sz w:val="24"/>
              </w:rPr>
              <w:t>Тпр</w:t>
            </w:r>
            <w:proofErr w:type="spellEnd"/>
            <w:r w:rsidRPr="00C001CB">
              <w:rPr>
                <w:sz w:val="24"/>
              </w:rPr>
              <w:t>,%</w:t>
            </w:r>
          </w:p>
        </w:tc>
        <w:tc>
          <w:tcPr>
            <w:tcW w:w="774" w:type="dxa"/>
          </w:tcPr>
          <w:p w:rsidR="0005741E" w:rsidRPr="00C001CB" w:rsidRDefault="00A13C33" w:rsidP="00C1738F">
            <w:pPr>
              <w:pStyle w:val="ad"/>
              <w:rPr>
                <w:sz w:val="24"/>
              </w:rPr>
            </w:pPr>
            <w:r>
              <w:rPr>
                <w:sz w:val="24"/>
              </w:rPr>
              <w:t>-</w:t>
            </w:r>
          </w:p>
        </w:tc>
        <w:tc>
          <w:tcPr>
            <w:tcW w:w="774" w:type="dxa"/>
          </w:tcPr>
          <w:p w:rsidR="0005741E" w:rsidRPr="00C001CB" w:rsidRDefault="00A13C33" w:rsidP="00C1738F">
            <w:pPr>
              <w:pStyle w:val="ad"/>
              <w:rPr>
                <w:sz w:val="24"/>
              </w:rPr>
            </w:pPr>
            <w:r>
              <w:rPr>
                <w:sz w:val="24"/>
              </w:rPr>
              <w:t>2,2</w:t>
            </w:r>
          </w:p>
        </w:tc>
        <w:tc>
          <w:tcPr>
            <w:tcW w:w="775" w:type="dxa"/>
          </w:tcPr>
          <w:p w:rsidR="0005741E" w:rsidRPr="00C001CB" w:rsidRDefault="00A13C33" w:rsidP="00C1738F">
            <w:pPr>
              <w:pStyle w:val="ad"/>
              <w:rPr>
                <w:sz w:val="24"/>
              </w:rPr>
            </w:pPr>
            <w:r>
              <w:rPr>
                <w:sz w:val="24"/>
              </w:rPr>
              <w:t>-0,4</w:t>
            </w:r>
          </w:p>
        </w:tc>
      </w:tr>
      <w:tr w:rsidR="0005741E" w:rsidRPr="00C001CB" w:rsidTr="00C1738F">
        <w:trPr>
          <w:trHeight w:val="446"/>
        </w:trPr>
        <w:tc>
          <w:tcPr>
            <w:tcW w:w="5106" w:type="dxa"/>
          </w:tcPr>
          <w:p w:rsidR="0005741E" w:rsidRPr="00C001CB" w:rsidRDefault="0005741E" w:rsidP="00C1738F">
            <w:pPr>
              <w:pStyle w:val="ad"/>
              <w:rPr>
                <w:sz w:val="24"/>
              </w:rPr>
            </w:pPr>
            <w:r w:rsidRPr="00C001CB">
              <w:rPr>
                <w:sz w:val="24"/>
              </w:rPr>
              <w:t>Темп роста</w:t>
            </w:r>
          </w:p>
        </w:tc>
        <w:tc>
          <w:tcPr>
            <w:tcW w:w="1862" w:type="dxa"/>
          </w:tcPr>
          <w:p w:rsidR="0005741E" w:rsidRPr="00C001CB" w:rsidRDefault="0005741E" w:rsidP="00C1738F">
            <w:pPr>
              <w:pStyle w:val="ad"/>
              <w:rPr>
                <w:sz w:val="24"/>
              </w:rPr>
            </w:pPr>
            <w:proofErr w:type="spellStart"/>
            <w:proofErr w:type="gramStart"/>
            <w:r w:rsidRPr="00C001CB">
              <w:rPr>
                <w:sz w:val="24"/>
              </w:rPr>
              <w:t>Тр</w:t>
            </w:r>
            <w:proofErr w:type="spellEnd"/>
            <w:r w:rsidRPr="00C001CB">
              <w:rPr>
                <w:sz w:val="24"/>
              </w:rPr>
              <w:t>,%</w:t>
            </w:r>
            <w:proofErr w:type="gramEnd"/>
          </w:p>
        </w:tc>
        <w:tc>
          <w:tcPr>
            <w:tcW w:w="774" w:type="dxa"/>
          </w:tcPr>
          <w:p w:rsidR="0005741E" w:rsidRPr="00C001CB" w:rsidRDefault="00A13C33" w:rsidP="00C1738F">
            <w:pPr>
              <w:pStyle w:val="ad"/>
              <w:rPr>
                <w:sz w:val="24"/>
              </w:rPr>
            </w:pPr>
            <w:r>
              <w:rPr>
                <w:sz w:val="24"/>
              </w:rPr>
              <w:t>-</w:t>
            </w:r>
          </w:p>
        </w:tc>
        <w:tc>
          <w:tcPr>
            <w:tcW w:w="774" w:type="dxa"/>
          </w:tcPr>
          <w:p w:rsidR="0005741E" w:rsidRPr="00C001CB" w:rsidRDefault="006F40F2" w:rsidP="00C1738F">
            <w:pPr>
              <w:pStyle w:val="ad"/>
              <w:rPr>
                <w:sz w:val="24"/>
              </w:rPr>
            </w:pPr>
            <w:r>
              <w:rPr>
                <w:sz w:val="24"/>
              </w:rPr>
              <w:t>102,2</w:t>
            </w:r>
          </w:p>
        </w:tc>
        <w:tc>
          <w:tcPr>
            <w:tcW w:w="775" w:type="dxa"/>
          </w:tcPr>
          <w:p w:rsidR="0005741E" w:rsidRPr="00C001CB" w:rsidRDefault="006F40F2" w:rsidP="00C1738F">
            <w:pPr>
              <w:pStyle w:val="ad"/>
              <w:rPr>
                <w:sz w:val="24"/>
              </w:rPr>
            </w:pPr>
            <w:r>
              <w:rPr>
                <w:sz w:val="24"/>
              </w:rPr>
              <w:t>99,6</w:t>
            </w:r>
          </w:p>
        </w:tc>
      </w:tr>
    </w:tbl>
    <w:p w:rsidR="002739D2" w:rsidRDefault="002739D2" w:rsidP="00C7063D">
      <w:pPr>
        <w:jc w:val="center"/>
      </w:pPr>
    </w:p>
    <w:p w:rsidR="00E86899" w:rsidRDefault="006F40F2" w:rsidP="006F40F2">
      <w:r>
        <w:t xml:space="preserve">Изменение количества списочных автомобиле-дней обусловлено изменением списочного количества автомобилей. Не смотря на то, что в 2014г. наблюдается расширение парка на 2 единицы автосамосвалов, поступили они в филиал уже в конце года, в декабре, соответственно их показатель </w:t>
      </w:r>
      <w:proofErr w:type="spellStart"/>
      <w:r>
        <w:t>АДсп</w:t>
      </w:r>
      <w:proofErr w:type="spellEnd"/>
      <w:r>
        <w:t xml:space="preserve"> намного ниже, чем у подвижного состава, находящихся на балансе предприятия весь отчетный период. В начале 2015г. также был обмен автомобилями между филиалами – 01.01.2015г. автомобиль убыл, а с 05.01.2015г. был заменен так же автомобилем-самосвалом КамАЗ-55111</w:t>
      </w:r>
      <w:r w:rsidR="001D6783">
        <w:t>, что снизило показатель автомобиле-дней списочных на 5 ед.</w:t>
      </w:r>
      <w:r>
        <w:t xml:space="preserve"> </w:t>
      </w:r>
    </w:p>
    <w:p w:rsidR="00E86899" w:rsidRDefault="00E86899" w:rsidP="006F40F2">
      <w:r>
        <w:t xml:space="preserve">Для учета работы автомобиля за определенный период времени используют такой показатель, как автомобиле-дни в работе. </w:t>
      </w:r>
      <w:r w:rsidR="006F40F2">
        <w:t xml:space="preserve"> </w:t>
      </w:r>
      <w:r>
        <w:t xml:space="preserve">Автомобиле-дни в работе обозначаются как </w:t>
      </w:r>
      <w:proofErr w:type="spellStart"/>
      <w:r>
        <w:t>АДраб</w:t>
      </w:r>
      <w:proofErr w:type="spellEnd"/>
      <w:r>
        <w:t xml:space="preserve"> и определяются путём умножения списочного количества подвижного состава </w:t>
      </w:r>
      <w:proofErr w:type="spellStart"/>
      <w:r>
        <w:t>Асп</w:t>
      </w:r>
      <w:proofErr w:type="spellEnd"/>
      <w:r>
        <w:t xml:space="preserve"> на количества дней в работе – Др. Обращаем внимание, что количество дней в работе для каждого автомобиля различное.</w:t>
      </w:r>
    </w:p>
    <w:p w:rsidR="006F40F2" w:rsidRDefault="00E86899" w:rsidP="00C40891">
      <w:pPr>
        <w:jc w:val="right"/>
        <w:rPr>
          <w:lang w:val="en-US"/>
        </w:rPr>
      </w:pPr>
      <m:oMath>
        <m:r>
          <w:rPr>
            <w:rFonts w:ascii="Cambria Math" w:hAnsi="Cambria Math"/>
          </w:rPr>
          <m:t>∑АДраб=∑Асп∙Др</m:t>
        </m:r>
      </m:oMath>
      <w:r>
        <w:t xml:space="preserve">, </w:t>
      </w:r>
      <w:r w:rsidR="00C40891" w:rsidRPr="00C40891">
        <w:tab/>
      </w:r>
      <w:r w:rsidR="00C40891" w:rsidRPr="00C40891">
        <w:tab/>
      </w:r>
      <w:r w:rsidR="00C40891" w:rsidRPr="00C40891">
        <w:tab/>
      </w:r>
      <w:r w:rsidR="00C40891" w:rsidRPr="00C40891">
        <w:tab/>
      </w:r>
      <w:r>
        <w:t>(</w:t>
      </w:r>
      <w:r w:rsidR="004C4D7C">
        <w:t>5</w:t>
      </w:r>
      <w:r>
        <w:t>)</w:t>
      </w:r>
    </w:p>
    <w:p w:rsidR="00C40891" w:rsidRPr="00C40891" w:rsidRDefault="00C40891" w:rsidP="00C40891">
      <w:pPr>
        <w:jc w:val="right"/>
        <w:rPr>
          <w:lang w:val="en-US"/>
        </w:rPr>
      </w:pPr>
    </w:p>
    <w:p w:rsidR="00E86899" w:rsidRDefault="00E86899" w:rsidP="00C40891">
      <w:r>
        <w:t xml:space="preserve">Таблица </w:t>
      </w:r>
      <w:r w:rsidR="00BE0595">
        <w:t>9</w:t>
      </w:r>
      <w:r w:rsidR="00C40891" w:rsidRPr="00C40891">
        <w:t xml:space="preserve"> </w:t>
      </w:r>
      <w:r w:rsidR="00C40891" w:rsidRPr="001A1E1D">
        <w:rPr>
          <w:bCs/>
          <w:color w:val="000000"/>
          <w:szCs w:val="28"/>
          <w:shd w:val="clear" w:color="auto" w:fill="FFFFFF"/>
        </w:rPr>
        <w:t>–</w:t>
      </w:r>
      <w:r w:rsidR="00C40891" w:rsidRPr="00C40891">
        <w:rPr>
          <w:bCs/>
          <w:color w:val="000000"/>
          <w:szCs w:val="28"/>
          <w:shd w:val="clear" w:color="auto" w:fill="FFFFFF"/>
        </w:rPr>
        <w:t xml:space="preserve"> </w:t>
      </w:r>
      <w:r>
        <w:t>Изменение автомобиле-дней в работе</w:t>
      </w:r>
    </w:p>
    <w:tbl>
      <w:tblPr>
        <w:tblW w:w="929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6"/>
        <w:gridCol w:w="1862"/>
        <w:gridCol w:w="774"/>
        <w:gridCol w:w="774"/>
        <w:gridCol w:w="775"/>
      </w:tblGrid>
      <w:tr w:rsidR="00E86899" w:rsidRPr="00C001CB" w:rsidTr="00C40891">
        <w:trPr>
          <w:trHeight w:val="426"/>
        </w:trPr>
        <w:tc>
          <w:tcPr>
            <w:tcW w:w="5106" w:type="dxa"/>
            <w:vMerge w:val="restart"/>
          </w:tcPr>
          <w:p w:rsidR="00E86899" w:rsidRPr="00C001CB" w:rsidRDefault="00E86899" w:rsidP="00C1738F">
            <w:pPr>
              <w:pStyle w:val="ad"/>
              <w:rPr>
                <w:sz w:val="24"/>
              </w:rPr>
            </w:pPr>
            <w:r w:rsidRPr="00C001CB">
              <w:rPr>
                <w:sz w:val="24"/>
              </w:rPr>
              <w:t>Показатель</w:t>
            </w:r>
          </w:p>
        </w:tc>
        <w:tc>
          <w:tcPr>
            <w:tcW w:w="1862" w:type="dxa"/>
            <w:vMerge w:val="restart"/>
          </w:tcPr>
          <w:p w:rsidR="00E86899" w:rsidRPr="00C001CB" w:rsidRDefault="00E86899" w:rsidP="00C1738F">
            <w:pPr>
              <w:pStyle w:val="ad"/>
              <w:rPr>
                <w:sz w:val="24"/>
              </w:rPr>
            </w:pPr>
            <w:r>
              <w:rPr>
                <w:sz w:val="24"/>
              </w:rPr>
              <w:t>Е</w:t>
            </w:r>
            <w:r w:rsidRPr="00C001CB">
              <w:rPr>
                <w:sz w:val="24"/>
              </w:rPr>
              <w:t>д</w:t>
            </w:r>
            <w:r>
              <w:rPr>
                <w:sz w:val="24"/>
              </w:rPr>
              <w:t>иницы</w:t>
            </w:r>
            <w:r w:rsidRPr="00C001CB">
              <w:rPr>
                <w:sz w:val="24"/>
              </w:rPr>
              <w:t xml:space="preserve"> измерения</w:t>
            </w:r>
          </w:p>
        </w:tc>
        <w:tc>
          <w:tcPr>
            <w:tcW w:w="2323" w:type="dxa"/>
            <w:gridSpan w:val="3"/>
          </w:tcPr>
          <w:p w:rsidR="00E86899" w:rsidRPr="00C001CB" w:rsidRDefault="00E86899" w:rsidP="00C1738F">
            <w:pPr>
              <w:pStyle w:val="ad"/>
              <w:rPr>
                <w:sz w:val="24"/>
              </w:rPr>
            </w:pPr>
            <w:r w:rsidRPr="00C001CB">
              <w:rPr>
                <w:sz w:val="24"/>
              </w:rPr>
              <w:t>годы</w:t>
            </w:r>
          </w:p>
        </w:tc>
      </w:tr>
      <w:tr w:rsidR="00E86899" w:rsidRPr="00C001CB" w:rsidTr="00C1738F">
        <w:trPr>
          <w:trHeight w:val="156"/>
        </w:trPr>
        <w:tc>
          <w:tcPr>
            <w:tcW w:w="5106" w:type="dxa"/>
            <w:vMerge/>
          </w:tcPr>
          <w:p w:rsidR="00E86899" w:rsidRPr="00C001CB" w:rsidRDefault="00E86899" w:rsidP="00C1738F">
            <w:pPr>
              <w:pStyle w:val="ad"/>
              <w:rPr>
                <w:sz w:val="24"/>
              </w:rPr>
            </w:pPr>
          </w:p>
        </w:tc>
        <w:tc>
          <w:tcPr>
            <w:tcW w:w="1862" w:type="dxa"/>
            <w:vMerge/>
          </w:tcPr>
          <w:p w:rsidR="00E86899" w:rsidRPr="00C001CB" w:rsidRDefault="00E86899" w:rsidP="00C1738F">
            <w:pPr>
              <w:pStyle w:val="ad"/>
              <w:rPr>
                <w:sz w:val="24"/>
              </w:rPr>
            </w:pPr>
          </w:p>
        </w:tc>
        <w:tc>
          <w:tcPr>
            <w:tcW w:w="774" w:type="dxa"/>
          </w:tcPr>
          <w:p w:rsidR="00E86899" w:rsidRPr="00C001CB" w:rsidRDefault="00E86899" w:rsidP="00C1738F">
            <w:pPr>
              <w:pStyle w:val="ad"/>
              <w:rPr>
                <w:sz w:val="24"/>
              </w:rPr>
            </w:pPr>
            <w:r>
              <w:rPr>
                <w:sz w:val="24"/>
              </w:rPr>
              <w:t>2013</w:t>
            </w:r>
          </w:p>
        </w:tc>
        <w:tc>
          <w:tcPr>
            <w:tcW w:w="774" w:type="dxa"/>
          </w:tcPr>
          <w:p w:rsidR="00E86899" w:rsidRPr="00C001CB" w:rsidRDefault="00E86899" w:rsidP="00C1738F">
            <w:pPr>
              <w:pStyle w:val="ad"/>
              <w:rPr>
                <w:sz w:val="24"/>
              </w:rPr>
            </w:pPr>
            <w:r>
              <w:rPr>
                <w:sz w:val="24"/>
              </w:rPr>
              <w:t>2014</w:t>
            </w:r>
          </w:p>
        </w:tc>
        <w:tc>
          <w:tcPr>
            <w:tcW w:w="775" w:type="dxa"/>
          </w:tcPr>
          <w:p w:rsidR="00E86899" w:rsidRPr="00C001CB" w:rsidRDefault="00E86899" w:rsidP="00C1738F">
            <w:pPr>
              <w:pStyle w:val="ad"/>
              <w:rPr>
                <w:sz w:val="24"/>
              </w:rPr>
            </w:pPr>
            <w:r>
              <w:rPr>
                <w:sz w:val="24"/>
              </w:rPr>
              <w:t>2015</w:t>
            </w:r>
          </w:p>
        </w:tc>
      </w:tr>
      <w:tr w:rsidR="00E86899" w:rsidRPr="00C001CB" w:rsidTr="00C1738F">
        <w:trPr>
          <w:trHeight w:val="446"/>
        </w:trPr>
        <w:tc>
          <w:tcPr>
            <w:tcW w:w="5106" w:type="dxa"/>
          </w:tcPr>
          <w:p w:rsidR="00E86899" w:rsidRPr="00C001CB" w:rsidRDefault="00E86899" w:rsidP="00E86899">
            <w:pPr>
              <w:pStyle w:val="ad"/>
              <w:rPr>
                <w:sz w:val="24"/>
              </w:rPr>
            </w:pPr>
            <w:r>
              <w:rPr>
                <w:sz w:val="24"/>
              </w:rPr>
              <w:t>Автомобиле-дни в работе</w:t>
            </w:r>
          </w:p>
        </w:tc>
        <w:tc>
          <w:tcPr>
            <w:tcW w:w="1862" w:type="dxa"/>
          </w:tcPr>
          <w:p w:rsidR="00E86899" w:rsidRPr="00C001CB" w:rsidRDefault="00E86899" w:rsidP="00E86899">
            <w:pPr>
              <w:pStyle w:val="ad"/>
              <w:rPr>
                <w:sz w:val="24"/>
              </w:rPr>
            </w:pPr>
            <w:proofErr w:type="spellStart"/>
            <w:r w:rsidRPr="00C001CB">
              <w:rPr>
                <w:sz w:val="24"/>
              </w:rPr>
              <w:t>А</w:t>
            </w:r>
            <w:r>
              <w:rPr>
                <w:sz w:val="24"/>
              </w:rPr>
              <w:t>Драб</w:t>
            </w:r>
            <w:proofErr w:type="spellEnd"/>
            <w:r>
              <w:rPr>
                <w:sz w:val="24"/>
              </w:rPr>
              <w:t xml:space="preserve">, </w:t>
            </w:r>
            <w:proofErr w:type="spellStart"/>
            <w:r>
              <w:rPr>
                <w:sz w:val="24"/>
              </w:rPr>
              <w:t>ед</w:t>
            </w:r>
            <w:proofErr w:type="spellEnd"/>
          </w:p>
        </w:tc>
        <w:tc>
          <w:tcPr>
            <w:tcW w:w="774" w:type="dxa"/>
          </w:tcPr>
          <w:p w:rsidR="00E86899" w:rsidRPr="00C001CB" w:rsidRDefault="00E86899" w:rsidP="00C1738F">
            <w:pPr>
              <w:pStyle w:val="ad"/>
              <w:rPr>
                <w:sz w:val="24"/>
              </w:rPr>
            </w:pPr>
            <w:r>
              <w:rPr>
                <w:sz w:val="24"/>
              </w:rPr>
              <w:t>4064</w:t>
            </w:r>
          </w:p>
        </w:tc>
        <w:tc>
          <w:tcPr>
            <w:tcW w:w="774" w:type="dxa"/>
          </w:tcPr>
          <w:p w:rsidR="00E86899" w:rsidRPr="00C001CB" w:rsidRDefault="00E86899" w:rsidP="00C1738F">
            <w:pPr>
              <w:pStyle w:val="ad"/>
              <w:rPr>
                <w:sz w:val="24"/>
              </w:rPr>
            </w:pPr>
            <w:r>
              <w:rPr>
                <w:sz w:val="24"/>
              </w:rPr>
              <w:t>3341</w:t>
            </w:r>
          </w:p>
        </w:tc>
        <w:tc>
          <w:tcPr>
            <w:tcW w:w="775" w:type="dxa"/>
          </w:tcPr>
          <w:p w:rsidR="00E86899" w:rsidRPr="00C001CB" w:rsidRDefault="00E86899" w:rsidP="00E86899">
            <w:pPr>
              <w:pStyle w:val="ad"/>
              <w:rPr>
                <w:sz w:val="24"/>
              </w:rPr>
            </w:pPr>
            <w:r>
              <w:rPr>
                <w:sz w:val="24"/>
              </w:rPr>
              <w:t>3344</w:t>
            </w:r>
          </w:p>
        </w:tc>
      </w:tr>
      <w:tr w:rsidR="00E86899" w:rsidRPr="00C001CB" w:rsidTr="00C1738F">
        <w:trPr>
          <w:trHeight w:val="461"/>
        </w:trPr>
        <w:tc>
          <w:tcPr>
            <w:tcW w:w="5106" w:type="dxa"/>
          </w:tcPr>
          <w:p w:rsidR="00E86899" w:rsidRPr="00C001CB" w:rsidRDefault="00E86899" w:rsidP="00C1738F">
            <w:pPr>
              <w:pStyle w:val="ad"/>
              <w:rPr>
                <w:sz w:val="24"/>
              </w:rPr>
            </w:pPr>
            <w:r w:rsidRPr="00C001CB">
              <w:rPr>
                <w:sz w:val="24"/>
              </w:rPr>
              <w:t>Абсолютный прирост</w:t>
            </w:r>
          </w:p>
        </w:tc>
        <w:tc>
          <w:tcPr>
            <w:tcW w:w="1862" w:type="dxa"/>
          </w:tcPr>
          <w:p w:rsidR="00E86899" w:rsidRPr="00C001CB" w:rsidRDefault="00E86899" w:rsidP="00C1738F">
            <w:pPr>
              <w:pStyle w:val="ad"/>
              <w:rPr>
                <w:sz w:val="24"/>
              </w:rPr>
            </w:pPr>
            <w:proofErr w:type="spellStart"/>
            <w:proofErr w:type="gramStart"/>
            <w:r w:rsidRPr="00C001CB">
              <w:rPr>
                <w:sz w:val="24"/>
              </w:rPr>
              <w:t>Апр,ед</w:t>
            </w:r>
            <w:proofErr w:type="spellEnd"/>
            <w:r w:rsidRPr="00C001CB">
              <w:rPr>
                <w:sz w:val="24"/>
              </w:rPr>
              <w:t>.</w:t>
            </w:r>
            <w:proofErr w:type="gramEnd"/>
          </w:p>
        </w:tc>
        <w:tc>
          <w:tcPr>
            <w:tcW w:w="774" w:type="dxa"/>
          </w:tcPr>
          <w:p w:rsidR="00E86899" w:rsidRPr="00C001CB" w:rsidRDefault="00E86899" w:rsidP="00C1738F">
            <w:pPr>
              <w:pStyle w:val="ad"/>
              <w:rPr>
                <w:sz w:val="24"/>
              </w:rPr>
            </w:pPr>
            <w:r>
              <w:rPr>
                <w:sz w:val="24"/>
              </w:rPr>
              <w:t>-</w:t>
            </w:r>
          </w:p>
        </w:tc>
        <w:tc>
          <w:tcPr>
            <w:tcW w:w="774" w:type="dxa"/>
          </w:tcPr>
          <w:p w:rsidR="00E86899" w:rsidRPr="00C001CB" w:rsidRDefault="001D6783" w:rsidP="00C1738F">
            <w:pPr>
              <w:pStyle w:val="ad"/>
              <w:rPr>
                <w:sz w:val="24"/>
              </w:rPr>
            </w:pPr>
            <w:r>
              <w:rPr>
                <w:sz w:val="24"/>
              </w:rPr>
              <w:t>-723</w:t>
            </w:r>
          </w:p>
        </w:tc>
        <w:tc>
          <w:tcPr>
            <w:tcW w:w="775" w:type="dxa"/>
          </w:tcPr>
          <w:p w:rsidR="00E86899" w:rsidRPr="00C001CB" w:rsidRDefault="001D6783" w:rsidP="00C1738F">
            <w:pPr>
              <w:pStyle w:val="ad"/>
              <w:rPr>
                <w:sz w:val="24"/>
              </w:rPr>
            </w:pPr>
            <w:r>
              <w:rPr>
                <w:sz w:val="24"/>
              </w:rPr>
              <w:t>3</w:t>
            </w:r>
          </w:p>
        </w:tc>
      </w:tr>
      <w:tr w:rsidR="00E86899" w:rsidRPr="00C001CB" w:rsidTr="00C1738F">
        <w:trPr>
          <w:trHeight w:val="423"/>
        </w:trPr>
        <w:tc>
          <w:tcPr>
            <w:tcW w:w="5106" w:type="dxa"/>
          </w:tcPr>
          <w:p w:rsidR="00E86899" w:rsidRPr="00C001CB" w:rsidRDefault="00E86899" w:rsidP="00C1738F">
            <w:pPr>
              <w:pStyle w:val="ad"/>
              <w:rPr>
                <w:sz w:val="24"/>
              </w:rPr>
            </w:pPr>
            <w:r w:rsidRPr="00C001CB">
              <w:rPr>
                <w:sz w:val="24"/>
              </w:rPr>
              <w:t>Темп прироста</w:t>
            </w:r>
          </w:p>
        </w:tc>
        <w:tc>
          <w:tcPr>
            <w:tcW w:w="1862" w:type="dxa"/>
          </w:tcPr>
          <w:p w:rsidR="00E86899" w:rsidRPr="00C001CB" w:rsidRDefault="00E86899" w:rsidP="00C1738F">
            <w:pPr>
              <w:pStyle w:val="ad"/>
              <w:rPr>
                <w:sz w:val="24"/>
              </w:rPr>
            </w:pPr>
            <w:proofErr w:type="spellStart"/>
            <w:r w:rsidRPr="00C001CB">
              <w:rPr>
                <w:sz w:val="24"/>
              </w:rPr>
              <w:t>Тпр</w:t>
            </w:r>
            <w:proofErr w:type="spellEnd"/>
            <w:r w:rsidRPr="00C001CB">
              <w:rPr>
                <w:sz w:val="24"/>
              </w:rPr>
              <w:t>,%</w:t>
            </w:r>
          </w:p>
        </w:tc>
        <w:tc>
          <w:tcPr>
            <w:tcW w:w="774" w:type="dxa"/>
          </w:tcPr>
          <w:p w:rsidR="00E86899" w:rsidRPr="00C001CB" w:rsidRDefault="00E86899" w:rsidP="00C1738F">
            <w:pPr>
              <w:pStyle w:val="ad"/>
              <w:rPr>
                <w:sz w:val="24"/>
              </w:rPr>
            </w:pPr>
            <w:r>
              <w:rPr>
                <w:sz w:val="24"/>
              </w:rPr>
              <w:t>-</w:t>
            </w:r>
          </w:p>
        </w:tc>
        <w:tc>
          <w:tcPr>
            <w:tcW w:w="774" w:type="dxa"/>
          </w:tcPr>
          <w:p w:rsidR="00E86899" w:rsidRPr="00C001CB" w:rsidRDefault="001D6783" w:rsidP="00C1738F">
            <w:pPr>
              <w:pStyle w:val="ad"/>
              <w:rPr>
                <w:sz w:val="24"/>
              </w:rPr>
            </w:pPr>
            <w:r>
              <w:rPr>
                <w:sz w:val="24"/>
              </w:rPr>
              <w:t>-17,8</w:t>
            </w:r>
          </w:p>
        </w:tc>
        <w:tc>
          <w:tcPr>
            <w:tcW w:w="775" w:type="dxa"/>
          </w:tcPr>
          <w:p w:rsidR="00E86899" w:rsidRPr="00C001CB" w:rsidRDefault="001D6783" w:rsidP="00C1738F">
            <w:pPr>
              <w:pStyle w:val="ad"/>
              <w:rPr>
                <w:sz w:val="24"/>
              </w:rPr>
            </w:pPr>
            <w:r>
              <w:rPr>
                <w:sz w:val="24"/>
              </w:rPr>
              <w:t>0,1</w:t>
            </w:r>
          </w:p>
        </w:tc>
      </w:tr>
      <w:tr w:rsidR="00E86899" w:rsidRPr="00C001CB" w:rsidTr="00C1738F">
        <w:trPr>
          <w:trHeight w:val="446"/>
        </w:trPr>
        <w:tc>
          <w:tcPr>
            <w:tcW w:w="5106" w:type="dxa"/>
          </w:tcPr>
          <w:p w:rsidR="00E86899" w:rsidRPr="00C001CB" w:rsidRDefault="00E86899" w:rsidP="00C1738F">
            <w:pPr>
              <w:pStyle w:val="ad"/>
              <w:rPr>
                <w:sz w:val="24"/>
              </w:rPr>
            </w:pPr>
            <w:r w:rsidRPr="00C001CB">
              <w:rPr>
                <w:sz w:val="24"/>
              </w:rPr>
              <w:t>Темп роста</w:t>
            </w:r>
          </w:p>
        </w:tc>
        <w:tc>
          <w:tcPr>
            <w:tcW w:w="1862" w:type="dxa"/>
          </w:tcPr>
          <w:p w:rsidR="00E86899" w:rsidRPr="00C001CB" w:rsidRDefault="00E86899" w:rsidP="00C1738F">
            <w:pPr>
              <w:pStyle w:val="ad"/>
              <w:rPr>
                <w:sz w:val="24"/>
              </w:rPr>
            </w:pPr>
            <w:proofErr w:type="spellStart"/>
            <w:proofErr w:type="gramStart"/>
            <w:r w:rsidRPr="00C001CB">
              <w:rPr>
                <w:sz w:val="24"/>
              </w:rPr>
              <w:t>Тр</w:t>
            </w:r>
            <w:proofErr w:type="spellEnd"/>
            <w:r w:rsidRPr="00C001CB">
              <w:rPr>
                <w:sz w:val="24"/>
              </w:rPr>
              <w:t>,%</w:t>
            </w:r>
            <w:proofErr w:type="gramEnd"/>
          </w:p>
        </w:tc>
        <w:tc>
          <w:tcPr>
            <w:tcW w:w="774" w:type="dxa"/>
          </w:tcPr>
          <w:p w:rsidR="00E86899" w:rsidRPr="00C001CB" w:rsidRDefault="00E86899" w:rsidP="00C1738F">
            <w:pPr>
              <w:pStyle w:val="ad"/>
              <w:rPr>
                <w:sz w:val="24"/>
              </w:rPr>
            </w:pPr>
            <w:r>
              <w:rPr>
                <w:sz w:val="24"/>
              </w:rPr>
              <w:t>-</w:t>
            </w:r>
          </w:p>
        </w:tc>
        <w:tc>
          <w:tcPr>
            <w:tcW w:w="774" w:type="dxa"/>
          </w:tcPr>
          <w:p w:rsidR="00E86899" w:rsidRPr="00C001CB" w:rsidRDefault="001D6783" w:rsidP="00C1738F">
            <w:pPr>
              <w:pStyle w:val="ad"/>
              <w:rPr>
                <w:sz w:val="24"/>
              </w:rPr>
            </w:pPr>
            <w:r>
              <w:rPr>
                <w:sz w:val="24"/>
              </w:rPr>
              <w:t>82,2</w:t>
            </w:r>
          </w:p>
        </w:tc>
        <w:tc>
          <w:tcPr>
            <w:tcW w:w="775" w:type="dxa"/>
          </w:tcPr>
          <w:p w:rsidR="00E86899" w:rsidRPr="00C001CB" w:rsidRDefault="001D6783" w:rsidP="00C1738F">
            <w:pPr>
              <w:pStyle w:val="ad"/>
              <w:rPr>
                <w:sz w:val="24"/>
              </w:rPr>
            </w:pPr>
            <w:r>
              <w:rPr>
                <w:sz w:val="24"/>
              </w:rPr>
              <w:t>100,1</w:t>
            </w:r>
          </w:p>
        </w:tc>
      </w:tr>
    </w:tbl>
    <w:p w:rsidR="00447FBE" w:rsidRDefault="00447FBE" w:rsidP="001D6783"/>
    <w:p w:rsidR="001D6783" w:rsidRDefault="007A532E" w:rsidP="001D6783">
      <w:r>
        <w:t xml:space="preserve">В 2014 году наблюдается максимальное снижение анализируемого показателя, </w:t>
      </w:r>
      <w:r w:rsidR="000C0501">
        <w:t xml:space="preserve">можно предположить, что </w:t>
      </w:r>
      <w:r>
        <w:t>это связано с</w:t>
      </w:r>
      <w:r w:rsidR="00BE0595">
        <w:t xml:space="preserve"> </w:t>
      </w:r>
      <w:r w:rsidR="000C0501">
        <w:t xml:space="preserve">тем, что в конце 2014г. дорожно-строительный рынок России, как и экономика в целом впал в новый кризис, а соответственно, общие объёмы работ уменьшились. </w:t>
      </w:r>
    </w:p>
    <w:p w:rsidR="00BE0595" w:rsidRDefault="00BE0595" w:rsidP="00BE0595">
      <w:r>
        <w:t xml:space="preserve">Также предлагается проанализировать показатель автомобиле-дней исправных. Этот показатель показывает, сколько дней в определенном периоде парк подвижного состава находился в технически исправном, готовом к работе состоянии, обозначается </w:t>
      </w:r>
      <w:proofErr w:type="spellStart"/>
      <w:r>
        <w:t>АДисп</w:t>
      </w:r>
      <w:proofErr w:type="spellEnd"/>
      <w:r>
        <w:t xml:space="preserve"> и находится по формуле:</w:t>
      </w:r>
    </w:p>
    <w:p w:rsidR="00BE0595" w:rsidRDefault="00BE0595" w:rsidP="00C40891">
      <w:pPr>
        <w:jc w:val="right"/>
      </w:pPr>
      <m:oMath>
        <m:r>
          <w:rPr>
            <w:rFonts w:ascii="Cambria Math" w:hAnsi="Cambria Math"/>
          </w:rPr>
          <m:t>∑АДисп=АДраб+АДпр</m:t>
        </m:r>
      </m:oMath>
      <w:r>
        <w:t>.</w:t>
      </w:r>
      <w:r w:rsidR="00C40891" w:rsidRPr="00C40891">
        <w:tab/>
      </w:r>
      <w:r w:rsidR="00C40891" w:rsidRPr="00C40891">
        <w:tab/>
      </w:r>
      <w:r w:rsidR="00C40891" w:rsidRPr="00C40891">
        <w:tab/>
      </w:r>
      <w:r w:rsidR="00C40891" w:rsidRPr="00C40891">
        <w:tab/>
      </w:r>
      <w:r>
        <w:t xml:space="preserve"> (</w:t>
      </w:r>
      <w:r w:rsidR="004C4D7C">
        <w:t>6</w:t>
      </w:r>
      <w:r>
        <w:t>)</w:t>
      </w:r>
    </w:p>
    <w:p w:rsidR="00C40891" w:rsidRDefault="00C40891" w:rsidP="00C40891">
      <w:pPr>
        <w:rPr>
          <w:lang w:val="en-US"/>
        </w:rPr>
      </w:pPr>
    </w:p>
    <w:p w:rsidR="00BE0595" w:rsidRDefault="00BE0595" w:rsidP="00C40891">
      <w:r>
        <w:t>Таблица 9</w:t>
      </w:r>
      <w:r w:rsidR="00C40891" w:rsidRPr="00C40891">
        <w:t xml:space="preserve"> </w:t>
      </w:r>
      <w:r w:rsidR="00C40891" w:rsidRPr="001A1E1D">
        <w:rPr>
          <w:bCs/>
          <w:color w:val="000000"/>
          <w:szCs w:val="28"/>
          <w:shd w:val="clear" w:color="auto" w:fill="FFFFFF"/>
        </w:rPr>
        <w:t>–</w:t>
      </w:r>
      <w:r w:rsidR="00C40891" w:rsidRPr="00C40891">
        <w:rPr>
          <w:bCs/>
          <w:color w:val="000000"/>
          <w:szCs w:val="28"/>
          <w:shd w:val="clear" w:color="auto" w:fill="FFFFFF"/>
        </w:rPr>
        <w:t xml:space="preserve"> </w:t>
      </w:r>
      <w:r>
        <w:t>Изменение автомобиле-дней исправных</w:t>
      </w:r>
    </w:p>
    <w:tbl>
      <w:tblPr>
        <w:tblW w:w="929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6"/>
        <w:gridCol w:w="1840"/>
        <w:gridCol w:w="850"/>
        <w:gridCol w:w="720"/>
        <w:gridCol w:w="775"/>
      </w:tblGrid>
      <w:tr w:rsidR="00BE0595" w:rsidRPr="00C001CB" w:rsidTr="00C1738F">
        <w:trPr>
          <w:trHeight w:val="426"/>
        </w:trPr>
        <w:tc>
          <w:tcPr>
            <w:tcW w:w="5106" w:type="dxa"/>
            <w:vMerge w:val="restart"/>
          </w:tcPr>
          <w:p w:rsidR="00BE0595" w:rsidRPr="00C001CB" w:rsidRDefault="00BE0595" w:rsidP="00C1738F">
            <w:pPr>
              <w:pStyle w:val="ad"/>
              <w:rPr>
                <w:sz w:val="24"/>
              </w:rPr>
            </w:pPr>
            <w:r w:rsidRPr="00C001CB">
              <w:rPr>
                <w:sz w:val="24"/>
              </w:rPr>
              <w:t>Показатель</w:t>
            </w:r>
          </w:p>
        </w:tc>
        <w:tc>
          <w:tcPr>
            <w:tcW w:w="1840" w:type="dxa"/>
            <w:vMerge w:val="restart"/>
          </w:tcPr>
          <w:p w:rsidR="00BE0595" w:rsidRPr="00C001CB" w:rsidRDefault="00BE0595" w:rsidP="00C1738F">
            <w:pPr>
              <w:pStyle w:val="ad"/>
              <w:rPr>
                <w:sz w:val="24"/>
              </w:rPr>
            </w:pPr>
            <w:r>
              <w:rPr>
                <w:sz w:val="24"/>
              </w:rPr>
              <w:t>Е</w:t>
            </w:r>
            <w:r w:rsidRPr="00C001CB">
              <w:rPr>
                <w:sz w:val="24"/>
              </w:rPr>
              <w:t>д</w:t>
            </w:r>
            <w:r>
              <w:rPr>
                <w:sz w:val="24"/>
              </w:rPr>
              <w:t>иницы</w:t>
            </w:r>
            <w:r w:rsidRPr="00C001CB">
              <w:rPr>
                <w:sz w:val="24"/>
              </w:rPr>
              <w:t xml:space="preserve"> измерения</w:t>
            </w:r>
          </w:p>
        </w:tc>
        <w:tc>
          <w:tcPr>
            <w:tcW w:w="2345" w:type="dxa"/>
            <w:gridSpan w:val="3"/>
          </w:tcPr>
          <w:p w:rsidR="00BE0595" w:rsidRPr="00C001CB" w:rsidRDefault="00BE0595" w:rsidP="00C1738F">
            <w:pPr>
              <w:pStyle w:val="ad"/>
              <w:rPr>
                <w:sz w:val="24"/>
              </w:rPr>
            </w:pPr>
            <w:r w:rsidRPr="00C001CB">
              <w:rPr>
                <w:sz w:val="24"/>
              </w:rPr>
              <w:t>годы</w:t>
            </w:r>
          </w:p>
        </w:tc>
      </w:tr>
      <w:tr w:rsidR="00BE0595" w:rsidRPr="00C001CB" w:rsidTr="00C1738F">
        <w:trPr>
          <w:trHeight w:val="156"/>
        </w:trPr>
        <w:tc>
          <w:tcPr>
            <w:tcW w:w="5106" w:type="dxa"/>
            <w:vMerge/>
          </w:tcPr>
          <w:p w:rsidR="00BE0595" w:rsidRPr="00C001CB" w:rsidRDefault="00BE0595" w:rsidP="00C1738F">
            <w:pPr>
              <w:pStyle w:val="ad"/>
              <w:rPr>
                <w:sz w:val="24"/>
              </w:rPr>
            </w:pPr>
          </w:p>
        </w:tc>
        <w:tc>
          <w:tcPr>
            <w:tcW w:w="1840" w:type="dxa"/>
            <w:vMerge/>
          </w:tcPr>
          <w:p w:rsidR="00BE0595" w:rsidRPr="00C001CB" w:rsidRDefault="00BE0595" w:rsidP="00C1738F">
            <w:pPr>
              <w:pStyle w:val="ad"/>
              <w:rPr>
                <w:sz w:val="24"/>
              </w:rPr>
            </w:pPr>
          </w:p>
        </w:tc>
        <w:tc>
          <w:tcPr>
            <w:tcW w:w="850" w:type="dxa"/>
          </w:tcPr>
          <w:p w:rsidR="00BE0595" w:rsidRPr="00C001CB" w:rsidRDefault="00BE0595" w:rsidP="00C1738F">
            <w:pPr>
              <w:pStyle w:val="ad"/>
              <w:rPr>
                <w:sz w:val="24"/>
              </w:rPr>
            </w:pPr>
            <w:r>
              <w:rPr>
                <w:sz w:val="24"/>
              </w:rPr>
              <w:t>2013</w:t>
            </w:r>
          </w:p>
        </w:tc>
        <w:tc>
          <w:tcPr>
            <w:tcW w:w="720" w:type="dxa"/>
          </w:tcPr>
          <w:p w:rsidR="00BE0595" w:rsidRPr="00C001CB" w:rsidRDefault="00BE0595" w:rsidP="00C1738F">
            <w:pPr>
              <w:pStyle w:val="ad"/>
              <w:rPr>
                <w:sz w:val="24"/>
              </w:rPr>
            </w:pPr>
            <w:r>
              <w:rPr>
                <w:sz w:val="24"/>
              </w:rPr>
              <w:t>2014</w:t>
            </w:r>
          </w:p>
        </w:tc>
        <w:tc>
          <w:tcPr>
            <w:tcW w:w="775" w:type="dxa"/>
          </w:tcPr>
          <w:p w:rsidR="00BE0595" w:rsidRPr="00C001CB" w:rsidRDefault="00BE0595" w:rsidP="00C1738F">
            <w:pPr>
              <w:pStyle w:val="ad"/>
              <w:rPr>
                <w:sz w:val="24"/>
              </w:rPr>
            </w:pPr>
            <w:r>
              <w:rPr>
                <w:sz w:val="24"/>
              </w:rPr>
              <w:t>2015</w:t>
            </w:r>
          </w:p>
        </w:tc>
      </w:tr>
      <w:tr w:rsidR="00BE0595" w:rsidRPr="00C001CB" w:rsidTr="00C1738F">
        <w:trPr>
          <w:trHeight w:val="446"/>
        </w:trPr>
        <w:tc>
          <w:tcPr>
            <w:tcW w:w="5106" w:type="dxa"/>
          </w:tcPr>
          <w:p w:rsidR="00BE0595" w:rsidRPr="00C001CB" w:rsidRDefault="00BE0595" w:rsidP="00C1738F">
            <w:pPr>
              <w:pStyle w:val="ad"/>
              <w:rPr>
                <w:sz w:val="24"/>
              </w:rPr>
            </w:pPr>
            <w:r>
              <w:rPr>
                <w:sz w:val="24"/>
              </w:rPr>
              <w:t>Автомобиле-дни исправные</w:t>
            </w:r>
          </w:p>
        </w:tc>
        <w:tc>
          <w:tcPr>
            <w:tcW w:w="1840" w:type="dxa"/>
          </w:tcPr>
          <w:p w:rsidR="00BE0595" w:rsidRPr="00C001CB" w:rsidRDefault="00BE0595" w:rsidP="00A52791">
            <w:pPr>
              <w:pStyle w:val="ad"/>
              <w:rPr>
                <w:sz w:val="24"/>
              </w:rPr>
            </w:pPr>
            <w:proofErr w:type="spellStart"/>
            <w:r w:rsidRPr="00C001CB">
              <w:rPr>
                <w:sz w:val="24"/>
              </w:rPr>
              <w:t>А</w:t>
            </w:r>
            <w:r>
              <w:rPr>
                <w:sz w:val="24"/>
              </w:rPr>
              <w:t>Д</w:t>
            </w:r>
            <w:r w:rsidR="00A52791">
              <w:rPr>
                <w:sz w:val="24"/>
              </w:rPr>
              <w:t>исп</w:t>
            </w:r>
            <w:proofErr w:type="spellEnd"/>
            <w:r>
              <w:rPr>
                <w:sz w:val="24"/>
              </w:rPr>
              <w:t xml:space="preserve">, </w:t>
            </w:r>
            <w:proofErr w:type="spellStart"/>
            <w:r>
              <w:rPr>
                <w:sz w:val="24"/>
              </w:rPr>
              <w:t>ед</w:t>
            </w:r>
            <w:proofErr w:type="spellEnd"/>
          </w:p>
        </w:tc>
        <w:tc>
          <w:tcPr>
            <w:tcW w:w="850" w:type="dxa"/>
          </w:tcPr>
          <w:p w:rsidR="00BE0595" w:rsidRPr="00C001CB" w:rsidRDefault="00BE0595" w:rsidP="00C1738F">
            <w:pPr>
              <w:pStyle w:val="ad"/>
              <w:rPr>
                <w:sz w:val="24"/>
              </w:rPr>
            </w:pPr>
            <w:r>
              <w:rPr>
                <w:sz w:val="24"/>
              </w:rPr>
              <w:t>4479</w:t>
            </w:r>
          </w:p>
        </w:tc>
        <w:tc>
          <w:tcPr>
            <w:tcW w:w="720" w:type="dxa"/>
          </w:tcPr>
          <w:p w:rsidR="00BE0595" w:rsidRPr="00C001CB" w:rsidRDefault="00BE0595" w:rsidP="00C1738F">
            <w:pPr>
              <w:pStyle w:val="ad"/>
              <w:rPr>
                <w:sz w:val="24"/>
              </w:rPr>
            </w:pPr>
            <w:r>
              <w:rPr>
                <w:sz w:val="24"/>
              </w:rPr>
              <w:t>3647</w:t>
            </w:r>
          </w:p>
        </w:tc>
        <w:tc>
          <w:tcPr>
            <w:tcW w:w="775" w:type="dxa"/>
          </w:tcPr>
          <w:p w:rsidR="00BE0595" w:rsidRPr="00C001CB" w:rsidRDefault="00BE0595" w:rsidP="00C1738F">
            <w:pPr>
              <w:pStyle w:val="ad"/>
              <w:rPr>
                <w:sz w:val="24"/>
              </w:rPr>
            </w:pPr>
            <w:r>
              <w:rPr>
                <w:sz w:val="24"/>
              </w:rPr>
              <w:t>3613</w:t>
            </w:r>
          </w:p>
        </w:tc>
      </w:tr>
      <w:tr w:rsidR="00BE0595" w:rsidRPr="00C001CB" w:rsidTr="00C1738F">
        <w:trPr>
          <w:trHeight w:val="461"/>
        </w:trPr>
        <w:tc>
          <w:tcPr>
            <w:tcW w:w="5106" w:type="dxa"/>
          </w:tcPr>
          <w:p w:rsidR="00BE0595" w:rsidRPr="00C001CB" w:rsidRDefault="00BE0595" w:rsidP="00C1738F">
            <w:pPr>
              <w:pStyle w:val="ad"/>
              <w:rPr>
                <w:sz w:val="24"/>
              </w:rPr>
            </w:pPr>
            <w:r w:rsidRPr="00C001CB">
              <w:rPr>
                <w:sz w:val="24"/>
              </w:rPr>
              <w:t>Абсолютный прирост</w:t>
            </w:r>
          </w:p>
        </w:tc>
        <w:tc>
          <w:tcPr>
            <w:tcW w:w="1840" w:type="dxa"/>
          </w:tcPr>
          <w:p w:rsidR="00BE0595" w:rsidRPr="00C001CB" w:rsidRDefault="00BE0595" w:rsidP="00C1738F">
            <w:pPr>
              <w:pStyle w:val="ad"/>
              <w:rPr>
                <w:sz w:val="24"/>
              </w:rPr>
            </w:pPr>
            <w:proofErr w:type="spellStart"/>
            <w:proofErr w:type="gramStart"/>
            <w:r w:rsidRPr="00C001CB">
              <w:rPr>
                <w:sz w:val="24"/>
              </w:rPr>
              <w:t>Апр,ед</w:t>
            </w:r>
            <w:proofErr w:type="spellEnd"/>
            <w:r w:rsidRPr="00C001CB">
              <w:rPr>
                <w:sz w:val="24"/>
              </w:rPr>
              <w:t>.</w:t>
            </w:r>
            <w:proofErr w:type="gramEnd"/>
          </w:p>
        </w:tc>
        <w:tc>
          <w:tcPr>
            <w:tcW w:w="850" w:type="dxa"/>
          </w:tcPr>
          <w:p w:rsidR="00BE0595" w:rsidRPr="00C001CB" w:rsidRDefault="00BE0595" w:rsidP="00C1738F">
            <w:pPr>
              <w:pStyle w:val="ad"/>
              <w:rPr>
                <w:sz w:val="24"/>
              </w:rPr>
            </w:pPr>
            <w:r>
              <w:rPr>
                <w:sz w:val="24"/>
              </w:rPr>
              <w:t>-</w:t>
            </w:r>
          </w:p>
        </w:tc>
        <w:tc>
          <w:tcPr>
            <w:tcW w:w="720" w:type="dxa"/>
          </w:tcPr>
          <w:p w:rsidR="00BE0595" w:rsidRPr="00C001CB" w:rsidRDefault="000C0501" w:rsidP="00C1738F">
            <w:pPr>
              <w:pStyle w:val="ad"/>
              <w:rPr>
                <w:sz w:val="24"/>
              </w:rPr>
            </w:pPr>
            <w:r>
              <w:rPr>
                <w:sz w:val="24"/>
              </w:rPr>
              <w:t>-832</w:t>
            </w:r>
          </w:p>
        </w:tc>
        <w:tc>
          <w:tcPr>
            <w:tcW w:w="775" w:type="dxa"/>
          </w:tcPr>
          <w:p w:rsidR="00BE0595" w:rsidRPr="00C001CB" w:rsidRDefault="000C0501" w:rsidP="00C1738F">
            <w:pPr>
              <w:pStyle w:val="ad"/>
              <w:rPr>
                <w:sz w:val="24"/>
              </w:rPr>
            </w:pPr>
            <w:r>
              <w:rPr>
                <w:sz w:val="24"/>
              </w:rPr>
              <w:t>-34</w:t>
            </w:r>
          </w:p>
        </w:tc>
      </w:tr>
      <w:tr w:rsidR="00BE0595" w:rsidRPr="00C001CB" w:rsidTr="00C1738F">
        <w:trPr>
          <w:trHeight w:val="423"/>
        </w:trPr>
        <w:tc>
          <w:tcPr>
            <w:tcW w:w="5106" w:type="dxa"/>
          </w:tcPr>
          <w:p w:rsidR="00BE0595" w:rsidRPr="00C001CB" w:rsidRDefault="00BE0595" w:rsidP="00C1738F">
            <w:pPr>
              <w:pStyle w:val="ad"/>
              <w:rPr>
                <w:sz w:val="24"/>
              </w:rPr>
            </w:pPr>
            <w:r w:rsidRPr="00C001CB">
              <w:rPr>
                <w:sz w:val="24"/>
              </w:rPr>
              <w:t>Темп прироста</w:t>
            </w:r>
          </w:p>
        </w:tc>
        <w:tc>
          <w:tcPr>
            <w:tcW w:w="1840" w:type="dxa"/>
          </w:tcPr>
          <w:p w:rsidR="00BE0595" w:rsidRPr="00C001CB" w:rsidRDefault="00BE0595" w:rsidP="00C1738F">
            <w:pPr>
              <w:pStyle w:val="ad"/>
              <w:rPr>
                <w:sz w:val="24"/>
              </w:rPr>
            </w:pPr>
            <w:proofErr w:type="spellStart"/>
            <w:r w:rsidRPr="00C001CB">
              <w:rPr>
                <w:sz w:val="24"/>
              </w:rPr>
              <w:t>Тпр</w:t>
            </w:r>
            <w:proofErr w:type="spellEnd"/>
            <w:r w:rsidRPr="00C001CB">
              <w:rPr>
                <w:sz w:val="24"/>
              </w:rPr>
              <w:t>,%</w:t>
            </w:r>
          </w:p>
        </w:tc>
        <w:tc>
          <w:tcPr>
            <w:tcW w:w="850" w:type="dxa"/>
          </w:tcPr>
          <w:p w:rsidR="00BE0595" w:rsidRPr="00C001CB" w:rsidRDefault="00BE0595" w:rsidP="00C1738F">
            <w:pPr>
              <w:pStyle w:val="ad"/>
              <w:rPr>
                <w:sz w:val="24"/>
              </w:rPr>
            </w:pPr>
            <w:r>
              <w:rPr>
                <w:sz w:val="24"/>
              </w:rPr>
              <w:t>-</w:t>
            </w:r>
          </w:p>
        </w:tc>
        <w:tc>
          <w:tcPr>
            <w:tcW w:w="720" w:type="dxa"/>
          </w:tcPr>
          <w:p w:rsidR="00BE0595" w:rsidRPr="00C001CB" w:rsidRDefault="000C0501" w:rsidP="00C1738F">
            <w:pPr>
              <w:pStyle w:val="ad"/>
              <w:rPr>
                <w:sz w:val="24"/>
              </w:rPr>
            </w:pPr>
            <w:r>
              <w:rPr>
                <w:sz w:val="24"/>
              </w:rPr>
              <w:t>-18,6</w:t>
            </w:r>
          </w:p>
        </w:tc>
        <w:tc>
          <w:tcPr>
            <w:tcW w:w="775" w:type="dxa"/>
          </w:tcPr>
          <w:p w:rsidR="00BE0595" w:rsidRPr="00C001CB" w:rsidRDefault="000C0501" w:rsidP="00C1738F">
            <w:pPr>
              <w:pStyle w:val="ad"/>
              <w:rPr>
                <w:sz w:val="24"/>
              </w:rPr>
            </w:pPr>
            <w:r>
              <w:rPr>
                <w:sz w:val="24"/>
              </w:rPr>
              <w:t>-0,9</w:t>
            </w:r>
          </w:p>
        </w:tc>
      </w:tr>
      <w:tr w:rsidR="00BE0595" w:rsidRPr="00C001CB" w:rsidTr="00C1738F">
        <w:trPr>
          <w:trHeight w:val="446"/>
        </w:trPr>
        <w:tc>
          <w:tcPr>
            <w:tcW w:w="5106" w:type="dxa"/>
          </w:tcPr>
          <w:p w:rsidR="00BE0595" w:rsidRPr="00C001CB" w:rsidRDefault="00BE0595" w:rsidP="00C1738F">
            <w:pPr>
              <w:pStyle w:val="ad"/>
              <w:rPr>
                <w:sz w:val="24"/>
              </w:rPr>
            </w:pPr>
            <w:r w:rsidRPr="00C001CB">
              <w:rPr>
                <w:sz w:val="24"/>
              </w:rPr>
              <w:t>Темп роста</w:t>
            </w:r>
          </w:p>
        </w:tc>
        <w:tc>
          <w:tcPr>
            <w:tcW w:w="1840" w:type="dxa"/>
          </w:tcPr>
          <w:p w:rsidR="00BE0595" w:rsidRPr="00C001CB" w:rsidRDefault="00BE0595" w:rsidP="00C1738F">
            <w:pPr>
              <w:pStyle w:val="ad"/>
              <w:rPr>
                <w:sz w:val="24"/>
              </w:rPr>
            </w:pPr>
            <w:proofErr w:type="spellStart"/>
            <w:proofErr w:type="gramStart"/>
            <w:r w:rsidRPr="00C001CB">
              <w:rPr>
                <w:sz w:val="24"/>
              </w:rPr>
              <w:t>Тр</w:t>
            </w:r>
            <w:proofErr w:type="spellEnd"/>
            <w:r w:rsidRPr="00C001CB">
              <w:rPr>
                <w:sz w:val="24"/>
              </w:rPr>
              <w:t>,%</w:t>
            </w:r>
            <w:proofErr w:type="gramEnd"/>
          </w:p>
        </w:tc>
        <w:tc>
          <w:tcPr>
            <w:tcW w:w="850" w:type="dxa"/>
          </w:tcPr>
          <w:p w:rsidR="00BE0595" w:rsidRPr="00C001CB" w:rsidRDefault="00BE0595" w:rsidP="00C1738F">
            <w:pPr>
              <w:pStyle w:val="ad"/>
              <w:rPr>
                <w:sz w:val="24"/>
              </w:rPr>
            </w:pPr>
            <w:r>
              <w:rPr>
                <w:sz w:val="24"/>
              </w:rPr>
              <w:t>-</w:t>
            </w:r>
          </w:p>
        </w:tc>
        <w:tc>
          <w:tcPr>
            <w:tcW w:w="720" w:type="dxa"/>
          </w:tcPr>
          <w:p w:rsidR="00BE0595" w:rsidRPr="00C001CB" w:rsidRDefault="00A52791" w:rsidP="00C1738F">
            <w:pPr>
              <w:pStyle w:val="ad"/>
              <w:rPr>
                <w:sz w:val="24"/>
              </w:rPr>
            </w:pPr>
            <w:r>
              <w:rPr>
                <w:sz w:val="24"/>
              </w:rPr>
              <w:t>81,4</w:t>
            </w:r>
          </w:p>
        </w:tc>
        <w:tc>
          <w:tcPr>
            <w:tcW w:w="775" w:type="dxa"/>
          </w:tcPr>
          <w:p w:rsidR="00BE0595" w:rsidRPr="00C001CB" w:rsidRDefault="00A52791" w:rsidP="00C1738F">
            <w:pPr>
              <w:pStyle w:val="ad"/>
              <w:rPr>
                <w:sz w:val="24"/>
              </w:rPr>
            </w:pPr>
            <w:r>
              <w:rPr>
                <w:sz w:val="24"/>
              </w:rPr>
              <w:t>99,1</w:t>
            </w:r>
          </w:p>
        </w:tc>
      </w:tr>
    </w:tbl>
    <w:p w:rsidR="00BE0595" w:rsidRDefault="00BE0595" w:rsidP="00BE0595"/>
    <w:p w:rsidR="00BE0595" w:rsidRDefault="00A52791" w:rsidP="001D6783">
      <w:r>
        <w:t xml:space="preserve">Так же, как и в предыдущем показателе, здесь наблюдается резкое снижение в 2014г. Данный факт вызван тем, что на протяжении всего года две единицы автомобилей-самосвалов простояли в неисправном состоянии. </w:t>
      </w:r>
    </w:p>
    <w:p w:rsidR="002739D2" w:rsidRDefault="00A52791" w:rsidP="00A52791">
      <w:r>
        <w:lastRenderedPageBreak/>
        <w:t>Коэффициент технической готовности определяет готовность парка подвижного состава к перевозкам. Он может определяться для всего парка за отчетный период времени, за один день или за отчетный период времени для одного автомобиля. Для всего парка за определенный период времени коэффициент технической готовности находится следующим образом:</w:t>
      </w:r>
    </w:p>
    <w:p w:rsidR="00A52791" w:rsidRDefault="00A52791" w:rsidP="00C40891">
      <w:pPr>
        <w:jc w:val="right"/>
      </w:pPr>
      <m:oMath>
        <m:r>
          <w:rPr>
            <w:rFonts w:ascii="Cambria Math" w:hAnsi="Cambria Math"/>
          </w:rPr>
          <m:t>αт.г.=</m:t>
        </m:r>
        <m:f>
          <m:fPr>
            <m:ctrlPr>
              <w:rPr>
                <w:rFonts w:ascii="Cambria Math" w:hAnsi="Cambria Math"/>
                <w:i/>
              </w:rPr>
            </m:ctrlPr>
          </m:fPr>
          <m:num>
            <m:r>
              <w:rPr>
                <w:rFonts w:ascii="Cambria Math" w:hAnsi="Cambria Math"/>
              </w:rPr>
              <m:t>АДисп</m:t>
            </m:r>
          </m:num>
          <m:den>
            <m:r>
              <w:rPr>
                <w:rFonts w:ascii="Cambria Math" w:hAnsi="Cambria Math"/>
              </w:rPr>
              <m:t>АДсп</m:t>
            </m:r>
          </m:den>
        </m:f>
      </m:oMath>
      <w:r w:rsidR="004C4D7C">
        <w:t xml:space="preserve"> , </w:t>
      </w:r>
      <w:r w:rsidR="00C40891" w:rsidRPr="00C40891">
        <w:tab/>
      </w:r>
      <w:r w:rsidR="00C40891" w:rsidRPr="00C40891">
        <w:tab/>
      </w:r>
      <w:r w:rsidR="00C40891" w:rsidRPr="00C40891">
        <w:tab/>
      </w:r>
      <w:r w:rsidR="00C40891" w:rsidRPr="00C40891">
        <w:tab/>
      </w:r>
      <w:r w:rsidR="00C40891" w:rsidRPr="00C40891">
        <w:tab/>
      </w:r>
      <w:r w:rsidR="004C4D7C">
        <w:t>(</w:t>
      </w:r>
      <w:r w:rsidR="002D499E">
        <w:t>7</w:t>
      </w:r>
      <w:r w:rsidR="004C4D7C">
        <w:t>)</w:t>
      </w:r>
    </w:p>
    <w:p w:rsidR="004C4D7C" w:rsidRDefault="004C4D7C" w:rsidP="004C4D7C">
      <w:r>
        <w:t>При расчете αт.г. парка количество дней простоя берут с учетом простоя во всех видах ремонта и технического обслуживания, требуемого снятия подвижного состава с линии. Простой автомобиля по организационным причинам (отсутствие эксплуатационных материалов, работы или водителей) на коэффициент технической готовности не влияет.</w:t>
      </w:r>
    </w:p>
    <w:p w:rsidR="004C4D7C" w:rsidRPr="00A52791" w:rsidRDefault="004C4D7C" w:rsidP="00C40891">
      <w:r>
        <w:t>Таблица 10</w:t>
      </w:r>
      <w:r w:rsidR="00C40891" w:rsidRPr="00C40891">
        <w:t xml:space="preserve"> </w:t>
      </w:r>
      <w:r w:rsidR="00C40891" w:rsidRPr="001A1E1D">
        <w:rPr>
          <w:bCs/>
          <w:color w:val="000000"/>
          <w:szCs w:val="28"/>
          <w:shd w:val="clear" w:color="auto" w:fill="FFFFFF"/>
        </w:rPr>
        <w:t>–</w:t>
      </w:r>
      <w:r w:rsidR="00C40891" w:rsidRPr="00C40891">
        <w:rPr>
          <w:bCs/>
          <w:color w:val="000000"/>
          <w:szCs w:val="28"/>
          <w:shd w:val="clear" w:color="auto" w:fill="FFFFFF"/>
        </w:rPr>
        <w:t xml:space="preserve"> </w:t>
      </w:r>
      <w:r>
        <w:t>Изменение коэффициента технической готовности автомобилей-самосвалов</w:t>
      </w:r>
    </w:p>
    <w:tbl>
      <w:tblPr>
        <w:tblW w:w="929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6"/>
        <w:gridCol w:w="1840"/>
        <w:gridCol w:w="850"/>
        <w:gridCol w:w="720"/>
        <w:gridCol w:w="775"/>
      </w:tblGrid>
      <w:tr w:rsidR="004C4D7C" w:rsidRPr="00C001CB" w:rsidTr="00C1738F">
        <w:trPr>
          <w:trHeight w:val="426"/>
        </w:trPr>
        <w:tc>
          <w:tcPr>
            <w:tcW w:w="5106" w:type="dxa"/>
            <w:vMerge w:val="restart"/>
          </w:tcPr>
          <w:p w:rsidR="004C4D7C" w:rsidRPr="00C001CB" w:rsidRDefault="004C4D7C" w:rsidP="00C1738F">
            <w:pPr>
              <w:pStyle w:val="ad"/>
              <w:rPr>
                <w:sz w:val="24"/>
              </w:rPr>
            </w:pPr>
            <w:r w:rsidRPr="00C001CB">
              <w:rPr>
                <w:sz w:val="24"/>
              </w:rPr>
              <w:t>Показатель</w:t>
            </w:r>
          </w:p>
        </w:tc>
        <w:tc>
          <w:tcPr>
            <w:tcW w:w="1840" w:type="dxa"/>
            <w:vMerge w:val="restart"/>
          </w:tcPr>
          <w:p w:rsidR="004C4D7C" w:rsidRPr="00C001CB" w:rsidRDefault="004C4D7C" w:rsidP="00C1738F">
            <w:pPr>
              <w:pStyle w:val="ad"/>
              <w:rPr>
                <w:sz w:val="24"/>
              </w:rPr>
            </w:pPr>
            <w:r>
              <w:rPr>
                <w:sz w:val="24"/>
              </w:rPr>
              <w:t>Е</w:t>
            </w:r>
            <w:r w:rsidRPr="00C001CB">
              <w:rPr>
                <w:sz w:val="24"/>
              </w:rPr>
              <w:t>д</w:t>
            </w:r>
            <w:r>
              <w:rPr>
                <w:sz w:val="24"/>
              </w:rPr>
              <w:t>иницы</w:t>
            </w:r>
            <w:r w:rsidRPr="00C001CB">
              <w:rPr>
                <w:sz w:val="24"/>
              </w:rPr>
              <w:t xml:space="preserve"> измерения</w:t>
            </w:r>
          </w:p>
        </w:tc>
        <w:tc>
          <w:tcPr>
            <w:tcW w:w="2345" w:type="dxa"/>
            <w:gridSpan w:val="3"/>
          </w:tcPr>
          <w:p w:rsidR="004C4D7C" w:rsidRPr="00C001CB" w:rsidRDefault="004C4D7C" w:rsidP="00C1738F">
            <w:pPr>
              <w:pStyle w:val="ad"/>
              <w:rPr>
                <w:sz w:val="24"/>
              </w:rPr>
            </w:pPr>
            <w:r w:rsidRPr="00C001CB">
              <w:rPr>
                <w:sz w:val="24"/>
              </w:rPr>
              <w:t>годы</w:t>
            </w:r>
          </w:p>
        </w:tc>
      </w:tr>
      <w:tr w:rsidR="004C4D7C" w:rsidRPr="00C001CB" w:rsidTr="00C1738F">
        <w:trPr>
          <w:trHeight w:val="156"/>
        </w:trPr>
        <w:tc>
          <w:tcPr>
            <w:tcW w:w="5106" w:type="dxa"/>
            <w:vMerge/>
          </w:tcPr>
          <w:p w:rsidR="004C4D7C" w:rsidRPr="00C001CB" w:rsidRDefault="004C4D7C" w:rsidP="00C1738F">
            <w:pPr>
              <w:pStyle w:val="ad"/>
              <w:rPr>
                <w:sz w:val="24"/>
              </w:rPr>
            </w:pPr>
          </w:p>
        </w:tc>
        <w:tc>
          <w:tcPr>
            <w:tcW w:w="1840" w:type="dxa"/>
            <w:vMerge/>
          </w:tcPr>
          <w:p w:rsidR="004C4D7C" w:rsidRPr="00C001CB" w:rsidRDefault="004C4D7C" w:rsidP="00C1738F">
            <w:pPr>
              <w:pStyle w:val="ad"/>
              <w:rPr>
                <w:sz w:val="24"/>
              </w:rPr>
            </w:pPr>
          </w:p>
        </w:tc>
        <w:tc>
          <w:tcPr>
            <w:tcW w:w="850" w:type="dxa"/>
          </w:tcPr>
          <w:p w:rsidR="004C4D7C" w:rsidRPr="00C001CB" w:rsidRDefault="004C4D7C" w:rsidP="00C1738F">
            <w:pPr>
              <w:pStyle w:val="ad"/>
              <w:rPr>
                <w:sz w:val="24"/>
              </w:rPr>
            </w:pPr>
            <w:r>
              <w:rPr>
                <w:sz w:val="24"/>
              </w:rPr>
              <w:t>2013</w:t>
            </w:r>
          </w:p>
        </w:tc>
        <w:tc>
          <w:tcPr>
            <w:tcW w:w="720" w:type="dxa"/>
          </w:tcPr>
          <w:p w:rsidR="004C4D7C" w:rsidRPr="00C001CB" w:rsidRDefault="004C4D7C" w:rsidP="00C1738F">
            <w:pPr>
              <w:pStyle w:val="ad"/>
              <w:rPr>
                <w:sz w:val="24"/>
              </w:rPr>
            </w:pPr>
            <w:r>
              <w:rPr>
                <w:sz w:val="24"/>
              </w:rPr>
              <w:t>2014</w:t>
            </w:r>
          </w:p>
        </w:tc>
        <w:tc>
          <w:tcPr>
            <w:tcW w:w="775" w:type="dxa"/>
          </w:tcPr>
          <w:p w:rsidR="004C4D7C" w:rsidRPr="00C001CB" w:rsidRDefault="004C4D7C" w:rsidP="00C1738F">
            <w:pPr>
              <w:pStyle w:val="ad"/>
              <w:rPr>
                <w:sz w:val="24"/>
              </w:rPr>
            </w:pPr>
            <w:r>
              <w:rPr>
                <w:sz w:val="24"/>
              </w:rPr>
              <w:t>2015</w:t>
            </w:r>
          </w:p>
        </w:tc>
      </w:tr>
      <w:tr w:rsidR="004C4D7C" w:rsidRPr="00C001CB" w:rsidTr="00C1738F">
        <w:trPr>
          <w:trHeight w:val="446"/>
        </w:trPr>
        <w:tc>
          <w:tcPr>
            <w:tcW w:w="5106" w:type="dxa"/>
          </w:tcPr>
          <w:p w:rsidR="004C4D7C" w:rsidRPr="00C001CB" w:rsidRDefault="004C4D7C" w:rsidP="00C1738F">
            <w:pPr>
              <w:pStyle w:val="ad"/>
              <w:rPr>
                <w:sz w:val="24"/>
              </w:rPr>
            </w:pPr>
            <w:r>
              <w:rPr>
                <w:sz w:val="24"/>
              </w:rPr>
              <w:t>Коэффициент технической готовности</w:t>
            </w:r>
          </w:p>
        </w:tc>
        <w:tc>
          <w:tcPr>
            <w:tcW w:w="1840" w:type="dxa"/>
          </w:tcPr>
          <w:p w:rsidR="004C4D7C" w:rsidRPr="00C001CB" w:rsidRDefault="004C4D7C" w:rsidP="00C1738F">
            <w:pPr>
              <w:pStyle w:val="ad"/>
              <w:rPr>
                <w:sz w:val="24"/>
              </w:rPr>
            </w:pPr>
            <w:r w:rsidRPr="004C4D7C">
              <w:rPr>
                <w:sz w:val="24"/>
              </w:rPr>
              <w:t>αт.г.</w:t>
            </w:r>
          </w:p>
        </w:tc>
        <w:tc>
          <w:tcPr>
            <w:tcW w:w="850" w:type="dxa"/>
          </w:tcPr>
          <w:p w:rsidR="004C4D7C" w:rsidRPr="00C001CB" w:rsidRDefault="004C4D7C" w:rsidP="00C1738F">
            <w:pPr>
              <w:pStyle w:val="ad"/>
              <w:rPr>
                <w:sz w:val="24"/>
              </w:rPr>
            </w:pPr>
            <w:r>
              <w:rPr>
                <w:sz w:val="24"/>
              </w:rPr>
              <w:t>0,69</w:t>
            </w:r>
          </w:p>
        </w:tc>
        <w:tc>
          <w:tcPr>
            <w:tcW w:w="720" w:type="dxa"/>
          </w:tcPr>
          <w:p w:rsidR="004C4D7C" w:rsidRPr="00C001CB" w:rsidRDefault="004C4D7C" w:rsidP="00C1738F">
            <w:pPr>
              <w:pStyle w:val="ad"/>
              <w:rPr>
                <w:sz w:val="24"/>
              </w:rPr>
            </w:pPr>
            <w:r>
              <w:rPr>
                <w:sz w:val="24"/>
              </w:rPr>
              <w:t>0,55</w:t>
            </w:r>
          </w:p>
        </w:tc>
        <w:tc>
          <w:tcPr>
            <w:tcW w:w="775" w:type="dxa"/>
          </w:tcPr>
          <w:p w:rsidR="004C4D7C" w:rsidRPr="00C001CB" w:rsidRDefault="004C4D7C" w:rsidP="00C1738F">
            <w:pPr>
              <w:pStyle w:val="ad"/>
              <w:rPr>
                <w:sz w:val="24"/>
              </w:rPr>
            </w:pPr>
            <w:r>
              <w:rPr>
                <w:sz w:val="24"/>
              </w:rPr>
              <w:t>0,55</w:t>
            </w:r>
          </w:p>
        </w:tc>
      </w:tr>
      <w:tr w:rsidR="004C4D7C" w:rsidRPr="00C001CB" w:rsidTr="00C1738F">
        <w:trPr>
          <w:trHeight w:val="461"/>
        </w:trPr>
        <w:tc>
          <w:tcPr>
            <w:tcW w:w="5106" w:type="dxa"/>
          </w:tcPr>
          <w:p w:rsidR="004C4D7C" w:rsidRPr="00C001CB" w:rsidRDefault="004C4D7C" w:rsidP="00C1738F">
            <w:pPr>
              <w:pStyle w:val="ad"/>
              <w:rPr>
                <w:sz w:val="24"/>
              </w:rPr>
            </w:pPr>
            <w:r w:rsidRPr="00C001CB">
              <w:rPr>
                <w:sz w:val="24"/>
              </w:rPr>
              <w:t>Абсолютный прирост</w:t>
            </w:r>
          </w:p>
        </w:tc>
        <w:tc>
          <w:tcPr>
            <w:tcW w:w="1840" w:type="dxa"/>
          </w:tcPr>
          <w:p w:rsidR="004C4D7C" w:rsidRPr="00C001CB" w:rsidRDefault="004C4D7C" w:rsidP="00C1738F">
            <w:pPr>
              <w:pStyle w:val="ad"/>
              <w:rPr>
                <w:sz w:val="24"/>
              </w:rPr>
            </w:pPr>
            <w:proofErr w:type="spellStart"/>
            <w:proofErr w:type="gramStart"/>
            <w:r w:rsidRPr="00C001CB">
              <w:rPr>
                <w:sz w:val="24"/>
              </w:rPr>
              <w:t>Апр,ед</w:t>
            </w:r>
            <w:proofErr w:type="spellEnd"/>
            <w:r w:rsidRPr="00C001CB">
              <w:rPr>
                <w:sz w:val="24"/>
              </w:rPr>
              <w:t>.</w:t>
            </w:r>
            <w:proofErr w:type="gramEnd"/>
          </w:p>
        </w:tc>
        <w:tc>
          <w:tcPr>
            <w:tcW w:w="850" w:type="dxa"/>
          </w:tcPr>
          <w:p w:rsidR="004C4D7C" w:rsidRPr="00C001CB" w:rsidRDefault="004C4D7C" w:rsidP="00C1738F">
            <w:pPr>
              <w:pStyle w:val="ad"/>
              <w:rPr>
                <w:sz w:val="24"/>
              </w:rPr>
            </w:pPr>
            <w:r>
              <w:rPr>
                <w:sz w:val="24"/>
              </w:rPr>
              <w:t>-</w:t>
            </w:r>
          </w:p>
        </w:tc>
        <w:tc>
          <w:tcPr>
            <w:tcW w:w="720" w:type="dxa"/>
          </w:tcPr>
          <w:p w:rsidR="004C4D7C" w:rsidRPr="00C001CB" w:rsidRDefault="004C4D7C" w:rsidP="00C1738F">
            <w:pPr>
              <w:pStyle w:val="ad"/>
              <w:rPr>
                <w:sz w:val="24"/>
              </w:rPr>
            </w:pPr>
            <w:r>
              <w:rPr>
                <w:sz w:val="24"/>
              </w:rPr>
              <w:t>-0,14</w:t>
            </w:r>
          </w:p>
        </w:tc>
        <w:tc>
          <w:tcPr>
            <w:tcW w:w="775" w:type="dxa"/>
          </w:tcPr>
          <w:p w:rsidR="004C4D7C" w:rsidRPr="00C001CB" w:rsidRDefault="004C4D7C" w:rsidP="00C1738F">
            <w:pPr>
              <w:pStyle w:val="ad"/>
              <w:rPr>
                <w:sz w:val="24"/>
              </w:rPr>
            </w:pPr>
            <w:r>
              <w:rPr>
                <w:sz w:val="24"/>
              </w:rPr>
              <w:t>0</w:t>
            </w:r>
          </w:p>
        </w:tc>
      </w:tr>
      <w:tr w:rsidR="004C4D7C" w:rsidRPr="00C001CB" w:rsidTr="00C1738F">
        <w:trPr>
          <w:trHeight w:val="423"/>
        </w:trPr>
        <w:tc>
          <w:tcPr>
            <w:tcW w:w="5106" w:type="dxa"/>
          </w:tcPr>
          <w:p w:rsidR="004C4D7C" w:rsidRPr="00C001CB" w:rsidRDefault="004C4D7C" w:rsidP="00C1738F">
            <w:pPr>
              <w:pStyle w:val="ad"/>
              <w:rPr>
                <w:sz w:val="24"/>
              </w:rPr>
            </w:pPr>
            <w:r w:rsidRPr="00C001CB">
              <w:rPr>
                <w:sz w:val="24"/>
              </w:rPr>
              <w:t>Темп прироста</w:t>
            </w:r>
          </w:p>
        </w:tc>
        <w:tc>
          <w:tcPr>
            <w:tcW w:w="1840" w:type="dxa"/>
          </w:tcPr>
          <w:p w:rsidR="004C4D7C" w:rsidRPr="00C001CB" w:rsidRDefault="004C4D7C" w:rsidP="00C1738F">
            <w:pPr>
              <w:pStyle w:val="ad"/>
              <w:rPr>
                <w:sz w:val="24"/>
              </w:rPr>
            </w:pPr>
            <w:proofErr w:type="spellStart"/>
            <w:r w:rsidRPr="00C001CB">
              <w:rPr>
                <w:sz w:val="24"/>
              </w:rPr>
              <w:t>Тпр</w:t>
            </w:r>
            <w:proofErr w:type="spellEnd"/>
            <w:r w:rsidRPr="00C001CB">
              <w:rPr>
                <w:sz w:val="24"/>
              </w:rPr>
              <w:t>,%</w:t>
            </w:r>
          </w:p>
        </w:tc>
        <w:tc>
          <w:tcPr>
            <w:tcW w:w="850" w:type="dxa"/>
          </w:tcPr>
          <w:p w:rsidR="004C4D7C" w:rsidRPr="00C001CB" w:rsidRDefault="004C4D7C" w:rsidP="00C1738F">
            <w:pPr>
              <w:pStyle w:val="ad"/>
              <w:rPr>
                <w:sz w:val="24"/>
              </w:rPr>
            </w:pPr>
            <w:r>
              <w:rPr>
                <w:sz w:val="24"/>
              </w:rPr>
              <w:t>-</w:t>
            </w:r>
          </w:p>
        </w:tc>
        <w:tc>
          <w:tcPr>
            <w:tcW w:w="720" w:type="dxa"/>
          </w:tcPr>
          <w:p w:rsidR="004C4D7C" w:rsidRPr="00C001CB" w:rsidRDefault="004C4D7C" w:rsidP="00C1738F">
            <w:pPr>
              <w:pStyle w:val="ad"/>
              <w:rPr>
                <w:sz w:val="24"/>
              </w:rPr>
            </w:pPr>
            <w:r>
              <w:rPr>
                <w:sz w:val="24"/>
              </w:rPr>
              <w:t>-20,3</w:t>
            </w:r>
          </w:p>
        </w:tc>
        <w:tc>
          <w:tcPr>
            <w:tcW w:w="775" w:type="dxa"/>
          </w:tcPr>
          <w:p w:rsidR="004C4D7C" w:rsidRPr="00C001CB" w:rsidRDefault="004C4D7C" w:rsidP="00C1738F">
            <w:pPr>
              <w:pStyle w:val="ad"/>
              <w:rPr>
                <w:sz w:val="24"/>
              </w:rPr>
            </w:pPr>
            <w:r>
              <w:rPr>
                <w:sz w:val="24"/>
              </w:rPr>
              <w:t>0</w:t>
            </w:r>
          </w:p>
        </w:tc>
      </w:tr>
      <w:tr w:rsidR="004C4D7C" w:rsidRPr="00C001CB" w:rsidTr="00C1738F">
        <w:trPr>
          <w:trHeight w:val="446"/>
        </w:trPr>
        <w:tc>
          <w:tcPr>
            <w:tcW w:w="5106" w:type="dxa"/>
          </w:tcPr>
          <w:p w:rsidR="004C4D7C" w:rsidRPr="00C001CB" w:rsidRDefault="004C4D7C" w:rsidP="00C1738F">
            <w:pPr>
              <w:pStyle w:val="ad"/>
              <w:rPr>
                <w:sz w:val="24"/>
              </w:rPr>
            </w:pPr>
            <w:r w:rsidRPr="00C001CB">
              <w:rPr>
                <w:sz w:val="24"/>
              </w:rPr>
              <w:t>Темп роста</w:t>
            </w:r>
          </w:p>
        </w:tc>
        <w:tc>
          <w:tcPr>
            <w:tcW w:w="1840" w:type="dxa"/>
          </w:tcPr>
          <w:p w:rsidR="004C4D7C" w:rsidRPr="00C001CB" w:rsidRDefault="004C4D7C" w:rsidP="00C1738F">
            <w:pPr>
              <w:pStyle w:val="ad"/>
              <w:rPr>
                <w:sz w:val="24"/>
              </w:rPr>
            </w:pPr>
            <w:proofErr w:type="spellStart"/>
            <w:proofErr w:type="gramStart"/>
            <w:r w:rsidRPr="00C001CB">
              <w:rPr>
                <w:sz w:val="24"/>
              </w:rPr>
              <w:t>Тр</w:t>
            </w:r>
            <w:proofErr w:type="spellEnd"/>
            <w:r w:rsidRPr="00C001CB">
              <w:rPr>
                <w:sz w:val="24"/>
              </w:rPr>
              <w:t>,%</w:t>
            </w:r>
            <w:proofErr w:type="gramEnd"/>
          </w:p>
        </w:tc>
        <w:tc>
          <w:tcPr>
            <w:tcW w:w="850" w:type="dxa"/>
          </w:tcPr>
          <w:p w:rsidR="004C4D7C" w:rsidRPr="00C001CB" w:rsidRDefault="004C4D7C" w:rsidP="00C1738F">
            <w:pPr>
              <w:pStyle w:val="ad"/>
              <w:rPr>
                <w:sz w:val="24"/>
              </w:rPr>
            </w:pPr>
            <w:r>
              <w:rPr>
                <w:sz w:val="24"/>
              </w:rPr>
              <w:t>-</w:t>
            </w:r>
          </w:p>
        </w:tc>
        <w:tc>
          <w:tcPr>
            <w:tcW w:w="720" w:type="dxa"/>
          </w:tcPr>
          <w:p w:rsidR="004C4D7C" w:rsidRPr="00C001CB" w:rsidRDefault="004C4D7C" w:rsidP="00C1738F">
            <w:pPr>
              <w:pStyle w:val="ad"/>
              <w:rPr>
                <w:sz w:val="24"/>
              </w:rPr>
            </w:pPr>
            <w:r>
              <w:rPr>
                <w:sz w:val="24"/>
              </w:rPr>
              <w:t>79,7</w:t>
            </w:r>
          </w:p>
        </w:tc>
        <w:tc>
          <w:tcPr>
            <w:tcW w:w="775" w:type="dxa"/>
          </w:tcPr>
          <w:p w:rsidR="004C4D7C" w:rsidRPr="00C001CB" w:rsidRDefault="004C4D7C" w:rsidP="00C1738F">
            <w:pPr>
              <w:pStyle w:val="ad"/>
              <w:rPr>
                <w:sz w:val="24"/>
              </w:rPr>
            </w:pPr>
            <w:r>
              <w:rPr>
                <w:sz w:val="24"/>
              </w:rPr>
              <w:t>100</w:t>
            </w:r>
          </w:p>
        </w:tc>
      </w:tr>
    </w:tbl>
    <w:p w:rsidR="00C40891" w:rsidRDefault="00C40891" w:rsidP="00A52791">
      <w:pPr>
        <w:rPr>
          <w:lang w:val="en-US"/>
        </w:rPr>
      </w:pPr>
    </w:p>
    <w:p w:rsidR="002D499E" w:rsidRPr="00B27F9A" w:rsidRDefault="002D499E" w:rsidP="00A52791">
      <w:r>
        <w:t>Коэффициент технической готовности парка во многом зависит от организации работы технической службы предприятия, условий эксплуатации, технического состояния подвижного</w:t>
      </w:r>
      <w:r w:rsidR="00B27F9A">
        <w:t xml:space="preserve"> состава и мастерства водителей</w:t>
      </w:r>
      <w:r>
        <w:t xml:space="preserve"> </w:t>
      </w:r>
      <w:r w:rsidR="00B27F9A" w:rsidRPr="00B27F9A">
        <w:t>[</w:t>
      </w:r>
      <w:r>
        <w:t>5</w:t>
      </w:r>
      <w:r w:rsidR="00B27F9A" w:rsidRPr="00B27F9A">
        <w:t>].</w:t>
      </w:r>
    </w:p>
    <w:p w:rsidR="004C4D7C" w:rsidRPr="00A52791" w:rsidRDefault="004C4D7C" w:rsidP="00A52791">
      <w:r>
        <w:t xml:space="preserve">Значение коэффициента технической готовности считается удовлетворительным при 0,75. </w:t>
      </w:r>
      <w:r w:rsidR="002D499E">
        <w:t>Из проведенного анализа можно сделать выводы, что техническое состояние подвижного состава филиала ОАО «</w:t>
      </w:r>
      <w:proofErr w:type="spellStart"/>
      <w:r w:rsidR="002D499E">
        <w:t>Новосибирскавтодор</w:t>
      </w:r>
      <w:proofErr w:type="spellEnd"/>
      <w:r w:rsidR="002D499E">
        <w:t xml:space="preserve">» ДСУ расценивается как неудовлетворительное, планомерно снижающееся. Учитываю условия работы (работа в карьере, езда на пониженных передачах), ежегодно автомобили устаревают морально и изнашиваются физически, что и приводит к снижению данного коэффициента. </w:t>
      </w:r>
    </w:p>
    <w:p w:rsidR="002739D2" w:rsidRDefault="002D499E" w:rsidP="002D499E">
      <w:r>
        <w:lastRenderedPageBreak/>
        <w:t>Так же одним из ключевых технико-эксплуатационных показателей работы транспорта является коэффициент выхода подвижного состава на линию.  Он определяет степень выпуска автомобилей в эксплуатацию, обозначается αв и рассчитывается по формуле:</w:t>
      </w:r>
    </w:p>
    <w:p w:rsidR="002D499E" w:rsidRDefault="002D499E" w:rsidP="00C40891">
      <w:pPr>
        <w:jc w:val="right"/>
      </w:pPr>
      <m:oMath>
        <m:r>
          <w:rPr>
            <w:rFonts w:ascii="Cambria Math" w:hAnsi="Cambria Math"/>
          </w:rPr>
          <m:t>α</m:t>
        </m:r>
        <m:r>
          <m:rPr>
            <m:sty m:val="p"/>
          </m:rPr>
          <w:rPr>
            <w:rFonts w:ascii="Cambria Math" w:hAnsi="Cambria Math"/>
          </w:rPr>
          <m:t>в=</m:t>
        </m:r>
        <m:f>
          <m:fPr>
            <m:ctrlPr>
              <w:rPr>
                <w:rFonts w:ascii="Cambria Math" w:hAnsi="Cambria Math"/>
              </w:rPr>
            </m:ctrlPr>
          </m:fPr>
          <m:num>
            <m:r>
              <m:rPr>
                <m:sty m:val="p"/>
              </m:rPr>
              <w:rPr>
                <w:rFonts w:ascii="Cambria Math" w:hAnsi="Cambria Math"/>
              </w:rPr>
              <m:t>АДраб</m:t>
            </m:r>
          </m:num>
          <m:den>
            <m:r>
              <m:rPr>
                <m:sty m:val="p"/>
              </m:rPr>
              <w:rPr>
                <w:rFonts w:ascii="Cambria Math" w:hAnsi="Cambria Math"/>
              </w:rPr>
              <m:t>АДсп</m:t>
            </m:r>
          </m:den>
        </m:f>
      </m:oMath>
      <w:r>
        <w:t xml:space="preserve">. </w:t>
      </w:r>
      <w:r w:rsidR="00C40891" w:rsidRPr="00B27F9A">
        <w:tab/>
      </w:r>
      <w:r w:rsidR="00C40891" w:rsidRPr="00B27F9A">
        <w:tab/>
      </w:r>
      <w:r w:rsidR="00C40891" w:rsidRPr="00B27F9A">
        <w:tab/>
      </w:r>
      <w:r w:rsidR="00C40891" w:rsidRPr="00B27F9A">
        <w:tab/>
      </w:r>
      <w:r w:rsidR="00C40891" w:rsidRPr="00B27F9A">
        <w:tab/>
      </w:r>
      <w:r w:rsidR="00C40891" w:rsidRPr="00B27F9A">
        <w:tab/>
      </w:r>
      <w:r>
        <w:t>(8)</w:t>
      </w:r>
    </w:p>
    <w:p w:rsidR="00C40891" w:rsidRPr="00B27F9A" w:rsidRDefault="00C40891" w:rsidP="00C40891"/>
    <w:p w:rsidR="002D499E" w:rsidRPr="002D499E" w:rsidRDefault="002D499E" w:rsidP="00C40891">
      <w:r>
        <w:t>Таблица 11</w:t>
      </w:r>
      <w:r w:rsidR="00C40891" w:rsidRPr="00C40891">
        <w:t xml:space="preserve"> </w:t>
      </w:r>
      <w:r w:rsidR="00C40891" w:rsidRPr="001A1E1D">
        <w:rPr>
          <w:bCs/>
          <w:color w:val="000000"/>
          <w:szCs w:val="28"/>
          <w:shd w:val="clear" w:color="auto" w:fill="FFFFFF"/>
        </w:rPr>
        <w:t>–</w:t>
      </w:r>
      <w:r w:rsidR="00C40891" w:rsidRPr="00C40891">
        <w:rPr>
          <w:bCs/>
          <w:color w:val="000000"/>
          <w:szCs w:val="28"/>
          <w:shd w:val="clear" w:color="auto" w:fill="FFFFFF"/>
        </w:rPr>
        <w:t xml:space="preserve"> </w:t>
      </w:r>
      <w:r w:rsidR="00BE598C">
        <w:t>И</w:t>
      </w:r>
      <w:r>
        <w:t xml:space="preserve">зменение коэффициента </w:t>
      </w:r>
      <w:r w:rsidR="00BE598C">
        <w:t>выхода на линию</w:t>
      </w:r>
    </w:p>
    <w:tbl>
      <w:tblPr>
        <w:tblW w:w="929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6"/>
        <w:gridCol w:w="1840"/>
        <w:gridCol w:w="850"/>
        <w:gridCol w:w="720"/>
        <w:gridCol w:w="775"/>
      </w:tblGrid>
      <w:tr w:rsidR="00BE598C" w:rsidRPr="00C001CB" w:rsidTr="00C1738F">
        <w:trPr>
          <w:trHeight w:val="426"/>
        </w:trPr>
        <w:tc>
          <w:tcPr>
            <w:tcW w:w="5106" w:type="dxa"/>
            <w:vMerge w:val="restart"/>
          </w:tcPr>
          <w:p w:rsidR="00BE598C" w:rsidRPr="00C001CB" w:rsidRDefault="00BE598C" w:rsidP="00C1738F">
            <w:pPr>
              <w:pStyle w:val="ad"/>
              <w:rPr>
                <w:sz w:val="24"/>
              </w:rPr>
            </w:pPr>
            <w:r w:rsidRPr="00C001CB">
              <w:rPr>
                <w:sz w:val="24"/>
              </w:rPr>
              <w:t>Показатель</w:t>
            </w:r>
          </w:p>
        </w:tc>
        <w:tc>
          <w:tcPr>
            <w:tcW w:w="1840" w:type="dxa"/>
            <w:vMerge w:val="restart"/>
          </w:tcPr>
          <w:p w:rsidR="00BE598C" w:rsidRPr="00C001CB" w:rsidRDefault="00BE598C" w:rsidP="00C1738F">
            <w:pPr>
              <w:pStyle w:val="ad"/>
              <w:rPr>
                <w:sz w:val="24"/>
              </w:rPr>
            </w:pPr>
            <w:r>
              <w:rPr>
                <w:sz w:val="24"/>
              </w:rPr>
              <w:t>Е</w:t>
            </w:r>
            <w:r w:rsidRPr="00C001CB">
              <w:rPr>
                <w:sz w:val="24"/>
              </w:rPr>
              <w:t>д</w:t>
            </w:r>
            <w:r>
              <w:rPr>
                <w:sz w:val="24"/>
              </w:rPr>
              <w:t>иницы</w:t>
            </w:r>
            <w:r w:rsidRPr="00C001CB">
              <w:rPr>
                <w:sz w:val="24"/>
              </w:rPr>
              <w:t xml:space="preserve"> измерения</w:t>
            </w:r>
          </w:p>
        </w:tc>
        <w:tc>
          <w:tcPr>
            <w:tcW w:w="2345" w:type="dxa"/>
            <w:gridSpan w:val="3"/>
          </w:tcPr>
          <w:p w:rsidR="00BE598C" w:rsidRPr="00C001CB" w:rsidRDefault="00BE598C" w:rsidP="00C1738F">
            <w:pPr>
              <w:pStyle w:val="ad"/>
              <w:rPr>
                <w:sz w:val="24"/>
              </w:rPr>
            </w:pPr>
            <w:r w:rsidRPr="00C001CB">
              <w:rPr>
                <w:sz w:val="24"/>
              </w:rPr>
              <w:t>годы</w:t>
            </w:r>
          </w:p>
        </w:tc>
      </w:tr>
      <w:tr w:rsidR="00BE598C" w:rsidRPr="00C001CB" w:rsidTr="00C1738F">
        <w:trPr>
          <w:trHeight w:val="156"/>
        </w:trPr>
        <w:tc>
          <w:tcPr>
            <w:tcW w:w="5106" w:type="dxa"/>
            <w:vMerge/>
          </w:tcPr>
          <w:p w:rsidR="00BE598C" w:rsidRPr="00C001CB" w:rsidRDefault="00BE598C" w:rsidP="00C1738F">
            <w:pPr>
              <w:pStyle w:val="ad"/>
              <w:rPr>
                <w:sz w:val="24"/>
              </w:rPr>
            </w:pPr>
          </w:p>
        </w:tc>
        <w:tc>
          <w:tcPr>
            <w:tcW w:w="1840" w:type="dxa"/>
            <w:vMerge/>
          </w:tcPr>
          <w:p w:rsidR="00BE598C" w:rsidRPr="00C001CB" w:rsidRDefault="00BE598C" w:rsidP="00C1738F">
            <w:pPr>
              <w:pStyle w:val="ad"/>
              <w:rPr>
                <w:sz w:val="24"/>
              </w:rPr>
            </w:pPr>
          </w:p>
        </w:tc>
        <w:tc>
          <w:tcPr>
            <w:tcW w:w="850" w:type="dxa"/>
          </w:tcPr>
          <w:p w:rsidR="00BE598C" w:rsidRPr="00C001CB" w:rsidRDefault="00BE598C" w:rsidP="00C1738F">
            <w:pPr>
              <w:pStyle w:val="ad"/>
              <w:rPr>
                <w:sz w:val="24"/>
              </w:rPr>
            </w:pPr>
            <w:r>
              <w:rPr>
                <w:sz w:val="24"/>
              </w:rPr>
              <w:t>2013</w:t>
            </w:r>
          </w:p>
        </w:tc>
        <w:tc>
          <w:tcPr>
            <w:tcW w:w="720" w:type="dxa"/>
          </w:tcPr>
          <w:p w:rsidR="00BE598C" w:rsidRPr="00C001CB" w:rsidRDefault="00BE598C" w:rsidP="00C1738F">
            <w:pPr>
              <w:pStyle w:val="ad"/>
              <w:rPr>
                <w:sz w:val="24"/>
              </w:rPr>
            </w:pPr>
            <w:r>
              <w:rPr>
                <w:sz w:val="24"/>
              </w:rPr>
              <w:t>2014</w:t>
            </w:r>
          </w:p>
        </w:tc>
        <w:tc>
          <w:tcPr>
            <w:tcW w:w="775" w:type="dxa"/>
          </w:tcPr>
          <w:p w:rsidR="00BE598C" w:rsidRPr="00C001CB" w:rsidRDefault="00BE598C" w:rsidP="00C1738F">
            <w:pPr>
              <w:pStyle w:val="ad"/>
              <w:rPr>
                <w:sz w:val="24"/>
              </w:rPr>
            </w:pPr>
            <w:r>
              <w:rPr>
                <w:sz w:val="24"/>
              </w:rPr>
              <w:t>2015</w:t>
            </w:r>
          </w:p>
        </w:tc>
      </w:tr>
      <w:tr w:rsidR="00BE598C" w:rsidRPr="00C001CB" w:rsidTr="00C1738F">
        <w:trPr>
          <w:trHeight w:val="446"/>
        </w:trPr>
        <w:tc>
          <w:tcPr>
            <w:tcW w:w="5106" w:type="dxa"/>
          </w:tcPr>
          <w:p w:rsidR="00BE598C" w:rsidRPr="00C001CB" w:rsidRDefault="00BE598C" w:rsidP="00BE598C">
            <w:pPr>
              <w:pStyle w:val="ad"/>
              <w:rPr>
                <w:sz w:val="24"/>
              </w:rPr>
            </w:pPr>
            <w:r>
              <w:rPr>
                <w:sz w:val="24"/>
              </w:rPr>
              <w:t>Коэффициент выхода на линию</w:t>
            </w:r>
          </w:p>
        </w:tc>
        <w:tc>
          <w:tcPr>
            <w:tcW w:w="1840" w:type="dxa"/>
          </w:tcPr>
          <w:p w:rsidR="00BE598C" w:rsidRPr="00C001CB" w:rsidRDefault="00BE598C" w:rsidP="00BE598C">
            <w:pPr>
              <w:pStyle w:val="ad"/>
              <w:rPr>
                <w:sz w:val="24"/>
              </w:rPr>
            </w:pPr>
            <w:r w:rsidRPr="004C4D7C">
              <w:rPr>
                <w:sz w:val="24"/>
              </w:rPr>
              <w:t>α</w:t>
            </w:r>
            <w:r>
              <w:rPr>
                <w:sz w:val="24"/>
              </w:rPr>
              <w:t>в</w:t>
            </w:r>
          </w:p>
        </w:tc>
        <w:tc>
          <w:tcPr>
            <w:tcW w:w="850" w:type="dxa"/>
          </w:tcPr>
          <w:p w:rsidR="00BE598C" w:rsidRPr="00C001CB" w:rsidRDefault="00BE598C" w:rsidP="00C1738F">
            <w:pPr>
              <w:pStyle w:val="ad"/>
              <w:rPr>
                <w:sz w:val="24"/>
              </w:rPr>
            </w:pPr>
            <w:r>
              <w:rPr>
                <w:sz w:val="24"/>
              </w:rPr>
              <w:t>0,63</w:t>
            </w:r>
          </w:p>
        </w:tc>
        <w:tc>
          <w:tcPr>
            <w:tcW w:w="720" w:type="dxa"/>
          </w:tcPr>
          <w:p w:rsidR="00BE598C" w:rsidRPr="00C001CB" w:rsidRDefault="00BE598C" w:rsidP="00C1738F">
            <w:pPr>
              <w:pStyle w:val="ad"/>
              <w:rPr>
                <w:sz w:val="24"/>
              </w:rPr>
            </w:pPr>
            <w:r>
              <w:rPr>
                <w:sz w:val="24"/>
              </w:rPr>
              <w:t>0,51</w:t>
            </w:r>
          </w:p>
        </w:tc>
        <w:tc>
          <w:tcPr>
            <w:tcW w:w="775" w:type="dxa"/>
          </w:tcPr>
          <w:p w:rsidR="00BE598C" w:rsidRPr="00C001CB" w:rsidRDefault="00BE598C" w:rsidP="00C1738F">
            <w:pPr>
              <w:pStyle w:val="ad"/>
              <w:rPr>
                <w:sz w:val="24"/>
              </w:rPr>
            </w:pPr>
            <w:r>
              <w:rPr>
                <w:sz w:val="24"/>
              </w:rPr>
              <w:t>0,51</w:t>
            </w:r>
          </w:p>
        </w:tc>
      </w:tr>
      <w:tr w:rsidR="00BE598C" w:rsidRPr="00C001CB" w:rsidTr="00C1738F">
        <w:trPr>
          <w:trHeight w:val="461"/>
        </w:trPr>
        <w:tc>
          <w:tcPr>
            <w:tcW w:w="5106" w:type="dxa"/>
          </w:tcPr>
          <w:p w:rsidR="00BE598C" w:rsidRPr="00C001CB" w:rsidRDefault="00BE598C" w:rsidP="00C1738F">
            <w:pPr>
              <w:pStyle w:val="ad"/>
              <w:rPr>
                <w:sz w:val="24"/>
              </w:rPr>
            </w:pPr>
            <w:r w:rsidRPr="00C001CB">
              <w:rPr>
                <w:sz w:val="24"/>
              </w:rPr>
              <w:t>Абсолютный прирост</w:t>
            </w:r>
          </w:p>
        </w:tc>
        <w:tc>
          <w:tcPr>
            <w:tcW w:w="1840" w:type="dxa"/>
          </w:tcPr>
          <w:p w:rsidR="00BE598C" w:rsidRPr="00C001CB" w:rsidRDefault="00BE598C" w:rsidP="00C1738F">
            <w:pPr>
              <w:pStyle w:val="ad"/>
              <w:rPr>
                <w:sz w:val="24"/>
              </w:rPr>
            </w:pPr>
            <w:proofErr w:type="spellStart"/>
            <w:proofErr w:type="gramStart"/>
            <w:r w:rsidRPr="00C001CB">
              <w:rPr>
                <w:sz w:val="24"/>
              </w:rPr>
              <w:t>Апр,ед</w:t>
            </w:r>
            <w:proofErr w:type="spellEnd"/>
            <w:r w:rsidRPr="00C001CB">
              <w:rPr>
                <w:sz w:val="24"/>
              </w:rPr>
              <w:t>.</w:t>
            </w:r>
            <w:proofErr w:type="gramEnd"/>
          </w:p>
        </w:tc>
        <w:tc>
          <w:tcPr>
            <w:tcW w:w="850" w:type="dxa"/>
          </w:tcPr>
          <w:p w:rsidR="00BE598C" w:rsidRPr="00C001CB" w:rsidRDefault="00BE598C" w:rsidP="00C1738F">
            <w:pPr>
              <w:pStyle w:val="ad"/>
              <w:rPr>
                <w:sz w:val="24"/>
              </w:rPr>
            </w:pPr>
            <w:r>
              <w:rPr>
                <w:sz w:val="24"/>
              </w:rPr>
              <w:t>-</w:t>
            </w:r>
          </w:p>
        </w:tc>
        <w:tc>
          <w:tcPr>
            <w:tcW w:w="720" w:type="dxa"/>
          </w:tcPr>
          <w:p w:rsidR="00BE598C" w:rsidRPr="00C001CB" w:rsidRDefault="00BE598C" w:rsidP="00C1738F">
            <w:pPr>
              <w:pStyle w:val="ad"/>
              <w:rPr>
                <w:sz w:val="24"/>
              </w:rPr>
            </w:pPr>
            <w:r>
              <w:rPr>
                <w:sz w:val="24"/>
              </w:rPr>
              <w:t>-0,12</w:t>
            </w:r>
          </w:p>
        </w:tc>
        <w:tc>
          <w:tcPr>
            <w:tcW w:w="775" w:type="dxa"/>
          </w:tcPr>
          <w:p w:rsidR="00BE598C" w:rsidRPr="00C001CB" w:rsidRDefault="00BE598C" w:rsidP="00C1738F">
            <w:pPr>
              <w:pStyle w:val="ad"/>
              <w:rPr>
                <w:sz w:val="24"/>
              </w:rPr>
            </w:pPr>
            <w:r>
              <w:rPr>
                <w:sz w:val="24"/>
              </w:rPr>
              <w:t>0</w:t>
            </w:r>
          </w:p>
        </w:tc>
      </w:tr>
      <w:tr w:rsidR="00BE598C" w:rsidRPr="00C001CB" w:rsidTr="00C1738F">
        <w:trPr>
          <w:trHeight w:val="423"/>
        </w:trPr>
        <w:tc>
          <w:tcPr>
            <w:tcW w:w="5106" w:type="dxa"/>
          </w:tcPr>
          <w:p w:rsidR="00BE598C" w:rsidRPr="00C001CB" w:rsidRDefault="00BE598C" w:rsidP="00C1738F">
            <w:pPr>
              <w:pStyle w:val="ad"/>
              <w:rPr>
                <w:sz w:val="24"/>
              </w:rPr>
            </w:pPr>
            <w:r w:rsidRPr="00C001CB">
              <w:rPr>
                <w:sz w:val="24"/>
              </w:rPr>
              <w:t>Темп прироста</w:t>
            </w:r>
          </w:p>
        </w:tc>
        <w:tc>
          <w:tcPr>
            <w:tcW w:w="1840" w:type="dxa"/>
          </w:tcPr>
          <w:p w:rsidR="00BE598C" w:rsidRPr="00C001CB" w:rsidRDefault="00BE598C" w:rsidP="00C1738F">
            <w:pPr>
              <w:pStyle w:val="ad"/>
              <w:rPr>
                <w:sz w:val="24"/>
              </w:rPr>
            </w:pPr>
            <w:proofErr w:type="spellStart"/>
            <w:r w:rsidRPr="00C001CB">
              <w:rPr>
                <w:sz w:val="24"/>
              </w:rPr>
              <w:t>Тпр</w:t>
            </w:r>
            <w:proofErr w:type="spellEnd"/>
            <w:r w:rsidRPr="00C001CB">
              <w:rPr>
                <w:sz w:val="24"/>
              </w:rPr>
              <w:t>,%</w:t>
            </w:r>
          </w:p>
        </w:tc>
        <w:tc>
          <w:tcPr>
            <w:tcW w:w="850" w:type="dxa"/>
          </w:tcPr>
          <w:p w:rsidR="00BE598C" w:rsidRPr="00C001CB" w:rsidRDefault="00BE598C" w:rsidP="00C1738F">
            <w:pPr>
              <w:pStyle w:val="ad"/>
              <w:rPr>
                <w:sz w:val="24"/>
              </w:rPr>
            </w:pPr>
            <w:r>
              <w:rPr>
                <w:sz w:val="24"/>
              </w:rPr>
              <w:t>-</w:t>
            </w:r>
          </w:p>
        </w:tc>
        <w:tc>
          <w:tcPr>
            <w:tcW w:w="720" w:type="dxa"/>
          </w:tcPr>
          <w:p w:rsidR="00BE598C" w:rsidRPr="00C001CB" w:rsidRDefault="00BE598C" w:rsidP="00C1738F">
            <w:pPr>
              <w:pStyle w:val="ad"/>
              <w:rPr>
                <w:sz w:val="24"/>
              </w:rPr>
            </w:pPr>
            <w:r>
              <w:rPr>
                <w:sz w:val="24"/>
              </w:rPr>
              <w:t>-19</w:t>
            </w:r>
          </w:p>
        </w:tc>
        <w:tc>
          <w:tcPr>
            <w:tcW w:w="775" w:type="dxa"/>
          </w:tcPr>
          <w:p w:rsidR="00BE598C" w:rsidRPr="00C001CB" w:rsidRDefault="00BE598C" w:rsidP="00C1738F">
            <w:pPr>
              <w:pStyle w:val="ad"/>
              <w:rPr>
                <w:sz w:val="24"/>
              </w:rPr>
            </w:pPr>
            <w:r>
              <w:rPr>
                <w:sz w:val="24"/>
              </w:rPr>
              <w:t>0</w:t>
            </w:r>
          </w:p>
        </w:tc>
      </w:tr>
      <w:tr w:rsidR="00BE598C" w:rsidRPr="00C001CB" w:rsidTr="00C1738F">
        <w:trPr>
          <w:trHeight w:val="446"/>
        </w:trPr>
        <w:tc>
          <w:tcPr>
            <w:tcW w:w="5106" w:type="dxa"/>
          </w:tcPr>
          <w:p w:rsidR="00BE598C" w:rsidRPr="00C001CB" w:rsidRDefault="00BE598C" w:rsidP="00C1738F">
            <w:pPr>
              <w:pStyle w:val="ad"/>
              <w:rPr>
                <w:sz w:val="24"/>
              </w:rPr>
            </w:pPr>
            <w:r w:rsidRPr="00C001CB">
              <w:rPr>
                <w:sz w:val="24"/>
              </w:rPr>
              <w:t>Темп роста</w:t>
            </w:r>
          </w:p>
        </w:tc>
        <w:tc>
          <w:tcPr>
            <w:tcW w:w="1840" w:type="dxa"/>
          </w:tcPr>
          <w:p w:rsidR="00BE598C" w:rsidRPr="00C001CB" w:rsidRDefault="00BE598C" w:rsidP="00C1738F">
            <w:pPr>
              <w:pStyle w:val="ad"/>
              <w:rPr>
                <w:sz w:val="24"/>
              </w:rPr>
            </w:pPr>
            <w:proofErr w:type="spellStart"/>
            <w:proofErr w:type="gramStart"/>
            <w:r w:rsidRPr="00C001CB">
              <w:rPr>
                <w:sz w:val="24"/>
              </w:rPr>
              <w:t>Тр</w:t>
            </w:r>
            <w:proofErr w:type="spellEnd"/>
            <w:r w:rsidRPr="00C001CB">
              <w:rPr>
                <w:sz w:val="24"/>
              </w:rPr>
              <w:t>,%</w:t>
            </w:r>
            <w:proofErr w:type="gramEnd"/>
          </w:p>
        </w:tc>
        <w:tc>
          <w:tcPr>
            <w:tcW w:w="850" w:type="dxa"/>
          </w:tcPr>
          <w:p w:rsidR="00BE598C" w:rsidRPr="00C001CB" w:rsidRDefault="00BE598C" w:rsidP="00C1738F">
            <w:pPr>
              <w:pStyle w:val="ad"/>
              <w:rPr>
                <w:sz w:val="24"/>
              </w:rPr>
            </w:pPr>
            <w:r>
              <w:rPr>
                <w:sz w:val="24"/>
              </w:rPr>
              <w:t>-</w:t>
            </w:r>
          </w:p>
        </w:tc>
        <w:tc>
          <w:tcPr>
            <w:tcW w:w="720" w:type="dxa"/>
          </w:tcPr>
          <w:p w:rsidR="00BE598C" w:rsidRPr="00C001CB" w:rsidRDefault="00BE598C" w:rsidP="00C1738F">
            <w:pPr>
              <w:pStyle w:val="ad"/>
              <w:rPr>
                <w:sz w:val="24"/>
              </w:rPr>
            </w:pPr>
            <w:r>
              <w:rPr>
                <w:sz w:val="24"/>
              </w:rPr>
              <w:t>81</w:t>
            </w:r>
          </w:p>
        </w:tc>
        <w:tc>
          <w:tcPr>
            <w:tcW w:w="775" w:type="dxa"/>
          </w:tcPr>
          <w:p w:rsidR="00BE598C" w:rsidRPr="00C001CB" w:rsidRDefault="00BE598C" w:rsidP="00C1738F">
            <w:pPr>
              <w:pStyle w:val="ad"/>
              <w:rPr>
                <w:sz w:val="24"/>
              </w:rPr>
            </w:pPr>
            <w:r>
              <w:rPr>
                <w:sz w:val="24"/>
              </w:rPr>
              <w:t>100</w:t>
            </w:r>
          </w:p>
        </w:tc>
      </w:tr>
    </w:tbl>
    <w:p w:rsidR="002D499E" w:rsidRDefault="002D499E" w:rsidP="002D499E"/>
    <w:p w:rsidR="002739D2" w:rsidRDefault="00BE598C" w:rsidP="00BE598C">
      <w:r>
        <w:t>На передовых автотранспортных предприятиях коэффициент выхода на линию составляет, в среднем, 0</w:t>
      </w:r>
      <w:r w:rsidR="00C222E2">
        <w:t>,</w:t>
      </w:r>
      <w:r>
        <w:t xml:space="preserve">75-0,8. На величину этого показателя влияет много факторов, таких как техническое состояние автомобилей и степень их готовности к работе, четкое планирование перевозок управленческим аппаратом, обеспечение своевременным снабжением запасными частями и эксплуатационными материалами, соответствие штата водителей с численностью подвижного состава и режимом работы на предприятии, природно-климатические условия и т.п. Без четкой, слаженной организации выпуска автомобилей на линию выполнение плановых работ невозможно. </w:t>
      </w:r>
      <w:r w:rsidR="00B60948">
        <w:t xml:space="preserve"> В 2014г. мы видим снижение данного показателя, что было прогнозируемо, учитывая анализ коэффициента технической готовности.</w:t>
      </w:r>
    </w:p>
    <w:p w:rsidR="002739D2" w:rsidRDefault="002339B9" w:rsidP="002339B9">
      <w:r>
        <w:t xml:space="preserve">За время работы на линии подвижной состав проходит определенный путь, называемый пробегом и измеряемый в километрах. Общий пробег, совершаемый автомобилем можно подразделить на производительный пробег и непроизводительный. Производительным называется тот пробег, при котором автомобиль перевозит какой-либо груз, то есть груженый. Непроизводительный </w:t>
      </w:r>
      <w:r>
        <w:lastRenderedPageBreak/>
        <w:t xml:space="preserve">пробег, соответственно, без груза, и называется холостым. Отношение груженого пробега к общему называется коэффициентом использования пробега и обозначается β. </w:t>
      </w:r>
      <w:r w:rsidR="00B60948">
        <w:t>Посмотрим на изменения β за последние три года в ДСУ:</w:t>
      </w:r>
    </w:p>
    <w:p w:rsidR="00C40891" w:rsidRDefault="00C40891" w:rsidP="002339B9"/>
    <w:p w:rsidR="00B60948" w:rsidRDefault="00B60948" w:rsidP="00C40891">
      <w:r>
        <w:t>Таблица 12</w:t>
      </w:r>
      <w:r w:rsidR="00C40891" w:rsidRPr="00C40891">
        <w:t xml:space="preserve"> </w:t>
      </w:r>
      <w:r w:rsidR="00C40891" w:rsidRPr="001A1E1D">
        <w:rPr>
          <w:bCs/>
          <w:color w:val="000000"/>
          <w:szCs w:val="28"/>
          <w:shd w:val="clear" w:color="auto" w:fill="FFFFFF"/>
        </w:rPr>
        <w:t>–</w:t>
      </w:r>
      <w:r w:rsidR="00C40891" w:rsidRPr="00C40891">
        <w:rPr>
          <w:bCs/>
          <w:color w:val="000000"/>
          <w:szCs w:val="28"/>
          <w:shd w:val="clear" w:color="auto" w:fill="FFFFFF"/>
        </w:rPr>
        <w:t xml:space="preserve"> </w:t>
      </w:r>
      <w:r>
        <w:t>Изменение коэффициента использования пробега</w:t>
      </w:r>
    </w:p>
    <w:tbl>
      <w:tblPr>
        <w:tblW w:w="929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6"/>
        <w:gridCol w:w="1840"/>
        <w:gridCol w:w="850"/>
        <w:gridCol w:w="720"/>
        <w:gridCol w:w="775"/>
      </w:tblGrid>
      <w:tr w:rsidR="00B60948" w:rsidRPr="00C001CB" w:rsidTr="00C1738F">
        <w:trPr>
          <w:trHeight w:val="426"/>
        </w:trPr>
        <w:tc>
          <w:tcPr>
            <w:tcW w:w="5106" w:type="dxa"/>
            <w:vMerge w:val="restart"/>
          </w:tcPr>
          <w:p w:rsidR="00B60948" w:rsidRPr="00C001CB" w:rsidRDefault="00B60948" w:rsidP="00C1738F">
            <w:pPr>
              <w:pStyle w:val="ad"/>
              <w:rPr>
                <w:sz w:val="24"/>
              </w:rPr>
            </w:pPr>
            <w:r w:rsidRPr="00C001CB">
              <w:rPr>
                <w:sz w:val="24"/>
              </w:rPr>
              <w:t>Показатель</w:t>
            </w:r>
          </w:p>
        </w:tc>
        <w:tc>
          <w:tcPr>
            <w:tcW w:w="1840" w:type="dxa"/>
            <w:vMerge w:val="restart"/>
          </w:tcPr>
          <w:p w:rsidR="00B60948" w:rsidRPr="00C001CB" w:rsidRDefault="00B60948" w:rsidP="00C1738F">
            <w:pPr>
              <w:pStyle w:val="ad"/>
              <w:rPr>
                <w:sz w:val="24"/>
              </w:rPr>
            </w:pPr>
            <w:r>
              <w:rPr>
                <w:sz w:val="24"/>
              </w:rPr>
              <w:t>Е</w:t>
            </w:r>
            <w:r w:rsidRPr="00C001CB">
              <w:rPr>
                <w:sz w:val="24"/>
              </w:rPr>
              <w:t>д</w:t>
            </w:r>
            <w:r>
              <w:rPr>
                <w:sz w:val="24"/>
              </w:rPr>
              <w:t>иницы</w:t>
            </w:r>
            <w:r w:rsidRPr="00C001CB">
              <w:rPr>
                <w:sz w:val="24"/>
              </w:rPr>
              <w:t xml:space="preserve"> измерения</w:t>
            </w:r>
          </w:p>
        </w:tc>
        <w:tc>
          <w:tcPr>
            <w:tcW w:w="2345" w:type="dxa"/>
            <w:gridSpan w:val="3"/>
          </w:tcPr>
          <w:p w:rsidR="00B60948" w:rsidRPr="00C001CB" w:rsidRDefault="00B60948" w:rsidP="00C1738F">
            <w:pPr>
              <w:pStyle w:val="ad"/>
              <w:rPr>
                <w:sz w:val="24"/>
              </w:rPr>
            </w:pPr>
            <w:r w:rsidRPr="00C001CB">
              <w:rPr>
                <w:sz w:val="24"/>
              </w:rPr>
              <w:t>годы</w:t>
            </w:r>
          </w:p>
        </w:tc>
      </w:tr>
      <w:tr w:rsidR="00B60948" w:rsidRPr="00C001CB" w:rsidTr="00C1738F">
        <w:trPr>
          <w:trHeight w:val="156"/>
        </w:trPr>
        <w:tc>
          <w:tcPr>
            <w:tcW w:w="5106" w:type="dxa"/>
            <w:vMerge/>
          </w:tcPr>
          <w:p w:rsidR="00B60948" w:rsidRPr="00C001CB" w:rsidRDefault="00B60948" w:rsidP="00C1738F">
            <w:pPr>
              <w:pStyle w:val="ad"/>
              <w:rPr>
                <w:sz w:val="24"/>
              </w:rPr>
            </w:pPr>
          </w:p>
        </w:tc>
        <w:tc>
          <w:tcPr>
            <w:tcW w:w="1840" w:type="dxa"/>
            <w:vMerge/>
          </w:tcPr>
          <w:p w:rsidR="00B60948" w:rsidRPr="00C001CB" w:rsidRDefault="00B60948" w:rsidP="00C1738F">
            <w:pPr>
              <w:pStyle w:val="ad"/>
              <w:rPr>
                <w:sz w:val="24"/>
              </w:rPr>
            </w:pPr>
          </w:p>
        </w:tc>
        <w:tc>
          <w:tcPr>
            <w:tcW w:w="850" w:type="dxa"/>
          </w:tcPr>
          <w:p w:rsidR="00B60948" w:rsidRPr="00C001CB" w:rsidRDefault="00B60948" w:rsidP="00C1738F">
            <w:pPr>
              <w:pStyle w:val="ad"/>
              <w:rPr>
                <w:sz w:val="24"/>
              </w:rPr>
            </w:pPr>
            <w:r>
              <w:rPr>
                <w:sz w:val="24"/>
              </w:rPr>
              <w:t>2013</w:t>
            </w:r>
          </w:p>
        </w:tc>
        <w:tc>
          <w:tcPr>
            <w:tcW w:w="720" w:type="dxa"/>
          </w:tcPr>
          <w:p w:rsidR="00B60948" w:rsidRPr="00C001CB" w:rsidRDefault="00B60948" w:rsidP="00C1738F">
            <w:pPr>
              <w:pStyle w:val="ad"/>
              <w:rPr>
                <w:sz w:val="24"/>
              </w:rPr>
            </w:pPr>
            <w:r>
              <w:rPr>
                <w:sz w:val="24"/>
              </w:rPr>
              <w:t>2014</w:t>
            </w:r>
          </w:p>
        </w:tc>
        <w:tc>
          <w:tcPr>
            <w:tcW w:w="775" w:type="dxa"/>
          </w:tcPr>
          <w:p w:rsidR="00B60948" w:rsidRPr="00C001CB" w:rsidRDefault="00B60948" w:rsidP="00C1738F">
            <w:pPr>
              <w:pStyle w:val="ad"/>
              <w:rPr>
                <w:sz w:val="24"/>
              </w:rPr>
            </w:pPr>
            <w:r>
              <w:rPr>
                <w:sz w:val="24"/>
              </w:rPr>
              <w:t>2015</w:t>
            </w:r>
          </w:p>
        </w:tc>
      </w:tr>
      <w:tr w:rsidR="00B60948" w:rsidRPr="00C001CB" w:rsidTr="00C1738F">
        <w:trPr>
          <w:trHeight w:val="446"/>
        </w:trPr>
        <w:tc>
          <w:tcPr>
            <w:tcW w:w="5106" w:type="dxa"/>
          </w:tcPr>
          <w:p w:rsidR="00B60948" w:rsidRPr="00C001CB" w:rsidRDefault="00B60948" w:rsidP="00B60948">
            <w:pPr>
              <w:pStyle w:val="ad"/>
              <w:rPr>
                <w:sz w:val="24"/>
              </w:rPr>
            </w:pPr>
            <w:r>
              <w:rPr>
                <w:sz w:val="24"/>
              </w:rPr>
              <w:t>Коэффициент использования пробега</w:t>
            </w:r>
          </w:p>
        </w:tc>
        <w:tc>
          <w:tcPr>
            <w:tcW w:w="1840" w:type="dxa"/>
          </w:tcPr>
          <w:p w:rsidR="00B60948" w:rsidRPr="00C001CB" w:rsidRDefault="00B60948" w:rsidP="00C1738F">
            <w:pPr>
              <w:pStyle w:val="ad"/>
              <w:rPr>
                <w:sz w:val="24"/>
              </w:rPr>
            </w:pPr>
            <w:r>
              <w:t>β</w:t>
            </w:r>
          </w:p>
        </w:tc>
        <w:tc>
          <w:tcPr>
            <w:tcW w:w="850" w:type="dxa"/>
          </w:tcPr>
          <w:p w:rsidR="00B60948" w:rsidRPr="00C001CB" w:rsidRDefault="00B60948" w:rsidP="00C1738F">
            <w:pPr>
              <w:pStyle w:val="ad"/>
              <w:rPr>
                <w:sz w:val="24"/>
              </w:rPr>
            </w:pPr>
            <w:r>
              <w:rPr>
                <w:sz w:val="24"/>
              </w:rPr>
              <w:t>0,79</w:t>
            </w:r>
          </w:p>
        </w:tc>
        <w:tc>
          <w:tcPr>
            <w:tcW w:w="720" w:type="dxa"/>
          </w:tcPr>
          <w:p w:rsidR="00B60948" w:rsidRPr="00C001CB" w:rsidRDefault="00B60948" w:rsidP="00C1738F">
            <w:pPr>
              <w:pStyle w:val="ad"/>
              <w:rPr>
                <w:sz w:val="24"/>
              </w:rPr>
            </w:pPr>
            <w:r>
              <w:rPr>
                <w:sz w:val="24"/>
              </w:rPr>
              <w:t>0,67</w:t>
            </w:r>
          </w:p>
        </w:tc>
        <w:tc>
          <w:tcPr>
            <w:tcW w:w="775" w:type="dxa"/>
          </w:tcPr>
          <w:p w:rsidR="00B60948" w:rsidRPr="00C001CB" w:rsidRDefault="00B60948" w:rsidP="00C1738F">
            <w:pPr>
              <w:pStyle w:val="ad"/>
              <w:rPr>
                <w:sz w:val="24"/>
              </w:rPr>
            </w:pPr>
            <w:r>
              <w:rPr>
                <w:sz w:val="24"/>
              </w:rPr>
              <w:t>0,75</w:t>
            </w:r>
          </w:p>
        </w:tc>
      </w:tr>
      <w:tr w:rsidR="00B60948" w:rsidRPr="00C001CB" w:rsidTr="00C1738F">
        <w:trPr>
          <w:trHeight w:val="461"/>
        </w:trPr>
        <w:tc>
          <w:tcPr>
            <w:tcW w:w="5106" w:type="dxa"/>
          </w:tcPr>
          <w:p w:rsidR="00B60948" w:rsidRPr="00C001CB" w:rsidRDefault="00B60948" w:rsidP="00C1738F">
            <w:pPr>
              <w:pStyle w:val="ad"/>
              <w:rPr>
                <w:sz w:val="24"/>
              </w:rPr>
            </w:pPr>
            <w:r w:rsidRPr="00C001CB">
              <w:rPr>
                <w:sz w:val="24"/>
              </w:rPr>
              <w:t>Абсолютный прирост</w:t>
            </w:r>
          </w:p>
        </w:tc>
        <w:tc>
          <w:tcPr>
            <w:tcW w:w="1840" w:type="dxa"/>
          </w:tcPr>
          <w:p w:rsidR="00B60948" w:rsidRPr="00C001CB" w:rsidRDefault="00B60948" w:rsidP="00C1738F">
            <w:pPr>
              <w:pStyle w:val="ad"/>
              <w:rPr>
                <w:sz w:val="24"/>
              </w:rPr>
            </w:pPr>
            <w:proofErr w:type="spellStart"/>
            <w:proofErr w:type="gramStart"/>
            <w:r w:rsidRPr="00C001CB">
              <w:rPr>
                <w:sz w:val="24"/>
              </w:rPr>
              <w:t>Апр,ед</w:t>
            </w:r>
            <w:proofErr w:type="spellEnd"/>
            <w:r w:rsidRPr="00C001CB">
              <w:rPr>
                <w:sz w:val="24"/>
              </w:rPr>
              <w:t>.</w:t>
            </w:r>
            <w:proofErr w:type="gramEnd"/>
          </w:p>
        </w:tc>
        <w:tc>
          <w:tcPr>
            <w:tcW w:w="850" w:type="dxa"/>
          </w:tcPr>
          <w:p w:rsidR="00B60948" w:rsidRPr="00C001CB" w:rsidRDefault="00B60948" w:rsidP="00C1738F">
            <w:pPr>
              <w:pStyle w:val="ad"/>
              <w:rPr>
                <w:sz w:val="24"/>
              </w:rPr>
            </w:pPr>
            <w:r>
              <w:rPr>
                <w:sz w:val="24"/>
              </w:rPr>
              <w:t>-</w:t>
            </w:r>
          </w:p>
        </w:tc>
        <w:tc>
          <w:tcPr>
            <w:tcW w:w="720" w:type="dxa"/>
          </w:tcPr>
          <w:p w:rsidR="00B60948" w:rsidRPr="00C001CB" w:rsidRDefault="00B60948" w:rsidP="00C1738F">
            <w:pPr>
              <w:pStyle w:val="ad"/>
              <w:rPr>
                <w:sz w:val="24"/>
              </w:rPr>
            </w:pPr>
            <w:r>
              <w:rPr>
                <w:sz w:val="24"/>
              </w:rPr>
              <w:t>-0,12</w:t>
            </w:r>
          </w:p>
        </w:tc>
        <w:tc>
          <w:tcPr>
            <w:tcW w:w="775" w:type="dxa"/>
          </w:tcPr>
          <w:p w:rsidR="00B60948" w:rsidRPr="00C001CB" w:rsidRDefault="00B60948" w:rsidP="00C1738F">
            <w:pPr>
              <w:pStyle w:val="ad"/>
              <w:rPr>
                <w:sz w:val="24"/>
              </w:rPr>
            </w:pPr>
            <w:r>
              <w:rPr>
                <w:sz w:val="24"/>
              </w:rPr>
              <w:t>0,08</w:t>
            </w:r>
          </w:p>
        </w:tc>
      </w:tr>
      <w:tr w:rsidR="00B60948" w:rsidRPr="00C001CB" w:rsidTr="00C1738F">
        <w:trPr>
          <w:trHeight w:val="423"/>
        </w:trPr>
        <w:tc>
          <w:tcPr>
            <w:tcW w:w="5106" w:type="dxa"/>
          </w:tcPr>
          <w:p w:rsidR="00B60948" w:rsidRPr="00C001CB" w:rsidRDefault="00B60948" w:rsidP="00C1738F">
            <w:pPr>
              <w:pStyle w:val="ad"/>
              <w:rPr>
                <w:sz w:val="24"/>
              </w:rPr>
            </w:pPr>
            <w:r w:rsidRPr="00C001CB">
              <w:rPr>
                <w:sz w:val="24"/>
              </w:rPr>
              <w:t>Темп прироста</w:t>
            </w:r>
          </w:p>
        </w:tc>
        <w:tc>
          <w:tcPr>
            <w:tcW w:w="1840" w:type="dxa"/>
          </w:tcPr>
          <w:p w:rsidR="00B60948" w:rsidRPr="00C001CB" w:rsidRDefault="00B60948" w:rsidP="00C1738F">
            <w:pPr>
              <w:pStyle w:val="ad"/>
              <w:rPr>
                <w:sz w:val="24"/>
              </w:rPr>
            </w:pPr>
            <w:proofErr w:type="spellStart"/>
            <w:r w:rsidRPr="00C001CB">
              <w:rPr>
                <w:sz w:val="24"/>
              </w:rPr>
              <w:t>Тпр</w:t>
            </w:r>
            <w:proofErr w:type="spellEnd"/>
            <w:r w:rsidRPr="00C001CB">
              <w:rPr>
                <w:sz w:val="24"/>
              </w:rPr>
              <w:t>,%</w:t>
            </w:r>
          </w:p>
        </w:tc>
        <w:tc>
          <w:tcPr>
            <w:tcW w:w="850" w:type="dxa"/>
          </w:tcPr>
          <w:p w:rsidR="00B60948" w:rsidRPr="00C001CB" w:rsidRDefault="00B60948" w:rsidP="00C1738F">
            <w:pPr>
              <w:pStyle w:val="ad"/>
              <w:rPr>
                <w:sz w:val="24"/>
              </w:rPr>
            </w:pPr>
            <w:r>
              <w:rPr>
                <w:sz w:val="24"/>
              </w:rPr>
              <w:t>-</w:t>
            </w:r>
          </w:p>
        </w:tc>
        <w:tc>
          <w:tcPr>
            <w:tcW w:w="720" w:type="dxa"/>
          </w:tcPr>
          <w:p w:rsidR="00B60948" w:rsidRPr="00C001CB" w:rsidRDefault="00B60948" w:rsidP="00C1738F">
            <w:pPr>
              <w:pStyle w:val="ad"/>
              <w:rPr>
                <w:sz w:val="24"/>
              </w:rPr>
            </w:pPr>
            <w:r>
              <w:rPr>
                <w:sz w:val="24"/>
              </w:rPr>
              <w:t>-15,2</w:t>
            </w:r>
          </w:p>
        </w:tc>
        <w:tc>
          <w:tcPr>
            <w:tcW w:w="775" w:type="dxa"/>
          </w:tcPr>
          <w:p w:rsidR="00B60948" w:rsidRPr="00C001CB" w:rsidRDefault="00B60948" w:rsidP="00C1738F">
            <w:pPr>
              <w:pStyle w:val="ad"/>
              <w:rPr>
                <w:sz w:val="24"/>
              </w:rPr>
            </w:pPr>
            <w:r>
              <w:rPr>
                <w:sz w:val="24"/>
              </w:rPr>
              <w:t>11,9</w:t>
            </w:r>
          </w:p>
        </w:tc>
      </w:tr>
      <w:tr w:rsidR="00B60948" w:rsidRPr="00C001CB" w:rsidTr="00C1738F">
        <w:trPr>
          <w:trHeight w:val="446"/>
        </w:trPr>
        <w:tc>
          <w:tcPr>
            <w:tcW w:w="5106" w:type="dxa"/>
          </w:tcPr>
          <w:p w:rsidR="00B60948" w:rsidRPr="00C001CB" w:rsidRDefault="00B60948" w:rsidP="00C1738F">
            <w:pPr>
              <w:pStyle w:val="ad"/>
              <w:rPr>
                <w:sz w:val="24"/>
              </w:rPr>
            </w:pPr>
            <w:r w:rsidRPr="00C001CB">
              <w:rPr>
                <w:sz w:val="24"/>
              </w:rPr>
              <w:t>Темп роста</w:t>
            </w:r>
          </w:p>
        </w:tc>
        <w:tc>
          <w:tcPr>
            <w:tcW w:w="1840" w:type="dxa"/>
          </w:tcPr>
          <w:p w:rsidR="00B60948" w:rsidRPr="00C001CB" w:rsidRDefault="00B60948" w:rsidP="00C1738F">
            <w:pPr>
              <w:pStyle w:val="ad"/>
              <w:rPr>
                <w:sz w:val="24"/>
              </w:rPr>
            </w:pPr>
            <w:proofErr w:type="spellStart"/>
            <w:proofErr w:type="gramStart"/>
            <w:r w:rsidRPr="00C001CB">
              <w:rPr>
                <w:sz w:val="24"/>
              </w:rPr>
              <w:t>Тр</w:t>
            </w:r>
            <w:proofErr w:type="spellEnd"/>
            <w:r w:rsidRPr="00C001CB">
              <w:rPr>
                <w:sz w:val="24"/>
              </w:rPr>
              <w:t>,%</w:t>
            </w:r>
            <w:proofErr w:type="gramEnd"/>
          </w:p>
        </w:tc>
        <w:tc>
          <w:tcPr>
            <w:tcW w:w="850" w:type="dxa"/>
          </w:tcPr>
          <w:p w:rsidR="00B60948" w:rsidRPr="00C001CB" w:rsidRDefault="00B60948" w:rsidP="00C1738F">
            <w:pPr>
              <w:pStyle w:val="ad"/>
              <w:rPr>
                <w:sz w:val="24"/>
              </w:rPr>
            </w:pPr>
            <w:r>
              <w:rPr>
                <w:sz w:val="24"/>
              </w:rPr>
              <w:t>-</w:t>
            </w:r>
          </w:p>
        </w:tc>
        <w:tc>
          <w:tcPr>
            <w:tcW w:w="720" w:type="dxa"/>
          </w:tcPr>
          <w:p w:rsidR="00B60948" w:rsidRPr="00C001CB" w:rsidRDefault="00B60948" w:rsidP="00C1738F">
            <w:pPr>
              <w:pStyle w:val="ad"/>
              <w:rPr>
                <w:sz w:val="24"/>
              </w:rPr>
            </w:pPr>
            <w:r>
              <w:rPr>
                <w:sz w:val="24"/>
              </w:rPr>
              <w:t>84,2</w:t>
            </w:r>
          </w:p>
        </w:tc>
        <w:tc>
          <w:tcPr>
            <w:tcW w:w="775" w:type="dxa"/>
          </w:tcPr>
          <w:p w:rsidR="00B60948" w:rsidRPr="00C001CB" w:rsidRDefault="00B60948" w:rsidP="00C1738F">
            <w:pPr>
              <w:pStyle w:val="ad"/>
              <w:rPr>
                <w:sz w:val="24"/>
              </w:rPr>
            </w:pPr>
            <w:r>
              <w:rPr>
                <w:sz w:val="24"/>
              </w:rPr>
              <w:t>111,9</w:t>
            </w:r>
          </w:p>
        </w:tc>
      </w:tr>
    </w:tbl>
    <w:p w:rsidR="00B60948" w:rsidRDefault="00B60948" w:rsidP="00B60948">
      <w:pPr>
        <w:jc w:val="center"/>
      </w:pPr>
    </w:p>
    <w:p w:rsidR="00AD540D" w:rsidRDefault="00B60948" w:rsidP="00B60948">
      <w:r>
        <w:t xml:space="preserve">Величина коэффициента использования пробега оказывает большое влияние на уровень производительности подвижного состава, чем он больше – тем выше производительность.  В 2014г., как и у большинства анализируемых технико-экономических показателей, выявлено довольно резкое снижение коэффициента использования пробега – на 15,2%. Можно предположить, что это вызвано снижением общих </w:t>
      </w:r>
      <w:r w:rsidR="00E45EDA">
        <w:t>объемов</w:t>
      </w:r>
      <w:r>
        <w:t xml:space="preserve"> работ</w:t>
      </w:r>
      <w:r w:rsidR="00E45EDA">
        <w:t xml:space="preserve">. </w:t>
      </w:r>
    </w:p>
    <w:p w:rsidR="00DD4568" w:rsidRDefault="00DD4568" w:rsidP="00B60948">
      <w:r>
        <w:t xml:space="preserve">При организации грузоперевозок предприятия стремятся к максимальному использованию грузоподъемности автомобилей, так как повышение степени использования номинальной грузоподъемности способствует увеличению объема перевозок, при фиксированных объемах – снижение количества задействованных транспортных средств, и снижению затрат на перевозку </w:t>
      </w:r>
      <w:proofErr w:type="spellStart"/>
      <w:r>
        <w:t>вцелом</w:t>
      </w:r>
      <w:proofErr w:type="spellEnd"/>
      <w:r>
        <w:t>. Степень этого использования называется коэффициентом грузоподъемности, и рассчитывается по следующей формуле:</w:t>
      </w:r>
    </w:p>
    <w:p w:rsidR="00DD4568" w:rsidRPr="00C40891" w:rsidRDefault="00F422AB" w:rsidP="00C40891">
      <w:pPr>
        <w:jc w:val="right"/>
      </w:pPr>
      <m:oMath>
        <m:r>
          <w:rPr>
            <w:rFonts w:ascii="Cambria Math" w:hAnsi="Cambria Math"/>
          </w:rPr>
          <m:t>γ=</m:t>
        </m:r>
        <m:f>
          <m:fPr>
            <m:ctrlPr>
              <w:rPr>
                <w:rFonts w:ascii="Cambria Math" w:hAnsi="Cambria Math"/>
                <w:i/>
              </w:rPr>
            </m:ctrlPr>
          </m:fPr>
          <m:num>
            <m:r>
              <w:rPr>
                <w:rFonts w:ascii="Cambria Math" w:hAnsi="Cambria Math"/>
                <w:lang w:val="en-US"/>
              </w:rPr>
              <m:t>Q</m:t>
            </m:r>
            <m:r>
              <w:rPr>
                <w:rFonts w:ascii="Cambria Math" w:hAnsi="Cambria Math"/>
              </w:rPr>
              <m:t>общ</m:t>
            </m:r>
          </m:num>
          <m:den>
            <m:r>
              <w:rPr>
                <w:rFonts w:ascii="Cambria Math" w:hAnsi="Cambria Math"/>
                <w:lang w:val="en-US"/>
              </w:rPr>
              <m:t>q</m:t>
            </m:r>
            <m:r>
              <w:rPr>
                <w:rFonts w:ascii="Cambria Math" w:hAnsi="Cambria Math"/>
              </w:rPr>
              <m:t>н∙Асп</m:t>
            </m:r>
          </m:den>
        </m:f>
      </m:oMath>
      <w:r w:rsidR="00C40891">
        <w:t xml:space="preserve">, </w:t>
      </w:r>
      <w:r w:rsidR="00C40891">
        <w:tab/>
      </w:r>
      <w:r w:rsidR="00C40891">
        <w:tab/>
      </w:r>
      <w:r w:rsidR="00C40891">
        <w:tab/>
      </w:r>
      <w:r w:rsidR="00C40891">
        <w:tab/>
      </w:r>
      <w:r w:rsidR="00C40891">
        <w:tab/>
      </w:r>
      <w:r w:rsidR="00C40891">
        <w:tab/>
        <w:t>(9)</w:t>
      </w:r>
    </w:p>
    <w:p w:rsidR="00F422AB" w:rsidRPr="00F422AB" w:rsidRDefault="00F422AB" w:rsidP="00B60948"/>
    <w:p w:rsidR="00E45EDA" w:rsidRDefault="00DD4568" w:rsidP="00B60948">
      <w:r>
        <w:t>Структура парка самосвалов филиала ДСУ ОАО «</w:t>
      </w:r>
      <w:proofErr w:type="spellStart"/>
      <w:r>
        <w:t>Новосибирскавтодор</w:t>
      </w:r>
      <w:proofErr w:type="spellEnd"/>
      <w:r>
        <w:t xml:space="preserve">» неоднородна, присутствуют автомобили грузоподъемностью 10 и 20 тонн. Для </w:t>
      </w:r>
      <w:r>
        <w:lastRenderedPageBreak/>
        <w:t xml:space="preserve">определения коэффициента грузоподъемности </w:t>
      </w:r>
      <w:r w:rsidR="00C91FF5">
        <w:t xml:space="preserve">была найдена средняя грузоподъемность парка и среднее количество фактически перевезенного груза за одну ездку. </w:t>
      </w:r>
    </w:p>
    <w:p w:rsidR="00C40891" w:rsidRDefault="00C40891" w:rsidP="00B60948"/>
    <w:p w:rsidR="0039204B" w:rsidRDefault="0039204B" w:rsidP="00C40891">
      <w:r>
        <w:t>Таблица 13</w:t>
      </w:r>
      <w:r w:rsidR="00C40891">
        <w:t xml:space="preserve"> </w:t>
      </w:r>
      <w:r w:rsidR="00C40891" w:rsidRPr="001A1E1D">
        <w:rPr>
          <w:bCs/>
          <w:color w:val="000000"/>
          <w:szCs w:val="28"/>
          <w:shd w:val="clear" w:color="auto" w:fill="FFFFFF"/>
        </w:rPr>
        <w:t>–</w:t>
      </w:r>
      <w:r w:rsidR="00C40891">
        <w:rPr>
          <w:bCs/>
          <w:color w:val="000000"/>
          <w:szCs w:val="28"/>
          <w:shd w:val="clear" w:color="auto" w:fill="FFFFFF"/>
        </w:rPr>
        <w:t xml:space="preserve"> </w:t>
      </w:r>
      <w:r>
        <w:t>Изменение коэффициента использования грузоподъемности</w:t>
      </w:r>
    </w:p>
    <w:tbl>
      <w:tblPr>
        <w:tblW w:w="929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6"/>
        <w:gridCol w:w="1840"/>
        <w:gridCol w:w="709"/>
        <w:gridCol w:w="861"/>
        <w:gridCol w:w="775"/>
      </w:tblGrid>
      <w:tr w:rsidR="00C91FF5" w:rsidRPr="00C001CB" w:rsidTr="00C1738F">
        <w:trPr>
          <w:trHeight w:val="426"/>
        </w:trPr>
        <w:tc>
          <w:tcPr>
            <w:tcW w:w="5106" w:type="dxa"/>
            <w:vMerge w:val="restart"/>
          </w:tcPr>
          <w:p w:rsidR="00C91FF5" w:rsidRPr="00C001CB" w:rsidRDefault="00C91FF5" w:rsidP="00C1738F">
            <w:pPr>
              <w:pStyle w:val="ad"/>
              <w:rPr>
                <w:sz w:val="24"/>
              </w:rPr>
            </w:pPr>
            <w:r w:rsidRPr="00C001CB">
              <w:rPr>
                <w:sz w:val="24"/>
              </w:rPr>
              <w:t>Показатель</w:t>
            </w:r>
          </w:p>
        </w:tc>
        <w:tc>
          <w:tcPr>
            <w:tcW w:w="1840" w:type="dxa"/>
            <w:vMerge w:val="restart"/>
          </w:tcPr>
          <w:p w:rsidR="00C91FF5" w:rsidRPr="00C001CB" w:rsidRDefault="00C91FF5" w:rsidP="00C1738F">
            <w:pPr>
              <w:pStyle w:val="ad"/>
              <w:rPr>
                <w:sz w:val="24"/>
              </w:rPr>
            </w:pPr>
            <w:r>
              <w:rPr>
                <w:sz w:val="24"/>
              </w:rPr>
              <w:t>Е</w:t>
            </w:r>
            <w:r w:rsidRPr="00C001CB">
              <w:rPr>
                <w:sz w:val="24"/>
              </w:rPr>
              <w:t>д</w:t>
            </w:r>
            <w:r>
              <w:rPr>
                <w:sz w:val="24"/>
              </w:rPr>
              <w:t>иницы</w:t>
            </w:r>
            <w:r w:rsidRPr="00C001CB">
              <w:rPr>
                <w:sz w:val="24"/>
              </w:rPr>
              <w:t xml:space="preserve"> измерения</w:t>
            </w:r>
          </w:p>
        </w:tc>
        <w:tc>
          <w:tcPr>
            <w:tcW w:w="2345" w:type="dxa"/>
            <w:gridSpan w:val="3"/>
          </w:tcPr>
          <w:p w:rsidR="00C91FF5" w:rsidRPr="00C001CB" w:rsidRDefault="00C91FF5" w:rsidP="00C1738F">
            <w:pPr>
              <w:pStyle w:val="ad"/>
              <w:rPr>
                <w:sz w:val="24"/>
              </w:rPr>
            </w:pPr>
            <w:r w:rsidRPr="00C001CB">
              <w:rPr>
                <w:sz w:val="24"/>
              </w:rPr>
              <w:t>годы</w:t>
            </w:r>
          </w:p>
        </w:tc>
      </w:tr>
      <w:tr w:rsidR="00C91FF5" w:rsidRPr="00C001CB" w:rsidTr="00C91FF5">
        <w:trPr>
          <w:trHeight w:val="156"/>
        </w:trPr>
        <w:tc>
          <w:tcPr>
            <w:tcW w:w="5106" w:type="dxa"/>
            <w:vMerge/>
          </w:tcPr>
          <w:p w:rsidR="00C91FF5" w:rsidRPr="00C001CB" w:rsidRDefault="00C91FF5" w:rsidP="00C1738F">
            <w:pPr>
              <w:pStyle w:val="ad"/>
              <w:rPr>
                <w:sz w:val="24"/>
              </w:rPr>
            </w:pPr>
          </w:p>
        </w:tc>
        <w:tc>
          <w:tcPr>
            <w:tcW w:w="1840" w:type="dxa"/>
            <w:vMerge/>
          </w:tcPr>
          <w:p w:rsidR="00C91FF5" w:rsidRPr="00C001CB" w:rsidRDefault="00C91FF5" w:rsidP="00C1738F">
            <w:pPr>
              <w:pStyle w:val="ad"/>
              <w:rPr>
                <w:sz w:val="24"/>
              </w:rPr>
            </w:pPr>
          </w:p>
        </w:tc>
        <w:tc>
          <w:tcPr>
            <w:tcW w:w="709" w:type="dxa"/>
          </w:tcPr>
          <w:p w:rsidR="00C91FF5" w:rsidRPr="00C001CB" w:rsidRDefault="00C91FF5" w:rsidP="00C1738F">
            <w:pPr>
              <w:pStyle w:val="ad"/>
              <w:rPr>
                <w:sz w:val="24"/>
              </w:rPr>
            </w:pPr>
            <w:r>
              <w:rPr>
                <w:sz w:val="24"/>
              </w:rPr>
              <w:t>2013</w:t>
            </w:r>
          </w:p>
        </w:tc>
        <w:tc>
          <w:tcPr>
            <w:tcW w:w="861" w:type="dxa"/>
          </w:tcPr>
          <w:p w:rsidR="00C91FF5" w:rsidRPr="00C001CB" w:rsidRDefault="00C91FF5" w:rsidP="00C1738F">
            <w:pPr>
              <w:pStyle w:val="ad"/>
              <w:rPr>
                <w:sz w:val="24"/>
              </w:rPr>
            </w:pPr>
            <w:r>
              <w:rPr>
                <w:sz w:val="24"/>
              </w:rPr>
              <w:t>2014</w:t>
            </w:r>
          </w:p>
        </w:tc>
        <w:tc>
          <w:tcPr>
            <w:tcW w:w="775" w:type="dxa"/>
          </w:tcPr>
          <w:p w:rsidR="00C91FF5" w:rsidRPr="00C001CB" w:rsidRDefault="00C91FF5" w:rsidP="00C1738F">
            <w:pPr>
              <w:pStyle w:val="ad"/>
              <w:rPr>
                <w:sz w:val="24"/>
              </w:rPr>
            </w:pPr>
            <w:r>
              <w:rPr>
                <w:sz w:val="24"/>
              </w:rPr>
              <w:t>2015</w:t>
            </w:r>
          </w:p>
        </w:tc>
      </w:tr>
      <w:tr w:rsidR="00C91FF5" w:rsidRPr="00C001CB" w:rsidTr="00C91FF5">
        <w:trPr>
          <w:trHeight w:val="446"/>
        </w:trPr>
        <w:tc>
          <w:tcPr>
            <w:tcW w:w="5106" w:type="dxa"/>
          </w:tcPr>
          <w:p w:rsidR="00C91FF5" w:rsidRPr="00C001CB" w:rsidRDefault="00C91FF5" w:rsidP="00C91FF5">
            <w:pPr>
              <w:pStyle w:val="ad"/>
              <w:rPr>
                <w:sz w:val="24"/>
              </w:rPr>
            </w:pPr>
            <w:r>
              <w:rPr>
                <w:sz w:val="24"/>
              </w:rPr>
              <w:t>Коэффициент использования грузоподъемности</w:t>
            </w:r>
          </w:p>
        </w:tc>
        <w:tc>
          <w:tcPr>
            <w:tcW w:w="1840" w:type="dxa"/>
          </w:tcPr>
          <w:p w:rsidR="00C91FF5" w:rsidRPr="00C001CB" w:rsidRDefault="00C91FF5" w:rsidP="00C1738F">
            <w:pPr>
              <w:pStyle w:val="ad"/>
              <w:rPr>
                <w:sz w:val="24"/>
              </w:rPr>
            </w:pPr>
            <w:r>
              <w:t>γ</w:t>
            </w:r>
          </w:p>
        </w:tc>
        <w:tc>
          <w:tcPr>
            <w:tcW w:w="709" w:type="dxa"/>
          </w:tcPr>
          <w:p w:rsidR="00C91FF5" w:rsidRPr="00C001CB" w:rsidRDefault="00C91FF5" w:rsidP="00C1738F">
            <w:pPr>
              <w:pStyle w:val="ad"/>
              <w:rPr>
                <w:sz w:val="24"/>
              </w:rPr>
            </w:pPr>
            <w:r>
              <w:rPr>
                <w:sz w:val="24"/>
              </w:rPr>
              <w:t>0,98</w:t>
            </w:r>
          </w:p>
        </w:tc>
        <w:tc>
          <w:tcPr>
            <w:tcW w:w="861" w:type="dxa"/>
          </w:tcPr>
          <w:p w:rsidR="00C91FF5" w:rsidRPr="00C001CB" w:rsidRDefault="00C91FF5" w:rsidP="00C1738F">
            <w:pPr>
              <w:pStyle w:val="ad"/>
              <w:rPr>
                <w:sz w:val="24"/>
              </w:rPr>
            </w:pPr>
            <w:r>
              <w:rPr>
                <w:sz w:val="24"/>
              </w:rPr>
              <w:t>1,04</w:t>
            </w:r>
          </w:p>
        </w:tc>
        <w:tc>
          <w:tcPr>
            <w:tcW w:w="775" w:type="dxa"/>
          </w:tcPr>
          <w:p w:rsidR="00C91FF5" w:rsidRPr="00C001CB" w:rsidRDefault="00C91FF5" w:rsidP="00C1738F">
            <w:pPr>
              <w:pStyle w:val="ad"/>
              <w:rPr>
                <w:sz w:val="24"/>
              </w:rPr>
            </w:pPr>
            <w:r>
              <w:rPr>
                <w:sz w:val="24"/>
              </w:rPr>
              <w:t>0,97</w:t>
            </w:r>
          </w:p>
        </w:tc>
      </w:tr>
      <w:tr w:rsidR="00C91FF5" w:rsidRPr="00C001CB" w:rsidTr="00C91FF5">
        <w:trPr>
          <w:trHeight w:val="461"/>
        </w:trPr>
        <w:tc>
          <w:tcPr>
            <w:tcW w:w="5106" w:type="dxa"/>
          </w:tcPr>
          <w:p w:rsidR="00C91FF5" w:rsidRPr="00C001CB" w:rsidRDefault="00C91FF5" w:rsidP="00C1738F">
            <w:pPr>
              <w:pStyle w:val="ad"/>
              <w:rPr>
                <w:sz w:val="24"/>
              </w:rPr>
            </w:pPr>
            <w:r w:rsidRPr="00C001CB">
              <w:rPr>
                <w:sz w:val="24"/>
              </w:rPr>
              <w:t>Абсолютный прирост</w:t>
            </w:r>
          </w:p>
        </w:tc>
        <w:tc>
          <w:tcPr>
            <w:tcW w:w="1840" w:type="dxa"/>
          </w:tcPr>
          <w:p w:rsidR="00C91FF5" w:rsidRPr="00C001CB" w:rsidRDefault="00C91FF5" w:rsidP="00C1738F">
            <w:pPr>
              <w:pStyle w:val="ad"/>
              <w:rPr>
                <w:sz w:val="24"/>
              </w:rPr>
            </w:pPr>
            <w:proofErr w:type="spellStart"/>
            <w:proofErr w:type="gramStart"/>
            <w:r w:rsidRPr="00C001CB">
              <w:rPr>
                <w:sz w:val="24"/>
              </w:rPr>
              <w:t>Апр,ед</w:t>
            </w:r>
            <w:proofErr w:type="spellEnd"/>
            <w:r w:rsidRPr="00C001CB">
              <w:rPr>
                <w:sz w:val="24"/>
              </w:rPr>
              <w:t>.</w:t>
            </w:r>
            <w:proofErr w:type="gramEnd"/>
          </w:p>
        </w:tc>
        <w:tc>
          <w:tcPr>
            <w:tcW w:w="709" w:type="dxa"/>
          </w:tcPr>
          <w:p w:rsidR="00C91FF5" w:rsidRPr="00C001CB" w:rsidRDefault="00C91FF5" w:rsidP="00C1738F">
            <w:pPr>
              <w:pStyle w:val="ad"/>
              <w:rPr>
                <w:sz w:val="24"/>
              </w:rPr>
            </w:pPr>
            <w:r>
              <w:rPr>
                <w:sz w:val="24"/>
              </w:rPr>
              <w:t>-</w:t>
            </w:r>
          </w:p>
        </w:tc>
        <w:tc>
          <w:tcPr>
            <w:tcW w:w="861" w:type="dxa"/>
          </w:tcPr>
          <w:p w:rsidR="00C91FF5" w:rsidRPr="00C001CB" w:rsidRDefault="00C91FF5" w:rsidP="00C1738F">
            <w:pPr>
              <w:pStyle w:val="ad"/>
              <w:rPr>
                <w:sz w:val="24"/>
              </w:rPr>
            </w:pPr>
            <w:r>
              <w:rPr>
                <w:sz w:val="24"/>
              </w:rPr>
              <w:t>0,06</w:t>
            </w:r>
          </w:p>
        </w:tc>
        <w:tc>
          <w:tcPr>
            <w:tcW w:w="775" w:type="dxa"/>
          </w:tcPr>
          <w:p w:rsidR="00C91FF5" w:rsidRPr="00C001CB" w:rsidRDefault="00C91FF5" w:rsidP="00C1738F">
            <w:pPr>
              <w:pStyle w:val="ad"/>
              <w:rPr>
                <w:sz w:val="24"/>
              </w:rPr>
            </w:pPr>
            <w:r>
              <w:rPr>
                <w:sz w:val="24"/>
              </w:rPr>
              <w:t>-0,07</w:t>
            </w:r>
          </w:p>
        </w:tc>
      </w:tr>
      <w:tr w:rsidR="00C91FF5" w:rsidRPr="00C001CB" w:rsidTr="00C91FF5">
        <w:trPr>
          <w:trHeight w:val="423"/>
        </w:trPr>
        <w:tc>
          <w:tcPr>
            <w:tcW w:w="5106" w:type="dxa"/>
          </w:tcPr>
          <w:p w:rsidR="00C91FF5" w:rsidRPr="00C001CB" w:rsidRDefault="00C91FF5" w:rsidP="00C1738F">
            <w:pPr>
              <w:pStyle w:val="ad"/>
              <w:rPr>
                <w:sz w:val="24"/>
              </w:rPr>
            </w:pPr>
            <w:r w:rsidRPr="00C001CB">
              <w:rPr>
                <w:sz w:val="24"/>
              </w:rPr>
              <w:t>Темп прироста</w:t>
            </w:r>
          </w:p>
        </w:tc>
        <w:tc>
          <w:tcPr>
            <w:tcW w:w="1840" w:type="dxa"/>
          </w:tcPr>
          <w:p w:rsidR="00C91FF5" w:rsidRPr="00C001CB" w:rsidRDefault="00C91FF5" w:rsidP="00C1738F">
            <w:pPr>
              <w:pStyle w:val="ad"/>
              <w:rPr>
                <w:sz w:val="24"/>
              </w:rPr>
            </w:pPr>
            <w:proofErr w:type="spellStart"/>
            <w:r w:rsidRPr="00C001CB">
              <w:rPr>
                <w:sz w:val="24"/>
              </w:rPr>
              <w:t>Тпр</w:t>
            </w:r>
            <w:proofErr w:type="spellEnd"/>
            <w:r w:rsidRPr="00C001CB">
              <w:rPr>
                <w:sz w:val="24"/>
              </w:rPr>
              <w:t>,%</w:t>
            </w:r>
          </w:p>
        </w:tc>
        <w:tc>
          <w:tcPr>
            <w:tcW w:w="709" w:type="dxa"/>
          </w:tcPr>
          <w:p w:rsidR="00C91FF5" w:rsidRPr="00C001CB" w:rsidRDefault="00C91FF5" w:rsidP="00C1738F">
            <w:pPr>
              <w:pStyle w:val="ad"/>
              <w:rPr>
                <w:sz w:val="24"/>
              </w:rPr>
            </w:pPr>
            <w:r>
              <w:rPr>
                <w:sz w:val="24"/>
              </w:rPr>
              <w:t>-</w:t>
            </w:r>
          </w:p>
        </w:tc>
        <w:tc>
          <w:tcPr>
            <w:tcW w:w="861" w:type="dxa"/>
          </w:tcPr>
          <w:p w:rsidR="00C91FF5" w:rsidRPr="00C001CB" w:rsidRDefault="00C91FF5" w:rsidP="00C1738F">
            <w:pPr>
              <w:pStyle w:val="ad"/>
              <w:rPr>
                <w:sz w:val="24"/>
              </w:rPr>
            </w:pPr>
            <w:r>
              <w:rPr>
                <w:sz w:val="24"/>
              </w:rPr>
              <w:t>6,1</w:t>
            </w:r>
          </w:p>
        </w:tc>
        <w:tc>
          <w:tcPr>
            <w:tcW w:w="775" w:type="dxa"/>
          </w:tcPr>
          <w:p w:rsidR="00C91FF5" w:rsidRPr="00C001CB" w:rsidRDefault="00C91FF5" w:rsidP="00C1738F">
            <w:pPr>
              <w:pStyle w:val="ad"/>
              <w:rPr>
                <w:sz w:val="24"/>
              </w:rPr>
            </w:pPr>
            <w:r>
              <w:rPr>
                <w:sz w:val="24"/>
              </w:rPr>
              <w:t>-6,7</w:t>
            </w:r>
          </w:p>
        </w:tc>
      </w:tr>
      <w:tr w:rsidR="00C91FF5" w:rsidRPr="00C001CB" w:rsidTr="00C91FF5">
        <w:trPr>
          <w:trHeight w:val="446"/>
        </w:trPr>
        <w:tc>
          <w:tcPr>
            <w:tcW w:w="5106" w:type="dxa"/>
          </w:tcPr>
          <w:p w:rsidR="00C91FF5" w:rsidRPr="00C001CB" w:rsidRDefault="00C91FF5" w:rsidP="00C1738F">
            <w:pPr>
              <w:pStyle w:val="ad"/>
              <w:rPr>
                <w:sz w:val="24"/>
              </w:rPr>
            </w:pPr>
            <w:r w:rsidRPr="00C001CB">
              <w:rPr>
                <w:sz w:val="24"/>
              </w:rPr>
              <w:t>Темп роста</w:t>
            </w:r>
          </w:p>
        </w:tc>
        <w:tc>
          <w:tcPr>
            <w:tcW w:w="1840" w:type="dxa"/>
          </w:tcPr>
          <w:p w:rsidR="00C91FF5" w:rsidRPr="00C001CB" w:rsidRDefault="00C91FF5" w:rsidP="00C1738F">
            <w:pPr>
              <w:pStyle w:val="ad"/>
              <w:rPr>
                <w:sz w:val="24"/>
              </w:rPr>
            </w:pPr>
            <w:proofErr w:type="spellStart"/>
            <w:proofErr w:type="gramStart"/>
            <w:r w:rsidRPr="00C001CB">
              <w:rPr>
                <w:sz w:val="24"/>
              </w:rPr>
              <w:t>Тр</w:t>
            </w:r>
            <w:proofErr w:type="spellEnd"/>
            <w:r w:rsidRPr="00C001CB">
              <w:rPr>
                <w:sz w:val="24"/>
              </w:rPr>
              <w:t>,%</w:t>
            </w:r>
            <w:proofErr w:type="gramEnd"/>
          </w:p>
        </w:tc>
        <w:tc>
          <w:tcPr>
            <w:tcW w:w="709" w:type="dxa"/>
          </w:tcPr>
          <w:p w:rsidR="00C91FF5" w:rsidRPr="00C001CB" w:rsidRDefault="00C91FF5" w:rsidP="00C1738F">
            <w:pPr>
              <w:pStyle w:val="ad"/>
              <w:rPr>
                <w:sz w:val="24"/>
              </w:rPr>
            </w:pPr>
            <w:r>
              <w:rPr>
                <w:sz w:val="24"/>
              </w:rPr>
              <w:t>-</w:t>
            </w:r>
          </w:p>
        </w:tc>
        <w:tc>
          <w:tcPr>
            <w:tcW w:w="861" w:type="dxa"/>
          </w:tcPr>
          <w:p w:rsidR="00C91FF5" w:rsidRPr="00C001CB" w:rsidRDefault="00C91FF5" w:rsidP="00C1738F">
            <w:pPr>
              <w:pStyle w:val="ad"/>
              <w:rPr>
                <w:sz w:val="24"/>
              </w:rPr>
            </w:pPr>
            <w:r>
              <w:rPr>
                <w:sz w:val="24"/>
              </w:rPr>
              <w:t>106,1</w:t>
            </w:r>
          </w:p>
        </w:tc>
        <w:tc>
          <w:tcPr>
            <w:tcW w:w="775" w:type="dxa"/>
          </w:tcPr>
          <w:p w:rsidR="00C91FF5" w:rsidRPr="00C001CB" w:rsidRDefault="00C91FF5" w:rsidP="00C1738F">
            <w:pPr>
              <w:pStyle w:val="ad"/>
              <w:rPr>
                <w:sz w:val="24"/>
              </w:rPr>
            </w:pPr>
            <w:r>
              <w:rPr>
                <w:sz w:val="24"/>
              </w:rPr>
              <w:t>93,3</w:t>
            </w:r>
          </w:p>
        </w:tc>
      </w:tr>
    </w:tbl>
    <w:p w:rsidR="00C91FF5" w:rsidRDefault="00C91FF5" w:rsidP="00B60948"/>
    <w:p w:rsidR="0039204B" w:rsidRDefault="0039204B" w:rsidP="00B60948">
      <w:r>
        <w:t xml:space="preserve">Как можно увидеть из таблицы, в 2014г. наблюдается недопустимое значение коэффициента – больше единицы – а значит, автомобили работали с перегрузом. В погоне за увеличением объема выполненных перевозок и грузооборота, в следствии перегруза страдают многие системы автомобиля. С экономической точки зрения это влияет на повышение расходов на ТО и РА, на повышение расхода топлива автомобиля, повышенный износ узлов и агрегатов. Так же перегруз влияет на управление автомобилем и, как следствие, безопасность. Происходит увеличение тормозного пути, потеря устойчивости, медленный разгон. </w:t>
      </w:r>
    </w:p>
    <w:p w:rsidR="00133D8E" w:rsidRDefault="0039204B" w:rsidP="00B60948">
      <w:r>
        <w:t xml:space="preserve">В 2013 и 2015гг. коэффициент использования грузоподъемности в пределах нормы и на очень высоком уровне. Можно предположить, что, учитывая низкие коэффициенты выхода на линию и технической готовности, руководители предприятия старались использовать </w:t>
      </w:r>
      <w:r w:rsidR="00133D8E">
        <w:t xml:space="preserve">возможности подвижного состава по максимуму, чтобы не отставать от производственного процесса. </w:t>
      </w:r>
    </w:p>
    <w:p w:rsidR="0039204B" w:rsidRDefault="00133D8E" w:rsidP="00B60948">
      <w:r>
        <w:t>Также следует отметить, что такие высокие показатели обусловлены, отчасти, и классом перевозимых грузов – в основном это массовые навалочные</w:t>
      </w:r>
      <w:r w:rsidR="0085036E">
        <w:t xml:space="preserve"> и насыпные</w:t>
      </w:r>
      <w:r>
        <w:t xml:space="preserve"> грузы, перевозимые большими объемами  и обеспечивающие полную загрузку подвижного состава. </w:t>
      </w:r>
    </w:p>
    <w:p w:rsidR="0085036E" w:rsidRDefault="0085036E" w:rsidP="00B60948">
      <w:r>
        <w:lastRenderedPageBreak/>
        <w:t xml:space="preserve">Следующим анализируемым показателем является выполненная работа в тонно-километрах. </w:t>
      </w:r>
    </w:p>
    <w:p w:rsidR="00C40891" w:rsidRDefault="00C40891" w:rsidP="00B60948"/>
    <w:p w:rsidR="0085036E" w:rsidRDefault="0085036E" w:rsidP="00C40891">
      <w:r>
        <w:t>Таблица 14</w:t>
      </w:r>
      <w:r w:rsidR="00C40891">
        <w:t xml:space="preserve"> </w:t>
      </w:r>
      <w:r w:rsidR="00C40891" w:rsidRPr="001A1E1D">
        <w:rPr>
          <w:bCs/>
          <w:color w:val="000000"/>
          <w:szCs w:val="28"/>
          <w:shd w:val="clear" w:color="auto" w:fill="FFFFFF"/>
        </w:rPr>
        <w:t>–</w:t>
      </w:r>
      <w:r w:rsidR="00C40891">
        <w:rPr>
          <w:bCs/>
          <w:color w:val="000000"/>
          <w:szCs w:val="28"/>
          <w:shd w:val="clear" w:color="auto" w:fill="FFFFFF"/>
        </w:rPr>
        <w:t xml:space="preserve"> </w:t>
      </w:r>
      <w:r>
        <w:t>Изменение объема выполненной работы</w:t>
      </w:r>
    </w:p>
    <w:tbl>
      <w:tblPr>
        <w:tblW w:w="929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60"/>
        <w:gridCol w:w="1418"/>
        <w:gridCol w:w="1559"/>
        <w:gridCol w:w="1418"/>
        <w:gridCol w:w="1636"/>
      </w:tblGrid>
      <w:tr w:rsidR="0085036E" w:rsidRPr="00C001CB" w:rsidTr="0085036E">
        <w:trPr>
          <w:trHeight w:val="426"/>
        </w:trPr>
        <w:tc>
          <w:tcPr>
            <w:tcW w:w="3260" w:type="dxa"/>
            <w:vMerge w:val="restart"/>
          </w:tcPr>
          <w:p w:rsidR="0085036E" w:rsidRPr="00C001CB" w:rsidRDefault="0085036E" w:rsidP="00C1738F">
            <w:pPr>
              <w:pStyle w:val="ad"/>
              <w:rPr>
                <w:sz w:val="24"/>
              </w:rPr>
            </w:pPr>
            <w:r w:rsidRPr="00C001CB">
              <w:rPr>
                <w:sz w:val="24"/>
              </w:rPr>
              <w:t>Показатель</w:t>
            </w:r>
          </w:p>
        </w:tc>
        <w:tc>
          <w:tcPr>
            <w:tcW w:w="1418" w:type="dxa"/>
            <w:vMerge w:val="restart"/>
          </w:tcPr>
          <w:p w:rsidR="0085036E" w:rsidRPr="00C001CB" w:rsidRDefault="0085036E" w:rsidP="00C1738F">
            <w:pPr>
              <w:pStyle w:val="ad"/>
              <w:rPr>
                <w:sz w:val="24"/>
              </w:rPr>
            </w:pPr>
            <w:r>
              <w:rPr>
                <w:sz w:val="24"/>
              </w:rPr>
              <w:t>Е</w:t>
            </w:r>
            <w:r w:rsidRPr="00C001CB">
              <w:rPr>
                <w:sz w:val="24"/>
              </w:rPr>
              <w:t>д</w:t>
            </w:r>
            <w:r>
              <w:rPr>
                <w:sz w:val="24"/>
              </w:rPr>
              <w:t>иницы</w:t>
            </w:r>
            <w:r w:rsidRPr="00C001CB">
              <w:rPr>
                <w:sz w:val="24"/>
              </w:rPr>
              <w:t xml:space="preserve"> измерения</w:t>
            </w:r>
          </w:p>
        </w:tc>
        <w:tc>
          <w:tcPr>
            <w:tcW w:w="4613" w:type="dxa"/>
            <w:gridSpan w:val="3"/>
          </w:tcPr>
          <w:p w:rsidR="0085036E" w:rsidRPr="00C001CB" w:rsidRDefault="0085036E" w:rsidP="00C1738F">
            <w:pPr>
              <w:pStyle w:val="ad"/>
              <w:rPr>
                <w:sz w:val="24"/>
              </w:rPr>
            </w:pPr>
            <w:r w:rsidRPr="00C001CB">
              <w:rPr>
                <w:sz w:val="24"/>
              </w:rPr>
              <w:t>годы</w:t>
            </w:r>
          </w:p>
        </w:tc>
      </w:tr>
      <w:tr w:rsidR="0085036E" w:rsidRPr="00C001CB" w:rsidTr="0085036E">
        <w:trPr>
          <w:trHeight w:val="156"/>
        </w:trPr>
        <w:tc>
          <w:tcPr>
            <w:tcW w:w="3260" w:type="dxa"/>
            <w:vMerge/>
          </w:tcPr>
          <w:p w:rsidR="0085036E" w:rsidRPr="00C001CB" w:rsidRDefault="0085036E" w:rsidP="00C1738F">
            <w:pPr>
              <w:pStyle w:val="ad"/>
              <w:rPr>
                <w:sz w:val="24"/>
              </w:rPr>
            </w:pPr>
          </w:p>
        </w:tc>
        <w:tc>
          <w:tcPr>
            <w:tcW w:w="1418" w:type="dxa"/>
            <w:vMerge/>
          </w:tcPr>
          <w:p w:rsidR="0085036E" w:rsidRPr="00C001CB" w:rsidRDefault="0085036E" w:rsidP="00C1738F">
            <w:pPr>
              <w:pStyle w:val="ad"/>
              <w:rPr>
                <w:sz w:val="24"/>
              </w:rPr>
            </w:pPr>
          </w:p>
        </w:tc>
        <w:tc>
          <w:tcPr>
            <w:tcW w:w="1559" w:type="dxa"/>
          </w:tcPr>
          <w:p w:rsidR="0085036E" w:rsidRPr="00C001CB" w:rsidRDefault="0085036E" w:rsidP="00C1738F">
            <w:pPr>
              <w:pStyle w:val="ad"/>
              <w:rPr>
                <w:sz w:val="24"/>
              </w:rPr>
            </w:pPr>
            <w:r>
              <w:rPr>
                <w:sz w:val="24"/>
              </w:rPr>
              <w:t>2013</w:t>
            </w:r>
          </w:p>
        </w:tc>
        <w:tc>
          <w:tcPr>
            <w:tcW w:w="1418" w:type="dxa"/>
          </w:tcPr>
          <w:p w:rsidR="0085036E" w:rsidRPr="00C001CB" w:rsidRDefault="0085036E" w:rsidP="00C1738F">
            <w:pPr>
              <w:pStyle w:val="ad"/>
              <w:rPr>
                <w:sz w:val="24"/>
              </w:rPr>
            </w:pPr>
            <w:r>
              <w:rPr>
                <w:sz w:val="24"/>
              </w:rPr>
              <w:t>2014</w:t>
            </w:r>
          </w:p>
        </w:tc>
        <w:tc>
          <w:tcPr>
            <w:tcW w:w="1636" w:type="dxa"/>
          </w:tcPr>
          <w:p w:rsidR="0085036E" w:rsidRPr="00C001CB" w:rsidRDefault="0085036E" w:rsidP="00C1738F">
            <w:pPr>
              <w:pStyle w:val="ad"/>
              <w:rPr>
                <w:sz w:val="24"/>
              </w:rPr>
            </w:pPr>
            <w:r>
              <w:rPr>
                <w:sz w:val="24"/>
              </w:rPr>
              <w:t>2015</w:t>
            </w:r>
          </w:p>
        </w:tc>
      </w:tr>
      <w:tr w:rsidR="0085036E" w:rsidRPr="00C001CB" w:rsidTr="0085036E">
        <w:trPr>
          <w:trHeight w:val="446"/>
        </w:trPr>
        <w:tc>
          <w:tcPr>
            <w:tcW w:w="3260" w:type="dxa"/>
          </w:tcPr>
          <w:p w:rsidR="0085036E" w:rsidRPr="00C001CB" w:rsidRDefault="0085036E" w:rsidP="00C1738F">
            <w:pPr>
              <w:pStyle w:val="ad"/>
              <w:rPr>
                <w:sz w:val="24"/>
              </w:rPr>
            </w:pPr>
            <w:r>
              <w:rPr>
                <w:sz w:val="24"/>
              </w:rPr>
              <w:t>Объем выполненной работы</w:t>
            </w:r>
          </w:p>
        </w:tc>
        <w:tc>
          <w:tcPr>
            <w:tcW w:w="1418" w:type="dxa"/>
          </w:tcPr>
          <w:p w:rsidR="0085036E" w:rsidRPr="0085036E" w:rsidRDefault="0085036E" w:rsidP="00C1738F">
            <w:pPr>
              <w:pStyle w:val="ad"/>
              <w:rPr>
                <w:sz w:val="24"/>
              </w:rPr>
            </w:pPr>
            <w:r>
              <w:t xml:space="preserve">Р, </w:t>
            </w:r>
            <w:proofErr w:type="spellStart"/>
            <w:r>
              <w:t>ткм</w:t>
            </w:r>
            <w:proofErr w:type="spellEnd"/>
          </w:p>
        </w:tc>
        <w:tc>
          <w:tcPr>
            <w:tcW w:w="1559" w:type="dxa"/>
          </w:tcPr>
          <w:p w:rsidR="0085036E" w:rsidRPr="00C001CB" w:rsidRDefault="0085036E" w:rsidP="00C1738F">
            <w:pPr>
              <w:pStyle w:val="ad"/>
              <w:rPr>
                <w:sz w:val="24"/>
              </w:rPr>
            </w:pPr>
            <w:r>
              <w:rPr>
                <w:sz w:val="24"/>
              </w:rPr>
              <w:t>2655935,96</w:t>
            </w:r>
          </w:p>
        </w:tc>
        <w:tc>
          <w:tcPr>
            <w:tcW w:w="1418" w:type="dxa"/>
          </w:tcPr>
          <w:p w:rsidR="0085036E" w:rsidRPr="00C001CB" w:rsidRDefault="0085036E" w:rsidP="00C1738F">
            <w:pPr>
              <w:pStyle w:val="ad"/>
              <w:rPr>
                <w:sz w:val="24"/>
              </w:rPr>
            </w:pPr>
            <w:r>
              <w:rPr>
                <w:sz w:val="24"/>
              </w:rPr>
              <w:t>2184517,35</w:t>
            </w:r>
          </w:p>
        </w:tc>
        <w:tc>
          <w:tcPr>
            <w:tcW w:w="1636" w:type="dxa"/>
          </w:tcPr>
          <w:p w:rsidR="0085036E" w:rsidRPr="00C001CB" w:rsidRDefault="0085036E" w:rsidP="00C1738F">
            <w:pPr>
              <w:pStyle w:val="ad"/>
              <w:rPr>
                <w:sz w:val="24"/>
              </w:rPr>
            </w:pPr>
            <w:r>
              <w:rPr>
                <w:sz w:val="24"/>
              </w:rPr>
              <w:t>3347059,90</w:t>
            </w:r>
          </w:p>
        </w:tc>
      </w:tr>
      <w:tr w:rsidR="0085036E" w:rsidRPr="00C001CB" w:rsidTr="0085036E">
        <w:trPr>
          <w:trHeight w:val="461"/>
        </w:trPr>
        <w:tc>
          <w:tcPr>
            <w:tcW w:w="3260" w:type="dxa"/>
          </w:tcPr>
          <w:p w:rsidR="0085036E" w:rsidRPr="00C001CB" w:rsidRDefault="0085036E" w:rsidP="00C1738F">
            <w:pPr>
              <w:pStyle w:val="ad"/>
              <w:rPr>
                <w:sz w:val="24"/>
              </w:rPr>
            </w:pPr>
            <w:r w:rsidRPr="00C001CB">
              <w:rPr>
                <w:sz w:val="24"/>
              </w:rPr>
              <w:t>Абсолютный прирост</w:t>
            </w:r>
          </w:p>
        </w:tc>
        <w:tc>
          <w:tcPr>
            <w:tcW w:w="1418" w:type="dxa"/>
          </w:tcPr>
          <w:p w:rsidR="0085036E" w:rsidRPr="00C001CB" w:rsidRDefault="0085036E" w:rsidP="00C1738F">
            <w:pPr>
              <w:pStyle w:val="ad"/>
              <w:rPr>
                <w:sz w:val="24"/>
              </w:rPr>
            </w:pPr>
            <w:proofErr w:type="spellStart"/>
            <w:proofErr w:type="gramStart"/>
            <w:r w:rsidRPr="00C001CB">
              <w:rPr>
                <w:sz w:val="24"/>
              </w:rPr>
              <w:t>Апр,ед</w:t>
            </w:r>
            <w:proofErr w:type="spellEnd"/>
            <w:r w:rsidRPr="00C001CB">
              <w:rPr>
                <w:sz w:val="24"/>
              </w:rPr>
              <w:t>.</w:t>
            </w:r>
            <w:proofErr w:type="gramEnd"/>
          </w:p>
        </w:tc>
        <w:tc>
          <w:tcPr>
            <w:tcW w:w="1559" w:type="dxa"/>
          </w:tcPr>
          <w:p w:rsidR="0085036E" w:rsidRPr="00C001CB" w:rsidRDefault="0085036E" w:rsidP="00C1738F">
            <w:pPr>
              <w:pStyle w:val="ad"/>
              <w:rPr>
                <w:sz w:val="24"/>
              </w:rPr>
            </w:pPr>
            <w:r>
              <w:rPr>
                <w:sz w:val="24"/>
              </w:rPr>
              <w:t>-</w:t>
            </w:r>
          </w:p>
        </w:tc>
        <w:tc>
          <w:tcPr>
            <w:tcW w:w="1418" w:type="dxa"/>
          </w:tcPr>
          <w:p w:rsidR="0085036E" w:rsidRPr="00C001CB" w:rsidRDefault="0085036E" w:rsidP="00C1738F">
            <w:pPr>
              <w:pStyle w:val="ad"/>
              <w:rPr>
                <w:sz w:val="24"/>
              </w:rPr>
            </w:pPr>
            <w:r>
              <w:rPr>
                <w:sz w:val="24"/>
              </w:rPr>
              <w:t>-471418,61</w:t>
            </w:r>
          </w:p>
        </w:tc>
        <w:tc>
          <w:tcPr>
            <w:tcW w:w="1636" w:type="dxa"/>
          </w:tcPr>
          <w:p w:rsidR="0085036E" w:rsidRPr="00C001CB" w:rsidRDefault="0085036E" w:rsidP="00C1738F">
            <w:pPr>
              <w:pStyle w:val="ad"/>
              <w:rPr>
                <w:sz w:val="24"/>
              </w:rPr>
            </w:pPr>
            <w:r>
              <w:rPr>
                <w:sz w:val="24"/>
              </w:rPr>
              <w:t>1162542,55</w:t>
            </w:r>
          </w:p>
        </w:tc>
      </w:tr>
      <w:tr w:rsidR="0085036E" w:rsidRPr="00C001CB" w:rsidTr="0085036E">
        <w:trPr>
          <w:trHeight w:val="423"/>
        </w:trPr>
        <w:tc>
          <w:tcPr>
            <w:tcW w:w="3260" w:type="dxa"/>
          </w:tcPr>
          <w:p w:rsidR="0085036E" w:rsidRPr="00C001CB" w:rsidRDefault="0085036E" w:rsidP="00C1738F">
            <w:pPr>
              <w:pStyle w:val="ad"/>
              <w:rPr>
                <w:sz w:val="24"/>
              </w:rPr>
            </w:pPr>
            <w:r w:rsidRPr="00C001CB">
              <w:rPr>
                <w:sz w:val="24"/>
              </w:rPr>
              <w:t>Темп прироста</w:t>
            </w:r>
          </w:p>
        </w:tc>
        <w:tc>
          <w:tcPr>
            <w:tcW w:w="1418" w:type="dxa"/>
          </w:tcPr>
          <w:p w:rsidR="0085036E" w:rsidRPr="00C001CB" w:rsidRDefault="0085036E" w:rsidP="00C1738F">
            <w:pPr>
              <w:pStyle w:val="ad"/>
              <w:rPr>
                <w:sz w:val="24"/>
              </w:rPr>
            </w:pPr>
            <w:proofErr w:type="spellStart"/>
            <w:r w:rsidRPr="00C001CB">
              <w:rPr>
                <w:sz w:val="24"/>
              </w:rPr>
              <w:t>Тпр</w:t>
            </w:r>
            <w:proofErr w:type="spellEnd"/>
            <w:r w:rsidRPr="00C001CB">
              <w:rPr>
                <w:sz w:val="24"/>
              </w:rPr>
              <w:t>,%</w:t>
            </w:r>
          </w:p>
        </w:tc>
        <w:tc>
          <w:tcPr>
            <w:tcW w:w="1559" w:type="dxa"/>
          </w:tcPr>
          <w:p w:rsidR="0085036E" w:rsidRPr="00C001CB" w:rsidRDefault="0085036E" w:rsidP="00C1738F">
            <w:pPr>
              <w:pStyle w:val="ad"/>
              <w:rPr>
                <w:sz w:val="24"/>
              </w:rPr>
            </w:pPr>
            <w:r>
              <w:rPr>
                <w:sz w:val="24"/>
              </w:rPr>
              <w:t>-</w:t>
            </w:r>
          </w:p>
        </w:tc>
        <w:tc>
          <w:tcPr>
            <w:tcW w:w="1418" w:type="dxa"/>
          </w:tcPr>
          <w:p w:rsidR="0085036E" w:rsidRPr="00C001CB" w:rsidRDefault="0085036E" w:rsidP="00C1738F">
            <w:pPr>
              <w:pStyle w:val="ad"/>
              <w:rPr>
                <w:sz w:val="24"/>
              </w:rPr>
            </w:pPr>
            <w:r>
              <w:rPr>
                <w:sz w:val="24"/>
              </w:rPr>
              <w:t>-17,7</w:t>
            </w:r>
          </w:p>
        </w:tc>
        <w:tc>
          <w:tcPr>
            <w:tcW w:w="1636" w:type="dxa"/>
          </w:tcPr>
          <w:p w:rsidR="0085036E" w:rsidRPr="00C001CB" w:rsidRDefault="0085036E" w:rsidP="00C1738F">
            <w:pPr>
              <w:pStyle w:val="ad"/>
              <w:rPr>
                <w:sz w:val="24"/>
              </w:rPr>
            </w:pPr>
            <w:r>
              <w:rPr>
                <w:sz w:val="24"/>
              </w:rPr>
              <w:t>53,22</w:t>
            </w:r>
          </w:p>
        </w:tc>
      </w:tr>
      <w:tr w:rsidR="0085036E" w:rsidRPr="00C001CB" w:rsidTr="0085036E">
        <w:trPr>
          <w:trHeight w:val="446"/>
        </w:trPr>
        <w:tc>
          <w:tcPr>
            <w:tcW w:w="3260" w:type="dxa"/>
          </w:tcPr>
          <w:p w:rsidR="0085036E" w:rsidRPr="00C001CB" w:rsidRDefault="0085036E" w:rsidP="00C1738F">
            <w:pPr>
              <w:pStyle w:val="ad"/>
              <w:rPr>
                <w:sz w:val="24"/>
              </w:rPr>
            </w:pPr>
            <w:r w:rsidRPr="00C001CB">
              <w:rPr>
                <w:sz w:val="24"/>
              </w:rPr>
              <w:t>Темп роста</w:t>
            </w:r>
          </w:p>
        </w:tc>
        <w:tc>
          <w:tcPr>
            <w:tcW w:w="1418" w:type="dxa"/>
          </w:tcPr>
          <w:p w:rsidR="0085036E" w:rsidRPr="00C001CB" w:rsidRDefault="0085036E" w:rsidP="00C1738F">
            <w:pPr>
              <w:pStyle w:val="ad"/>
              <w:rPr>
                <w:sz w:val="24"/>
              </w:rPr>
            </w:pPr>
            <w:proofErr w:type="spellStart"/>
            <w:proofErr w:type="gramStart"/>
            <w:r w:rsidRPr="00C001CB">
              <w:rPr>
                <w:sz w:val="24"/>
              </w:rPr>
              <w:t>Тр</w:t>
            </w:r>
            <w:proofErr w:type="spellEnd"/>
            <w:r w:rsidRPr="00C001CB">
              <w:rPr>
                <w:sz w:val="24"/>
              </w:rPr>
              <w:t>,%</w:t>
            </w:r>
            <w:proofErr w:type="gramEnd"/>
          </w:p>
        </w:tc>
        <w:tc>
          <w:tcPr>
            <w:tcW w:w="1559" w:type="dxa"/>
          </w:tcPr>
          <w:p w:rsidR="0085036E" w:rsidRPr="00C001CB" w:rsidRDefault="0085036E" w:rsidP="00C1738F">
            <w:pPr>
              <w:pStyle w:val="ad"/>
              <w:rPr>
                <w:sz w:val="24"/>
              </w:rPr>
            </w:pPr>
            <w:r>
              <w:rPr>
                <w:sz w:val="24"/>
              </w:rPr>
              <w:t>-</w:t>
            </w:r>
          </w:p>
        </w:tc>
        <w:tc>
          <w:tcPr>
            <w:tcW w:w="1418" w:type="dxa"/>
          </w:tcPr>
          <w:p w:rsidR="0085036E" w:rsidRPr="00C001CB" w:rsidRDefault="0085036E" w:rsidP="00C1738F">
            <w:pPr>
              <w:pStyle w:val="ad"/>
              <w:rPr>
                <w:sz w:val="24"/>
              </w:rPr>
            </w:pPr>
            <w:r>
              <w:rPr>
                <w:sz w:val="24"/>
              </w:rPr>
              <w:t>82,3</w:t>
            </w:r>
          </w:p>
        </w:tc>
        <w:tc>
          <w:tcPr>
            <w:tcW w:w="1636" w:type="dxa"/>
          </w:tcPr>
          <w:p w:rsidR="0085036E" w:rsidRPr="00C001CB" w:rsidRDefault="00C222E2" w:rsidP="00C1738F">
            <w:pPr>
              <w:pStyle w:val="ad"/>
              <w:rPr>
                <w:sz w:val="24"/>
              </w:rPr>
            </w:pPr>
            <w:r>
              <w:rPr>
                <w:sz w:val="24"/>
              </w:rPr>
              <w:t>153,22</w:t>
            </w:r>
          </w:p>
        </w:tc>
      </w:tr>
    </w:tbl>
    <w:p w:rsidR="0085036E" w:rsidRDefault="0085036E" w:rsidP="0085036E">
      <w:pPr>
        <w:jc w:val="center"/>
      </w:pPr>
    </w:p>
    <w:p w:rsidR="00C222E2" w:rsidRDefault="00C222E2" w:rsidP="00C222E2">
      <w:r>
        <w:t xml:space="preserve">В 2014г. выявлен резкий спад уровня выполняемой работы в тонно-километрах, что может быть вызвано снижением количества подписанных контрактов на реконструкцию, </w:t>
      </w:r>
      <w:proofErr w:type="spellStart"/>
      <w:proofErr w:type="gramStart"/>
      <w:r>
        <w:t>кап.ремонт</w:t>
      </w:r>
      <w:proofErr w:type="spellEnd"/>
      <w:proofErr w:type="gramEnd"/>
      <w:r>
        <w:t xml:space="preserve"> и строительство дорог в области. В 2015г. мы видим большой прирост показателя, более чем на 50% по сравнению с 2014г. Возможно, это вызвано вновь увеличенным количеством объектов строительства.</w:t>
      </w:r>
    </w:p>
    <w:p w:rsidR="00C222E2" w:rsidRPr="005234E5" w:rsidRDefault="00C222E2" w:rsidP="00C222E2">
      <w:r>
        <w:t>Рассматривая все 11 показателей в</w:t>
      </w:r>
      <w:r w:rsidR="006C6E13">
        <w:t xml:space="preserve"> </w:t>
      </w:r>
      <w:r>
        <w:t xml:space="preserve">целом, видно что большинство технико-эксплуатационных </w:t>
      </w:r>
      <w:r w:rsidR="006C6E13">
        <w:t>показателей</w:t>
      </w:r>
      <w:r>
        <w:t xml:space="preserve"> предприятия ниже прогрессивного уровня, состояние парка и организация работ не увеличивается, как того следует ожидать от компании с высокой долей присутствия на рынке дорожно-строительных работ и хорошей репутацией, а снижается с каждым годом. Беря во внимание структуру подвижного состава по году выпуска и </w:t>
      </w:r>
      <w:r w:rsidR="006C6E13">
        <w:t>низкий коэффициент технической готовности, рекомендуется обновить парк автомобилей-самосвалов филиала ОАО «</w:t>
      </w:r>
      <w:proofErr w:type="spellStart"/>
      <w:r w:rsidR="006C6E13">
        <w:t>Новосибирскавтодор</w:t>
      </w:r>
      <w:proofErr w:type="spellEnd"/>
      <w:r w:rsidR="006C6E13">
        <w:t>» ДСУ.</w:t>
      </w:r>
    </w:p>
    <w:p w:rsidR="00B27F9A" w:rsidRDefault="00B27F9A" w:rsidP="00C222E2"/>
    <w:p w:rsidR="00C44F52" w:rsidRDefault="00C44F52" w:rsidP="00C222E2"/>
    <w:p w:rsidR="00C44F52" w:rsidRDefault="00C44F52" w:rsidP="00C222E2"/>
    <w:p w:rsidR="00C44F52" w:rsidRPr="005234E5" w:rsidRDefault="00C44F52" w:rsidP="00C222E2"/>
    <w:p w:rsidR="00B27F9A" w:rsidRDefault="00B27F9A" w:rsidP="00B27F9A">
      <w:pPr>
        <w:jc w:val="center"/>
      </w:pPr>
      <w:r w:rsidRPr="00B27F9A">
        <w:lastRenderedPageBreak/>
        <w:t>3</w:t>
      </w:r>
      <w:r>
        <w:t>. ЭКОНОМИЧЕСКОЕ ОБОСНОВАНИЕ ПРЕДЛОЖЕНИЙ ПО ПОВЫШЕНИЮ ЭФФЕКТИВНОСТИ ТРАНСПОРТНОЙ ДЕЯТЕЛЬНОСТИ ФИЛИАЛА ДСУ ОАО «НОВОСИБИРСКАВТОДОР» Г. НОВОСИБИРСК</w:t>
      </w:r>
    </w:p>
    <w:p w:rsidR="00C44F52" w:rsidRDefault="00C44F52" w:rsidP="00C44F52">
      <w:pPr>
        <w:jc w:val="center"/>
      </w:pPr>
    </w:p>
    <w:p w:rsidR="00C44F52" w:rsidRPr="00C44F52" w:rsidRDefault="00C44F52" w:rsidP="00C44F52">
      <w:pPr>
        <w:jc w:val="center"/>
      </w:pPr>
      <w:r w:rsidRPr="00C44F52">
        <w:t>3.1. Обновление подвижного состава взамен транспорта с большим сроком службы</w:t>
      </w:r>
    </w:p>
    <w:p w:rsidR="00C44F52" w:rsidRPr="00C44F52" w:rsidRDefault="00C44F52" w:rsidP="00C44F52">
      <w:pPr>
        <w:jc w:val="center"/>
        <w:rPr>
          <w:b/>
        </w:rPr>
      </w:pPr>
    </w:p>
    <w:p w:rsidR="00C44F52" w:rsidRPr="00C44F52" w:rsidRDefault="00C44F52" w:rsidP="00C44F52">
      <w:pPr>
        <w:rPr>
          <w:szCs w:val="28"/>
        </w:rPr>
      </w:pPr>
      <w:r w:rsidRPr="00C44F52">
        <w:rPr>
          <w:szCs w:val="28"/>
        </w:rPr>
        <w:t>Как показывают данные таблицы 3 главы 1, в структуре подвижного состава филиала ОАО «</w:t>
      </w:r>
      <w:proofErr w:type="spellStart"/>
      <w:r w:rsidRPr="00C44F52">
        <w:rPr>
          <w:szCs w:val="28"/>
        </w:rPr>
        <w:t>Новосибирскавтодор</w:t>
      </w:r>
      <w:proofErr w:type="spellEnd"/>
      <w:r w:rsidRPr="00C44F52">
        <w:rPr>
          <w:szCs w:val="28"/>
        </w:rPr>
        <w:t>» ДСУ, по сроку эксплуатации, наибольшую долю (66,7%) занимают транспортные средства 3 категории – то есть со сроком эксплуатации более 15 лет. Это свидетельствует о достаточно высоком уровне физического износа автопарка предприятия в целом. Всего устаревшего автотранспорта – 72,2% из всей совокупности, как показывают данные таблицы 2.</w:t>
      </w:r>
    </w:p>
    <w:p w:rsidR="00C44F52" w:rsidRPr="00C44F52" w:rsidRDefault="00C44F52" w:rsidP="00C44F52">
      <w:pPr>
        <w:rPr>
          <w:szCs w:val="28"/>
        </w:rPr>
      </w:pPr>
      <w:r w:rsidRPr="00C44F52">
        <w:rPr>
          <w:szCs w:val="28"/>
        </w:rPr>
        <w:t xml:space="preserve">Проанализируем эффективность обновления парка автомобилей-самосвалов. </w:t>
      </w:r>
    </w:p>
    <w:p w:rsidR="00C44F52" w:rsidRPr="00C44F52" w:rsidRDefault="00C44F52" w:rsidP="00C44F52">
      <w:pPr>
        <w:rPr>
          <w:szCs w:val="28"/>
        </w:rPr>
      </w:pPr>
      <w:r w:rsidRPr="00C44F52">
        <w:rPr>
          <w:szCs w:val="28"/>
        </w:rPr>
        <w:t>Затраты на приобретение зависят от способа финансирования покупки транспортного средства и от вида рынка приобретения подвижного состава. При приобретении подвижного состава необходимо рассмотреть несколько возможных вариантов осуществления капитальных вложений и выбрать наиболее приемлемый и экономически оправданный. Любое предприятие, желающее приобрести подвижной состав, может выбрать один из пяти альтернативных вариантов, которые представлены в таблице 3.1.</w:t>
      </w:r>
    </w:p>
    <w:p w:rsidR="00C44F52" w:rsidRPr="00C44F52" w:rsidRDefault="00C44F52" w:rsidP="00C44F52">
      <w:pPr>
        <w:rPr>
          <w:szCs w:val="28"/>
        </w:rPr>
      </w:pPr>
      <w:r w:rsidRPr="00C44F52">
        <w:rPr>
          <w:szCs w:val="28"/>
        </w:rPr>
        <w:t>Таблица 3.1. – Сравнительная характеристика вариантов приобретения подвижного состава</w:t>
      </w:r>
    </w:p>
    <w:tbl>
      <w:tblPr>
        <w:tblW w:w="10071" w:type="dxa"/>
        <w:tblInd w:w="-3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983"/>
        <w:gridCol w:w="3154"/>
        <w:gridCol w:w="2829"/>
        <w:gridCol w:w="2105"/>
      </w:tblGrid>
      <w:tr w:rsidR="00C44F52" w:rsidRPr="00C44F52" w:rsidTr="00C44F52">
        <w:tc>
          <w:tcPr>
            <w:tcW w:w="1843" w:type="dxa"/>
            <w:tcBorders>
              <w:top w:val="single" w:sz="6" w:space="0" w:color="000000"/>
              <w:left w:val="single" w:sz="6" w:space="0" w:color="000000"/>
              <w:bottom w:val="single" w:sz="6" w:space="0" w:color="000000"/>
              <w:right w:val="single" w:sz="6" w:space="0" w:color="000000"/>
            </w:tcBorders>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Способ приобретения ПС</w:t>
            </w:r>
          </w:p>
        </w:tc>
        <w:tc>
          <w:tcPr>
            <w:tcW w:w="3261" w:type="dxa"/>
            <w:tcBorders>
              <w:top w:val="single" w:sz="6" w:space="0" w:color="000000"/>
              <w:left w:val="single" w:sz="6" w:space="0" w:color="000000"/>
              <w:bottom w:val="single" w:sz="6" w:space="0" w:color="000000"/>
              <w:right w:val="single" w:sz="6" w:space="0" w:color="000000"/>
            </w:tcBorders>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Достоинство варианта</w:t>
            </w:r>
          </w:p>
        </w:tc>
        <w:tc>
          <w:tcPr>
            <w:tcW w:w="2862" w:type="dxa"/>
            <w:tcBorders>
              <w:top w:val="single" w:sz="6" w:space="0" w:color="000000"/>
              <w:left w:val="single" w:sz="6" w:space="0" w:color="000000"/>
              <w:bottom w:val="single" w:sz="6" w:space="0" w:color="000000"/>
              <w:right w:val="single" w:sz="6" w:space="0" w:color="000000"/>
            </w:tcBorders>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Недостатки варианта</w:t>
            </w:r>
          </w:p>
        </w:tc>
        <w:tc>
          <w:tcPr>
            <w:tcW w:w="2105" w:type="dxa"/>
            <w:tcBorders>
              <w:top w:val="single" w:sz="6" w:space="0" w:color="000000"/>
              <w:left w:val="single" w:sz="6" w:space="0" w:color="000000"/>
              <w:bottom w:val="single" w:sz="6" w:space="0" w:color="000000"/>
              <w:right w:val="single" w:sz="6" w:space="0" w:color="000000"/>
            </w:tcBorders>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Условия приобретения варианта</w:t>
            </w:r>
          </w:p>
        </w:tc>
      </w:tr>
      <w:tr w:rsidR="00C44F52" w:rsidRPr="00C44F52" w:rsidTr="00C44F52">
        <w:tc>
          <w:tcPr>
            <w:tcW w:w="1843" w:type="dxa"/>
            <w:tcBorders>
              <w:top w:val="single" w:sz="6" w:space="0" w:color="000000"/>
              <w:left w:val="single" w:sz="6" w:space="0" w:color="000000"/>
              <w:bottom w:val="single" w:sz="6" w:space="0" w:color="000000"/>
              <w:right w:val="single" w:sz="6" w:space="0" w:color="000000"/>
            </w:tcBorders>
            <w:hideMark/>
          </w:tcPr>
          <w:p w:rsidR="00C44F52" w:rsidRPr="00C44F52" w:rsidRDefault="00C44F52" w:rsidP="00C44F52">
            <w:pPr>
              <w:spacing w:line="240" w:lineRule="auto"/>
              <w:ind w:firstLine="0"/>
              <w:jc w:val="left"/>
              <w:rPr>
                <w:rFonts w:eastAsia="Times New Roman"/>
                <w:color w:val="000000"/>
                <w:sz w:val="24"/>
                <w:szCs w:val="24"/>
                <w:lang w:eastAsia="ru-RU"/>
              </w:rPr>
            </w:pPr>
            <w:r w:rsidRPr="00C44F52">
              <w:rPr>
                <w:rFonts w:eastAsia="Times New Roman"/>
                <w:color w:val="000000"/>
                <w:sz w:val="24"/>
                <w:szCs w:val="24"/>
                <w:lang w:eastAsia="ru-RU"/>
              </w:rPr>
              <w:t xml:space="preserve">Приобретения подвижного состава за счет собственных </w:t>
            </w:r>
            <w:r w:rsidRPr="00C44F52">
              <w:rPr>
                <w:rFonts w:eastAsia="Times New Roman"/>
                <w:color w:val="000000"/>
                <w:sz w:val="24"/>
                <w:szCs w:val="24"/>
                <w:lang w:eastAsia="ru-RU"/>
              </w:rPr>
              <w:lastRenderedPageBreak/>
              <w:t>средств</w:t>
            </w:r>
          </w:p>
        </w:tc>
        <w:tc>
          <w:tcPr>
            <w:tcW w:w="3261" w:type="dxa"/>
            <w:tcBorders>
              <w:top w:val="single" w:sz="6" w:space="0" w:color="000000"/>
              <w:left w:val="single" w:sz="6" w:space="0" w:color="000000"/>
              <w:bottom w:val="single" w:sz="6" w:space="0" w:color="000000"/>
              <w:right w:val="single" w:sz="6" w:space="0" w:color="000000"/>
            </w:tcBorders>
            <w:hideMark/>
          </w:tcPr>
          <w:p w:rsidR="00C44F52" w:rsidRPr="00C44F52" w:rsidRDefault="00C44F52" w:rsidP="00C44F52">
            <w:pPr>
              <w:numPr>
                <w:ilvl w:val="0"/>
                <w:numId w:val="11"/>
              </w:numPr>
              <w:tabs>
                <w:tab w:val="clear" w:pos="720"/>
                <w:tab w:val="num" w:pos="-245"/>
                <w:tab w:val="num" w:pos="0"/>
              </w:tabs>
              <w:spacing w:after="200" w:line="240" w:lineRule="auto"/>
              <w:ind w:left="0" w:firstLine="0"/>
              <w:jc w:val="left"/>
              <w:rPr>
                <w:rFonts w:eastAsia="Times New Roman"/>
                <w:color w:val="000000"/>
                <w:sz w:val="24"/>
                <w:szCs w:val="24"/>
                <w:lang w:eastAsia="ru-RU"/>
              </w:rPr>
            </w:pPr>
            <w:r w:rsidRPr="00C44F52">
              <w:rPr>
                <w:rFonts w:eastAsia="Times New Roman"/>
                <w:color w:val="000000"/>
                <w:sz w:val="24"/>
                <w:szCs w:val="24"/>
                <w:lang w:eastAsia="ru-RU"/>
              </w:rPr>
              <w:lastRenderedPageBreak/>
              <w:t xml:space="preserve">Отсутствие некоторых существенных статей расходов таких как % за пользование кредитом, </w:t>
            </w:r>
            <w:r w:rsidRPr="00C44F52">
              <w:rPr>
                <w:rFonts w:eastAsia="Times New Roman"/>
                <w:color w:val="000000"/>
                <w:sz w:val="24"/>
                <w:szCs w:val="24"/>
                <w:lang w:eastAsia="ru-RU"/>
              </w:rPr>
              <w:lastRenderedPageBreak/>
              <w:t>отсутствие затрат связанных с договором, плата за предоставление гарантий</w:t>
            </w:r>
          </w:p>
          <w:p w:rsidR="00C44F52" w:rsidRPr="00C44F52" w:rsidRDefault="00C44F52" w:rsidP="00C44F52">
            <w:pPr>
              <w:numPr>
                <w:ilvl w:val="0"/>
                <w:numId w:val="11"/>
              </w:numPr>
              <w:tabs>
                <w:tab w:val="clear" w:pos="720"/>
                <w:tab w:val="num" w:pos="-245"/>
                <w:tab w:val="num" w:pos="0"/>
              </w:tabs>
              <w:spacing w:after="200" w:line="240" w:lineRule="auto"/>
              <w:ind w:left="0" w:firstLine="0"/>
              <w:jc w:val="left"/>
              <w:rPr>
                <w:rFonts w:eastAsia="Times New Roman"/>
                <w:color w:val="000000"/>
                <w:sz w:val="24"/>
                <w:szCs w:val="24"/>
                <w:lang w:eastAsia="ru-RU"/>
              </w:rPr>
            </w:pPr>
            <w:r w:rsidRPr="00C44F52">
              <w:rPr>
                <w:rFonts w:eastAsia="Times New Roman"/>
                <w:color w:val="000000"/>
                <w:sz w:val="24"/>
                <w:szCs w:val="24"/>
                <w:lang w:eastAsia="ru-RU"/>
              </w:rPr>
              <w:t>Отсутствие дополнительных рисков и обязательств, связанных с привлечением заемных средств</w:t>
            </w:r>
          </w:p>
          <w:p w:rsidR="00C44F52" w:rsidRPr="00C44F52" w:rsidRDefault="00C44F52" w:rsidP="00C44F52">
            <w:pPr>
              <w:numPr>
                <w:ilvl w:val="0"/>
                <w:numId w:val="11"/>
              </w:numPr>
              <w:tabs>
                <w:tab w:val="clear" w:pos="720"/>
                <w:tab w:val="num" w:pos="-245"/>
                <w:tab w:val="num" w:pos="0"/>
              </w:tabs>
              <w:spacing w:after="200" w:line="240" w:lineRule="auto"/>
              <w:ind w:left="0" w:firstLine="0"/>
              <w:jc w:val="left"/>
              <w:rPr>
                <w:rFonts w:eastAsia="Times New Roman"/>
                <w:color w:val="000000"/>
                <w:sz w:val="24"/>
                <w:szCs w:val="24"/>
                <w:lang w:eastAsia="ru-RU"/>
              </w:rPr>
            </w:pPr>
            <w:r w:rsidRPr="00C44F52">
              <w:rPr>
                <w:rFonts w:eastAsia="Times New Roman"/>
                <w:color w:val="000000"/>
                <w:sz w:val="24"/>
                <w:szCs w:val="24"/>
                <w:lang w:eastAsia="ru-RU"/>
              </w:rPr>
              <w:t>Право собственности на приобретаемый ПС переходит к предприятию в самом начале осуществления проекта</w:t>
            </w:r>
          </w:p>
        </w:tc>
        <w:tc>
          <w:tcPr>
            <w:tcW w:w="2862" w:type="dxa"/>
            <w:tcBorders>
              <w:top w:val="single" w:sz="6" w:space="0" w:color="000000"/>
              <w:left w:val="single" w:sz="6" w:space="0" w:color="000000"/>
              <w:bottom w:val="single" w:sz="6" w:space="0" w:color="000000"/>
              <w:right w:val="single" w:sz="6" w:space="0" w:color="000000"/>
            </w:tcBorders>
            <w:hideMark/>
          </w:tcPr>
          <w:p w:rsidR="00C44F52" w:rsidRPr="00C44F52" w:rsidRDefault="00C44F52" w:rsidP="00C44F52">
            <w:pPr>
              <w:numPr>
                <w:ilvl w:val="0"/>
                <w:numId w:val="12"/>
              </w:numPr>
              <w:tabs>
                <w:tab w:val="clear" w:pos="720"/>
                <w:tab w:val="num" w:pos="-245"/>
                <w:tab w:val="num" w:pos="0"/>
              </w:tabs>
              <w:spacing w:after="200" w:line="240" w:lineRule="auto"/>
              <w:ind w:left="0" w:firstLine="0"/>
              <w:jc w:val="left"/>
              <w:rPr>
                <w:rFonts w:eastAsia="Times New Roman"/>
                <w:color w:val="000000"/>
                <w:sz w:val="24"/>
                <w:szCs w:val="24"/>
                <w:lang w:eastAsia="ru-RU"/>
              </w:rPr>
            </w:pPr>
            <w:r w:rsidRPr="00C44F52">
              <w:rPr>
                <w:rFonts w:eastAsia="Times New Roman"/>
                <w:color w:val="000000"/>
                <w:sz w:val="24"/>
                <w:szCs w:val="24"/>
                <w:lang w:eastAsia="ru-RU"/>
              </w:rPr>
              <w:lastRenderedPageBreak/>
              <w:t xml:space="preserve">Высокие единовременные затраты, связанные с приобретением </w:t>
            </w:r>
            <w:r w:rsidRPr="00C44F52">
              <w:rPr>
                <w:rFonts w:eastAsia="Times New Roman"/>
                <w:color w:val="000000"/>
                <w:sz w:val="24"/>
                <w:szCs w:val="24"/>
                <w:lang w:eastAsia="ru-RU"/>
              </w:rPr>
              <w:lastRenderedPageBreak/>
              <w:t>подвижного состава,</w:t>
            </w:r>
          </w:p>
          <w:p w:rsidR="00C44F52" w:rsidRPr="00C44F52" w:rsidRDefault="00C44F52" w:rsidP="00C44F52">
            <w:pPr>
              <w:numPr>
                <w:ilvl w:val="0"/>
                <w:numId w:val="12"/>
              </w:numPr>
              <w:tabs>
                <w:tab w:val="clear" w:pos="720"/>
                <w:tab w:val="num" w:pos="-245"/>
                <w:tab w:val="num" w:pos="0"/>
              </w:tabs>
              <w:spacing w:after="200" w:line="240" w:lineRule="auto"/>
              <w:ind w:left="0" w:firstLine="0"/>
              <w:jc w:val="left"/>
              <w:rPr>
                <w:rFonts w:eastAsia="Times New Roman"/>
                <w:color w:val="000000"/>
                <w:sz w:val="24"/>
                <w:szCs w:val="24"/>
                <w:lang w:eastAsia="ru-RU"/>
              </w:rPr>
            </w:pPr>
            <w:r w:rsidRPr="00C44F52">
              <w:rPr>
                <w:rFonts w:eastAsia="Times New Roman"/>
                <w:color w:val="000000"/>
                <w:sz w:val="24"/>
                <w:szCs w:val="24"/>
                <w:lang w:eastAsia="ru-RU"/>
              </w:rPr>
              <w:t>Часто основной фактор при выборе – это стоимость техники, а не ее технические и экологические характеристики</w:t>
            </w:r>
          </w:p>
          <w:p w:rsidR="00C44F52" w:rsidRPr="00C44F52" w:rsidRDefault="00C44F52" w:rsidP="00C44F52">
            <w:pPr>
              <w:numPr>
                <w:ilvl w:val="0"/>
                <w:numId w:val="12"/>
              </w:numPr>
              <w:tabs>
                <w:tab w:val="clear" w:pos="720"/>
                <w:tab w:val="num" w:pos="-245"/>
                <w:tab w:val="num" w:pos="0"/>
              </w:tabs>
              <w:spacing w:after="200" w:line="240" w:lineRule="auto"/>
              <w:ind w:left="0" w:firstLine="0"/>
              <w:jc w:val="left"/>
              <w:rPr>
                <w:rFonts w:eastAsia="Times New Roman"/>
                <w:color w:val="000000"/>
                <w:sz w:val="24"/>
                <w:szCs w:val="24"/>
                <w:lang w:eastAsia="ru-RU"/>
              </w:rPr>
            </w:pPr>
            <w:r w:rsidRPr="00C44F52">
              <w:rPr>
                <w:rFonts w:eastAsia="Times New Roman"/>
                <w:color w:val="000000"/>
                <w:sz w:val="24"/>
                <w:szCs w:val="24"/>
                <w:lang w:eastAsia="ru-RU"/>
              </w:rPr>
              <w:t>Невозможность единовременного приобретения нескольких единиц ПС</w:t>
            </w:r>
          </w:p>
          <w:p w:rsidR="00C44F52" w:rsidRPr="00C44F52" w:rsidRDefault="00C44F52" w:rsidP="00C44F52">
            <w:pPr>
              <w:numPr>
                <w:ilvl w:val="0"/>
                <w:numId w:val="12"/>
              </w:numPr>
              <w:tabs>
                <w:tab w:val="clear" w:pos="720"/>
                <w:tab w:val="num" w:pos="-245"/>
                <w:tab w:val="num" w:pos="0"/>
              </w:tabs>
              <w:spacing w:after="200" w:line="240" w:lineRule="auto"/>
              <w:ind w:left="0" w:firstLine="0"/>
              <w:jc w:val="left"/>
              <w:rPr>
                <w:rFonts w:eastAsia="Times New Roman"/>
                <w:color w:val="000000"/>
                <w:sz w:val="24"/>
                <w:szCs w:val="24"/>
                <w:lang w:eastAsia="ru-RU"/>
              </w:rPr>
            </w:pPr>
            <w:r w:rsidRPr="00C44F52">
              <w:rPr>
                <w:rFonts w:eastAsia="Times New Roman"/>
                <w:color w:val="000000"/>
                <w:sz w:val="24"/>
                <w:szCs w:val="24"/>
                <w:lang w:eastAsia="ru-RU"/>
              </w:rPr>
              <w:t>Отвлечение значительных сумм оборотных средств предприятия</w:t>
            </w:r>
          </w:p>
        </w:tc>
        <w:tc>
          <w:tcPr>
            <w:tcW w:w="2105" w:type="dxa"/>
            <w:tcBorders>
              <w:top w:val="single" w:sz="6" w:space="0" w:color="000000"/>
              <w:left w:val="single" w:sz="6" w:space="0" w:color="000000"/>
              <w:bottom w:val="single" w:sz="6" w:space="0" w:color="000000"/>
              <w:right w:val="single" w:sz="6" w:space="0" w:color="000000"/>
            </w:tcBorders>
            <w:hideMark/>
          </w:tcPr>
          <w:p w:rsidR="00C44F52" w:rsidRPr="00C44F52" w:rsidRDefault="00C44F52" w:rsidP="00C44F52">
            <w:pPr>
              <w:spacing w:line="240" w:lineRule="auto"/>
              <w:ind w:firstLine="0"/>
              <w:jc w:val="left"/>
              <w:rPr>
                <w:rFonts w:eastAsia="Times New Roman"/>
                <w:color w:val="000000"/>
                <w:sz w:val="24"/>
                <w:szCs w:val="24"/>
                <w:lang w:eastAsia="ru-RU"/>
              </w:rPr>
            </w:pPr>
            <w:r w:rsidRPr="00C44F52">
              <w:rPr>
                <w:rFonts w:eastAsia="Times New Roman"/>
                <w:color w:val="000000"/>
                <w:sz w:val="24"/>
                <w:szCs w:val="24"/>
                <w:lang w:eastAsia="ru-RU"/>
              </w:rPr>
              <w:lastRenderedPageBreak/>
              <w:t xml:space="preserve">Вариант приемлем для АТП, достигших срока </w:t>
            </w:r>
            <w:r w:rsidRPr="00C44F52">
              <w:rPr>
                <w:rFonts w:eastAsia="Times New Roman"/>
                <w:color w:val="000000"/>
                <w:sz w:val="24"/>
                <w:szCs w:val="24"/>
                <w:lang w:eastAsia="ru-RU"/>
              </w:rPr>
              <w:lastRenderedPageBreak/>
              <w:t>самоокупаемости, имеющих достаточный объем оборотных средств</w:t>
            </w:r>
          </w:p>
        </w:tc>
      </w:tr>
      <w:tr w:rsidR="00C44F52" w:rsidRPr="00C44F52" w:rsidTr="00C44F52">
        <w:trPr>
          <w:trHeight w:val="4431"/>
        </w:trPr>
        <w:tc>
          <w:tcPr>
            <w:tcW w:w="1843" w:type="dxa"/>
            <w:tcBorders>
              <w:top w:val="single" w:sz="6" w:space="0" w:color="000000"/>
              <w:left w:val="single" w:sz="6" w:space="0" w:color="000000"/>
              <w:bottom w:val="single" w:sz="4" w:space="0" w:color="auto"/>
              <w:right w:val="single" w:sz="4" w:space="0" w:color="auto"/>
            </w:tcBorders>
            <w:hideMark/>
          </w:tcPr>
          <w:p w:rsidR="00C44F52" w:rsidRPr="00C44F52" w:rsidRDefault="00C44F52" w:rsidP="00C44F52">
            <w:pPr>
              <w:spacing w:line="240" w:lineRule="auto"/>
              <w:ind w:firstLine="0"/>
              <w:jc w:val="left"/>
              <w:rPr>
                <w:rFonts w:eastAsia="Times New Roman"/>
                <w:color w:val="000000"/>
                <w:sz w:val="24"/>
                <w:szCs w:val="24"/>
                <w:lang w:eastAsia="ru-RU"/>
              </w:rPr>
            </w:pPr>
            <w:r w:rsidRPr="00C44F52">
              <w:rPr>
                <w:rFonts w:eastAsia="Times New Roman"/>
                <w:color w:val="000000"/>
                <w:sz w:val="24"/>
                <w:szCs w:val="24"/>
                <w:lang w:eastAsia="ru-RU"/>
              </w:rPr>
              <w:lastRenderedPageBreak/>
              <w:t>Приобретение</w:t>
            </w:r>
          </w:p>
          <w:p w:rsidR="00C44F52" w:rsidRPr="00C44F52" w:rsidRDefault="00C44F52" w:rsidP="00C44F52">
            <w:pPr>
              <w:spacing w:line="60" w:lineRule="atLeast"/>
              <w:ind w:firstLine="0"/>
              <w:jc w:val="left"/>
              <w:rPr>
                <w:rFonts w:eastAsia="Times New Roman"/>
                <w:color w:val="000000"/>
                <w:sz w:val="24"/>
                <w:szCs w:val="24"/>
                <w:lang w:eastAsia="ru-RU"/>
              </w:rPr>
            </w:pPr>
            <w:r w:rsidRPr="00C44F52">
              <w:rPr>
                <w:rFonts w:eastAsia="Times New Roman"/>
                <w:color w:val="000000"/>
                <w:sz w:val="24"/>
                <w:szCs w:val="24"/>
                <w:lang w:eastAsia="ru-RU"/>
              </w:rPr>
              <w:t>ПС за счет кредитных ресурсов</w:t>
            </w:r>
          </w:p>
        </w:tc>
        <w:tc>
          <w:tcPr>
            <w:tcW w:w="3261" w:type="dxa"/>
            <w:tcBorders>
              <w:top w:val="single" w:sz="6" w:space="0" w:color="000000"/>
              <w:left w:val="single" w:sz="4" w:space="0" w:color="auto"/>
              <w:bottom w:val="single" w:sz="4" w:space="0" w:color="auto"/>
              <w:right w:val="single" w:sz="4" w:space="0" w:color="auto"/>
            </w:tcBorders>
            <w:hideMark/>
          </w:tcPr>
          <w:p w:rsidR="00C44F52" w:rsidRPr="00C44F52" w:rsidRDefault="00C44F52" w:rsidP="00C44F52">
            <w:pPr>
              <w:numPr>
                <w:ilvl w:val="0"/>
                <w:numId w:val="13"/>
              </w:numPr>
              <w:tabs>
                <w:tab w:val="clear" w:pos="720"/>
                <w:tab w:val="num" w:pos="0"/>
              </w:tabs>
              <w:spacing w:after="200" w:line="240" w:lineRule="auto"/>
              <w:ind w:left="39" w:firstLine="0"/>
              <w:jc w:val="left"/>
              <w:rPr>
                <w:rFonts w:eastAsia="Times New Roman"/>
                <w:color w:val="000000"/>
                <w:sz w:val="24"/>
                <w:szCs w:val="24"/>
                <w:lang w:eastAsia="ru-RU"/>
              </w:rPr>
            </w:pPr>
            <w:r w:rsidRPr="00C44F52">
              <w:rPr>
                <w:rFonts w:eastAsia="Times New Roman"/>
                <w:color w:val="000000"/>
                <w:sz w:val="24"/>
                <w:szCs w:val="24"/>
                <w:lang w:eastAsia="ru-RU"/>
              </w:rPr>
              <w:t>Предприятие получает возможность купить больше автотранспортного подвижного состава при самофинансировании</w:t>
            </w:r>
          </w:p>
          <w:p w:rsidR="00C44F52" w:rsidRPr="00C44F52" w:rsidRDefault="00C44F52" w:rsidP="00C44F52">
            <w:pPr>
              <w:numPr>
                <w:ilvl w:val="0"/>
                <w:numId w:val="13"/>
              </w:numPr>
              <w:tabs>
                <w:tab w:val="clear" w:pos="720"/>
                <w:tab w:val="num" w:pos="0"/>
              </w:tabs>
              <w:spacing w:after="200" w:line="240" w:lineRule="auto"/>
              <w:ind w:left="39" w:firstLine="0"/>
              <w:jc w:val="left"/>
              <w:rPr>
                <w:rFonts w:eastAsia="Times New Roman"/>
                <w:color w:val="000000"/>
                <w:sz w:val="24"/>
                <w:szCs w:val="24"/>
                <w:lang w:eastAsia="ru-RU"/>
              </w:rPr>
            </w:pPr>
            <w:r w:rsidRPr="00C44F52">
              <w:rPr>
                <w:rFonts w:eastAsia="Times New Roman"/>
                <w:color w:val="000000"/>
                <w:sz w:val="24"/>
                <w:szCs w:val="24"/>
                <w:lang w:eastAsia="ru-RU"/>
              </w:rPr>
              <w:t>Возможность диверсификации подвижного состава</w:t>
            </w:r>
          </w:p>
          <w:p w:rsidR="00C44F52" w:rsidRPr="00C44F52" w:rsidRDefault="00C44F52" w:rsidP="00C44F52">
            <w:pPr>
              <w:numPr>
                <w:ilvl w:val="0"/>
                <w:numId w:val="13"/>
              </w:numPr>
              <w:tabs>
                <w:tab w:val="clear" w:pos="720"/>
                <w:tab w:val="num" w:pos="0"/>
              </w:tabs>
              <w:spacing w:after="200" w:line="60" w:lineRule="atLeast"/>
              <w:ind w:left="39" w:firstLine="0"/>
              <w:jc w:val="left"/>
              <w:rPr>
                <w:rFonts w:eastAsia="Times New Roman"/>
                <w:color w:val="000000"/>
                <w:sz w:val="24"/>
                <w:szCs w:val="24"/>
                <w:lang w:eastAsia="ru-RU"/>
              </w:rPr>
            </w:pPr>
            <w:r w:rsidRPr="00C44F52">
              <w:rPr>
                <w:rFonts w:eastAsia="Times New Roman"/>
                <w:color w:val="000000"/>
                <w:sz w:val="24"/>
                <w:szCs w:val="24"/>
                <w:lang w:eastAsia="ru-RU"/>
              </w:rPr>
              <w:t>Возможность выбрать автотранспортный подвижной состав по наилучшим техническим и экологическим характеристикам</w:t>
            </w:r>
          </w:p>
        </w:tc>
        <w:tc>
          <w:tcPr>
            <w:tcW w:w="2862" w:type="dxa"/>
            <w:tcBorders>
              <w:top w:val="single" w:sz="6" w:space="0" w:color="000000"/>
              <w:left w:val="single" w:sz="4" w:space="0" w:color="auto"/>
              <w:bottom w:val="single" w:sz="6" w:space="0" w:color="000000"/>
              <w:right w:val="single" w:sz="4" w:space="0" w:color="auto"/>
            </w:tcBorders>
            <w:hideMark/>
          </w:tcPr>
          <w:p w:rsidR="00C44F52" w:rsidRPr="00C44F52" w:rsidRDefault="00C44F52" w:rsidP="00C44F52">
            <w:pPr>
              <w:numPr>
                <w:ilvl w:val="0"/>
                <w:numId w:val="14"/>
              </w:numPr>
              <w:tabs>
                <w:tab w:val="clear" w:pos="720"/>
                <w:tab w:val="num" w:pos="0"/>
              </w:tabs>
              <w:spacing w:after="200" w:line="240" w:lineRule="auto"/>
              <w:ind w:left="39" w:firstLine="0"/>
              <w:jc w:val="left"/>
              <w:rPr>
                <w:rFonts w:eastAsia="Times New Roman"/>
                <w:color w:val="000000"/>
                <w:sz w:val="24"/>
                <w:szCs w:val="24"/>
                <w:lang w:eastAsia="ru-RU"/>
              </w:rPr>
            </w:pPr>
            <w:r w:rsidRPr="00C44F52">
              <w:rPr>
                <w:rFonts w:eastAsia="Times New Roman"/>
                <w:color w:val="000000"/>
                <w:sz w:val="24"/>
                <w:szCs w:val="24"/>
                <w:lang w:eastAsia="ru-RU"/>
              </w:rPr>
              <w:t>Предприятие часто должно предоставлять какой-либо дополнительный залог.</w:t>
            </w:r>
          </w:p>
          <w:p w:rsidR="00C44F52" w:rsidRPr="00C44F52" w:rsidRDefault="00C44F52" w:rsidP="00C44F52">
            <w:pPr>
              <w:numPr>
                <w:ilvl w:val="0"/>
                <w:numId w:val="14"/>
              </w:numPr>
              <w:tabs>
                <w:tab w:val="clear" w:pos="720"/>
                <w:tab w:val="num" w:pos="0"/>
              </w:tabs>
              <w:spacing w:after="200" w:line="240" w:lineRule="auto"/>
              <w:ind w:left="39" w:firstLine="0"/>
              <w:jc w:val="left"/>
              <w:rPr>
                <w:rFonts w:eastAsia="Times New Roman"/>
                <w:color w:val="000000"/>
                <w:sz w:val="24"/>
                <w:szCs w:val="24"/>
                <w:lang w:eastAsia="ru-RU"/>
              </w:rPr>
            </w:pPr>
            <w:r w:rsidRPr="00C44F52">
              <w:rPr>
                <w:rFonts w:eastAsia="Times New Roman"/>
                <w:color w:val="000000"/>
                <w:sz w:val="24"/>
                <w:szCs w:val="24"/>
                <w:lang w:eastAsia="ru-RU"/>
              </w:rPr>
              <w:t>Проценты, уплачиваемые банку, нельзя в полном объеме относить к расходам по налогу на прибыль</w:t>
            </w:r>
          </w:p>
          <w:p w:rsidR="00C44F52" w:rsidRPr="00C44F52" w:rsidRDefault="00C44F52" w:rsidP="00C44F52">
            <w:pPr>
              <w:numPr>
                <w:ilvl w:val="0"/>
                <w:numId w:val="14"/>
              </w:numPr>
              <w:tabs>
                <w:tab w:val="clear" w:pos="720"/>
                <w:tab w:val="num" w:pos="0"/>
              </w:tabs>
              <w:spacing w:after="200" w:line="60" w:lineRule="atLeast"/>
              <w:ind w:left="39" w:firstLine="0"/>
              <w:jc w:val="left"/>
              <w:rPr>
                <w:rFonts w:eastAsia="Times New Roman"/>
                <w:color w:val="000000"/>
                <w:sz w:val="24"/>
                <w:szCs w:val="24"/>
                <w:lang w:eastAsia="ru-RU"/>
              </w:rPr>
            </w:pPr>
            <w:r w:rsidRPr="00C44F52">
              <w:rPr>
                <w:rFonts w:eastAsia="Times New Roman"/>
                <w:color w:val="000000"/>
                <w:sz w:val="24"/>
                <w:szCs w:val="24"/>
                <w:lang w:eastAsia="ru-RU"/>
              </w:rPr>
              <w:t>В ряде случаев условием кредитования является открытие предприятием своего финансового положения</w:t>
            </w:r>
          </w:p>
        </w:tc>
        <w:tc>
          <w:tcPr>
            <w:tcW w:w="2105" w:type="dxa"/>
            <w:tcBorders>
              <w:top w:val="single" w:sz="6" w:space="0" w:color="000000"/>
              <w:left w:val="single" w:sz="4" w:space="0" w:color="auto"/>
              <w:bottom w:val="single" w:sz="6" w:space="0" w:color="000000"/>
              <w:right w:val="single" w:sz="6" w:space="0" w:color="000000"/>
            </w:tcBorders>
            <w:hideMark/>
          </w:tcPr>
          <w:p w:rsidR="00C44F52" w:rsidRPr="00C44F52" w:rsidRDefault="00C44F52" w:rsidP="00C44F52">
            <w:pPr>
              <w:tabs>
                <w:tab w:val="num" w:pos="0"/>
              </w:tabs>
              <w:spacing w:line="60" w:lineRule="atLeast"/>
              <w:ind w:firstLine="0"/>
              <w:jc w:val="left"/>
              <w:rPr>
                <w:rFonts w:eastAsia="Times New Roman"/>
                <w:color w:val="000000"/>
                <w:sz w:val="24"/>
                <w:szCs w:val="24"/>
                <w:lang w:eastAsia="ru-RU"/>
              </w:rPr>
            </w:pPr>
            <w:r w:rsidRPr="00C44F52">
              <w:rPr>
                <w:rFonts w:eastAsia="Times New Roman"/>
                <w:color w:val="000000"/>
                <w:sz w:val="24"/>
                <w:szCs w:val="24"/>
                <w:lang w:eastAsia="ru-RU"/>
              </w:rPr>
              <w:t>Вариант является приемлемым в основном для предприятий с хорошим финансовым положением, достаточным объемом оборотных средств</w:t>
            </w:r>
          </w:p>
        </w:tc>
      </w:tr>
      <w:tr w:rsidR="00C44F52" w:rsidRPr="00C44F52" w:rsidTr="00C44F52">
        <w:trPr>
          <w:trHeight w:val="4021"/>
        </w:trPr>
        <w:tc>
          <w:tcPr>
            <w:tcW w:w="1843" w:type="dxa"/>
            <w:tcBorders>
              <w:top w:val="single" w:sz="4" w:space="0" w:color="auto"/>
              <w:left w:val="single" w:sz="6" w:space="0" w:color="000000"/>
              <w:right w:val="single" w:sz="4" w:space="0" w:color="auto"/>
            </w:tcBorders>
            <w:hideMark/>
          </w:tcPr>
          <w:p w:rsidR="00C44F52" w:rsidRPr="00C44F52" w:rsidRDefault="00C44F52" w:rsidP="00C44F52">
            <w:pPr>
              <w:spacing w:line="240" w:lineRule="auto"/>
              <w:ind w:firstLine="0"/>
              <w:jc w:val="left"/>
              <w:rPr>
                <w:rFonts w:eastAsia="Times New Roman"/>
                <w:color w:val="000000"/>
                <w:sz w:val="24"/>
                <w:szCs w:val="24"/>
                <w:lang w:eastAsia="ru-RU"/>
              </w:rPr>
            </w:pPr>
            <w:r w:rsidRPr="00C44F52">
              <w:rPr>
                <w:rFonts w:eastAsia="Times New Roman"/>
                <w:color w:val="000000"/>
                <w:sz w:val="24"/>
                <w:szCs w:val="24"/>
                <w:lang w:eastAsia="ru-RU"/>
              </w:rPr>
              <w:t>Приобретения ПС с использованием механизма лизинга</w:t>
            </w:r>
          </w:p>
        </w:tc>
        <w:tc>
          <w:tcPr>
            <w:tcW w:w="3261" w:type="dxa"/>
            <w:tcBorders>
              <w:top w:val="single" w:sz="4" w:space="0" w:color="auto"/>
              <w:left w:val="single" w:sz="4" w:space="0" w:color="auto"/>
              <w:right w:val="single" w:sz="4" w:space="0" w:color="auto"/>
            </w:tcBorders>
          </w:tcPr>
          <w:p w:rsidR="00C44F52" w:rsidRPr="00C44F52" w:rsidRDefault="00C44F52" w:rsidP="00C44F52">
            <w:pPr>
              <w:numPr>
                <w:ilvl w:val="0"/>
                <w:numId w:val="15"/>
              </w:numPr>
              <w:tabs>
                <w:tab w:val="clear" w:pos="720"/>
                <w:tab w:val="num" w:pos="0"/>
              </w:tabs>
              <w:spacing w:after="200" w:line="240" w:lineRule="auto"/>
              <w:ind w:left="0" w:firstLine="0"/>
              <w:jc w:val="left"/>
              <w:rPr>
                <w:rFonts w:eastAsia="Times New Roman"/>
                <w:color w:val="000000"/>
                <w:sz w:val="24"/>
                <w:szCs w:val="24"/>
                <w:lang w:eastAsia="ru-RU"/>
              </w:rPr>
            </w:pPr>
            <w:r w:rsidRPr="00C44F52">
              <w:rPr>
                <w:rFonts w:eastAsia="Times New Roman"/>
                <w:color w:val="000000"/>
                <w:sz w:val="24"/>
                <w:szCs w:val="24"/>
                <w:lang w:eastAsia="ru-RU"/>
              </w:rPr>
              <w:t>Автомобиль полностью амортизируется за срок лизинга.</w:t>
            </w:r>
          </w:p>
          <w:p w:rsidR="00C44F52" w:rsidRPr="00C44F52" w:rsidRDefault="00C44F52" w:rsidP="00C44F52">
            <w:pPr>
              <w:numPr>
                <w:ilvl w:val="0"/>
                <w:numId w:val="15"/>
              </w:numPr>
              <w:tabs>
                <w:tab w:val="clear" w:pos="720"/>
                <w:tab w:val="num" w:pos="0"/>
              </w:tabs>
              <w:spacing w:after="200" w:line="240" w:lineRule="auto"/>
              <w:ind w:left="0" w:firstLine="0"/>
              <w:jc w:val="left"/>
              <w:rPr>
                <w:rFonts w:eastAsia="Times New Roman"/>
                <w:color w:val="000000"/>
                <w:sz w:val="24"/>
                <w:szCs w:val="24"/>
                <w:lang w:eastAsia="ru-RU"/>
              </w:rPr>
            </w:pPr>
            <w:r w:rsidRPr="00C44F52">
              <w:rPr>
                <w:rFonts w:eastAsia="Times New Roman"/>
                <w:color w:val="000000"/>
                <w:sz w:val="24"/>
                <w:szCs w:val="24"/>
                <w:lang w:eastAsia="ru-RU"/>
              </w:rPr>
              <w:t>Возможность зачесть НДС по лизинговым платежам.</w:t>
            </w:r>
          </w:p>
          <w:p w:rsidR="00C44F52" w:rsidRPr="00C44F52" w:rsidRDefault="00C44F52" w:rsidP="00C44F52">
            <w:pPr>
              <w:numPr>
                <w:ilvl w:val="0"/>
                <w:numId w:val="15"/>
              </w:numPr>
              <w:tabs>
                <w:tab w:val="clear" w:pos="720"/>
                <w:tab w:val="num" w:pos="0"/>
              </w:tabs>
              <w:spacing w:after="200" w:line="240" w:lineRule="auto"/>
              <w:ind w:left="0" w:firstLine="0"/>
              <w:jc w:val="left"/>
              <w:rPr>
                <w:rFonts w:eastAsia="Times New Roman"/>
                <w:color w:val="000000"/>
                <w:sz w:val="24"/>
                <w:szCs w:val="24"/>
                <w:lang w:eastAsia="ru-RU"/>
              </w:rPr>
            </w:pPr>
            <w:r w:rsidRPr="00C44F52">
              <w:rPr>
                <w:rFonts w:eastAsia="Times New Roman"/>
                <w:color w:val="000000"/>
                <w:sz w:val="24"/>
                <w:szCs w:val="24"/>
                <w:lang w:eastAsia="ru-RU"/>
              </w:rPr>
              <w:t>Лизинговые платежи в полном объеме ложатся на себестоимость и уменьшают налогооблагаемую базу по налогу на прибыль.</w:t>
            </w:r>
          </w:p>
        </w:tc>
        <w:tc>
          <w:tcPr>
            <w:tcW w:w="2862" w:type="dxa"/>
            <w:tcBorders>
              <w:top w:val="nil"/>
              <w:left w:val="single" w:sz="4" w:space="0" w:color="auto"/>
              <w:right w:val="single" w:sz="6" w:space="0" w:color="000000"/>
            </w:tcBorders>
          </w:tcPr>
          <w:p w:rsidR="00C44F52" w:rsidRPr="00C44F52" w:rsidRDefault="00C44F52" w:rsidP="00C44F52">
            <w:pPr>
              <w:numPr>
                <w:ilvl w:val="0"/>
                <w:numId w:val="16"/>
              </w:numPr>
              <w:tabs>
                <w:tab w:val="clear" w:pos="720"/>
                <w:tab w:val="num" w:pos="0"/>
              </w:tabs>
              <w:spacing w:after="200" w:line="240" w:lineRule="auto"/>
              <w:ind w:left="0" w:firstLine="0"/>
              <w:jc w:val="left"/>
              <w:rPr>
                <w:rFonts w:eastAsia="Times New Roman"/>
                <w:color w:val="000000"/>
                <w:sz w:val="24"/>
                <w:szCs w:val="24"/>
                <w:lang w:eastAsia="ru-RU"/>
              </w:rPr>
            </w:pPr>
            <w:r w:rsidRPr="00C44F52">
              <w:rPr>
                <w:rFonts w:eastAsia="Times New Roman"/>
                <w:color w:val="000000"/>
                <w:sz w:val="24"/>
                <w:szCs w:val="24"/>
                <w:lang w:eastAsia="ru-RU"/>
              </w:rPr>
              <w:t>Право собственности на технику переходит к лизингополучателю только по окончании всех расчетов по договору лизинга</w:t>
            </w:r>
          </w:p>
        </w:tc>
        <w:tc>
          <w:tcPr>
            <w:tcW w:w="2105" w:type="dxa"/>
            <w:tcBorders>
              <w:top w:val="nil"/>
              <w:left w:val="single" w:sz="6" w:space="0" w:color="000000"/>
              <w:right w:val="single" w:sz="6" w:space="0" w:color="000000"/>
            </w:tcBorders>
          </w:tcPr>
          <w:p w:rsidR="00C44F52" w:rsidRPr="00C44F52" w:rsidRDefault="00C44F52" w:rsidP="00C44F52">
            <w:pPr>
              <w:tabs>
                <w:tab w:val="num" w:pos="0"/>
              </w:tabs>
              <w:spacing w:line="240" w:lineRule="auto"/>
              <w:ind w:firstLine="0"/>
              <w:jc w:val="left"/>
              <w:rPr>
                <w:rFonts w:eastAsia="Times New Roman"/>
                <w:color w:val="000000"/>
                <w:sz w:val="24"/>
                <w:szCs w:val="24"/>
                <w:lang w:eastAsia="ru-RU"/>
              </w:rPr>
            </w:pPr>
            <w:r w:rsidRPr="00C44F52">
              <w:rPr>
                <w:rFonts w:eastAsia="Times New Roman"/>
                <w:color w:val="000000"/>
                <w:sz w:val="24"/>
                <w:szCs w:val="24"/>
                <w:lang w:eastAsia="ru-RU"/>
              </w:rPr>
              <w:t>Для мелких и средних фирм лизинг часто является единственно возможным способом финансирования и инвестиций</w:t>
            </w:r>
          </w:p>
        </w:tc>
      </w:tr>
      <w:tr w:rsidR="00C44F52" w:rsidRPr="00C44F52" w:rsidTr="00C44F52">
        <w:tc>
          <w:tcPr>
            <w:tcW w:w="1843" w:type="dxa"/>
            <w:tcBorders>
              <w:top w:val="single" w:sz="6" w:space="0" w:color="000000"/>
              <w:left w:val="single" w:sz="6" w:space="0" w:color="000000"/>
              <w:bottom w:val="single" w:sz="6" w:space="0" w:color="000000"/>
              <w:right w:val="single" w:sz="6" w:space="0" w:color="000000"/>
            </w:tcBorders>
            <w:hideMark/>
          </w:tcPr>
          <w:p w:rsidR="00C44F52" w:rsidRPr="00C44F52" w:rsidRDefault="00C44F52" w:rsidP="00C44F52">
            <w:pPr>
              <w:spacing w:line="240" w:lineRule="auto"/>
              <w:ind w:firstLine="0"/>
              <w:jc w:val="left"/>
              <w:rPr>
                <w:rFonts w:eastAsia="Times New Roman"/>
                <w:color w:val="000000"/>
                <w:sz w:val="24"/>
                <w:szCs w:val="24"/>
                <w:lang w:eastAsia="ru-RU"/>
              </w:rPr>
            </w:pPr>
            <w:r w:rsidRPr="00C44F52">
              <w:rPr>
                <w:rFonts w:eastAsia="Times New Roman"/>
                <w:color w:val="000000"/>
                <w:sz w:val="24"/>
                <w:szCs w:val="24"/>
                <w:lang w:eastAsia="ru-RU"/>
              </w:rPr>
              <w:lastRenderedPageBreak/>
              <w:t>Совместное финансирование:</w:t>
            </w:r>
          </w:p>
          <w:p w:rsidR="00C44F52" w:rsidRPr="00C44F52" w:rsidRDefault="00C44F52" w:rsidP="00C44F52">
            <w:pPr>
              <w:spacing w:line="240" w:lineRule="auto"/>
              <w:ind w:firstLine="0"/>
              <w:jc w:val="left"/>
              <w:rPr>
                <w:rFonts w:eastAsia="Times New Roman"/>
                <w:color w:val="000000"/>
                <w:sz w:val="24"/>
                <w:szCs w:val="24"/>
                <w:lang w:eastAsia="ru-RU"/>
              </w:rPr>
            </w:pPr>
            <w:r w:rsidRPr="00C44F52">
              <w:rPr>
                <w:rFonts w:eastAsia="Times New Roman"/>
                <w:color w:val="000000"/>
                <w:sz w:val="24"/>
                <w:szCs w:val="24"/>
                <w:lang w:eastAsia="ru-RU"/>
              </w:rPr>
              <w:t>привлечение собственных и заемных средств</w:t>
            </w:r>
          </w:p>
        </w:tc>
        <w:tc>
          <w:tcPr>
            <w:tcW w:w="3261" w:type="dxa"/>
            <w:tcBorders>
              <w:top w:val="single" w:sz="6" w:space="0" w:color="000000"/>
              <w:left w:val="single" w:sz="6" w:space="0" w:color="000000"/>
              <w:bottom w:val="single" w:sz="6" w:space="0" w:color="000000"/>
              <w:right w:val="single" w:sz="6" w:space="0" w:color="000000"/>
            </w:tcBorders>
            <w:hideMark/>
          </w:tcPr>
          <w:p w:rsidR="00C44F52" w:rsidRPr="00C44F52" w:rsidRDefault="00C44F52" w:rsidP="00C44F52">
            <w:pPr>
              <w:numPr>
                <w:ilvl w:val="0"/>
                <w:numId w:val="17"/>
              </w:numPr>
              <w:tabs>
                <w:tab w:val="clear" w:pos="720"/>
                <w:tab w:val="num" w:pos="-103"/>
              </w:tabs>
              <w:spacing w:after="200" w:line="240" w:lineRule="auto"/>
              <w:ind w:left="39" w:firstLine="0"/>
              <w:jc w:val="left"/>
              <w:rPr>
                <w:rFonts w:eastAsia="Times New Roman"/>
                <w:color w:val="000000"/>
                <w:sz w:val="24"/>
                <w:szCs w:val="24"/>
                <w:lang w:eastAsia="ru-RU"/>
              </w:rPr>
            </w:pPr>
            <w:r w:rsidRPr="00C44F52">
              <w:rPr>
                <w:rFonts w:eastAsia="Times New Roman"/>
                <w:color w:val="000000"/>
                <w:sz w:val="24"/>
                <w:szCs w:val="24"/>
                <w:lang w:eastAsia="ru-RU"/>
              </w:rPr>
              <w:t>Предприятие получает возможность ориентироваться на собственные потребности в подвижном составе при его приобретении</w:t>
            </w:r>
          </w:p>
          <w:p w:rsidR="00C44F52" w:rsidRPr="00C44F52" w:rsidRDefault="00C44F52" w:rsidP="00C44F52">
            <w:pPr>
              <w:numPr>
                <w:ilvl w:val="0"/>
                <w:numId w:val="17"/>
              </w:numPr>
              <w:tabs>
                <w:tab w:val="clear" w:pos="720"/>
                <w:tab w:val="num" w:pos="-103"/>
              </w:tabs>
              <w:spacing w:after="200" w:line="240" w:lineRule="auto"/>
              <w:ind w:left="39" w:firstLine="0"/>
              <w:jc w:val="left"/>
              <w:rPr>
                <w:rFonts w:eastAsia="Times New Roman"/>
                <w:color w:val="000000"/>
                <w:sz w:val="24"/>
                <w:szCs w:val="24"/>
                <w:lang w:eastAsia="ru-RU"/>
              </w:rPr>
            </w:pPr>
            <w:r w:rsidRPr="00C44F52">
              <w:rPr>
                <w:rFonts w:eastAsia="Times New Roman"/>
                <w:color w:val="000000"/>
                <w:sz w:val="24"/>
                <w:szCs w:val="24"/>
                <w:lang w:eastAsia="ru-RU"/>
              </w:rPr>
              <w:t>Право собственности на приобретаемый ПС переходит к предприятию в самом начале осуществления проекта</w:t>
            </w:r>
          </w:p>
        </w:tc>
        <w:tc>
          <w:tcPr>
            <w:tcW w:w="2862" w:type="dxa"/>
            <w:tcBorders>
              <w:top w:val="single" w:sz="6" w:space="0" w:color="000000"/>
              <w:left w:val="single" w:sz="6" w:space="0" w:color="000000"/>
              <w:bottom w:val="single" w:sz="6" w:space="0" w:color="000000"/>
              <w:right w:val="single" w:sz="6" w:space="0" w:color="000000"/>
            </w:tcBorders>
            <w:hideMark/>
          </w:tcPr>
          <w:p w:rsidR="00C44F52" w:rsidRPr="00C44F52" w:rsidRDefault="00C44F52" w:rsidP="00C44F52">
            <w:pPr>
              <w:numPr>
                <w:ilvl w:val="0"/>
                <w:numId w:val="18"/>
              </w:numPr>
              <w:tabs>
                <w:tab w:val="clear" w:pos="720"/>
                <w:tab w:val="num" w:pos="-103"/>
              </w:tabs>
              <w:spacing w:after="200" w:line="240" w:lineRule="auto"/>
              <w:ind w:left="39" w:firstLine="0"/>
              <w:jc w:val="left"/>
              <w:rPr>
                <w:rFonts w:eastAsia="Times New Roman"/>
                <w:color w:val="000000"/>
                <w:sz w:val="24"/>
                <w:szCs w:val="24"/>
                <w:lang w:eastAsia="ru-RU"/>
              </w:rPr>
            </w:pPr>
            <w:r w:rsidRPr="00C44F52">
              <w:rPr>
                <w:rFonts w:eastAsia="Times New Roman"/>
                <w:color w:val="000000"/>
                <w:sz w:val="24"/>
                <w:szCs w:val="24"/>
                <w:lang w:eastAsia="ru-RU"/>
              </w:rPr>
              <w:t>Появление дополнительных затрат, связанных с выплатой процентов за кредит и предоставлением гарантий</w:t>
            </w:r>
          </w:p>
          <w:p w:rsidR="00C44F52" w:rsidRPr="00C44F52" w:rsidRDefault="00C44F52" w:rsidP="00C44F52">
            <w:pPr>
              <w:numPr>
                <w:ilvl w:val="0"/>
                <w:numId w:val="18"/>
              </w:numPr>
              <w:tabs>
                <w:tab w:val="clear" w:pos="720"/>
                <w:tab w:val="num" w:pos="-103"/>
              </w:tabs>
              <w:spacing w:after="200" w:line="240" w:lineRule="auto"/>
              <w:ind w:left="39" w:firstLine="0"/>
              <w:jc w:val="left"/>
              <w:rPr>
                <w:rFonts w:eastAsia="Times New Roman"/>
                <w:color w:val="000000"/>
                <w:sz w:val="24"/>
                <w:szCs w:val="24"/>
                <w:lang w:eastAsia="ru-RU"/>
              </w:rPr>
            </w:pPr>
            <w:r w:rsidRPr="00C44F52">
              <w:rPr>
                <w:rFonts w:eastAsia="Times New Roman"/>
                <w:color w:val="000000"/>
                <w:sz w:val="24"/>
                <w:szCs w:val="24"/>
                <w:lang w:eastAsia="ru-RU"/>
              </w:rPr>
              <w:t>Высокий финансовый риск проекта, связанный с последствиями возможного невозврата кредита</w:t>
            </w:r>
          </w:p>
        </w:tc>
        <w:tc>
          <w:tcPr>
            <w:tcW w:w="2105" w:type="dxa"/>
            <w:tcBorders>
              <w:top w:val="single" w:sz="6" w:space="0" w:color="000000"/>
              <w:left w:val="single" w:sz="6" w:space="0" w:color="000000"/>
              <w:bottom w:val="single" w:sz="6" w:space="0" w:color="000000"/>
              <w:right w:val="single" w:sz="6" w:space="0" w:color="000000"/>
            </w:tcBorders>
            <w:hideMark/>
          </w:tcPr>
          <w:p w:rsidR="00C44F52" w:rsidRPr="00C44F52" w:rsidRDefault="00C44F52" w:rsidP="00C44F52">
            <w:pPr>
              <w:spacing w:line="240" w:lineRule="auto"/>
              <w:ind w:firstLine="0"/>
              <w:jc w:val="left"/>
              <w:rPr>
                <w:rFonts w:eastAsia="Times New Roman"/>
                <w:color w:val="000000"/>
                <w:sz w:val="24"/>
                <w:szCs w:val="24"/>
                <w:lang w:eastAsia="ru-RU"/>
              </w:rPr>
            </w:pPr>
            <w:r w:rsidRPr="00C44F52">
              <w:rPr>
                <w:rFonts w:eastAsia="Times New Roman"/>
                <w:color w:val="000000"/>
                <w:sz w:val="24"/>
                <w:szCs w:val="24"/>
                <w:lang w:eastAsia="ru-RU"/>
              </w:rPr>
              <w:t>Данный вариант подходит для всех автотранспортных предприятий</w:t>
            </w:r>
          </w:p>
        </w:tc>
      </w:tr>
      <w:tr w:rsidR="00C44F52" w:rsidRPr="00C44F52" w:rsidTr="00C44F52">
        <w:tc>
          <w:tcPr>
            <w:tcW w:w="1843" w:type="dxa"/>
            <w:tcBorders>
              <w:top w:val="single" w:sz="6" w:space="0" w:color="000000"/>
              <w:left w:val="single" w:sz="6" w:space="0" w:color="000000"/>
              <w:bottom w:val="single" w:sz="6" w:space="0" w:color="000000"/>
              <w:right w:val="single" w:sz="6" w:space="0" w:color="000000"/>
            </w:tcBorders>
            <w:hideMark/>
          </w:tcPr>
          <w:p w:rsidR="00C44F52" w:rsidRPr="00C44F52" w:rsidRDefault="00C44F52" w:rsidP="00C44F52">
            <w:pPr>
              <w:spacing w:line="240" w:lineRule="auto"/>
              <w:ind w:firstLine="0"/>
              <w:jc w:val="left"/>
              <w:rPr>
                <w:rFonts w:eastAsia="Times New Roman"/>
                <w:color w:val="000000"/>
                <w:sz w:val="24"/>
                <w:szCs w:val="24"/>
                <w:lang w:eastAsia="ru-RU"/>
              </w:rPr>
            </w:pPr>
            <w:r w:rsidRPr="00C44F52">
              <w:rPr>
                <w:rFonts w:eastAsia="Times New Roman"/>
                <w:color w:val="000000"/>
                <w:sz w:val="24"/>
                <w:szCs w:val="24"/>
                <w:lang w:eastAsia="ru-RU"/>
              </w:rPr>
              <w:t>Выкуп ПС с зачетом стоимости (трейд-ин)</w:t>
            </w:r>
          </w:p>
        </w:tc>
        <w:tc>
          <w:tcPr>
            <w:tcW w:w="3261" w:type="dxa"/>
            <w:tcBorders>
              <w:top w:val="single" w:sz="6" w:space="0" w:color="000000"/>
              <w:left w:val="single" w:sz="6" w:space="0" w:color="000000"/>
              <w:bottom w:val="single" w:sz="6" w:space="0" w:color="000000"/>
              <w:right w:val="single" w:sz="6" w:space="0" w:color="000000"/>
            </w:tcBorders>
            <w:hideMark/>
          </w:tcPr>
          <w:p w:rsidR="00C44F52" w:rsidRPr="00C44F52" w:rsidRDefault="00C44F52" w:rsidP="00C44F52">
            <w:pPr>
              <w:numPr>
                <w:ilvl w:val="0"/>
                <w:numId w:val="19"/>
              </w:numPr>
              <w:tabs>
                <w:tab w:val="num" w:pos="0"/>
              </w:tabs>
              <w:spacing w:after="200" w:line="240" w:lineRule="auto"/>
              <w:ind w:left="0" w:firstLine="0"/>
              <w:jc w:val="left"/>
              <w:rPr>
                <w:rFonts w:eastAsia="Times New Roman"/>
                <w:color w:val="000000"/>
                <w:sz w:val="24"/>
                <w:szCs w:val="24"/>
                <w:lang w:eastAsia="ru-RU"/>
              </w:rPr>
            </w:pPr>
            <w:r w:rsidRPr="00C44F52">
              <w:rPr>
                <w:rFonts w:eastAsia="Times New Roman"/>
                <w:color w:val="000000"/>
                <w:sz w:val="24"/>
                <w:szCs w:val="24"/>
                <w:lang w:eastAsia="ru-RU"/>
              </w:rPr>
              <w:t>Экономия денежных средств при продаже старого автомобиля</w:t>
            </w:r>
          </w:p>
          <w:p w:rsidR="00C44F52" w:rsidRPr="00C44F52" w:rsidRDefault="00C44F52" w:rsidP="00C44F52">
            <w:pPr>
              <w:numPr>
                <w:ilvl w:val="0"/>
                <w:numId w:val="19"/>
              </w:numPr>
              <w:tabs>
                <w:tab w:val="num" w:pos="0"/>
              </w:tabs>
              <w:spacing w:after="200" w:line="240" w:lineRule="auto"/>
              <w:ind w:left="0" w:firstLine="0"/>
              <w:jc w:val="left"/>
              <w:rPr>
                <w:rFonts w:eastAsia="Times New Roman"/>
                <w:color w:val="000000"/>
                <w:sz w:val="24"/>
                <w:szCs w:val="24"/>
                <w:lang w:eastAsia="ru-RU"/>
              </w:rPr>
            </w:pPr>
            <w:r w:rsidRPr="00C44F52">
              <w:rPr>
                <w:rFonts w:eastAsia="Times New Roman"/>
                <w:color w:val="000000"/>
                <w:sz w:val="24"/>
                <w:szCs w:val="24"/>
                <w:lang w:eastAsia="ru-RU"/>
              </w:rPr>
              <w:t>Возможность покупки в кредит</w:t>
            </w:r>
          </w:p>
          <w:p w:rsidR="00C44F52" w:rsidRPr="00C44F52" w:rsidRDefault="00C44F52" w:rsidP="00C44F52">
            <w:pPr>
              <w:numPr>
                <w:ilvl w:val="0"/>
                <w:numId w:val="19"/>
              </w:numPr>
              <w:tabs>
                <w:tab w:val="num" w:pos="0"/>
              </w:tabs>
              <w:spacing w:after="200" w:line="240" w:lineRule="auto"/>
              <w:ind w:left="0" w:firstLine="0"/>
              <w:jc w:val="left"/>
              <w:rPr>
                <w:rFonts w:eastAsia="Times New Roman"/>
                <w:color w:val="000000"/>
                <w:sz w:val="24"/>
                <w:szCs w:val="24"/>
                <w:lang w:eastAsia="ru-RU"/>
              </w:rPr>
            </w:pPr>
            <w:r w:rsidRPr="00C44F52">
              <w:rPr>
                <w:rFonts w:eastAsia="Times New Roman"/>
                <w:color w:val="000000"/>
                <w:sz w:val="24"/>
                <w:szCs w:val="24"/>
                <w:lang w:eastAsia="ru-RU"/>
              </w:rPr>
              <w:t>Гарантия на техническую исправность автомобиля.</w:t>
            </w:r>
          </w:p>
          <w:p w:rsidR="00C44F52" w:rsidRPr="00C44F52" w:rsidRDefault="00C44F52" w:rsidP="00C44F52">
            <w:pPr>
              <w:numPr>
                <w:ilvl w:val="0"/>
                <w:numId w:val="19"/>
              </w:numPr>
              <w:tabs>
                <w:tab w:val="num" w:pos="0"/>
              </w:tabs>
              <w:spacing w:after="200" w:line="240" w:lineRule="auto"/>
              <w:ind w:left="0" w:firstLine="0"/>
              <w:jc w:val="left"/>
              <w:rPr>
                <w:rFonts w:eastAsia="Times New Roman"/>
                <w:color w:val="000000"/>
                <w:sz w:val="24"/>
                <w:szCs w:val="24"/>
                <w:lang w:eastAsia="ru-RU"/>
              </w:rPr>
            </w:pPr>
            <w:r w:rsidRPr="00C44F52">
              <w:rPr>
                <w:rFonts w:eastAsia="Times New Roman"/>
                <w:color w:val="000000"/>
                <w:sz w:val="24"/>
                <w:szCs w:val="24"/>
                <w:lang w:eastAsia="ru-RU"/>
              </w:rPr>
              <w:t>Обменять можно любой автомобиль, не обязательно купленный по системе Трейд-ин.</w:t>
            </w:r>
          </w:p>
        </w:tc>
        <w:tc>
          <w:tcPr>
            <w:tcW w:w="2862" w:type="dxa"/>
            <w:tcBorders>
              <w:top w:val="single" w:sz="6" w:space="0" w:color="000000"/>
              <w:left w:val="single" w:sz="6" w:space="0" w:color="000000"/>
              <w:bottom w:val="single" w:sz="6" w:space="0" w:color="000000"/>
              <w:right w:val="single" w:sz="6" w:space="0" w:color="000000"/>
            </w:tcBorders>
            <w:hideMark/>
          </w:tcPr>
          <w:p w:rsidR="00C44F52" w:rsidRPr="00C44F52" w:rsidRDefault="00C44F52" w:rsidP="00C44F52">
            <w:pPr>
              <w:numPr>
                <w:ilvl w:val="0"/>
                <w:numId w:val="20"/>
              </w:numPr>
              <w:tabs>
                <w:tab w:val="num" w:pos="0"/>
              </w:tabs>
              <w:spacing w:after="200" w:line="240" w:lineRule="auto"/>
              <w:ind w:left="0" w:firstLine="0"/>
              <w:jc w:val="left"/>
              <w:rPr>
                <w:rFonts w:eastAsia="Times New Roman"/>
                <w:color w:val="000000"/>
                <w:sz w:val="24"/>
                <w:szCs w:val="24"/>
                <w:lang w:eastAsia="ru-RU"/>
              </w:rPr>
            </w:pPr>
            <w:r w:rsidRPr="00C44F52">
              <w:rPr>
                <w:rFonts w:eastAsia="Times New Roman"/>
                <w:color w:val="000000"/>
                <w:sz w:val="24"/>
                <w:szCs w:val="24"/>
                <w:lang w:eastAsia="ru-RU"/>
              </w:rPr>
              <w:t>В среднем за подержанный автомобиль салоны, практикующие Трейд-ин, предлагают цену на 10-15% ниже, чем на рынке.</w:t>
            </w:r>
          </w:p>
          <w:p w:rsidR="00C44F52" w:rsidRPr="00C44F52" w:rsidRDefault="00C44F52" w:rsidP="00C44F52">
            <w:pPr>
              <w:numPr>
                <w:ilvl w:val="0"/>
                <w:numId w:val="20"/>
              </w:numPr>
              <w:tabs>
                <w:tab w:val="num" w:pos="0"/>
              </w:tabs>
              <w:spacing w:after="200" w:line="240" w:lineRule="auto"/>
              <w:ind w:left="0" w:firstLine="0"/>
              <w:jc w:val="left"/>
              <w:rPr>
                <w:rFonts w:eastAsia="Times New Roman"/>
                <w:color w:val="000000"/>
                <w:sz w:val="24"/>
                <w:szCs w:val="24"/>
                <w:lang w:eastAsia="ru-RU"/>
              </w:rPr>
            </w:pPr>
            <w:r w:rsidRPr="00C44F52">
              <w:rPr>
                <w:rFonts w:eastAsia="Times New Roman"/>
                <w:color w:val="000000"/>
                <w:sz w:val="24"/>
                <w:szCs w:val="24"/>
                <w:lang w:eastAsia="ru-RU"/>
              </w:rPr>
              <w:t>Ограниченность выбора</w:t>
            </w:r>
          </w:p>
          <w:p w:rsidR="00C44F52" w:rsidRPr="00C44F52" w:rsidRDefault="00C44F52" w:rsidP="00C44F52">
            <w:pPr>
              <w:numPr>
                <w:ilvl w:val="0"/>
                <w:numId w:val="20"/>
              </w:numPr>
              <w:tabs>
                <w:tab w:val="num" w:pos="0"/>
              </w:tabs>
              <w:spacing w:after="200" w:line="240" w:lineRule="auto"/>
              <w:ind w:left="0" w:firstLine="0"/>
              <w:jc w:val="left"/>
              <w:rPr>
                <w:rFonts w:eastAsia="Times New Roman"/>
                <w:color w:val="000000"/>
                <w:sz w:val="24"/>
                <w:szCs w:val="24"/>
                <w:lang w:eastAsia="ru-RU"/>
              </w:rPr>
            </w:pPr>
            <w:r w:rsidRPr="00C44F52">
              <w:rPr>
                <w:rFonts w:eastAsia="Times New Roman"/>
                <w:color w:val="000000"/>
                <w:sz w:val="24"/>
                <w:szCs w:val="24"/>
                <w:lang w:eastAsia="ru-RU"/>
              </w:rPr>
              <w:t>Покупаем автомобиль взамен старого (трейд-ин)</w:t>
            </w:r>
          </w:p>
        </w:tc>
        <w:tc>
          <w:tcPr>
            <w:tcW w:w="2105" w:type="dxa"/>
            <w:tcBorders>
              <w:top w:val="single" w:sz="6" w:space="0" w:color="000000"/>
              <w:left w:val="single" w:sz="6" w:space="0" w:color="000000"/>
              <w:bottom w:val="single" w:sz="6" w:space="0" w:color="000000"/>
              <w:right w:val="single" w:sz="6" w:space="0" w:color="000000"/>
            </w:tcBorders>
            <w:hideMark/>
          </w:tcPr>
          <w:p w:rsidR="00C44F52" w:rsidRPr="00C44F52" w:rsidRDefault="00C44F52" w:rsidP="00C44F52">
            <w:pPr>
              <w:tabs>
                <w:tab w:val="num" w:pos="0"/>
              </w:tabs>
              <w:spacing w:line="240" w:lineRule="auto"/>
              <w:ind w:firstLine="0"/>
              <w:jc w:val="left"/>
              <w:rPr>
                <w:rFonts w:eastAsia="Times New Roman"/>
                <w:color w:val="000000"/>
                <w:sz w:val="24"/>
                <w:szCs w:val="24"/>
                <w:lang w:eastAsia="ru-RU"/>
              </w:rPr>
            </w:pPr>
            <w:r w:rsidRPr="00C44F52">
              <w:rPr>
                <w:rFonts w:eastAsia="Times New Roman"/>
                <w:color w:val="000000"/>
                <w:sz w:val="24"/>
                <w:szCs w:val="24"/>
                <w:lang w:eastAsia="ru-RU"/>
              </w:rPr>
              <w:t>Данный вариант подходит для всех автотранспортных предприятий</w:t>
            </w:r>
          </w:p>
        </w:tc>
      </w:tr>
    </w:tbl>
    <w:p w:rsidR="00C44F52" w:rsidRPr="00C44F52" w:rsidRDefault="00C44F52" w:rsidP="00C44F52">
      <w:pPr>
        <w:rPr>
          <w:rFonts w:eastAsia="Times New Roman"/>
          <w:szCs w:val="28"/>
          <w:lang w:eastAsia="ru-RU"/>
        </w:rPr>
      </w:pPr>
      <w:r w:rsidRPr="00C44F52">
        <w:rPr>
          <w:rFonts w:eastAsia="Times New Roman"/>
          <w:color w:val="000000"/>
          <w:szCs w:val="28"/>
          <w:lang w:eastAsia="ru-RU"/>
        </w:rPr>
        <w:t xml:space="preserve">Таким образом, для филиала </w:t>
      </w:r>
      <w:r w:rsidRPr="00C44F52">
        <w:rPr>
          <w:szCs w:val="28"/>
        </w:rPr>
        <w:t>ОАО «</w:t>
      </w:r>
      <w:proofErr w:type="spellStart"/>
      <w:r w:rsidRPr="00C44F52">
        <w:rPr>
          <w:szCs w:val="28"/>
        </w:rPr>
        <w:t>Новосибирскавтодор</w:t>
      </w:r>
      <w:proofErr w:type="spellEnd"/>
      <w:r w:rsidRPr="00C44F52">
        <w:rPr>
          <w:szCs w:val="28"/>
        </w:rPr>
        <w:t xml:space="preserve">» </w:t>
      </w:r>
      <w:r w:rsidRPr="00C44F52">
        <w:rPr>
          <w:rFonts w:eastAsia="Times New Roman"/>
          <w:color w:val="000000"/>
          <w:szCs w:val="28"/>
          <w:lang w:eastAsia="ru-RU"/>
        </w:rPr>
        <w:t xml:space="preserve"> приемлемым будет приобретение подвижного состава с использованием механизма лизинга. Поэтому с целью приобретения данного подвижного состава в лизинг необходимо сотрудничество с </w:t>
      </w:r>
      <w:proofErr w:type="spellStart"/>
      <w:r w:rsidRPr="00C44F52">
        <w:rPr>
          <w:rFonts w:eastAsia="Times New Roman"/>
          <w:color w:val="000000"/>
          <w:szCs w:val="28"/>
          <w:lang w:eastAsia="ru-RU"/>
        </w:rPr>
        <w:t>автолизинговой</w:t>
      </w:r>
      <w:proofErr w:type="spellEnd"/>
      <w:r w:rsidRPr="00C44F52">
        <w:rPr>
          <w:rFonts w:eastAsia="Times New Roman"/>
          <w:color w:val="000000"/>
          <w:szCs w:val="28"/>
          <w:lang w:eastAsia="ru-RU"/>
        </w:rPr>
        <w:t xml:space="preserve"> компанией </w:t>
      </w:r>
      <w:r w:rsidRPr="00C44F52">
        <w:rPr>
          <w:rFonts w:eastAsia="Times New Roman"/>
          <w:szCs w:val="28"/>
          <w:lang w:eastAsia="ru-RU"/>
        </w:rPr>
        <w:t>ПАО «</w:t>
      </w:r>
      <w:proofErr w:type="spellStart"/>
      <w:r w:rsidRPr="00C44F52">
        <w:rPr>
          <w:rFonts w:eastAsia="Times New Roman"/>
          <w:szCs w:val="28"/>
          <w:lang w:eastAsia="ru-RU"/>
        </w:rPr>
        <w:t>Европлан</w:t>
      </w:r>
      <w:proofErr w:type="spellEnd"/>
      <w:r w:rsidRPr="00C44F52">
        <w:rPr>
          <w:rFonts w:eastAsia="Times New Roman"/>
          <w:szCs w:val="28"/>
          <w:lang w:eastAsia="ru-RU"/>
        </w:rPr>
        <w:t xml:space="preserve">». </w:t>
      </w:r>
    </w:p>
    <w:p w:rsidR="00C44F52" w:rsidRPr="00C44F52" w:rsidRDefault="00C44F52" w:rsidP="00C44F52">
      <w:pPr>
        <w:rPr>
          <w:szCs w:val="28"/>
          <w:shd w:val="clear" w:color="auto" w:fill="FFFFFF"/>
        </w:rPr>
      </w:pPr>
      <w:r w:rsidRPr="00C44F52">
        <w:rPr>
          <w:szCs w:val="28"/>
          <w:shd w:val="clear" w:color="auto" w:fill="FFFFFF"/>
        </w:rPr>
        <w:t>ПАО «</w:t>
      </w:r>
      <w:proofErr w:type="spellStart"/>
      <w:r w:rsidRPr="00C44F52">
        <w:rPr>
          <w:szCs w:val="28"/>
          <w:shd w:val="clear" w:color="auto" w:fill="FFFFFF"/>
        </w:rPr>
        <w:t>Европлан</w:t>
      </w:r>
      <w:proofErr w:type="spellEnd"/>
      <w:r w:rsidRPr="00C44F52">
        <w:rPr>
          <w:szCs w:val="28"/>
          <w:shd w:val="clear" w:color="auto" w:fill="FFFFFF"/>
        </w:rPr>
        <w:t xml:space="preserve">» — крупнейшая </w:t>
      </w:r>
      <w:proofErr w:type="spellStart"/>
      <w:r w:rsidRPr="00C44F52">
        <w:rPr>
          <w:szCs w:val="28"/>
          <w:shd w:val="clear" w:color="auto" w:fill="FFFFFF"/>
        </w:rPr>
        <w:t>автолизинговая</w:t>
      </w:r>
      <w:proofErr w:type="spellEnd"/>
      <w:r w:rsidRPr="00C44F52">
        <w:rPr>
          <w:szCs w:val="28"/>
          <w:shd w:val="clear" w:color="auto" w:fill="FFFFFF"/>
        </w:rPr>
        <w:t xml:space="preserve"> негосударственная компания.</w:t>
      </w:r>
    </w:p>
    <w:p w:rsidR="00C44F52" w:rsidRPr="00C44F52" w:rsidRDefault="00C44F52" w:rsidP="00C44F52">
      <w:pPr>
        <w:rPr>
          <w:szCs w:val="28"/>
          <w:shd w:val="clear" w:color="auto" w:fill="FFFFFF"/>
        </w:rPr>
      </w:pPr>
      <w:r w:rsidRPr="00C44F52">
        <w:rPr>
          <w:szCs w:val="28"/>
          <w:shd w:val="clear" w:color="auto" w:fill="FFFFFF"/>
        </w:rPr>
        <w:t xml:space="preserve">Данная компания признана лучшей </w:t>
      </w:r>
      <w:proofErr w:type="spellStart"/>
      <w:r w:rsidRPr="00C44F52">
        <w:rPr>
          <w:szCs w:val="28"/>
          <w:shd w:val="clear" w:color="auto" w:fill="FFFFFF"/>
        </w:rPr>
        <w:t>автофинансовой</w:t>
      </w:r>
      <w:proofErr w:type="spellEnd"/>
      <w:r w:rsidRPr="00C44F52">
        <w:rPr>
          <w:szCs w:val="28"/>
          <w:shd w:val="clear" w:color="auto" w:fill="FFFFFF"/>
        </w:rPr>
        <w:t xml:space="preserve"> и лизинговой компанией России в соответствии с международной премией </w:t>
      </w:r>
      <w:proofErr w:type="spellStart"/>
      <w:r w:rsidRPr="00C44F52">
        <w:rPr>
          <w:szCs w:val="28"/>
          <w:shd w:val="clear" w:color="auto" w:fill="FFFFFF"/>
        </w:rPr>
        <w:t>Global</w:t>
      </w:r>
      <w:proofErr w:type="spellEnd"/>
      <w:r w:rsidRPr="00C44F52">
        <w:rPr>
          <w:szCs w:val="28"/>
          <w:shd w:val="clear" w:color="auto" w:fill="FFFFFF"/>
        </w:rPr>
        <w:t> </w:t>
      </w:r>
      <w:proofErr w:type="spellStart"/>
      <w:r w:rsidRPr="00C44F52">
        <w:rPr>
          <w:szCs w:val="28"/>
          <w:shd w:val="clear" w:color="auto" w:fill="FFFFFF"/>
        </w:rPr>
        <w:t>Banking</w:t>
      </w:r>
      <w:proofErr w:type="spellEnd"/>
      <w:r w:rsidRPr="00C44F52">
        <w:rPr>
          <w:szCs w:val="28"/>
          <w:shd w:val="clear" w:color="auto" w:fill="FFFFFF"/>
        </w:rPr>
        <w:t> &amp; </w:t>
      </w:r>
      <w:proofErr w:type="spellStart"/>
      <w:r w:rsidRPr="00C44F52">
        <w:rPr>
          <w:szCs w:val="28"/>
          <w:shd w:val="clear" w:color="auto" w:fill="FFFFFF"/>
        </w:rPr>
        <w:t>Finance</w:t>
      </w:r>
      <w:proofErr w:type="spellEnd"/>
      <w:r w:rsidRPr="00C44F52">
        <w:rPr>
          <w:szCs w:val="28"/>
          <w:shd w:val="clear" w:color="auto" w:fill="FFFFFF"/>
        </w:rPr>
        <w:t xml:space="preserve"> </w:t>
      </w:r>
      <w:proofErr w:type="spellStart"/>
      <w:r w:rsidRPr="00C44F52">
        <w:rPr>
          <w:szCs w:val="28"/>
          <w:shd w:val="clear" w:color="auto" w:fill="FFFFFF"/>
        </w:rPr>
        <w:t>Review</w:t>
      </w:r>
      <w:proofErr w:type="spellEnd"/>
      <w:r w:rsidRPr="00C44F52">
        <w:rPr>
          <w:szCs w:val="28"/>
          <w:shd w:val="clear" w:color="auto" w:fill="FFFFFF"/>
        </w:rPr>
        <w:t xml:space="preserve"> </w:t>
      </w:r>
      <w:proofErr w:type="spellStart"/>
      <w:r w:rsidRPr="00C44F52">
        <w:rPr>
          <w:szCs w:val="28"/>
          <w:shd w:val="clear" w:color="auto" w:fill="FFFFFF"/>
        </w:rPr>
        <w:t>Awards</w:t>
      </w:r>
      <w:proofErr w:type="spellEnd"/>
      <w:r w:rsidRPr="00C44F52">
        <w:rPr>
          <w:szCs w:val="28"/>
          <w:shd w:val="clear" w:color="auto" w:fill="FFFFFF"/>
        </w:rPr>
        <w:t>.</w:t>
      </w:r>
    </w:p>
    <w:p w:rsidR="00C44F52" w:rsidRPr="00C44F52" w:rsidRDefault="00C44F52" w:rsidP="00C44F52">
      <w:pPr>
        <w:rPr>
          <w:rFonts w:eastAsia="Times New Roman"/>
          <w:szCs w:val="28"/>
          <w:lang w:eastAsia="ru-RU"/>
        </w:rPr>
      </w:pPr>
      <w:r w:rsidRPr="00C44F52">
        <w:rPr>
          <w:rFonts w:ascii="Arial" w:hAnsi="Arial" w:cs="Arial"/>
          <w:color w:val="666666"/>
          <w:sz w:val="27"/>
          <w:szCs w:val="27"/>
          <w:shd w:val="clear" w:color="auto" w:fill="FFFFFF"/>
        </w:rPr>
        <w:t xml:space="preserve">  </w:t>
      </w:r>
      <w:proofErr w:type="spellStart"/>
      <w:r w:rsidRPr="00C44F52">
        <w:rPr>
          <w:rFonts w:eastAsia="Times New Roman"/>
          <w:szCs w:val="28"/>
          <w:lang w:eastAsia="ru-RU"/>
        </w:rPr>
        <w:t>Европлан</w:t>
      </w:r>
      <w:proofErr w:type="spellEnd"/>
      <w:r w:rsidRPr="00C44F52">
        <w:rPr>
          <w:rFonts w:eastAsia="Times New Roman"/>
          <w:szCs w:val="28"/>
          <w:lang w:eastAsia="ru-RU"/>
        </w:rPr>
        <w:t xml:space="preserve"> с 2007 года занимает 1 место в сегменте </w:t>
      </w:r>
      <w:proofErr w:type="spellStart"/>
      <w:r w:rsidRPr="00C44F52">
        <w:rPr>
          <w:rFonts w:eastAsia="Times New Roman"/>
          <w:szCs w:val="28"/>
          <w:lang w:eastAsia="ru-RU"/>
        </w:rPr>
        <w:t>автолизинга</w:t>
      </w:r>
      <w:proofErr w:type="spellEnd"/>
      <w:r w:rsidRPr="00C44F52">
        <w:rPr>
          <w:rFonts w:eastAsia="Times New Roman"/>
          <w:szCs w:val="28"/>
          <w:lang w:eastAsia="ru-RU"/>
        </w:rPr>
        <w:t xml:space="preserve"> (лизинг транспорта и самоходной техники) среди негосударственных лизинговых компаний России (по данным ежегодных рейтингов РА «Эксперт» и «Лизинг ревю»). </w:t>
      </w:r>
    </w:p>
    <w:p w:rsidR="00C44F52" w:rsidRPr="00C44F52" w:rsidRDefault="00C44F52" w:rsidP="00C44F52">
      <w:pPr>
        <w:shd w:val="clear" w:color="auto" w:fill="FFFFFF"/>
        <w:rPr>
          <w:rFonts w:eastAsia="Times New Roman"/>
          <w:szCs w:val="28"/>
          <w:lang w:eastAsia="ru-RU"/>
        </w:rPr>
      </w:pPr>
      <w:r w:rsidRPr="00C44F52">
        <w:rPr>
          <w:rFonts w:eastAsia="Times New Roman"/>
          <w:szCs w:val="28"/>
          <w:lang w:eastAsia="ru-RU"/>
        </w:rPr>
        <w:lastRenderedPageBreak/>
        <w:t>ПАО «</w:t>
      </w:r>
      <w:proofErr w:type="spellStart"/>
      <w:r w:rsidRPr="00C44F52">
        <w:rPr>
          <w:rFonts w:eastAsia="Times New Roman"/>
          <w:szCs w:val="28"/>
          <w:lang w:eastAsia="ru-RU"/>
        </w:rPr>
        <w:t>Европлан</w:t>
      </w:r>
      <w:proofErr w:type="spellEnd"/>
      <w:r w:rsidRPr="00C44F52">
        <w:rPr>
          <w:rFonts w:eastAsia="Times New Roman"/>
          <w:szCs w:val="28"/>
          <w:lang w:eastAsia="ru-RU"/>
        </w:rPr>
        <w:t xml:space="preserve">» с 2013 года входит в десятку крупнейших лизингодателей в Европе: компания занимает 6 и 17 места (данные </w:t>
      </w:r>
      <w:proofErr w:type="spellStart"/>
      <w:r w:rsidRPr="00C44F52">
        <w:rPr>
          <w:rFonts w:eastAsia="Times New Roman"/>
          <w:szCs w:val="28"/>
          <w:lang w:eastAsia="ru-RU"/>
        </w:rPr>
        <w:t>Leaseurope</w:t>
      </w:r>
      <w:proofErr w:type="spellEnd"/>
      <w:r w:rsidRPr="00C44F52">
        <w:rPr>
          <w:rFonts w:eastAsia="Times New Roman"/>
          <w:szCs w:val="28"/>
          <w:lang w:eastAsia="ru-RU"/>
        </w:rPr>
        <w:t xml:space="preserve">) по объему лизинга коммерческого транспорта и легковых автомобилей соответственно. </w:t>
      </w:r>
    </w:p>
    <w:p w:rsidR="00C44F52" w:rsidRPr="00C44F52" w:rsidRDefault="00C44F52" w:rsidP="00C44F52">
      <w:pPr>
        <w:shd w:val="clear" w:color="auto" w:fill="FFFFFF"/>
        <w:rPr>
          <w:szCs w:val="28"/>
        </w:rPr>
      </w:pPr>
      <w:r w:rsidRPr="00C44F52">
        <w:rPr>
          <w:rFonts w:eastAsia="Times New Roman"/>
          <w:szCs w:val="28"/>
          <w:lang w:eastAsia="ru-RU"/>
        </w:rPr>
        <w:t>Проанализируем все возможные предложения ПАО «</w:t>
      </w:r>
      <w:proofErr w:type="spellStart"/>
      <w:r w:rsidRPr="00C44F52">
        <w:rPr>
          <w:rFonts w:eastAsia="Times New Roman"/>
          <w:szCs w:val="28"/>
          <w:lang w:eastAsia="ru-RU"/>
        </w:rPr>
        <w:t>Европлан</w:t>
      </w:r>
      <w:proofErr w:type="spellEnd"/>
      <w:r w:rsidRPr="00C44F52">
        <w:rPr>
          <w:rFonts w:eastAsia="Times New Roman"/>
          <w:szCs w:val="28"/>
          <w:lang w:eastAsia="ru-RU"/>
        </w:rPr>
        <w:t xml:space="preserve">» для </w:t>
      </w:r>
      <w:r w:rsidRPr="00C44F52">
        <w:rPr>
          <w:rFonts w:eastAsia="Times New Roman"/>
          <w:color w:val="000000"/>
          <w:szCs w:val="28"/>
          <w:lang w:eastAsia="ru-RU"/>
        </w:rPr>
        <w:t xml:space="preserve">филиала </w:t>
      </w:r>
      <w:r w:rsidRPr="00C44F52">
        <w:rPr>
          <w:szCs w:val="28"/>
        </w:rPr>
        <w:t>ОАО «</w:t>
      </w:r>
      <w:proofErr w:type="spellStart"/>
      <w:r w:rsidRPr="00C44F52">
        <w:rPr>
          <w:szCs w:val="28"/>
        </w:rPr>
        <w:t>Новосибирскавтодор</w:t>
      </w:r>
      <w:proofErr w:type="spellEnd"/>
      <w:r w:rsidRPr="00C44F52">
        <w:rPr>
          <w:szCs w:val="28"/>
        </w:rPr>
        <w:t xml:space="preserve">». </w:t>
      </w:r>
    </w:p>
    <w:p w:rsidR="00C44F52" w:rsidRPr="00C44F52" w:rsidRDefault="00C44F52" w:rsidP="00C44F52">
      <w:pPr>
        <w:shd w:val="clear" w:color="auto" w:fill="FFFFFF"/>
        <w:rPr>
          <w:szCs w:val="28"/>
        </w:rPr>
      </w:pPr>
      <w:r w:rsidRPr="00C44F52">
        <w:rPr>
          <w:szCs w:val="28"/>
        </w:rPr>
        <w:t xml:space="preserve">В качестве нового  транспортного средства предлагается закупить грузовой самосвал КАМАЗ 651115 в количестве 6 единиц. </w:t>
      </w:r>
    </w:p>
    <w:p w:rsidR="00C44F52" w:rsidRPr="00C44F52" w:rsidRDefault="00C44F52" w:rsidP="00C44F52">
      <w:pPr>
        <w:shd w:val="clear" w:color="auto" w:fill="FFFFFF"/>
        <w:rPr>
          <w:rFonts w:eastAsia="Times New Roman"/>
          <w:color w:val="000000"/>
          <w:szCs w:val="28"/>
          <w:lang w:eastAsia="ru-RU"/>
        </w:rPr>
      </w:pPr>
      <w:r w:rsidRPr="00C44F52">
        <w:rPr>
          <w:szCs w:val="28"/>
        </w:rPr>
        <w:t xml:space="preserve">Данная модель </w:t>
      </w:r>
      <w:r w:rsidRPr="00C44F52">
        <w:rPr>
          <w:rFonts w:eastAsia="Times New Roman"/>
          <w:color w:val="000000"/>
          <w:szCs w:val="28"/>
          <w:lang w:eastAsia="ru-RU"/>
        </w:rPr>
        <w:t xml:space="preserve">считается самым популярным среднетоннажным самосвалом от Камского автозавода. </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Рассмотрим подробнее характеристики:</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Грузоподъемность: 13500-14500 кг груза;</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Объем грузовой платформы: от 10 до 20,9 м</w:t>
      </w:r>
      <w:r w:rsidRPr="00C44F52">
        <w:rPr>
          <w:rFonts w:eastAsia="Times New Roman"/>
          <w:color w:val="000000"/>
          <w:szCs w:val="28"/>
          <w:vertAlign w:val="superscript"/>
          <w:lang w:eastAsia="ru-RU"/>
        </w:rPr>
        <w:t>3</w:t>
      </w:r>
      <w:r w:rsidRPr="00C44F52">
        <w:rPr>
          <w:rFonts w:eastAsia="Times New Roman"/>
          <w:color w:val="000000"/>
          <w:szCs w:val="28"/>
          <w:lang w:eastAsia="ru-RU"/>
        </w:rPr>
        <w:t>;</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Длина: 6690; ширина: 2500 мм,  высота: 3010 мм;</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 xml:space="preserve">Вместимость бака: 350л. </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 xml:space="preserve">Для расчета эффективности применения лизинга при покупке транспорта определим среднегодовую стоимость 1 единицы (таблица 3.2.). </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Покупная первоначальная стоимость грузового автомобиля КАМАЗ 651115 в ПАО «</w:t>
      </w:r>
      <w:proofErr w:type="spellStart"/>
      <w:r w:rsidRPr="00C44F52">
        <w:rPr>
          <w:rFonts w:eastAsia="Times New Roman"/>
          <w:color w:val="000000"/>
          <w:szCs w:val="28"/>
          <w:lang w:eastAsia="ru-RU"/>
        </w:rPr>
        <w:t>Европлан</w:t>
      </w:r>
      <w:proofErr w:type="spellEnd"/>
      <w:r w:rsidRPr="00C44F52">
        <w:rPr>
          <w:rFonts w:eastAsia="Times New Roman"/>
          <w:color w:val="000000"/>
          <w:szCs w:val="28"/>
          <w:lang w:eastAsia="ru-RU"/>
        </w:rPr>
        <w:t xml:space="preserve">» составляет 2250 тысяч рублей без учета дополнительных затрат. </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Таблица 3.2. – Расчет среднегодовой стоимости транспортного средства приобретаемого в лизинг при линейном методе</w:t>
      </w:r>
    </w:p>
    <w:tbl>
      <w:tblPr>
        <w:tblW w:w="9060" w:type="dxa"/>
        <w:tblInd w:w="93" w:type="dxa"/>
        <w:tblLook w:val="04A0" w:firstRow="1" w:lastRow="0" w:firstColumn="1" w:lastColumn="0" w:noHBand="0" w:noVBand="1"/>
      </w:tblPr>
      <w:tblGrid>
        <w:gridCol w:w="1500"/>
        <w:gridCol w:w="1886"/>
        <w:gridCol w:w="1825"/>
        <w:gridCol w:w="1886"/>
        <w:gridCol w:w="2007"/>
      </w:tblGrid>
      <w:tr w:rsidR="00C44F52" w:rsidRPr="00C44F52" w:rsidTr="00815A4B">
        <w:trPr>
          <w:trHeight w:val="12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Период</w:t>
            </w:r>
          </w:p>
        </w:tc>
        <w:tc>
          <w:tcPr>
            <w:tcW w:w="2400" w:type="dxa"/>
            <w:tcBorders>
              <w:top w:val="single" w:sz="4" w:space="0" w:color="auto"/>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 xml:space="preserve">Стоимость оборудования на начало периода, тыс. </w:t>
            </w:r>
            <w:proofErr w:type="spellStart"/>
            <w:r w:rsidRPr="00C44F52">
              <w:rPr>
                <w:rFonts w:eastAsia="Times New Roman"/>
                <w:color w:val="000000"/>
                <w:szCs w:val="28"/>
                <w:lang w:eastAsia="ru-RU"/>
              </w:rPr>
              <w:t>руб</w:t>
            </w:r>
            <w:proofErr w:type="spellEnd"/>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 xml:space="preserve">Годовая сумма амортизации, тыс. </w:t>
            </w:r>
            <w:proofErr w:type="spellStart"/>
            <w:r w:rsidRPr="00C44F52">
              <w:rPr>
                <w:rFonts w:eastAsia="Times New Roman"/>
                <w:color w:val="000000"/>
                <w:szCs w:val="28"/>
                <w:lang w:eastAsia="ru-RU"/>
              </w:rPr>
              <w:t>руб</w:t>
            </w:r>
            <w:proofErr w:type="spellEnd"/>
          </w:p>
        </w:tc>
        <w:tc>
          <w:tcPr>
            <w:tcW w:w="1880" w:type="dxa"/>
            <w:tcBorders>
              <w:top w:val="single" w:sz="4" w:space="0" w:color="auto"/>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 xml:space="preserve">Стоимость оборудования на конец периода, тыс. </w:t>
            </w:r>
            <w:proofErr w:type="spellStart"/>
            <w:r w:rsidRPr="00C44F52">
              <w:rPr>
                <w:rFonts w:eastAsia="Times New Roman"/>
                <w:color w:val="000000"/>
                <w:szCs w:val="28"/>
                <w:lang w:eastAsia="ru-RU"/>
              </w:rPr>
              <w:t>руб</w:t>
            </w:r>
            <w:proofErr w:type="spellEnd"/>
          </w:p>
        </w:tc>
        <w:tc>
          <w:tcPr>
            <w:tcW w:w="1700" w:type="dxa"/>
            <w:tcBorders>
              <w:top w:val="single" w:sz="4" w:space="0" w:color="auto"/>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Среднегодовая стоимость оборудования</w:t>
            </w:r>
          </w:p>
        </w:tc>
      </w:tr>
      <w:tr w:rsidR="00C44F52" w:rsidRPr="00C44F52" w:rsidTr="00815A4B">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1</w:t>
            </w:r>
          </w:p>
        </w:tc>
        <w:tc>
          <w:tcPr>
            <w:tcW w:w="24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2250.00</w:t>
            </w:r>
          </w:p>
        </w:tc>
        <w:tc>
          <w:tcPr>
            <w:tcW w:w="158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562.50</w:t>
            </w:r>
          </w:p>
        </w:tc>
        <w:tc>
          <w:tcPr>
            <w:tcW w:w="188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1687.50</w:t>
            </w:r>
          </w:p>
        </w:tc>
        <w:tc>
          <w:tcPr>
            <w:tcW w:w="17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1968.75</w:t>
            </w:r>
          </w:p>
        </w:tc>
      </w:tr>
      <w:tr w:rsidR="00C44F52" w:rsidRPr="00C44F52" w:rsidTr="00815A4B">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2</w:t>
            </w:r>
          </w:p>
        </w:tc>
        <w:tc>
          <w:tcPr>
            <w:tcW w:w="24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1687.50</w:t>
            </w:r>
          </w:p>
        </w:tc>
        <w:tc>
          <w:tcPr>
            <w:tcW w:w="158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562.50</w:t>
            </w:r>
          </w:p>
        </w:tc>
        <w:tc>
          <w:tcPr>
            <w:tcW w:w="188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1125.00</w:t>
            </w:r>
          </w:p>
        </w:tc>
        <w:tc>
          <w:tcPr>
            <w:tcW w:w="17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1406.25</w:t>
            </w:r>
          </w:p>
        </w:tc>
      </w:tr>
      <w:tr w:rsidR="00C44F52" w:rsidRPr="00C44F52" w:rsidTr="00815A4B">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3</w:t>
            </w:r>
          </w:p>
        </w:tc>
        <w:tc>
          <w:tcPr>
            <w:tcW w:w="24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1125.00</w:t>
            </w:r>
          </w:p>
        </w:tc>
        <w:tc>
          <w:tcPr>
            <w:tcW w:w="158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562.50</w:t>
            </w:r>
          </w:p>
        </w:tc>
        <w:tc>
          <w:tcPr>
            <w:tcW w:w="188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562.50</w:t>
            </w:r>
          </w:p>
        </w:tc>
        <w:tc>
          <w:tcPr>
            <w:tcW w:w="17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843.75</w:t>
            </w:r>
          </w:p>
        </w:tc>
      </w:tr>
      <w:tr w:rsidR="00C44F52" w:rsidRPr="00C44F52" w:rsidTr="00815A4B">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4</w:t>
            </w:r>
          </w:p>
        </w:tc>
        <w:tc>
          <w:tcPr>
            <w:tcW w:w="24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562.50</w:t>
            </w:r>
          </w:p>
        </w:tc>
        <w:tc>
          <w:tcPr>
            <w:tcW w:w="158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562.50</w:t>
            </w:r>
          </w:p>
        </w:tc>
        <w:tc>
          <w:tcPr>
            <w:tcW w:w="188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0.00</w:t>
            </w:r>
          </w:p>
        </w:tc>
        <w:tc>
          <w:tcPr>
            <w:tcW w:w="17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281.25</w:t>
            </w:r>
          </w:p>
        </w:tc>
      </w:tr>
    </w:tbl>
    <w:p w:rsidR="00C44F52" w:rsidRPr="00C44F52" w:rsidRDefault="00C44F52" w:rsidP="00C44F52">
      <w:pPr>
        <w:shd w:val="clear" w:color="auto" w:fill="FFFFFF"/>
        <w:rPr>
          <w:rFonts w:eastAsia="Times New Roman"/>
          <w:color w:val="000000"/>
          <w:szCs w:val="28"/>
          <w:lang w:eastAsia="ru-RU"/>
        </w:rPr>
      </w:pP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lastRenderedPageBreak/>
        <w:t>Как показывает таблица 3.2. срок лизинга составляет 4 года по условиям ПАО «</w:t>
      </w:r>
      <w:proofErr w:type="spellStart"/>
      <w:r w:rsidRPr="00C44F52">
        <w:rPr>
          <w:rFonts w:eastAsia="Times New Roman"/>
          <w:color w:val="000000"/>
          <w:szCs w:val="28"/>
          <w:lang w:eastAsia="ru-RU"/>
        </w:rPr>
        <w:t>Европлан</w:t>
      </w:r>
      <w:proofErr w:type="spellEnd"/>
      <w:r w:rsidRPr="00C44F52">
        <w:rPr>
          <w:rFonts w:eastAsia="Times New Roman"/>
          <w:color w:val="000000"/>
          <w:szCs w:val="28"/>
          <w:lang w:eastAsia="ru-RU"/>
        </w:rPr>
        <w:t xml:space="preserve">». Предполагается полное начисление амортизации за срок лизинга, поэтому годовая норма амортизации составит 25%и годовая сумма отчислений – 562,50 тысяч рублей. Месячная сумма амортизации по данному объекту составит 46875 рублей. </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 xml:space="preserve">Далее определим размер лизингового платежа по годам. </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Таблица 3.3. – Расчет суммы лизинговых платежей при линейном методе</w:t>
      </w:r>
    </w:p>
    <w:tbl>
      <w:tblPr>
        <w:tblW w:w="9440" w:type="dxa"/>
        <w:tblInd w:w="93" w:type="dxa"/>
        <w:tblLook w:val="04A0" w:firstRow="1" w:lastRow="0" w:firstColumn="1" w:lastColumn="0" w:noHBand="0" w:noVBand="1"/>
      </w:tblPr>
      <w:tblGrid>
        <w:gridCol w:w="1080"/>
        <w:gridCol w:w="2118"/>
        <w:gridCol w:w="964"/>
        <w:gridCol w:w="1592"/>
        <w:gridCol w:w="1365"/>
        <w:gridCol w:w="892"/>
        <w:gridCol w:w="1429"/>
      </w:tblGrid>
      <w:tr w:rsidR="00C44F52" w:rsidRPr="00C44F52" w:rsidTr="00815A4B">
        <w:trPr>
          <w:trHeight w:val="12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Период</w:t>
            </w:r>
          </w:p>
        </w:tc>
        <w:tc>
          <w:tcPr>
            <w:tcW w:w="2000" w:type="dxa"/>
            <w:tcBorders>
              <w:top w:val="single" w:sz="4" w:space="0" w:color="auto"/>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Амортизационные отчисления</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 за кредит</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Компенсация лизинговой компании</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proofErr w:type="gramStart"/>
            <w:r w:rsidRPr="00C44F52">
              <w:rPr>
                <w:rFonts w:eastAsia="Times New Roman"/>
                <w:color w:val="000000"/>
                <w:sz w:val="24"/>
                <w:szCs w:val="24"/>
                <w:lang w:eastAsia="ru-RU"/>
              </w:rPr>
              <w:t>Выручка</w:t>
            </w:r>
            <w:proofErr w:type="gramEnd"/>
            <w:r w:rsidRPr="00C44F52">
              <w:rPr>
                <w:rFonts w:eastAsia="Times New Roman"/>
                <w:color w:val="000000"/>
                <w:sz w:val="24"/>
                <w:szCs w:val="24"/>
                <w:lang w:eastAsia="ru-RU"/>
              </w:rPr>
              <w:t xml:space="preserve"> облагаемая НДС</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НДС</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Общая сумма лизинговых платежей</w:t>
            </w:r>
          </w:p>
        </w:tc>
      </w:tr>
      <w:tr w:rsidR="00C44F52" w:rsidRPr="00C44F52" w:rsidTr="00815A4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1</w:t>
            </w:r>
          </w:p>
        </w:tc>
        <w:tc>
          <w:tcPr>
            <w:tcW w:w="20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562.5</w:t>
            </w:r>
          </w:p>
        </w:tc>
        <w:tc>
          <w:tcPr>
            <w:tcW w:w="13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334.69</w:t>
            </w:r>
          </w:p>
        </w:tc>
        <w:tc>
          <w:tcPr>
            <w:tcW w:w="142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196.88</w:t>
            </w:r>
          </w:p>
        </w:tc>
        <w:tc>
          <w:tcPr>
            <w:tcW w:w="13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531.56</w:t>
            </w:r>
          </w:p>
        </w:tc>
        <w:tc>
          <w:tcPr>
            <w:tcW w:w="10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95.68</w:t>
            </w:r>
          </w:p>
        </w:tc>
        <w:tc>
          <w:tcPr>
            <w:tcW w:w="134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1189.74</w:t>
            </w:r>
          </w:p>
        </w:tc>
      </w:tr>
      <w:tr w:rsidR="00C44F52" w:rsidRPr="00C44F52" w:rsidTr="00815A4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2</w:t>
            </w:r>
          </w:p>
        </w:tc>
        <w:tc>
          <w:tcPr>
            <w:tcW w:w="20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562.5</w:t>
            </w:r>
          </w:p>
        </w:tc>
        <w:tc>
          <w:tcPr>
            <w:tcW w:w="13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239.06</w:t>
            </w:r>
          </w:p>
        </w:tc>
        <w:tc>
          <w:tcPr>
            <w:tcW w:w="142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140.63</w:t>
            </w:r>
          </w:p>
        </w:tc>
        <w:tc>
          <w:tcPr>
            <w:tcW w:w="13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379.69</w:t>
            </w:r>
          </w:p>
        </w:tc>
        <w:tc>
          <w:tcPr>
            <w:tcW w:w="10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68.34</w:t>
            </w:r>
          </w:p>
        </w:tc>
        <w:tc>
          <w:tcPr>
            <w:tcW w:w="134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1010.53</w:t>
            </w:r>
          </w:p>
        </w:tc>
      </w:tr>
      <w:tr w:rsidR="00C44F52" w:rsidRPr="00C44F52" w:rsidTr="00815A4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3</w:t>
            </w:r>
          </w:p>
        </w:tc>
        <w:tc>
          <w:tcPr>
            <w:tcW w:w="20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562.5</w:t>
            </w:r>
          </w:p>
        </w:tc>
        <w:tc>
          <w:tcPr>
            <w:tcW w:w="13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143.44</w:t>
            </w:r>
          </w:p>
        </w:tc>
        <w:tc>
          <w:tcPr>
            <w:tcW w:w="142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84.38</w:t>
            </w:r>
          </w:p>
        </w:tc>
        <w:tc>
          <w:tcPr>
            <w:tcW w:w="13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227.81</w:t>
            </w:r>
          </w:p>
        </w:tc>
        <w:tc>
          <w:tcPr>
            <w:tcW w:w="10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41.01</w:t>
            </w:r>
          </w:p>
        </w:tc>
        <w:tc>
          <w:tcPr>
            <w:tcW w:w="134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831.32</w:t>
            </w:r>
          </w:p>
        </w:tc>
      </w:tr>
      <w:tr w:rsidR="00C44F52" w:rsidRPr="00C44F52" w:rsidTr="00815A4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4</w:t>
            </w:r>
          </w:p>
        </w:tc>
        <w:tc>
          <w:tcPr>
            <w:tcW w:w="20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562.5</w:t>
            </w:r>
          </w:p>
        </w:tc>
        <w:tc>
          <w:tcPr>
            <w:tcW w:w="13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47.81</w:t>
            </w:r>
          </w:p>
        </w:tc>
        <w:tc>
          <w:tcPr>
            <w:tcW w:w="142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28.13</w:t>
            </w:r>
          </w:p>
        </w:tc>
        <w:tc>
          <w:tcPr>
            <w:tcW w:w="13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75.94</w:t>
            </w:r>
          </w:p>
        </w:tc>
        <w:tc>
          <w:tcPr>
            <w:tcW w:w="10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13.67</w:t>
            </w:r>
          </w:p>
        </w:tc>
        <w:tc>
          <w:tcPr>
            <w:tcW w:w="134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652.11</w:t>
            </w:r>
          </w:p>
        </w:tc>
      </w:tr>
      <w:tr w:rsidR="00C44F52" w:rsidRPr="00C44F52" w:rsidTr="00815A4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ИТОГО</w:t>
            </w:r>
          </w:p>
        </w:tc>
        <w:tc>
          <w:tcPr>
            <w:tcW w:w="20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2250.0</w:t>
            </w:r>
          </w:p>
        </w:tc>
        <w:tc>
          <w:tcPr>
            <w:tcW w:w="13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765.00</w:t>
            </w:r>
          </w:p>
        </w:tc>
        <w:tc>
          <w:tcPr>
            <w:tcW w:w="142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450.00</w:t>
            </w:r>
          </w:p>
        </w:tc>
        <w:tc>
          <w:tcPr>
            <w:tcW w:w="13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1215.00</w:t>
            </w:r>
          </w:p>
        </w:tc>
        <w:tc>
          <w:tcPr>
            <w:tcW w:w="10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218.70</w:t>
            </w:r>
          </w:p>
        </w:tc>
        <w:tc>
          <w:tcPr>
            <w:tcW w:w="134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3683.70</w:t>
            </w:r>
          </w:p>
        </w:tc>
      </w:tr>
    </w:tbl>
    <w:p w:rsidR="00C44F52" w:rsidRPr="00C44F52" w:rsidRDefault="00C44F52" w:rsidP="00C44F52">
      <w:pPr>
        <w:shd w:val="clear" w:color="auto" w:fill="FFFFFF"/>
        <w:rPr>
          <w:rFonts w:eastAsia="Times New Roman"/>
          <w:color w:val="000000"/>
          <w:szCs w:val="28"/>
          <w:lang w:eastAsia="ru-RU"/>
        </w:rPr>
      </w:pP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Общая сумма лизинговых платежей в первый год составит:</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1 – амортизационные отчисления = 562,5 тысяч рублей;</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2 – Процент за кредит = 1968,75 * 17% / 100 = 334,69 тысяч рублей;</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3 – Компенсация лизинговой компании = 1968,75*10%/100 = 196,88 тысяч рублей;</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4 – Выручка, облагаемая НДС = 334,69+196,88 = 531,57 тысяч рублей;</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5 – НДС = 531,57 * 18 /100 = 95,68 тысяч рублей;</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6 – Общая сумма лизинговых платежей = 562,5+531,56+95,68 = 1189,74 тысяч рублей.</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На рисунке 3.1. приведен график динамики лизинговых платежей ПАО «</w:t>
      </w:r>
      <w:proofErr w:type="spellStart"/>
      <w:r w:rsidRPr="00C44F52">
        <w:rPr>
          <w:rFonts w:eastAsia="Times New Roman"/>
          <w:color w:val="000000"/>
          <w:szCs w:val="28"/>
          <w:lang w:eastAsia="ru-RU"/>
        </w:rPr>
        <w:t>Европлан</w:t>
      </w:r>
      <w:proofErr w:type="spellEnd"/>
      <w:r w:rsidRPr="00C44F52">
        <w:rPr>
          <w:rFonts w:eastAsia="Times New Roman"/>
          <w:color w:val="000000"/>
          <w:szCs w:val="28"/>
          <w:lang w:eastAsia="ru-RU"/>
        </w:rPr>
        <w:t xml:space="preserve">» в расчете на 1 единицу автотранспортного средства. </w:t>
      </w:r>
    </w:p>
    <w:p w:rsidR="00C44F52" w:rsidRPr="00C44F52" w:rsidRDefault="00C44F52" w:rsidP="00C44F52">
      <w:pPr>
        <w:shd w:val="clear" w:color="auto" w:fill="FFFFFF"/>
        <w:jc w:val="center"/>
        <w:rPr>
          <w:rFonts w:eastAsia="Times New Roman"/>
          <w:color w:val="000000"/>
          <w:szCs w:val="28"/>
          <w:lang w:eastAsia="ru-RU"/>
        </w:rPr>
      </w:pPr>
      <w:r w:rsidRPr="00C44F52">
        <w:rPr>
          <w:rFonts w:ascii="Calibri" w:hAnsi="Calibri"/>
          <w:noProof/>
          <w:sz w:val="22"/>
          <w:lang w:eastAsia="ru-RU"/>
        </w:rPr>
        <w:lastRenderedPageBreak/>
        <w:drawing>
          <wp:inline distT="0" distB="0" distL="0" distR="0" wp14:anchorId="6BD093EE" wp14:editId="3BC80F44">
            <wp:extent cx="4924425" cy="240982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 xml:space="preserve">Рисунок 3.1. – Динамика общей суммы лизинговых платежей, </w:t>
      </w:r>
      <w:proofErr w:type="spellStart"/>
      <w:r w:rsidRPr="00C44F52">
        <w:rPr>
          <w:rFonts w:eastAsia="Times New Roman"/>
          <w:color w:val="000000"/>
          <w:szCs w:val="28"/>
          <w:lang w:eastAsia="ru-RU"/>
        </w:rPr>
        <w:t>тыс</w:t>
      </w:r>
      <w:proofErr w:type="spellEnd"/>
      <w:r w:rsidRPr="00C44F52">
        <w:rPr>
          <w:rFonts w:eastAsia="Times New Roman"/>
          <w:color w:val="000000"/>
          <w:szCs w:val="28"/>
          <w:lang w:eastAsia="ru-RU"/>
        </w:rPr>
        <w:t xml:space="preserve"> </w:t>
      </w:r>
      <w:proofErr w:type="spellStart"/>
      <w:r w:rsidRPr="00C44F52">
        <w:rPr>
          <w:rFonts w:eastAsia="Times New Roman"/>
          <w:color w:val="000000"/>
          <w:szCs w:val="28"/>
          <w:lang w:eastAsia="ru-RU"/>
        </w:rPr>
        <w:t>руб</w:t>
      </w:r>
      <w:proofErr w:type="spellEnd"/>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 xml:space="preserve">Данные графика наглядно отображают тенденцию к снижению объема лизинговых платежей от года к году. Сумма лизингового платежа за 4 год лизинга будет составлять не более 55% от суммы первого платежа в периоде. </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 xml:space="preserve">Первая глава данной работы содержит аналитические данные относительно имеющегося парка самосвалов. </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 xml:space="preserve">В рамках наших предложений предполагается замена 8 единиц транспорта 6 более совершенствованными моделями с высокой грузоподъемностью. </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 xml:space="preserve">Перечень заменяемого транспорта представлен в таблице 3.4. </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 xml:space="preserve">Так же в рамках определения эффективности от обновления части парка подвижного состава  </w:t>
      </w:r>
      <w:r w:rsidRPr="00C44F52">
        <w:rPr>
          <w:szCs w:val="28"/>
        </w:rPr>
        <w:t>филиала ОАО «</w:t>
      </w:r>
      <w:proofErr w:type="spellStart"/>
      <w:r w:rsidRPr="00C44F52">
        <w:rPr>
          <w:szCs w:val="28"/>
        </w:rPr>
        <w:t>Новосибирскавтодор</w:t>
      </w:r>
      <w:proofErr w:type="spellEnd"/>
      <w:r w:rsidRPr="00C44F52">
        <w:rPr>
          <w:szCs w:val="28"/>
        </w:rPr>
        <w:t xml:space="preserve">» ДСУ необходимо показать возможный эффект от продажи заменяемого транспорта. Стоит учесть, что по всем единицам амортизация начислена полностью. </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Таблица 3.4. – Расчет выручки от продажи заменяемого автотранспорта</w:t>
      </w:r>
    </w:p>
    <w:tbl>
      <w:tblPr>
        <w:tblW w:w="8339" w:type="dxa"/>
        <w:jc w:val="center"/>
        <w:tblLook w:val="04A0" w:firstRow="1" w:lastRow="0" w:firstColumn="1" w:lastColumn="0" w:noHBand="0" w:noVBand="1"/>
      </w:tblPr>
      <w:tblGrid>
        <w:gridCol w:w="2000"/>
        <w:gridCol w:w="1178"/>
        <w:gridCol w:w="1542"/>
        <w:gridCol w:w="1300"/>
        <w:gridCol w:w="2319"/>
      </w:tblGrid>
      <w:tr w:rsidR="00C44F52" w:rsidRPr="00C44F52" w:rsidTr="00815A4B">
        <w:trPr>
          <w:trHeight w:val="900"/>
          <w:jc w:val="center"/>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left"/>
              <w:rPr>
                <w:rFonts w:eastAsia="Times New Roman"/>
                <w:color w:val="000000"/>
                <w:sz w:val="24"/>
                <w:szCs w:val="24"/>
                <w:lang w:eastAsia="ru-RU"/>
              </w:rPr>
            </w:pPr>
            <w:r w:rsidRPr="00C44F52">
              <w:rPr>
                <w:rFonts w:eastAsia="Times New Roman"/>
                <w:color w:val="000000"/>
                <w:sz w:val="24"/>
                <w:szCs w:val="24"/>
                <w:lang w:eastAsia="ru-RU"/>
              </w:rPr>
              <w:t xml:space="preserve">Марка </w:t>
            </w:r>
          </w:p>
        </w:tc>
        <w:tc>
          <w:tcPr>
            <w:tcW w:w="1178" w:type="dxa"/>
            <w:tcBorders>
              <w:top w:val="single" w:sz="4" w:space="0" w:color="auto"/>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Год выпуска</w:t>
            </w:r>
          </w:p>
        </w:tc>
        <w:tc>
          <w:tcPr>
            <w:tcW w:w="1542" w:type="dxa"/>
            <w:tcBorders>
              <w:top w:val="single" w:sz="4" w:space="0" w:color="auto"/>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Выручка от продажи</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НДС</w:t>
            </w:r>
          </w:p>
        </w:tc>
        <w:tc>
          <w:tcPr>
            <w:tcW w:w="2319" w:type="dxa"/>
            <w:tcBorders>
              <w:top w:val="single" w:sz="4" w:space="0" w:color="auto"/>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Выручка от продажи без НДС</w:t>
            </w:r>
          </w:p>
        </w:tc>
      </w:tr>
      <w:tr w:rsidR="00C44F52" w:rsidRPr="00C44F52" w:rsidTr="00815A4B">
        <w:trPr>
          <w:trHeight w:val="300"/>
          <w:jc w:val="center"/>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left"/>
              <w:rPr>
                <w:rFonts w:eastAsia="Times New Roman"/>
                <w:color w:val="000000"/>
                <w:sz w:val="24"/>
                <w:szCs w:val="24"/>
                <w:lang w:eastAsia="ru-RU"/>
              </w:rPr>
            </w:pPr>
            <w:r w:rsidRPr="00C44F52">
              <w:rPr>
                <w:rFonts w:eastAsia="Times New Roman"/>
                <w:color w:val="000000"/>
                <w:sz w:val="24"/>
                <w:szCs w:val="24"/>
                <w:lang w:eastAsia="ru-RU"/>
              </w:rPr>
              <w:t>КАМАЗ 55111</w:t>
            </w:r>
          </w:p>
        </w:tc>
        <w:tc>
          <w:tcPr>
            <w:tcW w:w="1178"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1986</w:t>
            </w:r>
          </w:p>
        </w:tc>
        <w:tc>
          <w:tcPr>
            <w:tcW w:w="1542"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270000</w:t>
            </w:r>
          </w:p>
        </w:tc>
        <w:tc>
          <w:tcPr>
            <w:tcW w:w="13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48600</w:t>
            </w:r>
          </w:p>
        </w:tc>
        <w:tc>
          <w:tcPr>
            <w:tcW w:w="2319"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221400</w:t>
            </w:r>
          </w:p>
        </w:tc>
      </w:tr>
      <w:tr w:rsidR="00C44F52" w:rsidRPr="00C44F52" w:rsidTr="00815A4B">
        <w:trPr>
          <w:trHeight w:val="300"/>
          <w:jc w:val="center"/>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left"/>
              <w:rPr>
                <w:rFonts w:eastAsia="Times New Roman"/>
                <w:color w:val="000000"/>
                <w:sz w:val="24"/>
                <w:szCs w:val="24"/>
                <w:lang w:eastAsia="ru-RU"/>
              </w:rPr>
            </w:pPr>
            <w:r w:rsidRPr="00C44F52">
              <w:rPr>
                <w:rFonts w:eastAsia="Times New Roman"/>
                <w:color w:val="000000"/>
                <w:sz w:val="24"/>
                <w:szCs w:val="24"/>
                <w:lang w:eastAsia="ru-RU"/>
              </w:rPr>
              <w:t>КАМАЗ 55111</w:t>
            </w:r>
          </w:p>
        </w:tc>
        <w:tc>
          <w:tcPr>
            <w:tcW w:w="1178"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1986</w:t>
            </w:r>
          </w:p>
        </w:tc>
        <w:tc>
          <w:tcPr>
            <w:tcW w:w="1542"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270000</w:t>
            </w:r>
          </w:p>
        </w:tc>
        <w:tc>
          <w:tcPr>
            <w:tcW w:w="13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48600</w:t>
            </w:r>
          </w:p>
        </w:tc>
        <w:tc>
          <w:tcPr>
            <w:tcW w:w="2319"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221400</w:t>
            </w:r>
          </w:p>
        </w:tc>
      </w:tr>
      <w:tr w:rsidR="00C44F52" w:rsidRPr="00C44F52" w:rsidTr="00815A4B">
        <w:trPr>
          <w:trHeight w:val="300"/>
          <w:jc w:val="center"/>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left"/>
              <w:rPr>
                <w:rFonts w:eastAsia="Times New Roman"/>
                <w:color w:val="000000"/>
                <w:sz w:val="24"/>
                <w:szCs w:val="24"/>
                <w:lang w:eastAsia="ru-RU"/>
              </w:rPr>
            </w:pPr>
            <w:r w:rsidRPr="00C44F52">
              <w:rPr>
                <w:rFonts w:eastAsia="Times New Roman"/>
                <w:color w:val="000000"/>
                <w:sz w:val="24"/>
                <w:szCs w:val="24"/>
                <w:lang w:eastAsia="ru-RU"/>
              </w:rPr>
              <w:t>КАМАЗ 55111</w:t>
            </w:r>
          </w:p>
        </w:tc>
        <w:tc>
          <w:tcPr>
            <w:tcW w:w="1178" w:type="dxa"/>
            <w:tcBorders>
              <w:top w:val="nil"/>
              <w:left w:val="nil"/>
              <w:bottom w:val="single" w:sz="4" w:space="0" w:color="auto"/>
              <w:right w:val="single" w:sz="4" w:space="0" w:color="auto"/>
            </w:tcBorders>
            <w:shd w:val="clear" w:color="auto" w:fill="auto"/>
            <w:noWrap/>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1989</w:t>
            </w:r>
          </w:p>
        </w:tc>
        <w:tc>
          <w:tcPr>
            <w:tcW w:w="1542" w:type="dxa"/>
            <w:tcBorders>
              <w:top w:val="nil"/>
              <w:left w:val="nil"/>
              <w:bottom w:val="single" w:sz="4" w:space="0" w:color="auto"/>
              <w:right w:val="single" w:sz="4" w:space="0" w:color="auto"/>
            </w:tcBorders>
            <w:shd w:val="clear" w:color="auto" w:fill="auto"/>
            <w:noWrap/>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325000</w:t>
            </w:r>
          </w:p>
        </w:tc>
        <w:tc>
          <w:tcPr>
            <w:tcW w:w="13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58500</w:t>
            </w:r>
          </w:p>
        </w:tc>
        <w:tc>
          <w:tcPr>
            <w:tcW w:w="2319"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266500</w:t>
            </w:r>
          </w:p>
        </w:tc>
      </w:tr>
      <w:tr w:rsidR="00C44F52" w:rsidRPr="00C44F52" w:rsidTr="00815A4B">
        <w:trPr>
          <w:trHeight w:val="300"/>
          <w:jc w:val="center"/>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left"/>
              <w:rPr>
                <w:rFonts w:eastAsia="Times New Roman"/>
                <w:color w:val="000000"/>
                <w:sz w:val="24"/>
                <w:szCs w:val="24"/>
                <w:lang w:eastAsia="ru-RU"/>
              </w:rPr>
            </w:pPr>
            <w:r w:rsidRPr="00C44F52">
              <w:rPr>
                <w:rFonts w:eastAsia="Times New Roman"/>
                <w:color w:val="000000"/>
                <w:sz w:val="24"/>
                <w:szCs w:val="24"/>
                <w:lang w:eastAsia="ru-RU"/>
              </w:rPr>
              <w:t>КАМАЗ 55111</w:t>
            </w:r>
          </w:p>
        </w:tc>
        <w:tc>
          <w:tcPr>
            <w:tcW w:w="1178"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1994</w:t>
            </w:r>
          </w:p>
        </w:tc>
        <w:tc>
          <w:tcPr>
            <w:tcW w:w="1542" w:type="dxa"/>
            <w:tcBorders>
              <w:top w:val="nil"/>
              <w:left w:val="nil"/>
              <w:bottom w:val="single" w:sz="4" w:space="0" w:color="auto"/>
              <w:right w:val="single" w:sz="4" w:space="0" w:color="auto"/>
            </w:tcBorders>
            <w:shd w:val="clear" w:color="auto" w:fill="auto"/>
            <w:noWrap/>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380000</w:t>
            </w:r>
          </w:p>
        </w:tc>
        <w:tc>
          <w:tcPr>
            <w:tcW w:w="13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68400</w:t>
            </w:r>
          </w:p>
        </w:tc>
        <w:tc>
          <w:tcPr>
            <w:tcW w:w="2319"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311600</w:t>
            </w:r>
          </w:p>
        </w:tc>
      </w:tr>
      <w:tr w:rsidR="00C44F52" w:rsidRPr="00C44F52" w:rsidTr="00815A4B">
        <w:trPr>
          <w:trHeight w:val="300"/>
          <w:jc w:val="center"/>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left"/>
              <w:rPr>
                <w:rFonts w:eastAsia="Times New Roman"/>
                <w:color w:val="000000"/>
                <w:sz w:val="24"/>
                <w:szCs w:val="24"/>
                <w:lang w:eastAsia="ru-RU"/>
              </w:rPr>
            </w:pPr>
            <w:r w:rsidRPr="00C44F52">
              <w:rPr>
                <w:rFonts w:eastAsia="Times New Roman"/>
                <w:color w:val="000000"/>
                <w:sz w:val="24"/>
                <w:szCs w:val="24"/>
                <w:lang w:eastAsia="ru-RU"/>
              </w:rPr>
              <w:t>КАМАЗ 55111</w:t>
            </w:r>
          </w:p>
        </w:tc>
        <w:tc>
          <w:tcPr>
            <w:tcW w:w="1178"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1994</w:t>
            </w:r>
          </w:p>
        </w:tc>
        <w:tc>
          <w:tcPr>
            <w:tcW w:w="1542" w:type="dxa"/>
            <w:tcBorders>
              <w:top w:val="nil"/>
              <w:left w:val="nil"/>
              <w:bottom w:val="single" w:sz="4" w:space="0" w:color="auto"/>
              <w:right w:val="single" w:sz="4" w:space="0" w:color="auto"/>
            </w:tcBorders>
            <w:shd w:val="clear" w:color="auto" w:fill="auto"/>
            <w:noWrap/>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380000</w:t>
            </w:r>
          </w:p>
        </w:tc>
        <w:tc>
          <w:tcPr>
            <w:tcW w:w="13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68400</w:t>
            </w:r>
          </w:p>
        </w:tc>
        <w:tc>
          <w:tcPr>
            <w:tcW w:w="2319"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311600</w:t>
            </w:r>
          </w:p>
        </w:tc>
      </w:tr>
      <w:tr w:rsidR="00C44F52" w:rsidRPr="00C44F52" w:rsidTr="00815A4B">
        <w:trPr>
          <w:trHeight w:val="300"/>
          <w:jc w:val="center"/>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left"/>
              <w:rPr>
                <w:rFonts w:eastAsia="Times New Roman"/>
                <w:color w:val="000000"/>
                <w:sz w:val="24"/>
                <w:szCs w:val="24"/>
                <w:lang w:eastAsia="ru-RU"/>
              </w:rPr>
            </w:pPr>
            <w:r w:rsidRPr="00C44F52">
              <w:rPr>
                <w:rFonts w:eastAsia="Times New Roman"/>
                <w:color w:val="000000"/>
                <w:sz w:val="24"/>
                <w:szCs w:val="24"/>
                <w:lang w:eastAsia="ru-RU"/>
              </w:rPr>
              <w:t>КАМАЗ 55111</w:t>
            </w:r>
          </w:p>
        </w:tc>
        <w:tc>
          <w:tcPr>
            <w:tcW w:w="1178"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1994</w:t>
            </w:r>
          </w:p>
        </w:tc>
        <w:tc>
          <w:tcPr>
            <w:tcW w:w="1542" w:type="dxa"/>
            <w:tcBorders>
              <w:top w:val="nil"/>
              <w:left w:val="nil"/>
              <w:bottom w:val="single" w:sz="4" w:space="0" w:color="auto"/>
              <w:right w:val="single" w:sz="4" w:space="0" w:color="auto"/>
            </w:tcBorders>
            <w:shd w:val="clear" w:color="auto" w:fill="auto"/>
            <w:noWrap/>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380000</w:t>
            </w:r>
          </w:p>
        </w:tc>
        <w:tc>
          <w:tcPr>
            <w:tcW w:w="13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68400</w:t>
            </w:r>
          </w:p>
        </w:tc>
        <w:tc>
          <w:tcPr>
            <w:tcW w:w="2319"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311600</w:t>
            </w:r>
          </w:p>
        </w:tc>
      </w:tr>
      <w:tr w:rsidR="00C44F52" w:rsidRPr="00C44F52" w:rsidTr="00815A4B">
        <w:trPr>
          <w:trHeight w:val="300"/>
          <w:jc w:val="center"/>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left"/>
              <w:rPr>
                <w:rFonts w:eastAsia="Times New Roman"/>
                <w:color w:val="000000"/>
                <w:sz w:val="24"/>
                <w:szCs w:val="24"/>
                <w:lang w:eastAsia="ru-RU"/>
              </w:rPr>
            </w:pPr>
            <w:r w:rsidRPr="00C44F52">
              <w:rPr>
                <w:rFonts w:eastAsia="Times New Roman"/>
                <w:color w:val="000000"/>
                <w:sz w:val="24"/>
                <w:szCs w:val="24"/>
                <w:lang w:eastAsia="ru-RU"/>
              </w:rPr>
              <w:t>КАМАЗ 55111</w:t>
            </w:r>
          </w:p>
        </w:tc>
        <w:tc>
          <w:tcPr>
            <w:tcW w:w="1178"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1994</w:t>
            </w:r>
          </w:p>
        </w:tc>
        <w:tc>
          <w:tcPr>
            <w:tcW w:w="1542" w:type="dxa"/>
            <w:tcBorders>
              <w:top w:val="nil"/>
              <w:left w:val="nil"/>
              <w:bottom w:val="single" w:sz="4" w:space="0" w:color="auto"/>
              <w:right w:val="single" w:sz="4" w:space="0" w:color="auto"/>
            </w:tcBorders>
            <w:shd w:val="clear" w:color="auto" w:fill="auto"/>
            <w:noWrap/>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380000</w:t>
            </w:r>
          </w:p>
        </w:tc>
        <w:tc>
          <w:tcPr>
            <w:tcW w:w="13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68400</w:t>
            </w:r>
          </w:p>
        </w:tc>
        <w:tc>
          <w:tcPr>
            <w:tcW w:w="2319"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311600</w:t>
            </w:r>
          </w:p>
        </w:tc>
      </w:tr>
      <w:tr w:rsidR="00C44F52" w:rsidRPr="00C44F52" w:rsidTr="00815A4B">
        <w:trPr>
          <w:trHeight w:val="300"/>
          <w:jc w:val="center"/>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left"/>
              <w:rPr>
                <w:rFonts w:eastAsia="Times New Roman"/>
                <w:color w:val="000000"/>
                <w:sz w:val="24"/>
                <w:szCs w:val="24"/>
                <w:lang w:eastAsia="ru-RU"/>
              </w:rPr>
            </w:pPr>
            <w:r w:rsidRPr="00C44F52">
              <w:rPr>
                <w:rFonts w:eastAsia="Times New Roman"/>
                <w:color w:val="000000"/>
                <w:sz w:val="24"/>
                <w:szCs w:val="24"/>
                <w:lang w:eastAsia="ru-RU"/>
              </w:rPr>
              <w:lastRenderedPageBreak/>
              <w:t>КАМАЗ 55111</w:t>
            </w:r>
          </w:p>
        </w:tc>
        <w:tc>
          <w:tcPr>
            <w:tcW w:w="1178"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1995</w:t>
            </w:r>
          </w:p>
        </w:tc>
        <w:tc>
          <w:tcPr>
            <w:tcW w:w="1542" w:type="dxa"/>
            <w:tcBorders>
              <w:top w:val="nil"/>
              <w:left w:val="nil"/>
              <w:bottom w:val="single" w:sz="4" w:space="0" w:color="auto"/>
              <w:right w:val="single" w:sz="4" w:space="0" w:color="auto"/>
            </w:tcBorders>
            <w:shd w:val="clear" w:color="auto" w:fill="auto"/>
            <w:noWrap/>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400000</w:t>
            </w:r>
          </w:p>
        </w:tc>
        <w:tc>
          <w:tcPr>
            <w:tcW w:w="130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72000</w:t>
            </w:r>
          </w:p>
        </w:tc>
        <w:tc>
          <w:tcPr>
            <w:tcW w:w="2319"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328000</w:t>
            </w:r>
          </w:p>
        </w:tc>
      </w:tr>
      <w:tr w:rsidR="00C44F52" w:rsidRPr="00C44F52" w:rsidTr="00815A4B">
        <w:trPr>
          <w:trHeight w:val="300"/>
          <w:jc w:val="center"/>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b/>
                <w:color w:val="000000"/>
                <w:sz w:val="24"/>
                <w:szCs w:val="24"/>
                <w:lang w:eastAsia="ru-RU"/>
              </w:rPr>
            </w:pPr>
            <w:r w:rsidRPr="00C44F52">
              <w:rPr>
                <w:rFonts w:eastAsia="Times New Roman"/>
                <w:b/>
                <w:color w:val="000000"/>
                <w:sz w:val="24"/>
                <w:szCs w:val="24"/>
                <w:lang w:eastAsia="ru-RU"/>
              </w:rPr>
              <w:t>ИТОГО</w:t>
            </w:r>
          </w:p>
        </w:tc>
        <w:tc>
          <w:tcPr>
            <w:tcW w:w="1178" w:type="dxa"/>
            <w:tcBorders>
              <w:top w:val="nil"/>
              <w:left w:val="nil"/>
              <w:bottom w:val="single" w:sz="4" w:space="0" w:color="auto"/>
              <w:right w:val="single" w:sz="4" w:space="0" w:color="auto"/>
            </w:tcBorders>
            <w:shd w:val="clear" w:color="auto" w:fill="auto"/>
            <w:noWrap/>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 </w:t>
            </w:r>
          </w:p>
        </w:tc>
        <w:tc>
          <w:tcPr>
            <w:tcW w:w="1542" w:type="dxa"/>
            <w:tcBorders>
              <w:top w:val="nil"/>
              <w:left w:val="nil"/>
              <w:bottom w:val="single" w:sz="4" w:space="0" w:color="auto"/>
              <w:right w:val="single" w:sz="4" w:space="0" w:color="auto"/>
            </w:tcBorders>
            <w:shd w:val="clear" w:color="auto" w:fill="auto"/>
            <w:noWrap/>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2785000</w:t>
            </w:r>
          </w:p>
        </w:tc>
        <w:tc>
          <w:tcPr>
            <w:tcW w:w="1300" w:type="dxa"/>
            <w:tcBorders>
              <w:top w:val="nil"/>
              <w:left w:val="nil"/>
              <w:bottom w:val="single" w:sz="4" w:space="0" w:color="auto"/>
              <w:right w:val="single" w:sz="4" w:space="0" w:color="auto"/>
            </w:tcBorders>
            <w:shd w:val="clear" w:color="auto" w:fill="auto"/>
            <w:noWrap/>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501300</w:t>
            </w:r>
          </w:p>
        </w:tc>
        <w:tc>
          <w:tcPr>
            <w:tcW w:w="2319" w:type="dxa"/>
            <w:tcBorders>
              <w:top w:val="nil"/>
              <w:left w:val="nil"/>
              <w:bottom w:val="single" w:sz="4" w:space="0" w:color="auto"/>
              <w:right w:val="single" w:sz="4" w:space="0" w:color="auto"/>
            </w:tcBorders>
            <w:shd w:val="clear" w:color="auto" w:fill="auto"/>
            <w:noWrap/>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2283700</w:t>
            </w:r>
          </w:p>
        </w:tc>
      </w:tr>
    </w:tbl>
    <w:p w:rsidR="00C44F52" w:rsidRPr="00C44F52" w:rsidRDefault="00C44F52" w:rsidP="00C44F52">
      <w:pPr>
        <w:shd w:val="clear" w:color="auto" w:fill="FFFFFF"/>
        <w:rPr>
          <w:rFonts w:eastAsia="Times New Roman"/>
          <w:color w:val="000000"/>
          <w:szCs w:val="28"/>
          <w:lang w:eastAsia="ru-RU"/>
        </w:rPr>
      </w:pPr>
    </w:p>
    <w:p w:rsidR="00C44F52" w:rsidRPr="00C44F52" w:rsidRDefault="00C44F52" w:rsidP="00C44F52">
      <w:pPr>
        <w:shd w:val="clear" w:color="auto" w:fill="FFFFFF"/>
        <w:rPr>
          <w:szCs w:val="28"/>
        </w:rPr>
      </w:pPr>
      <w:r w:rsidRPr="00C44F52">
        <w:rPr>
          <w:rFonts w:eastAsia="Times New Roman"/>
          <w:color w:val="000000"/>
          <w:szCs w:val="28"/>
          <w:lang w:eastAsia="ru-RU"/>
        </w:rPr>
        <w:t xml:space="preserve">Как показывают данные таблицы 3.4. максимально возможный объем выручки от продажи 8 единиц самосвалов транспортного парка </w:t>
      </w:r>
      <w:r w:rsidRPr="00C44F52">
        <w:rPr>
          <w:szCs w:val="28"/>
        </w:rPr>
        <w:t>филиала ОАО «</w:t>
      </w:r>
      <w:proofErr w:type="spellStart"/>
      <w:r w:rsidRPr="00C44F52">
        <w:rPr>
          <w:szCs w:val="28"/>
        </w:rPr>
        <w:t>Новосибирскавтодор</w:t>
      </w:r>
      <w:proofErr w:type="spellEnd"/>
      <w:r w:rsidRPr="00C44F52">
        <w:rPr>
          <w:szCs w:val="28"/>
        </w:rPr>
        <w:t xml:space="preserve">»  составляет 2283,7 тысяч рублей. </w:t>
      </w:r>
    </w:p>
    <w:p w:rsidR="00C44F52" w:rsidRPr="00C44F52" w:rsidRDefault="00C44F52" w:rsidP="00C44F52">
      <w:pPr>
        <w:shd w:val="clear" w:color="auto" w:fill="FFFFFF"/>
        <w:rPr>
          <w:szCs w:val="28"/>
        </w:rPr>
      </w:pPr>
      <w:r w:rsidRPr="00C44F52">
        <w:rPr>
          <w:szCs w:val="28"/>
        </w:rPr>
        <w:t xml:space="preserve">Определим общую сумму затрат, необходимую для приобретения всего состава транспортных средств. </w:t>
      </w:r>
    </w:p>
    <w:p w:rsidR="00C44F52" w:rsidRPr="00C44F52" w:rsidRDefault="00C44F52" w:rsidP="00C44F52">
      <w:pPr>
        <w:shd w:val="clear" w:color="auto" w:fill="FFFFFF"/>
        <w:rPr>
          <w:szCs w:val="28"/>
        </w:rPr>
      </w:pPr>
      <w:r w:rsidRPr="00C44F52">
        <w:rPr>
          <w:szCs w:val="28"/>
        </w:rPr>
        <w:t>Таблица 3.5. – Итоговая сумма затрат на обновление транспортного парка филиала ОАО «</w:t>
      </w:r>
      <w:proofErr w:type="spellStart"/>
      <w:r w:rsidRPr="00C44F52">
        <w:rPr>
          <w:szCs w:val="28"/>
        </w:rPr>
        <w:t>Новосибирскавтодор</w:t>
      </w:r>
      <w:proofErr w:type="spellEnd"/>
      <w:r w:rsidRPr="00C44F52">
        <w:rPr>
          <w:szCs w:val="28"/>
        </w:rPr>
        <w:t>» ДСУ</w:t>
      </w:r>
    </w:p>
    <w:tbl>
      <w:tblPr>
        <w:tblW w:w="8036" w:type="dxa"/>
        <w:jc w:val="center"/>
        <w:tblLook w:val="04A0" w:firstRow="1" w:lastRow="0" w:firstColumn="1" w:lastColumn="0" w:noHBand="0" w:noVBand="1"/>
      </w:tblPr>
      <w:tblGrid>
        <w:gridCol w:w="1701"/>
        <w:gridCol w:w="3255"/>
        <w:gridCol w:w="3080"/>
      </w:tblGrid>
      <w:tr w:rsidR="00C44F52" w:rsidRPr="00C44F52" w:rsidTr="00815A4B">
        <w:trPr>
          <w:trHeight w:val="634"/>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Период</w:t>
            </w:r>
          </w:p>
        </w:tc>
        <w:tc>
          <w:tcPr>
            <w:tcW w:w="3255" w:type="dxa"/>
            <w:tcBorders>
              <w:top w:val="single" w:sz="4" w:space="0" w:color="auto"/>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Сумма лизинговых платежей за 1 единицу автотранспорта</w:t>
            </w:r>
          </w:p>
        </w:tc>
        <w:tc>
          <w:tcPr>
            <w:tcW w:w="3080" w:type="dxa"/>
            <w:tcBorders>
              <w:top w:val="single" w:sz="4" w:space="0" w:color="auto"/>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Общая сумма лизинговых платежей</w:t>
            </w:r>
          </w:p>
        </w:tc>
      </w:tr>
      <w:tr w:rsidR="00C44F52" w:rsidRPr="00C44F52" w:rsidTr="00815A4B">
        <w:trPr>
          <w:trHeight w:val="300"/>
          <w:jc w:val="center"/>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1</w:t>
            </w:r>
          </w:p>
        </w:tc>
        <w:tc>
          <w:tcPr>
            <w:tcW w:w="3255"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532.56</w:t>
            </w:r>
          </w:p>
        </w:tc>
        <w:tc>
          <w:tcPr>
            <w:tcW w:w="308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3195.375</w:t>
            </w:r>
          </w:p>
        </w:tc>
      </w:tr>
      <w:tr w:rsidR="00C44F52" w:rsidRPr="00C44F52" w:rsidTr="00815A4B">
        <w:trPr>
          <w:trHeight w:val="300"/>
          <w:jc w:val="center"/>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2</w:t>
            </w:r>
          </w:p>
        </w:tc>
        <w:tc>
          <w:tcPr>
            <w:tcW w:w="3255"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381.69</w:t>
            </w:r>
          </w:p>
        </w:tc>
        <w:tc>
          <w:tcPr>
            <w:tcW w:w="308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2290.125</w:t>
            </w:r>
          </w:p>
        </w:tc>
      </w:tr>
      <w:tr w:rsidR="00C44F52" w:rsidRPr="00C44F52" w:rsidTr="00815A4B">
        <w:trPr>
          <w:trHeight w:val="300"/>
          <w:jc w:val="center"/>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3</w:t>
            </w:r>
          </w:p>
        </w:tc>
        <w:tc>
          <w:tcPr>
            <w:tcW w:w="3255"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230.81</w:t>
            </w:r>
          </w:p>
        </w:tc>
        <w:tc>
          <w:tcPr>
            <w:tcW w:w="308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1384.875</w:t>
            </w:r>
          </w:p>
        </w:tc>
      </w:tr>
      <w:tr w:rsidR="00C44F52" w:rsidRPr="00C44F52" w:rsidTr="00815A4B">
        <w:trPr>
          <w:trHeight w:val="300"/>
          <w:jc w:val="center"/>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4</w:t>
            </w:r>
          </w:p>
        </w:tc>
        <w:tc>
          <w:tcPr>
            <w:tcW w:w="3255"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79.94</w:t>
            </w:r>
          </w:p>
        </w:tc>
        <w:tc>
          <w:tcPr>
            <w:tcW w:w="308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479.625</w:t>
            </w:r>
          </w:p>
        </w:tc>
      </w:tr>
      <w:tr w:rsidR="00C44F52" w:rsidRPr="00C44F52" w:rsidTr="00815A4B">
        <w:trPr>
          <w:trHeight w:val="300"/>
          <w:jc w:val="center"/>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ИТОГО</w:t>
            </w:r>
          </w:p>
        </w:tc>
        <w:tc>
          <w:tcPr>
            <w:tcW w:w="3255"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1225.00</w:t>
            </w:r>
          </w:p>
        </w:tc>
        <w:tc>
          <w:tcPr>
            <w:tcW w:w="308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7350.00</w:t>
            </w:r>
          </w:p>
        </w:tc>
      </w:tr>
    </w:tbl>
    <w:p w:rsidR="00C44F52" w:rsidRPr="00C44F52" w:rsidRDefault="00C44F52" w:rsidP="00C44F52">
      <w:pPr>
        <w:shd w:val="clear" w:color="auto" w:fill="FFFFFF"/>
        <w:rPr>
          <w:rFonts w:eastAsia="Times New Roman"/>
          <w:color w:val="000000"/>
          <w:szCs w:val="28"/>
          <w:lang w:eastAsia="ru-RU"/>
        </w:rPr>
      </w:pP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 xml:space="preserve">Данные таблицы 3.5. показывают, что общая сумма лизинговых платежей по всей закупаемой технике составит 7350 тысяч рублей. </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 xml:space="preserve">Рассмотрим динамику общей суммы лизинговых платежей по всему обновляемому транспортному парку. </w:t>
      </w:r>
    </w:p>
    <w:p w:rsidR="00C44F52" w:rsidRPr="00C44F52" w:rsidRDefault="00C44F52" w:rsidP="00C44F52">
      <w:pPr>
        <w:shd w:val="clear" w:color="auto" w:fill="FFFFFF"/>
        <w:jc w:val="center"/>
        <w:rPr>
          <w:rFonts w:eastAsia="Times New Roman"/>
          <w:color w:val="000000"/>
          <w:szCs w:val="28"/>
          <w:lang w:eastAsia="ru-RU"/>
        </w:rPr>
      </w:pPr>
      <w:r w:rsidRPr="00C44F52">
        <w:rPr>
          <w:rFonts w:ascii="Calibri" w:hAnsi="Calibri"/>
          <w:noProof/>
          <w:sz w:val="22"/>
          <w:lang w:eastAsia="ru-RU"/>
        </w:rPr>
        <w:drawing>
          <wp:inline distT="0" distB="0" distL="0" distR="0" wp14:anchorId="04FE7CA6" wp14:editId="320090B9">
            <wp:extent cx="4572000" cy="2438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 xml:space="preserve">Рисунок 3.2. – Динамика общей суммы лизинговых платежей по обновляемому автопарку, тысяч рублей. </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lastRenderedPageBreak/>
        <w:t xml:space="preserve">Данный график наглядно иллюстрирует снижение размера лизинговых платежей от года к году и в конце срока действия договора лизинга общая сумма по всем единицам транспорта составит за последний год – 479625 рублей. </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 xml:space="preserve">Основным преимуществом обновления транспортного парка является снижение затрат на ремонт и обслуживание автотранспорта. </w:t>
      </w:r>
    </w:p>
    <w:p w:rsidR="00C44F52" w:rsidRPr="00C44F52" w:rsidRDefault="00C44F52" w:rsidP="00C44F52">
      <w:pPr>
        <w:shd w:val="clear" w:color="auto" w:fill="FFFFFF"/>
        <w:rPr>
          <w:szCs w:val="28"/>
        </w:rPr>
      </w:pPr>
      <w:r w:rsidRPr="00C44F52">
        <w:rPr>
          <w:rFonts w:eastAsia="Times New Roman"/>
          <w:color w:val="000000"/>
          <w:szCs w:val="28"/>
          <w:lang w:eastAsia="ru-RU"/>
        </w:rPr>
        <w:t xml:space="preserve">В целом затраты на ремонт и технологическое обслуживание устаревших единиц автопарка </w:t>
      </w:r>
      <w:r w:rsidRPr="00C44F52">
        <w:rPr>
          <w:szCs w:val="28"/>
        </w:rPr>
        <w:t>филиала ОАО «</w:t>
      </w:r>
      <w:proofErr w:type="spellStart"/>
      <w:r w:rsidRPr="00C44F52">
        <w:rPr>
          <w:szCs w:val="28"/>
        </w:rPr>
        <w:t>Новосибирскавтодор</w:t>
      </w:r>
      <w:proofErr w:type="spellEnd"/>
      <w:r w:rsidRPr="00C44F52">
        <w:rPr>
          <w:szCs w:val="28"/>
        </w:rPr>
        <w:t xml:space="preserve">» ДСУ составили 847,6 тысяч рублей. Примем эту величину за средний ежегодный размер затрат на обслуживание и ремонт существующего автопарка. </w:t>
      </w:r>
    </w:p>
    <w:p w:rsidR="00C44F52" w:rsidRPr="00C44F52" w:rsidRDefault="00C44F52" w:rsidP="00C44F52">
      <w:pPr>
        <w:shd w:val="clear" w:color="auto" w:fill="FFFFFF"/>
        <w:rPr>
          <w:szCs w:val="28"/>
        </w:rPr>
      </w:pPr>
      <w:r w:rsidRPr="00C44F52">
        <w:rPr>
          <w:szCs w:val="28"/>
        </w:rPr>
        <w:t xml:space="preserve">Таким образом эффективность обновления будет состоять в сокращении затрат на ремонт и техническое обслуживание автопарка предприятия, а так же снижение расхода топлива. </w:t>
      </w:r>
    </w:p>
    <w:p w:rsidR="00C44F52" w:rsidRPr="00C44F52" w:rsidRDefault="00C44F52" w:rsidP="00C44F52">
      <w:pPr>
        <w:shd w:val="clear" w:color="auto" w:fill="FFFFFF"/>
        <w:rPr>
          <w:szCs w:val="28"/>
        </w:rPr>
      </w:pPr>
      <w:r w:rsidRPr="00C44F52">
        <w:rPr>
          <w:szCs w:val="28"/>
        </w:rPr>
        <w:t xml:space="preserve">Определим размер первоначальных инвестиций и размер экономии от использования новых единиц транспорта. </w:t>
      </w:r>
    </w:p>
    <w:p w:rsidR="00C44F52" w:rsidRPr="00C44F52" w:rsidRDefault="00C44F52" w:rsidP="00C44F52">
      <w:pPr>
        <w:shd w:val="clear" w:color="auto" w:fill="FFFFFF"/>
        <w:rPr>
          <w:szCs w:val="28"/>
        </w:rPr>
      </w:pPr>
      <w:r w:rsidRPr="00C44F52">
        <w:rPr>
          <w:szCs w:val="28"/>
        </w:rPr>
        <w:t>Таблица 3.6 – Определение размера экономии и перерасхода от покупки новых единиц автопарка</w:t>
      </w:r>
    </w:p>
    <w:tbl>
      <w:tblPr>
        <w:tblW w:w="7725" w:type="dxa"/>
        <w:jc w:val="center"/>
        <w:tblLook w:val="04A0" w:firstRow="1" w:lastRow="0" w:firstColumn="1" w:lastColumn="0" w:noHBand="0" w:noVBand="1"/>
      </w:tblPr>
      <w:tblGrid>
        <w:gridCol w:w="1737"/>
        <w:gridCol w:w="2629"/>
        <w:gridCol w:w="1429"/>
        <w:gridCol w:w="1930"/>
      </w:tblGrid>
      <w:tr w:rsidR="00C44F52" w:rsidRPr="00C44F52" w:rsidTr="00815A4B">
        <w:trPr>
          <w:trHeight w:val="1500"/>
          <w:jc w:val="center"/>
        </w:trPr>
        <w:tc>
          <w:tcPr>
            <w:tcW w:w="17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Период</w:t>
            </w:r>
          </w:p>
        </w:tc>
        <w:tc>
          <w:tcPr>
            <w:tcW w:w="2629" w:type="dxa"/>
            <w:tcBorders>
              <w:top w:val="single" w:sz="4" w:space="0" w:color="auto"/>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Экономия от сокращения затрат на обслуживание и ремонт</w:t>
            </w:r>
          </w:p>
        </w:tc>
        <w:tc>
          <w:tcPr>
            <w:tcW w:w="1429" w:type="dxa"/>
            <w:tcBorders>
              <w:top w:val="single" w:sz="4" w:space="0" w:color="auto"/>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Сумма лизинговых платежей</w:t>
            </w:r>
          </w:p>
        </w:tc>
        <w:tc>
          <w:tcPr>
            <w:tcW w:w="1930" w:type="dxa"/>
            <w:tcBorders>
              <w:top w:val="single" w:sz="4" w:space="0" w:color="auto"/>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Экономия, перерасход (+;-)</w:t>
            </w:r>
          </w:p>
        </w:tc>
      </w:tr>
      <w:tr w:rsidR="00C44F52" w:rsidRPr="00C44F52" w:rsidTr="00815A4B">
        <w:trPr>
          <w:trHeight w:val="300"/>
          <w:jc w:val="center"/>
        </w:trPr>
        <w:tc>
          <w:tcPr>
            <w:tcW w:w="1737" w:type="dxa"/>
            <w:tcBorders>
              <w:top w:val="nil"/>
              <w:left w:val="single" w:sz="4" w:space="0" w:color="auto"/>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1</w:t>
            </w:r>
          </w:p>
        </w:tc>
        <w:tc>
          <w:tcPr>
            <w:tcW w:w="2629"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847.6</w:t>
            </w:r>
          </w:p>
        </w:tc>
        <w:tc>
          <w:tcPr>
            <w:tcW w:w="1429"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3195.38</w:t>
            </w:r>
          </w:p>
        </w:tc>
        <w:tc>
          <w:tcPr>
            <w:tcW w:w="193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-2347.78</w:t>
            </w:r>
          </w:p>
        </w:tc>
      </w:tr>
      <w:tr w:rsidR="00C44F52" w:rsidRPr="00C44F52" w:rsidTr="00815A4B">
        <w:trPr>
          <w:trHeight w:val="300"/>
          <w:jc w:val="center"/>
        </w:trPr>
        <w:tc>
          <w:tcPr>
            <w:tcW w:w="1737" w:type="dxa"/>
            <w:tcBorders>
              <w:top w:val="nil"/>
              <w:left w:val="single" w:sz="4" w:space="0" w:color="auto"/>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2</w:t>
            </w:r>
          </w:p>
        </w:tc>
        <w:tc>
          <w:tcPr>
            <w:tcW w:w="2629"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847.6</w:t>
            </w:r>
          </w:p>
        </w:tc>
        <w:tc>
          <w:tcPr>
            <w:tcW w:w="1429"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2290.13</w:t>
            </w:r>
          </w:p>
        </w:tc>
        <w:tc>
          <w:tcPr>
            <w:tcW w:w="193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-1442.53</w:t>
            </w:r>
          </w:p>
        </w:tc>
      </w:tr>
      <w:tr w:rsidR="00C44F52" w:rsidRPr="00C44F52" w:rsidTr="00815A4B">
        <w:trPr>
          <w:trHeight w:val="300"/>
          <w:jc w:val="center"/>
        </w:trPr>
        <w:tc>
          <w:tcPr>
            <w:tcW w:w="1737" w:type="dxa"/>
            <w:tcBorders>
              <w:top w:val="nil"/>
              <w:left w:val="single" w:sz="4" w:space="0" w:color="auto"/>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3</w:t>
            </w:r>
          </w:p>
        </w:tc>
        <w:tc>
          <w:tcPr>
            <w:tcW w:w="2629"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847.6</w:t>
            </w:r>
          </w:p>
        </w:tc>
        <w:tc>
          <w:tcPr>
            <w:tcW w:w="1429"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1384.88</w:t>
            </w:r>
          </w:p>
        </w:tc>
        <w:tc>
          <w:tcPr>
            <w:tcW w:w="193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-537.28</w:t>
            </w:r>
          </w:p>
        </w:tc>
      </w:tr>
      <w:tr w:rsidR="00C44F52" w:rsidRPr="00C44F52" w:rsidTr="00815A4B">
        <w:trPr>
          <w:trHeight w:val="300"/>
          <w:jc w:val="center"/>
        </w:trPr>
        <w:tc>
          <w:tcPr>
            <w:tcW w:w="1737" w:type="dxa"/>
            <w:tcBorders>
              <w:top w:val="nil"/>
              <w:left w:val="single" w:sz="4" w:space="0" w:color="auto"/>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4</w:t>
            </w:r>
          </w:p>
        </w:tc>
        <w:tc>
          <w:tcPr>
            <w:tcW w:w="2629"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847.6</w:t>
            </w:r>
          </w:p>
        </w:tc>
        <w:tc>
          <w:tcPr>
            <w:tcW w:w="1429"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479.63</w:t>
            </w:r>
          </w:p>
        </w:tc>
        <w:tc>
          <w:tcPr>
            <w:tcW w:w="193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367.98</w:t>
            </w:r>
          </w:p>
        </w:tc>
      </w:tr>
      <w:tr w:rsidR="00C44F52" w:rsidRPr="00C44F52" w:rsidTr="00815A4B">
        <w:trPr>
          <w:trHeight w:val="300"/>
          <w:jc w:val="center"/>
        </w:trPr>
        <w:tc>
          <w:tcPr>
            <w:tcW w:w="1737" w:type="dxa"/>
            <w:tcBorders>
              <w:top w:val="nil"/>
              <w:left w:val="single" w:sz="4" w:space="0" w:color="auto"/>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left"/>
              <w:rPr>
                <w:rFonts w:eastAsia="Times New Roman"/>
                <w:color w:val="000000"/>
                <w:sz w:val="24"/>
                <w:szCs w:val="24"/>
                <w:lang w:eastAsia="ru-RU"/>
              </w:rPr>
            </w:pPr>
            <w:r w:rsidRPr="00C44F52">
              <w:rPr>
                <w:rFonts w:eastAsia="Times New Roman"/>
                <w:color w:val="000000"/>
                <w:sz w:val="24"/>
                <w:szCs w:val="24"/>
                <w:lang w:eastAsia="ru-RU"/>
              </w:rPr>
              <w:t>ИТОГО</w:t>
            </w:r>
          </w:p>
        </w:tc>
        <w:tc>
          <w:tcPr>
            <w:tcW w:w="2629"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3390.4</w:t>
            </w:r>
          </w:p>
        </w:tc>
        <w:tc>
          <w:tcPr>
            <w:tcW w:w="1429"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7350.00</w:t>
            </w:r>
          </w:p>
        </w:tc>
        <w:tc>
          <w:tcPr>
            <w:tcW w:w="193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 w:val="24"/>
                <w:szCs w:val="24"/>
                <w:lang w:eastAsia="ru-RU"/>
              </w:rPr>
            </w:pPr>
            <w:r w:rsidRPr="00C44F52">
              <w:rPr>
                <w:rFonts w:eastAsia="Times New Roman"/>
                <w:color w:val="000000"/>
                <w:sz w:val="24"/>
                <w:szCs w:val="24"/>
                <w:lang w:eastAsia="ru-RU"/>
              </w:rPr>
              <w:t>-3959.60</w:t>
            </w:r>
          </w:p>
        </w:tc>
      </w:tr>
    </w:tbl>
    <w:p w:rsidR="00C44F52" w:rsidRPr="00C44F52" w:rsidRDefault="00C44F52" w:rsidP="00C44F52">
      <w:pPr>
        <w:shd w:val="clear" w:color="auto" w:fill="FFFFFF"/>
        <w:rPr>
          <w:szCs w:val="28"/>
        </w:rPr>
      </w:pPr>
    </w:p>
    <w:p w:rsidR="00C44F52" w:rsidRPr="00C44F52" w:rsidRDefault="00C44F52" w:rsidP="00C44F52">
      <w:pPr>
        <w:shd w:val="clear" w:color="auto" w:fill="FFFFFF"/>
        <w:rPr>
          <w:szCs w:val="28"/>
        </w:rPr>
      </w:pPr>
      <w:r w:rsidRPr="00C44F52">
        <w:rPr>
          <w:szCs w:val="28"/>
        </w:rPr>
        <w:t xml:space="preserve">Как показывают данные таблицы 3.6., экономия от сокращения затрат на обслуживание и ремонт существующего парка не покроет размера ежегодных лизинговых платежей.  Стоит отметить, что данные приведены без учета полученной выручки от продажи устаревшей техники. </w:t>
      </w:r>
    </w:p>
    <w:p w:rsidR="00C44F52" w:rsidRPr="00C44F52" w:rsidRDefault="00C44F52" w:rsidP="00C44F52">
      <w:pPr>
        <w:shd w:val="clear" w:color="auto" w:fill="FFFFFF"/>
        <w:rPr>
          <w:szCs w:val="28"/>
        </w:rPr>
      </w:pPr>
      <w:r w:rsidRPr="00C44F52">
        <w:rPr>
          <w:szCs w:val="28"/>
        </w:rPr>
        <w:t>Таким образом, полный результат от покупки новой техники составит:</w:t>
      </w:r>
    </w:p>
    <w:p w:rsidR="00C44F52" w:rsidRPr="00C44F52" w:rsidRDefault="00C44F52" w:rsidP="00C44F52">
      <w:pPr>
        <w:shd w:val="clear" w:color="auto" w:fill="FFFFFF"/>
        <w:jc w:val="center"/>
        <w:rPr>
          <w:szCs w:val="28"/>
        </w:rPr>
      </w:pPr>
      <w:r w:rsidRPr="00C44F52">
        <w:rPr>
          <w:rFonts w:eastAsia="Times New Roman"/>
          <w:color w:val="000000"/>
          <w:szCs w:val="28"/>
          <w:lang w:eastAsia="ru-RU"/>
        </w:rPr>
        <w:t>2283,7 – 3959,6 = -1675,9 тысяч рублей.</w:t>
      </w:r>
    </w:p>
    <w:p w:rsidR="00C44F52" w:rsidRPr="00C44F52" w:rsidRDefault="00C44F52" w:rsidP="00C44F52">
      <w:pPr>
        <w:shd w:val="clear" w:color="auto" w:fill="FFFFFF"/>
        <w:rPr>
          <w:szCs w:val="28"/>
        </w:rPr>
      </w:pPr>
      <w:r w:rsidRPr="00C44F52">
        <w:rPr>
          <w:szCs w:val="28"/>
        </w:rPr>
        <w:lastRenderedPageBreak/>
        <w:t xml:space="preserve">Полученный результат показывает, что в результате обновления предприятие затратит 1675,9 тысяч рублей, что предполагается окупить за счет полученной прибыли по итогам года. Так же предполагается сокращение затрат на содержание новых единиц техники, за счет уменьшения их количества (с 8 до 6), а так же экономии топлива по причине более рационального расхода исходя из характеристик потребления новых моделей. Данный вопрос будет рассмотрен в пункте 3.2. </w:t>
      </w:r>
    </w:p>
    <w:p w:rsidR="00C44F52" w:rsidRPr="00C44F52" w:rsidRDefault="00C44F52" w:rsidP="00C44F52">
      <w:pPr>
        <w:shd w:val="clear" w:color="auto" w:fill="FFFFFF"/>
        <w:rPr>
          <w:szCs w:val="28"/>
        </w:rPr>
      </w:pPr>
      <w:r w:rsidRPr="00C44F52">
        <w:rPr>
          <w:szCs w:val="28"/>
        </w:rPr>
        <w:t xml:space="preserve">Так же в рамках данных предложений следует рассмотреть возможность создания эффективной системы управления транспортным парком предприятия. </w:t>
      </w:r>
    </w:p>
    <w:p w:rsidR="00C44F52" w:rsidRPr="00C44F52" w:rsidRDefault="00C44F52" w:rsidP="00C44F52">
      <w:pPr>
        <w:shd w:val="clear" w:color="auto" w:fill="FFFFFF"/>
        <w:rPr>
          <w:szCs w:val="28"/>
        </w:rPr>
      </w:pPr>
      <w:r w:rsidRPr="00C44F52">
        <w:rPr>
          <w:szCs w:val="28"/>
        </w:rPr>
        <w:t xml:space="preserve">В качестве этой системы предлагается применить аутсорсинг транспортной системы предприятия. </w:t>
      </w:r>
    </w:p>
    <w:p w:rsidR="00C44F52" w:rsidRPr="00C44F52" w:rsidRDefault="00C44F52" w:rsidP="00C44F52">
      <w:pPr>
        <w:shd w:val="clear" w:color="auto" w:fill="FFFFFF"/>
        <w:rPr>
          <w:szCs w:val="28"/>
        </w:rPr>
      </w:pPr>
      <w:r w:rsidRPr="00C44F52">
        <w:rPr>
          <w:szCs w:val="28"/>
        </w:rPr>
        <w:t>Преимуществами применения аутсорсинга в данном случае будут:</w:t>
      </w:r>
    </w:p>
    <w:p w:rsidR="00C44F52" w:rsidRPr="00C44F52" w:rsidRDefault="00C44F52" w:rsidP="00C44F52">
      <w:pPr>
        <w:shd w:val="clear" w:color="auto" w:fill="FFFFFF"/>
        <w:rPr>
          <w:szCs w:val="28"/>
        </w:rPr>
      </w:pPr>
      <w:r w:rsidRPr="00C44F52">
        <w:rPr>
          <w:szCs w:val="28"/>
        </w:rPr>
        <w:t>Во-первых, решение кадровых вопросов в сфере логистики, проверка обоснованности расхода ГСМ, запчастей, расширения/обновления парка автотранспорта, взаимодействие с надзорными органами и другие задачи отнимают много времени, отвлекая от основного производства;</w:t>
      </w:r>
    </w:p>
    <w:p w:rsidR="00C44F52" w:rsidRPr="00C44F52" w:rsidRDefault="00C44F52" w:rsidP="00C44F52">
      <w:pPr>
        <w:shd w:val="clear" w:color="auto" w:fill="FFFFFF"/>
        <w:rPr>
          <w:szCs w:val="28"/>
        </w:rPr>
      </w:pPr>
      <w:r w:rsidRPr="00C44F52">
        <w:rPr>
          <w:szCs w:val="28"/>
        </w:rPr>
        <w:t>Во-вторых, в борьбе по обоснованию расходов руководство предприятия проигрывает транспортникам, так как на стороне последних весомый аргумент — нехватка транспортных ресурсов увеличивает риски срыва плана производства;</w:t>
      </w:r>
    </w:p>
    <w:p w:rsidR="00C44F52" w:rsidRPr="00C44F52" w:rsidRDefault="00C44F52" w:rsidP="00C44F52">
      <w:pPr>
        <w:shd w:val="clear" w:color="auto" w:fill="FFFFFF"/>
        <w:rPr>
          <w:szCs w:val="28"/>
        </w:rPr>
      </w:pPr>
      <w:r w:rsidRPr="00C44F52">
        <w:rPr>
          <w:szCs w:val="28"/>
        </w:rPr>
        <w:t>В-третьих, как правило, на предприятии нет однозначной системы определения структуры затрат транспорта и логистики, а потому каждый считает на свой лад — сегодня так, завтра по-другому. В конце концов либо нужно привлекать консультантов, которые разберутся в хитросплетениях постоянных, переменных, прямых и косвенных, а также скрытых затрат на перевозки, либо снижать затраты в приказном порядке, что многие и делают. Но в этом случае все быстро возвращается на круги своя;</w:t>
      </w:r>
    </w:p>
    <w:p w:rsidR="00C44F52" w:rsidRPr="00C44F52" w:rsidRDefault="00C44F52" w:rsidP="00C44F52">
      <w:pPr>
        <w:shd w:val="clear" w:color="auto" w:fill="FFFFFF"/>
        <w:rPr>
          <w:szCs w:val="28"/>
        </w:rPr>
      </w:pPr>
      <w:r w:rsidRPr="00C44F52">
        <w:rPr>
          <w:szCs w:val="28"/>
        </w:rPr>
        <w:t xml:space="preserve">В-четвёртых, полезные наработки консультантов в области логистики надо внедрять, чтобы разработанные методологии использовали специалисты </w:t>
      </w:r>
      <w:r w:rsidRPr="00C44F52">
        <w:rPr>
          <w:szCs w:val="28"/>
        </w:rPr>
        <w:lastRenderedPageBreak/>
        <w:t>компании-заказчика. Однако далеко не каждый сотрудник способен быстро изменить привычный стиль работы, отказаться от наработанных приемов и процедур. Требуются неустанные усилия руководства по внедрению и поддержке разработанных решений. И мы возвращаемся к самому началу перечня проблем — руководство вынуждено отвлекаться от основного процесса. Круг замкнулся.</w:t>
      </w:r>
    </w:p>
    <w:p w:rsidR="00C44F52" w:rsidRPr="00C44F52" w:rsidRDefault="00C44F52" w:rsidP="00C44F52">
      <w:pPr>
        <w:shd w:val="clear" w:color="auto" w:fill="FFFFFF"/>
        <w:rPr>
          <w:szCs w:val="28"/>
        </w:rPr>
      </w:pPr>
      <w:r w:rsidRPr="00C44F52">
        <w:rPr>
          <w:szCs w:val="28"/>
        </w:rPr>
        <w:t>Передавая свой транспорт на аутсорсинг, руководство в общем и целом ждет сокращения затрат и избавления от головной боли, отвлекающей от настоящего дела — производства и продаж.</w:t>
      </w:r>
    </w:p>
    <w:p w:rsidR="00C44F52" w:rsidRPr="00C44F52" w:rsidRDefault="00C44F52" w:rsidP="00C44F52">
      <w:pPr>
        <w:shd w:val="clear" w:color="auto" w:fill="FFFFFF"/>
        <w:rPr>
          <w:szCs w:val="28"/>
        </w:rPr>
      </w:pPr>
      <w:r w:rsidRPr="00C44F52">
        <w:rPr>
          <w:szCs w:val="28"/>
        </w:rPr>
        <w:t>При этом очень хотелось бы потратить меньше денег на переходный период и максимально его сократить. Только профессиональные аутсорсинговые компании с навыками консалтинга и проектной работы (далее — АК) способны эти мечты осуществить.</w:t>
      </w:r>
    </w:p>
    <w:p w:rsidR="00C44F52" w:rsidRPr="00C44F52" w:rsidRDefault="00C44F52" w:rsidP="00C44F52">
      <w:pPr>
        <w:shd w:val="clear" w:color="auto" w:fill="FFFFFF"/>
        <w:rPr>
          <w:szCs w:val="28"/>
        </w:rPr>
      </w:pPr>
      <w:r w:rsidRPr="00C44F52">
        <w:rPr>
          <w:szCs w:val="28"/>
        </w:rPr>
        <w:t xml:space="preserve">Чтобы не обмануть ожиданий промышленных компаний, </w:t>
      </w:r>
      <w:proofErr w:type="spellStart"/>
      <w:r w:rsidRPr="00C44F52">
        <w:rPr>
          <w:szCs w:val="28"/>
        </w:rPr>
        <w:t>аутсорсеры</w:t>
      </w:r>
      <w:proofErr w:type="spellEnd"/>
      <w:r w:rsidRPr="00C44F52">
        <w:rPr>
          <w:szCs w:val="28"/>
        </w:rPr>
        <w:t xml:space="preserve"> должны:</w:t>
      </w:r>
    </w:p>
    <w:p w:rsidR="00C44F52" w:rsidRPr="00C44F52" w:rsidRDefault="00C44F52" w:rsidP="00C44F52">
      <w:pPr>
        <w:shd w:val="clear" w:color="auto" w:fill="FFFFFF"/>
        <w:rPr>
          <w:szCs w:val="28"/>
        </w:rPr>
      </w:pPr>
      <w:r w:rsidRPr="00C44F52">
        <w:rPr>
          <w:szCs w:val="28"/>
        </w:rPr>
        <w:t>- не просто сократить расходы (снижение транспортно-логистической составляющей в себестоимости продукции), но и увеличить показатель качества обслуживания клиентов (своевременность доставки и сохранность продукции). В данном случае клиентами выступают не только потребители продукции компании, но и производственные, и вспомогательные цеха, и снабженцы. Оптимизация расходов с увеличением рисков срыва перевозок для клиентов никому не нужна;</w:t>
      </w:r>
    </w:p>
    <w:p w:rsidR="00C44F52" w:rsidRPr="00C44F52" w:rsidRDefault="00C44F52" w:rsidP="00C44F52">
      <w:pPr>
        <w:shd w:val="clear" w:color="auto" w:fill="FFFFFF"/>
        <w:rPr>
          <w:szCs w:val="28"/>
        </w:rPr>
      </w:pPr>
      <w:r w:rsidRPr="00C44F52">
        <w:rPr>
          <w:szCs w:val="28"/>
        </w:rPr>
        <w:t>- взять все вопросы управления транспортом и логистикой на себя, отвечая рублем за результат. Управленцы-клиенты должны вздохнуть свободно и полностью переключиться на производство и продажи (увеличивая тем самым объемы заказов и для АК);</w:t>
      </w:r>
    </w:p>
    <w:p w:rsidR="00C44F52" w:rsidRPr="00C44F52" w:rsidRDefault="00C44F52" w:rsidP="00C44F52">
      <w:pPr>
        <w:shd w:val="clear" w:color="auto" w:fill="FFFFFF"/>
        <w:rPr>
          <w:szCs w:val="28"/>
        </w:rPr>
      </w:pPr>
      <w:r w:rsidRPr="00C44F52">
        <w:rPr>
          <w:szCs w:val="28"/>
        </w:rPr>
        <w:t>- предоставить возможность планирования транспортного бюджета на год вперед;</w:t>
      </w:r>
    </w:p>
    <w:p w:rsidR="00C44F52" w:rsidRPr="00C44F52" w:rsidRDefault="00C44F52" w:rsidP="00C44F52">
      <w:pPr>
        <w:shd w:val="clear" w:color="auto" w:fill="FFFFFF"/>
        <w:rPr>
          <w:szCs w:val="28"/>
        </w:rPr>
      </w:pPr>
      <w:r w:rsidRPr="00C44F52">
        <w:rPr>
          <w:szCs w:val="28"/>
        </w:rPr>
        <w:t xml:space="preserve">- обеспечить дальнейшее развитие АК (совершенствование процессов, повышение сервиса для клиентов, автоматизацию, обновление активов) за счет </w:t>
      </w:r>
      <w:r w:rsidRPr="00C44F52">
        <w:rPr>
          <w:szCs w:val="28"/>
        </w:rPr>
        <w:lastRenderedPageBreak/>
        <w:t>получаемого экономического эффекта, без привлечения дополнительных инвестиций.</w:t>
      </w:r>
    </w:p>
    <w:p w:rsidR="00C44F52" w:rsidRPr="00C44F52" w:rsidRDefault="00C44F52" w:rsidP="00C44F52">
      <w:pPr>
        <w:shd w:val="clear" w:color="auto" w:fill="FFFFFF"/>
        <w:rPr>
          <w:rFonts w:eastAsia="Times New Roman"/>
          <w:color w:val="000000"/>
          <w:szCs w:val="28"/>
          <w:lang w:eastAsia="ru-RU"/>
        </w:rPr>
      </w:pPr>
    </w:p>
    <w:p w:rsidR="00C44F52" w:rsidRPr="00C44F52" w:rsidRDefault="00C44F52" w:rsidP="00C44F52">
      <w:pPr>
        <w:jc w:val="center"/>
      </w:pPr>
      <w:r w:rsidRPr="00C44F52">
        <w:t xml:space="preserve">3.2. Снижение затрат на топливо при обновлении </w:t>
      </w:r>
    </w:p>
    <w:p w:rsidR="00C44F52" w:rsidRPr="00C44F52" w:rsidRDefault="00C44F52" w:rsidP="00C44F52">
      <w:pPr>
        <w:shd w:val="clear" w:color="auto" w:fill="FFFFFF"/>
        <w:rPr>
          <w:rFonts w:eastAsia="Times New Roman"/>
          <w:color w:val="000000"/>
          <w:szCs w:val="28"/>
          <w:lang w:eastAsia="ru-RU"/>
        </w:rPr>
      </w:pP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 xml:space="preserve">Практический интерес данной работы представляют расчеты неиспользованных резервов роста рентабельности, основой  которого является снижение затрат. </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 xml:space="preserve">Данные, приведенные в пункте 3.1. показывают, что выбранная модель КАМАЗ </w:t>
      </w:r>
      <w:r w:rsidR="00467794">
        <w:rPr>
          <w:rFonts w:eastAsia="Times New Roman"/>
          <w:color w:val="000000"/>
          <w:szCs w:val="28"/>
          <w:lang w:eastAsia="ru-RU"/>
        </w:rPr>
        <w:t>65</w:t>
      </w:r>
      <w:r w:rsidRPr="00C44F52">
        <w:rPr>
          <w:rFonts w:eastAsia="Times New Roman"/>
          <w:color w:val="000000"/>
          <w:szCs w:val="28"/>
          <w:lang w:eastAsia="ru-RU"/>
        </w:rPr>
        <w:t>111</w:t>
      </w:r>
      <w:r w:rsidR="00467794">
        <w:rPr>
          <w:rFonts w:eastAsia="Times New Roman"/>
          <w:color w:val="000000"/>
          <w:szCs w:val="28"/>
          <w:lang w:eastAsia="ru-RU"/>
        </w:rPr>
        <w:t>5</w:t>
      </w:r>
      <w:r w:rsidRPr="00C44F52">
        <w:rPr>
          <w:rFonts w:eastAsia="Times New Roman"/>
          <w:color w:val="000000"/>
          <w:szCs w:val="28"/>
          <w:lang w:eastAsia="ru-RU"/>
        </w:rPr>
        <w:t>, в характеристиках содержит расход меньше чем у моделей, используемых на данный момент.</w:t>
      </w:r>
    </w:p>
    <w:p w:rsidR="00C44F52" w:rsidRPr="00C44F52" w:rsidRDefault="00C44F52" w:rsidP="00C44F52">
      <w:pPr>
        <w:shd w:val="clear" w:color="auto" w:fill="FFFFFF"/>
        <w:rPr>
          <w:szCs w:val="28"/>
        </w:rPr>
      </w:pPr>
      <w:r w:rsidRPr="00C44F52">
        <w:rPr>
          <w:rFonts w:eastAsia="Times New Roman"/>
          <w:color w:val="000000"/>
          <w:szCs w:val="28"/>
          <w:lang w:eastAsia="ru-RU"/>
        </w:rPr>
        <w:t xml:space="preserve">Рассмотрим расход топлива на существующие на данный момент в составе автопарка </w:t>
      </w:r>
      <w:r w:rsidRPr="00C44F52">
        <w:rPr>
          <w:szCs w:val="28"/>
        </w:rPr>
        <w:t>филиала ОАО «</w:t>
      </w:r>
      <w:proofErr w:type="spellStart"/>
      <w:r w:rsidRPr="00C44F52">
        <w:rPr>
          <w:szCs w:val="28"/>
        </w:rPr>
        <w:t>Новосибирскавтодор</w:t>
      </w:r>
      <w:proofErr w:type="spellEnd"/>
      <w:r w:rsidRPr="00C44F52">
        <w:rPr>
          <w:szCs w:val="28"/>
        </w:rPr>
        <w:t xml:space="preserve">» ДСУ по автомобилям, а так же на новые модели. </w:t>
      </w:r>
    </w:p>
    <w:p w:rsidR="00C44F52" w:rsidRPr="00C44F52" w:rsidRDefault="00C44F52" w:rsidP="00C44F52">
      <w:pPr>
        <w:shd w:val="clear" w:color="auto" w:fill="FFFFFF"/>
        <w:rPr>
          <w:szCs w:val="28"/>
        </w:rPr>
      </w:pPr>
      <w:r w:rsidRPr="00C44F52">
        <w:rPr>
          <w:szCs w:val="28"/>
        </w:rPr>
        <w:t xml:space="preserve">Таблица 3.7. – Расход топлива автопарка </w:t>
      </w:r>
    </w:p>
    <w:tbl>
      <w:tblPr>
        <w:tblW w:w="8119" w:type="dxa"/>
        <w:jc w:val="center"/>
        <w:tblLook w:val="04A0" w:firstRow="1" w:lastRow="0" w:firstColumn="1" w:lastColumn="0" w:noHBand="0" w:noVBand="1"/>
      </w:tblPr>
      <w:tblGrid>
        <w:gridCol w:w="2175"/>
        <w:gridCol w:w="1752"/>
        <w:gridCol w:w="2401"/>
        <w:gridCol w:w="1791"/>
      </w:tblGrid>
      <w:tr w:rsidR="00C44F52" w:rsidRPr="00C44F52" w:rsidTr="00815A4B">
        <w:trPr>
          <w:trHeight w:val="900"/>
          <w:jc w:val="center"/>
        </w:trPr>
        <w:tc>
          <w:tcPr>
            <w:tcW w:w="2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Марка</w:t>
            </w:r>
          </w:p>
        </w:tc>
        <w:tc>
          <w:tcPr>
            <w:tcW w:w="1752" w:type="dxa"/>
            <w:tcBorders>
              <w:top w:val="single" w:sz="4" w:space="0" w:color="auto"/>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Год выпуска</w:t>
            </w:r>
          </w:p>
        </w:tc>
        <w:tc>
          <w:tcPr>
            <w:tcW w:w="2401" w:type="dxa"/>
            <w:tcBorders>
              <w:top w:val="single" w:sz="4" w:space="0" w:color="auto"/>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Количество единиц транспорта</w:t>
            </w:r>
          </w:p>
        </w:tc>
        <w:tc>
          <w:tcPr>
            <w:tcW w:w="1791" w:type="dxa"/>
            <w:tcBorders>
              <w:top w:val="single" w:sz="4" w:space="0" w:color="auto"/>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Норма расхода, л на 100 км</w:t>
            </w:r>
          </w:p>
        </w:tc>
      </w:tr>
      <w:tr w:rsidR="00C44F52" w:rsidRPr="00C44F52" w:rsidTr="00815A4B">
        <w:trPr>
          <w:trHeight w:val="300"/>
          <w:jc w:val="center"/>
        </w:trPr>
        <w:tc>
          <w:tcPr>
            <w:tcW w:w="2175" w:type="dxa"/>
            <w:tcBorders>
              <w:top w:val="nil"/>
              <w:left w:val="single" w:sz="4" w:space="0" w:color="auto"/>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left"/>
              <w:rPr>
                <w:rFonts w:eastAsia="Times New Roman"/>
                <w:color w:val="000000"/>
                <w:szCs w:val="28"/>
                <w:lang w:eastAsia="ru-RU"/>
              </w:rPr>
            </w:pPr>
            <w:r w:rsidRPr="00C44F52">
              <w:rPr>
                <w:rFonts w:eastAsia="Times New Roman"/>
                <w:color w:val="000000"/>
                <w:szCs w:val="28"/>
                <w:lang w:eastAsia="ru-RU"/>
              </w:rPr>
              <w:t>КАМАЗ 55111</w:t>
            </w:r>
          </w:p>
        </w:tc>
        <w:tc>
          <w:tcPr>
            <w:tcW w:w="1752"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1986</w:t>
            </w:r>
          </w:p>
        </w:tc>
        <w:tc>
          <w:tcPr>
            <w:tcW w:w="2401"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2</w:t>
            </w:r>
          </w:p>
        </w:tc>
        <w:tc>
          <w:tcPr>
            <w:tcW w:w="1791"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33,4</w:t>
            </w:r>
          </w:p>
        </w:tc>
      </w:tr>
      <w:tr w:rsidR="00C44F52" w:rsidRPr="00C44F52" w:rsidTr="00815A4B">
        <w:trPr>
          <w:trHeight w:val="300"/>
          <w:jc w:val="center"/>
        </w:trPr>
        <w:tc>
          <w:tcPr>
            <w:tcW w:w="2175" w:type="dxa"/>
            <w:tcBorders>
              <w:top w:val="nil"/>
              <w:left w:val="single" w:sz="4" w:space="0" w:color="auto"/>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left"/>
              <w:rPr>
                <w:rFonts w:eastAsia="Times New Roman"/>
                <w:color w:val="000000"/>
                <w:szCs w:val="28"/>
                <w:lang w:eastAsia="ru-RU"/>
              </w:rPr>
            </w:pPr>
            <w:r w:rsidRPr="00C44F52">
              <w:rPr>
                <w:rFonts w:eastAsia="Times New Roman"/>
                <w:color w:val="000000"/>
                <w:szCs w:val="28"/>
                <w:lang w:eastAsia="ru-RU"/>
              </w:rPr>
              <w:t>КАМАЗ 55111</w:t>
            </w:r>
          </w:p>
        </w:tc>
        <w:tc>
          <w:tcPr>
            <w:tcW w:w="1752"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1989</w:t>
            </w:r>
          </w:p>
        </w:tc>
        <w:tc>
          <w:tcPr>
            <w:tcW w:w="2401"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1</w:t>
            </w:r>
          </w:p>
        </w:tc>
        <w:tc>
          <w:tcPr>
            <w:tcW w:w="1791"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32,6</w:t>
            </w:r>
          </w:p>
        </w:tc>
      </w:tr>
      <w:tr w:rsidR="00C44F52" w:rsidRPr="00C44F52" w:rsidTr="00815A4B">
        <w:trPr>
          <w:trHeight w:val="300"/>
          <w:jc w:val="center"/>
        </w:trPr>
        <w:tc>
          <w:tcPr>
            <w:tcW w:w="2175" w:type="dxa"/>
            <w:tcBorders>
              <w:top w:val="nil"/>
              <w:left w:val="single" w:sz="4" w:space="0" w:color="auto"/>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left"/>
              <w:rPr>
                <w:rFonts w:eastAsia="Times New Roman"/>
                <w:color w:val="000000"/>
                <w:szCs w:val="28"/>
                <w:lang w:eastAsia="ru-RU"/>
              </w:rPr>
            </w:pPr>
            <w:r w:rsidRPr="00C44F52">
              <w:rPr>
                <w:rFonts w:eastAsia="Times New Roman"/>
                <w:color w:val="000000"/>
                <w:szCs w:val="28"/>
                <w:lang w:eastAsia="ru-RU"/>
              </w:rPr>
              <w:t>КАМАЗ 55111</w:t>
            </w:r>
          </w:p>
        </w:tc>
        <w:tc>
          <w:tcPr>
            <w:tcW w:w="1752"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1994</w:t>
            </w:r>
          </w:p>
        </w:tc>
        <w:tc>
          <w:tcPr>
            <w:tcW w:w="2401"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4</w:t>
            </w:r>
          </w:p>
        </w:tc>
        <w:tc>
          <w:tcPr>
            <w:tcW w:w="1791"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32,0</w:t>
            </w:r>
          </w:p>
        </w:tc>
      </w:tr>
      <w:tr w:rsidR="00C44F52" w:rsidRPr="00C44F52" w:rsidTr="00815A4B">
        <w:trPr>
          <w:trHeight w:val="300"/>
          <w:jc w:val="center"/>
        </w:trPr>
        <w:tc>
          <w:tcPr>
            <w:tcW w:w="2175" w:type="dxa"/>
            <w:tcBorders>
              <w:top w:val="nil"/>
              <w:left w:val="single" w:sz="4" w:space="0" w:color="auto"/>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left"/>
              <w:rPr>
                <w:rFonts w:eastAsia="Times New Roman"/>
                <w:color w:val="000000"/>
                <w:szCs w:val="28"/>
                <w:lang w:eastAsia="ru-RU"/>
              </w:rPr>
            </w:pPr>
            <w:r w:rsidRPr="00C44F52">
              <w:rPr>
                <w:rFonts w:eastAsia="Times New Roman"/>
                <w:color w:val="000000"/>
                <w:szCs w:val="28"/>
                <w:lang w:eastAsia="ru-RU"/>
              </w:rPr>
              <w:t>КАМАЗ 55111</w:t>
            </w:r>
          </w:p>
        </w:tc>
        <w:tc>
          <w:tcPr>
            <w:tcW w:w="1752"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1995</w:t>
            </w:r>
          </w:p>
        </w:tc>
        <w:tc>
          <w:tcPr>
            <w:tcW w:w="2401"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1</w:t>
            </w:r>
          </w:p>
        </w:tc>
        <w:tc>
          <w:tcPr>
            <w:tcW w:w="1791"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31,0</w:t>
            </w:r>
          </w:p>
        </w:tc>
      </w:tr>
    </w:tbl>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 xml:space="preserve">Стоит отметить, что норма расхода на предлагаемый к приобретению вид транспорта – КАМАЗ </w:t>
      </w:r>
      <w:r w:rsidR="00467794">
        <w:rPr>
          <w:rFonts w:eastAsia="Times New Roman"/>
          <w:color w:val="000000"/>
          <w:szCs w:val="28"/>
          <w:lang w:eastAsia="ru-RU"/>
        </w:rPr>
        <w:t>651115</w:t>
      </w:r>
      <w:r w:rsidRPr="00C44F52">
        <w:rPr>
          <w:rFonts w:eastAsia="Times New Roman"/>
          <w:color w:val="000000"/>
          <w:szCs w:val="28"/>
          <w:lang w:eastAsia="ru-RU"/>
        </w:rPr>
        <w:t xml:space="preserve"> 2016 </w:t>
      </w:r>
      <w:proofErr w:type="spellStart"/>
      <w:r w:rsidRPr="00C44F52">
        <w:rPr>
          <w:rFonts w:eastAsia="Times New Roman"/>
          <w:color w:val="000000"/>
          <w:szCs w:val="28"/>
          <w:lang w:eastAsia="ru-RU"/>
        </w:rPr>
        <w:t>г.в</w:t>
      </w:r>
      <w:proofErr w:type="spellEnd"/>
      <w:r w:rsidRPr="00C44F52">
        <w:rPr>
          <w:rFonts w:eastAsia="Times New Roman"/>
          <w:color w:val="000000"/>
          <w:szCs w:val="28"/>
          <w:lang w:eastAsia="ru-RU"/>
        </w:rPr>
        <w:t xml:space="preserve">. норма расхода топлива на 100 км составляет 26,5 литров, то есть на 4,5 литра меньше, чем по последней приведенной марке существующего парка. </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Затраты на расходуемое топливо при существующем автопарке в расчете на 1000 км приведены в таблице 3.8.</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Таблица 3.8. – Затраты на топливо по существующему автопарку</w:t>
      </w:r>
    </w:p>
    <w:tbl>
      <w:tblPr>
        <w:tblW w:w="8523" w:type="dxa"/>
        <w:jc w:val="center"/>
        <w:tblLook w:val="04A0" w:firstRow="1" w:lastRow="0" w:firstColumn="1" w:lastColumn="0" w:noHBand="0" w:noVBand="1"/>
      </w:tblPr>
      <w:tblGrid>
        <w:gridCol w:w="2468"/>
        <w:gridCol w:w="2220"/>
        <w:gridCol w:w="1780"/>
        <w:gridCol w:w="2055"/>
      </w:tblGrid>
      <w:tr w:rsidR="00C44F52" w:rsidRPr="00C44F52" w:rsidTr="00815A4B">
        <w:trPr>
          <w:trHeight w:val="600"/>
          <w:jc w:val="center"/>
        </w:trPr>
        <w:tc>
          <w:tcPr>
            <w:tcW w:w="24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Марка</w:t>
            </w:r>
          </w:p>
        </w:tc>
        <w:tc>
          <w:tcPr>
            <w:tcW w:w="2220" w:type="dxa"/>
            <w:tcBorders>
              <w:top w:val="single" w:sz="4" w:space="0" w:color="auto"/>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Количество единиц транспорта</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Расход на 1000 км, л</w:t>
            </w:r>
          </w:p>
        </w:tc>
        <w:tc>
          <w:tcPr>
            <w:tcW w:w="2055" w:type="dxa"/>
            <w:tcBorders>
              <w:top w:val="single" w:sz="4" w:space="0" w:color="auto"/>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 xml:space="preserve">Затраты, </w:t>
            </w:r>
            <w:proofErr w:type="spellStart"/>
            <w:r w:rsidRPr="00C44F52">
              <w:rPr>
                <w:rFonts w:eastAsia="Times New Roman"/>
                <w:color w:val="000000"/>
                <w:szCs w:val="28"/>
                <w:lang w:eastAsia="ru-RU"/>
              </w:rPr>
              <w:t>руб</w:t>
            </w:r>
            <w:proofErr w:type="spellEnd"/>
          </w:p>
        </w:tc>
      </w:tr>
      <w:tr w:rsidR="00C44F52" w:rsidRPr="00C44F52" w:rsidTr="00815A4B">
        <w:trPr>
          <w:trHeight w:val="300"/>
          <w:jc w:val="center"/>
        </w:trPr>
        <w:tc>
          <w:tcPr>
            <w:tcW w:w="2468" w:type="dxa"/>
            <w:tcBorders>
              <w:top w:val="nil"/>
              <w:left w:val="single" w:sz="4" w:space="0" w:color="auto"/>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left"/>
              <w:rPr>
                <w:rFonts w:eastAsia="Times New Roman"/>
                <w:color w:val="000000"/>
                <w:szCs w:val="28"/>
                <w:lang w:eastAsia="ru-RU"/>
              </w:rPr>
            </w:pPr>
            <w:r w:rsidRPr="00C44F52">
              <w:rPr>
                <w:rFonts w:eastAsia="Times New Roman"/>
                <w:color w:val="000000"/>
                <w:szCs w:val="28"/>
                <w:lang w:eastAsia="ru-RU"/>
              </w:rPr>
              <w:t>КАМАЗ 55111</w:t>
            </w:r>
          </w:p>
        </w:tc>
        <w:tc>
          <w:tcPr>
            <w:tcW w:w="222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2</w:t>
            </w:r>
          </w:p>
        </w:tc>
        <w:tc>
          <w:tcPr>
            <w:tcW w:w="178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334</w:t>
            </w:r>
          </w:p>
        </w:tc>
        <w:tc>
          <w:tcPr>
            <w:tcW w:w="2055"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23460.16</w:t>
            </w:r>
          </w:p>
        </w:tc>
      </w:tr>
      <w:tr w:rsidR="00C44F52" w:rsidRPr="00C44F52" w:rsidTr="00815A4B">
        <w:trPr>
          <w:trHeight w:val="300"/>
          <w:jc w:val="center"/>
        </w:trPr>
        <w:tc>
          <w:tcPr>
            <w:tcW w:w="2468" w:type="dxa"/>
            <w:tcBorders>
              <w:top w:val="nil"/>
              <w:left w:val="single" w:sz="4" w:space="0" w:color="auto"/>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left"/>
              <w:rPr>
                <w:rFonts w:eastAsia="Times New Roman"/>
                <w:color w:val="000000"/>
                <w:szCs w:val="28"/>
                <w:lang w:eastAsia="ru-RU"/>
              </w:rPr>
            </w:pPr>
            <w:r w:rsidRPr="00C44F52">
              <w:rPr>
                <w:rFonts w:eastAsia="Times New Roman"/>
                <w:color w:val="000000"/>
                <w:szCs w:val="28"/>
                <w:lang w:eastAsia="ru-RU"/>
              </w:rPr>
              <w:lastRenderedPageBreak/>
              <w:t>КАМАЗ 55111</w:t>
            </w:r>
          </w:p>
        </w:tc>
        <w:tc>
          <w:tcPr>
            <w:tcW w:w="222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1</w:t>
            </w:r>
          </w:p>
        </w:tc>
        <w:tc>
          <w:tcPr>
            <w:tcW w:w="178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326</w:t>
            </w:r>
          </w:p>
        </w:tc>
        <w:tc>
          <w:tcPr>
            <w:tcW w:w="2055"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11449.12</w:t>
            </w:r>
          </w:p>
        </w:tc>
      </w:tr>
      <w:tr w:rsidR="00C44F52" w:rsidRPr="00C44F52" w:rsidTr="00815A4B">
        <w:trPr>
          <w:trHeight w:val="300"/>
          <w:jc w:val="center"/>
        </w:trPr>
        <w:tc>
          <w:tcPr>
            <w:tcW w:w="2468" w:type="dxa"/>
            <w:tcBorders>
              <w:top w:val="nil"/>
              <w:left w:val="single" w:sz="4" w:space="0" w:color="auto"/>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left"/>
              <w:rPr>
                <w:rFonts w:eastAsia="Times New Roman"/>
                <w:color w:val="000000"/>
                <w:szCs w:val="28"/>
                <w:lang w:eastAsia="ru-RU"/>
              </w:rPr>
            </w:pPr>
            <w:r w:rsidRPr="00C44F52">
              <w:rPr>
                <w:rFonts w:eastAsia="Times New Roman"/>
                <w:color w:val="000000"/>
                <w:szCs w:val="28"/>
                <w:lang w:eastAsia="ru-RU"/>
              </w:rPr>
              <w:t>КАМАЗ 55111</w:t>
            </w:r>
          </w:p>
        </w:tc>
        <w:tc>
          <w:tcPr>
            <w:tcW w:w="222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4</w:t>
            </w:r>
          </w:p>
        </w:tc>
        <w:tc>
          <w:tcPr>
            <w:tcW w:w="178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320</w:t>
            </w:r>
          </w:p>
        </w:tc>
        <w:tc>
          <w:tcPr>
            <w:tcW w:w="2055"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44953.6</w:t>
            </w:r>
          </w:p>
        </w:tc>
      </w:tr>
      <w:tr w:rsidR="00C44F52" w:rsidRPr="00C44F52" w:rsidTr="00815A4B">
        <w:trPr>
          <w:trHeight w:val="300"/>
          <w:jc w:val="center"/>
        </w:trPr>
        <w:tc>
          <w:tcPr>
            <w:tcW w:w="2468" w:type="dxa"/>
            <w:tcBorders>
              <w:top w:val="nil"/>
              <w:left w:val="single" w:sz="4" w:space="0" w:color="auto"/>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left"/>
              <w:rPr>
                <w:rFonts w:eastAsia="Times New Roman"/>
                <w:color w:val="000000"/>
                <w:szCs w:val="28"/>
                <w:lang w:eastAsia="ru-RU"/>
              </w:rPr>
            </w:pPr>
            <w:r w:rsidRPr="00C44F52">
              <w:rPr>
                <w:rFonts w:eastAsia="Times New Roman"/>
                <w:color w:val="000000"/>
                <w:szCs w:val="28"/>
                <w:lang w:eastAsia="ru-RU"/>
              </w:rPr>
              <w:t>КАМАЗ 55111</w:t>
            </w:r>
          </w:p>
        </w:tc>
        <w:tc>
          <w:tcPr>
            <w:tcW w:w="222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1</w:t>
            </w:r>
          </w:p>
        </w:tc>
        <w:tc>
          <w:tcPr>
            <w:tcW w:w="178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310</w:t>
            </w:r>
          </w:p>
        </w:tc>
        <w:tc>
          <w:tcPr>
            <w:tcW w:w="2055"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10887.2</w:t>
            </w:r>
          </w:p>
        </w:tc>
      </w:tr>
      <w:tr w:rsidR="00C44F52" w:rsidRPr="00C44F52" w:rsidTr="00815A4B">
        <w:trPr>
          <w:trHeight w:val="300"/>
          <w:jc w:val="center"/>
        </w:trPr>
        <w:tc>
          <w:tcPr>
            <w:tcW w:w="2468" w:type="dxa"/>
            <w:tcBorders>
              <w:top w:val="nil"/>
              <w:left w:val="single" w:sz="4" w:space="0" w:color="auto"/>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left"/>
              <w:rPr>
                <w:rFonts w:eastAsia="Times New Roman"/>
                <w:color w:val="000000"/>
                <w:szCs w:val="28"/>
                <w:lang w:eastAsia="ru-RU"/>
              </w:rPr>
            </w:pPr>
            <w:r w:rsidRPr="00C44F52">
              <w:rPr>
                <w:rFonts w:eastAsia="Times New Roman"/>
                <w:color w:val="000000"/>
                <w:szCs w:val="28"/>
                <w:lang w:eastAsia="ru-RU"/>
              </w:rPr>
              <w:t>ИТОГО</w:t>
            </w:r>
          </w:p>
        </w:tc>
        <w:tc>
          <w:tcPr>
            <w:tcW w:w="222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left"/>
              <w:rPr>
                <w:rFonts w:eastAsia="Times New Roman"/>
                <w:color w:val="000000"/>
                <w:szCs w:val="28"/>
                <w:lang w:eastAsia="ru-RU"/>
              </w:rPr>
            </w:pPr>
            <w:r w:rsidRPr="00C44F52">
              <w:rPr>
                <w:rFonts w:eastAsia="Times New Roman"/>
                <w:color w:val="000000"/>
                <w:szCs w:val="28"/>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1290</w:t>
            </w:r>
          </w:p>
        </w:tc>
        <w:tc>
          <w:tcPr>
            <w:tcW w:w="2055"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90750.08</w:t>
            </w:r>
          </w:p>
        </w:tc>
      </w:tr>
    </w:tbl>
    <w:p w:rsidR="00C44F52" w:rsidRDefault="00C44F52" w:rsidP="00C44F52">
      <w:pPr>
        <w:shd w:val="clear" w:color="auto" w:fill="FFFFFF"/>
        <w:rPr>
          <w:rFonts w:eastAsia="Times New Roman"/>
          <w:color w:val="000000"/>
          <w:szCs w:val="28"/>
          <w:lang w:eastAsia="ru-RU"/>
        </w:rPr>
      </w:pP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 xml:space="preserve">Действующая цена на 1 литр дизельного топлива на 01.06.2016 г. составляет 35,12 рублей. </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Итоговая сумма затрат на топливо в расчете на 1000 км по существующему автопарку составляет 90750,08 рублей.</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Итоговые затраты на топливо по обновленному автопарку приведены в таблице 3.9.</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Таблица 3.9. – Затраты на топливо по обновленному автопарку</w:t>
      </w:r>
    </w:p>
    <w:tbl>
      <w:tblPr>
        <w:tblW w:w="8522" w:type="dxa"/>
        <w:jc w:val="center"/>
        <w:tblLook w:val="04A0" w:firstRow="1" w:lastRow="0" w:firstColumn="1" w:lastColumn="0" w:noHBand="0" w:noVBand="1"/>
      </w:tblPr>
      <w:tblGrid>
        <w:gridCol w:w="2473"/>
        <w:gridCol w:w="2213"/>
        <w:gridCol w:w="1771"/>
        <w:gridCol w:w="2065"/>
      </w:tblGrid>
      <w:tr w:rsidR="00C44F52" w:rsidRPr="00C44F52" w:rsidTr="00815A4B">
        <w:trPr>
          <w:trHeight w:val="600"/>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Марка</w:t>
            </w:r>
          </w:p>
          <w:p w:rsidR="00C44F52" w:rsidRPr="00C44F52" w:rsidRDefault="00C44F52" w:rsidP="00C44F52">
            <w:pPr>
              <w:spacing w:line="240" w:lineRule="auto"/>
              <w:ind w:firstLine="0"/>
              <w:jc w:val="center"/>
              <w:rPr>
                <w:rFonts w:eastAsia="Times New Roman"/>
                <w:color w:val="000000"/>
                <w:szCs w:val="28"/>
                <w:lang w:eastAsia="ru-RU"/>
              </w:rPr>
            </w:pPr>
          </w:p>
        </w:tc>
        <w:tc>
          <w:tcPr>
            <w:tcW w:w="2213" w:type="dxa"/>
            <w:tcBorders>
              <w:top w:val="single" w:sz="4" w:space="0" w:color="auto"/>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Количество единиц транспорта</w:t>
            </w:r>
          </w:p>
          <w:p w:rsidR="00C44F52" w:rsidRPr="00C44F52" w:rsidRDefault="00C44F52" w:rsidP="00C44F52">
            <w:pPr>
              <w:spacing w:line="240" w:lineRule="auto"/>
              <w:ind w:firstLine="0"/>
              <w:jc w:val="center"/>
              <w:rPr>
                <w:rFonts w:eastAsia="Times New Roman"/>
                <w:color w:val="000000"/>
                <w:szCs w:val="28"/>
                <w:lang w:eastAsia="ru-RU"/>
              </w:rPr>
            </w:pPr>
          </w:p>
        </w:tc>
        <w:tc>
          <w:tcPr>
            <w:tcW w:w="1771" w:type="dxa"/>
            <w:tcBorders>
              <w:top w:val="single" w:sz="4" w:space="0" w:color="auto"/>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Расход на 1000 км, л</w:t>
            </w:r>
          </w:p>
          <w:p w:rsidR="00C44F52" w:rsidRPr="00C44F52" w:rsidRDefault="00C44F52" w:rsidP="00C44F52">
            <w:pPr>
              <w:spacing w:line="240" w:lineRule="auto"/>
              <w:ind w:firstLine="0"/>
              <w:jc w:val="center"/>
              <w:rPr>
                <w:rFonts w:eastAsia="Times New Roman"/>
                <w:color w:val="000000"/>
                <w:szCs w:val="28"/>
                <w:lang w:eastAsia="ru-RU"/>
              </w:rPr>
            </w:pPr>
          </w:p>
        </w:tc>
        <w:tc>
          <w:tcPr>
            <w:tcW w:w="2065" w:type="dxa"/>
            <w:tcBorders>
              <w:top w:val="single" w:sz="4" w:space="0" w:color="auto"/>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left"/>
              <w:rPr>
                <w:rFonts w:eastAsia="Times New Roman"/>
                <w:color w:val="000000"/>
                <w:szCs w:val="28"/>
                <w:lang w:eastAsia="ru-RU"/>
              </w:rPr>
            </w:pPr>
            <w:r w:rsidRPr="00C44F52">
              <w:rPr>
                <w:rFonts w:eastAsia="Times New Roman"/>
                <w:color w:val="000000"/>
                <w:szCs w:val="28"/>
                <w:lang w:eastAsia="ru-RU"/>
              </w:rPr>
              <w:t xml:space="preserve">Затраты, </w:t>
            </w:r>
            <w:proofErr w:type="spellStart"/>
            <w:r w:rsidRPr="00C44F52">
              <w:rPr>
                <w:rFonts w:eastAsia="Times New Roman"/>
                <w:color w:val="000000"/>
                <w:szCs w:val="28"/>
                <w:lang w:eastAsia="ru-RU"/>
              </w:rPr>
              <w:t>руб</w:t>
            </w:r>
            <w:proofErr w:type="spellEnd"/>
          </w:p>
          <w:p w:rsidR="00C44F52" w:rsidRPr="00C44F52" w:rsidRDefault="00C44F52" w:rsidP="00C44F52">
            <w:pPr>
              <w:spacing w:line="240" w:lineRule="auto"/>
              <w:ind w:firstLine="0"/>
              <w:jc w:val="left"/>
              <w:rPr>
                <w:rFonts w:eastAsia="Times New Roman"/>
                <w:color w:val="000000"/>
                <w:szCs w:val="28"/>
                <w:lang w:eastAsia="ru-RU"/>
              </w:rPr>
            </w:pPr>
          </w:p>
        </w:tc>
      </w:tr>
      <w:tr w:rsidR="00C44F52" w:rsidRPr="00C44F52" w:rsidTr="00815A4B">
        <w:trPr>
          <w:trHeight w:val="300"/>
          <w:jc w:val="center"/>
        </w:trPr>
        <w:tc>
          <w:tcPr>
            <w:tcW w:w="2473" w:type="dxa"/>
            <w:tcBorders>
              <w:top w:val="nil"/>
              <w:left w:val="single" w:sz="4" w:space="0" w:color="auto"/>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left"/>
              <w:rPr>
                <w:rFonts w:eastAsia="Times New Roman"/>
                <w:color w:val="000000"/>
                <w:szCs w:val="28"/>
                <w:lang w:eastAsia="ru-RU"/>
              </w:rPr>
            </w:pPr>
            <w:r w:rsidRPr="00C44F52">
              <w:rPr>
                <w:rFonts w:eastAsia="Times New Roman"/>
                <w:color w:val="000000"/>
                <w:szCs w:val="28"/>
                <w:lang w:eastAsia="ru-RU"/>
              </w:rPr>
              <w:t>КАМАЗ 55111</w:t>
            </w:r>
          </w:p>
        </w:tc>
        <w:tc>
          <w:tcPr>
            <w:tcW w:w="2213"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6</w:t>
            </w:r>
          </w:p>
        </w:tc>
        <w:tc>
          <w:tcPr>
            <w:tcW w:w="1771"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265</w:t>
            </w:r>
          </w:p>
        </w:tc>
        <w:tc>
          <w:tcPr>
            <w:tcW w:w="2065" w:type="dxa"/>
            <w:tcBorders>
              <w:top w:val="nil"/>
              <w:left w:val="nil"/>
              <w:bottom w:val="single" w:sz="4" w:space="0" w:color="auto"/>
              <w:right w:val="single" w:sz="4" w:space="0" w:color="auto"/>
            </w:tcBorders>
            <w:shd w:val="clear" w:color="auto" w:fill="auto"/>
            <w:vAlign w:val="bottom"/>
            <w:hideMark/>
          </w:tcPr>
          <w:p w:rsidR="00C44F52" w:rsidRPr="00C44F52" w:rsidRDefault="00C44F52" w:rsidP="00C44F52">
            <w:pPr>
              <w:spacing w:line="240" w:lineRule="auto"/>
              <w:ind w:firstLine="0"/>
              <w:jc w:val="center"/>
              <w:rPr>
                <w:rFonts w:eastAsia="Times New Roman"/>
                <w:color w:val="000000"/>
                <w:szCs w:val="28"/>
                <w:lang w:eastAsia="ru-RU"/>
              </w:rPr>
            </w:pPr>
            <w:r w:rsidRPr="00C44F52">
              <w:rPr>
                <w:rFonts w:eastAsia="Times New Roman"/>
                <w:color w:val="000000"/>
                <w:szCs w:val="28"/>
                <w:lang w:eastAsia="ru-RU"/>
              </w:rPr>
              <w:t>55840.8</w:t>
            </w:r>
          </w:p>
        </w:tc>
      </w:tr>
    </w:tbl>
    <w:p w:rsidR="00C44F52" w:rsidRPr="00C44F52" w:rsidRDefault="00C44F52" w:rsidP="00C44F52">
      <w:pPr>
        <w:shd w:val="clear" w:color="auto" w:fill="FFFFFF"/>
        <w:rPr>
          <w:szCs w:val="28"/>
        </w:rPr>
      </w:pPr>
      <w:r w:rsidRPr="00C44F52">
        <w:rPr>
          <w:rFonts w:eastAsia="Times New Roman"/>
          <w:color w:val="000000"/>
          <w:szCs w:val="28"/>
          <w:lang w:eastAsia="ru-RU"/>
        </w:rPr>
        <w:t xml:space="preserve">Таким образом, сумма экономии на затратах на топливо от обновления автопарка </w:t>
      </w:r>
      <w:r w:rsidRPr="00C44F52">
        <w:rPr>
          <w:szCs w:val="28"/>
        </w:rPr>
        <w:t>филиала ОАО «</w:t>
      </w:r>
      <w:proofErr w:type="spellStart"/>
      <w:r w:rsidRPr="00C44F52">
        <w:rPr>
          <w:szCs w:val="28"/>
        </w:rPr>
        <w:t>Новосибирскавтодор</w:t>
      </w:r>
      <w:proofErr w:type="spellEnd"/>
      <w:r w:rsidRPr="00C44F52">
        <w:rPr>
          <w:szCs w:val="28"/>
        </w:rPr>
        <w:t>»  в расчете на 1000 км по 1 единице транспорта составит:</w:t>
      </w:r>
    </w:p>
    <w:p w:rsidR="00C44F52" w:rsidRPr="00C44F52" w:rsidRDefault="00C44F52" w:rsidP="00C44F52">
      <w:pPr>
        <w:shd w:val="clear" w:color="auto" w:fill="FFFFFF"/>
        <w:jc w:val="center"/>
        <w:rPr>
          <w:szCs w:val="28"/>
        </w:rPr>
      </w:pPr>
      <w:r w:rsidRPr="00C44F52">
        <w:rPr>
          <w:szCs w:val="28"/>
        </w:rPr>
        <w:t>90750,08-55840,8 = 34909,28 рублей.</w:t>
      </w:r>
    </w:p>
    <w:p w:rsidR="00C44F52" w:rsidRPr="00C44F52" w:rsidRDefault="00C44F52" w:rsidP="00C44F52">
      <w:pPr>
        <w:shd w:val="clear" w:color="auto" w:fill="FFFFFF"/>
        <w:rPr>
          <w:szCs w:val="28"/>
        </w:rPr>
      </w:pPr>
      <w:r w:rsidRPr="00C44F52">
        <w:rPr>
          <w:szCs w:val="28"/>
        </w:rPr>
        <w:t>Разница между величиной затрат графически представлена на рисунке 3.3.</w:t>
      </w:r>
    </w:p>
    <w:p w:rsidR="00C44F52" w:rsidRPr="00C44F52" w:rsidRDefault="00C44F52" w:rsidP="00C44F52">
      <w:pPr>
        <w:shd w:val="clear" w:color="auto" w:fill="FFFFFF"/>
        <w:jc w:val="center"/>
        <w:rPr>
          <w:rFonts w:eastAsia="Times New Roman"/>
          <w:color w:val="000000"/>
          <w:szCs w:val="28"/>
          <w:lang w:eastAsia="ru-RU"/>
        </w:rPr>
      </w:pPr>
      <w:r w:rsidRPr="00C44F52">
        <w:rPr>
          <w:rFonts w:ascii="Calibri" w:hAnsi="Calibri"/>
          <w:noProof/>
          <w:sz w:val="22"/>
          <w:lang w:eastAsia="ru-RU"/>
        </w:rPr>
        <w:drawing>
          <wp:inline distT="0" distB="0" distL="0" distR="0" wp14:anchorId="13A88357" wp14:editId="42C36949">
            <wp:extent cx="5114925" cy="21907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C44F52">
        <w:rPr>
          <w:rFonts w:eastAsia="Times New Roman"/>
          <w:color w:val="000000"/>
          <w:szCs w:val="28"/>
          <w:lang w:eastAsia="ru-RU"/>
        </w:rPr>
        <w:t xml:space="preserve">Рисунок 3.3. – Затраты по существующему и новому автопарку </w:t>
      </w:r>
      <w:r w:rsidRPr="00C44F52">
        <w:rPr>
          <w:szCs w:val="28"/>
        </w:rPr>
        <w:t>филиала ОАО «</w:t>
      </w:r>
      <w:proofErr w:type="spellStart"/>
      <w:r w:rsidRPr="00C44F52">
        <w:rPr>
          <w:szCs w:val="28"/>
        </w:rPr>
        <w:t>Новосибирскавтодор</w:t>
      </w:r>
      <w:proofErr w:type="spellEnd"/>
      <w:r w:rsidRPr="00C44F52">
        <w:rPr>
          <w:szCs w:val="28"/>
        </w:rPr>
        <w:t xml:space="preserve">» </w:t>
      </w:r>
    </w:p>
    <w:p w:rsidR="00C44F52" w:rsidRPr="00C44F52" w:rsidRDefault="00C44F52" w:rsidP="00C44F52">
      <w:pPr>
        <w:shd w:val="clear" w:color="auto" w:fill="FFFFFF"/>
        <w:rPr>
          <w:szCs w:val="28"/>
        </w:rPr>
      </w:pPr>
      <w:r w:rsidRPr="00C44F52">
        <w:rPr>
          <w:rFonts w:eastAsia="Times New Roman"/>
          <w:color w:val="000000"/>
          <w:szCs w:val="28"/>
          <w:lang w:eastAsia="ru-RU"/>
        </w:rPr>
        <w:lastRenderedPageBreak/>
        <w:t xml:space="preserve">Так же кроме экономии затрат на топливо при обновлении подвижного состава </w:t>
      </w:r>
      <w:r w:rsidRPr="00C44F52">
        <w:rPr>
          <w:szCs w:val="28"/>
        </w:rPr>
        <w:t>ф</w:t>
      </w:r>
      <w:r w:rsidR="00467794">
        <w:rPr>
          <w:szCs w:val="28"/>
        </w:rPr>
        <w:t>илиала ОАО «</w:t>
      </w:r>
      <w:proofErr w:type="spellStart"/>
      <w:r w:rsidR="00467794">
        <w:rPr>
          <w:szCs w:val="28"/>
        </w:rPr>
        <w:t>Новосибирскавтодор</w:t>
      </w:r>
      <w:proofErr w:type="spellEnd"/>
      <w:r w:rsidR="00467794">
        <w:rPr>
          <w:szCs w:val="28"/>
        </w:rPr>
        <w:t>»</w:t>
      </w:r>
      <w:r w:rsidRPr="00C44F52">
        <w:rPr>
          <w:szCs w:val="28"/>
        </w:rPr>
        <w:t xml:space="preserve">, возможны и другие направления повышения эффективности транспортной компании, а так же рациональности содержания и обслуживания автопарка предприятия. </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 xml:space="preserve">В качестве средства контроля за эффективностью и </w:t>
      </w:r>
      <w:proofErr w:type="gramStart"/>
      <w:r w:rsidRPr="00C44F52">
        <w:rPr>
          <w:rFonts w:eastAsia="Times New Roman"/>
          <w:color w:val="000000"/>
          <w:szCs w:val="28"/>
          <w:lang w:eastAsia="ru-RU"/>
        </w:rPr>
        <w:t>рациональностью  деятельности</w:t>
      </w:r>
      <w:proofErr w:type="gramEnd"/>
      <w:r w:rsidRPr="00C44F52">
        <w:rPr>
          <w:rFonts w:eastAsia="Times New Roman"/>
          <w:color w:val="000000"/>
          <w:szCs w:val="28"/>
          <w:lang w:eastAsia="ru-RU"/>
        </w:rPr>
        <w:t xml:space="preserve"> транспортной системы можно предложить внедрение комплекса мониторинга. </w:t>
      </w:r>
    </w:p>
    <w:p w:rsidR="00C44F52" w:rsidRPr="00C44F52" w:rsidRDefault="00C44F52" w:rsidP="00C44F52">
      <w:pPr>
        <w:shd w:val="clear" w:color="auto" w:fill="FFFFFF"/>
        <w:rPr>
          <w:rFonts w:eastAsia="Times New Roman"/>
          <w:color w:val="000000"/>
          <w:szCs w:val="28"/>
          <w:lang w:eastAsia="ru-RU"/>
        </w:rPr>
      </w:pPr>
      <w:r w:rsidRPr="00C44F52">
        <w:rPr>
          <w:rFonts w:eastAsia="Times New Roman"/>
          <w:color w:val="000000"/>
          <w:szCs w:val="28"/>
          <w:lang w:eastAsia="ru-RU"/>
        </w:rPr>
        <w:t xml:space="preserve">Такие параметры, как риски потери груза, автомобиля, деловой репутации и упущенной выгоды и т.п. необходимо учитывать с учетом специфики деятельности конкретного предприятия. </w:t>
      </w:r>
    </w:p>
    <w:p w:rsidR="00C44F52" w:rsidRPr="00CF1F06" w:rsidRDefault="00C44F52" w:rsidP="00C44F52">
      <w:pPr>
        <w:shd w:val="clear" w:color="auto" w:fill="FFFFFF"/>
        <w:rPr>
          <w:rFonts w:eastAsia="Times New Roman"/>
          <w:color w:val="0D0D0D" w:themeColor="text1" w:themeTint="F2"/>
          <w:szCs w:val="28"/>
          <w:lang w:eastAsia="ru-RU"/>
        </w:rPr>
      </w:pPr>
      <w:r w:rsidRPr="00C44F52">
        <w:rPr>
          <w:rFonts w:eastAsia="Times New Roman"/>
          <w:color w:val="000000"/>
          <w:szCs w:val="28"/>
          <w:lang w:eastAsia="ru-RU"/>
        </w:rPr>
        <w:t xml:space="preserve">Даже без учёта вышеперечисленного, эффективность внедрения системы мониторинга транспорта только по одному критерию «снижение затрат на топливо» достаточно  оправдывает расходы по её внедрению и по установке GPS </w:t>
      </w:r>
      <w:proofErr w:type="spellStart"/>
      <w:r w:rsidRPr="00C44F52">
        <w:rPr>
          <w:rFonts w:eastAsia="Times New Roman"/>
          <w:color w:val="000000"/>
          <w:szCs w:val="28"/>
          <w:lang w:eastAsia="ru-RU"/>
        </w:rPr>
        <w:t>трекеров</w:t>
      </w:r>
      <w:proofErr w:type="spellEnd"/>
      <w:r w:rsidRPr="00C44F52">
        <w:rPr>
          <w:rFonts w:eastAsia="Times New Roman"/>
          <w:color w:val="000000"/>
          <w:szCs w:val="28"/>
          <w:lang w:eastAsia="ru-RU"/>
        </w:rPr>
        <w:t xml:space="preserve"> на автотранспорт. Как показывает статистика пользователей системы мониторинга GPShome.ru, расход топлива при грамотном и последовательном мониторинге транспорта уменьшается на 25-30 %. Используя эти цифры, можно определить выгоду от внедрения системы мониторинга. Для примера рассмотрим расчет для малотоннажной техники. Статистика показывает, что расход топлива уменьшается в среднем с 20 до 16 литров топлива на 100 километров пробега. При среднем ежедневном пробеге в 300 км в течение 22 рабочих дней удастся сэкономить около 264 литров топлива в месяц, что при цене топлива в 30 рублей за литр составляет 7920 рублей в месяц, что за год даст экономию 95040 рублей. Таким образом, одна только экономия топлива способна с лихвой окупить мониторинг транспорта, а ведь есть ещё множество факторов, влияющих на успех транспортного </w:t>
      </w:r>
      <w:r w:rsidRPr="00CF1F06">
        <w:rPr>
          <w:rFonts w:eastAsia="Times New Roman"/>
          <w:color w:val="0D0D0D" w:themeColor="text1" w:themeTint="F2"/>
          <w:szCs w:val="28"/>
          <w:lang w:eastAsia="ru-RU"/>
        </w:rPr>
        <w:t>подразделения, на которые мониторинг транспорта влияет самым непосредственным образом и о которых шла речь выше.</w:t>
      </w:r>
    </w:p>
    <w:p w:rsidR="00C44F52" w:rsidRPr="00CF1F06" w:rsidRDefault="00C44F52" w:rsidP="00C44F52">
      <w:pPr>
        <w:shd w:val="clear" w:color="auto" w:fill="FFFFFF"/>
        <w:rPr>
          <w:rFonts w:eastAsia="Times New Roman"/>
          <w:color w:val="0D0D0D" w:themeColor="text1" w:themeTint="F2"/>
          <w:szCs w:val="28"/>
          <w:lang w:eastAsia="ru-RU"/>
        </w:rPr>
      </w:pPr>
      <w:r w:rsidRPr="00CF1F06">
        <w:rPr>
          <w:rFonts w:eastAsia="Times New Roman"/>
          <w:color w:val="0D0D0D" w:themeColor="text1" w:themeTint="F2"/>
          <w:szCs w:val="28"/>
          <w:lang w:eastAsia="ru-RU"/>
        </w:rPr>
        <w:t xml:space="preserve">Основные возможности эффективного использования автопарка с применением системы мониторинга транспорта: </w:t>
      </w:r>
    </w:p>
    <w:p w:rsidR="00C44F52" w:rsidRPr="00CF1F06" w:rsidRDefault="00C44F52" w:rsidP="00C44F52">
      <w:pPr>
        <w:shd w:val="clear" w:color="auto" w:fill="FFFFFF"/>
        <w:rPr>
          <w:rFonts w:eastAsia="Times New Roman"/>
          <w:color w:val="0D0D0D" w:themeColor="text1" w:themeTint="F2"/>
          <w:szCs w:val="28"/>
          <w:lang w:eastAsia="ru-RU"/>
        </w:rPr>
      </w:pPr>
      <w:r w:rsidRPr="00CF1F06">
        <w:rPr>
          <w:rFonts w:eastAsia="Times New Roman"/>
          <w:color w:val="0D0D0D" w:themeColor="text1" w:themeTint="F2"/>
          <w:szCs w:val="28"/>
          <w:lang w:eastAsia="ru-RU"/>
        </w:rPr>
        <w:t>- Контроль расхода топлива. Исключение слива топлива;</w:t>
      </w:r>
    </w:p>
    <w:p w:rsidR="00C44F52" w:rsidRPr="00CF1F06" w:rsidRDefault="00C44F52" w:rsidP="00C44F52">
      <w:pPr>
        <w:shd w:val="clear" w:color="auto" w:fill="FFFFFF"/>
        <w:rPr>
          <w:rFonts w:eastAsia="Times New Roman"/>
          <w:color w:val="0D0D0D" w:themeColor="text1" w:themeTint="F2"/>
          <w:szCs w:val="28"/>
          <w:lang w:eastAsia="ru-RU"/>
        </w:rPr>
      </w:pPr>
      <w:r w:rsidRPr="00CF1F06">
        <w:rPr>
          <w:rFonts w:eastAsia="Times New Roman"/>
          <w:color w:val="0D0D0D" w:themeColor="text1" w:themeTint="F2"/>
          <w:szCs w:val="28"/>
          <w:lang w:eastAsia="ru-RU"/>
        </w:rPr>
        <w:lastRenderedPageBreak/>
        <w:t>- Исключение нецелевого использования транспорта и «левых» рейсов;</w:t>
      </w:r>
    </w:p>
    <w:p w:rsidR="00C44F52" w:rsidRPr="00CF1F06" w:rsidRDefault="00C44F52" w:rsidP="00C44F52">
      <w:pPr>
        <w:shd w:val="clear" w:color="auto" w:fill="FFFFFF"/>
        <w:rPr>
          <w:rFonts w:eastAsia="Times New Roman"/>
          <w:color w:val="0D0D0D" w:themeColor="text1" w:themeTint="F2"/>
          <w:szCs w:val="28"/>
          <w:lang w:eastAsia="ru-RU"/>
        </w:rPr>
      </w:pPr>
      <w:r w:rsidRPr="00CF1F06">
        <w:rPr>
          <w:rFonts w:eastAsia="Times New Roman"/>
          <w:color w:val="0D0D0D" w:themeColor="text1" w:themeTint="F2"/>
          <w:szCs w:val="28"/>
          <w:lang w:eastAsia="ru-RU"/>
        </w:rPr>
        <w:t>- Исключение приписок километража;</w:t>
      </w:r>
    </w:p>
    <w:p w:rsidR="00C44F52" w:rsidRPr="00CF1F06" w:rsidRDefault="00C44F52" w:rsidP="00C44F52">
      <w:pPr>
        <w:shd w:val="clear" w:color="auto" w:fill="FFFFFF"/>
        <w:rPr>
          <w:rFonts w:eastAsia="Times New Roman"/>
          <w:color w:val="0D0D0D" w:themeColor="text1" w:themeTint="F2"/>
          <w:szCs w:val="28"/>
          <w:lang w:eastAsia="ru-RU"/>
        </w:rPr>
      </w:pPr>
      <w:r w:rsidRPr="00CF1F06">
        <w:rPr>
          <w:rFonts w:eastAsia="Times New Roman"/>
          <w:color w:val="0D0D0D" w:themeColor="text1" w:themeTint="F2"/>
          <w:szCs w:val="28"/>
          <w:lang w:eastAsia="ru-RU"/>
        </w:rPr>
        <w:t>- Мониторинг отклонения от заданного маршрута;</w:t>
      </w:r>
    </w:p>
    <w:p w:rsidR="00C44F52" w:rsidRPr="00CF1F06" w:rsidRDefault="00C44F52" w:rsidP="00C44F52">
      <w:pPr>
        <w:shd w:val="clear" w:color="auto" w:fill="FFFFFF"/>
        <w:rPr>
          <w:rFonts w:eastAsia="Times New Roman"/>
          <w:color w:val="0D0D0D" w:themeColor="text1" w:themeTint="F2"/>
          <w:szCs w:val="28"/>
          <w:lang w:eastAsia="ru-RU"/>
        </w:rPr>
      </w:pPr>
      <w:r w:rsidRPr="00CF1F06">
        <w:rPr>
          <w:rFonts w:eastAsia="Times New Roman"/>
          <w:color w:val="0D0D0D" w:themeColor="text1" w:themeTint="F2"/>
          <w:szCs w:val="28"/>
          <w:lang w:eastAsia="ru-RU"/>
        </w:rPr>
        <w:t>- Мониторинг соблюдения скоростного режима;</w:t>
      </w:r>
    </w:p>
    <w:p w:rsidR="00C44F52" w:rsidRPr="00CF1F06" w:rsidRDefault="00C44F52" w:rsidP="00C44F52">
      <w:pPr>
        <w:shd w:val="clear" w:color="auto" w:fill="FFFFFF"/>
        <w:rPr>
          <w:rFonts w:eastAsia="Times New Roman"/>
          <w:color w:val="0D0D0D" w:themeColor="text1" w:themeTint="F2"/>
          <w:szCs w:val="28"/>
          <w:lang w:eastAsia="ru-RU"/>
        </w:rPr>
      </w:pPr>
      <w:r w:rsidRPr="00CF1F06">
        <w:rPr>
          <w:rFonts w:eastAsia="Times New Roman"/>
          <w:color w:val="0D0D0D" w:themeColor="text1" w:themeTint="F2"/>
          <w:szCs w:val="28"/>
          <w:lang w:eastAsia="ru-RU"/>
        </w:rPr>
        <w:t>- Сокращение простоев автотранспорта;</w:t>
      </w:r>
    </w:p>
    <w:p w:rsidR="00C44F52" w:rsidRPr="00CF1F06" w:rsidRDefault="00C44F52" w:rsidP="00C44F52">
      <w:pPr>
        <w:shd w:val="clear" w:color="auto" w:fill="FFFFFF"/>
        <w:rPr>
          <w:rFonts w:eastAsia="Times New Roman"/>
          <w:color w:val="0D0D0D" w:themeColor="text1" w:themeTint="F2"/>
          <w:szCs w:val="28"/>
          <w:lang w:eastAsia="ru-RU"/>
        </w:rPr>
      </w:pPr>
      <w:r w:rsidRPr="00CF1F06">
        <w:rPr>
          <w:rFonts w:eastAsia="Times New Roman"/>
          <w:color w:val="0D0D0D" w:themeColor="text1" w:themeTint="F2"/>
          <w:szCs w:val="28"/>
          <w:lang w:eastAsia="ru-RU"/>
        </w:rPr>
        <w:t>- Возможность информирования водителя о пробках и маршрутах объездов;</w:t>
      </w:r>
    </w:p>
    <w:p w:rsidR="00C44F52" w:rsidRPr="00CF1F06" w:rsidRDefault="00C44F52" w:rsidP="00C44F52">
      <w:pPr>
        <w:shd w:val="clear" w:color="auto" w:fill="FFFFFF"/>
        <w:rPr>
          <w:rFonts w:eastAsia="Times New Roman"/>
          <w:color w:val="0D0D0D" w:themeColor="text1" w:themeTint="F2"/>
          <w:szCs w:val="28"/>
          <w:lang w:eastAsia="ru-RU"/>
        </w:rPr>
      </w:pPr>
      <w:r w:rsidRPr="00CF1F06">
        <w:rPr>
          <w:rFonts w:eastAsia="Times New Roman"/>
          <w:color w:val="0D0D0D" w:themeColor="text1" w:themeTint="F2"/>
          <w:szCs w:val="28"/>
          <w:lang w:eastAsia="ru-RU"/>
        </w:rPr>
        <w:t>- Рациональное составление маршрутов с учётом пробок.</w:t>
      </w:r>
    </w:p>
    <w:p w:rsidR="00C44F52" w:rsidRPr="00CF1F06" w:rsidRDefault="00C44F52" w:rsidP="00C44F52">
      <w:pPr>
        <w:shd w:val="clear" w:color="auto" w:fill="FFFFFF"/>
        <w:rPr>
          <w:rFonts w:eastAsia="Times New Roman"/>
          <w:color w:val="0D0D0D" w:themeColor="text1" w:themeTint="F2"/>
          <w:szCs w:val="28"/>
          <w:lang w:eastAsia="ru-RU"/>
        </w:rPr>
      </w:pPr>
      <w:r w:rsidRPr="00CF1F06">
        <w:rPr>
          <w:rFonts w:eastAsia="Times New Roman"/>
          <w:color w:val="0D0D0D" w:themeColor="text1" w:themeTint="F2"/>
          <w:szCs w:val="28"/>
          <w:lang w:eastAsia="ru-RU"/>
        </w:rPr>
        <w:t xml:space="preserve"> Уменьшение расхода топлива и мониторинг пробега при использовании системы мониторинга транспорта экономит средства не только за счет меньших затрат на топливо и смазочные материалы, но также за счет затрат, связанных с техническим обслуживанием автотранспорта. Если пробег жёстко контролируется системой мониторинга, то он снижается, что ведёт к увеличению периода между очередными ТО, что, соответственно, уменьшает и издержки на эксплуатацию автопарка.</w:t>
      </w:r>
    </w:p>
    <w:p w:rsidR="00C44F52" w:rsidRPr="00CF1F06" w:rsidRDefault="00C44F52" w:rsidP="00C44F52">
      <w:pPr>
        <w:shd w:val="clear" w:color="auto" w:fill="FFFFFF"/>
        <w:rPr>
          <w:rFonts w:eastAsia="Times New Roman"/>
          <w:color w:val="0D0D0D" w:themeColor="text1" w:themeTint="F2"/>
          <w:szCs w:val="28"/>
          <w:lang w:eastAsia="ru-RU"/>
        </w:rPr>
      </w:pPr>
      <w:r w:rsidRPr="00CF1F06">
        <w:rPr>
          <w:rFonts w:eastAsia="Times New Roman"/>
          <w:color w:val="0D0D0D" w:themeColor="text1" w:themeTint="F2"/>
          <w:szCs w:val="28"/>
          <w:lang w:eastAsia="ru-RU"/>
        </w:rPr>
        <w:t>Исключение приписок пройденного пути и мониторинг случаев отклонения от маршрута очень сильно влияют на реальный расход топлива, связанный с выполнением поставленного задания. При последовательном и грамотном администрировании данных параметров существенно снижаются общие эксплуатационные затраты предприятия на автотранспорт.</w:t>
      </w:r>
    </w:p>
    <w:p w:rsidR="00C44F52" w:rsidRPr="00CF1F06" w:rsidRDefault="00C44F52" w:rsidP="00C44F52">
      <w:pPr>
        <w:shd w:val="clear" w:color="auto" w:fill="FFFFFF"/>
        <w:rPr>
          <w:rFonts w:eastAsia="Times New Roman"/>
          <w:color w:val="0D0D0D" w:themeColor="text1" w:themeTint="F2"/>
          <w:szCs w:val="28"/>
          <w:lang w:eastAsia="ru-RU"/>
        </w:rPr>
      </w:pPr>
      <w:r w:rsidRPr="00CF1F06">
        <w:rPr>
          <w:rFonts w:eastAsia="Times New Roman"/>
          <w:color w:val="0D0D0D" w:themeColor="text1" w:themeTint="F2"/>
          <w:szCs w:val="28"/>
          <w:lang w:eastAsia="ru-RU"/>
        </w:rPr>
        <w:t xml:space="preserve">Контроль скоростного режима с помощью системы мониторинга транспорта GPShome.ru позволяет только по данному параметру добиться снижения расхода топлива до 20%. Существует много факторов, прямо или косвенно влияющих на расход горючего. Одним из существенных факторов является стиль вождения. Интенсивные разгоны и торможения, движение на повышенной скорости приводит не только к повышенному расходу топлива, но и к увеличенному износу резины и предельным нагрузкам на двигатель, трансмиссию и тормозную систему автомобиля. Кроме того, контролируя скоростной режим, система мониторинга позволяет добиться снижения аварийности. Для этого каждый зафиксированный случай отклонения от </w:t>
      </w:r>
      <w:r w:rsidRPr="00CF1F06">
        <w:rPr>
          <w:rFonts w:eastAsia="Times New Roman"/>
          <w:color w:val="0D0D0D" w:themeColor="text1" w:themeTint="F2"/>
          <w:szCs w:val="28"/>
          <w:lang w:eastAsia="ru-RU"/>
        </w:rPr>
        <w:lastRenderedPageBreak/>
        <w:t>заданных параметров должен фиксироваться системой мониторинга транспорта. В дальнейшем по совокупности случаев принимается решение о наказании или премировании водителя.</w:t>
      </w:r>
    </w:p>
    <w:p w:rsidR="00C44F52" w:rsidRPr="00CF1F06" w:rsidRDefault="00C44F52" w:rsidP="00C44F52">
      <w:pPr>
        <w:shd w:val="clear" w:color="auto" w:fill="FFFFFF"/>
        <w:rPr>
          <w:rFonts w:eastAsia="Times New Roman"/>
          <w:color w:val="0D0D0D" w:themeColor="text1" w:themeTint="F2"/>
          <w:szCs w:val="28"/>
          <w:lang w:eastAsia="ru-RU"/>
        </w:rPr>
      </w:pPr>
      <w:r w:rsidRPr="00CF1F06">
        <w:rPr>
          <w:rFonts w:eastAsia="Times New Roman"/>
          <w:color w:val="0D0D0D" w:themeColor="text1" w:themeTint="F2"/>
          <w:szCs w:val="28"/>
          <w:lang w:eastAsia="ru-RU"/>
        </w:rPr>
        <w:t>Причинами увеличения расходов являются:</w:t>
      </w:r>
    </w:p>
    <w:p w:rsidR="00C44F52" w:rsidRPr="00CF1F06" w:rsidRDefault="00C44F52" w:rsidP="00C44F52">
      <w:pPr>
        <w:shd w:val="clear" w:color="auto" w:fill="FFFFFF"/>
        <w:rPr>
          <w:rFonts w:eastAsia="Times New Roman"/>
          <w:color w:val="0D0D0D" w:themeColor="text1" w:themeTint="F2"/>
          <w:szCs w:val="28"/>
          <w:lang w:eastAsia="ru-RU"/>
        </w:rPr>
      </w:pPr>
      <w:r w:rsidRPr="00CF1F06">
        <w:rPr>
          <w:rFonts w:eastAsia="Times New Roman"/>
          <w:color w:val="0D0D0D" w:themeColor="text1" w:themeTint="F2"/>
          <w:szCs w:val="28"/>
          <w:lang w:eastAsia="ru-RU"/>
        </w:rPr>
        <w:t xml:space="preserve">1 - Несовершенная система управления и контроля автотранспорта; </w:t>
      </w:r>
    </w:p>
    <w:p w:rsidR="00C44F52" w:rsidRPr="00CF1F06" w:rsidRDefault="00C44F52" w:rsidP="00C44F52">
      <w:pPr>
        <w:shd w:val="clear" w:color="auto" w:fill="FFFFFF"/>
        <w:rPr>
          <w:rFonts w:eastAsia="Times New Roman"/>
          <w:color w:val="0D0D0D" w:themeColor="text1" w:themeTint="F2"/>
          <w:szCs w:val="28"/>
          <w:lang w:eastAsia="ru-RU"/>
        </w:rPr>
      </w:pPr>
      <w:r w:rsidRPr="00CF1F06">
        <w:rPr>
          <w:rFonts w:eastAsia="Times New Roman"/>
          <w:color w:val="0D0D0D" w:themeColor="text1" w:themeTint="F2"/>
          <w:szCs w:val="28"/>
          <w:lang w:eastAsia="ru-RU"/>
        </w:rPr>
        <w:t xml:space="preserve">2 - Безграмотное управление и низкий профессиональный уровень персонала; </w:t>
      </w:r>
    </w:p>
    <w:p w:rsidR="00C44F52" w:rsidRPr="00CF1F06" w:rsidRDefault="00C44F52" w:rsidP="00C44F52">
      <w:pPr>
        <w:shd w:val="clear" w:color="auto" w:fill="FFFFFF"/>
        <w:rPr>
          <w:rFonts w:eastAsia="Times New Roman"/>
          <w:color w:val="0D0D0D" w:themeColor="text1" w:themeTint="F2"/>
          <w:szCs w:val="28"/>
          <w:lang w:eastAsia="ru-RU"/>
        </w:rPr>
      </w:pPr>
      <w:r w:rsidRPr="00CF1F06">
        <w:rPr>
          <w:rFonts w:eastAsia="Times New Roman"/>
          <w:color w:val="0D0D0D" w:themeColor="text1" w:themeTint="F2"/>
          <w:szCs w:val="28"/>
          <w:lang w:eastAsia="ru-RU"/>
        </w:rPr>
        <w:t xml:space="preserve">3 - Мошенничество; </w:t>
      </w:r>
    </w:p>
    <w:p w:rsidR="00C44F52" w:rsidRPr="00CF1F06" w:rsidRDefault="00C44F52" w:rsidP="00C44F52">
      <w:pPr>
        <w:shd w:val="clear" w:color="auto" w:fill="FFFFFF"/>
        <w:rPr>
          <w:rFonts w:eastAsia="Times New Roman"/>
          <w:color w:val="0D0D0D" w:themeColor="text1" w:themeTint="F2"/>
          <w:szCs w:val="28"/>
          <w:lang w:eastAsia="ru-RU"/>
        </w:rPr>
      </w:pPr>
      <w:r w:rsidRPr="00CF1F06">
        <w:rPr>
          <w:rFonts w:eastAsia="Times New Roman"/>
          <w:color w:val="0D0D0D" w:themeColor="text1" w:themeTint="F2"/>
          <w:szCs w:val="28"/>
          <w:lang w:eastAsia="ru-RU"/>
        </w:rPr>
        <w:t xml:space="preserve">4 - Небережливое  (халатное) отношение к имуществу компании и равнодушное отношение к происходящим в компании процессам. </w:t>
      </w:r>
    </w:p>
    <w:p w:rsidR="00C44F52" w:rsidRPr="00CF1F06" w:rsidRDefault="00C44F52" w:rsidP="00C44F52">
      <w:pPr>
        <w:shd w:val="clear" w:color="auto" w:fill="FFFFFF"/>
        <w:rPr>
          <w:rFonts w:eastAsia="Times New Roman"/>
          <w:color w:val="0D0D0D" w:themeColor="text1" w:themeTint="F2"/>
          <w:szCs w:val="28"/>
          <w:lang w:eastAsia="ru-RU"/>
        </w:rPr>
      </w:pPr>
      <w:r w:rsidRPr="00CF1F06">
        <w:rPr>
          <w:rFonts w:eastAsia="Times New Roman"/>
          <w:color w:val="0D0D0D" w:themeColor="text1" w:themeTint="F2"/>
          <w:szCs w:val="28"/>
          <w:lang w:eastAsia="ru-RU"/>
        </w:rPr>
        <w:t>В результате вышеуказанных причин компания имеет нецелевое и нерациональное использование транспорта.</w:t>
      </w:r>
    </w:p>
    <w:p w:rsidR="00C44F52" w:rsidRPr="00CF1F06" w:rsidRDefault="00C44F52" w:rsidP="00C44F52">
      <w:pPr>
        <w:shd w:val="clear" w:color="auto" w:fill="FFFFFF"/>
        <w:rPr>
          <w:color w:val="0D0D0D" w:themeColor="text1" w:themeTint="F2"/>
          <w:szCs w:val="28"/>
        </w:rPr>
      </w:pPr>
      <w:r w:rsidRPr="00CF1F06">
        <w:rPr>
          <w:color w:val="0D0D0D" w:themeColor="text1" w:themeTint="F2"/>
          <w:szCs w:val="28"/>
        </w:rPr>
        <w:t>Расход топлива можно отслеживать двумя способами:</w:t>
      </w:r>
    </w:p>
    <w:p w:rsidR="00C44F52" w:rsidRPr="00CF1F06" w:rsidRDefault="00C44F52" w:rsidP="00C44F52">
      <w:pPr>
        <w:shd w:val="clear" w:color="auto" w:fill="FFFFFF"/>
        <w:rPr>
          <w:rFonts w:eastAsia="Times New Roman"/>
          <w:color w:val="0D0D0D" w:themeColor="text1" w:themeTint="F2"/>
          <w:szCs w:val="28"/>
          <w:lang w:eastAsia="ru-RU"/>
        </w:rPr>
      </w:pPr>
      <w:r w:rsidRPr="00CF1F06">
        <w:rPr>
          <w:rFonts w:eastAsia="Times New Roman"/>
          <w:color w:val="0D0D0D" w:themeColor="text1" w:themeTint="F2"/>
          <w:szCs w:val="28"/>
          <w:lang w:eastAsia="ru-RU"/>
        </w:rPr>
        <w:t xml:space="preserve">1 - Контроль топлива с помощью ДУТ (датчика уровня топлива). </w:t>
      </w:r>
    </w:p>
    <w:p w:rsidR="00C44F52" w:rsidRPr="00CF1F06" w:rsidRDefault="00C44F52" w:rsidP="00C44F52">
      <w:pPr>
        <w:shd w:val="clear" w:color="auto" w:fill="FFFFFF"/>
        <w:rPr>
          <w:rFonts w:eastAsia="Times New Roman"/>
          <w:color w:val="0D0D0D" w:themeColor="text1" w:themeTint="F2"/>
          <w:szCs w:val="28"/>
          <w:lang w:eastAsia="ru-RU"/>
        </w:rPr>
      </w:pPr>
      <w:r w:rsidRPr="00CF1F06">
        <w:rPr>
          <w:rFonts w:eastAsia="Times New Roman"/>
          <w:color w:val="0D0D0D" w:themeColor="text1" w:themeTint="F2"/>
          <w:szCs w:val="28"/>
          <w:lang w:eastAsia="ru-RU"/>
        </w:rPr>
        <w:t>Датчик устанавливается непосредственно в топливный бак ТС. Он определяет уровень топлива в каждый момент времени, и по изменению уровня позволяет судить о расходе топлива. Диспетчерская программа отображает график изменения уровня топлива в баке. Фиксируются значимые для этого вида контроля события: заправки, сливы, расход на холостом ходу и под нагрузкой. На этом этапе можно зафиксировать случаи повышенного расхода и сливы.</w:t>
      </w:r>
    </w:p>
    <w:p w:rsidR="00C44F52" w:rsidRPr="00CF1F06" w:rsidRDefault="00C44F52" w:rsidP="00C44F52">
      <w:pPr>
        <w:spacing w:after="100"/>
        <w:rPr>
          <w:rFonts w:eastAsia="Times New Roman"/>
          <w:color w:val="0D0D0D" w:themeColor="text1" w:themeTint="F2"/>
          <w:szCs w:val="28"/>
          <w:lang w:eastAsia="ru-RU"/>
        </w:rPr>
      </w:pPr>
      <w:r w:rsidRPr="00CF1F06">
        <w:rPr>
          <w:rFonts w:eastAsia="Times New Roman"/>
          <w:color w:val="0D0D0D" w:themeColor="text1" w:themeTint="F2"/>
          <w:szCs w:val="28"/>
          <w:lang w:eastAsia="ru-RU"/>
        </w:rPr>
        <w:t>2 -  </w:t>
      </w:r>
      <w:r w:rsidRPr="00CF1F06">
        <w:rPr>
          <w:rFonts w:eastAsia="Times New Roman"/>
          <w:bCs/>
          <w:color w:val="0D0D0D" w:themeColor="text1" w:themeTint="F2"/>
          <w:szCs w:val="28"/>
          <w:lang w:eastAsia="ru-RU"/>
        </w:rPr>
        <w:t>Контроль топлива с помощью ДРТ</w:t>
      </w:r>
      <w:r w:rsidRPr="00CF1F06">
        <w:rPr>
          <w:rFonts w:eastAsia="Times New Roman"/>
          <w:color w:val="0D0D0D" w:themeColor="text1" w:themeTint="F2"/>
          <w:szCs w:val="28"/>
          <w:lang w:eastAsia="ru-RU"/>
        </w:rPr>
        <w:t> (датчика расхода топлива). </w:t>
      </w:r>
      <w:r w:rsidRPr="00CF1F06">
        <w:rPr>
          <w:rFonts w:eastAsia="Times New Roman"/>
          <w:color w:val="0D0D0D" w:themeColor="text1" w:themeTint="F2"/>
          <w:szCs w:val="28"/>
          <w:lang w:eastAsia="ru-RU"/>
        </w:rPr>
        <w:br/>
        <w:t>Врезается в топливную магистраль ТС. Позволяет определять текущий расход топлива. Используются только в тех случаях, когда производственные размеры бака не позволяют установить обычный ДУТ.</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41"/>
        <w:gridCol w:w="3728"/>
        <w:gridCol w:w="4699"/>
      </w:tblGrid>
      <w:tr w:rsidR="00C44F52" w:rsidRPr="00CF1F06" w:rsidTr="00815A4B">
        <w:tc>
          <w:tcPr>
            <w:tcW w:w="0" w:type="auto"/>
            <w:tcBorders>
              <w:top w:val="outset" w:sz="6" w:space="0" w:color="auto"/>
              <w:left w:val="outset" w:sz="6" w:space="0" w:color="auto"/>
              <w:bottom w:val="outset" w:sz="6" w:space="0" w:color="auto"/>
              <w:right w:val="outset" w:sz="6" w:space="0" w:color="auto"/>
            </w:tcBorders>
            <w:vAlign w:val="center"/>
            <w:hideMark/>
          </w:tcPr>
          <w:p w:rsidR="00815A4B" w:rsidRPr="00CF1F06" w:rsidRDefault="00C44F52" w:rsidP="00C44F52">
            <w:pPr>
              <w:spacing w:before="100" w:beforeAutospacing="1" w:after="100" w:afterAutospacing="1" w:line="240" w:lineRule="auto"/>
              <w:ind w:firstLine="0"/>
              <w:jc w:val="center"/>
              <w:rPr>
                <w:rFonts w:eastAsia="Times New Roman"/>
                <w:color w:val="0D0D0D" w:themeColor="text1" w:themeTint="F2"/>
                <w:sz w:val="21"/>
                <w:szCs w:val="21"/>
                <w:lang w:eastAsia="ru-RU"/>
              </w:rPr>
            </w:pPr>
            <w:r w:rsidRPr="00CF1F06">
              <w:rPr>
                <w:rFonts w:eastAsia="Times New Roman"/>
                <w:b/>
                <w:bCs/>
                <w:color w:val="0D0D0D" w:themeColor="text1" w:themeTint="F2"/>
                <w:sz w:val="21"/>
                <w:szCs w:val="21"/>
                <w:lang w:eastAsia="ru-RU"/>
              </w:rPr>
              <w:t>Способы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815A4B" w:rsidRPr="00CF1F06" w:rsidRDefault="00C44F52" w:rsidP="00C44F52">
            <w:pPr>
              <w:spacing w:before="100" w:beforeAutospacing="1" w:after="100" w:afterAutospacing="1" w:line="240" w:lineRule="auto"/>
              <w:ind w:firstLine="0"/>
              <w:jc w:val="center"/>
              <w:rPr>
                <w:rFonts w:eastAsia="Times New Roman"/>
                <w:color w:val="0D0D0D" w:themeColor="text1" w:themeTint="F2"/>
                <w:sz w:val="21"/>
                <w:szCs w:val="21"/>
                <w:lang w:eastAsia="ru-RU"/>
              </w:rPr>
            </w:pPr>
            <w:r w:rsidRPr="00CF1F06">
              <w:rPr>
                <w:rFonts w:eastAsia="Times New Roman"/>
                <w:b/>
                <w:bCs/>
                <w:color w:val="0D0D0D" w:themeColor="text1" w:themeTint="F2"/>
                <w:sz w:val="21"/>
                <w:szCs w:val="21"/>
                <w:lang w:eastAsia="ru-RU"/>
              </w:rPr>
              <w:t>Преимущества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815A4B" w:rsidRPr="00CF1F06" w:rsidRDefault="00C44F52" w:rsidP="00C44F52">
            <w:pPr>
              <w:spacing w:before="100" w:beforeAutospacing="1" w:after="100" w:afterAutospacing="1" w:line="240" w:lineRule="auto"/>
              <w:ind w:firstLine="0"/>
              <w:jc w:val="center"/>
              <w:rPr>
                <w:rFonts w:eastAsia="Times New Roman"/>
                <w:color w:val="0D0D0D" w:themeColor="text1" w:themeTint="F2"/>
                <w:sz w:val="21"/>
                <w:szCs w:val="21"/>
                <w:lang w:eastAsia="ru-RU"/>
              </w:rPr>
            </w:pPr>
            <w:r w:rsidRPr="00CF1F06">
              <w:rPr>
                <w:rFonts w:eastAsia="Times New Roman"/>
                <w:b/>
                <w:bCs/>
                <w:color w:val="0D0D0D" w:themeColor="text1" w:themeTint="F2"/>
                <w:sz w:val="21"/>
                <w:szCs w:val="21"/>
                <w:lang w:eastAsia="ru-RU"/>
              </w:rPr>
              <w:t>Недостатки</w:t>
            </w:r>
          </w:p>
        </w:tc>
      </w:tr>
      <w:tr w:rsidR="00C44F52" w:rsidRPr="00CF1F06" w:rsidTr="00815A4B">
        <w:tc>
          <w:tcPr>
            <w:tcW w:w="0" w:type="auto"/>
            <w:tcBorders>
              <w:top w:val="outset" w:sz="6" w:space="0" w:color="auto"/>
              <w:left w:val="outset" w:sz="6" w:space="0" w:color="auto"/>
              <w:bottom w:val="outset" w:sz="6" w:space="0" w:color="auto"/>
              <w:right w:val="outset" w:sz="6" w:space="0" w:color="auto"/>
            </w:tcBorders>
            <w:vAlign w:val="center"/>
            <w:hideMark/>
          </w:tcPr>
          <w:p w:rsidR="00815A4B" w:rsidRPr="00CF1F06" w:rsidRDefault="00C44F52" w:rsidP="00C44F52">
            <w:pPr>
              <w:spacing w:before="100" w:beforeAutospacing="1" w:after="100" w:afterAutospacing="1" w:line="240" w:lineRule="auto"/>
              <w:ind w:firstLine="0"/>
              <w:jc w:val="center"/>
              <w:rPr>
                <w:rFonts w:eastAsia="Times New Roman"/>
                <w:color w:val="0D0D0D" w:themeColor="text1" w:themeTint="F2"/>
                <w:sz w:val="21"/>
                <w:szCs w:val="21"/>
                <w:lang w:eastAsia="ru-RU"/>
              </w:rPr>
            </w:pPr>
            <w:r w:rsidRPr="00CF1F06">
              <w:rPr>
                <w:rFonts w:eastAsia="Times New Roman"/>
                <w:b/>
                <w:bCs/>
                <w:color w:val="0D0D0D" w:themeColor="text1" w:themeTint="F2"/>
                <w:sz w:val="21"/>
                <w:szCs w:val="21"/>
                <w:lang w:eastAsia="ru-RU"/>
              </w:rPr>
              <w:t>ДУТ</w:t>
            </w:r>
          </w:p>
        </w:tc>
        <w:tc>
          <w:tcPr>
            <w:tcW w:w="0" w:type="auto"/>
            <w:tcBorders>
              <w:top w:val="outset" w:sz="6" w:space="0" w:color="auto"/>
              <w:left w:val="outset" w:sz="6" w:space="0" w:color="auto"/>
              <w:bottom w:val="outset" w:sz="6" w:space="0" w:color="auto"/>
              <w:right w:val="outset" w:sz="6" w:space="0" w:color="auto"/>
            </w:tcBorders>
            <w:vAlign w:val="center"/>
            <w:hideMark/>
          </w:tcPr>
          <w:p w:rsidR="00C44F52" w:rsidRPr="00CF1F06" w:rsidRDefault="00C44F52" w:rsidP="00C44F52">
            <w:pPr>
              <w:numPr>
                <w:ilvl w:val="0"/>
                <w:numId w:val="21"/>
              </w:numPr>
              <w:tabs>
                <w:tab w:val="num" w:pos="372"/>
              </w:tabs>
              <w:spacing w:before="150" w:after="150" w:line="240" w:lineRule="auto"/>
              <w:ind w:left="344" w:hanging="34"/>
              <w:jc w:val="left"/>
              <w:rPr>
                <w:rFonts w:eastAsia="Times New Roman"/>
                <w:color w:val="0D0D0D" w:themeColor="text1" w:themeTint="F2"/>
                <w:sz w:val="21"/>
                <w:szCs w:val="21"/>
                <w:lang w:eastAsia="ru-RU"/>
              </w:rPr>
            </w:pPr>
            <w:r w:rsidRPr="00CF1F06">
              <w:rPr>
                <w:rFonts w:eastAsia="Times New Roman"/>
                <w:color w:val="0D0D0D" w:themeColor="text1" w:themeTint="F2"/>
                <w:sz w:val="21"/>
                <w:szCs w:val="21"/>
                <w:lang w:eastAsia="ru-RU"/>
              </w:rPr>
              <w:t>Сравнительно небольшая стоимость для заявленной точности.</w:t>
            </w:r>
          </w:p>
          <w:p w:rsidR="00C44F52" w:rsidRPr="00CF1F06" w:rsidRDefault="00C44F52" w:rsidP="00C44F52">
            <w:pPr>
              <w:numPr>
                <w:ilvl w:val="0"/>
                <w:numId w:val="21"/>
              </w:numPr>
              <w:tabs>
                <w:tab w:val="num" w:pos="372"/>
              </w:tabs>
              <w:spacing w:before="150" w:after="150" w:line="240" w:lineRule="auto"/>
              <w:ind w:left="344" w:hanging="34"/>
              <w:jc w:val="left"/>
              <w:rPr>
                <w:rFonts w:eastAsia="Times New Roman"/>
                <w:color w:val="0D0D0D" w:themeColor="text1" w:themeTint="F2"/>
                <w:sz w:val="21"/>
                <w:szCs w:val="21"/>
                <w:lang w:eastAsia="ru-RU"/>
              </w:rPr>
            </w:pPr>
            <w:r w:rsidRPr="00CF1F06">
              <w:rPr>
                <w:rFonts w:eastAsia="Times New Roman"/>
                <w:color w:val="0D0D0D" w:themeColor="text1" w:themeTint="F2"/>
                <w:sz w:val="21"/>
                <w:szCs w:val="21"/>
                <w:lang w:eastAsia="ru-RU"/>
              </w:rPr>
              <w:t>Позволяет зафиксировать места заправок и сливов. </w:t>
            </w:r>
          </w:p>
          <w:p w:rsidR="00C44F52" w:rsidRPr="00CF1F06" w:rsidRDefault="00C44F52" w:rsidP="00C44F52">
            <w:pPr>
              <w:numPr>
                <w:ilvl w:val="0"/>
                <w:numId w:val="21"/>
              </w:numPr>
              <w:tabs>
                <w:tab w:val="num" w:pos="372"/>
              </w:tabs>
              <w:spacing w:before="150" w:after="150" w:line="240" w:lineRule="auto"/>
              <w:ind w:left="344" w:hanging="34"/>
              <w:jc w:val="left"/>
              <w:rPr>
                <w:rFonts w:eastAsia="Times New Roman"/>
                <w:color w:val="0D0D0D" w:themeColor="text1" w:themeTint="F2"/>
                <w:sz w:val="21"/>
                <w:szCs w:val="21"/>
                <w:lang w:eastAsia="ru-RU"/>
              </w:rPr>
            </w:pPr>
            <w:r w:rsidRPr="00CF1F06">
              <w:rPr>
                <w:rFonts w:eastAsia="Times New Roman"/>
                <w:color w:val="0D0D0D" w:themeColor="text1" w:themeTint="F2"/>
                <w:sz w:val="21"/>
                <w:szCs w:val="21"/>
                <w:lang w:eastAsia="ru-RU"/>
              </w:rPr>
              <w:t xml:space="preserve">Не имеет механически изнашивающихся подвижных </w:t>
            </w:r>
            <w:r w:rsidRPr="00CF1F06">
              <w:rPr>
                <w:rFonts w:eastAsia="Times New Roman"/>
                <w:color w:val="0D0D0D" w:themeColor="text1" w:themeTint="F2"/>
                <w:sz w:val="21"/>
                <w:szCs w:val="21"/>
                <w:lang w:eastAsia="ru-RU"/>
              </w:rPr>
              <w:lastRenderedPageBreak/>
              <w:t>частей.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C44F52" w:rsidRPr="00CF1F06" w:rsidRDefault="00C44F52" w:rsidP="00C44F52">
            <w:pPr>
              <w:numPr>
                <w:ilvl w:val="0"/>
                <w:numId w:val="22"/>
              </w:numPr>
              <w:tabs>
                <w:tab w:val="num" w:pos="372"/>
              </w:tabs>
              <w:spacing w:before="150" w:after="150" w:line="240" w:lineRule="auto"/>
              <w:ind w:left="344" w:hanging="34"/>
              <w:jc w:val="left"/>
              <w:rPr>
                <w:rFonts w:eastAsia="Times New Roman"/>
                <w:color w:val="0D0D0D" w:themeColor="text1" w:themeTint="F2"/>
                <w:sz w:val="21"/>
                <w:szCs w:val="21"/>
                <w:lang w:eastAsia="ru-RU"/>
              </w:rPr>
            </w:pPr>
            <w:r w:rsidRPr="00CF1F06">
              <w:rPr>
                <w:rFonts w:eastAsia="Times New Roman"/>
                <w:color w:val="0D0D0D" w:themeColor="text1" w:themeTint="F2"/>
                <w:sz w:val="21"/>
                <w:szCs w:val="21"/>
                <w:lang w:eastAsia="ru-RU"/>
              </w:rPr>
              <w:lastRenderedPageBreak/>
              <w:t>Требуется врезка в топливный бак.</w:t>
            </w:r>
          </w:p>
          <w:p w:rsidR="00C44F52" w:rsidRPr="00CF1F06" w:rsidRDefault="00C44F52" w:rsidP="00C44F52">
            <w:pPr>
              <w:numPr>
                <w:ilvl w:val="0"/>
                <w:numId w:val="22"/>
              </w:numPr>
              <w:tabs>
                <w:tab w:val="num" w:pos="372"/>
              </w:tabs>
              <w:spacing w:before="150" w:after="150" w:line="240" w:lineRule="auto"/>
              <w:ind w:left="344" w:hanging="34"/>
              <w:jc w:val="left"/>
              <w:rPr>
                <w:rFonts w:eastAsia="Times New Roman"/>
                <w:color w:val="0D0D0D" w:themeColor="text1" w:themeTint="F2"/>
                <w:sz w:val="21"/>
                <w:szCs w:val="21"/>
                <w:lang w:eastAsia="ru-RU"/>
              </w:rPr>
            </w:pPr>
            <w:r w:rsidRPr="00CF1F06">
              <w:rPr>
                <w:rFonts w:eastAsia="Times New Roman"/>
                <w:color w:val="0D0D0D" w:themeColor="text1" w:themeTint="F2"/>
                <w:sz w:val="21"/>
                <w:szCs w:val="21"/>
                <w:lang w:eastAsia="ru-RU"/>
              </w:rPr>
              <w:t>Зависимость показаний от состояния окружающей среды: влажности и температуры.</w:t>
            </w:r>
          </w:p>
          <w:p w:rsidR="00C44F52" w:rsidRPr="00CF1F06" w:rsidRDefault="00C44F52" w:rsidP="00C44F52">
            <w:pPr>
              <w:numPr>
                <w:ilvl w:val="0"/>
                <w:numId w:val="22"/>
              </w:numPr>
              <w:tabs>
                <w:tab w:val="num" w:pos="372"/>
              </w:tabs>
              <w:spacing w:before="150" w:after="150" w:line="240" w:lineRule="auto"/>
              <w:ind w:left="344" w:hanging="34"/>
              <w:jc w:val="left"/>
              <w:rPr>
                <w:rFonts w:eastAsia="Times New Roman"/>
                <w:color w:val="0D0D0D" w:themeColor="text1" w:themeTint="F2"/>
                <w:sz w:val="21"/>
                <w:szCs w:val="21"/>
                <w:lang w:eastAsia="ru-RU"/>
              </w:rPr>
            </w:pPr>
            <w:r w:rsidRPr="00CF1F06">
              <w:rPr>
                <w:rFonts w:eastAsia="Times New Roman"/>
                <w:color w:val="0D0D0D" w:themeColor="text1" w:themeTint="F2"/>
                <w:sz w:val="21"/>
                <w:szCs w:val="21"/>
                <w:lang w:eastAsia="ru-RU"/>
              </w:rPr>
              <w:t>Наличие «мертвой зоны» - отступ от дна бака во избежание замыкания обкладок имеющимся в баке конденсатом.</w:t>
            </w:r>
          </w:p>
        </w:tc>
      </w:tr>
      <w:tr w:rsidR="00C44F52" w:rsidRPr="00CF1F06" w:rsidTr="00815A4B">
        <w:tc>
          <w:tcPr>
            <w:tcW w:w="0" w:type="auto"/>
            <w:tcBorders>
              <w:top w:val="outset" w:sz="6" w:space="0" w:color="auto"/>
              <w:left w:val="outset" w:sz="6" w:space="0" w:color="auto"/>
              <w:bottom w:val="outset" w:sz="6" w:space="0" w:color="auto"/>
              <w:right w:val="outset" w:sz="6" w:space="0" w:color="auto"/>
            </w:tcBorders>
            <w:vAlign w:val="center"/>
            <w:hideMark/>
          </w:tcPr>
          <w:p w:rsidR="00815A4B" w:rsidRPr="00CF1F06" w:rsidRDefault="00C44F52" w:rsidP="00C44F52">
            <w:pPr>
              <w:spacing w:before="100" w:beforeAutospacing="1" w:after="100" w:afterAutospacing="1" w:line="240" w:lineRule="auto"/>
              <w:ind w:firstLine="0"/>
              <w:jc w:val="center"/>
              <w:rPr>
                <w:rFonts w:eastAsia="Times New Roman"/>
                <w:color w:val="0D0D0D" w:themeColor="text1" w:themeTint="F2"/>
                <w:sz w:val="21"/>
                <w:szCs w:val="21"/>
                <w:lang w:eastAsia="ru-RU"/>
              </w:rPr>
            </w:pPr>
            <w:r w:rsidRPr="00CF1F06">
              <w:rPr>
                <w:rFonts w:eastAsia="Times New Roman"/>
                <w:b/>
                <w:bCs/>
                <w:color w:val="0D0D0D" w:themeColor="text1" w:themeTint="F2"/>
                <w:sz w:val="21"/>
                <w:szCs w:val="21"/>
                <w:lang w:eastAsia="ru-RU"/>
              </w:rPr>
              <w:t>ДРТ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C44F52" w:rsidRPr="00CF1F06" w:rsidRDefault="00C44F52" w:rsidP="00C44F52">
            <w:pPr>
              <w:numPr>
                <w:ilvl w:val="0"/>
                <w:numId w:val="23"/>
              </w:numPr>
              <w:tabs>
                <w:tab w:val="num" w:pos="372"/>
              </w:tabs>
              <w:spacing w:before="150" w:after="150" w:line="240" w:lineRule="auto"/>
              <w:ind w:left="344" w:hanging="34"/>
              <w:jc w:val="left"/>
              <w:rPr>
                <w:rFonts w:eastAsia="Times New Roman"/>
                <w:color w:val="0D0D0D" w:themeColor="text1" w:themeTint="F2"/>
                <w:sz w:val="21"/>
                <w:szCs w:val="21"/>
                <w:lang w:eastAsia="ru-RU"/>
              </w:rPr>
            </w:pPr>
            <w:r w:rsidRPr="00CF1F06">
              <w:rPr>
                <w:rFonts w:eastAsia="Times New Roman"/>
                <w:color w:val="0D0D0D" w:themeColor="text1" w:themeTint="F2"/>
                <w:sz w:val="21"/>
                <w:szCs w:val="21"/>
                <w:lang w:eastAsia="ru-RU"/>
              </w:rPr>
              <w:t>Предоставляет точную информацию расходе топлива;</w:t>
            </w:r>
          </w:p>
          <w:p w:rsidR="00C44F52" w:rsidRPr="00CF1F06" w:rsidRDefault="00C44F52" w:rsidP="00C44F52">
            <w:pPr>
              <w:numPr>
                <w:ilvl w:val="0"/>
                <w:numId w:val="23"/>
              </w:numPr>
              <w:tabs>
                <w:tab w:val="num" w:pos="372"/>
              </w:tabs>
              <w:spacing w:before="150" w:after="150" w:line="240" w:lineRule="auto"/>
              <w:ind w:left="344" w:hanging="34"/>
              <w:jc w:val="left"/>
              <w:rPr>
                <w:rFonts w:eastAsia="Times New Roman"/>
                <w:color w:val="0D0D0D" w:themeColor="text1" w:themeTint="F2"/>
                <w:sz w:val="21"/>
                <w:szCs w:val="21"/>
                <w:lang w:eastAsia="ru-RU"/>
              </w:rPr>
            </w:pPr>
            <w:r w:rsidRPr="00CF1F06">
              <w:rPr>
                <w:rFonts w:eastAsia="Times New Roman"/>
                <w:color w:val="0D0D0D" w:themeColor="text1" w:themeTint="F2"/>
                <w:sz w:val="21"/>
                <w:szCs w:val="21"/>
                <w:lang w:eastAsia="ru-RU"/>
              </w:rPr>
              <w:t>Погрешность не более 1,5%;</w:t>
            </w:r>
          </w:p>
          <w:p w:rsidR="00C44F52" w:rsidRPr="00CF1F06" w:rsidRDefault="00C44F52" w:rsidP="00C44F52">
            <w:pPr>
              <w:numPr>
                <w:ilvl w:val="0"/>
                <w:numId w:val="23"/>
              </w:numPr>
              <w:tabs>
                <w:tab w:val="num" w:pos="372"/>
              </w:tabs>
              <w:spacing w:before="150" w:after="150" w:line="240" w:lineRule="auto"/>
              <w:ind w:left="344" w:hanging="34"/>
              <w:jc w:val="left"/>
              <w:rPr>
                <w:rFonts w:eastAsia="Times New Roman"/>
                <w:color w:val="0D0D0D" w:themeColor="text1" w:themeTint="F2"/>
                <w:sz w:val="21"/>
                <w:szCs w:val="21"/>
                <w:lang w:eastAsia="ru-RU"/>
              </w:rPr>
            </w:pPr>
            <w:r w:rsidRPr="00CF1F06">
              <w:rPr>
                <w:rFonts w:eastAsia="Times New Roman"/>
                <w:color w:val="0D0D0D" w:themeColor="text1" w:themeTint="F2"/>
                <w:sz w:val="21"/>
                <w:szCs w:val="21"/>
                <w:lang w:eastAsia="ru-RU"/>
              </w:rPr>
              <w:t>Наиболее удобный датчик для установки на ТС с нестандартными топливными баками.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C44F52" w:rsidRPr="00CF1F06" w:rsidRDefault="00C44F52" w:rsidP="00C44F52">
            <w:pPr>
              <w:numPr>
                <w:ilvl w:val="0"/>
                <w:numId w:val="24"/>
              </w:numPr>
              <w:tabs>
                <w:tab w:val="num" w:pos="372"/>
              </w:tabs>
              <w:spacing w:before="150" w:after="150" w:line="240" w:lineRule="auto"/>
              <w:ind w:left="344" w:hanging="34"/>
              <w:jc w:val="left"/>
              <w:rPr>
                <w:rFonts w:eastAsia="Times New Roman"/>
                <w:color w:val="0D0D0D" w:themeColor="text1" w:themeTint="F2"/>
                <w:sz w:val="21"/>
                <w:szCs w:val="21"/>
                <w:lang w:eastAsia="ru-RU"/>
              </w:rPr>
            </w:pPr>
            <w:r w:rsidRPr="00CF1F06">
              <w:rPr>
                <w:rFonts w:eastAsia="Times New Roman"/>
                <w:color w:val="0D0D0D" w:themeColor="text1" w:themeTint="F2"/>
                <w:sz w:val="21"/>
                <w:szCs w:val="21"/>
                <w:lang w:eastAsia="ru-RU"/>
              </w:rPr>
              <w:t>Требуется врезка в топливную магистраль ТС;</w:t>
            </w:r>
          </w:p>
          <w:p w:rsidR="00C44F52" w:rsidRPr="00CF1F06" w:rsidRDefault="00C44F52" w:rsidP="00C44F52">
            <w:pPr>
              <w:numPr>
                <w:ilvl w:val="0"/>
                <w:numId w:val="24"/>
              </w:numPr>
              <w:tabs>
                <w:tab w:val="num" w:pos="372"/>
              </w:tabs>
              <w:spacing w:before="150" w:after="150" w:line="240" w:lineRule="auto"/>
              <w:ind w:left="344" w:hanging="34"/>
              <w:jc w:val="left"/>
              <w:rPr>
                <w:rFonts w:eastAsia="Times New Roman"/>
                <w:color w:val="0D0D0D" w:themeColor="text1" w:themeTint="F2"/>
                <w:sz w:val="21"/>
                <w:szCs w:val="21"/>
                <w:lang w:eastAsia="ru-RU"/>
              </w:rPr>
            </w:pPr>
            <w:r w:rsidRPr="00CF1F06">
              <w:rPr>
                <w:rFonts w:eastAsia="Times New Roman"/>
                <w:color w:val="0D0D0D" w:themeColor="text1" w:themeTint="F2"/>
                <w:sz w:val="21"/>
                <w:szCs w:val="21"/>
                <w:lang w:eastAsia="ru-RU"/>
              </w:rPr>
              <w:t>Не позволяет фиксировать места заправок и сливов топлива. </w:t>
            </w:r>
          </w:p>
          <w:p w:rsidR="00C44F52" w:rsidRPr="00CF1F06" w:rsidRDefault="00C44F52" w:rsidP="00C44F52">
            <w:pPr>
              <w:numPr>
                <w:ilvl w:val="0"/>
                <w:numId w:val="24"/>
              </w:numPr>
              <w:tabs>
                <w:tab w:val="num" w:pos="372"/>
              </w:tabs>
              <w:spacing w:before="150" w:after="150" w:line="240" w:lineRule="auto"/>
              <w:ind w:left="344" w:hanging="34"/>
              <w:jc w:val="left"/>
              <w:rPr>
                <w:rFonts w:eastAsia="Times New Roman"/>
                <w:color w:val="0D0D0D" w:themeColor="text1" w:themeTint="F2"/>
                <w:sz w:val="21"/>
                <w:szCs w:val="21"/>
                <w:lang w:eastAsia="ru-RU"/>
              </w:rPr>
            </w:pPr>
            <w:r w:rsidRPr="00CF1F06">
              <w:rPr>
                <w:rFonts w:eastAsia="Times New Roman"/>
                <w:color w:val="0D0D0D" w:themeColor="text1" w:themeTint="F2"/>
                <w:sz w:val="21"/>
                <w:szCs w:val="21"/>
                <w:lang w:eastAsia="ru-RU"/>
              </w:rPr>
              <w:t>Высокая цена.</w:t>
            </w:r>
          </w:p>
        </w:tc>
      </w:tr>
      <w:tr w:rsidR="00C44F52" w:rsidRPr="00CF1F06" w:rsidTr="00815A4B">
        <w:tc>
          <w:tcPr>
            <w:tcW w:w="0" w:type="auto"/>
            <w:tcBorders>
              <w:top w:val="outset" w:sz="6" w:space="0" w:color="auto"/>
              <w:left w:val="outset" w:sz="6" w:space="0" w:color="auto"/>
              <w:bottom w:val="outset" w:sz="6" w:space="0" w:color="auto"/>
              <w:right w:val="outset" w:sz="6" w:space="0" w:color="auto"/>
            </w:tcBorders>
            <w:vAlign w:val="center"/>
            <w:hideMark/>
          </w:tcPr>
          <w:p w:rsidR="00815A4B" w:rsidRPr="00CF1F06" w:rsidRDefault="00C44F52" w:rsidP="00C44F52">
            <w:pPr>
              <w:spacing w:before="100" w:beforeAutospacing="1" w:after="100" w:afterAutospacing="1" w:line="240" w:lineRule="auto"/>
              <w:ind w:firstLine="0"/>
              <w:jc w:val="left"/>
              <w:rPr>
                <w:rFonts w:eastAsia="Times New Roman"/>
                <w:color w:val="0D0D0D" w:themeColor="text1" w:themeTint="F2"/>
                <w:sz w:val="21"/>
                <w:szCs w:val="21"/>
                <w:lang w:eastAsia="ru-RU"/>
              </w:rPr>
            </w:pPr>
            <w:r w:rsidRPr="00CF1F06">
              <w:rPr>
                <w:rFonts w:eastAsia="Times New Roman"/>
                <w:b/>
                <w:bCs/>
                <w:color w:val="0D0D0D" w:themeColor="text1" w:themeTint="F2"/>
                <w:sz w:val="21"/>
                <w:szCs w:val="21"/>
                <w:lang w:eastAsia="ru-RU"/>
              </w:rPr>
              <w:t>Контроль по нормам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C44F52" w:rsidRPr="00CF1F06" w:rsidRDefault="00C44F52" w:rsidP="00C44F52">
            <w:pPr>
              <w:numPr>
                <w:ilvl w:val="0"/>
                <w:numId w:val="25"/>
              </w:numPr>
              <w:spacing w:before="150" w:after="150" w:line="240" w:lineRule="auto"/>
              <w:jc w:val="left"/>
              <w:rPr>
                <w:rFonts w:eastAsia="Times New Roman"/>
                <w:color w:val="0D0D0D" w:themeColor="text1" w:themeTint="F2"/>
                <w:sz w:val="21"/>
                <w:szCs w:val="21"/>
                <w:lang w:eastAsia="ru-RU"/>
              </w:rPr>
            </w:pPr>
            <w:r w:rsidRPr="00CF1F06">
              <w:rPr>
                <w:rFonts w:eastAsia="Times New Roman"/>
                <w:color w:val="0D0D0D" w:themeColor="text1" w:themeTint="F2"/>
                <w:sz w:val="21"/>
                <w:szCs w:val="21"/>
                <w:lang w:eastAsia="ru-RU"/>
              </w:rPr>
              <w:t>Это самый простой и дешёвый контроль горючего.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C44F52" w:rsidRPr="00CF1F06" w:rsidRDefault="00C44F52" w:rsidP="00C44F52">
            <w:pPr>
              <w:numPr>
                <w:ilvl w:val="0"/>
                <w:numId w:val="26"/>
              </w:numPr>
              <w:spacing w:before="150" w:after="150" w:line="240" w:lineRule="auto"/>
              <w:jc w:val="left"/>
              <w:rPr>
                <w:rFonts w:eastAsia="Times New Roman"/>
                <w:color w:val="0D0D0D" w:themeColor="text1" w:themeTint="F2"/>
                <w:sz w:val="21"/>
                <w:szCs w:val="21"/>
                <w:lang w:eastAsia="ru-RU"/>
              </w:rPr>
            </w:pPr>
            <w:r w:rsidRPr="00CF1F06">
              <w:rPr>
                <w:rFonts w:eastAsia="Times New Roman"/>
                <w:color w:val="0D0D0D" w:themeColor="text1" w:themeTint="F2"/>
                <w:sz w:val="21"/>
                <w:szCs w:val="21"/>
                <w:lang w:eastAsia="ru-RU"/>
              </w:rPr>
              <w:t>Непроверенная и неподтверждённая информация, которая может быть сфальсифицирована по сговору.</w:t>
            </w:r>
          </w:p>
        </w:tc>
      </w:tr>
    </w:tbl>
    <w:p w:rsidR="00C44F52" w:rsidRPr="00CF1F06" w:rsidRDefault="00C44F52" w:rsidP="00C44F52">
      <w:pPr>
        <w:shd w:val="clear" w:color="auto" w:fill="FFFFFF"/>
        <w:rPr>
          <w:rFonts w:eastAsia="Times New Roman"/>
          <w:color w:val="0D0D0D" w:themeColor="text1" w:themeTint="F2"/>
          <w:szCs w:val="28"/>
          <w:lang w:eastAsia="ru-RU"/>
        </w:rPr>
      </w:pPr>
    </w:p>
    <w:p w:rsidR="00C44F52" w:rsidRPr="00CF1F06" w:rsidRDefault="00C44F52" w:rsidP="00C44F52">
      <w:pPr>
        <w:rPr>
          <w:rFonts w:eastAsia="Times New Roman"/>
          <w:color w:val="0D0D0D" w:themeColor="text1" w:themeTint="F2"/>
          <w:szCs w:val="28"/>
          <w:lang w:eastAsia="ru-RU"/>
        </w:rPr>
      </w:pPr>
      <w:r w:rsidRPr="00CF1F06">
        <w:rPr>
          <w:rFonts w:eastAsia="Times New Roman"/>
          <w:color w:val="0D0D0D" w:themeColor="text1" w:themeTint="F2"/>
          <w:szCs w:val="28"/>
          <w:lang w:eastAsia="ru-RU"/>
        </w:rPr>
        <w:t xml:space="preserve">Так же для определения соответствии я расхода топлива установленным нормам необходимо провести проверку всех документов, касающихся эксплуатации и обслуживания транспорта. </w:t>
      </w:r>
    </w:p>
    <w:p w:rsidR="00C44F52" w:rsidRPr="00CF1F06" w:rsidRDefault="00C44F52" w:rsidP="00C44F52">
      <w:pPr>
        <w:rPr>
          <w:rFonts w:eastAsia="Times New Roman"/>
          <w:color w:val="0D0D0D" w:themeColor="text1" w:themeTint="F2"/>
          <w:szCs w:val="28"/>
          <w:lang w:eastAsia="ru-RU"/>
        </w:rPr>
      </w:pPr>
      <w:r w:rsidRPr="00CF1F06">
        <w:rPr>
          <w:rFonts w:eastAsia="Times New Roman"/>
          <w:b/>
          <w:bCs/>
          <w:color w:val="0D0D0D" w:themeColor="text1" w:themeTint="F2"/>
          <w:szCs w:val="28"/>
          <w:lang w:eastAsia="ru-RU"/>
        </w:rPr>
        <w:t>Путевой лист</w:t>
      </w:r>
      <w:r w:rsidRPr="00CF1F06">
        <w:rPr>
          <w:rFonts w:eastAsia="Times New Roman"/>
          <w:color w:val="0D0D0D" w:themeColor="text1" w:themeTint="F2"/>
          <w:szCs w:val="28"/>
          <w:lang w:eastAsia="ru-RU"/>
        </w:rPr>
        <w:t> - главный документ первичной документации учёта работы водителя и пробега, а также маршрута автомобиля, выдаваемый ежедневно (ежемесячно) водителям транспортных средств.</w:t>
      </w:r>
    </w:p>
    <w:p w:rsidR="00C44F52" w:rsidRPr="00CF1F06" w:rsidRDefault="00C44F52" w:rsidP="00C44F52">
      <w:pPr>
        <w:rPr>
          <w:rFonts w:eastAsia="Times New Roman"/>
          <w:color w:val="0D0D0D" w:themeColor="text1" w:themeTint="F2"/>
          <w:szCs w:val="28"/>
          <w:lang w:eastAsia="ru-RU"/>
        </w:rPr>
      </w:pPr>
      <w:r w:rsidRPr="00CF1F06">
        <w:rPr>
          <w:rFonts w:eastAsia="Times New Roman"/>
          <w:color w:val="0D0D0D" w:themeColor="text1" w:themeTint="F2"/>
          <w:szCs w:val="28"/>
          <w:lang w:eastAsia="ru-RU"/>
        </w:rPr>
        <w:t>Не смотря на то, что есть законодательные акты, регламентирующие и описывающие, как заполнять данный документ, он часто заполняется неправильно. Основных причин две: неграмотность и мошенничество. Поэтому при проверке необходимо обратить внимание насколько полно и правильно заполняются путевые листы в компании в принципе, делаются ли отметки о прохождении предрейсового и послерейсового медицинских осмотров, а также отметки уполномоченного (обученного) лица о выпуске на линию. И особо необходимо обратить внимание на  графы: показания спидометра (выход на линию/приезд в гараж), расход топлива. На оборотной стороне важно изучить маршруты движения, время простоя, пробег по конкретному маршруту, время в пути.</w:t>
      </w:r>
    </w:p>
    <w:p w:rsidR="00C44F52" w:rsidRPr="00CF1F06" w:rsidRDefault="00C44F52" w:rsidP="00C44F52">
      <w:pPr>
        <w:rPr>
          <w:rFonts w:eastAsia="Times New Roman"/>
          <w:color w:val="0D0D0D" w:themeColor="text1" w:themeTint="F2"/>
          <w:szCs w:val="28"/>
          <w:lang w:eastAsia="ru-RU"/>
        </w:rPr>
      </w:pPr>
      <w:r w:rsidRPr="00CF1F06">
        <w:rPr>
          <w:rFonts w:eastAsia="Times New Roman"/>
          <w:color w:val="0D0D0D" w:themeColor="text1" w:themeTint="F2"/>
          <w:szCs w:val="28"/>
          <w:lang w:eastAsia="ru-RU"/>
        </w:rPr>
        <w:t xml:space="preserve">Далее просчитываются данные путевых листов выборочно или в полном объеме.  Необходимо провести расчёты и проверить общий пробег за день по спидометру и по сумме маршрутов. Проанализировать время в пути и время простоев между маршрутами. Для понимания ситуации можно проверить маршруты по карте, как с учётом пробок, так и без учёта. И, конечно, анализ </w:t>
      </w:r>
      <w:r w:rsidRPr="00CF1F06">
        <w:rPr>
          <w:rFonts w:eastAsia="Times New Roman"/>
          <w:color w:val="0D0D0D" w:themeColor="text1" w:themeTint="F2"/>
          <w:szCs w:val="28"/>
          <w:lang w:eastAsia="ru-RU"/>
        </w:rPr>
        <w:lastRenderedPageBreak/>
        <w:t>расхода топлива – понять, сколько реально расходуется. Точнее сказать, сколько расходуется согласно путевым листам, а далее эти данные сравнить как с характеристиками транспортных средств, так и рекомендациями Минтранса.</w:t>
      </w:r>
    </w:p>
    <w:p w:rsidR="00C44F52" w:rsidRPr="00CF1F06" w:rsidRDefault="00C44F52" w:rsidP="00C44F52">
      <w:pPr>
        <w:rPr>
          <w:rFonts w:eastAsia="Times New Roman"/>
          <w:color w:val="0D0D0D" w:themeColor="text1" w:themeTint="F2"/>
          <w:szCs w:val="28"/>
          <w:lang w:eastAsia="ru-RU"/>
        </w:rPr>
      </w:pPr>
      <w:r w:rsidRPr="00CF1F06">
        <w:rPr>
          <w:rFonts w:eastAsia="Times New Roman"/>
          <w:color w:val="0D0D0D" w:themeColor="text1" w:themeTint="F2"/>
          <w:szCs w:val="28"/>
          <w:lang w:eastAsia="ru-RU"/>
        </w:rPr>
        <w:t xml:space="preserve">Если в компании существует система заявок, провести проверку путевых листов в привязке к заявкам. Это позволит понять, как выстроена система обеспечения разъездным транспортом сотрудников компании. Если количество заявок не соответствует количеству поездок, если маршруты не совпадают заявками, понять, почему это происходит. Насколько грамотно и эффективно выстраиваются маршруты. В итоге это поможет провести глубокий анализ логистики поездок, который также необходим для понимания общей картины с использованием и эксплуатацией транспорта в компании.  Если система заявок отсутствует или имеет условный формат, определить, как происходит обеспечение транспортом сотрудников. </w:t>
      </w:r>
    </w:p>
    <w:p w:rsidR="00C44F52" w:rsidRPr="00CF1F06" w:rsidRDefault="00C44F52" w:rsidP="00C44F52">
      <w:pPr>
        <w:rPr>
          <w:rFonts w:eastAsia="Times New Roman"/>
          <w:color w:val="0D0D0D" w:themeColor="text1" w:themeTint="F2"/>
          <w:szCs w:val="28"/>
          <w:lang w:eastAsia="ru-RU"/>
        </w:rPr>
      </w:pPr>
      <w:r w:rsidRPr="00CF1F06">
        <w:rPr>
          <w:rFonts w:eastAsia="Times New Roman"/>
          <w:color w:val="0D0D0D" w:themeColor="text1" w:themeTint="F2"/>
          <w:szCs w:val="28"/>
          <w:lang w:eastAsia="ru-RU"/>
        </w:rPr>
        <w:t xml:space="preserve">Далее следует проверка и изучение регламентов и инструкций, касающихся управления транспортом и персонала. В реальности часто встречается частичное или полное отсутствие таких документов. Также, крайне часто встречается формальный подход: не прописаны алгоритмы эксплуатации и использования ТС, нет пошаговых инструкций тех или иных процессов и действий, нет правил заполнения документов, нет четко определённых норм и </w:t>
      </w:r>
      <w:proofErr w:type="spellStart"/>
      <w:r w:rsidRPr="00CF1F06">
        <w:rPr>
          <w:rFonts w:eastAsia="Times New Roman"/>
          <w:color w:val="0D0D0D" w:themeColor="text1" w:themeTint="F2"/>
          <w:szCs w:val="28"/>
          <w:lang w:eastAsia="ru-RU"/>
        </w:rPr>
        <w:t>сроко</w:t>
      </w:r>
      <w:proofErr w:type="spellEnd"/>
      <w:r w:rsidRPr="00CF1F06">
        <w:rPr>
          <w:rFonts w:eastAsia="Times New Roman"/>
          <w:color w:val="0D0D0D" w:themeColor="text1" w:themeTint="F2"/>
          <w:szCs w:val="28"/>
          <w:lang w:eastAsia="ru-RU"/>
        </w:rPr>
        <w:t>.</w:t>
      </w:r>
    </w:p>
    <w:p w:rsidR="00C44F52" w:rsidRPr="00CF1F06" w:rsidRDefault="00C44F52" w:rsidP="00C44F52">
      <w:pPr>
        <w:rPr>
          <w:rFonts w:eastAsia="Times New Roman"/>
          <w:color w:val="0D0D0D" w:themeColor="text1" w:themeTint="F2"/>
          <w:szCs w:val="28"/>
          <w:lang w:eastAsia="ru-RU"/>
        </w:rPr>
      </w:pPr>
      <w:r w:rsidRPr="00CF1F06">
        <w:rPr>
          <w:rFonts w:eastAsia="Times New Roman"/>
          <w:color w:val="0D0D0D" w:themeColor="text1" w:themeTint="F2"/>
          <w:szCs w:val="28"/>
          <w:lang w:eastAsia="ru-RU"/>
        </w:rPr>
        <w:t xml:space="preserve">Необходимо обратить внимание на должностные </w:t>
      </w:r>
      <w:proofErr w:type="gramStart"/>
      <w:r w:rsidRPr="00CF1F06">
        <w:rPr>
          <w:rFonts w:eastAsia="Times New Roman"/>
          <w:color w:val="0D0D0D" w:themeColor="text1" w:themeTint="F2"/>
          <w:szCs w:val="28"/>
          <w:lang w:eastAsia="ru-RU"/>
        </w:rPr>
        <w:t>инструкции  водителей</w:t>
      </w:r>
      <w:proofErr w:type="gramEnd"/>
      <w:r w:rsidRPr="00CF1F06">
        <w:rPr>
          <w:rFonts w:eastAsia="Times New Roman"/>
          <w:color w:val="0D0D0D" w:themeColor="text1" w:themeTint="F2"/>
          <w:szCs w:val="28"/>
          <w:lang w:eastAsia="ru-RU"/>
        </w:rPr>
        <w:t>, руководителей транспортных подразделений  и сотрудников ответственных за транспорт.  Также здесь часто присутствует формальный подход, не прописываются четко обязанности и ответственность. Важно выяснить оформлялся ли Акт приёма-передачи транспортного средства водителю или иному лицу. Для всех ли водителей оформлены данные документы и это только документ бухгалтерского учёта или существует еще форма акта, где отражено, в каком состоянии передан автомобиль сотруднику, есть описание автомобиля, его повреждений или фиксация их отсутствия, его состояние на момент передачи?</w:t>
      </w:r>
    </w:p>
    <w:p w:rsidR="00C44F52" w:rsidRPr="00CF1F06" w:rsidRDefault="00C44F52" w:rsidP="00C44F52">
      <w:pPr>
        <w:rPr>
          <w:rFonts w:eastAsia="Times New Roman"/>
          <w:color w:val="0D0D0D" w:themeColor="text1" w:themeTint="F2"/>
          <w:szCs w:val="28"/>
          <w:lang w:eastAsia="ru-RU"/>
        </w:rPr>
      </w:pPr>
      <w:r w:rsidRPr="00CF1F06">
        <w:rPr>
          <w:rFonts w:eastAsia="Times New Roman"/>
          <w:color w:val="0D0D0D" w:themeColor="text1" w:themeTint="F2"/>
          <w:szCs w:val="28"/>
          <w:lang w:eastAsia="ru-RU"/>
        </w:rPr>
        <w:lastRenderedPageBreak/>
        <w:t>Обязательно, в рамках проверки документации, необходимо изучить журналы и карточки. Также частая ситуация, когда они отсутствуют, либо они не ведутся должным образом. Перечень данных журналов достаточно большой, но это очень важные документы, так как многие из них касаются безопасности и должны вестись согласно законодательству (журнал инструктажа на рабочем месте, журнал инструктажей по технике безопасности, журнал по проведению инструктажей с водительским составом по безопасности дорожного движения, журнал предрейсового и послерейсового медицинского осмотра, журнал учёта ДТП и т.п.).  Кроме того, данные журналы и карточки помогают вести учёт различных мероприятий по обслуживанию транспортных средств и расходных материалов и документов (карточка учёта работы автомобильной шины, журнал учёта путевых листов, журнал учёта неисправностей, журналы учёта и регистрации выдачи различных документов и материалов и т.п.).</w:t>
      </w:r>
    </w:p>
    <w:p w:rsidR="00C44F52" w:rsidRPr="00CF1F06" w:rsidRDefault="00C44F52" w:rsidP="00CF1F06">
      <w:pPr>
        <w:rPr>
          <w:rFonts w:eastAsia="Times New Roman"/>
          <w:color w:val="0D0D0D" w:themeColor="text1" w:themeTint="F2"/>
          <w:szCs w:val="28"/>
          <w:lang w:eastAsia="ru-RU"/>
        </w:rPr>
      </w:pPr>
      <w:r w:rsidRPr="00CF1F06">
        <w:rPr>
          <w:rFonts w:eastAsia="Times New Roman"/>
          <w:color w:val="0D0D0D" w:themeColor="text1" w:themeTint="F2"/>
          <w:szCs w:val="28"/>
          <w:lang w:eastAsia="ru-RU"/>
        </w:rPr>
        <w:t>Кроме того, необходимо на основании данных документов провести серьёзный анализ закупок и их обоснованность. Выявить какие услуги и товары приобретаются за наличный расчёт, а какие - по безналичному. Провести проверку произведенных ремонтных и обслуживающих работ и мероприятий, провести анализ их стоимости. Обратить внимание на частоту проведения ремонтных работ и мероприятий, особенно если они повторяются. Важно понять, насколько это возможно, обоснованность проведённых работ. Бывает такое, что провели ремонт какого-либо узла, а в заказ-наряде указаны дополнительные работы или запчасти, которые к данному узлу не имеют никакого отношения или в рамках проведённого ремонта неисправность указана одна, а если смотреть на работы или запчасти, то получается, что поломка должна быть совсем другой.</w:t>
      </w:r>
    </w:p>
    <w:p w:rsidR="00C44F52" w:rsidRPr="00CF1F06" w:rsidRDefault="00C44F52" w:rsidP="00CF1F06">
      <w:pPr>
        <w:rPr>
          <w:rFonts w:eastAsia="Times New Roman"/>
          <w:color w:val="0D0D0D" w:themeColor="text1" w:themeTint="F2"/>
          <w:szCs w:val="28"/>
          <w:lang w:eastAsia="ru-RU"/>
        </w:rPr>
      </w:pPr>
      <w:r w:rsidRPr="00CF1F06">
        <w:rPr>
          <w:rFonts w:eastAsia="Times New Roman"/>
          <w:color w:val="0D0D0D" w:themeColor="text1" w:themeTint="F2"/>
          <w:szCs w:val="28"/>
          <w:lang w:eastAsia="ru-RU"/>
        </w:rPr>
        <w:t>И последним этапом является изучение договоров. Определить в первую очередь, какие услуги оказываются по договорам, а какие без них. Внимательно прочитать все договоры, обратить особое внимание на их условия и выявить, где кроются основные риски и потери.</w:t>
      </w:r>
    </w:p>
    <w:p w:rsidR="00C44F52" w:rsidRPr="00CF1F06" w:rsidRDefault="00C44F52" w:rsidP="00CF1F06">
      <w:pPr>
        <w:rPr>
          <w:rFonts w:eastAsia="Times New Roman"/>
          <w:color w:val="0D0D0D" w:themeColor="text1" w:themeTint="F2"/>
          <w:szCs w:val="28"/>
          <w:lang w:eastAsia="ru-RU"/>
        </w:rPr>
      </w:pPr>
      <w:r w:rsidRPr="00CF1F06">
        <w:rPr>
          <w:rFonts w:eastAsia="Times New Roman"/>
          <w:color w:val="0D0D0D" w:themeColor="text1" w:themeTint="F2"/>
          <w:szCs w:val="28"/>
          <w:lang w:eastAsia="ru-RU"/>
        </w:rPr>
        <w:lastRenderedPageBreak/>
        <w:t>Для получения полной картины, какова ситуация с транспортом в компании, помимо изучения и анализа всех документов и логистики поездок, необходимо провести анализ рынка на аналогичные товары и услуги в области эксплуатации и обслуживания транспорта. В результате этой работы понять, завышена ли стоимость товаров и услуг, получаемых компанией, или всё предоставляется по вполне адекватной цене.</w:t>
      </w:r>
    </w:p>
    <w:p w:rsidR="005234E5" w:rsidRDefault="005234E5" w:rsidP="00B27F9A">
      <w:pPr>
        <w:jc w:val="center"/>
      </w:pPr>
    </w:p>
    <w:p w:rsidR="00D365BF" w:rsidRDefault="00D365BF" w:rsidP="00C7063D">
      <w:pPr>
        <w:jc w:val="center"/>
      </w:pPr>
    </w:p>
    <w:p w:rsidR="00C44F52" w:rsidRDefault="00C44F52" w:rsidP="00C7063D">
      <w:pPr>
        <w:jc w:val="center"/>
      </w:pPr>
    </w:p>
    <w:p w:rsidR="00C44F52" w:rsidRDefault="00C44F52" w:rsidP="00C7063D">
      <w:pPr>
        <w:jc w:val="center"/>
      </w:pPr>
    </w:p>
    <w:p w:rsidR="00C44F52" w:rsidRDefault="00C44F52" w:rsidP="00C7063D">
      <w:pPr>
        <w:jc w:val="center"/>
      </w:pPr>
    </w:p>
    <w:p w:rsidR="00C44F52" w:rsidRDefault="00C44F52" w:rsidP="00C7063D">
      <w:pPr>
        <w:jc w:val="center"/>
      </w:pPr>
    </w:p>
    <w:p w:rsidR="00C44F52" w:rsidRDefault="00C44F52" w:rsidP="00C7063D">
      <w:pPr>
        <w:jc w:val="center"/>
      </w:pPr>
    </w:p>
    <w:p w:rsidR="00C44F52" w:rsidRDefault="00C44F52" w:rsidP="00C7063D">
      <w:pPr>
        <w:jc w:val="center"/>
      </w:pPr>
    </w:p>
    <w:p w:rsidR="00C44F52" w:rsidRDefault="00C44F52" w:rsidP="00C7063D">
      <w:pPr>
        <w:jc w:val="center"/>
      </w:pPr>
    </w:p>
    <w:p w:rsidR="00C44F52" w:rsidRDefault="00C44F52" w:rsidP="00C7063D">
      <w:pPr>
        <w:jc w:val="center"/>
      </w:pPr>
    </w:p>
    <w:p w:rsidR="00C44F52" w:rsidRDefault="00C44F52" w:rsidP="00C7063D">
      <w:pPr>
        <w:jc w:val="center"/>
      </w:pPr>
    </w:p>
    <w:p w:rsidR="00C44F52" w:rsidRDefault="00C44F52" w:rsidP="00C7063D">
      <w:pPr>
        <w:jc w:val="center"/>
      </w:pPr>
    </w:p>
    <w:p w:rsidR="00C44F52" w:rsidRDefault="00C44F52" w:rsidP="00C7063D">
      <w:pPr>
        <w:jc w:val="center"/>
      </w:pPr>
    </w:p>
    <w:p w:rsidR="00C44F52" w:rsidRDefault="00C44F52" w:rsidP="00C7063D">
      <w:pPr>
        <w:jc w:val="center"/>
      </w:pPr>
    </w:p>
    <w:p w:rsidR="00C44F52" w:rsidRDefault="00C44F52" w:rsidP="00C7063D">
      <w:pPr>
        <w:jc w:val="center"/>
      </w:pPr>
    </w:p>
    <w:p w:rsidR="00C44F52" w:rsidRDefault="00C44F52" w:rsidP="00C7063D">
      <w:pPr>
        <w:jc w:val="center"/>
      </w:pPr>
    </w:p>
    <w:p w:rsidR="00C44F52" w:rsidRDefault="00C44F52" w:rsidP="00C7063D">
      <w:pPr>
        <w:jc w:val="center"/>
      </w:pPr>
    </w:p>
    <w:p w:rsidR="00C44F52" w:rsidRDefault="00C44F52" w:rsidP="00C7063D">
      <w:pPr>
        <w:jc w:val="center"/>
      </w:pPr>
    </w:p>
    <w:p w:rsidR="00C44F52" w:rsidRDefault="00C44F52" w:rsidP="00C7063D">
      <w:pPr>
        <w:jc w:val="center"/>
      </w:pPr>
    </w:p>
    <w:p w:rsidR="00C44F52" w:rsidRDefault="00C44F52" w:rsidP="00C7063D">
      <w:pPr>
        <w:jc w:val="center"/>
      </w:pPr>
    </w:p>
    <w:p w:rsidR="00C44F52" w:rsidRDefault="00C44F52" w:rsidP="00C7063D">
      <w:pPr>
        <w:jc w:val="center"/>
      </w:pPr>
    </w:p>
    <w:p w:rsidR="00D365BF" w:rsidRDefault="00D365BF" w:rsidP="00C7063D">
      <w:pPr>
        <w:jc w:val="center"/>
      </w:pPr>
    </w:p>
    <w:p w:rsidR="00D365BF" w:rsidRDefault="00D365BF" w:rsidP="00C7063D">
      <w:pPr>
        <w:jc w:val="center"/>
      </w:pPr>
    </w:p>
    <w:p w:rsidR="00D365BF" w:rsidRDefault="00D365BF" w:rsidP="00C7063D">
      <w:pPr>
        <w:jc w:val="center"/>
      </w:pPr>
    </w:p>
    <w:p w:rsidR="00D365BF" w:rsidRPr="00C44F52" w:rsidRDefault="00C44F52" w:rsidP="00C7063D">
      <w:pPr>
        <w:jc w:val="center"/>
      </w:pPr>
      <w:r w:rsidRPr="00C44F52">
        <w:lastRenderedPageBreak/>
        <w:t>ЗАКЛЮЧЕНИЕ</w:t>
      </w:r>
    </w:p>
    <w:p w:rsidR="00815A4B" w:rsidRDefault="00815A4B" w:rsidP="00815A4B">
      <w:pPr>
        <w:rPr>
          <w:rFonts w:eastAsia="Times New Roman"/>
          <w:color w:val="000000"/>
          <w:szCs w:val="28"/>
          <w:lang w:eastAsia="ru-RU"/>
        </w:rPr>
      </w:pPr>
    </w:p>
    <w:p w:rsidR="00815A4B" w:rsidRPr="00815A4B" w:rsidRDefault="00815A4B" w:rsidP="00815A4B">
      <w:pPr>
        <w:rPr>
          <w:rFonts w:eastAsia="Times New Roman"/>
          <w:color w:val="000000"/>
          <w:szCs w:val="28"/>
          <w:lang w:eastAsia="ru-RU"/>
        </w:rPr>
      </w:pPr>
      <w:r>
        <w:rPr>
          <w:rFonts w:eastAsia="Times New Roman"/>
          <w:color w:val="000000"/>
          <w:szCs w:val="28"/>
          <w:lang w:eastAsia="ru-RU"/>
        </w:rPr>
        <w:t>Т</w:t>
      </w:r>
      <w:r w:rsidRPr="00815A4B">
        <w:rPr>
          <w:rFonts w:eastAsia="Times New Roman"/>
          <w:color w:val="000000"/>
          <w:szCs w:val="28"/>
          <w:lang w:eastAsia="ru-RU"/>
        </w:rPr>
        <w:t xml:space="preserve">ранспорт - одна из важнейших отраслей хозяйства, выполняющая функцию своеобразной кровеносной системы в сложном организме страны. Он не только обеспечивает потребности хозяйства и населения в перевозках, но вместе с городами образует </w:t>
      </w:r>
      <w:r>
        <w:rPr>
          <w:rFonts w:eastAsia="Times New Roman"/>
          <w:color w:val="000000"/>
          <w:szCs w:val="28"/>
          <w:lang w:eastAsia="ru-RU"/>
        </w:rPr>
        <w:t>некий комплекс</w:t>
      </w:r>
      <w:r w:rsidRPr="00815A4B">
        <w:rPr>
          <w:rFonts w:eastAsia="Times New Roman"/>
          <w:color w:val="000000"/>
          <w:szCs w:val="28"/>
          <w:lang w:eastAsia="ru-RU"/>
        </w:rPr>
        <w:t xml:space="preserve"> территории, является крупнейшей составной частью инфраструктуры, служит материально-технической базой формирования и развития территориального разделения труда, оказывает существенное влияние на динамичность и эффективность социально-экономического развития отдельных регионов и страны в целом.</w:t>
      </w:r>
    </w:p>
    <w:p w:rsidR="00815A4B" w:rsidRDefault="00815A4B" w:rsidP="00815A4B">
      <w:pPr>
        <w:rPr>
          <w:rFonts w:eastAsia="Times New Roman"/>
          <w:color w:val="000000"/>
          <w:szCs w:val="28"/>
          <w:lang w:eastAsia="ru-RU"/>
        </w:rPr>
      </w:pPr>
      <w:r w:rsidRPr="00815A4B">
        <w:rPr>
          <w:rFonts w:eastAsia="Times New Roman"/>
          <w:color w:val="000000"/>
          <w:szCs w:val="28"/>
          <w:lang w:eastAsia="ru-RU"/>
        </w:rPr>
        <w:t>Рассматривая транспорт как отрасль материального производства, необходимо отметить ряд его специфических особенностей. Специфика транспорта как сферы экономики заключается в том, что он сам не производит новой продукции, а только участвует в ее создании, обеспечивая сырьем, материалами, оборудованием производство и, доставляя готовую продукцию потребителю, увеличивая тем самым её стоимость на величину транспортных издержек, которые включаются в себестоимость продукции. По некоторым отраслям промышленности транспортные издержки очень значительны, как, например, в лесной, нефтяной промышленности, где они могут достигать 50%.</w:t>
      </w:r>
    </w:p>
    <w:p w:rsidR="00095F64" w:rsidRDefault="00214D0C" w:rsidP="00815A4B">
      <w:pPr>
        <w:rPr>
          <w:rFonts w:eastAsia="Times New Roman"/>
          <w:szCs w:val="28"/>
          <w:lang w:eastAsia="ru-RU"/>
        </w:rPr>
      </w:pPr>
      <w:r>
        <w:rPr>
          <w:rFonts w:eastAsia="Times New Roman"/>
          <w:szCs w:val="28"/>
          <w:lang w:eastAsia="ru-RU"/>
        </w:rPr>
        <w:t>Объектом анализа в данной работе выступило ОАО «</w:t>
      </w:r>
      <w:proofErr w:type="spellStart"/>
      <w:r>
        <w:rPr>
          <w:rFonts w:eastAsia="Times New Roman"/>
          <w:szCs w:val="28"/>
          <w:lang w:eastAsia="ru-RU"/>
        </w:rPr>
        <w:t>Новосибирскавтодор</w:t>
      </w:r>
      <w:proofErr w:type="spellEnd"/>
      <w:r>
        <w:rPr>
          <w:rFonts w:eastAsia="Times New Roman"/>
          <w:szCs w:val="28"/>
          <w:lang w:eastAsia="ru-RU"/>
        </w:rPr>
        <w:t>», основным направлением деятельности которого выступает строительство автомобильных дорог, а так же повышение уровня качества дорог на территории Сибирского федерального округа.</w:t>
      </w:r>
    </w:p>
    <w:p w:rsidR="00214D0C" w:rsidRDefault="00214D0C" w:rsidP="00815A4B">
      <w:pPr>
        <w:rPr>
          <w:rFonts w:eastAsia="Times New Roman"/>
          <w:szCs w:val="28"/>
          <w:lang w:eastAsia="ru-RU"/>
        </w:rPr>
      </w:pPr>
      <w:r>
        <w:rPr>
          <w:rFonts w:eastAsia="Times New Roman"/>
          <w:szCs w:val="28"/>
          <w:lang w:eastAsia="ru-RU"/>
        </w:rPr>
        <w:t>По анализируемому объекту доля транспортных средств в общей доле основных средств на конец 2015 года составляет 23,25%. Их объем вырос в отчетном периоде по сравнению с 2014 годом на 4,6%.</w:t>
      </w:r>
    </w:p>
    <w:p w:rsidR="00214D0C" w:rsidRDefault="00214D0C" w:rsidP="00815A4B">
      <w:pPr>
        <w:rPr>
          <w:rFonts w:eastAsia="Times New Roman"/>
          <w:szCs w:val="28"/>
          <w:lang w:eastAsia="ru-RU"/>
        </w:rPr>
      </w:pPr>
      <w:r>
        <w:rPr>
          <w:rFonts w:eastAsia="Times New Roman"/>
          <w:szCs w:val="28"/>
          <w:lang w:eastAsia="ru-RU"/>
        </w:rPr>
        <w:t xml:space="preserve">Данное предприятие обладает достаточно большим автопарком, включающим более 200 единиц техники. </w:t>
      </w:r>
    </w:p>
    <w:p w:rsidR="00214D0C" w:rsidRDefault="00214D0C" w:rsidP="00815A4B">
      <w:pPr>
        <w:rPr>
          <w:rFonts w:eastAsia="Times New Roman"/>
          <w:szCs w:val="28"/>
          <w:lang w:eastAsia="ru-RU"/>
        </w:rPr>
      </w:pPr>
      <w:r>
        <w:rPr>
          <w:rFonts w:eastAsia="Times New Roman"/>
          <w:szCs w:val="28"/>
          <w:lang w:eastAsia="ru-RU"/>
        </w:rPr>
        <w:lastRenderedPageBreak/>
        <w:t xml:space="preserve">В структуре парка автомобилей ДСУ по типу подвижного состава наибольшую долю занимают легковые автомобили – 22% и автосамосвалы – 21%. </w:t>
      </w:r>
    </w:p>
    <w:p w:rsidR="00214D0C" w:rsidRDefault="00214D0C" w:rsidP="00815A4B">
      <w:pPr>
        <w:rPr>
          <w:rFonts w:eastAsia="Times New Roman"/>
          <w:szCs w:val="28"/>
          <w:lang w:eastAsia="ru-RU"/>
        </w:rPr>
      </w:pPr>
      <w:r>
        <w:rPr>
          <w:rFonts w:eastAsia="Times New Roman"/>
          <w:szCs w:val="28"/>
          <w:lang w:eastAsia="ru-RU"/>
        </w:rPr>
        <w:t>Основная масса перевозимого груза является строительным, к которому относятся различные конструкции, детали, оборудование, а так же грунт, строительный мусор и т.д.</w:t>
      </w:r>
    </w:p>
    <w:p w:rsidR="00214D0C" w:rsidRDefault="00214D0C" w:rsidP="00815A4B">
      <w:pPr>
        <w:rPr>
          <w:rFonts w:eastAsia="Times New Roman"/>
          <w:szCs w:val="28"/>
          <w:lang w:eastAsia="ru-RU"/>
        </w:rPr>
      </w:pPr>
      <w:r>
        <w:rPr>
          <w:rFonts w:eastAsia="Times New Roman"/>
          <w:szCs w:val="28"/>
          <w:lang w:eastAsia="ru-RU"/>
        </w:rPr>
        <w:t xml:space="preserve">В работе был проведен подробный анализ парка автосамосвалов, который </w:t>
      </w:r>
      <w:proofErr w:type="gramStart"/>
      <w:r>
        <w:rPr>
          <w:rFonts w:eastAsia="Times New Roman"/>
          <w:szCs w:val="28"/>
          <w:lang w:eastAsia="ru-RU"/>
        </w:rPr>
        <w:t>показал</w:t>
      </w:r>
      <w:proofErr w:type="gramEnd"/>
      <w:r>
        <w:rPr>
          <w:rFonts w:eastAsia="Times New Roman"/>
          <w:szCs w:val="28"/>
          <w:lang w:eastAsia="ru-RU"/>
        </w:rPr>
        <w:t xml:space="preserve"> что в основном данная часть автопарка состоит из автомобилей отечественного производства</w:t>
      </w:r>
      <w:r w:rsidR="00D02D17">
        <w:rPr>
          <w:rFonts w:eastAsia="Times New Roman"/>
          <w:szCs w:val="28"/>
          <w:lang w:eastAsia="ru-RU"/>
        </w:rPr>
        <w:t xml:space="preserve">. 66,7% данного парка составляют автомобили со сроком эксплуатации – более 15 лет. Это говорит о физическом и моральном устаревании автопарка. </w:t>
      </w:r>
    </w:p>
    <w:p w:rsidR="00D02D17" w:rsidRDefault="00D02D17" w:rsidP="00815A4B">
      <w:pPr>
        <w:rPr>
          <w:rFonts w:eastAsia="Times New Roman"/>
          <w:szCs w:val="28"/>
          <w:lang w:eastAsia="ru-RU"/>
        </w:rPr>
      </w:pPr>
      <w:r>
        <w:rPr>
          <w:rFonts w:eastAsia="Times New Roman"/>
          <w:szCs w:val="28"/>
          <w:lang w:eastAsia="ru-RU"/>
        </w:rPr>
        <w:t xml:space="preserve">Исходя из результатов проведенного анализа в работе предложены мероприятия по обновлению автопарка в части замены самосвалов. </w:t>
      </w:r>
    </w:p>
    <w:p w:rsidR="00D02D17" w:rsidRDefault="00D02D17" w:rsidP="00815A4B">
      <w:pPr>
        <w:rPr>
          <w:rFonts w:eastAsia="Times New Roman"/>
          <w:szCs w:val="28"/>
          <w:lang w:eastAsia="ru-RU"/>
        </w:rPr>
      </w:pPr>
      <w:r>
        <w:rPr>
          <w:rFonts w:eastAsia="Times New Roman"/>
          <w:szCs w:val="28"/>
          <w:lang w:eastAsia="ru-RU"/>
        </w:rPr>
        <w:t>В качестве источника приобретения для данного предприятия выбран лизинг. В рамках предложений этого продукта на рынке выбрано предложение компании ПАО «</w:t>
      </w:r>
      <w:proofErr w:type="spellStart"/>
      <w:r>
        <w:rPr>
          <w:rFonts w:eastAsia="Times New Roman"/>
          <w:szCs w:val="28"/>
          <w:lang w:eastAsia="ru-RU"/>
        </w:rPr>
        <w:t>Европлан</w:t>
      </w:r>
      <w:proofErr w:type="spellEnd"/>
      <w:r>
        <w:rPr>
          <w:rFonts w:eastAsia="Times New Roman"/>
          <w:szCs w:val="28"/>
          <w:lang w:eastAsia="ru-RU"/>
        </w:rPr>
        <w:t xml:space="preserve">». </w:t>
      </w:r>
    </w:p>
    <w:p w:rsidR="00D02D17" w:rsidRDefault="00D02D17" w:rsidP="00815A4B">
      <w:pPr>
        <w:rPr>
          <w:rFonts w:eastAsia="Times New Roman"/>
          <w:szCs w:val="28"/>
          <w:lang w:eastAsia="ru-RU"/>
        </w:rPr>
      </w:pPr>
      <w:r>
        <w:rPr>
          <w:rFonts w:eastAsia="Times New Roman"/>
          <w:szCs w:val="28"/>
          <w:lang w:eastAsia="ru-RU"/>
        </w:rPr>
        <w:t xml:space="preserve">В качестве транспортного средства предлагается закупить автосамосвал КАМАЗ 651115 в количестве 6 единиц. </w:t>
      </w:r>
    </w:p>
    <w:p w:rsidR="00D02D17" w:rsidRDefault="00D02D17" w:rsidP="00815A4B">
      <w:pPr>
        <w:rPr>
          <w:rFonts w:eastAsia="Times New Roman"/>
          <w:szCs w:val="28"/>
          <w:lang w:eastAsia="ru-RU"/>
        </w:rPr>
      </w:pPr>
      <w:r>
        <w:rPr>
          <w:rFonts w:eastAsia="Times New Roman"/>
          <w:szCs w:val="28"/>
          <w:lang w:eastAsia="ru-RU"/>
        </w:rPr>
        <w:t xml:space="preserve">Расчеты, приведенные </w:t>
      </w:r>
      <w:proofErr w:type="gramStart"/>
      <w:r>
        <w:rPr>
          <w:rFonts w:eastAsia="Times New Roman"/>
          <w:szCs w:val="28"/>
          <w:lang w:eastAsia="ru-RU"/>
        </w:rPr>
        <w:t>в экономическом обосновании</w:t>
      </w:r>
      <w:proofErr w:type="gramEnd"/>
      <w:r>
        <w:rPr>
          <w:rFonts w:eastAsia="Times New Roman"/>
          <w:szCs w:val="28"/>
          <w:lang w:eastAsia="ru-RU"/>
        </w:rPr>
        <w:t xml:space="preserve"> показали, что общая сумма лизинговых платежей по приобретению оборудования составляет 7350 тысяч рублей. Предприятие предполагает продажу заменяемого автотранспорта по рыночной стоимости на сумму 2283,7 тысяч рублей.</w:t>
      </w:r>
    </w:p>
    <w:p w:rsidR="00D02D17" w:rsidRDefault="00D02D17" w:rsidP="00815A4B">
      <w:pPr>
        <w:rPr>
          <w:rFonts w:eastAsia="Times New Roman"/>
          <w:szCs w:val="28"/>
          <w:lang w:eastAsia="ru-RU"/>
        </w:rPr>
      </w:pPr>
      <w:r>
        <w:rPr>
          <w:rFonts w:eastAsia="Times New Roman"/>
          <w:szCs w:val="28"/>
          <w:lang w:eastAsia="ru-RU"/>
        </w:rPr>
        <w:t xml:space="preserve">Кроме того, предполагается экономия за счет сокращения затрат на обслуживание и ремонт транспортных средств в размере 3990,4 тысяч рублей. </w:t>
      </w:r>
    </w:p>
    <w:p w:rsidR="00D02D17" w:rsidRDefault="00D02D17" w:rsidP="00815A4B">
      <w:pPr>
        <w:rPr>
          <w:rFonts w:eastAsia="Times New Roman"/>
          <w:szCs w:val="28"/>
          <w:lang w:eastAsia="ru-RU"/>
        </w:rPr>
      </w:pPr>
      <w:r>
        <w:rPr>
          <w:rFonts w:eastAsia="Times New Roman"/>
          <w:szCs w:val="28"/>
          <w:lang w:eastAsia="ru-RU"/>
        </w:rPr>
        <w:t xml:space="preserve">В целом предполагается окупить всю сумму первоначальных инвестиций за счет экономии затрат на топливо в связи с меньшей нормой расхода по приобретаемой модели автосамосвала. </w:t>
      </w:r>
    </w:p>
    <w:p w:rsidR="00D02D17" w:rsidRPr="00815A4B" w:rsidRDefault="00D02D17" w:rsidP="00815A4B">
      <w:pPr>
        <w:rPr>
          <w:rFonts w:eastAsia="Times New Roman"/>
          <w:szCs w:val="28"/>
          <w:lang w:eastAsia="ru-RU"/>
        </w:rPr>
      </w:pPr>
      <w:r>
        <w:rPr>
          <w:rFonts w:eastAsia="Times New Roman"/>
          <w:szCs w:val="28"/>
          <w:lang w:eastAsia="ru-RU"/>
        </w:rPr>
        <w:t>Так же к качестве средств эффективного управления и контроля за расходованием топлива и работой транспортной системы предприятия предлагается внедрение комплекса мониторинга</w:t>
      </w:r>
      <w:r w:rsidR="00CF1F06" w:rsidRPr="00CF1F06">
        <w:rPr>
          <w:rFonts w:eastAsia="Times New Roman"/>
          <w:color w:val="000000"/>
          <w:szCs w:val="28"/>
          <w:lang w:eastAsia="ru-RU"/>
        </w:rPr>
        <w:t xml:space="preserve"> </w:t>
      </w:r>
      <w:proofErr w:type="gramStart"/>
      <w:r w:rsidR="00CF1F06" w:rsidRPr="00C44F52">
        <w:rPr>
          <w:rFonts w:eastAsia="Times New Roman"/>
          <w:color w:val="000000"/>
          <w:szCs w:val="28"/>
          <w:lang w:eastAsia="ru-RU"/>
        </w:rPr>
        <w:t xml:space="preserve">GPShome.ru </w:t>
      </w:r>
      <w:r w:rsidR="00CF1F06">
        <w:rPr>
          <w:rFonts w:eastAsia="Times New Roman"/>
          <w:color w:val="000000"/>
          <w:szCs w:val="28"/>
          <w:lang w:eastAsia="ru-RU"/>
        </w:rPr>
        <w:t>,</w:t>
      </w:r>
      <w:proofErr w:type="gramEnd"/>
      <w:r w:rsidR="00CF1F06">
        <w:rPr>
          <w:rFonts w:eastAsia="Times New Roman"/>
          <w:color w:val="000000"/>
          <w:szCs w:val="28"/>
          <w:lang w:eastAsia="ru-RU"/>
        </w:rPr>
        <w:t xml:space="preserve"> использование </w:t>
      </w:r>
      <w:r w:rsidR="00CF1F06">
        <w:rPr>
          <w:rFonts w:eastAsia="Times New Roman"/>
          <w:color w:val="000000"/>
          <w:szCs w:val="28"/>
          <w:lang w:eastAsia="ru-RU"/>
        </w:rPr>
        <w:lastRenderedPageBreak/>
        <w:t>которой приводит к снижению</w:t>
      </w:r>
      <w:r w:rsidR="00CF1F06" w:rsidRPr="00C44F52">
        <w:rPr>
          <w:rFonts w:eastAsia="Times New Roman"/>
          <w:color w:val="000000"/>
          <w:szCs w:val="28"/>
          <w:lang w:eastAsia="ru-RU"/>
        </w:rPr>
        <w:t xml:space="preserve"> расход</w:t>
      </w:r>
      <w:r w:rsidR="00CF1F06">
        <w:rPr>
          <w:rFonts w:eastAsia="Times New Roman"/>
          <w:color w:val="000000"/>
          <w:szCs w:val="28"/>
          <w:lang w:eastAsia="ru-RU"/>
        </w:rPr>
        <w:t>а</w:t>
      </w:r>
      <w:r w:rsidR="00CF1F06" w:rsidRPr="00C44F52">
        <w:rPr>
          <w:rFonts w:eastAsia="Times New Roman"/>
          <w:color w:val="000000"/>
          <w:szCs w:val="28"/>
          <w:lang w:eastAsia="ru-RU"/>
        </w:rPr>
        <w:t xml:space="preserve"> топлива при грамотном и последовательном мониторинге транспорта  на 25-30 %.</w:t>
      </w:r>
    </w:p>
    <w:p w:rsidR="00C44F52" w:rsidRDefault="00C44F52" w:rsidP="00C44F52"/>
    <w:p w:rsidR="00C44F52" w:rsidRDefault="00C44F52" w:rsidP="00C44F52"/>
    <w:p w:rsidR="00C44F52" w:rsidRDefault="00C44F52" w:rsidP="00C44F52"/>
    <w:p w:rsidR="00C44F52" w:rsidRDefault="00C44F52" w:rsidP="00C44F52"/>
    <w:p w:rsidR="00C44F52" w:rsidRDefault="00C44F52" w:rsidP="00C44F52"/>
    <w:p w:rsidR="00C44F52" w:rsidRDefault="00C44F52" w:rsidP="00C44F52"/>
    <w:p w:rsidR="00C44F52" w:rsidRDefault="00C44F52" w:rsidP="00C44F52"/>
    <w:p w:rsidR="00C44F52" w:rsidRDefault="00C44F52" w:rsidP="00C44F52"/>
    <w:p w:rsidR="00C44F52" w:rsidRDefault="00C44F52" w:rsidP="00C44F52"/>
    <w:p w:rsidR="00C44F52" w:rsidRDefault="00C44F52" w:rsidP="00C44F52"/>
    <w:p w:rsidR="00C44F52" w:rsidRDefault="00C44F52" w:rsidP="00C44F52"/>
    <w:p w:rsidR="00C44F52" w:rsidRDefault="00C44F52" w:rsidP="00C44F52"/>
    <w:p w:rsidR="00C44F52" w:rsidRDefault="00C44F52" w:rsidP="00C44F52"/>
    <w:p w:rsidR="00C44F52" w:rsidRDefault="00C44F52" w:rsidP="00C44F52"/>
    <w:p w:rsidR="00C44F52" w:rsidRDefault="00C44F52" w:rsidP="00C44F52"/>
    <w:p w:rsidR="00C44F52" w:rsidRDefault="00C44F52" w:rsidP="00C44F52"/>
    <w:p w:rsidR="00C44F52" w:rsidRDefault="00C44F52" w:rsidP="00C44F52"/>
    <w:p w:rsidR="00C44F52" w:rsidRDefault="00C44F52" w:rsidP="00C44F52"/>
    <w:p w:rsidR="00C44F52" w:rsidRDefault="00C44F52" w:rsidP="00C44F52"/>
    <w:p w:rsidR="00C44F52" w:rsidRDefault="00C44F52" w:rsidP="00C44F52"/>
    <w:p w:rsidR="00C44F52" w:rsidRDefault="00C44F52" w:rsidP="00C44F52"/>
    <w:p w:rsidR="00C44F52" w:rsidRDefault="00C44F52" w:rsidP="00C44F52"/>
    <w:p w:rsidR="00C44F52" w:rsidRDefault="00C44F52" w:rsidP="00C44F52"/>
    <w:p w:rsidR="00C44F52" w:rsidRDefault="00C44F52" w:rsidP="00C44F52"/>
    <w:p w:rsidR="00C44F52" w:rsidRDefault="00C44F52" w:rsidP="00C44F52"/>
    <w:p w:rsidR="00C44F52" w:rsidRDefault="00C44F52" w:rsidP="00C44F52"/>
    <w:p w:rsidR="00C44F52" w:rsidRDefault="00C44F52" w:rsidP="00C44F52"/>
    <w:p w:rsidR="00C44F52" w:rsidRDefault="00C44F52" w:rsidP="00C44F52"/>
    <w:p w:rsidR="00E260D1" w:rsidRDefault="00C44F52" w:rsidP="00C44F52">
      <w:pPr>
        <w:jc w:val="center"/>
        <w:rPr>
          <w:shd w:val="clear" w:color="auto" w:fill="FFFFFF"/>
        </w:rPr>
      </w:pPr>
      <w:r>
        <w:rPr>
          <w:shd w:val="clear" w:color="auto" w:fill="FFFFFF"/>
        </w:rPr>
        <w:lastRenderedPageBreak/>
        <w:t>СПИСОК ИСПОЛЬЗОВАННОЙ ЛИТЕРАТУРЫ</w:t>
      </w:r>
    </w:p>
    <w:p w:rsidR="00C44F52" w:rsidRDefault="00C44F52" w:rsidP="00C44F52">
      <w:pPr>
        <w:jc w:val="center"/>
        <w:rPr>
          <w:shd w:val="clear" w:color="auto" w:fill="FFFFFF"/>
        </w:rPr>
      </w:pPr>
    </w:p>
    <w:p w:rsidR="00E260D1" w:rsidRPr="00C44F52" w:rsidRDefault="00E260D1" w:rsidP="00C44F52">
      <w:pPr>
        <w:pStyle w:val="ab"/>
        <w:numPr>
          <w:ilvl w:val="0"/>
          <w:numId w:val="27"/>
        </w:numPr>
        <w:spacing w:after="0" w:line="360" w:lineRule="auto"/>
        <w:ind w:left="0" w:firstLine="709"/>
        <w:rPr>
          <w:szCs w:val="28"/>
          <w:shd w:val="clear" w:color="auto" w:fill="FFFFFF"/>
        </w:rPr>
      </w:pPr>
      <w:r w:rsidRPr="00C44F52">
        <w:rPr>
          <w:szCs w:val="28"/>
          <w:shd w:val="clear" w:color="auto" w:fill="FFFFFF"/>
        </w:rPr>
        <w:t>Организация перевозочных услуг и безопасность транспортного процесса примеры и расчеты. Автор: Клюшин А.И. Редактор: Александрова Л.И</w:t>
      </w:r>
    </w:p>
    <w:p w:rsidR="005234E5" w:rsidRPr="00C44F52" w:rsidRDefault="005234E5" w:rsidP="00C44F52">
      <w:pPr>
        <w:pStyle w:val="ab"/>
        <w:numPr>
          <w:ilvl w:val="0"/>
          <w:numId w:val="27"/>
        </w:numPr>
        <w:spacing w:after="0" w:line="360" w:lineRule="auto"/>
        <w:ind w:left="0" w:firstLine="709"/>
        <w:rPr>
          <w:rStyle w:val="apple-style-span"/>
          <w:szCs w:val="28"/>
        </w:rPr>
      </w:pPr>
      <w:r w:rsidRPr="00C44F52">
        <w:rPr>
          <w:rStyle w:val="hl"/>
          <w:szCs w:val="28"/>
        </w:rPr>
        <w:t>Бочкарева</w:t>
      </w:r>
      <w:r w:rsidRPr="00C44F52">
        <w:rPr>
          <w:rStyle w:val="apple-converted-space"/>
          <w:szCs w:val="28"/>
        </w:rPr>
        <w:t> </w:t>
      </w:r>
      <w:r w:rsidRPr="00C44F52">
        <w:rPr>
          <w:rStyle w:val="apple-style-span"/>
          <w:szCs w:val="28"/>
        </w:rPr>
        <w:t>М.М. Количественная оценка качества транспортных услуг / М.М. Бочкарева, В.А.</w:t>
      </w:r>
      <w:r w:rsidRPr="00C44F52">
        <w:rPr>
          <w:rStyle w:val="apple-converted-space"/>
          <w:szCs w:val="28"/>
        </w:rPr>
        <w:t> </w:t>
      </w:r>
      <w:r w:rsidRPr="00C44F52">
        <w:rPr>
          <w:rStyle w:val="hl"/>
          <w:szCs w:val="28"/>
        </w:rPr>
        <w:t>Гудков</w:t>
      </w:r>
      <w:r w:rsidRPr="00C44F52">
        <w:rPr>
          <w:rStyle w:val="apple-style-span"/>
          <w:szCs w:val="28"/>
        </w:rPr>
        <w:t xml:space="preserve">, Н.В. </w:t>
      </w:r>
      <w:proofErr w:type="spellStart"/>
      <w:r w:rsidRPr="00C44F52">
        <w:rPr>
          <w:rStyle w:val="apple-style-span"/>
          <w:szCs w:val="28"/>
        </w:rPr>
        <w:t>Дулина</w:t>
      </w:r>
      <w:proofErr w:type="spellEnd"/>
      <w:r w:rsidRPr="00C44F52">
        <w:rPr>
          <w:rStyle w:val="apple-style-span"/>
          <w:szCs w:val="28"/>
        </w:rPr>
        <w:t xml:space="preserve"> // Автотранспортное предприятие. 2007. - № 12. - С. 49 – 53</w:t>
      </w:r>
    </w:p>
    <w:p w:rsidR="005234E5" w:rsidRPr="00C44F52" w:rsidRDefault="005234E5" w:rsidP="00C44F52">
      <w:pPr>
        <w:pStyle w:val="ab"/>
        <w:numPr>
          <w:ilvl w:val="0"/>
          <w:numId w:val="27"/>
        </w:numPr>
        <w:spacing w:after="0" w:line="360" w:lineRule="auto"/>
        <w:ind w:left="0" w:firstLine="709"/>
        <w:rPr>
          <w:rStyle w:val="apple-style-span"/>
          <w:szCs w:val="28"/>
        </w:rPr>
      </w:pPr>
      <w:r w:rsidRPr="00C44F52">
        <w:rPr>
          <w:rStyle w:val="apple-style-span"/>
          <w:szCs w:val="28"/>
        </w:rPr>
        <w:t>Методические указания к выполнению практических работ по дисциплине «</w:t>
      </w:r>
      <w:r w:rsidRPr="00C44F52">
        <w:rPr>
          <w:rStyle w:val="hl"/>
          <w:szCs w:val="28"/>
        </w:rPr>
        <w:t>Ресурсосбережение при проведении технического обслуживания и ремонта</w:t>
      </w:r>
      <w:r w:rsidRPr="00C44F52">
        <w:rPr>
          <w:rStyle w:val="apple-style-span"/>
          <w:szCs w:val="28"/>
        </w:rPr>
        <w:t xml:space="preserve">». / Сост. В.Ц. </w:t>
      </w:r>
      <w:proofErr w:type="spellStart"/>
      <w:r w:rsidRPr="00C44F52">
        <w:rPr>
          <w:rStyle w:val="apple-style-span"/>
          <w:szCs w:val="28"/>
        </w:rPr>
        <w:t>Раднатаров</w:t>
      </w:r>
      <w:proofErr w:type="spellEnd"/>
      <w:r w:rsidRPr="00C44F52">
        <w:rPr>
          <w:rStyle w:val="apple-style-span"/>
          <w:szCs w:val="28"/>
        </w:rPr>
        <w:t>. Улан-Удэ:</w:t>
      </w:r>
      <w:r w:rsidRPr="00C44F52">
        <w:rPr>
          <w:rStyle w:val="apple-converted-space"/>
          <w:szCs w:val="28"/>
        </w:rPr>
        <w:t> </w:t>
      </w:r>
      <w:r w:rsidRPr="00C44F52">
        <w:rPr>
          <w:rStyle w:val="hl"/>
          <w:szCs w:val="28"/>
        </w:rPr>
        <w:t>ВСГТУ</w:t>
      </w:r>
      <w:r w:rsidRPr="00C44F52">
        <w:rPr>
          <w:rStyle w:val="apple-style-span"/>
          <w:szCs w:val="28"/>
        </w:rPr>
        <w:t>, 2008. -79 с.</w:t>
      </w:r>
    </w:p>
    <w:p w:rsidR="005234E5" w:rsidRPr="00C44F52" w:rsidRDefault="005234E5" w:rsidP="00C44F52">
      <w:pPr>
        <w:rPr>
          <w:szCs w:val="28"/>
          <w:shd w:val="clear" w:color="auto" w:fill="FFFFFF"/>
        </w:rPr>
      </w:pPr>
    </w:p>
    <w:p w:rsidR="00613AD5" w:rsidRPr="00C44F52" w:rsidRDefault="00472077" w:rsidP="00C44F52">
      <w:pPr>
        <w:pStyle w:val="ab"/>
        <w:numPr>
          <w:ilvl w:val="0"/>
          <w:numId w:val="27"/>
        </w:numPr>
        <w:spacing w:after="0" w:line="360" w:lineRule="auto"/>
        <w:ind w:left="0" w:firstLine="709"/>
        <w:rPr>
          <w:szCs w:val="28"/>
          <w:shd w:val="clear" w:color="auto" w:fill="FFFFFF"/>
        </w:rPr>
      </w:pPr>
      <w:hyperlink r:id="rId14" w:history="1">
        <w:r w:rsidR="00613AD5" w:rsidRPr="00C44F52">
          <w:rPr>
            <w:rStyle w:val="ae"/>
            <w:bCs/>
            <w:color w:val="auto"/>
            <w:szCs w:val="28"/>
            <w:u w:val="none"/>
            <w:shd w:val="clear" w:color="auto" w:fill="FFFFFF"/>
          </w:rPr>
          <w:t xml:space="preserve">Кондраков Н. П.. Бухгалтерский (финансовый, управленческий) учет: учебник. — 2-е изд., </w:t>
        </w:r>
        <w:proofErr w:type="spellStart"/>
        <w:r w:rsidR="00613AD5" w:rsidRPr="00C44F52">
          <w:rPr>
            <w:rStyle w:val="ae"/>
            <w:bCs/>
            <w:color w:val="auto"/>
            <w:szCs w:val="28"/>
            <w:u w:val="none"/>
            <w:shd w:val="clear" w:color="auto" w:fill="FFFFFF"/>
          </w:rPr>
          <w:t>перераб</w:t>
        </w:r>
        <w:proofErr w:type="spellEnd"/>
        <w:r w:rsidR="00613AD5" w:rsidRPr="00C44F52">
          <w:rPr>
            <w:rStyle w:val="ae"/>
            <w:bCs/>
            <w:color w:val="auto"/>
            <w:szCs w:val="28"/>
            <w:u w:val="none"/>
            <w:shd w:val="clear" w:color="auto" w:fill="FFFFFF"/>
          </w:rPr>
          <w:t xml:space="preserve">. и доп. — </w:t>
        </w:r>
        <w:proofErr w:type="gramStart"/>
        <w:r w:rsidR="00613AD5" w:rsidRPr="00C44F52">
          <w:rPr>
            <w:rStyle w:val="ae"/>
            <w:bCs/>
            <w:color w:val="auto"/>
            <w:szCs w:val="28"/>
            <w:u w:val="none"/>
            <w:shd w:val="clear" w:color="auto" w:fill="FFFFFF"/>
          </w:rPr>
          <w:t>Москва :</w:t>
        </w:r>
        <w:proofErr w:type="gramEnd"/>
        <w:r w:rsidR="00613AD5" w:rsidRPr="00C44F52">
          <w:rPr>
            <w:rStyle w:val="ae"/>
            <w:bCs/>
            <w:color w:val="auto"/>
            <w:szCs w:val="28"/>
            <w:u w:val="none"/>
            <w:shd w:val="clear" w:color="auto" w:fill="FFFFFF"/>
          </w:rPr>
          <w:t xml:space="preserve"> Проспект,2011. — 504 с., 2011 - перейти к содержанию учебника</w:t>
        </w:r>
      </w:hyperlink>
      <w:r w:rsidR="00613AD5" w:rsidRPr="00C44F52">
        <w:rPr>
          <w:szCs w:val="28"/>
          <w:shd w:val="clear" w:color="auto" w:fill="FFFFFF"/>
        </w:rPr>
        <w:t xml:space="preserve"> (1)</w:t>
      </w:r>
    </w:p>
    <w:p w:rsidR="005234E5" w:rsidRPr="00C44F52" w:rsidRDefault="005234E5" w:rsidP="00C44F52">
      <w:pPr>
        <w:rPr>
          <w:szCs w:val="28"/>
        </w:rPr>
      </w:pPr>
    </w:p>
    <w:p w:rsidR="00985915" w:rsidRPr="00C44F52" w:rsidRDefault="00472077" w:rsidP="00C44F52">
      <w:pPr>
        <w:pStyle w:val="ab"/>
        <w:numPr>
          <w:ilvl w:val="0"/>
          <w:numId w:val="27"/>
        </w:numPr>
        <w:spacing w:after="0" w:line="360" w:lineRule="auto"/>
        <w:ind w:left="0" w:firstLine="709"/>
        <w:rPr>
          <w:szCs w:val="28"/>
          <w:lang w:eastAsia="ru-RU"/>
        </w:rPr>
      </w:pPr>
      <w:hyperlink r:id="rId15" w:history="1">
        <w:proofErr w:type="spellStart"/>
        <w:r w:rsidR="00985915" w:rsidRPr="00C44F52">
          <w:rPr>
            <w:szCs w:val="28"/>
            <w:lang w:eastAsia="ru-RU"/>
          </w:rPr>
          <w:t>Войтоловский</w:t>
        </w:r>
        <w:proofErr w:type="spellEnd"/>
        <w:r w:rsidR="00985915" w:rsidRPr="00C44F52">
          <w:rPr>
            <w:szCs w:val="28"/>
            <w:lang w:eastAsia="ru-RU"/>
          </w:rPr>
          <w:t xml:space="preserve"> Николай Викторович</w:t>
        </w:r>
      </w:hyperlink>
      <w:r w:rsidR="00985915" w:rsidRPr="00C44F52">
        <w:rPr>
          <w:szCs w:val="28"/>
          <w:lang w:eastAsia="ru-RU"/>
        </w:rPr>
        <w:t>, </w:t>
      </w:r>
      <w:hyperlink r:id="rId16" w:history="1">
        <w:r w:rsidR="00985915" w:rsidRPr="00C44F52">
          <w:rPr>
            <w:szCs w:val="28"/>
            <w:lang w:eastAsia="ru-RU"/>
          </w:rPr>
          <w:t>Калинина А. П.</w:t>
        </w:r>
      </w:hyperlink>
      <w:r w:rsidR="00985915" w:rsidRPr="00C44F52">
        <w:rPr>
          <w:szCs w:val="28"/>
          <w:lang w:eastAsia="ru-RU"/>
        </w:rPr>
        <w:t>, </w:t>
      </w:r>
      <w:hyperlink r:id="rId17" w:history="1">
        <w:r w:rsidR="00985915" w:rsidRPr="00C44F52">
          <w:rPr>
            <w:szCs w:val="28"/>
            <w:lang w:eastAsia="ru-RU"/>
          </w:rPr>
          <w:t>Мазурова И. И.</w:t>
        </w:r>
      </w:hyperlink>
      <w:r w:rsidR="00985915" w:rsidRPr="00C44F52">
        <w:rPr>
          <w:szCs w:val="28"/>
          <w:lang w:eastAsia="ru-RU"/>
        </w:rPr>
        <w:t xml:space="preserve"> "Издательский дом ""Питер""", 24 </w:t>
      </w:r>
      <w:proofErr w:type="spellStart"/>
      <w:r w:rsidR="00985915" w:rsidRPr="00C44F52">
        <w:rPr>
          <w:szCs w:val="28"/>
          <w:lang w:eastAsia="ru-RU"/>
        </w:rPr>
        <w:t>нояб</w:t>
      </w:r>
      <w:proofErr w:type="spellEnd"/>
      <w:r w:rsidR="00985915" w:rsidRPr="00C44F52">
        <w:rPr>
          <w:szCs w:val="28"/>
          <w:lang w:eastAsia="ru-RU"/>
        </w:rPr>
        <w:t>. 2011 г. - Всего страниц: 576 (2)</w:t>
      </w:r>
    </w:p>
    <w:p w:rsidR="00E7258F" w:rsidRPr="00C44F52" w:rsidRDefault="00E7258F" w:rsidP="00C44F52">
      <w:pPr>
        <w:pStyle w:val="ab"/>
        <w:numPr>
          <w:ilvl w:val="0"/>
          <w:numId w:val="27"/>
        </w:numPr>
        <w:spacing w:after="0" w:line="360" w:lineRule="auto"/>
        <w:ind w:left="0" w:firstLine="709"/>
        <w:rPr>
          <w:szCs w:val="28"/>
        </w:rPr>
      </w:pPr>
      <w:r w:rsidRPr="00C44F52">
        <w:rPr>
          <w:szCs w:val="28"/>
        </w:rPr>
        <w:t xml:space="preserve">Оценка организации (предприятия, бизнеса). Учебник </w:t>
      </w:r>
      <w:hyperlink r:id="rId18" w:history="1">
        <w:r w:rsidRPr="00C44F52">
          <w:rPr>
            <w:rStyle w:val="ae"/>
            <w:color w:val="auto"/>
            <w:szCs w:val="28"/>
            <w:u w:val="none"/>
          </w:rPr>
          <w:t xml:space="preserve">Под ред. </w:t>
        </w:r>
        <w:proofErr w:type="spellStart"/>
        <w:r w:rsidRPr="00C44F52">
          <w:rPr>
            <w:rStyle w:val="ae"/>
            <w:color w:val="auto"/>
            <w:szCs w:val="28"/>
            <w:u w:val="none"/>
          </w:rPr>
          <w:t>Асаула</w:t>
        </w:r>
        <w:proofErr w:type="spellEnd"/>
        <w:r w:rsidRPr="00C44F52">
          <w:rPr>
            <w:rStyle w:val="ae"/>
            <w:color w:val="auto"/>
            <w:szCs w:val="28"/>
            <w:u w:val="none"/>
          </w:rPr>
          <w:t xml:space="preserve"> А.Н.</w:t>
        </w:r>
      </w:hyperlink>
      <w:r w:rsidRPr="00C44F52">
        <w:rPr>
          <w:szCs w:val="28"/>
        </w:rPr>
        <w:t xml:space="preserve"> "Издательство ""Проспект""", 18 февр. 2016 г. - 292</w:t>
      </w:r>
      <w:r w:rsidR="0060335F" w:rsidRPr="00C44F52">
        <w:rPr>
          <w:szCs w:val="28"/>
        </w:rPr>
        <w:t xml:space="preserve"> с.</w:t>
      </w:r>
      <w:r w:rsidRPr="00C44F52">
        <w:rPr>
          <w:szCs w:val="28"/>
        </w:rPr>
        <w:t xml:space="preserve"> (3)</w:t>
      </w:r>
    </w:p>
    <w:p w:rsidR="00510616" w:rsidRPr="00C44F52" w:rsidRDefault="00510616" w:rsidP="00C44F52">
      <w:pPr>
        <w:pStyle w:val="ab"/>
        <w:numPr>
          <w:ilvl w:val="0"/>
          <w:numId w:val="27"/>
        </w:numPr>
        <w:spacing w:after="0" w:line="360" w:lineRule="auto"/>
        <w:ind w:left="0" w:firstLine="709"/>
        <w:rPr>
          <w:szCs w:val="28"/>
        </w:rPr>
      </w:pPr>
      <w:r w:rsidRPr="00C44F52">
        <w:rPr>
          <w:szCs w:val="28"/>
        </w:rPr>
        <w:t>Годовой отчет открытого акционерного общества по строительству, ремонту и содержанию автомобильных дорог и инженерных сооружений «</w:t>
      </w:r>
      <w:proofErr w:type="spellStart"/>
      <w:r w:rsidRPr="00C44F52">
        <w:rPr>
          <w:szCs w:val="28"/>
        </w:rPr>
        <w:t>Новосибирскавтодор</w:t>
      </w:r>
      <w:proofErr w:type="spellEnd"/>
      <w:r w:rsidRPr="00C44F52">
        <w:rPr>
          <w:szCs w:val="28"/>
        </w:rPr>
        <w:t>» по итогам работы за 2015 год</w:t>
      </w:r>
    </w:p>
    <w:p w:rsidR="00510616" w:rsidRPr="00C44F52" w:rsidRDefault="00510616" w:rsidP="00C44F52">
      <w:pPr>
        <w:pStyle w:val="ab"/>
        <w:numPr>
          <w:ilvl w:val="0"/>
          <w:numId w:val="27"/>
        </w:numPr>
        <w:spacing w:after="0" w:line="360" w:lineRule="auto"/>
        <w:ind w:left="0" w:firstLine="709"/>
        <w:rPr>
          <w:szCs w:val="28"/>
        </w:rPr>
      </w:pPr>
      <w:r w:rsidRPr="00C44F52">
        <w:rPr>
          <w:szCs w:val="28"/>
        </w:rPr>
        <w:t>Годовой отчет открытого акционерного общества по строительству, ремонту и содержанию автомобильных дорог и инженерных сооружений «</w:t>
      </w:r>
      <w:proofErr w:type="spellStart"/>
      <w:r w:rsidRPr="00C44F52">
        <w:rPr>
          <w:szCs w:val="28"/>
        </w:rPr>
        <w:t>Новосибирскавтодор</w:t>
      </w:r>
      <w:proofErr w:type="spellEnd"/>
      <w:r w:rsidRPr="00C44F52">
        <w:rPr>
          <w:szCs w:val="28"/>
        </w:rPr>
        <w:t>» по итогам работы за 2014 год</w:t>
      </w:r>
    </w:p>
    <w:p w:rsidR="0060335F" w:rsidRPr="00C44F52" w:rsidRDefault="0060335F" w:rsidP="00C44F52">
      <w:pPr>
        <w:pStyle w:val="ab"/>
        <w:numPr>
          <w:ilvl w:val="0"/>
          <w:numId w:val="27"/>
        </w:numPr>
        <w:spacing w:after="0" w:line="360" w:lineRule="auto"/>
        <w:ind w:left="0" w:firstLine="709"/>
        <w:rPr>
          <w:szCs w:val="28"/>
        </w:rPr>
      </w:pPr>
      <w:proofErr w:type="spellStart"/>
      <w:r w:rsidRPr="00C44F52">
        <w:rPr>
          <w:szCs w:val="28"/>
        </w:rPr>
        <w:t>Лавриков</w:t>
      </w:r>
      <w:proofErr w:type="spellEnd"/>
      <w:r w:rsidRPr="00C44F52">
        <w:rPr>
          <w:szCs w:val="28"/>
        </w:rPr>
        <w:t xml:space="preserve">, И.Н. Экономика автомобильного </w:t>
      </w:r>
      <w:proofErr w:type="gramStart"/>
      <w:r w:rsidRPr="00C44F52">
        <w:rPr>
          <w:szCs w:val="28"/>
        </w:rPr>
        <w:t>транспорта :</w:t>
      </w:r>
      <w:proofErr w:type="gramEnd"/>
      <w:r w:rsidRPr="00C44F52">
        <w:rPr>
          <w:szCs w:val="28"/>
        </w:rPr>
        <w:t xml:space="preserve"> учебное пособие /И.Н. </w:t>
      </w:r>
      <w:proofErr w:type="spellStart"/>
      <w:r w:rsidRPr="00C44F52">
        <w:rPr>
          <w:szCs w:val="28"/>
        </w:rPr>
        <w:t>Лавриков</w:t>
      </w:r>
      <w:proofErr w:type="spellEnd"/>
      <w:r w:rsidRPr="00C44F52">
        <w:rPr>
          <w:szCs w:val="28"/>
        </w:rPr>
        <w:t xml:space="preserve">, Н.В. </w:t>
      </w:r>
      <w:proofErr w:type="spellStart"/>
      <w:r w:rsidRPr="00C44F52">
        <w:rPr>
          <w:szCs w:val="28"/>
        </w:rPr>
        <w:t>Пеньшин</w:t>
      </w:r>
      <w:proofErr w:type="spellEnd"/>
      <w:r w:rsidRPr="00C44F52">
        <w:rPr>
          <w:szCs w:val="28"/>
        </w:rPr>
        <w:t xml:space="preserve">; под науч. ред. д-ра </w:t>
      </w:r>
      <w:proofErr w:type="spellStart"/>
      <w:r w:rsidRPr="00C44F52">
        <w:rPr>
          <w:szCs w:val="28"/>
        </w:rPr>
        <w:t>экон</w:t>
      </w:r>
      <w:proofErr w:type="spellEnd"/>
      <w:r w:rsidRPr="00C44F52">
        <w:rPr>
          <w:szCs w:val="28"/>
        </w:rPr>
        <w:t xml:space="preserve">. наук, проф. И.А. Минакова. – </w:t>
      </w:r>
      <w:proofErr w:type="gramStart"/>
      <w:r w:rsidRPr="00C44F52">
        <w:rPr>
          <w:szCs w:val="28"/>
        </w:rPr>
        <w:t>Тамбов :</w:t>
      </w:r>
      <w:proofErr w:type="gramEnd"/>
      <w:r w:rsidRPr="00C44F52">
        <w:rPr>
          <w:szCs w:val="28"/>
        </w:rPr>
        <w:t xml:space="preserve"> Изд-во ГОУ ВПО ТГТУ, Тамбов. – 2011. – 116 с. (4)</w:t>
      </w:r>
    </w:p>
    <w:p w:rsidR="00510616" w:rsidRPr="00C44F52" w:rsidRDefault="00467A5A" w:rsidP="00C44F52">
      <w:pPr>
        <w:pStyle w:val="ab"/>
        <w:numPr>
          <w:ilvl w:val="0"/>
          <w:numId w:val="27"/>
        </w:numPr>
        <w:spacing w:after="0" w:line="360" w:lineRule="auto"/>
        <w:ind w:left="0" w:firstLine="709"/>
        <w:rPr>
          <w:szCs w:val="28"/>
        </w:rPr>
      </w:pPr>
      <w:r w:rsidRPr="00C44F52">
        <w:rPr>
          <w:szCs w:val="28"/>
          <w:shd w:val="clear" w:color="auto" w:fill="FFFFFF"/>
        </w:rPr>
        <w:lastRenderedPageBreak/>
        <w:t xml:space="preserve">Учебное пособие / М. Е. </w:t>
      </w:r>
      <w:proofErr w:type="spellStart"/>
      <w:r w:rsidRPr="00C44F52">
        <w:rPr>
          <w:szCs w:val="28"/>
          <w:shd w:val="clear" w:color="auto" w:fill="FFFFFF"/>
        </w:rPr>
        <w:t>Майборода</w:t>
      </w:r>
      <w:proofErr w:type="spellEnd"/>
      <w:r w:rsidRPr="00C44F52">
        <w:rPr>
          <w:szCs w:val="28"/>
          <w:shd w:val="clear" w:color="auto" w:fill="FFFFFF"/>
        </w:rPr>
        <w:t xml:space="preserve">, В. В. </w:t>
      </w:r>
      <w:proofErr w:type="spellStart"/>
      <w:r w:rsidRPr="00C44F52">
        <w:rPr>
          <w:szCs w:val="28"/>
          <w:shd w:val="clear" w:color="auto" w:fill="FFFFFF"/>
        </w:rPr>
        <w:t>Беднарский</w:t>
      </w:r>
      <w:proofErr w:type="spellEnd"/>
      <w:r w:rsidRPr="00C44F52">
        <w:rPr>
          <w:szCs w:val="28"/>
          <w:shd w:val="clear" w:color="auto" w:fill="FFFFFF"/>
        </w:rPr>
        <w:t>. — Изд. 2-е. — Ростов на Дону: Феникс, 2008. — 442 с. (5)</w:t>
      </w:r>
    </w:p>
    <w:p w:rsidR="00985915" w:rsidRPr="00C44F52" w:rsidRDefault="002C1C78" w:rsidP="00C44F52">
      <w:pPr>
        <w:pStyle w:val="ab"/>
        <w:numPr>
          <w:ilvl w:val="0"/>
          <w:numId w:val="27"/>
        </w:numPr>
        <w:spacing w:after="0" w:line="360" w:lineRule="auto"/>
        <w:ind w:left="0" w:firstLine="709"/>
        <w:rPr>
          <w:szCs w:val="28"/>
          <w:shd w:val="clear" w:color="auto" w:fill="FFFFFF"/>
        </w:rPr>
      </w:pPr>
      <w:r w:rsidRPr="00C44F52">
        <w:rPr>
          <w:szCs w:val="28"/>
          <w:shd w:val="clear" w:color="auto" w:fill="FFFFFF"/>
        </w:rPr>
        <w:t xml:space="preserve">Грузовые автомобильные перевозки: Учебник для вузов / А.В. </w:t>
      </w:r>
      <w:proofErr w:type="spellStart"/>
      <w:r w:rsidRPr="00C44F52">
        <w:rPr>
          <w:szCs w:val="28"/>
          <w:shd w:val="clear" w:color="auto" w:fill="FFFFFF"/>
        </w:rPr>
        <w:t>Вельможин</w:t>
      </w:r>
      <w:proofErr w:type="spellEnd"/>
      <w:r w:rsidRPr="00C44F52">
        <w:rPr>
          <w:szCs w:val="28"/>
          <w:shd w:val="clear" w:color="auto" w:fill="FFFFFF"/>
        </w:rPr>
        <w:t xml:space="preserve">, В.А. Гудков, Л.Б. </w:t>
      </w:r>
      <w:proofErr w:type="spellStart"/>
      <w:r w:rsidRPr="00C44F52">
        <w:rPr>
          <w:szCs w:val="28"/>
          <w:shd w:val="clear" w:color="auto" w:fill="FFFFFF"/>
        </w:rPr>
        <w:t>Миротин</w:t>
      </w:r>
      <w:proofErr w:type="spellEnd"/>
      <w:r w:rsidRPr="00C44F52">
        <w:rPr>
          <w:szCs w:val="28"/>
          <w:shd w:val="clear" w:color="auto" w:fill="FFFFFF"/>
        </w:rPr>
        <w:t>, А.В. Куликов. – М.: Горячая линия – Телеком, 2006 – 560с. [6]</w:t>
      </w:r>
    </w:p>
    <w:p w:rsidR="00B27F9A" w:rsidRPr="00C44F52" w:rsidRDefault="00B27F9A" w:rsidP="00C44F52">
      <w:pPr>
        <w:pStyle w:val="ab"/>
        <w:numPr>
          <w:ilvl w:val="0"/>
          <w:numId w:val="27"/>
        </w:numPr>
        <w:spacing w:after="0" w:line="360" w:lineRule="auto"/>
        <w:ind w:left="0" w:firstLine="709"/>
        <w:rPr>
          <w:szCs w:val="28"/>
          <w:shd w:val="clear" w:color="auto" w:fill="FFFFFF"/>
        </w:rPr>
      </w:pPr>
      <w:r w:rsidRPr="00C44F52">
        <w:rPr>
          <w:szCs w:val="28"/>
          <w:shd w:val="clear" w:color="auto" w:fill="FFFFFF"/>
        </w:rPr>
        <w:t xml:space="preserve">Гуртовой И.Б. </w:t>
      </w:r>
      <w:proofErr w:type="spellStart"/>
      <w:r w:rsidRPr="00C44F52">
        <w:rPr>
          <w:szCs w:val="28"/>
          <w:shd w:val="clear" w:color="auto" w:fill="FFFFFF"/>
        </w:rPr>
        <w:t>Микрологистическя</w:t>
      </w:r>
      <w:proofErr w:type="spellEnd"/>
      <w:r w:rsidRPr="00C44F52">
        <w:rPr>
          <w:szCs w:val="28"/>
          <w:shd w:val="clear" w:color="auto" w:fill="FFFFFF"/>
        </w:rPr>
        <w:t xml:space="preserve"> система предприятия дорожно-строительного комплекса: диссертация на соискание ученой степени кандидата экономических наук:08.00.05/Гуртовой  Игорь Борисович. – </w:t>
      </w:r>
      <w:proofErr w:type="spellStart"/>
      <w:r w:rsidRPr="00C44F52">
        <w:rPr>
          <w:szCs w:val="28"/>
          <w:shd w:val="clear" w:color="auto" w:fill="FFFFFF"/>
        </w:rPr>
        <w:t>Роснов</w:t>
      </w:r>
      <w:proofErr w:type="spellEnd"/>
      <w:r w:rsidRPr="00C44F52">
        <w:rPr>
          <w:szCs w:val="28"/>
          <w:shd w:val="clear" w:color="auto" w:fill="FFFFFF"/>
        </w:rPr>
        <w:t xml:space="preserve">-на-Дону, 2009. – 166с [7] </w:t>
      </w:r>
    </w:p>
    <w:p w:rsidR="005234E5" w:rsidRPr="00C44F52" w:rsidRDefault="005234E5" w:rsidP="00C44F52">
      <w:pPr>
        <w:pStyle w:val="ab"/>
        <w:numPr>
          <w:ilvl w:val="0"/>
          <w:numId w:val="27"/>
        </w:numPr>
        <w:spacing w:after="0" w:line="360" w:lineRule="auto"/>
        <w:ind w:left="0" w:firstLine="709"/>
        <w:rPr>
          <w:rStyle w:val="apple-style-span"/>
          <w:szCs w:val="28"/>
        </w:rPr>
      </w:pPr>
      <w:r w:rsidRPr="00C44F52">
        <w:rPr>
          <w:rStyle w:val="apple-style-span"/>
          <w:szCs w:val="28"/>
        </w:rPr>
        <w:t xml:space="preserve">Мигачев В.А. Критерии оценки эффективности подвижного состава автомобильного транспорта [Текст] / Ю.В. Родионов, М.Ю. </w:t>
      </w:r>
      <w:proofErr w:type="spellStart"/>
      <w:r w:rsidRPr="00C44F52">
        <w:rPr>
          <w:rStyle w:val="apple-style-span"/>
          <w:szCs w:val="28"/>
        </w:rPr>
        <w:t>Обшивалкин</w:t>
      </w:r>
      <w:proofErr w:type="spellEnd"/>
      <w:r w:rsidRPr="00C44F52">
        <w:rPr>
          <w:rStyle w:val="apple-style-span"/>
          <w:szCs w:val="28"/>
        </w:rPr>
        <w:t>, В.А. Мигачев // Мир транспорта и технологических машин. - 2011. - № 2. - С. 17-22. - ISSN 2073-7432.</w:t>
      </w:r>
    </w:p>
    <w:p w:rsidR="005234E5" w:rsidRPr="00C44F52" w:rsidRDefault="005234E5" w:rsidP="00C44F52">
      <w:pPr>
        <w:rPr>
          <w:szCs w:val="28"/>
          <w:shd w:val="clear" w:color="auto" w:fill="FFFFFF"/>
        </w:rPr>
      </w:pPr>
    </w:p>
    <w:p w:rsidR="005234E5" w:rsidRPr="00C44F52" w:rsidRDefault="005234E5" w:rsidP="00C44F52">
      <w:pPr>
        <w:rPr>
          <w:szCs w:val="28"/>
          <w:shd w:val="clear" w:color="auto" w:fill="FFFFFF"/>
        </w:rPr>
      </w:pPr>
    </w:p>
    <w:sectPr w:rsidR="005234E5" w:rsidRPr="00C44F52" w:rsidSect="00AD540D">
      <w:footerReference w:type="default" r:id="rId19"/>
      <w:pgSz w:w="11906" w:h="16838"/>
      <w:pgMar w:top="1134" w:right="567"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077" w:rsidRDefault="00472077" w:rsidP="000C05D4">
      <w:pPr>
        <w:spacing w:line="240" w:lineRule="auto"/>
      </w:pPr>
      <w:r>
        <w:separator/>
      </w:r>
    </w:p>
  </w:endnote>
  <w:endnote w:type="continuationSeparator" w:id="0">
    <w:p w:rsidR="00472077" w:rsidRDefault="00472077" w:rsidP="000C05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A4B" w:rsidRPr="00FC2098" w:rsidRDefault="00815A4B" w:rsidP="00FC2098">
    <w:pPr>
      <w:pStyle w:val="a8"/>
      <w:jc w:val="center"/>
      <w:rPr>
        <w:sz w:val="24"/>
        <w:szCs w:val="24"/>
      </w:rPr>
    </w:pPr>
    <w:r w:rsidRPr="00FC2098">
      <w:rPr>
        <w:sz w:val="24"/>
        <w:szCs w:val="24"/>
      </w:rPr>
      <w:fldChar w:fldCharType="begin"/>
    </w:r>
    <w:r w:rsidRPr="00FC2098">
      <w:rPr>
        <w:sz w:val="24"/>
        <w:szCs w:val="24"/>
      </w:rPr>
      <w:instrText xml:space="preserve"> PAGE   \* MERGEFORMAT </w:instrText>
    </w:r>
    <w:r w:rsidRPr="00FC2098">
      <w:rPr>
        <w:sz w:val="24"/>
        <w:szCs w:val="24"/>
      </w:rPr>
      <w:fldChar w:fldCharType="separate"/>
    </w:r>
    <w:r w:rsidR="00DC6114" w:rsidRPr="00DC6114">
      <w:rPr>
        <w:rFonts w:ascii="Calibri" w:hAnsi="Calibri"/>
        <w:noProof/>
        <w:sz w:val="24"/>
        <w:szCs w:val="24"/>
      </w:rPr>
      <w:t>54</w:t>
    </w:r>
    <w:r w:rsidRPr="00FC2098">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077" w:rsidRDefault="00472077" w:rsidP="000C05D4">
      <w:pPr>
        <w:spacing w:line="240" w:lineRule="auto"/>
      </w:pPr>
      <w:r>
        <w:separator/>
      </w:r>
    </w:p>
  </w:footnote>
  <w:footnote w:type="continuationSeparator" w:id="0">
    <w:p w:rsidR="00472077" w:rsidRDefault="00472077" w:rsidP="000C05D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6E3D"/>
    <w:multiLevelType w:val="multilevel"/>
    <w:tmpl w:val="B164E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9F43C2"/>
    <w:multiLevelType w:val="hybridMultilevel"/>
    <w:tmpl w:val="66E84882"/>
    <w:lvl w:ilvl="0" w:tplc="4022DAEC">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 w15:restartNumberingAfterBreak="0">
    <w:nsid w:val="0C80402C"/>
    <w:multiLevelType w:val="multilevel"/>
    <w:tmpl w:val="3BB4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FF2BE8"/>
    <w:multiLevelType w:val="multilevel"/>
    <w:tmpl w:val="45B2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F1B94"/>
    <w:multiLevelType w:val="multilevel"/>
    <w:tmpl w:val="52FC1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3F4673"/>
    <w:multiLevelType w:val="multilevel"/>
    <w:tmpl w:val="D05AA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F65A39"/>
    <w:multiLevelType w:val="hybridMultilevel"/>
    <w:tmpl w:val="FA74F8F8"/>
    <w:lvl w:ilvl="0" w:tplc="4022D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E95637C"/>
    <w:multiLevelType w:val="multilevel"/>
    <w:tmpl w:val="A58C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5F58F3"/>
    <w:multiLevelType w:val="multilevel"/>
    <w:tmpl w:val="5464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176362"/>
    <w:multiLevelType w:val="hybridMultilevel"/>
    <w:tmpl w:val="0960E92A"/>
    <w:lvl w:ilvl="0" w:tplc="4022D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96B76BA"/>
    <w:multiLevelType w:val="multilevel"/>
    <w:tmpl w:val="3C225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7561F8"/>
    <w:multiLevelType w:val="hybridMultilevel"/>
    <w:tmpl w:val="895CEFE0"/>
    <w:lvl w:ilvl="0" w:tplc="4022D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3646CB6"/>
    <w:multiLevelType w:val="hybridMultilevel"/>
    <w:tmpl w:val="8298842A"/>
    <w:lvl w:ilvl="0" w:tplc="4022D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8DC4AEE"/>
    <w:multiLevelType w:val="hybridMultilevel"/>
    <w:tmpl w:val="9CD62506"/>
    <w:lvl w:ilvl="0" w:tplc="4022D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EDD1CCF"/>
    <w:multiLevelType w:val="multilevel"/>
    <w:tmpl w:val="DF3A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0A0238"/>
    <w:multiLevelType w:val="hybridMultilevel"/>
    <w:tmpl w:val="7FE870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7230427"/>
    <w:multiLevelType w:val="multilevel"/>
    <w:tmpl w:val="1986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063874"/>
    <w:multiLevelType w:val="multilevel"/>
    <w:tmpl w:val="FAC8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253FB5"/>
    <w:multiLevelType w:val="multilevel"/>
    <w:tmpl w:val="73FCE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395305"/>
    <w:multiLevelType w:val="multilevel"/>
    <w:tmpl w:val="6CD0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3214FA"/>
    <w:multiLevelType w:val="hybridMultilevel"/>
    <w:tmpl w:val="D9181D2A"/>
    <w:lvl w:ilvl="0" w:tplc="4022D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08B4406"/>
    <w:multiLevelType w:val="hybridMultilevel"/>
    <w:tmpl w:val="9BDA6C5E"/>
    <w:lvl w:ilvl="0" w:tplc="4022D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723453E"/>
    <w:multiLevelType w:val="hybridMultilevel"/>
    <w:tmpl w:val="62442750"/>
    <w:lvl w:ilvl="0" w:tplc="27A0A5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7CD5707"/>
    <w:multiLevelType w:val="hybridMultilevel"/>
    <w:tmpl w:val="A74EC646"/>
    <w:lvl w:ilvl="0" w:tplc="4022DAEC">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7E25A2E"/>
    <w:multiLevelType w:val="multilevel"/>
    <w:tmpl w:val="E6201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EF7059"/>
    <w:multiLevelType w:val="multilevel"/>
    <w:tmpl w:val="C1E0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08419F"/>
    <w:multiLevelType w:val="multilevel"/>
    <w:tmpl w:val="6B66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2"/>
  </w:num>
  <w:num w:numId="3">
    <w:abstractNumId w:val="9"/>
  </w:num>
  <w:num w:numId="4">
    <w:abstractNumId w:val="13"/>
  </w:num>
  <w:num w:numId="5">
    <w:abstractNumId w:val="20"/>
  </w:num>
  <w:num w:numId="6">
    <w:abstractNumId w:val="1"/>
  </w:num>
  <w:num w:numId="7">
    <w:abstractNumId w:val="11"/>
  </w:num>
  <w:num w:numId="8">
    <w:abstractNumId w:val="21"/>
  </w:num>
  <w:num w:numId="9">
    <w:abstractNumId w:val="6"/>
  </w:num>
  <w:num w:numId="10">
    <w:abstractNumId w:val="12"/>
  </w:num>
  <w:num w:numId="11">
    <w:abstractNumId w:val="19"/>
  </w:num>
  <w:num w:numId="12">
    <w:abstractNumId w:val="3"/>
  </w:num>
  <w:num w:numId="13">
    <w:abstractNumId w:val="7"/>
  </w:num>
  <w:num w:numId="14">
    <w:abstractNumId w:val="17"/>
  </w:num>
  <w:num w:numId="15">
    <w:abstractNumId w:val="16"/>
  </w:num>
  <w:num w:numId="16">
    <w:abstractNumId w:val="5"/>
  </w:num>
  <w:num w:numId="17">
    <w:abstractNumId w:val="14"/>
  </w:num>
  <w:num w:numId="18">
    <w:abstractNumId w:val="25"/>
  </w:num>
  <w:num w:numId="19">
    <w:abstractNumId w:val="8"/>
  </w:num>
  <w:num w:numId="20">
    <w:abstractNumId w:val="26"/>
  </w:num>
  <w:num w:numId="21">
    <w:abstractNumId w:val="24"/>
  </w:num>
  <w:num w:numId="22">
    <w:abstractNumId w:val="10"/>
  </w:num>
  <w:num w:numId="23">
    <w:abstractNumId w:val="18"/>
  </w:num>
  <w:num w:numId="24">
    <w:abstractNumId w:val="4"/>
  </w:num>
  <w:num w:numId="25">
    <w:abstractNumId w:val="2"/>
  </w:num>
  <w:num w:numId="26">
    <w:abstractNumId w:val="0"/>
  </w:num>
  <w:num w:numId="27">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6EC3"/>
    <w:rsid w:val="00004268"/>
    <w:rsid w:val="0000626A"/>
    <w:rsid w:val="000110D0"/>
    <w:rsid w:val="00012C9D"/>
    <w:rsid w:val="000209EF"/>
    <w:rsid w:val="00044827"/>
    <w:rsid w:val="0004748F"/>
    <w:rsid w:val="00050862"/>
    <w:rsid w:val="00057401"/>
    <w:rsid w:val="0005741E"/>
    <w:rsid w:val="000638D6"/>
    <w:rsid w:val="00095F64"/>
    <w:rsid w:val="000C0501"/>
    <w:rsid w:val="000C05D4"/>
    <w:rsid w:val="000F3A35"/>
    <w:rsid w:val="000F4B9B"/>
    <w:rsid w:val="001040C2"/>
    <w:rsid w:val="0011585B"/>
    <w:rsid w:val="00130AF4"/>
    <w:rsid w:val="00133D8E"/>
    <w:rsid w:val="001435AC"/>
    <w:rsid w:val="00147460"/>
    <w:rsid w:val="00157F14"/>
    <w:rsid w:val="0017725E"/>
    <w:rsid w:val="00181ACF"/>
    <w:rsid w:val="00195E12"/>
    <w:rsid w:val="00197AEA"/>
    <w:rsid w:val="001D6783"/>
    <w:rsid w:val="001F14CB"/>
    <w:rsid w:val="00205C45"/>
    <w:rsid w:val="00210406"/>
    <w:rsid w:val="00214D0C"/>
    <w:rsid w:val="0022188F"/>
    <w:rsid w:val="00222FC1"/>
    <w:rsid w:val="002236B9"/>
    <w:rsid w:val="002339B9"/>
    <w:rsid w:val="00244233"/>
    <w:rsid w:val="00250485"/>
    <w:rsid w:val="00264056"/>
    <w:rsid w:val="002739D2"/>
    <w:rsid w:val="00275E02"/>
    <w:rsid w:val="0028429B"/>
    <w:rsid w:val="0029734B"/>
    <w:rsid w:val="002A6D15"/>
    <w:rsid w:val="002C1C78"/>
    <w:rsid w:val="002C4499"/>
    <w:rsid w:val="002D499E"/>
    <w:rsid w:val="002F4099"/>
    <w:rsid w:val="00301654"/>
    <w:rsid w:val="0032521C"/>
    <w:rsid w:val="003311CE"/>
    <w:rsid w:val="003362DC"/>
    <w:rsid w:val="00354402"/>
    <w:rsid w:val="003578CB"/>
    <w:rsid w:val="003653E2"/>
    <w:rsid w:val="003874AE"/>
    <w:rsid w:val="0039204B"/>
    <w:rsid w:val="003A2DD1"/>
    <w:rsid w:val="003D14C2"/>
    <w:rsid w:val="003E72AC"/>
    <w:rsid w:val="00424EA5"/>
    <w:rsid w:val="004261FC"/>
    <w:rsid w:val="004343EF"/>
    <w:rsid w:val="0043676A"/>
    <w:rsid w:val="00447FBE"/>
    <w:rsid w:val="004665CE"/>
    <w:rsid w:val="00466A0B"/>
    <w:rsid w:val="00467794"/>
    <w:rsid w:val="00467A5A"/>
    <w:rsid w:val="00472077"/>
    <w:rsid w:val="00473F29"/>
    <w:rsid w:val="00485AF1"/>
    <w:rsid w:val="004A185E"/>
    <w:rsid w:val="004A19ED"/>
    <w:rsid w:val="004A78B3"/>
    <w:rsid w:val="004B4AC6"/>
    <w:rsid w:val="004B5BE5"/>
    <w:rsid w:val="004B5CBA"/>
    <w:rsid w:val="004C4D7C"/>
    <w:rsid w:val="004D2303"/>
    <w:rsid w:val="004E327D"/>
    <w:rsid w:val="00510616"/>
    <w:rsid w:val="00515A26"/>
    <w:rsid w:val="00515B44"/>
    <w:rsid w:val="00521834"/>
    <w:rsid w:val="005234E5"/>
    <w:rsid w:val="005308B9"/>
    <w:rsid w:val="00536724"/>
    <w:rsid w:val="00541928"/>
    <w:rsid w:val="0054281E"/>
    <w:rsid w:val="00545EF9"/>
    <w:rsid w:val="005A7FD6"/>
    <w:rsid w:val="005B0A8B"/>
    <w:rsid w:val="005C2EA0"/>
    <w:rsid w:val="005E54A6"/>
    <w:rsid w:val="0060335F"/>
    <w:rsid w:val="00613AD5"/>
    <w:rsid w:val="0065063B"/>
    <w:rsid w:val="00651AC0"/>
    <w:rsid w:val="00691347"/>
    <w:rsid w:val="00692428"/>
    <w:rsid w:val="00695CDF"/>
    <w:rsid w:val="006A0816"/>
    <w:rsid w:val="006C6E13"/>
    <w:rsid w:val="006D64EA"/>
    <w:rsid w:val="006F40F2"/>
    <w:rsid w:val="006F7743"/>
    <w:rsid w:val="00701C4D"/>
    <w:rsid w:val="00706FB9"/>
    <w:rsid w:val="0071391E"/>
    <w:rsid w:val="00720E87"/>
    <w:rsid w:val="00744CD0"/>
    <w:rsid w:val="0074701A"/>
    <w:rsid w:val="00770BD5"/>
    <w:rsid w:val="007A532E"/>
    <w:rsid w:val="007D337E"/>
    <w:rsid w:val="007E6DCE"/>
    <w:rsid w:val="00814F1C"/>
    <w:rsid w:val="00815A4B"/>
    <w:rsid w:val="00815C27"/>
    <w:rsid w:val="00817625"/>
    <w:rsid w:val="00820616"/>
    <w:rsid w:val="0083354F"/>
    <w:rsid w:val="0083547F"/>
    <w:rsid w:val="008441C2"/>
    <w:rsid w:val="0085036E"/>
    <w:rsid w:val="00862C12"/>
    <w:rsid w:val="00871F3D"/>
    <w:rsid w:val="00890C8B"/>
    <w:rsid w:val="008A1BDF"/>
    <w:rsid w:val="008D0186"/>
    <w:rsid w:val="008D2BEF"/>
    <w:rsid w:val="008E1F98"/>
    <w:rsid w:val="008F6044"/>
    <w:rsid w:val="00902D92"/>
    <w:rsid w:val="009129DF"/>
    <w:rsid w:val="00915926"/>
    <w:rsid w:val="00921DEB"/>
    <w:rsid w:val="00933804"/>
    <w:rsid w:val="009452D5"/>
    <w:rsid w:val="00947B23"/>
    <w:rsid w:val="00963D7F"/>
    <w:rsid w:val="009779D8"/>
    <w:rsid w:val="00985915"/>
    <w:rsid w:val="00986EC3"/>
    <w:rsid w:val="00997E4C"/>
    <w:rsid w:val="009A0AE8"/>
    <w:rsid w:val="009B4C21"/>
    <w:rsid w:val="009B7695"/>
    <w:rsid w:val="009D43A7"/>
    <w:rsid w:val="009D44B4"/>
    <w:rsid w:val="009E4E5A"/>
    <w:rsid w:val="00A13C33"/>
    <w:rsid w:val="00A359C3"/>
    <w:rsid w:val="00A52791"/>
    <w:rsid w:val="00A93F97"/>
    <w:rsid w:val="00AA3084"/>
    <w:rsid w:val="00AD540D"/>
    <w:rsid w:val="00B06864"/>
    <w:rsid w:val="00B236B9"/>
    <w:rsid w:val="00B27F9A"/>
    <w:rsid w:val="00B60948"/>
    <w:rsid w:val="00B837AF"/>
    <w:rsid w:val="00BC1191"/>
    <w:rsid w:val="00BC2628"/>
    <w:rsid w:val="00BD50AF"/>
    <w:rsid w:val="00BE0595"/>
    <w:rsid w:val="00BE598C"/>
    <w:rsid w:val="00C001CB"/>
    <w:rsid w:val="00C0405B"/>
    <w:rsid w:val="00C16B88"/>
    <w:rsid w:val="00C17036"/>
    <w:rsid w:val="00C1738F"/>
    <w:rsid w:val="00C222E2"/>
    <w:rsid w:val="00C40891"/>
    <w:rsid w:val="00C415C8"/>
    <w:rsid w:val="00C42DBC"/>
    <w:rsid w:val="00C44F52"/>
    <w:rsid w:val="00C4742A"/>
    <w:rsid w:val="00C51F91"/>
    <w:rsid w:val="00C531BF"/>
    <w:rsid w:val="00C67015"/>
    <w:rsid w:val="00C7063D"/>
    <w:rsid w:val="00C802EC"/>
    <w:rsid w:val="00C84377"/>
    <w:rsid w:val="00C91749"/>
    <w:rsid w:val="00C91FF5"/>
    <w:rsid w:val="00CA45DA"/>
    <w:rsid w:val="00CA76BA"/>
    <w:rsid w:val="00CC39EB"/>
    <w:rsid w:val="00CD2EF3"/>
    <w:rsid w:val="00CE25AA"/>
    <w:rsid w:val="00CF1F06"/>
    <w:rsid w:val="00CF4F62"/>
    <w:rsid w:val="00CF6296"/>
    <w:rsid w:val="00D02D17"/>
    <w:rsid w:val="00D1428B"/>
    <w:rsid w:val="00D15A01"/>
    <w:rsid w:val="00D21557"/>
    <w:rsid w:val="00D268B1"/>
    <w:rsid w:val="00D365BF"/>
    <w:rsid w:val="00D52417"/>
    <w:rsid w:val="00D73648"/>
    <w:rsid w:val="00D90A32"/>
    <w:rsid w:val="00D92605"/>
    <w:rsid w:val="00DC2EFF"/>
    <w:rsid w:val="00DC44A1"/>
    <w:rsid w:val="00DC6114"/>
    <w:rsid w:val="00DC666E"/>
    <w:rsid w:val="00DD4568"/>
    <w:rsid w:val="00DF09EE"/>
    <w:rsid w:val="00DF571D"/>
    <w:rsid w:val="00E260D1"/>
    <w:rsid w:val="00E33D17"/>
    <w:rsid w:val="00E377C9"/>
    <w:rsid w:val="00E42EDA"/>
    <w:rsid w:val="00E45DE8"/>
    <w:rsid w:val="00E45EDA"/>
    <w:rsid w:val="00E6089F"/>
    <w:rsid w:val="00E6370B"/>
    <w:rsid w:val="00E7258F"/>
    <w:rsid w:val="00E80B51"/>
    <w:rsid w:val="00E85850"/>
    <w:rsid w:val="00E85D2B"/>
    <w:rsid w:val="00E86899"/>
    <w:rsid w:val="00EB0E5A"/>
    <w:rsid w:val="00EC3811"/>
    <w:rsid w:val="00EF4D48"/>
    <w:rsid w:val="00F151E4"/>
    <w:rsid w:val="00F258E3"/>
    <w:rsid w:val="00F3662C"/>
    <w:rsid w:val="00F422AB"/>
    <w:rsid w:val="00F440A4"/>
    <w:rsid w:val="00F50169"/>
    <w:rsid w:val="00F56EB9"/>
    <w:rsid w:val="00F72F66"/>
    <w:rsid w:val="00F8047F"/>
    <w:rsid w:val="00F82B4E"/>
    <w:rsid w:val="00F84D3A"/>
    <w:rsid w:val="00F96326"/>
    <w:rsid w:val="00FA2485"/>
    <w:rsid w:val="00FB2F1A"/>
    <w:rsid w:val="00FB345B"/>
    <w:rsid w:val="00FB3769"/>
    <w:rsid w:val="00FC2098"/>
    <w:rsid w:val="00FC2922"/>
    <w:rsid w:val="00FD1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108B3"/>
  <w15:docId w15:val="{77C44C8B-0285-4321-81A5-291F92C9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47F"/>
    <w:pPr>
      <w:spacing w:line="360" w:lineRule="auto"/>
      <w:ind w:firstLine="709"/>
      <w:jc w:val="both"/>
    </w:pPr>
    <w:rPr>
      <w:rFonts w:ascii="Times New Roman" w:hAnsi="Times New Roman"/>
      <w:sz w:val="28"/>
      <w:szCs w:val="22"/>
      <w:lang w:eastAsia="en-US"/>
    </w:rPr>
  </w:style>
  <w:style w:type="paragraph" w:styleId="1">
    <w:name w:val="heading 1"/>
    <w:basedOn w:val="a"/>
    <w:link w:val="10"/>
    <w:uiPriority w:val="9"/>
    <w:qFormat/>
    <w:rsid w:val="00E7258F"/>
    <w:pPr>
      <w:spacing w:before="100" w:beforeAutospacing="1" w:after="100" w:afterAutospacing="1" w:line="240" w:lineRule="auto"/>
      <w:ind w:firstLine="0"/>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0C05D4"/>
    <w:pPr>
      <w:widowControl w:val="0"/>
      <w:autoSpaceDE w:val="0"/>
      <w:autoSpaceDN w:val="0"/>
      <w:adjustRightInd w:val="0"/>
      <w:spacing w:line="259" w:lineRule="exact"/>
      <w:jc w:val="center"/>
    </w:pPr>
    <w:rPr>
      <w:rFonts w:ascii="Calibri" w:eastAsia="Times New Roman" w:hAnsi="Calibri"/>
      <w:sz w:val="24"/>
      <w:szCs w:val="24"/>
      <w:lang w:eastAsia="ru-RU"/>
    </w:rPr>
  </w:style>
  <w:style w:type="paragraph" w:customStyle="1" w:styleId="Style3">
    <w:name w:val="Style3"/>
    <w:basedOn w:val="a"/>
    <w:rsid w:val="000C05D4"/>
    <w:pPr>
      <w:widowControl w:val="0"/>
      <w:autoSpaceDE w:val="0"/>
      <w:autoSpaceDN w:val="0"/>
      <w:adjustRightInd w:val="0"/>
      <w:spacing w:line="278" w:lineRule="exact"/>
      <w:ind w:firstLine="398"/>
    </w:pPr>
    <w:rPr>
      <w:rFonts w:ascii="Calibri" w:eastAsia="Times New Roman" w:hAnsi="Calibri"/>
      <w:sz w:val="24"/>
      <w:szCs w:val="24"/>
      <w:lang w:eastAsia="ru-RU"/>
    </w:rPr>
  </w:style>
  <w:style w:type="paragraph" w:customStyle="1" w:styleId="Style8">
    <w:name w:val="Style8"/>
    <w:basedOn w:val="a"/>
    <w:rsid w:val="000C05D4"/>
    <w:pPr>
      <w:widowControl w:val="0"/>
      <w:autoSpaceDE w:val="0"/>
      <w:autoSpaceDN w:val="0"/>
      <w:adjustRightInd w:val="0"/>
      <w:spacing w:line="274" w:lineRule="exact"/>
      <w:ind w:firstLine="389"/>
    </w:pPr>
    <w:rPr>
      <w:rFonts w:ascii="Calibri" w:eastAsia="Times New Roman" w:hAnsi="Calibri"/>
      <w:sz w:val="24"/>
      <w:szCs w:val="24"/>
      <w:lang w:eastAsia="ru-RU"/>
    </w:rPr>
  </w:style>
  <w:style w:type="paragraph" w:customStyle="1" w:styleId="Style9">
    <w:name w:val="Style9"/>
    <w:basedOn w:val="a"/>
    <w:rsid w:val="000C05D4"/>
    <w:pPr>
      <w:widowControl w:val="0"/>
      <w:autoSpaceDE w:val="0"/>
      <w:autoSpaceDN w:val="0"/>
      <w:adjustRightInd w:val="0"/>
      <w:spacing w:line="240" w:lineRule="auto"/>
    </w:pPr>
    <w:rPr>
      <w:rFonts w:ascii="Calibri" w:eastAsia="Times New Roman" w:hAnsi="Calibri"/>
      <w:sz w:val="24"/>
      <w:szCs w:val="24"/>
      <w:lang w:eastAsia="ru-RU"/>
    </w:rPr>
  </w:style>
  <w:style w:type="paragraph" w:customStyle="1" w:styleId="Style10">
    <w:name w:val="Style10"/>
    <w:basedOn w:val="a"/>
    <w:rsid w:val="000C05D4"/>
    <w:pPr>
      <w:widowControl w:val="0"/>
      <w:autoSpaceDE w:val="0"/>
      <w:autoSpaceDN w:val="0"/>
      <w:adjustRightInd w:val="0"/>
      <w:spacing w:line="329" w:lineRule="exact"/>
      <w:jc w:val="center"/>
    </w:pPr>
    <w:rPr>
      <w:rFonts w:ascii="Calibri" w:eastAsia="Times New Roman" w:hAnsi="Calibri"/>
      <w:sz w:val="24"/>
      <w:szCs w:val="24"/>
      <w:lang w:eastAsia="ru-RU"/>
    </w:rPr>
  </w:style>
  <w:style w:type="character" w:customStyle="1" w:styleId="FontStyle20">
    <w:name w:val="Font Style20"/>
    <w:rsid w:val="000C05D4"/>
    <w:rPr>
      <w:rFonts w:ascii="Calibri" w:hAnsi="Calibri" w:cs="Calibri"/>
      <w:b/>
      <w:bCs/>
      <w:sz w:val="24"/>
      <w:szCs w:val="24"/>
    </w:rPr>
  </w:style>
  <w:style w:type="character" w:customStyle="1" w:styleId="FontStyle22">
    <w:name w:val="Font Style22"/>
    <w:rsid w:val="000C05D4"/>
    <w:rPr>
      <w:rFonts w:ascii="Calibri" w:hAnsi="Calibri" w:cs="Calibri"/>
      <w:b/>
      <w:bCs/>
      <w:spacing w:val="70"/>
      <w:sz w:val="32"/>
      <w:szCs w:val="32"/>
    </w:rPr>
  </w:style>
  <w:style w:type="character" w:customStyle="1" w:styleId="FontStyle23">
    <w:name w:val="Font Style23"/>
    <w:rsid w:val="000C05D4"/>
    <w:rPr>
      <w:rFonts w:ascii="Calibri" w:hAnsi="Calibri" w:cs="Calibri"/>
      <w:b/>
      <w:bCs/>
      <w:sz w:val="32"/>
      <w:szCs w:val="32"/>
    </w:rPr>
  </w:style>
  <w:style w:type="character" w:customStyle="1" w:styleId="FontStyle25">
    <w:name w:val="Font Style25"/>
    <w:rsid w:val="000C05D4"/>
    <w:rPr>
      <w:rFonts w:ascii="Times New Roman" w:hAnsi="Times New Roman" w:cs="Times New Roman"/>
      <w:sz w:val="20"/>
      <w:szCs w:val="20"/>
    </w:rPr>
  </w:style>
  <w:style w:type="paragraph" w:customStyle="1" w:styleId="Style5">
    <w:name w:val="Style5"/>
    <w:basedOn w:val="a"/>
    <w:rsid w:val="000C05D4"/>
    <w:pPr>
      <w:widowControl w:val="0"/>
      <w:autoSpaceDE w:val="0"/>
      <w:autoSpaceDN w:val="0"/>
      <w:adjustRightInd w:val="0"/>
      <w:spacing w:line="274" w:lineRule="exact"/>
      <w:ind w:firstLine="398"/>
    </w:pPr>
    <w:rPr>
      <w:rFonts w:ascii="Calibri" w:eastAsia="Times New Roman" w:hAnsi="Calibri"/>
      <w:sz w:val="24"/>
      <w:szCs w:val="24"/>
      <w:lang w:eastAsia="ru-RU"/>
    </w:rPr>
  </w:style>
  <w:style w:type="paragraph" w:customStyle="1" w:styleId="Style6">
    <w:name w:val="Style6"/>
    <w:basedOn w:val="a"/>
    <w:rsid w:val="000C05D4"/>
    <w:pPr>
      <w:widowControl w:val="0"/>
      <w:autoSpaceDE w:val="0"/>
      <w:autoSpaceDN w:val="0"/>
      <w:adjustRightInd w:val="0"/>
      <w:spacing w:line="240" w:lineRule="auto"/>
    </w:pPr>
    <w:rPr>
      <w:rFonts w:ascii="Calibri" w:eastAsia="Times New Roman" w:hAnsi="Calibri"/>
      <w:sz w:val="24"/>
      <w:szCs w:val="24"/>
      <w:lang w:eastAsia="ru-RU"/>
    </w:rPr>
  </w:style>
  <w:style w:type="paragraph" w:customStyle="1" w:styleId="Style12">
    <w:name w:val="Style12"/>
    <w:basedOn w:val="a"/>
    <w:rsid w:val="000C05D4"/>
    <w:pPr>
      <w:widowControl w:val="0"/>
      <w:autoSpaceDE w:val="0"/>
      <w:autoSpaceDN w:val="0"/>
      <w:adjustRightInd w:val="0"/>
      <w:spacing w:line="270" w:lineRule="exact"/>
    </w:pPr>
    <w:rPr>
      <w:rFonts w:ascii="Calibri" w:eastAsia="Times New Roman" w:hAnsi="Calibri"/>
      <w:sz w:val="24"/>
      <w:szCs w:val="24"/>
      <w:lang w:eastAsia="ru-RU"/>
    </w:rPr>
  </w:style>
  <w:style w:type="character" w:customStyle="1" w:styleId="FontStyle26">
    <w:name w:val="Font Style26"/>
    <w:rsid w:val="000C05D4"/>
    <w:rPr>
      <w:rFonts w:ascii="Times New Roman" w:hAnsi="Times New Roman" w:cs="Times New Roman"/>
      <w:i/>
      <w:iCs/>
      <w:sz w:val="20"/>
      <w:szCs w:val="20"/>
    </w:rPr>
  </w:style>
  <w:style w:type="paragraph" w:customStyle="1" w:styleId="Style1">
    <w:name w:val="Style1"/>
    <w:basedOn w:val="a"/>
    <w:rsid w:val="000C05D4"/>
    <w:pPr>
      <w:widowControl w:val="0"/>
      <w:autoSpaceDE w:val="0"/>
      <w:autoSpaceDN w:val="0"/>
      <w:adjustRightInd w:val="0"/>
      <w:spacing w:line="240" w:lineRule="auto"/>
    </w:pPr>
    <w:rPr>
      <w:rFonts w:ascii="Calibri" w:eastAsia="Times New Roman" w:hAnsi="Calibri"/>
      <w:sz w:val="24"/>
      <w:szCs w:val="24"/>
      <w:lang w:eastAsia="ru-RU"/>
    </w:rPr>
  </w:style>
  <w:style w:type="character" w:customStyle="1" w:styleId="FontStyle24">
    <w:name w:val="Font Style24"/>
    <w:rsid w:val="000C05D4"/>
    <w:rPr>
      <w:rFonts w:ascii="Calibri" w:hAnsi="Calibri" w:cs="Calibri"/>
      <w:spacing w:val="90"/>
      <w:sz w:val="20"/>
      <w:szCs w:val="20"/>
    </w:rPr>
  </w:style>
  <w:style w:type="paragraph" w:styleId="a3">
    <w:name w:val="Balloon Text"/>
    <w:basedOn w:val="a"/>
    <w:link w:val="a4"/>
    <w:uiPriority w:val="99"/>
    <w:semiHidden/>
    <w:unhideWhenUsed/>
    <w:rsid w:val="00E85850"/>
    <w:pPr>
      <w:spacing w:line="240" w:lineRule="auto"/>
    </w:pPr>
    <w:rPr>
      <w:rFonts w:ascii="Tahoma" w:hAnsi="Tahoma"/>
      <w:sz w:val="16"/>
      <w:szCs w:val="16"/>
    </w:rPr>
  </w:style>
  <w:style w:type="character" w:customStyle="1" w:styleId="a4">
    <w:name w:val="Текст выноски Знак"/>
    <w:link w:val="a3"/>
    <w:uiPriority w:val="99"/>
    <w:semiHidden/>
    <w:rsid w:val="00E85850"/>
    <w:rPr>
      <w:rFonts w:ascii="Tahoma" w:hAnsi="Tahoma" w:cs="Tahoma"/>
      <w:sz w:val="16"/>
      <w:szCs w:val="16"/>
    </w:rPr>
  </w:style>
  <w:style w:type="table" w:styleId="a5">
    <w:name w:val="Table Grid"/>
    <w:basedOn w:val="a1"/>
    <w:uiPriority w:val="59"/>
    <w:rsid w:val="00F366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semiHidden/>
    <w:unhideWhenUsed/>
    <w:rsid w:val="00FC2098"/>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FC2098"/>
  </w:style>
  <w:style w:type="paragraph" w:styleId="a8">
    <w:name w:val="footer"/>
    <w:basedOn w:val="a"/>
    <w:link w:val="a9"/>
    <w:uiPriority w:val="99"/>
    <w:unhideWhenUsed/>
    <w:rsid w:val="00FC2098"/>
    <w:pPr>
      <w:tabs>
        <w:tab w:val="center" w:pos="4677"/>
        <w:tab w:val="right" w:pos="9355"/>
      </w:tabs>
      <w:spacing w:line="240" w:lineRule="auto"/>
    </w:pPr>
  </w:style>
  <w:style w:type="character" w:customStyle="1" w:styleId="a9">
    <w:name w:val="Нижний колонтитул Знак"/>
    <w:basedOn w:val="a0"/>
    <w:link w:val="a8"/>
    <w:uiPriority w:val="99"/>
    <w:rsid w:val="00FC2098"/>
  </w:style>
  <w:style w:type="paragraph" w:styleId="aa">
    <w:name w:val="Normal (Web)"/>
    <w:basedOn w:val="a"/>
    <w:uiPriority w:val="99"/>
    <w:semiHidden/>
    <w:unhideWhenUsed/>
    <w:rsid w:val="00521834"/>
    <w:pPr>
      <w:spacing w:before="100" w:beforeAutospacing="1" w:after="100" w:afterAutospacing="1" w:line="240" w:lineRule="auto"/>
      <w:ind w:firstLine="0"/>
      <w:jc w:val="left"/>
    </w:pPr>
    <w:rPr>
      <w:rFonts w:eastAsia="Times New Roman"/>
      <w:sz w:val="24"/>
      <w:szCs w:val="24"/>
      <w:lang w:eastAsia="ru-RU"/>
    </w:rPr>
  </w:style>
  <w:style w:type="paragraph" w:styleId="ab">
    <w:name w:val="List Paragraph"/>
    <w:basedOn w:val="a"/>
    <w:uiPriority w:val="34"/>
    <w:qFormat/>
    <w:rsid w:val="00C0405B"/>
    <w:pPr>
      <w:spacing w:after="200" w:line="276" w:lineRule="auto"/>
      <w:ind w:left="720" w:firstLine="0"/>
      <w:contextualSpacing/>
    </w:pPr>
  </w:style>
  <w:style w:type="paragraph" w:customStyle="1" w:styleId="ac">
    <w:name w:val="А"/>
    <w:basedOn w:val="a"/>
    <w:rsid w:val="00275E02"/>
    <w:pPr>
      <w:contextualSpacing/>
    </w:pPr>
    <w:rPr>
      <w:rFonts w:eastAsia="Times New Roman"/>
      <w:szCs w:val="24"/>
      <w:lang w:eastAsia="ru-RU"/>
    </w:rPr>
  </w:style>
  <w:style w:type="paragraph" w:customStyle="1" w:styleId="ad">
    <w:name w:val="Б"/>
    <w:basedOn w:val="ac"/>
    <w:qFormat/>
    <w:rsid w:val="005E54A6"/>
    <w:pPr>
      <w:ind w:firstLine="0"/>
      <w:jc w:val="left"/>
    </w:pPr>
    <w:rPr>
      <w:sz w:val="20"/>
    </w:rPr>
  </w:style>
  <w:style w:type="character" w:styleId="ae">
    <w:name w:val="Hyperlink"/>
    <w:basedOn w:val="a0"/>
    <w:uiPriority w:val="99"/>
    <w:unhideWhenUsed/>
    <w:rsid w:val="00613AD5"/>
    <w:rPr>
      <w:color w:val="0000FF"/>
      <w:u w:val="single"/>
    </w:rPr>
  </w:style>
  <w:style w:type="character" w:customStyle="1" w:styleId="apple-converted-space">
    <w:name w:val="apple-converted-space"/>
    <w:basedOn w:val="a0"/>
    <w:rsid w:val="00985915"/>
  </w:style>
  <w:style w:type="character" w:customStyle="1" w:styleId="10">
    <w:name w:val="Заголовок 1 Знак"/>
    <w:basedOn w:val="a0"/>
    <w:link w:val="1"/>
    <w:uiPriority w:val="9"/>
    <w:rsid w:val="00E7258F"/>
    <w:rPr>
      <w:rFonts w:ascii="Times New Roman" w:eastAsia="Times New Roman" w:hAnsi="Times New Roman"/>
      <w:b/>
      <w:bCs/>
      <w:kern w:val="36"/>
      <w:sz w:val="48"/>
      <w:szCs w:val="48"/>
    </w:rPr>
  </w:style>
  <w:style w:type="character" w:customStyle="1" w:styleId="fn">
    <w:name w:val="fn"/>
    <w:basedOn w:val="a0"/>
    <w:rsid w:val="00E7258F"/>
  </w:style>
  <w:style w:type="character" w:styleId="af">
    <w:name w:val="Placeholder Text"/>
    <w:basedOn w:val="a0"/>
    <w:uiPriority w:val="99"/>
    <w:semiHidden/>
    <w:rsid w:val="00AD540D"/>
    <w:rPr>
      <w:color w:val="808080"/>
    </w:rPr>
  </w:style>
  <w:style w:type="paragraph" w:styleId="af0">
    <w:name w:val="No Spacing"/>
    <w:uiPriority w:val="1"/>
    <w:qFormat/>
    <w:rsid w:val="00AD540D"/>
    <w:pPr>
      <w:ind w:firstLine="709"/>
      <w:jc w:val="both"/>
    </w:pPr>
    <w:rPr>
      <w:rFonts w:ascii="Times New Roman" w:hAnsi="Times New Roman"/>
      <w:sz w:val="28"/>
      <w:szCs w:val="22"/>
      <w:lang w:eastAsia="en-US"/>
    </w:rPr>
  </w:style>
  <w:style w:type="character" w:customStyle="1" w:styleId="apple-style-span">
    <w:name w:val="apple-style-span"/>
    <w:basedOn w:val="a0"/>
    <w:rsid w:val="005234E5"/>
  </w:style>
  <w:style w:type="character" w:customStyle="1" w:styleId="hl">
    <w:name w:val="hl"/>
    <w:basedOn w:val="a0"/>
    <w:rsid w:val="00523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3">
      <w:bodyDiv w:val="1"/>
      <w:marLeft w:val="0"/>
      <w:marRight w:val="0"/>
      <w:marTop w:val="0"/>
      <w:marBottom w:val="0"/>
      <w:divBdr>
        <w:top w:val="none" w:sz="0" w:space="0" w:color="auto"/>
        <w:left w:val="none" w:sz="0" w:space="0" w:color="auto"/>
        <w:bottom w:val="none" w:sz="0" w:space="0" w:color="auto"/>
        <w:right w:val="none" w:sz="0" w:space="0" w:color="auto"/>
      </w:divBdr>
    </w:div>
    <w:div w:id="31346540">
      <w:bodyDiv w:val="1"/>
      <w:marLeft w:val="0"/>
      <w:marRight w:val="0"/>
      <w:marTop w:val="0"/>
      <w:marBottom w:val="0"/>
      <w:divBdr>
        <w:top w:val="none" w:sz="0" w:space="0" w:color="auto"/>
        <w:left w:val="none" w:sz="0" w:space="0" w:color="auto"/>
        <w:bottom w:val="none" w:sz="0" w:space="0" w:color="auto"/>
        <w:right w:val="none" w:sz="0" w:space="0" w:color="auto"/>
      </w:divBdr>
    </w:div>
    <w:div w:id="47921722">
      <w:bodyDiv w:val="1"/>
      <w:marLeft w:val="0"/>
      <w:marRight w:val="0"/>
      <w:marTop w:val="0"/>
      <w:marBottom w:val="0"/>
      <w:divBdr>
        <w:top w:val="none" w:sz="0" w:space="0" w:color="auto"/>
        <w:left w:val="none" w:sz="0" w:space="0" w:color="auto"/>
        <w:bottom w:val="none" w:sz="0" w:space="0" w:color="auto"/>
        <w:right w:val="none" w:sz="0" w:space="0" w:color="auto"/>
      </w:divBdr>
    </w:div>
    <w:div w:id="86002269">
      <w:bodyDiv w:val="1"/>
      <w:marLeft w:val="0"/>
      <w:marRight w:val="0"/>
      <w:marTop w:val="0"/>
      <w:marBottom w:val="0"/>
      <w:divBdr>
        <w:top w:val="none" w:sz="0" w:space="0" w:color="auto"/>
        <w:left w:val="none" w:sz="0" w:space="0" w:color="auto"/>
        <w:bottom w:val="none" w:sz="0" w:space="0" w:color="auto"/>
        <w:right w:val="none" w:sz="0" w:space="0" w:color="auto"/>
      </w:divBdr>
    </w:div>
    <w:div w:id="241566980">
      <w:bodyDiv w:val="1"/>
      <w:marLeft w:val="0"/>
      <w:marRight w:val="0"/>
      <w:marTop w:val="0"/>
      <w:marBottom w:val="0"/>
      <w:divBdr>
        <w:top w:val="none" w:sz="0" w:space="0" w:color="auto"/>
        <w:left w:val="none" w:sz="0" w:space="0" w:color="auto"/>
        <w:bottom w:val="none" w:sz="0" w:space="0" w:color="auto"/>
        <w:right w:val="none" w:sz="0" w:space="0" w:color="auto"/>
      </w:divBdr>
    </w:div>
    <w:div w:id="399837780">
      <w:bodyDiv w:val="1"/>
      <w:marLeft w:val="0"/>
      <w:marRight w:val="0"/>
      <w:marTop w:val="0"/>
      <w:marBottom w:val="0"/>
      <w:divBdr>
        <w:top w:val="none" w:sz="0" w:space="0" w:color="auto"/>
        <w:left w:val="none" w:sz="0" w:space="0" w:color="auto"/>
        <w:bottom w:val="none" w:sz="0" w:space="0" w:color="auto"/>
        <w:right w:val="none" w:sz="0" w:space="0" w:color="auto"/>
      </w:divBdr>
      <w:divsChild>
        <w:div w:id="1873297847">
          <w:marLeft w:val="0"/>
          <w:marRight w:val="0"/>
          <w:marTop w:val="0"/>
          <w:marBottom w:val="0"/>
          <w:divBdr>
            <w:top w:val="none" w:sz="0" w:space="0" w:color="auto"/>
            <w:left w:val="none" w:sz="0" w:space="0" w:color="auto"/>
            <w:bottom w:val="none" w:sz="0" w:space="0" w:color="auto"/>
            <w:right w:val="none" w:sz="0" w:space="0" w:color="auto"/>
          </w:divBdr>
        </w:div>
        <w:div w:id="302273949">
          <w:marLeft w:val="0"/>
          <w:marRight w:val="0"/>
          <w:marTop w:val="0"/>
          <w:marBottom w:val="0"/>
          <w:divBdr>
            <w:top w:val="none" w:sz="0" w:space="0" w:color="auto"/>
            <w:left w:val="none" w:sz="0" w:space="0" w:color="auto"/>
            <w:bottom w:val="none" w:sz="0" w:space="0" w:color="auto"/>
            <w:right w:val="none" w:sz="0" w:space="0" w:color="auto"/>
          </w:divBdr>
        </w:div>
      </w:divsChild>
    </w:div>
    <w:div w:id="641429875">
      <w:bodyDiv w:val="1"/>
      <w:marLeft w:val="0"/>
      <w:marRight w:val="0"/>
      <w:marTop w:val="0"/>
      <w:marBottom w:val="0"/>
      <w:divBdr>
        <w:top w:val="none" w:sz="0" w:space="0" w:color="auto"/>
        <w:left w:val="none" w:sz="0" w:space="0" w:color="auto"/>
        <w:bottom w:val="none" w:sz="0" w:space="0" w:color="auto"/>
        <w:right w:val="none" w:sz="0" w:space="0" w:color="auto"/>
      </w:divBdr>
      <w:divsChild>
        <w:div w:id="49574110">
          <w:marLeft w:val="0"/>
          <w:marRight w:val="0"/>
          <w:marTop w:val="48"/>
          <w:marBottom w:val="48"/>
          <w:divBdr>
            <w:top w:val="none" w:sz="0" w:space="0" w:color="auto"/>
            <w:left w:val="none" w:sz="0" w:space="0" w:color="auto"/>
            <w:bottom w:val="none" w:sz="0" w:space="0" w:color="auto"/>
            <w:right w:val="none" w:sz="0" w:space="0" w:color="auto"/>
          </w:divBdr>
        </w:div>
        <w:div w:id="1009865367">
          <w:marLeft w:val="0"/>
          <w:marRight w:val="0"/>
          <w:marTop w:val="48"/>
          <w:marBottom w:val="48"/>
          <w:divBdr>
            <w:top w:val="none" w:sz="0" w:space="0" w:color="auto"/>
            <w:left w:val="none" w:sz="0" w:space="0" w:color="auto"/>
            <w:bottom w:val="none" w:sz="0" w:space="0" w:color="auto"/>
            <w:right w:val="none" w:sz="0" w:space="0" w:color="auto"/>
          </w:divBdr>
        </w:div>
      </w:divsChild>
    </w:div>
    <w:div w:id="710809752">
      <w:bodyDiv w:val="1"/>
      <w:marLeft w:val="0"/>
      <w:marRight w:val="0"/>
      <w:marTop w:val="0"/>
      <w:marBottom w:val="0"/>
      <w:divBdr>
        <w:top w:val="none" w:sz="0" w:space="0" w:color="auto"/>
        <w:left w:val="none" w:sz="0" w:space="0" w:color="auto"/>
        <w:bottom w:val="none" w:sz="0" w:space="0" w:color="auto"/>
        <w:right w:val="none" w:sz="0" w:space="0" w:color="auto"/>
      </w:divBdr>
    </w:div>
    <w:div w:id="1243294525">
      <w:bodyDiv w:val="1"/>
      <w:marLeft w:val="0"/>
      <w:marRight w:val="0"/>
      <w:marTop w:val="0"/>
      <w:marBottom w:val="0"/>
      <w:divBdr>
        <w:top w:val="none" w:sz="0" w:space="0" w:color="auto"/>
        <w:left w:val="none" w:sz="0" w:space="0" w:color="auto"/>
        <w:bottom w:val="none" w:sz="0" w:space="0" w:color="auto"/>
        <w:right w:val="none" w:sz="0" w:space="0" w:color="auto"/>
      </w:divBdr>
    </w:div>
    <w:div w:id="1499614028">
      <w:bodyDiv w:val="1"/>
      <w:marLeft w:val="0"/>
      <w:marRight w:val="0"/>
      <w:marTop w:val="0"/>
      <w:marBottom w:val="0"/>
      <w:divBdr>
        <w:top w:val="none" w:sz="0" w:space="0" w:color="auto"/>
        <w:left w:val="none" w:sz="0" w:space="0" w:color="auto"/>
        <w:bottom w:val="none" w:sz="0" w:space="0" w:color="auto"/>
        <w:right w:val="none" w:sz="0" w:space="0" w:color="auto"/>
      </w:divBdr>
    </w:div>
    <w:div w:id="1663654386">
      <w:bodyDiv w:val="1"/>
      <w:marLeft w:val="0"/>
      <w:marRight w:val="0"/>
      <w:marTop w:val="0"/>
      <w:marBottom w:val="0"/>
      <w:divBdr>
        <w:top w:val="none" w:sz="0" w:space="0" w:color="auto"/>
        <w:left w:val="none" w:sz="0" w:space="0" w:color="auto"/>
        <w:bottom w:val="none" w:sz="0" w:space="0" w:color="auto"/>
        <w:right w:val="none" w:sz="0" w:space="0" w:color="auto"/>
      </w:divBdr>
    </w:div>
    <w:div w:id="1766612264">
      <w:bodyDiv w:val="1"/>
      <w:marLeft w:val="0"/>
      <w:marRight w:val="0"/>
      <w:marTop w:val="0"/>
      <w:marBottom w:val="0"/>
      <w:divBdr>
        <w:top w:val="none" w:sz="0" w:space="0" w:color="auto"/>
        <w:left w:val="none" w:sz="0" w:space="0" w:color="auto"/>
        <w:bottom w:val="none" w:sz="0" w:space="0" w:color="auto"/>
        <w:right w:val="none" w:sz="0" w:space="0" w:color="auto"/>
      </w:divBdr>
      <w:divsChild>
        <w:div w:id="459157126">
          <w:marLeft w:val="0"/>
          <w:marRight w:val="0"/>
          <w:marTop w:val="0"/>
          <w:marBottom w:val="37"/>
          <w:divBdr>
            <w:top w:val="none" w:sz="0" w:space="0" w:color="auto"/>
            <w:left w:val="none" w:sz="0" w:space="0" w:color="auto"/>
            <w:bottom w:val="none" w:sz="0" w:space="0" w:color="auto"/>
            <w:right w:val="none" w:sz="0" w:space="0" w:color="auto"/>
          </w:divBdr>
          <w:divsChild>
            <w:div w:id="691763004">
              <w:marLeft w:val="0"/>
              <w:marRight w:val="0"/>
              <w:marTop w:val="48"/>
              <w:marBottom w:val="48"/>
              <w:divBdr>
                <w:top w:val="none" w:sz="0" w:space="0" w:color="auto"/>
                <w:left w:val="none" w:sz="0" w:space="0" w:color="auto"/>
                <w:bottom w:val="none" w:sz="0" w:space="0" w:color="auto"/>
                <w:right w:val="none" w:sz="0" w:space="0" w:color="auto"/>
              </w:divBdr>
            </w:div>
            <w:div w:id="1904561051">
              <w:marLeft w:val="0"/>
              <w:marRight w:val="0"/>
              <w:marTop w:val="48"/>
              <w:marBottom w:val="48"/>
              <w:divBdr>
                <w:top w:val="none" w:sz="0" w:space="0" w:color="auto"/>
                <w:left w:val="none" w:sz="0" w:space="0" w:color="auto"/>
                <w:bottom w:val="none" w:sz="0" w:space="0" w:color="auto"/>
                <w:right w:val="none" w:sz="0" w:space="0" w:color="auto"/>
              </w:divBdr>
            </w:div>
          </w:divsChild>
        </w:div>
        <w:div w:id="1087926214">
          <w:marLeft w:val="0"/>
          <w:marRight w:val="224"/>
          <w:marTop w:val="0"/>
          <w:marBottom w:val="0"/>
          <w:divBdr>
            <w:top w:val="none" w:sz="0" w:space="0" w:color="auto"/>
            <w:left w:val="none" w:sz="0" w:space="0" w:color="auto"/>
            <w:bottom w:val="none" w:sz="0" w:space="0" w:color="auto"/>
            <w:right w:val="none" w:sz="0" w:space="0" w:color="auto"/>
          </w:divBdr>
        </w:div>
      </w:divsChild>
    </w:div>
    <w:div w:id="1950618337">
      <w:bodyDiv w:val="1"/>
      <w:marLeft w:val="0"/>
      <w:marRight w:val="0"/>
      <w:marTop w:val="0"/>
      <w:marBottom w:val="0"/>
      <w:divBdr>
        <w:top w:val="none" w:sz="0" w:space="0" w:color="auto"/>
        <w:left w:val="none" w:sz="0" w:space="0" w:color="auto"/>
        <w:bottom w:val="none" w:sz="0" w:space="0" w:color="auto"/>
        <w:right w:val="none" w:sz="0" w:space="0" w:color="auto"/>
      </w:divBdr>
    </w:div>
    <w:div w:id="197941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4.xml"/><Relationship Id="rId18" Type="http://schemas.openxmlformats.org/officeDocument/2006/relationships/hyperlink" Target="https://www.google.ru/search?hl=ru&amp;tbo=p&amp;tbm=bks&amp;q=inauthor:%22%D0%9F%D0%BE%D0%B4+%D1%80%D0%B5%D0%B4.+%D0%90%D1%81%D0%B0%D1%83%D0%BB%D0%B0+%D0%90.%D0%9D.%2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chart" Target="charts/chart3.xml"/><Relationship Id="rId17" Type="http://schemas.openxmlformats.org/officeDocument/2006/relationships/hyperlink" Target="https://www.google.ru/search?hl=ru&amp;tbo=p&amp;tbm=bks&amp;q=inauthor:%22%D0%9C%D0%B0%D0%B7%D1%83%D1%80%D0%BE%D0%B2%D0%B0+%D0%98.+%D0%98.%22" TargetMode="External"/><Relationship Id="rId2" Type="http://schemas.openxmlformats.org/officeDocument/2006/relationships/styles" Target="styles.xml"/><Relationship Id="rId16" Type="http://schemas.openxmlformats.org/officeDocument/2006/relationships/hyperlink" Target="https://www.google.ru/search?hl=ru&amp;tbo=p&amp;tbm=bks&amp;q=inauthor:%22%D0%9A%D0%B0%D0%BB%D0%B8%D0%BD%D0%B8%D0%BD%D0%B0+%D0%90.+%D0%9F.%2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hyperlink" Target="https://www.google.ru/search?hl=ru&amp;tbo=p&amp;tbm=bks&amp;q=inauthor:%22%D0%92%D0%BE%D0%B9%D1%82%D0%BE%D0%BB%D0%BE%D0%B2%D1%81%D0%BA%D0%B8%D0%B9+%D0%9D%D0%B8%D0%BA%D0%BE%D0%BB%D0%B0%D0%B9+%D0%92%D0%B8%D0%BA%D1%82%D0%BE%D1%80%D0%BE%D0%B2%D0%B8%D1%87%22" TargetMode="External"/><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economic.social/ucheta-buhgalterskogo-osnovyi/buhgalterskiy-finansovyiy-upravlencheskiy.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1043;&#1086;&#1076;&#1086;&#1074;&#1086;&#1081;%20&#1086;&#1090;&#1095;&#1077;&#1090;%202015\&#1077;&#1084;&#1082;&#1086;&#1089;&#1090;&#1100;%20&#1088;&#1099;&#1085;&#1082;&#1072;%20&#1053;&#1057;&#1054;%20&#1080;%20&#1056;&#1060;%20%202015.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18"/>
          <c:dPt>
            <c:idx val="1"/>
            <c:bubble3D val="0"/>
            <c:spPr>
              <a:solidFill>
                <a:schemeClr val="accent2"/>
              </a:solidFill>
            </c:spPr>
            <c:extLst>
              <c:ext xmlns:c16="http://schemas.microsoft.com/office/drawing/2014/chart" uri="{C3380CC4-5D6E-409C-BE32-E72D297353CC}">
                <c16:uniqueId val="{00000001-C77C-4BC1-8A59-06509376EF89}"/>
              </c:ext>
            </c:extLst>
          </c:dPt>
          <c:dLbls>
            <c:dLbl>
              <c:idx val="0"/>
              <c:layout>
                <c:manualLayout>
                  <c:x val="2.9573928258967767E-2"/>
                  <c:y val="-7.9113808690580364E-2"/>
                </c:manualLayout>
              </c:layout>
              <c:spPr/>
              <c:txPr>
                <a:bodyPr/>
                <a:lstStyle/>
                <a:p>
                  <a:pPr>
                    <a:defRPr sz="1200" b="1">
                      <a:solidFill>
                        <a:schemeClr val="accent1">
                          <a:lumMod val="75000"/>
                        </a:schemeClr>
                      </a:solidFil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77C-4BC1-8A59-06509376EF89}"/>
                </c:ext>
              </c:extLst>
            </c:dLbl>
            <c:dLbl>
              <c:idx val="1"/>
              <c:layout>
                <c:manualLayout>
                  <c:x val="6.3507108486439201E-2"/>
                  <c:y val="5.3196631671041474E-2"/>
                </c:manualLayout>
              </c:layout>
              <c:spPr/>
              <c:txPr>
                <a:bodyPr/>
                <a:lstStyle/>
                <a:p>
                  <a:pPr>
                    <a:defRPr sz="1200" b="1">
                      <a:solidFill>
                        <a:schemeClr val="accent2">
                          <a:lumMod val="75000"/>
                        </a:schemeClr>
                      </a:solidFil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77C-4BC1-8A59-06509376EF89}"/>
                </c:ext>
              </c:extLst>
            </c:dLbl>
            <c:dLbl>
              <c:idx val="2"/>
              <c:layout>
                <c:manualLayout>
                  <c:x val="-2.954177602799658E-3"/>
                  <c:y val="-3.3016185476815486E-3"/>
                </c:manualLayout>
              </c:layout>
              <c:spPr/>
              <c:txPr>
                <a:bodyPr/>
                <a:lstStyle/>
                <a:p>
                  <a:pPr>
                    <a:defRPr sz="1200" b="1">
                      <a:solidFill>
                        <a:schemeClr val="accent3">
                          <a:lumMod val="75000"/>
                        </a:schemeClr>
                      </a:solidFil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77C-4BC1-8A59-06509376EF89}"/>
                </c:ext>
              </c:extLst>
            </c:dLbl>
            <c:dLbl>
              <c:idx val="3"/>
              <c:delete val="1"/>
              <c:extLst>
                <c:ext xmlns:c15="http://schemas.microsoft.com/office/drawing/2012/chart" uri="{CE6537A1-D6FC-4f65-9D91-7224C49458BB}"/>
                <c:ext xmlns:c16="http://schemas.microsoft.com/office/drawing/2014/chart" uri="{C3380CC4-5D6E-409C-BE32-E72D297353CC}">
                  <c16:uniqueId val="{00000004-C77C-4BC1-8A59-06509376EF89}"/>
                </c:ext>
              </c:extLst>
            </c:dLbl>
            <c:dLbl>
              <c:idx val="4"/>
              <c:delete val="1"/>
              <c:extLst>
                <c:ext xmlns:c15="http://schemas.microsoft.com/office/drawing/2012/chart" uri="{CE6537A1-D6FC-4f65-9D91-7224C49458BB}"/>
                <c:ext xmlns:c16="http://schemas.microsoft.com/office/drawing/2014/chart" uri="{C3380CC4-5D6E-409C-BE32-E72D297353CC}">
                  <c16:uniqueId val="{00000005-C77C-4BC1-8A59-06509376EF89}"/>
                </c:ext>
              </c:extLst>
            </c:dLbl>
            <c:dLbl>
              <c:idx val="5"/>
              <c:delete val="1"/>
              <c:extLst>
                <c:ext xmlns:c15="http://schemas.microsoft.com/office/drawing/2012/chart" uri="{CE6537A1-D6FC-4f65-9D91-7224C49458BB}"/>
                <c:ext xmlns:c16="http://schemas.microsoft.com/office/drawing/2014/chart" uri="{C3380CC4-5D6E-409C-BE32-E72D297353CC}">
                  <c16:uniqueId val="{00000006-C77C-4BC1-8A59-06509376EF89}"/>
                </c:ext>
              </c:extLst>
            </c:dLbl>
            <c:spPr>
              <a:noFill/>
              <a:ln>
                <a:noFill/>
              </a:ln>
              <a:effectLst/>
            </c:spPr>
            <c:txPr>
              <a:bodyPr/>
              <a:lstStyle/>
              <a:p>
                <a:pPr>
                  <a:defRPr sz="1200"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картинки!$B$20:$B$22</c:f>
              <c:strCache>
                <c:ptCount val="3"/>
                <c:pt idx="0">
                  <c:v>Строительство и реконструкция: 1 915 млн. руб.</c:v>
                </c:pt>
                <c:pt idx="1">
                  <c:v>Кап. ремонт и ремонт: 3 786 млн. руб.</c:v>
                </c:pt>
                <c:pt idx="2">
                  <c:v>  Содержание: 2 513 млн. руб.</c:v>
                </c:pt>
              </c:strCache>
            </c:strRef>
          </c:cat>
          <c:val>
            <c:numRef>
              <c:f>картинки!$C$20:$C$22</c:f>
              <c:numCache>
                <c:formatCode>0%</c:formatCode>
                <c:ptCount val="3"/>
                <c:pt idx="0">
                  <c:v>0.23312000172363317</c:v>
                </c:pt>
                <c:pt idx="1">
                  <c:v>0.46089317106146582</c:v>
                </c:pt>
                <c:pt idx="2">
                  <c:v>0.30598682721490189</c:v>
                </c:pt>
              </c:numCache>
            </c:numRef>
          </c:val>
          <c:extLst>
            <c:ext xmlns:c16="http://schemas.microsoft.com/office/drawing/2014/chart" uri="{C3380CC4-5D6E-409C-BE32-E72D297353CC}">
              <c16:uniqueId val="{00000007-C77C-4BC1-8A59-06509376EF89}"/>
            </c:ext>
          </c:extLst>
        </c:ser>
        <c:dLbls>
          <c:showLegendKey val="0"/>
          <c:showVal val="0"/>
          <c:showCatName val="0"/>
          <c:showSerName val="0"/>
          <c:showPercent val="0"/>
          <c:showBubbleSize val="0"/>
          <c:showLeaderLines val="1"/>
        </c:dLbls>
      </c:pie3DChart>
    </c:plotArea>
    <c:legend>
      <c:legendPos val="b"/>
      <c:legendEntry>
        <c:idx val="0"/>
        <c:txPr>
          <a:bodyPr/>
          <a:lstStyle/>
          <a:p>
            <a:pPr>
              <a:defRPr b="1">
                <a:solidFill>
                  <a:schemeClr val="accent1">
                    <a:lumMod val="75000"/>
                  </a:schemeClr>
                </a:solidFill>
              </a:defRPr>
            </a:pPr>
            <a:endParaRPr lang="ru-RU"/>
          </a:p>
        </c:txPr>
      </c:legendEntry>
      <c:legendEntry>
        <c:idx val="1"/>
        <c:txPr>
          <a:bodyPr/>
          <a:lstStyle/>
          <a:p>
            <a:pPr>
              <a:defRPr b="1">
                <a:solidFill>
                  <a:schemeClr val="accent2">
                    <a:lumMod val="75000"/>
                  </a:schemeClr>
                </a:solidFill>
              </a:defRPr>
            </a:pPr>
            <a:endParaRPr lang="ru-RU"/>
          </a:p>
        </c:txPr>
      </c:legendEntry>
      <c:legendEntry>
        <c:idx val="2"/>
        <c:txPr>
          <a:bodyPr/>
          <a:lstStyle/>
          <a:p>
            <a:pPr>
              <a:defRPr b="1">
                <a:solidFill>
                  <a:schemeClr val="accent3">
                    <a:lumMod val="75000"/>
                  </a:schemeClr>
                </a:solidFill>
              </a:defRPr>
            </a:pPr>
            <a:endParaRPr lang="ru-RU"/>
          </a:p>
        </c:txPr>
      </c:legendEntry>
      <c:overlay val="0"/>
      <c:txPr>
        <a:bodyPr/>
        <a:lstStyle/>
        <a:p>
          <a:pPr>
            <a:defRPr b="1"/>
          </a:pPr>
          <a:endParaRPr lang="ru-RU"/>
        </a:p>
      </c:txPr>
    </c:legend>
    <c:plotVisOnly val="1"/>
    <c:dispBlanksAs val="zero"/>
    <c:showDLblsOverMax val="0"/>
  </c:chart>
  <c:spPr>
    <a:scene3d>
      <a:camera prst="orthographicFront"/>
      <a:lightRig rig="threePt" dir="t"/>
    </a:scene3d>
    <a:sp3d>
      <a:bevelT w="139700" prst="cross"/>
    </a:sp3d>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Лист1!$K$19</c:f>
              <c:strCache>
                <c:ptCount val="1"/>
                <c:pt idx="0">
                  <c:v>Общая сумма лизинговых платежей</c:v>
                </c:pt>
              </c:strCache>
            </c:strRef>
          </c:tx>
          <c:invertIfNegative val="0"/>
          <c:cat>
            <c:numRef>
              <c:f>Лист1!$E$20:$E$23</c:f>
              <c:numCache>
                <c:formatCode>General</c:formatCode>
                <c:ptCount val="4"/>
                <c:pt idx="0">
                  <c:v>1</c:v>
                </c:pt>
                <c:pt idx="1">
                  <c:v>2</c:v>
                </c:pt>
                <c:pt idx="2">
                  <c:v>3</c:v>
                </c:pt>
                <c:pt idx="3">
                  <c:v>4</c:v>
                </c:pt>
              </c:numCache>
            </c:numRef>
          </c:cat>
          <c:val>
            <c:numRef>
              <c:f>Лист1!$K$20:$K$23</c:f>
              <c:numCache>
                <c:formatCode>0.00</c:formatCode>
                <c:ptCount val="4"/>
                <c:pt idx="0">
                  <c:v>1189.7437500000001</c:v>
                </c:pt>
                <c:pt idx="1">
                  <c:v>1010.53125</c:v>
                </c:pt>
                <c:pt idx="2">
                  <c:v>831.31875000000002</c:v>
                </c:pt>
                <c:pt idx="3">
                  <c:v>652.10625000000005</c:v>
                </c:pt>
              </c:numCache>
            </c:numRef>
          </c:val>
          <c:extLst>
            <c:ext xmlns:c16="http://schemas.microsoft.com/office/drawing/2014/chart" uri="{C3380CC4-5D6E-409C-BE32-E72D297353CC}">
              <c16:uniqueId val="{00000000-9C45-4BB3-80AE-D54EE6144367}"/>
            </c:ext>
          </c:extLst>
        </c:ser>
        <c:dLbls>
          <c:showLegendKey val="0"/>
          <c:showVal val="0"/>
          <c:showCatName val="0"/>
          <c:showSerName val="0"/>
          <c:showPercent val="0"/>
          <c:showBubbleSize val="0"/>
        </c:dLbls>
        <c:gapWidth val="150"/>
        <c:axId val="152740864"/>
        <c:axId val="151671296"/>
      </c:barChart>
      <c:catAx>
        <c:axId val="152740864"/>
        <c:scaling>
          <c:orientation val="minMax"/>
        </c:scaling>
        <c:delete val="0"/>
        <c:axPos val="b"/>
        <c:numFmt formatCode="General" sourceLinked="1"/>
        <c:majorTickMark val="out"/>
        <c:minorTickMark val="none"/>
        <c:tickLblPos val="nextTo"/>
        <c:crossAx val="151671296"/>
        <c:crosses val="autoZero"/>
        <c:auto val="1"/>
        <c:lblAlgn val="ctr"/>
        <c:lblOffset val="100"/>
        <c:noMultiLvlLbl val="0"/>
      </c:catAx>
      <c:valAx>
        <c:axId val="151671296"/>
        <c:scaling>
          <c:orientation val="minMax"/>
        </c:scaling>
        <c:delete val="0"/>
        <c:axPos val="l"/>
        <c:majorGridlines/>
        <c:numFmt formatCode="0.00" sourceLinked="1"/>
        <c:majorTickMark val="out"/>
        <c:minorTickMark val="none"/>
        <c:tickLblPos val="nextTo"/>
        <c:crossAx val="152740864"/>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val>
            <c:numRef>
              <c:f>Лист1!$O$20:$O$23</c:f>
              <c:numCache>
                <c:formatCode>General</c:formatCode>
                <c:ptCount val="4"/>
                <c:pt idx="0">
                  <c:v>3195.375</c:v>
                </c:pt>
                <c:pt idx="1">
                  <c:v>2290.125</c:v>
                </c:pt>
                <c:pt idx="2">
                  <c:v>1384.875</c:v>
                </c:pt>
                <c:pt idx="3">
                  <c:v>479.625</c:v>
                </c:pt>
              </c:numCache>
            </c:numRef>
          </c:val>
          <c:extLst>
            <c:ext xmlns:c16="http://schemas.microsoft.com/office/drawing/2014/chart" uri="{C3380CC4-5D6E-409C-BE32-E72D297353CC}">
              <c16:uniqueId val="{00000000-C337-4C85-8BA7-5B4BD3A3F1A7}"/>
            </c:ext>
          </c:extLst>
        </c:ser>
        <c:dLbls>
          <c:showLegendKey val="0"/>
          <c:showVal val="0"/>
          <c:showCatName val="0"/>
          <c:showSerName val="0"/>
          <c:showPercent val="0"/>
          <c:showBubbleSize val="0"/>
        </c:dLbls>
        <c:gapWidth val="150"/>
        <c:axId val="152742400"/>
        <c:axId val="151673024"/>
      </c:barChart>
      <c:catAx>
        <c:axId val="152742400"/>
        <c:scaling>
          <c:orientation val="minMax"/>
        </c:scaling>
        <c:delete val="0"/>
        <c:axPos val="b"/>
        <c:numFmt formatCode="General" sourceLinked="1"/>
        <c:majorTickMark val="out"/>
        <c:minorTickMark val="none"/>
        <c:tickLblPos val="nextTo"/>
        <c:crossAx val="151673024"/>
        <c:crosses val="autoZero"/>
        <c:auto val="1"/>
        <c:lblAlgn val="ctr"/>
        <c:lblOffset val="100"/>
        <c:noMultiLvlLbl val="0"/>
      </c:catAx>
      <c:valAx>
        <c:axId val="151673024"/>
        <c:scaling>
          <c:orientation val="minMax"/>
        </c:scaling>
        <c:delete val="0"/>
        <c:axPos val="l"/>
        <c:majorGridlines/>
        <c:numFmt formatCode="General" sourceLinked="1"/>
        <c:majorTickMark val="out"/>
        <c:minorTickMark val="none"/>
        <c:tickLblPos val="nextTo"/>
        <c:crossAx val="152742400"/>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cat>
            <c:strRef>
              <c:f>Лист2!$L$16:$L$17</c:f>
              <c:strCache>
                <c:ptCount val="2"/>
                <c:pt idx="0">
                  <c:v>Затраты по существующему автопарку</c:v>
                </c:pt>
                <c:pt idx="1">
                  <c:v>Затраты по новому автопарку</c:v>
                </c:pt>
              </c:strCache>
            </c:strRef>
          </c:cat>
          <c:val>
            <c:numRef>
              <c:f>Лист2!$M$16:$M$17</c:f>
              <c:numCache>
                <c:formatCode>General</c:formatCode>
                <c:ptCount val="2"/>
                <c:pt idx="0">
                  <c:v>90750.080000000002</c:v>
                </c:pt>
                <c:pt idx="1">
                  <c:v>55840.800000000003</c:v>
                </c:pt>
              </c:numCache>
            </c:numRef>
          </c:val>
          <c:extLst>
            <c:ext xmlns:c16="http://schemas.microsoft.com/office/drawing/2014/chart" uri="{C3380CC4-5D6E-409C-BE32-E72D297353CC}">
              <c16:uniqueId val="{00000000-8DC3-414F-99FE-ED466CEEBC23}"/>
            </c:ext>
          </c:extLst>
        </c:ser>
        <c:dLbls>
          <c:showLegendKey val="0"/>
          <c:showVal val="0"/>
          <c:showCatName val="0"/>
          <c:showSerName val="0"/>
          <c:showPercent val="0"/>
          <c:showBubbleSize val="0"/>
        </c:dLbls>
        <c:gapWidth val="150"/>
        <c:axId val="152781824"/>
        <c:axId val="151672448"/>
      </c:barChart>
      <c:catAx>
        <c:axId val="152781824"/>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51672448"/>
        <c:crosses val="autoZero"/>
        <c:auto val="1"/>
        <c:lblAlgn val="ctr"/>
        <c:lblOffset val="100"/>
        <c:noMultiLvlLbl val="0"/>
      </c:catAx>
      <c:valAx>
        <c:axId val="151672448"/>
        <c:scaling>
          <c:orientation val="minMax"/>
        </c:scaling>
        <c:delete val="0"/>
        <c:axPos val="l"/>
        <c:majorGridlines/>
        <c:numFmt formatCode="General" sourceLinked="1"/>
        <c:majorTickMark val="out"/>
        <c:minorTickMark val="none"/>
        <c:tickLblPos val="nextTo"/>
        <c:crossAx val="152781824"/>
        <c:crosses val="autoZero"/>
        <c:crossBetween val="between"/>
      </c:valAx>
    </c:plotArea>
    <c:plotVisOnly val="1"/>
    <c:dispBlanksAs val="gap"/>
    <c:showDLblsOverMax val="0"/>
  </c:chart>
  <c:spPr>
    <a:ln>
      <a:solidFill>
        <a:sysClr val="windowText" lastClr="000000"/>
      </a:solid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320</TotalTime>
  <Pages>53</Pages>
  <Words>11641</Words>
  <Characters>66355</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ФГБОУ ВПО «НОВОСИБИРСКИЙ ГОСУДАРСТВЕННЫЙ АГРАРНЫЙ УНИВЕРСИТЕТ»</vt:lpstr>
    </vt:vector>
  </TitlesOfParts>
  <Company/>
  <LinksUpToDate>false</LinksUpToDate>
  <CharactersWithSpaces>77841</CharactersWithSpaces>
  <SharedDoc>false</SharedDoc>
  <HLinks>
    <vt:vector size="30" baseType="variant">
      <vt:variant>
        <vt:i4>1179660</vt:i4>
      </vt:variant>
      <vt:variant>
        <vt:i4>12</vt:i4>
      </vt:variant>
      <vt:variant>
        <vt:i4>0</vt:i4>
      </vt:variant>
      <vt:variant>
        <vt:i4>5</vt:i4>
      </vt:variant>
      <vt:variant>
        <vt:lpwstr>https://www.google.ru/search?hl=ru&amp;tbo=p&amp;tbm=bks&amp;q=inauthor:%22%D0%9F%D0%BE%D0%B4+%D1%80%D0%B5%D0%B4.+%D0%90%D1%81%D0%B0%D1%83%D0%BB%D0%B0+%D0%90.%D0%9D.%22</vt:lpwstr>
      </vt:variant>
      <vt:variant>
        <vt:lpwstr/>
      </vt:variant>
      <vt:variant>
        <vt:i4>6422651</vt:i4>
      </vt:variant>
      <vt:variant>
        <vt:i4>9</vt:i4>
      </vt:variant>
      <vt:variant>
        <vt:i4>0</vt:i4>
      </vt:variant>
      <vt:variant>
        <vt:i4>5</vt:i4>
      </vt:variant>
      <vt:variant>
        <vt:lpwstr>https://www.google.ru/search?hl=ru&amp;tbo=p&amp;tbm=bks&amp;q=inauthor:%22%D0%9C%D0%B0%D0%B7%D1%83%D1%80%D0%BE%D0%B2%D0%B0+%D0%98.+%D0%98.%22</vt:lpwstr>
      </vt:variant>
      <vt:variant>
        <vt:lpwstr/>
      </vt:variant>
      <vt:variant>
        <vt:i4>3407992</vt:i4>
      </vt:variant>
      <vt:variant>
        <vt:i4>6</vt:i4>
      </vt:variant>
      <vt:variant>
        <vt:i4>0</vt:i4>
      </vt:variant>
      <vt:variant>
        <vt:i4>5</vt:i4>
      </vt:variant>
      <vt:variant>
        <vt:lpwstr>https://www.google.ru/search?hl=ru&amp;tbo=p&amp;tbm=bks&amp;q=inauthor:%22%D0%9A%D0%B0%D0%BB%D0%B8%D0%BD%D0%B8%D0%BD%D0%B0+%D0%90.+%D0%9F.%22</vt:lpwstr>
      </vt:variant>
      <vt:variant>
        <vt:lpwstr/>
      </vt:variant>
      <vt:variant>
        <vt:i4>3866741</vt:i4>
      </vt:variant>
      <vt:variant>
        <vt:i4>3</vt:i4>
      </vt:variant>
      <vt:variant>
        <vt:i4>0</vt:i4>
      </vt:variant>
      <vt:variant>
        <vt:i4>5</vt:i4>
      </vt:variant>
      <vt:variant>
        <vt:lpwstr>https://www.google.ru/search?hl=ru&amp;tbo=p&amp;tbm=bks&amp;q=inauthor:%22%D0%92%D0%BE%D0%B9%D1%82%D0%BE%D0%BB%D0%BE%D0%B2%D1%81%D0%BA%D0%B8%D0%B9+%D0%9D%D0%B8%D0%BA%D0%BE%D0%BB%D0%B0%D0%B9+%D0%92%D0%B8%D0%BA%D1%82%D0%BE%D1%80%D0%BE%D0%B2%D0%B8%D1%87%22</vt:lpwstr>
      </vt:variant>
      <vt:variant>
        <vt:lpwstr/>
      </vt:variant>
      <vt:variant>
        <vt:i4>2228331</vt:i4>
      </vt:variant>
      <vt:variant>
        <vt:i4>0</vt:i4>
      </vt:variant>
      <vt:variant>
        <vt:i4>0</vt:i4>
      </vt:variant>
      <vt:variant>
        <vt:i4>5</vt:i4>
      </vt:variant>
      <vt:variant>
        <vt:lpwstr>http://economic.social/ucheta-buhgalterskogo-osnovyi/buhgalterskiy-finansovyiy-upravlencheskiy.html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ФГБОУ ВПО «НОВОСИБИРСКИЙ ГОСУДАРСТВЕННЫЙ АГРАРНЫЙ УНИВЕРСИТЕТ»</dc:title>
  <dc:creator>user</dc:creator>
  <cp:lastModifiedBy>Александрия Курловская</cp:lastModifiedBy>
  <cp:revision>10</cp:revision>
  <cp:lastPrinted>2014-12-01T07:50:00Z</cp:lastPrinted>
  <dcterms:created xsi:type="dcterms:W3CDTF">2016-09-20T10:08:00Z</dcterms:created>
  <dcterms:modified xsi:type="dcterms:W3CDTF">2019-05-05T00:07:00Z</dcterms:modified>
</cp:coreProperties>
</file>