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F5" w:rsidRDefault="00B66A87" w:rsidP="002D6069">
      <w:r w:rsidRPr="00B66A87">
        <w:t xml:space="preserve">2.Гендерные особенности межличностных отношений </w:t>
      </w:r>
    </w:p>
    <w:p w:rsidR="00304698" w:rsidRDefault="00304698" w:rsidP="002D6069"/>
    <w:p w:rsidR="00B66A87" w:rsidRPr="008A3658" w:rsidRDefault="00B66A87" w:rsidP="00B10F23">
      <w:pPr>
        <w:jc w:val="center"/>
        <w:rPr>
          <w:b/>
        </w:rPr>
      </w:pPr>
      <w:r w:rsidRPr="008A3658">
        <w:rPr>
          <w:b/>
        </w:rPr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99186953"/>
        <w:docPartObj>
          <w:docPartGallery w:val="Table of Contents"/>
          <w:docPartUnique/>
        </w:docPartObj>
      </w:sdtPr>
      <w:sdtContent>
        <w:p w:rsidR="00B10F23" w:rsidRDefault="00B10F23" w:rsidP="00B10F23">
          <w:pPr>
            <w:pStyle w:val="ac"/>
          </w:pPr>
        </w:p>
        <w:p w:rsidR="001719C6" w:rsidRDefault="00B5760A" w:rsidP="001719C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B10F23">
            <w:instrText xml:space="preserve"> TOC \o "1-3" \h \z \u </w:instrText>
          </w:r>
          <w:r>
            <w:fldChar w:fldCharType="separate"/>
          </w:r>
          <w:hyperlink w:anchor="_Toc13312783" w:history="1">
            <w:r w:rsidR="001719C6" w:rsidRPr="00C270D8">
              <w:rPr>
                <w:rStyle w:val="ad"/>
                <w:noProof/>
              </w:rPr>
              <w:t>ВВЕДЕНИЕ</w:t>
            </w:r>
            <w:r w:rsidR="00171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9C6">
              <w:rPr>
                <w:noProof/>
                <w:webHidden/>
              </w:rPr>
              <w:instrText xml:space="preserve"> PAGEREF _Toc13312783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9C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9C6" w:rsidRDefault="00B5760A" w:rsidP="001719C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312784" w:history="1">
            <w:r w:rsidR="001719C6" w:rsidRPr="00C270D8">
              <w:rPr>
                <w:rStyle w:val="ad"/>
                <w:noProof/>
              </w:rPr>
              <w:t>ГЛАВА 1. ТЕОРЕТИЧЕСКИЕ ОСНОВЫ ПРОБЛЕМЫ ИССЛЕДОВАНИЯ ГЕНДЕРНЫХ ОСОБЕННОСТЕЙ МЕЖЛИЧНОСТНЫХ ВЗАИМООТНОШЕНИЙ</w:t>
            </w:r>
            <w:r w:rsidR="00171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9C6">
              <w:rPr>
                <w:noProof/>
                <w:webHidden/>
              </w:rPr>
              <w:instrText xml:space="preserve"> PAGEREF _Toc13312784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9C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9C6" w:rsidRDefault="00B5760A" w:rsidP="001719C6">
          <w:pPr>
            <w:pStyle w:val="2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312785" w:history="1">
            <w:r w:rsidR="001719C6" w:rsidRPr="00C270D8">
              <w:rPr>
                <w:rStyle w:val="ad"/>
                <w:noProof/>
              </w:rPr>
              <w:t>1.1 Влияние гендерных различий на жизнедеятельность людей</w:t>
            </w:r>
            <w:r w:rsidR="00171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9C6">
              <w:rPr>
                <w:noProof/>
                <w:webHidden/>
              </w:rPr>
              <w:instrText xml:space="preserve"> PAGEREF _Toc13312785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9C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9C6" w:rsidRDefault="00B5760A" w:rsidP="001719C6">
          <w:pPr>
            <w:pStyle w:val="2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312786" w:history="1">
            <w:r w:rsidR="001719C6" w:rsidRPr="00C270D8">
              <w:rPr>
                <w:rStyle w:val="ad"/>
                <w:noProof/>
              </w:rPr>
              <w:t>1.2 Понятие и значение межличностных взаимоотношений</w:t>
            </w:r>
            <w:r w:rsidR="00171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9C6">
              <w:rPr>
                <w:noProof/>
                <w:webHidden/>
              </w:rPr>
              <w:instrText xml:space="preserve"> PAGEREF _Toc13312786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9C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9C6" w:rsidRDefault="00B5760A" w:rsidP="001719C6">
          <w:pPr>
            <w:pStyle w:val="2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312787" w:history="1">
            <w:r w:rsidR="001719C6" w:rsidRPr="00C270D8">
              <w:rPr>
                <w:rStyle w:val="ad"/>
                <w:noProof/>
              </w:rPr>
              <w:t>Выводы по первой главе</w:t>
            </w:r>
            <w:r w:rsidR="00171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9C6">
              <w:rPr>
                <w:noProof/>
                <w:webHidden/>
              </w:rPr>
              <w:instrText xml:space="preserve"> PAGEREF _Toc13312787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9C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9C6" w:rsidRDefault="00B5760A" w:rsidP="001719C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312788" w:history="1">
            <w:r w:rsidR="001719C6" w:rsidRPr="00C270D8">
              <w:rPr>
                <w:rStyle w:val="ad"/>
                <w:noProof/>
              </w:rPr>
              <w:t>ГЛАВА II. ЭМПИРИЧЕСКОЕ ИССЛЕДОВАНИЕ ГЕНДЕРНОГО АСПЕКТА В МЕЖЛИЧНОСТНОМ ОБЩЕНИИ У ПОДРОСТКОВ</w:t>
            </w:r>
            <w:r w:rsidR="00171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9C6">
              <w:rPr>
                <w:noProof/>
                <w:webHidden/>
              </w:rPr>
              <w:instrText xml:space="preserve"> PAGEREF _Toc13312788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9C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9C6" w:rsidRDefault="00B5760A" w:rsidP="001719C6">
          <w:pPr>
            <w:pStyle w:val="2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312789" w:history="1">
            <w:r w:rsidR="001719C6" w:rsidRPr="00C270D8">
              <w:rPr>
                <w:rStyle w:val="ad"/>
                <w:noProof/>
              </w:rPr>
              <w:t>2.1 Организация и методы исследования</w:t>
            </w:r>
            <w:r w:rsidR="00171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9C6">
              <w:rPr>
                <w:noProof/>
                <w:webHidden/>
              </w:rPr>
              <w:instrText xml:space="preserve"> PAGEREF _Toc13312789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9C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9C6" w:rsidRDefault="00B5760A" w:rsidP="001719C6">
          <w:pPr>
            <w:pStyle w:val="2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312790" w:history="1">
            <w:r w:rsidR="001719C6" w:rsidRPr="00C270D8">
              <w:rPr>
                <w:rStyle w:val="ad"/>
                <w:noProof/>
              </w:rPr>
              <w:t>2.2</w:t>
            </w:r>
            <w:r w:rsidR="001719C6" w:rsidRPr="00C270D8">
              <w:rPr>
                <w:rStyle w:val="ad"/>
                <w:rFonts w:ascii="Arial" w:eastAsia="Arial" w:hAnsi="Arial" w:cs="Arial"/>
                <w:noProof/>
              </w:rPr>
              <w:t xml:space="preserve"> </w:t>
            </w:r>
            <w:r w:rsidR="001719C6" w:rsidRPr="00C270D8">
              <w:rPr>
                <w:rStyle w:val="ad"/>
                <w:noProof/>
              </w:rPr>
              <w:t xml:space="preserve">Качественный и </w:t>
            </w:r>
            <w:r w:rsidR="001719C6" w:rsidRPr="00C270D8">
              <w:rPr>
                <w:rStyle w:val="ad"/>
                <w:noProof/>
              </w:rPr>
              <w:t>к</w:t>
            </w:r>
            <w:r w:rsidR="001719C6" w:rsidRPr="00C270D8">
              <w:rPr>
                <w:rStyle w:val="ad"/>
                <w:noProof/>
              </w:rPr>
              <w:t>оличественный анализ проведенного исследования</w:t>
            </w:r>
            <w:r w:rsidR="00171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9C6">
              <w:rPr>
                <w:noProof/>
                <w:webHidden/>
              </w:rPr>
              <w:instrText xml:space="preserve"> PAGEREF _Toc13312790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9C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9C6" w:rsidRDefault="00B5760A" w:rsidP="001719C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312791" w:history="1">
            <w:r w:rsidR="001719C6" w:rsidRPr="00C270D8">
              <w:rPr>
                <w:rStyle w:val="ad"/>
                <w:noProof/>
              </w:rPr>
              <w:t>Выводы по второй главе</w:t>
            </w:r>
            <w:r w:rsidR="00171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9C6">
              <w:rPr>
                <w:noProof/>
                <w:webHidden/>
              </w:rPr>
              <w:instrText xml:space="preserve"> PAGEREF _Toc13312791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9C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9C6" w:rsidRDefault="00B5760A" w:rsidP="001719C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312792" w:history="1">
            <w:r w:rsidR="001719C6" w:rsidRPr="00C270D8">
              <w:rPr>
                <w:rStyle w:val="ad"/>
                <w:noProof/>
              </w:rPr>
              <w:t>ЗАКЛЮЧЕНИЕ</w:t>
            </w:r>
            <w:r w:rsidR="00171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9C6">
              <w:rPr>
                <w:noProof/>
                <w:webHidden/>
              </w:rPr>
              <w:instrText xml:space="preserve"> PAGEREF _Toc13312792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9C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9C6" w:rsidRDefault="00B5760A" w:rsidP="001719C6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312793" w:history="1">
            <w:r w:rsidR="001719C6" w:rsidRPr="00C270D8">
              <w:rPr>
                <w:rStyle w:val="ad"/>
                <w:noProof/>
              </w:rPr>
              <w:t>СПИСОК ЛИТЕРАТУРЫ</w:t>
            </w:r>
            <w:r w:rsidR="00171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9C6">
              <w:rPr>
                <w:noProof/>
                <w:webHidden/>
              </w:rPr>
              <w:instrText xml:space="preserve"> PAGEREF _Toc13312793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9C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F23" w:rsidRDefault="00B5760A" w:rsidP="001719C6">
          <w:pPr>
            <w:ind w:firstLine="0"/>
          </w:pPr>
          <w:r>
            <w:fldChar w:fldCharType="end"/>
          </w:r>
        </w:p>
      </w:sdtContent>
    </w:sdt>
    <w:p w:rsidR="00B66A87" w:rsidRDefault="00B66A87" w:rsidP="002D6069"/>
    <w:p w:rsidR="00B66A87" w:rsidRDefault="00B66A87" w:rsidP="002D6069"/>
    <w:p w:rsidR="00B66A87" w:rsidRDefault="00B66A87" w:rsidP="002D6069"/>
    <w:p w:rsidR="00B66A87" w:rsidRDefault="00B66A87" w:rsidP="002D6069">
      <w:r>
        <w:br w:type="page"/>
      </w:r>
    </w:p>
    <w:p w:rsidR="00B66A87" w:rsidRDefault="00B10F23" w:rsidP="001438C3">
      <w:pPr>
        <w:pStyle w:val="1"/>
      </w:pPr>
      <w:bookmarkStart w:id="0" w:name="_Toc13312783"/>
      <w:r>
        <w:lastRenderedPageBreak/>
        <w:t>ВВЕДЕНИЕ</w:t>
      </w:r>
      <w:bookmarkEnd w:id="0"/>
    </w:p>
    <w:p w:rsidR="00B66A87" w:rsidRDefault="00B66A87" w:rsidP="002D6069"/>
    <w:p w:rsidR="001438C3" w:rsidRDefault="001438C3" w:rsidP="002D6069">
      <w:r>
        <w:t>Межличностные отношения представляют собой достаточно сложный процесс, который отличается своей динамикой, структурой, направленностью и должен рассматриваться как система «человек - человек». Данное положение относится ко всем возрастным категориям.</w:t>
      </w:r>
    </w:p>
    <w:p w:rsidR="001438C3" w:rsidRDefault="001438C3" w:rsidP="002D6069">
      <w:r>
        <w:t xml:space="preserve">В российской психологической литературе очень мало внимания уделяется исследованию межличностных отношений подростков, слабо изучены их особенности. В основном акцент в исследованиях делается на выявление природного и приобретенного в особенностях мужчин и женщин. Так, многие ученые рассматривают понятие пола как нечто природное, то есть с биологической точки зрения, а понятие гендера рассматривают с позиции социалогизаторского направления. Большая часть исследователей считают, что биологическое и социальное необходимо рассматривать в тандеме. Тем не менее, при большом количестве подходов к данной проблеме все они так или иначе сводятся к тому, понятие пола может больше применяться к различию между мужчинами и женщинами, а гендера – к пониманию природы феноменов маскулинности и феминности. Анализируя все вышесказанное, пол и гендер можно рассматривать как многомерное понятие, так как в научной литературе данная проблема рассматривается с разных сторон, включая биологический гендер, гендерные социальные отношения, атрибуты гендера, стилевые и символические особенности [4]. </w:t>
      </w:r>
    </w:p>
    <w:p w:rsidR="001438C3" w:rsidRDefault="001438C3" w:rsidP="002D6069">
      <w:r>
        <w:t>Неразрешенность данных противоречий определила выбор темы нашего исследования, и позволила сформулировать его проблему: учитывая возрастные особенности подросткового возраста, как наиболее эффективно организовать межличностное общение с учетом гендерного аспекта</w:t>
      </w:r>
    </w:p>
    <w:p w:rsidR="00B66A87" w:rsidRPr="00DB0F4F" w:rsidRDefault="00B66A87" w:rsidP="002D6069">
      <w:r w:rsidRPr="00DB0F4F">
        <w:t>Таким образом, выбранная тема «</w:t>
      </w:r>
      <w:r w:rsidR="001438C3" w:rsidRPr="00B66A87">
        <w:t>Гендерные особенности межличностных отношений</w:t>
      </w:r>
      <w:r w:rsidRPr="00DB0F4F">
        <w:t xml:space="preserve">» на сегодня является актуальной. </w:t>
      </w:r>
    </w:p>
    <w:p w:rsidR="00B66A87" w:rsidRPr="00DB0F4F" w:rsidRDefault="00B66A87" w:rsidP="002D6069">
      <w:r w:rsidRPr="00DB0F4F">
        <w:t xml:space="preserve">Объектом исследования в работе выступает </w:t>
      </w:r>
      <w:r w:rsidR="001438C3" w:rsidRPr="00B66A87">
        <w:t>межличностны</w:t>
      </w:r>
      <w:r w:rsidR="001438C3">
        <w:t>е отношения.</w:t>
      </w:r>
    </w:p>
    <w:p w:rsidR="00B66A87" w:rsidRPr="00DB0F4F" w:rsidRDefault="00B66A87" w:rsidP="002D6069">
      <w:r w:rsidRPr="00DB0F4F">
        <w:lastRenderedPageBreak/>
        <w:t xml:space="preserve">Предмет исследования – </w:t>
      </w:r>
      <w:r w:rsidR="001438C3" w:rsidRPr="00B66A87">
        <w:t>гендерные особенности межличностных отношений</w:t>
      </w:r>
      <w:r w:rsidR="001438C3">
        <w:t>.</w:t>
      </w:r>
    </w:p>
    <w:p w:rsidR="000D7539" w:rsidRPr="007B6103" w:rsidRDefault="000D7539" w:rsidP="000D7539">
      <w:r w:rsidRPr="000D7539">
        <w:t>Гипотеза исследования:</w:t>
      </w:r>
      <w:r w:rsidRPr="007B6103">
        <w:rPr>
          <w:b/>
        </w:rPr>
        <w:t xml:space="preserve"> </w:t>
      </w:r>
      <w:r w:rsidRPr="007B6103">
        <w:t>мы предполагаем, что</w:t>
      </w:r>
      <w:r w:rsidRPr="007B6103">
        <w:rPr>
          <w:b/>
        </w:rPr>
        <w:t xml:space="preserve"> </w:t>
      </w:r>
      <w:r w:rsidRPr="007B6103">
        <w:t>в подростковом возрасте существуют различия в особенностях общения между мал</w:t>
      </w:r>
      <w:r>
        <w:t xml:space="preserve">ьчиками и </w:t>
      </w:r>
      <w:r w:rsidRPr="002D6069">
        <w:t>девочками</w:t>
      </w:r>
      <w:r w:rsidRPr="007B6103">
        <w:rPr>
          <w:b/>
        </w:rPr>
        <w:t xml:space="preserve">. </w:t>
      </w:r>
    </w:p>
    <w:p w:rsidR="00B66A87" w:rsidRPr="00DB0F4F" w:rsidRDefault="00B66A87" w:rsidP="002D6069">
      <w:r w:rsidRPr="00EC25BB">
        <w:t>Целью данной курсовой работы является исследование</w:t>
      </w:r>
      <w:r w:rsidR="001438C3">
        <w:t xml:space="preserve"> </w:t>
      </w:r>
      <w:r w:rsidR="001438C3" w:rsidRPr="00B66A87">
        <w:t>гендерны</w:t>
      </w:r>
      <w:r w:rsidR="001438C3">
        <w:t>х</w:t>
      </w:r>
      <w:r w:rsidR="001438C3" w:rsidRPr="00B66A87">
        <w:t xml:space="preserve"> </w:t>
      </w:r>
      <w:r w:rsidR="001438C3">
        <w:t>особенностей</w:t>
      </w:r>
      <w:r w:rsidR="001438C3" w:rsidRPr="00B66A87">
        <w:t xml:space="preserve"> межличностных отношений</w:t>
      </w:r>
      <w:r w:rsidR="001438C3">
        <w:t xml:space="preserve"> на примере подростков. </w:t>
      </w:r>
    </w:p>
    <w:p w:rsidR="00B66A87" w:rsidRPr="00DB0F4F" w:rsidRDefault="00B66A87" w:rsidP="002D6069">
      <w:r w:rsidRPr="00DB0F4F">
        <w:t>Задачи исследования:</w:t>
      </w:r>
    </w:p>
    <w:p w:rsidR="00B66A87" w:rsidRPr="001438C3" w:rsidRDefault="00B66A87" w:rsidP="002D6069">
      <w:r w:rsidRPr="001438C3">
        <w:t xml:space="preserve">- </w:t>
      </w:r>
      <w:r w:rsidR="001438C3" w:rsidRPr="001438C3">
        <w:t xml:space="preserve">проанализировать </w:t>
      </w:r>
      <w:r w:rsidR="001438C3" w:rsidRPr="001438C3">
        <w:rPr>
          <w:rFonts w:cs="Times New Roman"/>
          <w:szCs w:val="28"/>
        </w:rPr>
        <w:t>влияние гендерных различий на жизнедеятельность людей;</w:t>
      </w:r>
    </w:p>
    <w:p w:rsidR="00B66A87" w:rsidRPr="00DB0F4F" w:rsidRDefault="00B66A87" w:rsidP="002D6069">
      <w:r w:rsidRPr="00DB0F4F">
        <w:t xml:space="preserve">- </w:t>
      </w:r>
      <w:r w:rsidR="001438C3">
        <w:t>определить основные особенности определения межличностных отношений в психолого-педагогической литературе;</w:t>
      </w:r>
    </w:p>
    <w:p w:rsidR="00B66A87" w:rsidRPr="00DB0F4F" w:rsidRDefault="00B66A87" w:rsidP="002D6069">
      <w:r w:rsidRPr="00DB0F4F">
        <w:t xml:space="preserve">- </w:t>
      </w:r>
      <w:bookmarkStart w:id="1" w:name="_GoBack"/>
      <w:bookmarkEnd w:id="1"/>
      <w:r w:rsidR="001438C3">
        <w:t>экспериментально проанализировать особенности межличностных отношений у мальчиков и девочек.</w:t>
      </w:r>
    </w:p>
    <w:p w:rsidR="00B66A87" w:rsidRPr="00DB0F4F" w:rsidRDefault="00B66A87" w:rsidP="002D6069">
      <w:r w:rsidRPr="00DB0F4F">
        <w:t xml:space="preserve">Методы исследования: теоретические, включающие поиск, анализ, классификацию и систематизацию психолого-педагогической литературы по проблеме исследования, а так же практические, включающие наблюдение, тестирование, качественный и количественный анализ результатов исследования. </w:t>
      </w:r>
    </w:p>
    <w:p w:rsidR="00B66A87" w:rsidRPr="00DB0F4F" w:rsidRDefault="00B66A87" w:rsidP="002D6069">
      <w:pPr>
        <w:rPr>
          <w:szCs w:val="28"/>
        </w:rPr>
      </w:pPr>
      <w:r w:rsidRPr="00DB0F4F">
        <w:rPr>
          <w:szCs w:val="28"/>
        </w:rPr>
        <w:t xml:space="preserve">Опытно - экспериментальная база исследования: </w:t>
      </w:r>
      <w:r w:rsidRPr="008A3658">
        <w:rPr>
          <w:szCs w:val="28"/>
          <w:highlight w:val="yellow"/>
        </w:rPr>
        <w:t xml:space="preserve">учащиеся </w:t>
      </w:r>
      <w:r w:rsidR="001438C3">
        <w:rPr>
          <w:szCs w:val="28"/>
          <w:highlight w:val="yellow"/>
        </w:rPr>
        <w:t>подросткового</w:t>
      </w:r>
      <w:r w:rsidRPr="008A3658">
        <w:rPr>
          <w:szCs w:val="28"/>
          <w:highlight w:val="yellow"/>
        </w:rPr>
        <w:t xml:space="preserve"> возраста МОУ СОШ №1, г. Москва. </w:t>
      </w:r>
    </w:p>
    <w:p w:rsidR="00B66A87" w:rsidRPr="00DB0F4F" w:rsidRDefault="00B66A87" w:rsidP="002D6069">
      <w:pPr>
        <w:rPr>
          <w:szCs w:val="28"/>
        </w:rPr>
      </w:pPr>
      <w:r w:rsidRPr="00DB0F4F">
        <w:rPr>
          <w:szCs w:val="28"/>
        </w:rPr>
        <w:t>Достоверность и обоснованность результатов исследования и его выводов обусловлена методологическими и теоретическими исходными позициями; внутренней логикой построения исследования; применением комплекса методов, адекватных предмету и задачам исследования; апробацией исследовательских методик и корректностью их применения; количественным и качественным анализом результатов исследования; научным и научно-педагогическим опытом.</w:t>
      </w:r>
    </w:p>
    <w:p w:rsidR="00B66A87" w:rsidRPr="00DB0F4F" w:rsidRDefault="00B66A87" w:rsidP="002D6069">
      <w:pPr>
        <w:rPr>
          <w:szCs w:val="28"/>
        </w:rPr>
      </w:pPr>
      <w:r w:rsidRPr="001438C3">
        <w:rPr>
          <w:szCs w:val="28"/>
        </w:rPr>
        <w:lastRenderedPageBreak/>
        <w:t>Курсовая работа по структуре состоит из введения, двух глав, включающих четыре параграфа, заключения, списка литературы и приложений.</w:t>
      </w:r>
      <w:r w:rsidRPr="00DB0F4F">
        <w:rPr>
          <w:szCs w:val="28"/>
        </w:rPr>
        <w:t xml:space="preserve"> </w:t>
      </w:r>
    </w:p>
    <w:p w:rsidR="00304698" w:rsidRDefault="00304698">
      <w:pPr>
        <w:spacing w:after="200" w:line="276" w:lineRule="auto"/>
        <w:ind w:firstLine="0"/>
        <w:jc w:val="left"/>
      </w:pPr>
      <w:r>
        <w:br w:type="page"/>
      </w:r>
    </w:p>
    <w:p w:rsidR="00304698" w:rsidRDefault="00B10F23" w:rsidP="00E52E8E">
      <w:pPr>
        <w:pStyle w:val="1"/>
      </w:pPr>
      <w:bookmarkStart w:id="2" w:name="_Toc13312784"/>
      <w:r>
        <w:lastRenderedPageBreak/>
        <w:t>ГЛАВА 1. ТЕОРЕТИЧЕСКИЕ ОСНОВЫ ПРОБЛЕМЫ ИССЛЕДОВАНИЯ ГЕНДЕРНЫХ ОСОБЕННОСТЕЙ МЕЖЛИЧНОСТНЫХ ВЗАИМООТНОШЕНИЙ</w:t>
      </w:r>
      <w:bookmarkEnd w:id="2"/>
    </w:p>
    <w:p w:rsidR="00E52E8E" w:rsidRPr="00FD0526" w:rsidRDefault="00E52E8E" w:rsidP="00B10F23">
      <w:pPr>
        <w:pStyle w:val="2"/>
      </w:pPr>
      <w:bookmarkStart w:id="3" w:name="_Toc13312785"/>
      <w:r>
        <w:t>1.1</w:t>
      </w:r>
      <w:r w:rsidRPr="00FD0526">
        <w:t xml:space="preserve"> Влияние гендерных различий на жизнедеятельность людей</w:t>
      </w:r>
      <w:bookmarkEnd w:id="3"/>
    </w:p>
    <w:p w:rsidR="00E52E8E" w:rsidRPr="00FD0526" w:rsidRDefault="00E52E8E" w:rsidP="00E52E8E">
      <w:pPr>
        <w:rPr>
          <w:rFonts w:cs="Times New Roman"/>
          <w:b/>
          <w:szCs w:val="28"/>
        </w:rPr>
      </w:pPr>
    </w:p>
    <w:p w:rsidR="00E52E8E" w:rsidRPr="00FD0526" w:rsidRDefault="00E52E8E" w:rsidP="00E52E8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t>Оценка жизнедеятельности человека требует использовать различные подходы к исследованию. Прежде всего, это системно-деятельностный подход: системный подход обеспечивает рассмотрение проблемы в её целостности, а деятельностный позволяет дать анализ проектной деятельности и определить её характерные особенности с учётом гендерного фактора.</w:t>
      </w:r>
    </w:p>
    <w:p w:rsidR="00E52E8E" w:rsidRPr="00FD0526" w:rsidRDefault="00E52E8E" w:rsidP="00E52E8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t>Далее, социально-психологический подход, предполагающий, что человек трудится в социуме, для социума, что существуют профессии, которые имеют массовидный характер с вытекающими психологическими особенностями качества жизни на индивидуальном и социальном уровнях.</w:t>
      </w:r>
    </w:p>
    <w:p w:rsidR="00E52E8E" w:rsidRPr="00FD0526" w:rsidRDefault="00E52E8E" w:rsidP="00E52E8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t>Эргономический подход обеспечивает базис эффективности деятельности с сохранением функционального комфорта в процессе профессиональной деятельности.</w:t>
      </w:r>
    </w:p>
    <w:p w:rsidR="00E52E8E" w:rsidRPr="00FD0526" w:rsidRDefault="00E52E8E" w:rsidP="00E52E8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t>Здоровьесберегающий подход означает, что жизнедеятельность человека в профессии и вне её предполагает сохранение здоровья — психологического и физического с учётом психологических особенностей в гендерных факториальных условиях.</w:t>
      </w:r>
    </w:p>
    <w:p w:rsidR="00E52E8E" w:rsidRPr="00FD0526" w:rsidRDefault="00E52E8E" w:rsidP="00E52E8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t>Психологический подход в контексте психологии гендерных различий служит обеспечению психологического комфорта.</w:t>
      </w:r>
    </w:p>
    <w:p w:rsidR="00E52E8E" w:rsidRPr="00FD0526" w:rsidRDefault="00E52E8E" w:rsidP="00E52E8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t>Психолого-эргономический подход в исследовании гендерного ракурса в жизнедеятельности человека предполагает учёт эффективности жизнедеятельности в различных аспектах проявления активности человека (и прежде всего в труде) и сохранение здоровья в контексте индивидуально-психологического компонента с учётом гендерного фактора [2].</w:t>
      </w:r>
    </w:p>
    <w:p w:rsidR="00E52E8E" w:rsidRPr="00FD0526" w:rsidRDefault="00E52E8E" w:rsidP="00E52E8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Классиками гендерной психологии (С. Бем, М. Киммел, К. Уест и Д. Зимерман и мн. др.) "гендер" рассматривается как одно из базовых измерений социальной структуры общества, которое вместе с другими социально-демографическими и культурными характеристиками (раса, класс, возраст) организует социальную систему, отражаясь на характере развития личности. Таким образом, "gender" может трактоваться как очень широко, обозначая разделение по признаку пола и культурных символов, социальных институтов, рынка труда, идентификационных моделей личности, так и узко, подчеркивая разницу между социальным и биологическим полом личности. В этом смысле психологический пол, если его определять как характеристику «личности и поведения человека с точки зрения маскулинности-фемининности - совокупности признаков, отличающих мужчин и женщин, филогенетически заданных свойств психики, формирующихся под влиянием социальных факторов», является одним из компонентов более широкого понятия «гендер».</w:t>
      </w:r>
    </w:p>
    <w:p w:rsidR="00E52E8E" w:rsidRPr="00FD0526" w:rsidRDefault="00E52E8E" w:rsidP="00E52E8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t>Гендер создается обществом как социальная модель женщин и мужчин, которая определяет их роль и положение в обществе и во всех его институтах (образовании, культуре, экономики, политической структуре, семье и др.). Гендерные системы конечно различаются в разных обществах, но в каждом обществе данные системы ассиметричны таким образом, что всё «мужское» (профессии, модели поведения, черты характера и др.) считаются доминирующими, значимыми, первичными, а женщины и все «женское» определяется как незначительное, вторичное с социальной точки зрения.</w:t>
      </w:r>
    </w:p>
    <w:p w:rsidR="00E52E8E" w:rsidRPr="00FD0526" w:rsidRDefault="00E52E8E" w:rsidP="00E52E8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t xml:space="preserve">Сущностью является противопоставление и полярность. Гендерная система как таковая отражает все ассимитричные культурные ожидания и оценки, которые адресуются людям уже в зависимости от их пола. С определенного момента времени практически в каждом обществе, где социально предписанные характеристики имеют два тендерных ярлыка, одному биологическому полу предписываются именно социальные роли, считающиеся вторичными. Со временем социальные нормы меняются, но </w:t>
      </w: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гендерная ассиметрия все же остается. Поэтому, можно сказать, что гендерная система – это социально сконструированная система неравенства по полу.</w:t>
      </w:r>
    </w:p>
    <w:p w:rsidR="00E52E8E" w:rsidRPr="00FD0526" w:rsidRDefault="00E52E8E" w:rsidP="00E52E8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t>На гендерную социализацию оказывают влияние психосоциальные особенности развития личности в контексте конкретной половой идентификации, имплицитно влияя на всех этапах гендерного развития на исторический, культурный, социальный и средовый (проектный технологический) контексты.</w:t>
      </w:r>
    </w:p>
    <w:p w:rsidR="00E52E8E" w:rsidRPr="00FD0526" w:rsidRDefault="00E52E8E" w:rsidP="00E52E8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t>Гендерные характеристики идентичности женщин и мужчин в плане психологических критериев исследуют: установки, стереотипы, представления, связанные с половой иерархизацией, стратификацией и дифференциацией. Особое внимание уделяется рассмотрению продуктивных стратегий саморазвития и развития с учётом гендерного наличия. Запрос на обеспечение хорошей жизни с учётом фактора гендера жизнедеятельности людей, обычно связан, в первую очередь, с наличием стремления к унификации половой идентичности в социальном стратегическом конструировании, а во-вторых — с отторжением и неприятием данного явления, хорошо камуфлированного заинтересованными социальными классами под «толерантность». Это подвигло на поиск психологических свойств влияния гендерного фактора на жизнедеятельность, проектную деятельность и конструктирование по формированию жизненно комфортной социальной среды [4].</w:t>
      </w:r>
    </w:p>
    <w:p w:rsidR="00E52E8E" w:rsidRPr="00FD0526" w:rsidRDefault="00E52E8E" w:rsidP="00E52E8E">
      <w:pPr>
        <w:rPr>
          <w:rFonts w:cs="Times New Roman"/>
          <w:color w:val="000000" w:themeColor="text1"/>
          <w:szCs w:val="28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t>Гендерный фактор обусловливает некоторые психологические особенности жизнедеятельности и поведения человека, формируется в проектной области современного дизайна, социально-психологических поведенческих установок и стереотипов. К определению качества жизнедеятельности человека и пониманию деятельностного комфорта можно использовать гендерный подход в социально-психологическом понимании представления среды жизнедеятельности, что предоставит возможность поним</w:t>
      </w:r>
      <w:r w:rsidRPr="00FD0526">
        <w:rPr>
          <w:rFonts w:cs="Times New Roman"/>
          <w:color w:val="000000" w:themeColor="text1"/>
          <w:szCs w:val="28"/>
        </w:rPr>
        <w:t xml:space="preserve">ать детерминант поведения человека в разнообразных жизненных </w:t>
      </w:r>
      <w:r w:rsidRPr="00FD0526">
        <w:rPr>
          <w:rFonts w:cs="Times New Roman"/>
          <w:color w:val="000000" w:themeColor="text1"/>
          <w:szCs w:val="28"/>
        </w:rPr>
        <w:lastRenderedPageBreak/>
        <w:t>сценариях — в быту, досуговой деятельности, профессии и т.д. В оценке психологических критериев гендерного фактора необходимо затрагивать социально-психологический (с изучением метода социального конструкционизма) и интегративный подходы.</w:t>
      </w:r>
    </w:p>
    <w:p w:rsidR="00E52E8E" w:rsidRPr="00FD0526" w:rsidRDefault="00E52E8E" w:rsidP="00E52E8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t>Гендерный фактор оказывает влияние на поведение и жизнедеятельность человека. Психологические особенности гендерного фактора (роли, установки, гендерные стереотипы) детерминируют самореализацию в стратегическом социальном конструировании жизнедеятельности [5].</w:t>
      </w:r>
    </w:p>
    <w:p w:rsidR="00E52E8E" w:rsidRPr="00FD0526" w:rsidRDefault="00E52E8E" w:rsidP="00E52E8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D0526">
        <w:rPr>
          <w:rFonts w:eastAsia="Times New Roman" w:cs="Times New Roman"/>
          <w:color w:val="000000" w:themeColor="text1"/>
          <w:szCs w:val="28"/>
          <w:lang w:eastAsia="ru-RU"/>
        </w:rPr>
        <w:t>Гендерные стереотипы обусловливают качество жизни и функциональный комфорт в реализации профессиональной деятельности в связи с константностью гендера в контексте социального статуса, обусловленного социокультурными факторами.</w:t>
      </w:r>
    </w:p>
    <w:p w:rsidR="00E52E8E" w:rsidRPr="00FD0526" w:rsidRDefault="00E52E8E" w:rsidP="00E52E8E">
      <w:pPr>
        <w:rPr>
          <w:rFonts w:cs="Times New Roman"/>
          <w:szCs w:val="28"/>
        </w:rPr>
      </w:pPr>
      <w:r w:rsidRPr="00E52E8E">
        <w:rPr>
          <w:rFonts w:cs="Times New Roman"/>
          <w:szCs w:val="28"/>
        </w:rPr>
        <w:t>Таким образом</w:t>
      </w:r>
      <w:r>
        <w:rPr>
          <w:rFonts w:cs="Times New Roman"/>
          <w:b/>
          <w:szCs w:val="28"/>
        </w:rPr>
        <w:t>, г</w:t>
      </w:r>
      <w:r w:rsidRPr="00FD0526">
        <w:rPr>
          <w:rFonts w:cs="Times New Roman"/>
          <w:szCs w:val="28"/>
        </w:rPr>
        <w:t>ендер, является одним из главных способов социальной стратификации общества, который именно в сочетании с такими социально-демографическими факторами, как возраст, класс, национальность, раса организует систему социальной иерархии.</w:t>
      </w:r>
    </w:p>
    <w:p w:rsidR="00E52E8E" w:rsidRPr="00FD0526" w:rsidRDefault="00E52E8E" w:rsidP="00E52E8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D0526">
        <w:rPr>
          <w:sz w:val="28"/>
          <w:szCs w:val="28"/>
        </w:rPr>
        <w:t>Г</w:t>
      </w:r>
      <w:r w:rsidRPr="00FD0526">
        <w:rPr>
          <w:color w:val="000000" w:themeColor="text1"/>
          <w:sz w:val="28"/>
          <w:szCs w:val="28"/>
        </w:rPr>
        <w:t>ендер – это такой специфический набор всех культурных характеристик, которые именно определяют социальное поведение мужчин и женщин, а также их взаимоотношение между собой. Поэтому, гендер относится не просто к мужчинам или женщинам, а в общем отношениям между ними и способу социального конструирования отношений, т.е. к тому, как нынешнее общество выстраивает данные отношения и взаимодействие полов в социуме. Подобно концепциям этничности, расе и классах, «гендер» является аналитическим инструментом для понимания всех социальных процессов.</w:t>
      </w:r>
    </w:p>
    <w:p w:rsidR="00E52E8E" w:rsidRDefault="00E52E8E" w:rsidP="002D6069"/>
    <w:p w:rsidR="00E52E8E" w:rsidRDefault="00E52E8E" w:rsidP="002D6069"/>
    <w:p w:rsidR="00304698" w:rsidRDefault="00E52E8E" w:rsidP="00B10F23">
      <w:pPr>
        <w:pStyle w:val="2"/>
      </w:pPr>
      <w:bookmarkStart w:id="4" w:name="_Toc1329646"/>
      <w:bookmarkStart w:id="5" w:name="_Toc13312786"/>
      <w:r>
        <w:t>1.2</w:t>
      </w:r>
      <w:r w:rsidR="00304698">
        <w:t xml:space="preserve"> Понятие и значение межличностных взаимоотношений</w:t>
      </w:r>
      <w:bookmarkEnd w:id="4"/>
      <w:bookmarkEnd w:id="5"/>
    </w:p>
    <w:p w:rsidR="00304698" w:rsidRDefault="00304698" w:rsidP="00304698"/>
    <w:p w:rsidR="00304698" w:rsidRDefault="00304698" w:rsidP="00304698">
      <w:r>
        <w:lastRenderedPageBreak/>
        <w:t>В мире межличностных взаимоотношений непрерывно разворачиваются процессы становления и развития характеров различных людей; данный сегмент социокультурной реальности обладает своим специфическим характером, направленностью, особенными темпами и формами актуализации (в отличие от усреднённых норм публичного общения).</w:t>
      </w:r>
    </w:p>
    <w:p w:rsidR="00304698" w:rsidRDefault="00304698" w:rsidP="00304698">
      <w:r>
        <w:t>Межличностные отношения - совокупность взаимодействий между людьми. Эти отношения преимущественно основаны на связях, существующих между членами общества благодаря разным видам общения:</w:t>
      </w:r>
    </w:p>
    <w:p w:rsidR="00304698" w:rsidRDefault="00304698" w:rsidP="00304698">
      <w:r>
        <w:t xml:space="preserve">Сущность межличностных взаимоотношений неоднократно рассматривалась в научно-исследовательских работах многих зарубежных и отечественных психологов, социологов, философов и культурологов. При этом нередко авторами тех или иных концепций озвучивались неоднозначные, подчас взаимоисключающие точки зрения и мировоззренческие позиции. Иной раз дело доходит даже до того, что процесс общения как таковой и межличностные отношения отождествляются некоторыми декламаторами друг с другом; некоторые авторы практически не дифференцируют отношения людей в конкретных социальных группах. </w:t>
      </w:r>
    </w:p>
    <w:p w:rsidR="00304698" w:rsidRDefault="00304698" w:rsidP="00304698">
      <w:r>
        <w:t>Взятый сам по себе термин «межличностные» указывает не только на то, что объектом отношения выступает другой человек, но и на взаимную заинтересованность в процессе, обоюдные интенции отношений. Исходя из этого, следует отмечать, что межличностные отношения априори отличаются от таких видов познания и изменения реальности, как самоотношение, отношение к предметам, межгрупповые отношения[15].</w:t>
      </w:r>
    </w:p>
    <w:p w:rsidR="00304698" w:rsidRDefault="00304698" w:rsidP="00304698">
      <w:r>
        <w:t xml:space="preserve">Смысл достаточно сложного понятия «межличностные отношения» сконцентрирован, в первую очередь, на эмоционально-чувственных аспектах вариативного взаимодействия между людьми. При этом научный анализ процесса общения неизменно вводит в свой дискурс фактор времени; это обусловлено тем, что только при условии сохранения перманентных межличностных связей, с помощью непрерывного обмена личностно </w:t>
      </w:r>
      <w:r>
        <w:lastRenderedPageBreak/>
        <w:t>значимой информацией формируются и более-менее интимная созависимость вступивших в контакт друг с другом людей, и взаимная осознанная ответственность за уже сложившиеся или только складывающиеся отношения [1]. Исходя из этого, межличностные взаимоотношения мы должны определять как совокупность взаимно осознаваемых и реализуемых ориентаций, которые более-менее активно развиваются и в определённых формах кристаллизуются у индивидов, находящихся в длительном контакте друг с другом.</w:t>
      </w:r>
    </w:p>
    <w:p w:rsidR="00304698" w:rsidRDefault="00304698" w:rsidP="00304698">
      <w:r>
        <w:t>Вполне логичным при этом является тезис многих исследователей, согласно которому взаимоотношения каждого отдельно взятого человека, представленные в качестве сознательно избираемых и формируемых им связей, по сути дела, являются продукцией неоднозначного индивидуального развития (таковой позиции придерживались, например, В.М. Бехтерев, М.П. Денисова, Н.И. Касаткин, Н.Л. Фигурин, Н.М. Щелованов и др.). Немаловажно, что в ряде работ вышеуказанных авторов анализ многостороннего развития личности осуществляется сквозь призму сравнительного анализа применительно к различным возрастным периодам. Их исследовательский подход к данной проблематике принято называть объективно-психологическим.</w:t>
      </w:r>
    </w:p>
    <w:p w:rsidR="00304698" w:rsidRDefault="00304698" w:rsidP="00304698">
      <w:r>
        <w:t>Что касается научных трудов зарубежных авторов, изучавших возрастные изменения в развитии личности, то особенно интересной является, например, психосоциальная позиция на сей счёт [22].</w:t>
      </w:r>
    </w:p>
    <w:p w:rsidR="00304698" w:rsidRDefault="00304698" w:rsidP="00304698">
      <w:r>
        <w:t xml:space="preserve">Сравнительный анализ интересующих нас психологических категорий даёт нам возможность сделать следующие выводы. В отличие от действия отношение: </w:t>
      </w:r>
    </w:p>
    <w:p w:rsidR="00304698" w:rsidRDefault="00304698" w:rsidP="00304698">
      <w:r>
        <w:t>1) не всегда имеет цель или не имеет какой-то определённой цели вообще (если под целью мы традиционно подразумеваем некую осознанную конструкцию, а не просто бессознательное движение индивида к чему-то желаемому);</w:t>
      </w:r>
    </w:p>
    <w:p w:rsidR="00304698" w:rsidRDefault="00304698" w:rsidP="00304698">
      <w:r>
        <w:lastRenderedPageBreak/>
        <w:t xml:space="preserve">2) не может быть произвольным, зависит от согласования между акторами (агентами социального взаимодействия); </w:t>
      </w:r>
    </w:p>
    <w:p w:rsidR="00304698" w:rsidRDefault="00304698" w:rsidP="00304698">
      <w:r>
        <w:t>3) не является каким-то определённым процессом и, соответственно, не имеет отчётливого пространственно-временного развёртывания (оно проявляет совокупность различных психоэмоциональных и интеллектуальных состояний, а они в свою очередь могут развиваться в контексте большого количества разных процессов, часть которых перетекает из одного в другой, часть пересекается, а часть – актуализируется как будто бы параллельно);</w:t>
      </w:r>
    </w:p>
    <w:p w:rsidR="00304698" w:rsidRDefault="00304698" w:rsidP="00304698">
      <w:r>
        <w:t>4) не имеет строго определённых культурно нормированных внешних средств актуализации и, соответственно, не может быть репрезентировано и освоено в обобщённых формах; оно всегда индивидуально и предельно конкретизированно.</w:t>
      </w:r>
    </w:p>
    <w:p w:rsidR="00304698" w:rsidRDefault="00304698" w:rsidP="00304698">
      <w:r>
        <w:t>При всём этом не подлежащей сомнению является закономерность, согласно которой отношение неразрывно связано с действием (как в теоретических измерениях, так и на прикладном уровне). Любые взаимоотношения провоцируют или конструируют определённые действия, сами генерируются, формируются, видоизменяются и преобразуются с помощью различных действий. Личностные смыслы, вкладываемые в процесс общения и взаимодействия в целом, являются структурными компонентами сознания (особенности которого, с одной стороны, предваряют действия, а с другой, – порождаются таковыми), характеризуют главные свойства действий, а также фиксируют результаты таковых. Сформированные взаимоотношения могут выступать и в качестве источника действия, и в качестве его продукта; однако, таковая закономерность не является абсолютной и повсеместной, потому что далеко не всегда отношение выражается сквозь призму внешней активности личности.</w:t>
      </w:r>
    </w:p>
    <w:p w:rsidR="00304698" w:rsidRDefault="00304698" w:rsidP="00304698">
      <w:r>
        <w:t>Вслед за признанными специалистами в области возрастной психологии выделим три основных вида межличностных отношений:</w:t>
      </w:r>
    </w:p>
    <w:p w:rsidR="00304698" w:rsidRDefault="00304698" w:rsidP="00304698">
      <w:r>
        <w:lastRenderedPageBreak/>
        <w:t>1) познавательные отношения. В процессе развития таковых другой идентифицируется как предмет познания. В данном контексте другой человек предстаёт как предмет восприятия, понимания или познания. Наиболее ёмко данный вид проанализирован в трудах А.А. Бодалева и его последователей;</w:t>
      </w:r>
    </w:p>
    <w:p w:rsidR="00304698" w:rsidRDefault="00304698" w:rsidP="00304698">
      <w:r>
        <w:t xml:space="preserve">2) эмоциональные отношения (или аттракции); здесь другой является предметом определённой симпатии. Основной задачей научных работ, исследующих данную сторону, является анализ механизмов детерминации эмоциональных взаимоотношений между двумя людьми на разных этапах развития таковых взаимоотношений; </w:t>
      </w:r>
    </w:p>
    <w:p w:rsidR="00304698" w:rsidRDefault="00304698" w:rsidP="00304698">
      <w:r>
        <w:t>3) практические отношения; в данном контексте другой идентифицируется как предмет воздействия. Соответствующее направление психологических исследований в наибольшей степени приближено к непосредственным практикам человеческих взаимоотношений и апробируется, развивается преимущественно в русле психотерапии[20].</w:t>
      </w:r>
    </w:p>
    <w:p w:rsidR="00304698" w:rsidRDefault="00304698" w:rsidP="00304698">
      <w:r>
        <w:t xml:space="preserve">Кроме того, следует отметить, что исследователь Г.А. Ковалёв выделяет три модели воздействия одного человека на другого: </w:t>
      </w:r>
    </w:p>
    <w:p w:rsidR="00304698" w:rsidRDefault="00304698" w:rsidP="00304698">
      <w:r>
        <w:t xml:space="preserve">1) объектная (или императивная); </w:t>
      </w:r>
    </w:p>
    <w:p w:rsidR="00304698" w:rsidRDefault="00304698" w:rsidP="00304698">
      <w:r>
        <w:t xml:space="preserve">2) субъектная (манипулятивная); </w:t>
      </w:r>
    </w:p>
    <w:p w:rsidR="00304698" w:rsidRDefault="00304698" w:rsidP="00304698">
      <w:r>
        <w:t>3) субъект-субъектная (диалогическая или развивающая) [17].</w:t>
      </w:r>
    </w:p>
    <w:p w:rsidR="00304698" w:rsidRDefault="00304698" w:rsidP="00304698">
      <w:r>
        <w:t>Для более-менее успешного функционирования личности в качестве социальной единицы ей необходимо общение в определённых сферах и различных коммуникативных кругах, которые адекватны её возрастным особенностям, удовлетворению естественных и культурных потребностей, общепринятым в актуализированных социальных группах нормам, правилам и стереотипам коллективного и индивидуального поведения. Вполне закономерным является то обстоятельство, что система межличностных взаимоотношений, отображая формы и содержание непосредственного общения разных людей, фактически обеспечивает приемлемые условия для полноценной социализации личности в различных сферах её коммуникаций.</w:t>
      </w:r>
    </w:p>
    <w:p w:rsidR="00304698" w:rsidRDefault="00304698" w:rsidP="00304698">
      <w:r>
        <w:lastRenderedPageBreak/>
        <w:t>Под общением в целом мы подразумеваем достаточно сложный и неоднозначный процесс интеллектуального и психоэмоционального обмена информацией, версифицированной энергией между различными людьми. На него оказывают определённое воздействие генезис и развитие межличностных и групповых отношений, нередко они предопределяют сам его характер (схема 1).</w:t>
      </w:r>
    </w:p>
    <w:p w:rsidR="00304698" w:rsidRDefault="00B5760A" w:rsidP="00304698">
      <w:pPr>
        <w:rPr>
          <w:szCs w:val="28"/>
        </w:rPr>
      </w:pPr>
      <w:r w:rsidRPr="00B5760A">
        <w:rPr>
          <w:noProof/>
          <w:lang w:eastAsia="ru-RU"/>
        </w:rPr>
        <w:pict>
          <v:rect id="Прямоугольник 12" o:spid="_x0000_s1284" style="position:absolute;left:0;text-align:left;margin-left:107.45pt;margin-top:17.75pt;width:261.5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">
            <v:textbox>
              <w:txbxContent>
                <w:p w:rsidR="008F2A97" w:rsidRDefault="008F2A97" w:rsidP="00304698">
                  <w:pPr>
                    <w:jc w:val="center"/>
                  </w:pPr>
                  <w:r>
                    <w:t>Межличностная привлекательность</w:t>
                  </w:r>
                </w:p>
              </w:txbxContent>
            </v:textbox>
          </v:rect>
        </w:pict>
      </w:r>
    </w:p>
    <w:p w:rsidR="00304698" w:rsidRDefault="00304698" w:rsidP="00304698">
      <w:pPr>
        <w:rPr>
          <w:szCs w:val="28"/>
        </w:rPr>
      </w:pPr>
    </w:p>
    <w:p w:rsidR="00304698" w:rsidRDefault="00B5760A" w:rsidP="00304698">
      <w:pPr>
        <w:ind w:firstLine="0"/>
        <w:jc w:val="center"/>
        <w:rPr>
          <w:szCs w:val="28"/>
        </w:rPr>
      </w:pPr>
      <w:r w:rsidRPr="00B5760A">
        <w:rPr>
          <w:noProof/>
          <w:lang w:eastAsia="ru-RU"/>
        </w:rPr>
      </w:r>
      <w:r w:rsidRPr="00B5760A">
        <w:rPr>
          <w:noProof/>
          <w:lang w:eastAsia="ru-RU"/>
        </w:rPr>
        <w:pict>
          <v:group id="Группа 11" o:spid="_x0000_s1281" style="width:53.75pt;height:24.7pt;mso-position-horizontal-relative:char;mso-position-vertical-relative:line" coordsize="6819,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">
            <v:rect id="Прямоугольник 6" o:spid="_x0000_s1282" style="position:absolute;width:6819;height:3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<v:line id="Line 15" o:spid="_x0000_s1283" style="position:absolute;flip:y;visibility:visible" from="3439,360" to="3439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w10:wrap type="none"/>
            <w10:anchorlock/>
          </v:group>
        </w:pict>
      </w:r>
    </w:p>
    <w:tbl>
      <w:tblPr>
        <w:tblStyle w:val="a6"/>
        <w:tblW w:w="0" w:type="auto"/>
        <w:jc w:val="center"/>
        <w:tblLook w:val="01E0"/>
      </w:tblPr>
      <w:tblGrid>
        <w:gridCol w:w="1914"/>
        <w:gridCol w:w="1914"/>
        <w:gridCol w:w="1914"/>
        <w:gridCol w:w="1914"/>
        <w:gridCol w:w="1915"/>
      </w:tblGrid>
      <w:tr w:rsidR="00304698" w:rsidTr="008F2A9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98" w:rsidRDefault="00304698" w:rsidP="008F2A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Сходство установок (в т.ч. интересов, мнений) и «Я-концепций»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98" w:rsidRDefault="00304698" w:rsidP="008F2A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Адекватное восприятие положител. и отрицател. личностных черт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98" w:rsidRDefault="00304698" w:rsidP="008F2A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Сходство главных и различие второстепен. качеств в «Я-концепции»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98" w:rsidRDefault="00304698" w:rsidP="008F2A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Положител. фон отношений, «приятное» поведение другого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98" w:rsidRDefault="00304698" w:rsidP="008F2A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сотрудничества</w:t>
            </w:r>
          </w:p>
        </w:tc>
      </w:tr>
      <w:tr w:rsidR="00304698" w:rsidTr="008F2A9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98" w:rsidRDefault="00304698" w:rsidP="008F2A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Различие установок (в т.ч. интересов, мнений) и «Я-концепций»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98" w:rsidRDefault="00304698" w:rsidP="008F2A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Неадекватное восприятие положител. и отрицател. личностных черт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98" w:rsidRDefault="00304698" w:rsidP="008F2A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Сходство второстепен. и различие главных качеств в «Я-концепции»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98" w:rsidRDefault="00304698" w:rsidP="008F2A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Отрицател. фон отношений, «неприятное» поведение другого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98" w:rsidRDefault="00304698" w:rsidP="008F2A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соперничества</w:t>
            </w:r>
          </w:p>
        </w:tc>
      </w:tr>
    </w:tbl>
    <w:p w:rsidR="00304698" w:rsidRDefault="00B5760A" w:rsidP="00304698">
      <w:pPr>
        <w:jc w:val="center"/>
        <w:rPr>
          <w:szCs w:val="28"/>
        </w:rPr>
      </w:pPr>
      <w:r w:rsidRPr="00B5760A">
        <w:rPr>
          <w:noProof/>
          <w:lang w:eastAsia="ru-RU"/>
        </w:rPr>
        <w:pict>
          <v:rect id="Прямоугольник 7" o:spid="_x0000_s1285" style="position:absolute;left:0;text-align:left;margin-left:114.4pt;margin-top:32.45pt;width:261.55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">
            <v:textbox>
              <w:txbxContent>
                <w:p w:rsidR="008F2A97" w:rsidRDefault="008F2A97" w:rsidP="00304698">
                  <w:pPr>
                    <w:jc w:val="center"/>
                  </w:pPr>
                  <w:r>
                    <w:t>Межличностная непривлекательность</w:t>
                  </w:r>
                </w:p>
              </w:txbxContent>
            </v:textbox>
          </v:rect>
        </w:pict>
      </w:r>
      <w:r w:rsidRPr="00B5760A">
        <w:rPr>
          <w:noProof/>
          <w:lang w:eastAsia="ru-RU"/>
        </w:rPr>
      </w:r>
      <w:r w:rsidRPr="00B5760A">
        <w:rPr>
          <w:noProof/>
          <w:lang w:eastAsia="ru-RU"/>
        </w:rPr>
        <w:pict>
          <v:group id="Группа 9" o:spid="_x0000_s1278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">
            <v:rect id="Прямоугольник 2" o:spid="_x0000_s1279" style="position:absolute;width:571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line id="Line 12" o:spid="_x0000_s1280" style="position:absolute;visibility:visible" from="3428,0" to="3436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p w:rsidR="00304698" w:rsidRDefault="00304698" w:rsidP="00304698">
      <w:pPr>
        <w:rPr>
          <w:szCs w:val="28"/>
        </w:rPr>
      </w:pPr>
    </w:p>
    <w:p w:rsidR="00304698" w:rsidRDefault="00304698" w:rsidP="00304698"/>
    <w:p w:rsidR="00304698" w:rsidRDefault="00304698" w:rsidP="00304698">
      <w:r>
        <w:t>Рис. 1.Основные факторы, определяющие характер межличностных отношений (Г.М. Андреева).</w:t>
      </w:r>
    </w:p>
    <w:p w:rsidR="00304698" w:rsidRDefault="00304698" w:rsidP="00304698"/>
    <w:p w:rsidR="00304698" w:rsidRDefault="00304698" w:rsidP="00304698"/>
    <w:p w:rsidR="00304698" w:rsidRDefault="00304698" w:rsidP="00304698">
      <w:r>
        <w:t xml:space="preserve">Несмотря на то, что характер межличностных отношений в каждой социальной группе имеет определённый субъективный характер, его влияние </w:t>
      </w:r>
      <w:r>
        <w:lastRenderedPageBreak/>
        <w:t xml:space="preserve">на качество и эффективность совместной деятельности людей весьма велико и проявляется в трёх наиболее важных аспектах: </w:t>
      </w:r>
    </w:p>
    <w:p w:rsidR="00304698" w:rsidRDefault="00304698" w:rsidP="00304698">
      <w:r>
        <w:t>1) деятельностный (характер взаимодействия акторов друг с другом в процессе выполнения какой-либо общей работы, уровень взаимопомощи и степень слаженности трудовых действий);</w:t>
      </w:r>
    </w:p>
    <w:p w:rsidR="00304698" w:rsidRDefault="00304698" w:rsidP="00304698">
      <w:r>
        <w:t>2) эмоциональный (характеризует существо взаимоотношений между членами того или иного коллектива, которое выражается в различных видах и формах симпатий или антипатий, проявляется в интенсивности общения между членами коллектива как во время реализации совместной трудовой деятельности, так во время досуга);</w:t>
      </w:r>
    </w:p>
    <w:p w:rsidR="00304698" w:rsidRDefault="00304698" w:rsidP="00304698">
      <w:r>
        <w:t>3) ценностный (данный аспект характеризует наличие или отсутствие у акторов коммуникации общих морально-нравственных норм, эстетических и прочих ценностей, а также мировоззренческих установок, которые оказывают существенное влияние на содержание и результаты совместной деятельности, на мотивацию к осуществлению таковой и на её возможные перспективы)[9].</w:t>
      </w:r>
    </w:p>
    <w:p w:rsidR="00304698" w:rsidRDefault="00304698" w:rsidP="00304698">
      <w:r>
        <w:t>Согласно таковому исследовательскому подходу, межличностные отношения являются «субъективно переживаемыми взаимосвязями между людьми, объективно проявляющимися в характере и способах взаимных влияний, оказываемых людьми друг на друга в процессе совместной деятельности и общения; … это высшая, свойственная только человеку форма психологических отношений; это эмоциональные взаимоотношения людей в процессе общения, это форма связи и общения индивидов, взаимодействующих в коллективе в процессе их совместной жизнедеятельности».</w:t>
      </w:r>
    </w:p>
    <w:p w:rsidR="00304698" w:rsidRDefault="00304698" w:rsidP="00304698">
      <w:r>
        <w:t xml:space="preserve">Таким образом, межличностные взаимоотношения – это взаимоотношения, возникающие между людьми в процессе их общения и совместной деятельности. Оптимальные для обеих сторон межличностные взаимоотношения выступают в качестве определённого гаранта полноценного формирования личности, обеспечения необходимых ей </w:t>
      </w:r>
      <w:r>
        <w:lastRenderedPageBreak/>
        <w:t>психических процессов, проявления принципиально важных психических свойств и функций, а также развития ребенка в целом.</w:t>
      </w:r>
    </w:p>
    <w:p w:rsidR="00B10F23" w:rsidRDefault="00B10F23" w:rsidP="00304698"/>
    <w:p w:rsidR="00B10F23" w:rsidRDefault="00B10F23" w:rsidP="00B10F23">
      <w:pPr>
        <w:pStyle w:val="2"/>
      </w:pPr>
      <w:bookmarkStart w:id="6" w:name="_Toc13312787"/>
      <w:r>
        <w:t>Выводы по первой главе</w:t>
      </w:r>
      <w:bookmarkEnd w:id="6"/>
    </w:p>
    <w:p w:rsidR="00B10F23" w:rsidRDefault="00B10F23" w:rsidP="00304698"/>
    <w:p w:rsidR="00B10F23" w:rsidRDefault="00B10F23" w:rsidP="00304698">
      <w:r>
        <w:t xml:space="preserve">Проанализировав психологическую литературу зарубежных и отечественных ученых, можно сделать вывод, что понятие гендера появилось в 1960 году, и было предложено Р. Столлером. </w:t>
      </w:r>
    </w:p>
    <w:p w:rsidR="00B10F23" w:rsidRDefault="00B10F23" w:rsidP="00304698">
      <w:r>
        <w:t>Являться мужчиной или женщиной, значит быть уверенным, что каждый биологический представитель данного пола является носителем определенного набора биологических и телесных характеристик, а также обладателем специфических личностных и поведенческих особенностей, которые соответствуют данному полу. Это означает, что половая принадлежность в социальном плане представляет, своего рода, когнитивную схему, которая обусловлена культурными представлениями людьми о том, какими свойствами должен обладать человек каждого пола. Гендер одна из важных категорий социальной жизни человека, проявляется в повседневной реальности. К представителям одного пола предъявляется особый набор поведенческих норм и ожиданий, значительно отличающийся от требований к другому полу. Для этого используются специальные термины и слова, по-разному описывающие мальчиков и девочек, мужчин и женщин. Все это находит свое отражение в особых формах проявления общественного сознания - стереотипах.</w:t>
      </w:r>
    </w:p>
    <w:p w:rsidR="00304698" w:rsidRDefault="00304698" w:rsidP="00304698"/>
    <w:p w:rsidR="00304698" w:rsidRDefault="00304698" w:rsidP="002D6069"/>
    <w:p w:rsidR="00B66A87" w:rsidRDefault="00B66A87" w:rsidP="002D6069"/>
    <w:p w:rsidR="00B66A87" w:rsidRDefault="00B66A87" w:rsidP="002D6069"/>
    <w:p w:rsidR="00B66A87" w:rsidRDefault="00B66A87" w:rsidP="002D6069">
      <w:r>
        <w:br w:type="page"/>
      </w:r>
    </w:p>
    <w:p w:rsidR="002D6069" w:rsidRDefault="00B66A87" w:rsidP="00304698">
      <w:pPr>
        <w:pStyle w:val="1"/>
      </w:pPr>
      <w:bookmarkStart w:id="7" w:name="_Toc13312788"/>
      <w:r>
        <w:lastRenderedPageBreak/>
        <w:t>ГЛАВА II. ЭМПИРИЧЕСКОЕ ИССЛЕДОВАНИЕ ГЕНДЕРНОГО АСПЕКТА В МЕЖЛИЧНОСТНОМ ОБЩЕНИИ У ПОДРОСТКОВ</w:t>
      </w:r>
      <w:bookmarkEnd w:id="7"/>
      <w:r>
        <w:t xml:space="preserve"> </w:t>
      </w:r>
    </w:p>
    <w:p w:rsidR="002D6069" w:rsidRPr="007B6103" w:rsidRDefault="002D6069" w:rsidP="00B10F23">
      <w:pPr>
        <w:pStyle w:val="2"/>
      </w:pPr>
      <w:bookmarkStart w:id="8" w:name="_Toc13312789"/>
      <w:r w:rsidRPr="007B6103">
        <w:t>2.1 Организация и методы исследования</w:t>
      </w:r>
      <w:bookmarkEnd w:id="8"/>
      <w:r w:rsidRPr="007B6103">
        <w:t xml:space="preserve">  </w:t>
      </w:r>
    </w:p>
    <w:p w:rsidR="002D6069" w:rsidRDefault="002D6069" w:rsidP="002D6069"/>
    <w:p w:rsidR="002D6069" w:rsidRPr="007B6103" w:rsidRDefault="002D6069" w:rsidP="002D6069">
      <w:r w:rsidRPr="007B6103">
        <w:t xml:space="preserve">Исследование проводилось на базе 7 класса </w:t>
      </w:r>
      <w:r w:rsidRPr="002D6069">
        <w:rPr>
          <w:highlight w:val="yellow"/>
        </w:rPr>
        <w:t>МБОУ школы № 1 г.Москва</w:t>
      </w:r>
      <w:r w:rsidRPr="007B6103">
        <w:t xml:space="preserve">. В классе обучается 26 учащихся, в исследовании принимало участие – 26 человек, из них 12 мальчиков и 14 девочек.  </w:t>
      </w:r>
    </w:p>
    <w:p w:rsidR="002D6069" w:rsidRPr="007B6103" w:rsidRDefault="002D6069" w:rsidP="002D6069">
      <w:r w:rsidRPr="007B6103">
        <w:rPr>
          <w:b/>
        </w:rPr>
        <w:t>Цель исследования:</w:t>
      </w:r>
      <w:r w:rsidRPr="007B6103">
        <w:t xml:space="preserve"> выявить характерные особенности гендерного аспекта межличностного общения </w:t>
      </w:r>
      <w:r>
        <w:t>на примере подростков</w:t>
      </w:r>
      <w:r w:rsidRPr="007B6103">
        <w:t xml:space="preserve">. </w:t>
      </w:r>
    </w:p>
    <w:p w:rsidR="002D6069" w:rsidRPr="007B6103" w:rsidRDefault="002D6069" w:rsidP="002D6069">
      <w:r w:rsidRPr="007B6103">
        <w:rPr>
          <w:b/>
        </w:rPr>
        <w:t xml:space="preserve">Гипотеза исследования: </w:t>
      </w:r>
      <w:r w:rsidRPr="007B6103">
        <w:t>мы предполагаем, что</w:t>
      </w:r>
      <w:r w:rsidRPr="007B6103">
        <w:rPr>
          <w:b/>
        </w:rPr>
        <w:t xml:space="preserve"> </w:t>
      </w:r>
      <w:r w:rsidRPr="007B6103">
        <w:t>в подростковом возрасте существуют различия в особенностях общения между мал</w:t>
      </w:r>
      <w:r>
        <w:t xml:space="preserve">ьчиками и </w:t>
      </w:r>
      <w:r w:rsidRPr="002D6069">
        <w:t>девочками</w:t>
      </w:r>
      <w:r w:rsidRPr="007B6103">
        <w:rPr>
          <w:b/>
        </w:rPr>
        <w:t xml:space="preserve">. </w:t>
      </w:r>
    </w:p>
    <w:p w:rsidR="002D6069" w:rsidRDefault="002D6069" w:rsidP="002D6069">
      <w:r w:rsidRPr="007B6103">
        <w:t>На первом этапе</w:t>
      </w:r>
      <w:r w:rsidRPr="007B6103">
        <w:rPr>
          <w:b/>
        </w:rPr>
        <w:t xml:space="preserve"> </w:t>
      </w:r>
      <w:r w:rsidRPr="007B6103">
        <w:t>исследования</w:t>
      </w:r>
      <w:r w:rsidRPr="007B6103">
        <w:rPr>
          <w:b/>
        </w:rPr>
        <w:t xml:space="preserve"> </w:t>
      </w:r>
      <w:r w:rsidRPr="007B6103">
        <w:t>мы</w:t>
      </w:r>
      <w:r w:rsidRPr="007B6103">
        <w:rPr>
          <w:b/>
        </w:rPr>
        <w:t xml:space="preserve"> </w:t>
      </w:r>
      <w:r w:rsidRPr="007B6103">
        <w:t xml:space="preserve">провели диагностику межличностного общения у подростков – учеников 7 класса. </w:t>
      </w:r>
      <w:r>
        <w:t xml:space="preserve">Для этого мы использовали методики: </w:t>
      </w:r>
    </w:p>
    <w:p w:rsidR="002D6069" w:rsidRPr="007B6103" w:rsidRDefault="002D6069" w:rsidP="002D6069">
      <w:pPr>
        <w:pStyle w:val="a5"/>
        <w:numPr>
          <w:ilvl w:val="0"/>
          <w:numId w:val="5"/>
        </w:numPr>
      </w:pPr>
      <w:r w:rsidRPr="007B6103">
        <w:t xml:space="preserve">Методика диагностики межличностных отношений Т. Лири. </w:t>
      </w:r>
    </w:p>
    <w:p w:rsidR="002D6069" w:rsidRDefault="002D6069" w:rsidP="002D6069">
      <w:pPr>
        <w:pStyle w:val="a5"/>
        <w:numPr>
          <w:ilvl w:val="0"/>
          <w:numId w:val="5"/>
        </w:numPr>
      </w:pPr>
      <w:r>
        <w:t xml:space="preserve">Методика С. Бем. </w:t>
      </w:r>
    </w:p>
    <w:p w:rsidR="002D6069" w:rsidRPr="007B6103" w:rsidRDefault="002D6069" w:rsidP="002D6069">
      <w:r w:rsidRPr="007B6103">
        <w:rPr>
          <w:b/>
        </w:rPr>
        <w:t xml:space="preserve">Методика диагностики межличностных отношений Т. Лири. </w:t>
      </w:r>
    </w:p>
    <w:p w:rsidR="002D6069" w:rsidRPr="007B6103" w:rsidRDefault="002D6069" w:rsidP="002D6069">
      <w:r w:rsidRPr="007B6103">
        <w:t>Данная методика была создана Т. Лири, Г. Лефоржем и Р. Сазеком в 1954 г. Предназначена она для исследования представлений субъекта о себе, о своем идеальном</w:t>
      </w:r>
      <w:r w:rsidRPr="007B6103">
        <w:rPr>
          <w:b/>
        </w:rPr>
        <w:t xml:space="preserve"> </w:t>
      </w:r>
      <w:r w:rsidRPr="007B6103">
        <w:t>«Я».</w:t>
      </w:r>
      <w:r w:rsidRPr="007B6103">
        <w:rPr>
          <w:b/>
        </w:rPr>
        <w:t xml:space="preserve"> </w:t>
      </w:r>
      <w:r w:rsidRPr="007B6103">
        <w:t xml:space="preserve">Кроме этого с её помощью можно заниматься изучением  взаимоотношений в малых группах. Данная методика позволяет выявить преобладающий тип отношений к людям в самооценке и взаимооценке.  </w:t>
      </w:r>
    </w:p>
    <w:p w:rsidR="002D6069" w:rsidRPr="007B6103" w:rsidRDefault="002D6069" w:rsidP="002D6069">
      <w:r w:rsidRPr="007B6103">
        <w:t xml:space="preserve">Когда происходит изучение межличностных отношений и социальных аттитюдов очень часто выделяют два фактора:  - доминирование-подчинение;  - дружелюбие-агрессивность.  </w:t>
      </w:r>
    </w:p>
    <w:p w:rsidR="002D6069" w:rsidRPr="007B6103" w:rsidRDefault="002D6069" w:rsidP="002D6069">
      <w:r w:rsidRPr="007B6103">
        <w:t xml:space="preserve">Благодаря этим факторам происходит формирование общего впечатления о человеке  в процессах межличностной аттракции. М. Аргайл называл их главными компонентами при анализе стиля межличностного </w:t>
      </w:r>
      <w:r w:rsidRPr="007B6103">
        <w:lastRenderedPageBreak/>
        <w:t>поведения. По содержанию их можно сопоставить  с двумя из трех главных осей семантического дифференциала Ч. Осгуда: оценка и сила. Под руководством Б. Белза американские ученые много лет проводили исследование, в котором поведение членов группы оценивилась по двух параметрам, которые являются переменными. Анализ этих переменных осуществлялся по трем осям в трёхмерном пространстве:  доминирование</w:t>
      </w:r>
      <w:r>
        <w:t>-</w:t>
      </w:r>
      <w:r w:rsidRPr="007B6103">
        <w:t xml:space="preserve">подчинение, дружелюбие-агрессивность, эмоциональность - аналитичность.  </w:t>
      </w:r>
    </w:p>
    <w:p w:rsidR="002D6069" w:rsidRPr="007B6103" w:rsidRDefault="002D6069" w:rsidP="002D6069">
      <w:r w:rsidRPr="007B6103">
        <w:t xml:space="preserve">Для описания основных социальных ориентации Т. Лири разработал схему в виде круга, разделенного на секторы вертикальными и горизонтальными осями. Благодаря этому делению было получено четыре ориентации: доминирование-подчинение, дружелюбие-враждебность. Каждый из этих секторов разделен, в свою очередь, на восемь, более частных в плане содержания. Для еще более тонкого описания круг делят на 16 секторов, но чаще используются октанты, определенным образом ориентированные относительно двух главных осей.  </w:t>
      </w:r>
    </w:p>
    <w:p w:rsidR="002D6069" w:rsidRDefault="002D6069" w:rsidP="002D6069">
      <w:r w:rsidRPr="007B6103">
        <w:t>Схема, разработанная Т. Лири, имеет своей основой предположение, что чем ближе находятся результаты испытуемого к центру окружности, тем сильнее связь этих двух переменных, их влияние друг на друга. Общая сумма этих баллов каждой ориентации переводится в индекс, где доминируют вертикальная (доминирование-подчинение) и горизонтальная (дружелюбие</w:t>
      </w:r>
      <w:r>
        <w:t>-</w:t>
      </w:r>
      <w:r w:rsidRPr="007B6103">
        <w:t xml:space="preserve">враждебность) оси. </w:t>
      </w:r>
      <w:r>
        <w:t xml:space="preserve">Расстояние полученных показателей от центра окружности указывает на адаптивность или экстремальность интерперсонального поведения.  </w:t>
      </w:r>
    </w:p>
    <w:p w:rsidR="002D6069" w:rsidRDefault="002D6069" w:rsidP="002D6069">
      <w:r>
        <w:t xml:space="preserve">Опросник содержит в себе порядка 128 оценочных суждений, из них в каждом из 8 типов отношений образуются 16 пунктов, упорядоченных по восходящей интенсивности. Методика разработана таким образом, что суждения, которые направлены на выявление какого-либо типа отношений, расположены особым образом, а не подряд. Эти суждения группируются по 4 и повторяются через определенное количество высказываний. При обработке происходит подсчет количества отношений каждого типа.  </w:t>
      </w:r>
    </w:p>
    <w:p w:rsidR="002D6069" w:rsidRDefault="002D6069" w:rsidP="002D6069">
      <w:r>
        <w:lastRenderedPageBreak/>
        <w:t xml:space="preserve">Т. Лири предлагал использовать методику для оценки наблюдаемого поведения людей, т.е. поведения в оценке окружающих («со стороны»), для самооценки, оценки близких людей, для описания идеального «Я». В соответствии с этими уровнями диагностики меняется инструкция для ответа.  </w:t>
      </w:r>
    </w:p>
    <w:p w:rsidR="002D6069" w:rsidRDefault="002D6069" w:rsidP="002D6069">
      <w:r>
        <w:t xml:space="preserve">Данная методика позволяет определить тип личности и сопоставлять данные по определенным аспектам:  «социальное «Я», «реальное «Я», «мои партнеры» и т.д.  </w:t>
      </w:r>
    </w:p>
    <w:p w:rsidR="002D6069" w:rsidRDefault="002D6069" w:rsidP="002D6069">
      <w:r>
        <w:t xml:space="preserve">Для проведения исследования методика представляется испытуемому  либо одним общим списком (по алфавиту или в случайном порядке), либо представляются отдельные карточки. В процессе проведения методики ему предлагается выбрать те утверждения, которые наиболее соответствуют его представлению о себе, относятся к другому человеку или его идеалу.  </w:t>
      </w:r>
    </w:p>
    <w:p w:rsidR="002D6069" w:rsidRDefault="002D6069" w:rsidP="002D6069">
      <w:r>
        <w:t xml:space="preserve">Максимальная оценка уровня – 16 баллов, но она разделена на четыре степени выраженности отношения:  </w:t>
      </w:r>
    </w:p>
    <w:p w:rsidR="001719C6" w:rsidRDefault="001719C6" w:rsidP="002D6069">
      <w:r>
        <w:t>Таблица 1 – Оценка результатов по методике Т. Лири</w:t>
      </w:r>
    </w:p>
    <w:tbl>
      <w:tblPr>
        <w:tblStyle w:val="a6"/>
        <w:tblW w:w="9571" w:type="dxa"/>
        <w:tblLook w:val="04A0"/>
      </w:tblPr>
      <w:tblGrid>
        <w:gridCol w:w="4785"/>
        <w:gridCol w:w="4786"/>
      </w:tblGrid>
      <w:tr w:rsidR="002D6069" w:rsidTr="002D6069">
        <w:tc>
          <w:tcPr>
            <w:tcW w:w="4785" w:type="dxa"/>
          </w:tcPr>
          <w:p w:rsidR="002D6069" w:rsidRDefault="002D6069" w:rsidP="008F2A97">
            <w:pPr>
              <w:ind w:firstLine="0"/>
            </w:pPr>
            <w:r>
              <w:t xml:space="preserve">0-4 балла - низкая </w:t>
            </w:r>
          </w:p>
        </w:tc>
        <w:tc>
          <w:tcPr>
            <w:tcW w:w="4786" w:type="dxa"/>
            <w:vMerge w:val="restart"/>
          </w:tcPr>
          <w:p w:rsidR="002D6069" w:rsidRDefault="002D6069" w:rsidP="002D6069">
            <w:pPr>
              <w:ind w:firstLine="0"/>
            </w:pPr>
            <w:r>
              <w:t>адаптивное поведение</w:t>
            </w:r>
          </w:p>
        </w:tc>
      </w:tr>
      <w:tr w:rsidR="002D6069" w:rsidTr="002D6069">
        <w:tc>
          <w:tcPr>
            <w:tcW w:w="4785" w:type="dxa"/>
          </w:tcPr>
          <w:p w:rsidR="002D6069" w:rsidRDefault="002D6069" w:rsidP="008F2A97">
            <w:pPr>
              <w:ind w:firstLine="0"/>
            </w:pPr>
            <w:r>
              <w:t xml:space="preserve">5-8 баллов - умеренная </w:t>
            </w:r>
          </w:p>
        </w:tc>
        <w:tc>
          <w:tcPr>
            <w:tcW w:w="4786" w:type="dxa"/>
            <w:vMerge/>
          </w:tcPr>
          <w:p w:rsidR="002D6069" w:rsidRDefault="002D6069" w:rsidP="002D6069">
            <w:pPr>
              <w:ind w:firstLine="0"/>
            </w:pPr>
          </w:p>
        </w:tc>
      </w:tr>
      <w:tr w:rsidR="002D6069" w:rsidTr="002D6069">
        <w:tc>
          <w:tcPr>
            <w:tcW w:w="4785" w:type="dxa"/>
          </w:tcPr>
          <w:p w:rsidR="002D6069" w:rsidRDefault="002D6069" w:rsidP="008F2A97">
            <w:pPr>
              <w:ind w:firstLine="0"/>
            </w:pPr>
            <w:r>
              <w:t xml:space="preserve">9-12 баллов - высокая </w:t>
            </w:r>
          </w:p>
        </w:tc>
        <w:tc>
          <w:tcPr>
            <w:tcW w:w="4786" w:type="dxa"/>
            <w:vMerge w:val="restart"/>
          </w:tcPr>
          <w:p w:rsidR="002D6069" w:rsidRDefault="002D6069" w:rsidP="002D6069">
            <w:pPr>
              <w:ind w:firstLine="0"/>
            </w:pPr>
            <w:r>
              <w:t>экстремальное до патологии поведение</w:t>
            </w:r>
          </w:p>
        </w:tc>
      </w:tr>
      <w:tr w:rsidR="002D6069" w:rsidTr="002D6069">
        <w:tc>
          <w:tcPr>
            <w:tcW w:w="4785" w:type="dxa"/>
          </w:tcPr>
          <w:p w:rsidR="002D6069" w:rsidRDefault="002D6069" w:rsidP="008F2A97">
            <w:pPr>
              <w:ind w:firstLine="0"/>
            </w:pPr>
            <w:r>
              <w:t xml:space="preserve">13-16 баллов </w:t>
            </w:r>
          </w:p>
        </w:tc>
        <w:tc>
          <w:tcPr>
            <w:tcW w:w="4786" w:type="dxa"/>
            <w:vMerge/>
          </w:tcPr>
          <w:p w:rsidR="002D6069" w:rsidRDefault="002D6069" w:rsidP="002D6069">
            <w:pPr>
              <w:ind w:firstLine="0"/>
            </w:pPr>
          </w:p>
        </w:tc>
      </w:tr>
    </w:tbl>
    <w:p w:rsidR="002D6069" w:rsidRDefault="002D6069" w:rsidP="002D6069"/>
    <w:p w:rsidR="002D6069" w:rsidRDefault="002D6069" w:rsidP="002D6069">
      <w:r>
        <w:rPr>
          <w:noProof/>
          <w:lang w:eastAsia="ru-RU"/>
        </w:rPr>
        <w:lastRenderedPageBreak/>
        <w:drawing>
          <wp:inline distT="0" distB="0" distL="0" distR="0">
            <wp:extent cx="3339005" cy="3285069"/>
            <wp:effectExtent l="19050" t="0" r="0" b="0"/>
            <wp:docPr id="5" name="Picture 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04" cy="32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D6069" w:rsidRDefault="002D6069" w:rsidP="001719C6">
      <w:pPr>
        <w:jc w:val="center"/>
      </w:pPr>
      <w:r>
        <w:t>Рис</w:t>
      </w:r>
      <w:r w:rsidR="001719C6">
        <w:t>унок 1 –</w:t>
      </w:r>
      <w:r>
        <w:t xml:space="preserve"> Схема Т. Лири.</w:t>
      </w:r>
    </w:p>
    <w:p w:rsidR="002D6069" w:rsidRDefault="002D6069" w:rsidP="002D6069">
      <w:r>
        <w:t xml:space="preserve">В результате производится подсчет баллов по каждой октанте с помощью специального «ключа» к опроснику. Полученные баллы переносятся на дискограмму, при этом расстояние от центра круга соответствует числу баллов по данной октанте (от 0 до 16). Концы векторов соединяются и образуют личностный профиль.  </w:t>
      </w:r>
    </w:p>
    <w:p w:rsidR="002D6069" w:rsidRDefault="002D6069" w:rsidP="002D6069">
      <w:r>
        <w:t xml:space="preserve">По специальным формулам определяются показатели по основным факторам: доминирование и дружелюбие.  </w:t>
      </w:r>
    </w:p>
    <w:p w:rsidR="002D6069" w:rsidRDefault="002D6069" w:rsidP="002D6069">
      <w:r>
        <w:t xml:space="preserve">Доминирование = (I – V) + 0,7 х (VIII + II – VI) </w:t>
      </w:r>
    </w:p>
    <w:p w:rsidR="002D6069" w:rsidRDefault="002D6069" w:rsidP="002D6069">
      <w:r>
        <w:t xml:space="preserve">Дружелюбие = (VII – III) + 0,7 х (VIII – II – IV + VI)  </w:t>
      </w:r>
    </w:p>
    <w:p w:rsidR="002D6069" w:rsidRDefault="002D6069" w:rsidP="002D6069">
      <w:r>
        <w:t xml:space="preserve">Качественный анализ полученных данных проводится путем сравнения дискограмм, демонстрирующих различие между представлениями разных людей. С.В. Максимовым приведены индексы точности рефлексии, дифференцированности восприятия, степени благополучности положения личности в группе, степени осознания личностью мнения группы, значимости группы для личности.  </w:t>
      </w:r>
    </w:p>
    <w:p w:rsidR="002D6069" w:rsidRDefault="002D6069" w:rsidP="002D6069">
      <w:r>
        <w:t xml:space="preserve">Методический прием позволяет изучать проблему психологической совместимости и часто используется в практике семейной консультации, групповой психотерапии и социально-психологического тренинга.  </w:t>
      </w:r>
    </w:p>
    <w:p w:rsidR="002D6069" w:rsidRDefault="002D6069" w:rsidP="002D6069">
      <w:r>
        <w:rPr>
          <w:b/>
        </w:rPr>
        <w:lastRenderedPageBreak/>
        <w:t xml:space="preserve">Типы отношения к окружающим. </w:t>
      </w:r>
      <w:r>
        <w:t xml:space="preserve"> </w:t>
      </w:r>
    </w:p>
    <w:p w:rsidR="002D6069" w:rsidRDefault="002D6069" w:rsidP="002D6069">
      <w:r>
        <w:rPr>
          <w:b/>
        </w:rPr>
        <w:t xml:space="preserve">I. Авторитарный. </w:t>
      </w:r>
      <w:r>
        <w:t xml:space="preserve"> </w:t>
      </w:r>
    </w:p>
    <w:p w:rsidR="002D6069" w:rsidRDefault="002D6069" w:rsidP="002D6069">
      <w:r>
        <w:t xml:space="preserve">13-16 – данный тип личности отличается крайне деспотичным, властным и диктаторским характером. Это достаточной сильный тип личности с явной  лидерской направленностью, которая проявляется во всех сферах деятельности.  Подобный человек доверяет только своему мнению, не слушая окружающих, не принимает их советы. Для окружающих людей очевидна подобная властность, и они признают её.  </w:t>
      </w:r>
    </w:p>
    <w:p w:rsidR="002D6069" w:rsidRDefault="002D6069" w:rsidP="002D6069">
      <w:r>
        <w:t xml:space="preserve">9-12 – этот тип личности является авторитетным лидером, успешным и энергичным. Он требует к себе уважительное отношение, ему нравится давать советы. Энергичен и компетентен во многих областях.  </w:t>
      </w:r>
    </w:p>
    <w:p w:rsidR="002D6069" w:rsidRDefault="002D6069" w:rsidP="002D6069">
      <w:r>
        <w:t xml:space="preserve">0-8 – данный тип личности представляет собой уверенного в себе человека, упорного и настойчивого. Лидером во все может не быть.   </w:t>
      </w:r>
    </w:p>
    <w:p w:rsidR="002D6069" w:rsidRDefault="002D6069" w:rsidP="002D6069">
      <w:r>
        <w:rPr>
          <w:b/>
        </w:rPr>
        <w:t xml:space="preserve">II. Эгоистичный. </w:t>
      </w:r>
      <w:r>
        <w:t xml:space="preserve"> </w:t>
      </w:r>
    </w:p>
    <w:p w:rsidR="002D6069" w:rsidRDefault="002D6069" w:rsidP="002D6069">
      <w:r>
        <w:t xml:space="preserve">13-16 – самовлюбленный, надменный и расчетливый человек, который сторонится других, но старается быть выше других людей. Отличается заносчивым нравом, самодовольный и хвастливый, ответственность всегда перекладывает на чужие плечи.   </w:t>
      </w:r>
    </w:p>
    <w:p w:rsidR="002D6069" w:rsidRDefault="002D6069" w:rsidP="002D6069">
      <w:r>
        <w:t xml:space="preserve">0-12 – проявляются эгоистические черты личности, жизненная  ориентация больше на себя, чем на других. Характерна склонность к соперничеству.  </w:t>
      </w:r>
    </w:p>
    <w:p w:rsidR="002D6069" w:rsidRDefault="002D6069" w:rsidP="002D6069">
      <w:r>
        <w:rPr>
          <w:b/>
        </w:rPr>
        <w:t xml:space="preserve">III. Агрессивный. </w:t>
      </w:r>
      <w:r>
        <w:t xml:space="preserve"> </w:t>
      </w:r>
    </w:p>
    <w:p w:rsidR="002D6069" w:rsidRDefault="002D6069" w:rsidP="002D6069">
      <w:r>
        <w:t xml:space="preserve">13-16 – человек отличается жесткостью и враждебным отношением к окружающим. Резок в своих высказываниях и поступках, его агрессия может превратиться в отклоняющее поведение.  </w:t>
      </w:r>
    </w:p>
    <w:p w:rsidR="002D6069" w:rsidRDefault="002D6069" w:rsidP="002D6069">
      <w:r>
        <w:t xml:space="preserve">9-12 – настойчивый и требовательный тип, достаточно резкий и строгий в оценках окружающих. Наблюдается тенденция к насмешливому, ироничному и, даже, саркастичному отношению к другим людям. Склонен винить других, но не себя в неудачах.   </w:t>
      </w:r>
    </w:p>
    <w:p w:rsidR="002D6069" w:rsidRDefault="002D6069" w:rsidP="002D6069">
      <w:r>
        <w:t xml:space="preserve">0-8 – достаточно энергичный, активный, упорный и настойчивый тип.  </w:t>
      </w:r>
    </w:p>
    <w:p w:rsidR="002D6069" w:rsidRDefault="002D6069" w:rsidP="002D6069">
      <w:r>
        <w:rPr>
          <w:b/>
        </w:rPr>
        <w:lastRenderedPageBreak/>
        <w:t xml:space="preserve">IV. Подозрительный. </w:t>
      </w:r>
      <w:r>
        <w:t xml:space="preserve"> </w:t>
      </w:r>
    </w:p>
    <w:p w:rsidR="002D6069" w:rsidRDefault="002D6069" w:rsidP="002D6069">
      <w:r>
        <w:t xml:space="preserve">13-16 – закрытый ко всему миру, т.к. ото всюду исходит опасность и враждебность. Обидчивый и подозрительный, сомневающийся во всем и всех. Обладатель шизоидного типа, склонный постоянно обижаться на всех, сомневаться во всем. Достаточно злопамятен.  </w:t>
      </w:r>
    </w:p>
    <w:p w:rsidR="002D6069" w:rsidRDefault="002D6069" w:rsidP="002D6069">
      <w:r>
        <w:t xml:space="preserve">9-12 – человек испытывает трудности в межличностном общении из-за постоянной подозрительности и неуверенности в себе. Все это происходит из-за боязни плохого отношения к себе. Скептически ко всему относится, отсюда разочарованность в людях. Часто случаются вербальные проявления агрессии.  </w:t>
      </w:r>
    </w:p>
    <w:p w:rsidR="002D6069" w:rsidRDefault="002D6069" w:rsidP="002D6069">
      <w:r>
        <w:t xml:space="preserve">0-8 – критически настроен ко всей окружающей действительности.  </w:t>
      </w:r>
    </w:p>
    <w:p w:rsidR="002D6069" w:rsidRDefault="002D6069" w:rsidP="002D6069">
      <w:r>
        <w:rPr>
          <w:b/>
        </w:rPr>
        <w:t xml:space="preserve">V. Подчиняемый. </w:t>
      </w:r>
      <w:r>
        <w:t xml:space="preserve"> </w:t>
      </w:r>
    </w:p>
    <w:p w:rsidR="002D6069" w:rsidRDefault="002D6069" w:rsidP="002D6069">
      <w:r>
        <w:t xml:space="preserve">13-16 – склонный к самоуничижению и самобичеванию тип личности, отличается слабоволием, уступчивый и покорный. Охотно приписывает вину себе, осуждая себя. Нуждается в более сильной личности рядом, чтобы найти в ней опору.  </w:t>
      </w:r>
    </w:p>
    <w:p w:rsidR="002D6069" w:rsidRDefault="002D6069" w:rsidP="002D6069">
      <w:r>
        <w:t xml:space="preserve">9-12 – смущающийся, кроткий и уступчивый тип, подчиняющийся более сильным личностям.  </w:t>
      </w:r>
    </w:p>
    <w:p w:rsidR="002D6069" w:rsidRDefault="002D6069" w:rsidP="002D6069">
      <w:r>
        <w:t xml:space="preserve">0-8 – очень скромный и уступчивый тип, склонен к подчинению, к своим обязанностям относится честно и добросовестно.  </w:t>
      </w:r>
    </w:p>
    <w:p w:rsidR="002D6069" w:rsidRDefault="002D6069" w:rsidP="002D6069">
      <w:r>
        <w:rPr>
          <w:b/>
        </w:rPr>
        <w:t xml:space="preserve">VI. Зависимый. </w:t>
      </w:r>
      <w:r>
        <w:t xml:space="preserve"> </w:t>
      </w:r>
    </w:p>
    <w:p w:rsidR="002D6069" w:rsidRDefault="002D6069" w:rsidP="002D6069">
      <w:r>
        <w:t xml:space="preserve">13-16 – очень неуверенная в себе личность, чувство тревоги не покидает её, постоянные опасения и страхи, сильная зависимость от мнения окружающих.   </w:t>
      </w:r>
    </w:p>
    <w:p w:rsidR="002D6069" w:rsidRDefault="002D6069" w:rsidP="002D6069">
      <w:r>
        <w:t xml:space="preserve">9-12 – робкий и боязливый тип, без способностей к сопротивлению и самостоятельности, всегда уверен в правоте других, беспомощен.  </w:t>
      </w:r>
    </w:p>
    <w:p w:rsidR="002D6069" w:rsidRDefault="002D6069" w:rsidP="002D6069">
      <w:r>
        <w:t xml:space="preserve">0-8 – податливый, конформный и вежливый тип, доверчив к чужому мнению, мягок и беспомощен.   </w:t>
      </w:r>
    </w:p>
    <w:p w:rsidR="002D6069" w:rsidRDefault="002D6069" w:rsidP="002D6069">
      <w:r>
        <w:rPr>
          <w:b/>
        </w:rPr>
        <w:t xml:space="preserve">VII. Дружелюбный. </w:t>
      </w:r>
      <w:r>
        <w:t xml:space="preserve"> </w:t>
      </w:r>
    </w:p>
    <w:p w:rsidR="002D6069" w:rsidRDefault="002D6069" w:rsidP="002D6069">
      <w:r>
        <w:lastRenderedPageBreak/>
        <w:t xml:space="preserve">9-16 – ориентирован на социальные контакты, стремится установить дружеские контакты с окружающими, вежлив и любезен. Стремиться к социальному одобрению и принятию. Старается быть хорошим для всех. Эмоционально лабилен и обладает развитыми механизмами подавления и вытеснения.  </w:t>
      </w:r>
    </w:p>
    <w:p w:rsidR="002D6069" w:rsidRDefault="002D6069" w:rsidP="002D6069">
      <w:r>
        <w:t xml:space="preserve">0-8 – достаточно компромиссный тип личности, стремящийся к кооперации и сотрудничеству. Соблюдает все правила и принципы, чуток к условностям и мнению окружающих. Придерживается правил «хорошего тона». Стремиться быть центром и «душой группы», помогать людям и заслужить внимание и любовь. Обладает высокой степенью общительности, проявляя дружелюбие и теплоту.   </w:t>
      </w:r>
    </w:p>
    <w:p w:rsidR="002D6069" w:rsidRDefault="002D6069" w:rsidP="002D6069">
      <w:r>
        <w:rPr>
          <w:b/>
        </w:rPr>
        <w:t xml:space="preserve">VIII. Альтруистический. </w:t>
      </w:r>
      <w:r>
        <w:t xml:space="preserve"> </w:t>
      </w:r>
    </w:p>
    <w:p w:rsidR="002D6069" w:rsidRDefault="002D6069" w:rsidP="002D6069">
      <w:r>
        <w:t xml:space="preserve">9-16 – сверхответственный, свои интересы для него на последнем месте. Высокая потребность помогать и сострадать, сопереживать окружающим, принимать на себя ответственность за других.   </w:t>
      </w:r>
    </w:p>
    <w:p w:rsidR="002D6069" w:rsidRDefault="002D6069" w:rsidP="002D6069">
      <w:r>
        <w:t xml:space="preserve">0-8 – уважительно относится к окружающим, деликатный и мягкий тип, симпатизирует людям, проявляет это в заботе и сострадании. Данный тип личности отличается бескорыстием и отзывчивостью.   </w:t>
      </w:r>
    </w:p>
    <w:p w:rsidR="002D6069" w:rsidRDefault="002D6069" w:rsidP="002D6069">
      <w:r>
        <w:t xml:space="preserve"> </w:t>
      </w:r>
      <w:r>
        <w:rPr>
          <w:b/>
        </w:rPr>
        <w:t xml:space="preserve">Методика С. Бем. </w:t>
      </w:r>
    </w:p>
    <w:p w:rsidR="002D6069" w:rsidRDefault="002D6069" w:rsidP="002D6069">
      <w:r>
        <w:t xml:space="preserve">Данную методику предложила Сандра Беем  (Sandra L. Bem, 1974).  Предназначена она для диагностики  психологического пола личности и определяет степень андрогинности, маскулинности и фемининности человека. Опросник состоит из 60 утверждений или качеств,  на каждое из них испытуемый должен дать ответ «да» или «нет». Посредствам этих ответов человек оценивает присутствие или отсутствие этих качеств у себя. Кроме этого, опросник применим и в виде экспертного рейтинга. В подобном случае происходит оценивание испытуемого по определенным характеристикам людьми, хорошо знающими его. Это может быть муж, жена или родители, дети, друзья.  </w:t>
      </w:r>
    </w:p>
    <w:p w:rsidR="002D6069" w:rsidRDefault="002D6069" w:rsidP="002D6069">
      <w:r>
        <w:t xml:space="preserve">Психологический пол. </w:t>
      </w:r>
    </w:p>
    <w:p w:rsidR="002D6069" w:rsidRDefault="002D6069" w:rsidP="002D6069">
      <w:r>
        <w:lastRenderedPageBreak/>
        <w:t xml:space="preserve">Любой человек обладает набором определенных черт характера. Одни из них могут быть универсальными и относиться к человеку любого пола, другие черты, наоборот, являются типичными только для психологии мужчины или женщины.  Определенные черты, свойственные только мужчине или женщине, являются биологически или эволюционно-генетически предрасположенными. Примером может служить степень агрессивности у представителей мужского пола. Оказывается уровень доминантности, агрессивности находится в прямой зависимости от уровня мужских половых гормонов.  Некоторые черты характера обретают свою форму во время воспитания, в процессе социализации человека. На этом основании и возникли стереотипы общества, связанные с маскулинностью и фемининностью. На самом деле, появление практически всех типичных для мужчин или женщин качеств, происходит в тандеме влияния биологического и социального основания. В результате подобного явления, биологический и психологический пол редко совпадает и часто очень отличается.  </w:t>
      </w:r>
    </w:p>
    <w:p w:rsidR="002D6069" w:rsidRDefault="002D6069" w:rsidP="002D6069">
      <w:r>
        <w:t xml:space="preserve">Необходимо рассмотреть основные понятия, связанные с проблемой «психологического пола»: маскулинность, фемининность и андрогинность. </w:t>
      </w:r>
    </w:p>
    <w:p w:rsidR="002D6069" w:rsidRDefault="002D6069" w:rsidP="002D6069">
      <w:r>
        <w:t xml:space="preserve">Маскулинность.  </w:t>
      </w:r>
    </w:p>
    <w:p w:rsidR="002D6069" w:rsidRDefault="002D6069" w:rsidP="002D6069">
      <w:r>
        <w:t xml:space="preserve">Говоря о мужчинах, их часто наделяют типичными для них чертами: уверенность в себе и собственных силах, агрессивность, напористость и самостоятельность, а также многие другие. Согласно многим научным исследованиям, что степень спонтанной агрессии и агрессия сексуальная, находятся в прямой зависимости от уровня мужских половых гормонов (андрогенов) в крови. Также были проведены исследования, изучавшие выборку из 191 человека, которые показали (Lau Sing, 1989), что людям с ярко выраженной маскулинностью свойственны достаточно высокий уровень самоуважения и самооценки своих академических знаний и собственного физического Я. </w:t>
      </w:r>
    </w:p>
    <w:p w:rsidR="002D6069" w:rsidRDefault="002D6069" w:rsidP="002D6069">
      <w:r>
        <w:t xml:space="preserve">Фемининность.  </w:t>
      </w:r>
    </w:p>
    <w:p w:rsidR="002D6069" w:rsidRDefault="002D6069" w:rsidP="002D6069">
      <w:r>
        <w:lastRenderedPageBreak/>
        <w:t xml:space="preserve">Женскими чертами личности всегда были уступчивость, мягкость, ранимость, нежность, способность к сопереживанию и сочувствию, застенчивость и другие черты. Что касается социальных стереотипов фемининности, то они меньше задевают вопросы карьерного роста. Но, значительно больше, относятся к эмоциональной сфере жизнедеятельности человека.  </w:t>
      </w:r>
    </w:p>
    <w:p w:rsidR="002D6069" w:rsidRDefault="002D6069" w:rsidP="002D6069">
      <w:r>
        <w:t xml:space="preserve">Андрогинность. </w:t>
      </w:r>
    </w:p>
    <w:p w:rsidR="002D6069" w:rsidRDefault="002D6069" w:rsidP="002D6069">
      <w:r>
        <w:t xml:space="preserve">Человек может быть носителем не только ярко и четко выраженных психологических признаков маскулинности или фемининности. В каждой личности могут быть представлены черты как маскулинного типа, так и фемининного, в разном соотношении. В этом случае предполагается, что у андрогинной личности эти черты присутствуют в гармонии. В связи с этим считается, что подобная гармония наличия черт позволяет активизироваться адаптивным механизмам андрогинной личности. Также это способствует большей лабильности и устойчивости социальных контактов, отсутствуют резкие и агрессивные стереотипные реакции, уверенность в себе никак не страдает, а наоборот соседствует с высоким самоуважением и самопринятием. Таким образом, можно сделать вывод, что андрогинные личности никак не уступают типично маскулинным в уровне самоуважения, уверенности в своих силах и в уровни академических знаний, а также в оценки собственного физического Я (своей внешности).  </w:t>
      </w:r>
    </w:p>
    <w:p w:rsidR="002D6069" w:rsidRDefault="002D6069" w:rsidP="002D6069">
      <w:r>
        <w:t xml:space="preserve"> </w:t>
      </w:r>
    </w:p>
    <w:p w:rsidR="002D6069" w:rsidRDefault="002D6069" w:rsidP="002D6069">
      <w:r>
        <w:t xml:space="preserve"> </w:t>
      </w:r>
    </w:p>
    <w:p w:rsidR="002D6069" w:rsidRDefault="002D6069" w:rsidP="00B10F23">
      <w:pPr>
        <w:pStyle w:val="2"/>
      </w:pPr>
      <w:bookmarkStart w:id="9" w:name="_Toc13312790"/>
      <w:r>
        <w:t>2.2</w:t>
      </w:r>
      <w:r>
        <w:rPr>
          <w:rFonts w:ascii="Arial" w:eastAsia="Arial" w:hAnsi="Arial" w:cs="Arial"/>
        </w:rPr>
        <w:t xml:space="preserve"> </w:t>
      </w:r>
      <w:r>
        <w:t>Качественный и количественный анализ проведенного исследования</w:t>
      </w:r>
      <w:bookmarkEnd w:id="9"/>
      <w:r>
        <w:t xml:space="preserve"> </w:t>
      </w:r>
    </w:p>
    <w:p w:rsidR="00B10F23" w:rsidRPr="00B10F23" w:rsidRDefault="00B10F23" w:rsidP="00B10F23"/>
    <w:p w:rsidR="002D6069" w:rsidRDefault="002D6069" w:rsidP="002D6069">
      <w:r>
        <w:t xml:space="preserve">По итогам проведения методики Т. Лири мы получили следующие результаты: </w:t>
      </w:r>
    </w:p>
    <w:p w:rsidR="001719C6" w:rsidRDefault="001719C6" w:rsidP="002D6069"/>
    <w:p w:rsidR="002D6069" w:rsidRPr="001719C6" w:rsidRDefault="001719C6" w:rsidP="002D6069">
      <w:r w:rsidRPr="001719C6">
        <w:lastRenderedPageBreak/>
        <w:t xml:space="preserve">Таблица 2 – </w:t>
      </w:r>
      <w:r w:rsidR="002D6069" w:rsidRPr="001719C6">
        <w:t xml:space="preserve">Индивидуальные значения для подростков по шкале «доминирование»  </w:t>
      </w:r>
    </w:p>
    <w:tbl>
      <w:tblPr>
        <w:tblW w:w="9874" w:type="dxa"/>
        <w:tblInd w:w="-108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1356"/>
        <w:gridCol w:w="636"/>
        <w:gridCol w:w="632"/>
        <w:gridCol w:w="516"/>
        <w:gridCol w:w="636"/>
        <w:gridCol w:w="710"/>
        <w:gridCol w:w="639"/>
        <w:gridCol w:w="710"/>
        <w:gridCol w:w="638"/>
        <w:gridCol w:w="391"/>
        <w:gridCol w:w="517"/>
        <w:gridCol w:w="636"/>
        <w:gridCol w:w="702"/>
        <w:gridCol w:w="516"/>
        <w:gridCol w:w="639"/>
      </w:tblGrid>
      <w:tr w:rsidR="002D6069" w:rsidTr="002D6069">
        <w:trPr>
          <w:trHeight w:val="83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 xml:space="preserve">Мальчики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-9,7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-1,6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-6,7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11,9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-2,6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10,7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-0,2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0,5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7,1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3,2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</w:p>
        </w:tc>
      </w:tr>
      <w:tr w:rsidR="002D6069" w:rsidTr="002D6069">
        <w:trPr>
          <w:trHeight w:val="83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 xml:space="preserve">Девочки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-6,7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2,6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-6,2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11,9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-1,6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10,1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0,5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4,6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-6,5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-2,6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2,6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2D6069">
            <w:pPr>
              <w:ind w:firstLine="0"/>
            </w:pPr>
            <w:r w:rsidRPr="00193A11">
              <w:rPr>
                <w:sz w:val="24"/>
              </w:rPr>
              <w:t>-0,2</w:t>
            </w:r>
          </w:p>
        </w:tc>
      </w:tr>
    </w:tbl>
    <w:p w:rsidR="00B10F23" w:rsidRDefault="00B10F23" w:rsidP="002D6069">
      <w:pPr>
        <w:ind w:firstLine="0"/>
        <w:rPr>
          <w:b/>
        </w:rPr>
      </w:pPr>
    </w:p>
    <w:p w:rsidR="002D6069" w:rsidRDefault="002D6069" w:rsidP="002D6069">
      <w:pPr>
        <w:ind w:firstLine="0"/>
        <w:rPr>
          <w:b/>
        </w:rPr>
      </w:pP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6069" w:rsidRDefault="002D6069" w:rsidP="002D6069">
      <w:pPr>
        <w:ind w:firstLine="0"/>
        <w:rPr>
          <w:b/>
        </w:rPr>
      </w:pPr>
    </w:p>
    <w:p w:rsidR="002D6069" w:rsidRDefault="001719C6" w:rsidP="001719C6">
      <w:pPr>
        <w:jc w:val="center"/>
      </w:pPr>
      <w:r>
        <w:t xml:space="preserve">Рисунок 2 – </w:t>
      </w:r>
      <w:r w:rsidR="002D6069">
        <w:t>Индивидуальные значения для подростков по шкале «доминирование»</w:t>
      </w:r>
    </w:p>
    <w:p w:rsidR="002D6069" w:rsidRDefault="002D6069" w:rsidP="002D6069">
      <w:r>
        <w:t xml:space="preserve">Анализируя полученные данные, мы можем сделать вывод, что в подростковом возрасте мальчики общительнее, чем девочки.  Это наглядно показывают результаты гистограммы. </w:t>
      </w:r>
    </w:p>
    <w:p w:rsidR="002D6069" w:rsidRDefault="001719C6" w:rsidP="002D6069">
      <w:r>
        <w:t xml:space="preserve">Таблица 3 – </w:t>
      </w:r>
      <w:r w:rsidR="002D6069">
        <w:t xml:space="preserve">Индивидуальные значения для подростков по шкале «дружелюбие»  </w:t>
      </w:r>
    </w:p>
    <w:tbl>
      <w:tblPr>
        <w:tblW w:w="9718" w:type="dxa"/>
        <w:tblInd w:w="-108" w:type="dxa"/>
        <w:tblCellMar>
          <w:top w:w="9" w:type="dxa"/>
          <w:right w:w="48" w:type="dxa"/>
        </w:tblCellMar>
        <w:tblLook w:val="04A0"/>
      </w:tblPr>
      <w:tblGrid>
        <w:gridCol w:w="1246"/>
        <w:gridCol w:w="672"/>
        <w:gridCol w:w="671"/>
        <w:gridCol w:w="672"/>
        <w:gridCol w:w="670"/>
        <w:gridCol w:w="570"/>
        <w:gridCol w:w="567"/>
        <w:gridCol w:w="672"/>
        <w:gridCol w:w="529"/>
        <w:gridCol w:w="517"/>
        <w:gridCol w:w="676"/>
        <w:gridCol w:w="659"/>
        <w:gridCol w:w="514"/>
        <w:gridCol w:w="514"/>
        <w:gridCol w:w="569"/>
      </w:tblGrid>
      <w:tr w:rsidR="002D6069" w:rsidTr="00046BB4">
        <w:trPr>
          <w:trHeight w:val="83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мальчики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-26,4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13,3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-26,4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12,9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8,6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7,9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4,1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2,1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-2,6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20,4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0,2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</w:p>
        </w:tc>
      </w:tr>
      <w:tr w:rsidR="002D6069" w:rsidTr="00046BB4">
        <w:trPr>
          <w:trHeight w:val="42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девочки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-</w:t>
            </w:r>
            <w:r w:rsidR="00046BB4" w:rsidRPr="00193A11">
              <w:rPr>
                <w:sz w:val="24"/>
              </w:rPr>
              <w:t>26,4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-</w:t>
            </w:r>
            <w:r w:rsidR="00046BB4" w:rsidRPr="00193A11">
              <w:rPr>
                <w:sz w:val="24"/>
              </w:rPr>
              <w:t>11,3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-</w:t>
            </w:r>
            <w:r w:rsidR="00046BB4" w:rsidRPr="00193A11">
              <w:rPr>
                <w:sz w:val="24"/>
              </w:rPr>
              <w:t>6,8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-2,1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4,5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12,9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13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-</w:t>
            </w:r>
            <w:r w:rsidR="00046BB4" w:rsidRPr="00193A11">
              <w:rPr>
                <w:sz w:val="24"/>
              </w:rPr>
              <w:t>4,6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-</w:t>
            </w:r>
            <w:r w:rsidR="00046BB4" w:rsidRPr="00193A11">
              <w:rPr>
                <w:sz w:val="24"/>
              </w:rPr>
              <w:t>2,2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2,4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1,2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>0,4</w:t>
            </w:r>
          </w:p>
        </w:tc>
      </w:tr>
    </w:tbl>
    <w:p w:rsidR="00046BB4" w:rsidRDefault="00046BB4" w:rsidP="002D6069"/>
    <w:p w:rsidR="00046BB4" w:rsidRDefault="00046BB4" w:rsidP="002D6069">
      <w:r w:rsidRPr="00046BB4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6069" w:rsidRDefault="001719C6" w:rsidP="001719C6">
      <w:pPr>
        <w:jc w:val="center"/>
      </w:pPr>
      <w:r>
        <w:t xml:space="preserve">Рисунок 3 – </w:t>
      </w:r>
      <w:r w:rsidR="002D6069">
        <w:t>Индивидуальные значения для подростков по шкале «дружелюбие»</w:t>
      </w:r>
    </w:p>
    <w:p w:rsidR="002D6069" w:rsidRDefault="002D6069" w:rsidP="002D6069">
      <w:r>
        <w:t xml:space="preserve"> </w:t>
      </w:r>
    </w:p>
    <w:p w:rsidR="002D6069" w:rsidRDefault="002D6069" w:rsidP="002D6069">
      <w:r>
        <w:t xml:space="preserve">Анализируя полученные результаты, мы можем сделать вывод, что в подростковом возрасте мальчики больше, чем девочки демонстрируют дружелюбность.  </w:t>
      </w:r>
    </w:p>
    <w:p w:rsidR="002D6069" w:rsidRDefault="002D6069" w:rsidP="002D6069">
      <w:r>
        <w:t xml:space="preserve">Таким образом, полученные результаты первичной диагностики по методикам Лири и С. Бем, позволили нам перейти ко второму этапу работы. </w:t>
      </w:r>
    </w:p>
    <w:p w:rsidR="002D6069" w:rsidRDefault="002D6069" w:rsidP="002D6069">
      <w:r>
        <w:t xml:space="preserve">Так как по результатам у нас подгруппа девочек оказалась менее дружелюбной и менее общительной, чем мальчики, мы составили тренинг общения с целью формирования у девочек-подростков коммуникативных навыков, умения сотрудничать. </w:t>
      </w:r>
    </w:p>
    <w:p w:rsidR="002D6069" w:rsidRDefault="002D6069" w:rsidP="002D6069">
      <w:r>
        <w:t xml:space="preserve">Задачи тренинга: </w:t>
      </w:r>
    </w:p>
    <w:p w:rsidR="002D6069" w:rsidRDefault="002D6069" w:rsidP="00046BB4">
      <w:pPr>
        <w:pStyle w:val="a5"/>
        <w:numPr>
          <w:ilvl w:val="0"/>
          <w:numId w:val="6"/>
        </w:numPr>
      </w:pPr>
      <w:r>
        <w:t xml:space="preserve">Сформировать доброжелательное  отношение  друг к другу. </w:t>
      </w:r>
    </w:p>
    <w:p w:rsidR="002D6069" w:rsidRDefault="002D6069" w:rsidP="00046BB4">
      <w:pPr>
        <w:pStyle w:val="a5"/>
        <w:numPr>
          <w:ilvl w:val="0"/>
          <w:numId w:val="6"/>
        </w:numPr>
      </w:pPr>
      <w:r>
        <w:t xml:space="preserve">Создать атмосферу доверия, положительный эмоциональный фон.  </w:t>
      </w:r>
    </w:p>
    <w:p w:rsidR="002D6069" w:rsidRDefault="002D6069" w:rsidP="00046BB4">
      <w:pPr>
        <w:pStyle w:val="a5"/>
        <w:numPr>
          <w:ilvl w:val="0"/>
          <w:numId w:val="6"/>
        </w:numPr>
      </w:pPr>
      <w:r>
        <w:t xml:space="preserve">Сформировать положительную оценку себя и других.  </w:t>
      </w:r>
    </w:p>
    <w:p w:rsidR="002D6069" w:rsidRDefault="002D6069" w:rsidP="00046BB4">
      <w:pPr>
        <w:pStyle w:val="a5"/>
        <w:numPr>
          <w:ilvl w:val="0"/>
          <w:numId w:val="6"/>
        </w:numPr>
      </w:pPr>
      <w:r>
        <w:t xml:space="preserve">Активизировать процесс познания себя и окружающих.  </w:t>
      </w:r>
    </w:p>
    <w:p w:rsidR="002D6069" w:rsidRDefault="002D6069" w:rsidP="002D6069">
      <w:r>
        <w:t xml:space="preserve">К окончанию программы девочки-подростки должны научиться: </w:t>
      </w:r>
    </w:p>
    <w:p w:rsidR="002D6069" w:rsidRDefault="00046BB4" w:rsidP="002D6069">
      <w:r>
        <w:lastRenderedPageBreak/>
        <w:t xml:space="preserve">- </w:t>
      </w:r>
      <w:r w:rsidR="002D6069">
        <w:t xml:space="preserve">контролировать свое поведение; </w:t>
      </w:r>
    </w:p>
    <w:p w:rsidR="00046BB4" w:rsidRDefault="00046BB4" w:rsidP="002D6069">
      <w:r>
        <w:t xml:space="preserve">- </w:t>
      </w:r>
      <w:r w:rsidR="002D6069">
        <w:t xml:space="preserve">понимать свои эмоции и мотивы поведения, а также понимать мотивы, чувства и поведение других людей; </w:t>
      </w:r>
    </w:p>
    <w:p w:rsidR="002D6069" w:rsidRDefault="002D6069" w:rsidP="002D6069">
      <w:r>
        <w:t xml:space="preserve">- уважать себя и окружающих. </w:t>
      </w:r>
    </w:p>
    <w:p w:rsidR="002D6069" w:rsidRDefault="002D6069" w:rsidP="002D6069">
      <w:r>
        <w:t xml:space="preserve">Формой занятий была избрана групповая форма. </w:t>
      </w:r>
    </w:p>
    <w:p w:rsidR="002D6069" w:rsidRDefault="002D6069" w:rsidP="002D6069">
      <w:r>
        <w:t>Программа тренинга рассчитана на 6 часов: 3 занятия по два часа.</w:t>
      </w:r>
      <w:r>
        <w:rPr>
          <w:rFonts w:ascii="Arial" w:eastAsia="Arial" w:hAnsi="Arial" w:cs="Arial"/>
          <w:color w:val="666666"/>
        </w:rPr>
        <w:t xml:space="preserve"> </w:t>
      </w:r>
    </w:p>
    <w:p w:rsidR="002D6069" w:rsidRDefault="002D6069" w:rsidP="002D6069">
      <w:r>
        <w:t xml:space="preserve">Далее на третьем этапе нашего исследования для анализа эффективности работы тренинга по общению мы провели повторную диагностику методики Т. Лири с группой девочек, где нами вновь оценивались значения по шкалам «Доминирование» и «Дружелюбие».  Мы получили следующие повторные результаты: </w:t>
      </w:r>
    </w:p>
    <w:p w:rsidR="002D6069" w:rsidRDefault="002D6069" w:rsidP="002D6069">
      <w:r>
        <w:t xml:space="preserve"> </w:t>
      </w:r>
    </w:p>
    <w:p w:rsidR="002D6069" w:rsidRPr="001719C6" w:rsidRDefault="001719C6" w:rsidP="002D6069">
      <w:r w:rsidRPr="001719C6">
        <w:t xml:space="preserve">Таблица 4 – </w:t>
      </w:r>
      <w:r w:rsidR="002D6069" w:rsidRPr="001719C6">
        <w:t>Индивидуальные значения для девочек-подростков по шкале</w:t>
      </w:r>
      <w:r w:rsidR="00046BB4" w:rsidRPr="001719C6">
        <w:t xml:space="preserve"> </w:t>
      </w:r>
      <w:r w:rsidR="002D6069" w:rsidRPr="001719C6">
        <w:t xml:space="preserve">«доминирование» после тренинга общения </w:t>
      </w:r>
    </w:p>
    <w:tbl>
      <w:tblPr>
        <w:tblW w:w="9674" w:type="dxa"/>
        <w:tblInd w:w="-108" w:type="dxa"/>
        <w:tblCellMar>
          <w:top w:w="9" w:type="dxa"/>
          <w:left w:w="130" w:type="dxa"/>
          <w:right w:w="74" w:type="dxa"/>
        </w:tblCellMar>
        <w:tblLook w:val="04A0"/>
      </w:tblPr>
      <w:tblGrid>
        <w:gridCol w:w="1232"/>
        <w:gridCol w:w="613"/>
        <w:gridCol w:w="565"/>
        <w:gridCol w:w="607"/>
        <w:gridCol w:w="566"/>
        <w:gridCol w:w="566"/>
        <w:gridCol w:w="732"/>
        <w:gridCol w:w="636"/>
        <w:gridCol w:w="732"/>
        <w:gridCol w:w="637"/>
        <w:gridCol w:w="386"/>
        <w:gridCol w:w="566"/>
        <w:gridCol w:w="566"/>
        <w:gridCol w:w="634"/>
        <w:gridCol w:w="636"/>
      </w:tblGrid>
      <w:tr w:rsidR="002D6069" w:rsidTr="008F2A97">
        <w:trPr>
          <w:trHeight w:val="98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Девочки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9,7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1,6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12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6,2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6,7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11,9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2,6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10,7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0,2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1,2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0,5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7,1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3,2 </w:t>
            </w:r>
          </w:p>
        </w:tc>
      </w:tr>
    </w:tbl>
    <w:p w:rsidR="002D6069" w:rsidRDefault="002D6069" w:rsidP="00046BB4">
      <w:pPr>
        <w:ind w:firstLine="0"/>
      </w:pPr>
      <w:r>
        <w:rPr>
          <w:b/>
        </w:rPr>
        <w:t xml:space="preserve"> </w:t>
      </w:r>
    </w:p>
    <w:p w:rsidR="002D6069" w:rsidRDefault="001719C6" w:rsidP="002D6069">
      <w:r>
        <w:t xml:space="preserve">Таблица 5 – </w:t>
      </w:r>
      <w:r w:rsidR="002D6069">
        <w:t xml:space="preserve">Индивидуальные значения девочек-подростков по шкале «дружелюбие» после тренинга общения </w:t>
      </w:r>
    </w:p>
    <w:tbl>
      <w:tblPr>
        <w:tblW w:w="9787" w:type="dxa"/>
        <w:tblInd w:w="-108" w:type="dxa"/>
        <w:tblCellMar>
          <w:top w:w="12" w:type="dxa"/>
          <w:left w:w="127" w:type="dxa"/>
          <w:right w:w="74" w:type="dxa"/>
        </w:tblCellMar>
        <w:tblLook w:val="04A0"/>
      </w:tblPr>
      <w:tblGrid>
        <w:gridCol w:w="1182"/>
        <w:gridCol w:w="708"/>
        <w:gridCol w:w="709"/>
        <w:gridCol w:w="708"/>
        <w:gridCol w:w="708"/>
        <w:gridCol w:w="567"/>
        <w:gridCol w:w="502"/>
        <w:gridCol w:w="566"/>
        <w:gridCol w:w="566"/>
        <w:gridCol w:w="574"/>
        <w:gridCol w:w="567"/>
        <w:gridCol w:w="708"/>
        <w:gridCol w:w="574"/>
        <w:gridCol w:w="574"/>
        <w:gridCol w:w="574"/>
      </w:tblGrid>
      <w:tr w:rsidR="002D6069" w:rsidTr="008F2A97">
        <w:trPr>
          <w:trHeight w:val="86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Девочки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20,6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13,3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22,4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12,9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1,6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26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8,6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4,5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7,9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4,1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12,9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2,1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0,2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69" w:rsidRDefault="002D6069" w:rsidP="00046BB4">
            <w:pPr>
              <w:ind w:firstLine="0"/>
            </w:pPr>
            <w:r w:rsidRPr="00193A11">
              <w:rPr>
                <w:sz w:val="24"/>
              </w:rPr>
              <w:t xml:space="preserve">2,6 </w:t>
            </w:r>
          </w:p>
        </w:tc>
      </w:tr>
    </w:tbl>
    <w:p w:rsidR="002D6069" w:rsidRDefault="002D6069" w:rsidP="00046BB4">
      <w:pPr>
        <w:ind w:firstLine="0"/>
      </w:pPr>
      <w:r>
        <w:t xml:space="preserve"> </w:t>
      </w:r>
    </w:p>
    <w:p w:rsidR="002D6069" w:rsidRDefault="002D6069" w:rsidP="002D6069">
      <w:r>
        <w:t xml:space="preserve">Таким образом, мы видим значительные изменения в показателях по методике Т. Лири: если на начало эксперимента в группе девочек-подростков в результатах встречались данные, соответствующие значениям ниже нормы, то после проведенного нами тренинга общения у респондентов эти показатели выросли.  Рост показателей по шкалам «доминирование» и «дружелюбие» свидетельствуют о повышении у девочек навыков понимания себя и других, осознании своих эмоций и мотивов поведения, формировании доброжелательного отношения друг к другу. </w:t>
      </w:r>
    </w:p>
    <w:p w:rsidR="002D6069" w:rsidRPr="007B6103" w:rsidRDefault="002D6069" w:rsidP="002D6069">
      <w:r>
        <w:lastRenderedPageBreak/>
        <w:t>Для оценки значимост</w:t>
      </w:r>
      <w:r w:rsidR="00046BB4">
        <w:t xml:space="preserve">и выявленных различий, нами </w:t>
      </w:r>
      <w:r>
        <w:t xml:space="preserve">были </w:t>
      </w:r>
      <w:r w:rsidR="00046BB4">
        <w:t xml:space="preserve"> </w:t>
      </w:r>
      <w:r>
        <w:t xml:space="preserve">произведены математико-статистические расчеты. Поэтому для выявления эффективности тренинга общения с девочками-подростками, мы проверили </w:t>
      </w:r>
      <w:r w:rsidR="00046BB4">
        <w:t xml:space="preserve"> </w:t>
      </w:r>
      <w:r>
        <w:t xml:space="preserve">значения с помощью  методов статистической проверки гипотез (статистических критериев), основанных на распределении Стьюдента. Наиболее частые случаи применения t-критерия связаны с проверкой равенства средних значений в двух группах испытуемых. </w:t>
      </w:r>
      <w:r w:rsidRPr="007B6103">
        <w:t xml:space="preserve">Предположим, что повышение показателей по шкалам «Доминирование» и «Дружелюбие» произошли за счет проведенной работы в тренинге общения. </w:t>
      </w:r>
    </w:p>
    <w:p w:rsidR="002D6069" w:rsidRDefault="001719C6" w:rsidP="002D6069">
      <w:pPr>
        <w:rPr>
          <w:b/>
        </w:rPr>
      </w:pPr>
      <w:r>
        <w:t xml:space="preserve">Таблица 6 – </w:t>
      </w:r>
      <w:r w:rsidR="002D6069" w:rsidRPr="007B6103">
        <w:rPr>
          <w:b/>
        </w:rPr>
        <w:t xml:space="preserve">Расчет </w:t>
      </w:r>
      <w:r w:rsidR="002D6069">
        <w:rPr>
          <w:b/>
        </w:rPr>
        <w:t>t</w:t>
      </w:r>
      <w:r w:rsidR="002D6069" w:rsidRPr="007B6103">
        <w:rPr>
          <w:b/>
        </w:rPr>
        <w:t xml:space="preserve">-критерия Стьюдента в группе девочек-подростков по шкале «Доминирование» </w:t>
      </w:r>
    </w:p>
    <w:tbl>
      <w:tblPr>
        <w:tblStyle w:val="a6"/>
        <w:tblW w:w="0" w:type="auto"/>
        <w:tblLook w:val="04A0"/>
      </w:tblPr>
      <w:tblGrid>
        <w:gridCol w:w="1354"/>
        <w:gridCol w:w="1355"/>
        <w:gridCol w:w="1327"/>
        <w:gridCol w:w="1453"/>
        <w:gridCol w:w="1323"/>
        <w:gridCol w:w="1418"/>
        <w:gridCol w:w="1341"/>
      </w:tblGrid>
      <w:tr w:rsidR="00046BB4" w:rsidTr="008F2A97">
        <w:tc>
          <w:tcPr>
            <w:tcW w:w="1354" w:type="dxa"/>
            <w:vMerge w:val="restart"/>
            <w:vAlign w:val="center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№ </w:t>
            </w:r>
          </w:p>
        </w:tc>
        <w:tc>
          <w:tcPr>
            <w:tcW w:w="2682" w:type="dxa"/>
            <w:gridSpan w:val="2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Выборки </w:t>
            </w:r>
          </w:p>
        </w:tc>
        <w:tc>
          <w:tcPr>
            <w:tcW w:w="2776" w:type="dxa"/>
            <w:gridSpan w:val="2"/>
          </w:tcPr>
          <w:p w:rsidR="00046BB4" w:rsidRDefault="00046BB4" w:rsidP="00046BB4">
            <w:pPr>
              <w:ind w:firstLine="0"/>
              <w:rPr>
                <w:b/>
              </w:rPr>
            </w:pPr>
            <w:r w:rsidRPr="00193A11">
              <w:rPr>
                <w:color w:val="333333"/>
                <w:sz w:val="24"/>
              </w:rPr>
              <w:t>Отклонения от среднего</w:t>
            </w:r>
          </w:p>
        </w:tc>
        <w:tc>
          <w:tcPr>
            <w:tcW w:w="2759" w:type="dxa"/>
            <w:gridSpan w:val="2"/>
          </w:tcPr>
          <w:p w:rsidR="00046BB4" w:rsidRDefault="00046BB4" w:rsidP="00046BB4">
            <w:pPr>
              <w:ind w:firstLine="0"/>
              <w:rPr>
                <w:b/>
              </w:rPr>
            </w:pPr>
            <w:r w:rsidRPr="00193A11">
              <w:rPr>
                <w:color w:val="333333"/>
                <w:sz w:val="24"/>
              </w:rPr>
              <w:t>Квадраты отклонений</w:t>
            </w:r>
          </w:p>
        </w:tc>
      </w:tr>
      <w:tr w:rsidR="00046BB4" w:rsidTr="00046BB4">
        <w:tc>
          <w:tcPr>
            <w:tcW w:w="1354" w:type="dxa"/>
            <w:vMerge/>
          </w:tcPr>
          <w:p w:rsidR="00046BB4" w:rsidRDefault="00046BB4" w:rsidP="00046BB4">
            <w:pPr>
              <w:ind w:firstLine="0"/>
            </w:pP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В.1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В.2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В.1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В.2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В.1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В.2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-6.7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9.7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-9.92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3.8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98.4064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14.44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12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1.6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8.78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-4.3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77.0884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18.49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2.6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12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-0.62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6.1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0.3844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37.21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4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6.2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6.2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2.98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0.3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8.8804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0.09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5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11.9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6.7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8.68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0.8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75.3424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0.64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6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1.6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11.9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-1.62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6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2.6244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36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7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10.1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2.6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6.88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-3.3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47.3344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10.89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8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0.5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10.7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-2.72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4.8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7.3984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23.04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9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9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0.2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5.78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-5.7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33.4084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32.49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10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4.6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9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1.38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3.1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1.9044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9.61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11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-6.5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1.2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-9.72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-4.7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94.4784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22.09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12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-2.6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0.5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-5.82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-5.4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33.8724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29.16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13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2.6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7.1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-0.62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1.2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0.3844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1.44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14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-0.2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3.2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-3.42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-2.7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11.6964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7.29 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Суммы: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45.1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82.6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0.02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-0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493.2036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242.88 </w:t>
            </w:r>
          </w:p>
        </w:tc>
      </w:tr>
      <w:tr w:rsidR="00046BB4" w:rsidTr="00046BB4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Среднее: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3.22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5.9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  </w:t>
            </w:r>
          </w:p>
        </w:tc>
      </w:tr>
    </w:tbl>
    <w:p w:rsidR="00046BB4" w:rsidRDefault="00046BB4" w:rsidP="00046BB4">
      <w:pPr>
        <w:ind w:firstLine="0"/>
        <w:rPr>
          <w:b/>
        </w:rPr>
      </w:pPr>
    </w:p>
    <w:p w:rsidR="002D6069" w:rsidRDefault="002D6069" w:rsidP="002D6069">
      <w:r>
        <w:t>Результат: t</w:t>
      </w:r>
      <w:r>
        <w:rPr>
          <w:vertAlign w:val="subscript"/>
        </w:rPr>
        <w:t>Эмп</w:t>
      </w:r>
      <w:r>
        <w:t xml:space="preserve"> = 1.3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2D6069" w:rsidRDefault="002D6069" w:rsidP="002D6069">
      <w:r>
        <w:t xml:space="preserve"> </w:t>
      </w:r>
    </w:p>
    <w:p w:rsidR="002D6069" w:rsidRDefault="001719C6" w:rsidP="002D6069">
      <w:pPr>
        <w:rPr>
          <w:color w:val="333333"/>
        </w:rPr>
      </w:pPr>
      <w:r>
        <w:lastRenderedPageBreak/>
        <w:t xml:space="preserve">Таблица 7 – </w:t>
      </w:r>
      <w:r w:rsidR="002D6069">
        <w:rPr>
          <w:color w:val="333333"/>
        </w:rPr>
        <w:t xml:space="preserve">Критические значения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46BB4" w:rsidTr="008F2A97">
        <w:tc>
          <w:tcPr>
            <w:tcW w:w="9571" w:type="dxa"/>
            <w:gridSpan w:val="2"/>
          </w:tcPr>
          <w:p w:rsidR="00046BB4" w:rsidRPr="00046BB4" w:rsidRDefault="00046BB4" w:rsidP="00046BB4">
            <w:pPr>
              <w:ind w:firstLine="0"/>
              <w:jc w:val="center"/>
              <w:rPr>
                <w:color w:val="333333"/>
                <w:sz w:val="32"/>
                <w:szCs w:val="32"/>
              </w:rPr>
            </w:pPr>
            <w:r w:rsidRPr="00046BB4">
              <w:rPr>
                <w:sz w:val="32"/>
                <w:szCs w:val="32"/>
              </w:rPr>
              <w:t>t</w:t>
            </w:r>
            <w:r w:rsidRPr="00046BB4">
              <w:rPr>
                <w:sz w:val="32"/>
                <w:szCs w:val="32"/>
                <w:vertAlign w:val="subscript"/>
              </w:rPr>
              <w:t>Кр</w:t>
            </w:r>
          </w:p>
        </w:tc>
      </w:tr>
      <w:tr w:rsidR="00046BB4" w:rsidTr="008F2A97">
        <w:tc>
          <w:tcPr>
            <w:tcW w:w="4785" w:type="dxa"/>
            <w:vAlign w:val="bottom"/>
          </w:tcPr>
          <w:p w:rsidR="00046BB4" w:rsidRPr="00046BB4" w:rsidRDefault="00046BB4" w:rsidP="00046BB4">
            <w:pPr>
              <w:ind w:firstLine="0"/>
              <w:rPr>
                <w:rFonts w:cs="Times New Roman"/>
                <w:szCs w:val="28"/>
              </w:rPr>
            </w:pPr>
            <w:r w:rsidRPr="00046BB4">
              <w:rPr>
                <w:rFonts w:eastAsia="Verdana" w:cs="Times New Roman"/>
                <w:color w:val="333333"/>
                <w:szCs w:val="28"/>
              </w:rPr>
              <w:t xml:space="preserve">p≤0.05 </w:t>
            </w:r>
          </w:p>
        </w:tc>
        <w:tc>
          <w:tcPr>
            <w:tcW w:w="4786" w:type="dxa"/>
            <w:vAlign w:val="bottom"/>
          </w:tcPr>
          <w:p w:rsidR="00046BB4" w:rsidRPr="00046BB4" w:rsidRDefault="00046BB4" w:rsidP="00046BB4">
            <w:pPr>
              <w:ind w:firstLine="0"/>
              <w:rPr>
                <w:rFonts w:cs="Times New Roman"/>
                <w:szCs w:val="28"/>
              </w:rPr>
            </w:pPr>
            <w:r w:rsidRPr="00046BB4">
              <w:rPr>
                <w:rFonts w:eastAsia="Verdana" w:cs="Times New Roman"/>
                <w:color w:val="333333"/>
                <w:szCs w:val="28"/>
              </w:rPr>
              <w:t xml:space="preserve">p≤0.01 </w:t>
            </w:r>
          </w:p>
        </w:tc>
      </w:tr>
      <w:tr w:rsidR="00046BB4" w:rsidTr="008F2A97">
        <w:tc>
          <w:tcPr>
            <w:tcW w:w="4785" w:type="dxa"/>
          </w:tcPr>
          <w:p w:rsidR="00046BB4" w:rsidRPr="00046BB4" w:rsidRDefault="00046BB4" w:rsidP="00046BB4">
            <w:pPr>
              <w:ind w:firstLine="0"/>
              <w:rPr>
                <w:rFonts w:cs="Times New Roman"/>
                <w:szCs w:val="28"/>
              </w:rPr>
            </w:pPr>
            <w:r w:rsidRPr="00046BB4">
              <w:rPr>
                <w:rFonts w:eastAsia="Verdana" w:cs="Times New Roman"/>
                <w:szCs w:val="28"/>
              </w:rPr>
              <w:t xml:space="preserve">2.06 </w:t>
            </w:r>
          </w:p>
        </w:tc>
        <w:tc>
          <w:tcPr>
            <w:tcW w:w="4786" w:type="dxa"/>
          </w:tcPr>
          <w:p w:rsidR="00046BB4" w:rsidRPr="00046BB4" w:rsidRDefault="00046BB4" w:rsidP="00046BB4">
            <w:pPr>
              <w:ind w:firstLine="0"/>
              <w:rPr>
                <w:rFonts w:cs="Times New Roman"/>
                <w:szCs w:val="28"/>
              </w:rPr>
            </w:pPr>
            <w:r w:rsidRPr="00046BB4">
              <w:rPr>
                <w:rFonts w:eastAsia="Verdana" w:cs="Times New Roman"/>
                <w:szCs w:val="28"/>
              </w:rPr>
              <w:t xml:space="preserve">2.78 </w:t>
            </w:r>
          </w:p>
        </w:tc>
      </w:tr>
    </w:tbl>
    <w:p w:rsidR="00046BB4" w:rsidRDefault="00046BB4" w:rsidP="00046BB4">
      <w:pPr>
        <w:ind w:firstLine="0"/>
        <w:rPr>
          <w:color w:val="333333"/>
        </w:rPr>
      </w:pPr>
    </w:p>
    <w:p w:rsidR="00046BB4" w:rsidRDefault="00046BB4" w:rsidP="002D6069"/>
    <w:p w:rsidR="002D6069" w:rsidRDefault="002D6069" w:rsidP="002D6069">
      <w:r>
        <w:rPr>
          <w:noProof/>
          <w:lang w:eastAsia="ru-RU"/>
        </w:rPr>
        <w:drawing>
          <wp:inline distT="0" distB="0" distL="0" distR="0">
            <wp:extent cx="4161790" cy="1466215"/>
            <wp:effectExtent l="19050" t="0" r="0" b="0"/>
            <wp:docPr id="3" name="Picture 8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D6069" w:rsidRPr="001719C6" w:rsidRDefault="001719C6" w:rsidP="001719C6">
      <w:pPr>
        <w:jc w:val="center"/>
      </w:pPr>
      <w:r w:rsidRPr="001719C6">
        <w:t xml:space="preserve">Рисунок 4 – </w:t>
      </w:r>
      <w:r w:rsidR="002D6069" w:rsidRPr="001719C6">
        <w:t>Полученное эмпирическое значение t (1.3) находится в зоне незначимости.</w:t>
      </w:r>
    </w:p>
    <w:p w:rsidR="00046BB4" w:rsidRPr="007B6103" w:rsidRDefault="00046BB4" w:rsidP="002D6069"/>
    <w:p w:rsidR="002D6069" w:rsidRPr="001719C6" w:rsidRDefault="001719C6" w:rsidP="002D6069">
      <w:r w:rsidRPr="001719C6">
        <w:t xml:space="preserve">Таблица 8 – </w:t>
      </w:r>
      <w:r w:rsidR="002D6069" w:rsidRPr="001719C6">
        <w:t xml:space="preserve">Расчет t-критерия Стьюдента в группе девочек-подростков по шкале «Дружелюбие» </w:t>
      </w:r>
    </w:p>
    <w:tbl>
      <w:tblPr>
        <w:tblStyle w:val="a6"/>
        <w:tblW w:w="0" w:type="auto"/>
        <w:tblLook w:val="04A0"/>
      </w:tblPr>
      <w:tblGrid>
        <w:gridCol w:w="1354"/>
        <w:gridCol w:w="1355"/>
        <w:gridCol w:w="1327"/>
        <w:gridCol w:w="1453"/>
        <w:gridCol w:w="1323"/>
        <w:gridCol w:w="1418"/>
        <w:gridCol w:w="1341"/>
      </w:tblGrid>
      <w:tr w:rsidR="00046BB4" w:rsidTr="008F2A97">
        <w:tc>
          <w:tcPr>
            <w:tcW w:w="1354" w:type="dxa"/>
            <w:vMerge w:val="restart"/>
            <w:vAlign w:val="center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№ </w:t>
            </w:r>
          </w:p>
        </w:tc>
        <w:tc>
          <w:tcPr>
            <w:tcW w:w="2682" w:type="dxa"/>
            <w:gridSpan w:val="2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Выборки </w:t>
            </w:r>
          </w:p>
        </w:tc>
        <w:tc>
          <w:tcPr>
            <w:tcW w:w="2776" w:type="dxa"/>
            <w:gridSpan w:val="2"/>
          </w:tcPr>
          <w:p w:rsidR="00046BB4" w:rsidRDefault="00046BB4" w:rsidP="00046BB4">
            <w:pPr>
              <w:ind w:firstLine="0"/>
              <w:rPr>
                <w:b/>
              </w:rPr>
            </w:pPr>
            <w:r w:rsidRPr="00193A11">
              <w:rPr>
                <w:color w:val="333333"/>
                <w:sz w:val="24"/>
              </w:rPr>
              <w:t>Отклонения от среднего</w:t>
            </w:r>
          </w:p>
        </w:tc>
        <w:tc>
          <w:tcPr>
            <w:tcW w:w="2759" w:type="dxa"/>
            <w:gridSpan w:val="2"/>
          </w:tcPr>
          <w:p w:rsidR="00046BB4" w:rsidRDefault="00046BB4" w:rsidP="00046BB4">
            <w:pPr>
              <w:ind w:firstLine="0"/>
              <w:rPr>
                <w:b/>
              </w:rPr>
            </w:pPr>
            <w:r w:rsidRPr="00193A11">
              <w:rPr>
                <w:color w:val="333333"/>
                <w:sz w:val="24"/>
              </w:rPr>
              <w:t>Квадраты отклонений</w:t>
            </w:r>
          </w:p>
        </w:tc>
      </w:tr>
      <w:tr w:rsidR="00046BB4" w:rsidTr="008F2A97">
        <w:tc>
          <w:tcPr>
            <w:tcW w:w="1354" w:type="dxa"/>
            <w:vMerge/>
          </w:tcPr>
          <w:p w:rsidR="00046BB4" w:rsidRDefault="00046BB4" w:rsidP="00046BB4">
            <w:pPr>
              <w:ind w:firstLine="0"/>
            </w:pP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В.1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В.2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В.1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В.2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В.1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color w:val="333333"/>
                <w:sz w:val="24"/>
              </w:rPr>
              <w:t xml:space="preserve">В.2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-26.4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20.6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-26.01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10.62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676.5201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112.7844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-11.3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13.3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-10.91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3.32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119.0281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11.0224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-6.8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22.4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-6.41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12.42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41.0881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154.2564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4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-2.1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12.9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-1.71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2.92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2.9241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8.5264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5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1.6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1.6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1.99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-8.38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3.9601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70.2244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6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4.5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26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4.89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16.02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23.9121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256.6404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7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12.9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8.6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13.29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-1.38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176.6241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1.9044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8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13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4.5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13.39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-5.48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179.2921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30.0304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9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12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7.9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12.39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-2.08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153.5121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4.3264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10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-4.6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4.1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-4.21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-5.88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17.7241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34.5744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11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-2.2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12.9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-1.81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2.92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3.2761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8.5264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12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2.4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2.1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2.79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-7.88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7.7841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62.0944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13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1.2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0.2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1.59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-9.78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2.5281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95.6484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lastRenderedPageBreak/>
              <w:t xml:space="preserve">14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0.4 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2.6 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0.79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-7.38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0.6241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54.4644 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Суммы: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-5.4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139.7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0.06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-0.02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1408.7974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905.0236 </w:t>
            </w:r>
          </w:p>
        </w:tc>
      </w:tr>
      <w:tr w:rsidR="00046BB4" w:rsidTr="008F2A97">
        <w:tc>
          <w:tcPr>
            <w:tcW w:w="1354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Среднее: </w:t>
            </w:r>
          </w:p>
        </w:tc>
        <w:tc>
          <w:tcPr>
            <w:tcW w:w="1355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-0.39 </w:t>
            </w:r>
          </w:p>
        </w:tc>
        <w:tc>
          <w:tcPr>
            <w:tcW w:w="1327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9.98 </w:t>
            </w:r>
          </w:p>
        </w:tc>
        <w:tc>
          <w:tcPr>
            <w:tcW w:w="145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  </w:t>
            </w:r>
          </w:p>
        </w:tc>
        <w:tc>
          <w:tcPr>
            <w:tcW w:w="1323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  </w:t>
            </w:r>
          </w:p>
        </w:tc>
        <w:tc>
          <w:tcPr>
            <w:tcW w:w="1418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  </w:t>
            </w:r>
          </w:p>
        </w:tc>
        <w:tc>
          <w:tcPr>
            <w:tcW w:w="1341" w:type="dxa"/>
          </w:tcPr>
          <w:p w:rsidR="00046BB4" w:rsidRDefault="00046BB4" w:rsidP="00046BB4">
            <w:pPr>
              <w:ind w:firstLine="0"/>
            </w:pPr>
            <w:r w:rsidRPr="00193A11">
              <w:rPr>
                <w:sz w:val="24"/>
              </w:rPr>
              <w:t xml:space="preserve">  </w:t>
            </w:r>
          </w:p>
        </w:tc>
      </w:tr>
    </w:tbl>
    <w:p w:rsidR="00046BB4" w:rsidRDefault="00046BB4" w:rsidP="00046BB4">
      <w:pPr>
        <w:ind w:firstLine="0"/>
      </w:pPr>
    </w:p>
    <w:p w:rsidR="002D6069" w:rsidRDefault="002D6069" w:rsidP="002D6069">
      <w:r>
        <w:t>Результат: t</w:t>
      </w:r>
      <w:r>
        <w:rPr>
          <w:vertAlign w:val="subscript"/>
        </w:rPr>
        <w:t>Эмп</w:t>
      </w:r>
      <w:r>
        <w:t xml:space="preserve"> = 2.9</w:t>
      </w:r>
      <w:r>
        <w:rPr>
          <w:b/>
        </w:rPr>
        <w:t xml:space="preserve"> </w:t>
      </w:r>
    </w:p>
    <w:p w:rsidR="002D6069" w:rsidRDefault="001719C6" w:rsidP="002D6069">
      <w:r>
        <w:t xml:space="preserve">Таблица 9 – </w:t>
      </w:r>
      <w:r w:rsidR="002D6069">
        <w:t xml:space="preserve">Критические значения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46BB4" w:rsidTr="008F2A97">
        <w:tc>
          <w:tcPr>
            <w:tcW w:w="9571" w:type="dxa"/>
            <w:gridSpan w:val="2"/>
          </w:tcPr>
          <w:p w:rsidR="00046BB4" w:rsidRPr="00046BB4" w:rsidRDefault="00046BB4" w:rsidP="008F2A97">
            <w:pPr>
              <w:ind w:firstLine="0"/>
              <w:jc w:val="center"/>
              <w:rPr>
                <w:color w:val="333333"/>
                <w:sz w:val="32"/>
                <w:szCs w:val="32"/>
              </w:rPr>
            </w:pPr>
            <w:r w:rsidRPr="00046BB4">
              <w:rPr>
                <w:sz w:val="32"/>
                <w:szCs w:val="32"/>
              </w:rPr>
              <w:t>t</w:t>
            </w:r>
            <w:r w:rsidRPr="00046BB4">
              <w:rPr>
                <w:sz w:val="32"/>
                <w:szCs w:val="32"/>
                <w:vertAlign w:val="subscript"/>
              </w:rPr>
              <w:t>Кр</w:t>
            </w:r>
          </w:p>
        </w:tc>
      </w:tr>
      <w:tr w:rsidR="00046BB4" w:rsidTr="008F2A97">
        <w:tc>
          <w:tcPr>
            <w:tcW w:w="4785" w:type="dxa"/>
            <w:vAlign w:val="bottom"/>
          </w:tcPr>
          <w:p w:rsidR="00046BB4" w:rsidRPr="00046BB4" w:rsidRDefault="00046BB4" w:rsidP="00046BB4">
            <w:pPr>
              <w:ind w:firstLine="0"/>
              <w:rPr>
                <w:rFonts w:cs="Times New Roman"/>
                <w:szCs w:val="28"/>
              </w:rPr>
            </w:pPr>
            <w:r w:rsidRPr="00046BB4">
              <w:rPr>
                <w:rFonts w:eastAsia="Verdana" w:cs="Times New Roman"/>
                <w:color w:val="333333"/>
                <w:szCs w:val="28"/>
              </w:rPr>
              <w:t xml:space="preserve">p≤0.05 </w:t>
            </w:r>
          </w:p>
        </w:tc>
        <w:tc>
          <w:tcPr>
            <w:tcW w:w="4786" w:type="dxa"/>
            <w:vAlign w:val="bottom"/>
          </w:tcPr>
          <w:p w:rsidR="00046BB4" w:rsidRPr="00046BB4" w:rsidRDefault="00046BB4" w:rsidP="00046BB4">
            <w:pPr>
              <w:ind w:firstLine="0"/>
              <w:rPr>
                <w:rFonts w:cs="Times New Roman"/>
                <w:szCs w:val="28"/>
              </w:rPr>
            </w:pPr>
            <w:r w:rsidRPr="00046BB4">
              <w:rPr>
                <w:rFonts w:eastAsia="Verdana" w:cs="Times New Roman"/>
                <w:color w:val="333333"/>
                <w:szCs w:val="28"/>
              </w:rPr>
              <w:t xml:space="preserve">p≤0.01 </w:t>
            </w:r>
          </w:p>
        </w:tc>
      </w:tr>
      <w:tr w:rsidR="00046BB4" w:rsidTr="008F2A97">
        <w:tc>
          <w:tcPr>
            <w:tcW w:w="4785" w:type="dxa"/>
          </w:tcPr>
          <w:p w:rsidR="00046BB4" w:rsidRPr="00046BB4" w:rsidRDefault="00046BB4" w:rsidP="00046BB4">
            <w:pPr>
              <w:ind w:firstLine="0"/>
              <w:rPr>
                <w:rFonts w:cs="Times New Roman"/>
                <w:szCs w:val="28"/>
              </w:rPr>
            </w:pPr>
            <w:r w:rsidRPr="00046BB4">
              <w:rPr>
                <w:rFonts w:eastAsia="Verdana" w:cs="Times New Roman"/>
                <w:szCs w:val="28"/>
              </w:rPr>
              <w:t xml:space="preserve">2.06 </w:t>
            </w:r>
          </w:p>
        </w:tc>
        <w:tc>
          <w:tcPr>
            <w:tcW w:w="4786" w:type="dxa"/>
          </w:tcPr>
          <w:p w:rsidR="00046BB4" w:rsidRPr="00046BB4" w:rsidRDefault="00046BB4" w:rsidP="00046BB4">
            <w:pPr>
              <w:ind w:firstLine="0"/>
              <w:rPr>
                <w:rFonts w:cs="Times New Roman"/>
                <w:szCs w:val="28"/>
              </w:rPr>
            </w:pPr>
            <w:r w:rsidRPr="00046BB4">
              <w:rPr>
                <w:rFonts w:eastAsia="Verdana" w:cs="Times New Roman"/>
                <w:szCs w:val="28"/>
              </w:rPr>
              <w:t xml:space="preserve">2.78 </w:t>
            </w:r>
          </w:p>
        </w:tc>
      </w:tr>
    </w:tbl>
    <w:p w:rsidR="002D6069" w:rsidRDefault="002D6069" w:rsidP="002D6069">
      <w:r>
        <w:rPr>
          <w:sz w:val="24"/>
        </w:rPr>
        <w:t xml:space="preserve"> </w:t>
      </w:r>
    </w:p>
    <w:p w:rsidR="002D6069" w:rsidRDefault="002D6069" w:rsidP="002D6069">
      <w:r>
        <w:rPr>
          <w:noProof/>
          <w:lang w:eastAsia="ru-RU"/>
        </w:rPr>
        <w:drawing>
          <wp:inline distT="0" distB="0" distL="0" distR="0">
            <wp:extent cx="3941445" cy="1592580"/>
            <wp:effectExtent l="19050" t="0" r="1905" b="0"/>
            <wp:docPr id="4" name="Picture 10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719C6" w:rsidRDefault="001719C6" w:rsidP="001719C6">
      <w:pPr>
        <w:jc w:val="center"/>
      </w:pPr>
      <w:r>
        <w:t>Рисунок 5 – Ось значимости</w:t>
      </w:r>
    </w:p>
    <w:p w:rsidR="002D6069" w:rsidRPr="007B6103" w:rsidRDefault="002D6069" w:rsidP="002D6069">
      <w:r w:rsidRPr="007B6103">
        <w:t xml:space="preserve">Полученное эмпирическое значение </w:t>
      </w:r>
      <w:r>
        <w:t>t</w:t>
      </w:r>
      <w:r w:rsidRPr="007B6103">
        <w:t xml:space="preserve"> (2.9) находится в зоне значимости.</w:t>
      </w:r>
      <w:r w:rsidRPr="007B6103">
        <w:rPr>
          <w:b/>
        </w:rPr>
        <w:t xml:space="preserve"> </w:t>
      </w:r>
    </w:p>
    <w:p w:rsidR="002D6069" w:rsidRPr="007B6103" w:rsidRDefault="002D6069" w:rsidP="002D6069">
      <w:r w:rsidRPr="007B6103">
        <w:t xml:space="preserve">Итак, как мы видим из таблицы 2, в результате проведенного тренинга в группе девочек-подростков по шкале «дружелюбие» произошли значимые изменения в показателях изучаемых переменных, а из таблицы 1 очевидным стало, что изменения в показателях по шкале «доминирование» находятся в зоне незначимости. </w:t>
      </w:r>
    </w:p>
    <w:p w:rsidR="002D6069" w:rsidRPr="007B6103" w:rsidRDefault="002D6069" w:rsidP="002D6069">
      <w:r w:rsidRPr="007B6103">
        <w:t xml:space="preserve">Таким образом, была доказана эффективность проведенного тренинга общения у девочек-подростков только по шкале «дружелюбие». Однако, установленная положительная динамика по шкале «доминирование» способствуют повышению уровня атмосферы доверия и отношения к себе и другим людям.  </w:t>
      </w:r>
    </w:p>
    <w:p w:rsidR="00046BB4" w:rsidRDefault="002D6069" w:rsidP="00B10F23">
      <w:pPr>
        <w:rPr>
          <w:b/>
        </w:rPr>
      </w:pPr>
      <w:r w:rsidRPr="007B6103">
        <w:t xml:space="preserve"> </w:t>
      </w:r>
      <w:r w:rsidRPr="007B6103">
        <w:rPr>
          <w:b/>
        </w:rPr>
        <w:t xml:space="preserve"> </w:t>
      </w:r>
    </w:p>
    <w:p w:rsidR="002D6069" w:rsidRPr="007B6103" w:rsidRDefault="002D6069" w:rsidP="00046BB4">
      <w:pPr>
        <w:pStyle w:val="1"/>
      </w:pPr>
      <w:bookmarkStart w:id="10" w:name="_Toc13312791"/>
      <w:r w:rsidRPr="007B6103">
        <w:lastRenderedPageBreak/>
        <w:t>Выводы по второй главе</w:t>
      </w:r>
      <w:bookmarkEnd w:id="10"/>
      <w:r w:rsidRPr="007B6103">
        <w:t xml:space="preserve"> </w:t>
      </w:r>
    </w:p>
    <w:p w:rsidR="00046BB4" w:rsidRDefault="00046BB4" w:rsidP="002D6069"/>
    <w:p w:rsidR="002D6069" w:rsidRPr="007B6103" w:rsidRDefault="002D6069" w:rsidP="002D6069">
      <w:r w:rsidRPr="007B6103">
        <w:t xml:space="preserve">Во второй части нашего исследования мы провели эмпирическое исследование гендерного аспекта в межличностном общении у подростков. В ходе этого исследования, по методике Т. Лири мы получили  результаты, которые позволили выделить два цифровых индекса - доминирование и дружелюбие, раскрывающих уровень и направление межличностных притязаний, зоны конфликтов, а так же причины нездорового психологического климата в коллективе. Данная методика позволила выявить группу подростков, которые в межличностном общении проявляют себя как зависимые. Этот тип соответствует людям конформным, мягким, ожидающим помощи и советов. </w:t>
      </w:r>
    </w:p>
    <w:p w:rsidR="002D6069" w:rsidRPr="007B6103" w:rsidRDefault="002D6069" w:rsidP="002D6069">
      <w:r w:rsidRPr="007B6103">
        <w:t xml:space="preserve">75% исследуемых школьников (19 подростков) умеренно агрессивны, отличаются доброжелательностью и ориентированы на принятие других в общении. </w:t>
      </w:r>
    </w:p>
    <w:p w:rsidR="002D6069" w:rsidRPr="007B6103" w:rsidRDefault="002D6069" w:rsidP="002D6069">
      <w:r w:rsidRPr="007B6103">
        <w:t xml:space="preserve">11% подростков (3 человека) в классе проявляют себя в общении как агрессивные, отличающиеся стремлением к лидерству. Их характерные черты - властность и негативизм. Эти дети и представляют собой зону вероятных конфликтов в межличностных отношениях класса. </w:t>
      </w:r>
    </w:p>
    <w:p w:rsidR="002D6069" w:rsidRPr="007B6103" w:rsidRDefault="002D6069" w:rsidP="002D6069">
      <w:r w:rsidRPr="007B6103">
        <w:t xml:space="preserve">В целом все дети в классе расположены к сотрудничеству и компромиссам, а не к соперничеству, что подтверждают гистограммы личностных характеристик, построенные по средним оценкам. </w:t>
      </w:r>
    </w:p>
    <w:p w:rsidR="002D6069" w:rsidRPr="007B6103" w:rsidRDefault="002D6069" w:rsidP="002D6069">
      <w:r w:rsidRPr="007B6103">
        <w:t xml:space="preserve">Следует отметить, что после проведённого эмпирического исследования, по полученным результатам мы видим, что гипотеза не нашла своего подтверждения. Поэтому мы можем говорить о том, что в подростковом возрасте существенные различий в особенностях общения между мальчиками и девочками нет. </w:t>
      </w:r>
    </w:p>
    <w:p w:rsidR="002D6069" w:rsidRPr="007B6103" w:rsidRDefault="002D6069" w:rsidP="002D6069">
      <w:r w:rsidRPr="007B6103">
        <w:t xml:space="preserve"> </w:t>
      </w:r>
    </w:p>
    <w:p w:rsidR="002D6069" w:rsidRPr="007B6103" w:rsidRDefault="002D6069" w:rsidP="00046BB4">
      <w:r w:rsidRPr="007B6103">
        <w:t xml:space="preserve"> </w:t>
      </w:r>
    </w:p>
    <w:p w:rsidR="00046BB4" w:rsidRDefault="00046BB4">
      <w:pPr>
        <w:spacing w:after="200" w:line="276" w:lineRule="auto"/>
        <w:ind w:firstLine="0"/>
        <w:jc w:val="left"/>
      </w:pPr>
      <w:r>
        <w:br w:type="page"/>
      </w:r>
    </w:p>
    <w:p w:rsidR="002D6069" w:rsidRPr="007B6103" w:rsidRDefault="002D6069" w:rsidP="00046BB4">
      <w:pPr>
        <w:pStyle w:val="1"/>
      </w:pPr>
      <w:bookmarkStart w:id="11" w:name="_Toc13312792"/>
      <w:r w:rsidRPr="007B6103">
        <w:lastRenderedPageBreak/>
        <w:t>ЗАКЛЮЧЕНИЕ</w:t>
      </w:r>
      <w:bookmarkEnd w:id="11"/>
      <w:r w:rsidRPr="007B6103">
        <w:t xml:space="preserve"> </w:t>
      </w:r>
    </w:p>
    <w:p w:rsidR="002D6069" w:rsidRPr="007B6103" w:rsidRDefault="002D6069" w:rsidP="002D6069">
      <w:r w:rsidRPr="007B6103">
        <w:rPr>
          <w:b/>
        </w:rPr>
        <w:t xml:space="preserve"> </w:t>
      </w:r>
    </w:p>
    <w:p w:rsidR="002D6069" w:rsidRPr="007B6103" w:rsidRDefault="002D6069" w:rsidP="002D6069">
      <w:r w:rsidRPr="007B6103">
        <w:t xml:space="preserve">Личность в современном обществе постоянно находится в контакте, во взаимосвязи с окружающей действительностью </w:t>
      </w:r>
      <w:r>
        <w:t xml:space="preserve">(природа, общество и т.д.). </w:t>
      </w:r>
      <w:r w:rsidRPr="007B6103">
        <w:t xml:space="preserve">На первых порах для ребенка наиболее важным является общение с родителями. Затем, по мере взросления, данный ореол расширяется, и общение происходит в рамках нескольких человек в границах одной семьи. Далее, на первый план выходит общение со сверстниками, потом общение распространяется и уже реализуется в рамках дошкольных учреждений, школ, вузов. В дальнейшем количество контактов значительно расширяется за счет овладения опосредованными связями через средства массовой информации, искусство и т.д. Значимость опосредованных связей достаточно велика, так как эти связи принимают активное участие в формировании характера личности, ее мировоззрения. </w:t>
      </w:r>
    </w:p>
    <w:p w:rsidR="002D6069" w:rsidRPr="007B6103" w:rsidRDefault="002D6069" w:rsidP="002D6069">
      <w:r w:rsidRPr="007B6103">
        <w:t xml:space="preserve">При исследовании гендерных характеристик личности зачастую характеристики биологической активности путают с поведением в социально-психологическом смысле. Эта путаница приводит к тому, что к характеристикам женственности и мужественности зачастую относят психофизиологические, социокультурные аспекты психологических различий. Но при реальном взаимодействии друг с другом люди редко связывают биологические особенности своего организма с гендерными характеристиками. </w:t>
      </w:r>
    </w:p>
    <w:p w:rsidR="002D6069" w:rsidRPr="007B6103" w:rsidRDefault="002D6069" w:rsidP="002D6069">
      <w:r w:rsidRPr="007B6103">
        <w:t xml:space="preserve">Общение – это специфическая деятельность, при которой происходит взаимодействие людей друг с другом. Между ними возникает взаимопонимание, выстраиваются взаимоотношения. Межличностное общение является основной составляющей в деятельности, которая подразумевает взаимодействие людей и является важным условием адекватного сосуществования людей. Взаимодействуя друг с другом, личность предстает в роли объекта и субъекта общения. В роли субъекта человек узнает других участников общения и выражает к ним интерес или же </w:t>
      </w:r>
      <w:r w:rsidRPr="007B6103">
        <w:lastRenderedPageBreak/>
        <w:t xml:space="preserve">наоборот, демонстрирует неприязнь и безразличие. В роли субъекта воздействует на людей. С другой стороны, человек выступает в роли объекта, которому окружающие выражают свои чувства, и на который пытаются оказать влияние. Характерным является то, что одновременное пребывание в роли объекта и субъекта общения, присуще для любого непосредственного общения людей.  </w:t>
      </w:r>
    </w:p>
    <w:p w:rsidR="002D6069" w:rsidRPr="007B6103" w:rsidRDefault="002D6069" w:rsidP="002D6069">
      <w:r w:rsidRPr="007B6103">
        <w:t xml:space="preserve">Межличностное взаимодействие представлено системой «человек – человек», в которой выделяют три отношения: </w:t>
      </w:r>
    </w:p>
    <w:p w:rsidR="002D6069" w:rsidRPr="007B6103" w:rsidRDefault="002D6069" w:rsidP="00046BB4">
      <w:pPr>
        <w:pStyle w:val="a5"/>
        <w:numPr>
          <w:ilvl w:val="0"/>
          <w:numId w:val="8"/>
        </w:numPr>
        <w:ind w:left="0" w:firstLine="709"/>
      </w:pPr>
      <w:r w:rsidRPr="007B6103">
        <w:t xml:space="preserve">познавательные отношения – другой человек выступает как предмет познания; </w:t>
      </w:r>
    </w:p>
    <w:p w:rsidR="002D6069" w:rsidRPr="007B6103" w:rsidRDefault="002D6069" w:rsidP="00046BB4">
      <w:pPr>
        <w:pStyle w:val="a5"/>
        <w:numPr>
          <w:ilvl w:val="0"/>
          <w:numId w:val="8"/>
        </w:numPr>
        <w:ind w:left="0" w:firstLine="709"/>
      </w:pPr>
      <w:r w:rsidRPr="007B6103">
        <w:t xml:space="preserve">эмоциональные отношения – другой человек выступает как предмет симпатии; </w:t>
      </w:r>
    </w:p>
    <w:p w:rsidR="002D6069" w:rsidRPr="007B6103" w:rsidRDefault="002D6069" w:rsidP="00046BB4">
      <w:pPr>
        <w:pStyle w:val="a5"/>
        <w:numPr>
          <w:ilvl w:val="0"/>
          <w:numId w:val="8"/>
        </w:numPr>
        <w:ind w:left="0" w:firstLine="709"/>
      </w:pPr>
      <w:r w:rsidRPr="007B6103">
        <w:t xml:space="preserve">практические отношения – другой человек выступает как предмет воздействия. </w:t>
      </w:r>
    </w:p>
    <w:p w:rsidR="002D6069" w:rsidRPr="007B6103" w:rsidRDefault="002D6069" w:rsidP="002D6069">
      <w:r w:rsidRPr="007B6103">
        <w:t xml:space="preserve">Вышеперечисленное относится и к детям различных возрастов. </w:t>
      </w:r>
    </w:p>
    <w:p w:rsidR="002D6069" w:rsidRPr="007B6103" w:rsidRDefault="002D6069" w:rsidP="002D6069">
      <w:r w:rsidRPr="007B6103">
        <w:t xml:space="preserve">Надо отметить, что в течение всего пребывания в школе межличностные отношения детей не только развиваются, но и в полной мере совершенствуются. Особенно динамично общение развивается в подростковом возрасте. В этом возрасте у подростков формируются две системы взаимоотношений. Они обе значимы для них и оказывают влияние на психическое развитие. Первая система – это взаимоотношения со взрослыми, вторая – взаимоотношения со сверстниками.  Эти обе системы взаимоотношений зачастую находятся в противоречии между собой по содержанию и по нормам, которые их регулируют. Но при этом, они обе выполняют одну роль – социализации. </w:t>
      </w:r>
    </w:p>
    <w:p w:rsidR="002D6069" w:rsidRPr="007B6103" w:rsidRDefault="002D6069" w:rsidP="002D6069">
      <w:r w:rsidRPr="007B6103">
        <w:t xml:space="preserve">По мере взросления, подросток предъявляет к взрослым все более высокие требования. Он стремится вырваться из рамок «детства» и, соответственно, требует к себе «взрослого отношения». </w:t>
      </w:r>
    </w:p>
    <w:p w:rsidR="002D6069" w:rsidRPr="007B6103" w:rsidRDefault="002D6069" w:rsidP="002D6069">
      <w:r w:rsidRPr="007B6103">
        <w:t xml:space="preserve">Но в действительности подросток сохраняет в себе достаточно большое количество «детских черт», например по отношению к своим обязанностям. </w:t>
      </w:r>
    </w:p>
    <w:p w:rsidR="002D6069" w:rsidRPr="007B6103" w:rsidRDefault="002D6069" w:rsidP="002D6069">
      <w:r w:rsidRPr="007B6103">
        <w:lastRenderedPageBreak/>
        <w:t xml:space="preserve">Отношение подростка к взрослому достаточно быстро меняется, стоит лишь создать ситуацию, при которой подростку необходимо принимать решение и действовать самостоятельно и ответственно. </w:t>
      </w:r>
    </w:p>
    <w:p w:rsidR="002D6069" w:rsidRDefault="002D6069" w:rsidP="002D6069">
      <w:r w:rsidRPr="007B6103">
        <w:t xml:space="preserve">Итак, анализируя полученные нами результаты исследования, мы можем отметить, что все подростки, принимавшие участие в исследовании, расположены к сотрудничеству и компромиссам, но никак не к соперничеству. Таким образом, мы видим, что гипотеза выдвинутая нами не нашла своего подтверждения. В подростковом возрасте не наблюдается существенных различий в особенностях общения между мальчиками и девочками. </w:t>
      </w:r>
    </w:p>
    <w:p w:rsidR="00B10F23" w:rsidRDefault="00B10F23" w:rsidP="002D6069"/>
    <w:p w:rsidR="00B10F23" w:rsidRDefault="00B10F23" w:rsidP="002D6069"/>
    <w:p w:rsidR="00B10F23" w:rsidRDefault="00B10F23">
      <w:pPr>
        <w:spacing w:after="200" w:line="276" w:lineRule="auto"/>
        <w:ind w:firstLine="0"/>
        <w:jc w:val="left"/>
      </w:pPr>
      <w:r>
        <w:br w:type="page"/>
      </w:r>
    </w:p>
    <w:p w:rsidR="00B10F23" w:rsidRDefault="00B10F23" w:rsidP="00B10F23">
      <w:pPr>
        <w:pStyle w:val="1"/>
      </w:pPr>
      <w:bookmarkStart w:id="12" w:name="_Toc13312793"/>
      <w:r>
        <w:lastRenderedPageBreak/>
        <w:t>СПИСОК ЛИТЕРАТУРЫ</w:t>
      </w:r>
      <w:bookmarkEnd w:id="12"/>
    </w:p>
    <w:p w:rsidR="00B10F23" w:rsidRDefault="00B10F23" w:rsidP="002D6069"/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Андреева, Г. М. Социальная психология [Текст] / Г.М. Андреева. – М.: Аспект-Пресс, 2001. – 284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Аверин, В. А. Психология личности [Текст] / В.А. Аверин. – СПб.: Издво В.А. Михайлова, 1999. – 89 с. 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Бем, С. Л. Линзы гендера. Трансформация взглядов на проблему неравенства полов [Текст] / С.Л. Бем. – М.: РОССПЭН. 2004. – 336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Берн, Ш. Гендерная психология. Законы мужского и женского поведения [Текст] / Ш. Берн. – СПб.: Прайм-ЕВРОЗНАК, 2001. – 320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Багрецов, С. А. Диагностика социально-психологических характеристик малых групп с внешним статусом [Текст] / С.А. Багрецов. – СПб.: Лань, 2000. – 649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Большой психологический словарь [Текст] / Под ред. Б.Г. Мещерякова, В.П. Зинченко. – СПб.: ПРАЙМ-ЕВРОЗНАК, 2003.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Возрастные и индивидуальные особенности младших подростков [Текст] / Под ред. Д.Б. Эльконина, Т.В. Драгуновой. - М.: Просвещение, 1978. - 360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Волков, Б. С. Психология подростка [Текст] / Б.С. Волков. - М.: Академический проект, 2005. – 286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Воробьева, Л. И., Петровский, В. А. Психологическая роль и место подросткового возраста в онтогенезе [Текст] / Л.И. Воробьева, В.А. Петровский // Психология современного подростка. - М., 1987. - С. 6-36.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Горянина, В. А. Психология общения [Текст] / В.А. Горянина. – М.: Мысль, 2008. – 348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Дарвиш, О. Б. Возрастная психология [Текст] / О.Б. Дарвиш. - М.: Владос, 2003. – 268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Еникеев, М. И. Общая и социальная психология [Текст] / М.И. Еникеев. − М.: Просвещение, 2000. – 268 с. 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lastRenderedPageBreak/>
        <w:t xml:space="preserve">Здравомыслова, Е., Темкина, А. Социальное конструирование гендера как методология феминистского исследования [Текст] / Е. Здравомыслова, А. Темкина // Российский гендерный порядок: социологический подход. Коллективная монография / Под ред. Е. Здравомысловой, А. Темкиной. – СПб.: Изд-во Европейского университета, 2007. – С. 9-33.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Кон, И. С. Психология юношеского возраста: проблемы формирования личности  [Текст] / И.С. Кон. - М.: Просвещение, 2008. – 286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Куницына, А. П.  Межличностное общение [Текст] / А.П. Куницына. – Екатеринбург: Прагма, 2010. – 320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Кулагина, И. Ю., Колюцкий, В. Н. Возрастная психология: Полный жизненный цикл развития человека [Текст] / И.Ю. Кулагина, В.Н. Колюцкий. – М.: Сфера, 2005. – С. 280-315.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Лабунская, В. А. Психология затруднённого общения [Текст] / В.А. Лабунская. – М.: Сфера, 2009. – 258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Лакосина, Н. Д., Ушаков. Г. К. Медицинская психология [Текст] / Н.Д. Лакосина, Г.К. Ушаков. - М.: Академический Проект, 2000. - 210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Мегрелидзе, К. Социология мышления [Текст] / К. Мегрелидзе. Тбилиси, 2000. – 244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Миллер, С. Психология развития: методы исследования [Текст] / С. Миллер. - СПб.: Питер, 2002. – 348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Мухина, В. С. Основы воспитания и развития личности подростка в условиях временных объединений. Развитие личности [Текст] / В.С. Мухина. – М.: Мысль, 2001. – 346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Образ жизни детей и подростков Российской Федерации: сборник статей научно-практической конференции. – М.: Изд-во МГУ, 2001.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Поливанова, К. Н. Психология возрастных кризисов [Текст] / К.Н. Поливанова. - М.: Академия, 2006. – 288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lastRenderedPageBreak/>
        <w:t xml:space="preserve">Прихожан, А. М. Тревожность у детей и подростков: психологическая природа и возрастная динамика [Текст] / А.М. Прихожан. - М.; Воронеж: МОДЭК, 2000. – 364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Психологические программы развития личности в подростковом и старшем школьном возрасте [Текст] / Под ред. И.В. Дубровиной. – Е.: Деловая книга, 2000. – 358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Райс, Ф. Психология подросткового и юношеского возраста [Текст] / Ф. Райс. - СПб.: Питер, 2000. – 468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Рогов, Е. И. Настольная книга практического психолога [Текст] / Е.И. Рогов. – М.: Владос. 1999. – 368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Рымарев, Н. Ю. Гендерные различия в проявлении субъектности у подростков. Личность и её бытие: субъектный подход. Психология субъекта и гендерные аспекты бытия личности [Текст] // Материалы III Всерос. науч.-практ. конф. / Под ред. З.И. Рябикиной, В.В. Знакова. Краснодар, 2005.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Сидоренко, Е. В. Методы математической обработки в психологии [Текст] / Е.В. Сидоренко. – СПб., 2002.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Шапарь, В. Б., Тимченко, А. В. Практическая психология. Инструментарий [Текст] / В.Б. Шапарь, А.В. Тимченко. – Ростов н/Д.: Феникс, 2008. – 358 с. </w:t>
      </w:r>
    </w:p>
    <w:p w:rsidR="00B10F23" w:rsidRDefault="00B10F23" w:rsidP="00B10F23">
      <w:pPr>
        <w:pStyle w:val="a5"/>
        <w:numPr>
          <w:ilvl w:val="0"/>
          <w:numId w:val="10"/>
        </w:numPr>
        <w:ind w:left="0" w:firstLine="709"/>
      </w:pPr>
      <w:r>
        <w:t xml:space="preserve">Шнейдер,  Л. Б. Психология семейных отношений [Текст] / Л.Б. Шнейдер. - М., 2000. – 296 с. </w:t>
      </w:r>
    </w:p>
    <w:p w:rsidR="00B10F23" w:rsidRPr="007B6103" w:rsidRDefault="00B10F23" w:rsidP="00B10F23">
      <w:pPr>
        <w:pStyle w:val="a5"/>
        <w:numPr>
          <w:ilvl w:val="0"/>
          <w:numId w:val="10"/>
        </w:numPr>
        <w:ind w:left="0" w:firstLine="709"/>
      </w:pPr>
      <w:r>
        <w:t>Ярцев, Д. В. Особенности социализации современного подростка [Текст] / Д.В. Ярцев // Вопросы психологии. - 2003. - № 6.</w:t>
      </w:r>
    </w:p>
    <w:sectPr w:rsidR="00B10F23" w:rsidRPr="007B6103" w:rsidSect="00B10F23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6F" w:rsidRDefault="00D8606F" w:rsidP="00304698">
      <w:pPr>
        <w:spacing w:line="240" w:lineRule="auto"/>
      </w:pPr>
      <w:r>
        <w:separator/>
      </w:r>
    </w:p>
  </w:endnote>
  <w:endnote w:type="continuationSeparator" w:id="1">
    <w:p w:rsidR="00D8606F" w:rsidRDefault="00D8606F" w:rsidP="00304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86955"/>
      <w:docPartObj>
        <w:docPartGallery w:val="Page Numbers (Bottom of Page)"/>
        <w:docPartUnique/>
      </w:docPartObj>
    </w:sdtPr>
    <w:sdtContent>
      <w:p w:rsidR="008F2A97" w:rsidRDefault="008F2A97">
        <w:pPr>
          <w:pStyle w:val="a9"/>
          <w:jc w:val="right"/>
        </w:pPr>
        <w:fldSimple w:instr=" PAGE   \* MERGEFORMAT ">
          <w:r w:rsidR="000D7539">
            <w:rPr>
              <w:noProof/>
            </w:rPr>
            <w:t>4</w:t>
          </w:r>
        </w:fldSimple>
      </w:p>
    </w:sdtContent>
  </w:sdt>
  <w:p w:rsidR="008F2A97" w:rsidRDefault="008F2A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6F" w:rsidRDefault="00D8606F" w:rsidP="00304698">
      <w:pPr>
        <w:spacing w:line="240" w:lineRule="auto"/>
      </w:pPr>
      <w:r>
        <w:separator/>
      </w:r>
    </w:p>
  </w:footnote>
  <w:footnote w:type="continuationSeparator" w:id="1">
    <w:p w:rsidR="00D8606F" w:rsidRDefault="00D8606F" w:rsidP="00304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7D8"/>
    <w:multiLevelType w:val="hybridMultilevel"/>
    <w:tmpl w:val="D04C6964"/>
    <w:lvl w:ilvl="0" w:tplc="911EC026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EB6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1CF5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7A58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3666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8F4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4208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7AA5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AE8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AF3C83"/>
    <w:multiLevelType w:val="hybridMultilevel"/>
    <w:tmpl w:val="7C9A96A4"/>
    <w:lvl w:ilvl="0" w:tplc="973C72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46FA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7CF3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1CF0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5A36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8A4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0D4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5EDC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C72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CB37E0"/>
    <w:multiLevelType w:val="hybridMultilevel"/>
    <w:tmpl w:val="4636E1A0"/>
    <w:lvl w:ilvl="0" w:tplc="D6E0D16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A2D0B"/>
    <w:multiLevelType w:val="hybridMultilevel"/>
    <w:tmpl w:val="8542CC30"/>
    <w:lvl w:ilvl="0" w:tplc="DEAAD79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892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0AF83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BAC7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E410B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58AF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6E6E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C57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92389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CC7F5B"/>
    <w:multiLevelType w:val="hybridMultilevel"/>
    <w:tmpl w:val="4D182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A81CAD"/>
    <w:multiLevelType w:val="hybridMultilevel"/>
    <w:tmpl w:val="A44C6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1725B8"/>
    <w:multiLevelType w:val="hybridMultilevel"/>
    <w:tmpl w:val="88082C64"/>
    <w:lvl w:ilvl="0" w:tplc="7548DB86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62E0B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AEF01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CA121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27DF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4AF4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A801F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3A8B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84F34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F217E2"/>
    <w:multiLevelType w:val="hybridMultilevel"/>
    <w:tmpl w:val="C18A4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F042F9"/>
    <w:multiLevelType w:val="hybridMultilevel"/>
    <w:tmpl w:val="0734A14E"/>
    <w:lvl w:ilvl="0" w:tplc="EF2C1F2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DF2202"/>
    <w:multiLevelType w:val="hybridMultilevel"/>
    <w:tmpl w:val="C6B49296"/>
    <w:lvl w:ilvl="0" w:tplc="A968ACDE">
      <w:start w:val="1"/>
      <w:numFmt w:val="bullet"/>
      <w:lvlText w:val="-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119"/>
    <w:rsid w:val="00046BB4"/>
    <w:rsid w:val="000D7539"/>
    <w:rsid w:val="001438C3"/>
    <w:rsid w:val="001719C6"/>
    <w:rsid w:val="002B6B3C"/>
    <w:rsid w:val="002D6069"/>
    <w:rsid w:val="00304698"/>
    <w:rsid w:val="003E3A70"/>
    <w:rsid w:val="006238E3"/>
    <w:rsid w:val="006779F5"/>
    <w:rsid w:val="008A3658"/>
    <w:rsid w:val="008B3119"/>
    <w:rsid w:val="008C7869"/>
    <w:rsid w:val="008F2A97"/>
    <w:rsid w:val="00AB3961"/>
    <w:rsid w:val="00B10F23"/>
    <w:rsid w:val="00B1733F"/>
    <w:rsid w:val="00B5760A"/>
    <w:rsid w:val="00B66A87"/>
    <w:rsid w:val="00B766F5"/>
    <w:rsid w:val="00BB23FB"/>
    <w:rsid w:val="00C17DA1"/>
    <w:rsid w:val="00CD5F1C"/>
    <w:rsid w:val="00D8606F"/>
    <w:rsid w:val="00E52E8E"/>
    <w:rsid w:val="00E550DF"/>
    <w:rsid w:val="00EC0175"/>
    <w:rsid w:val="00EC25BB"/>
    <w:rsid w:val="00EE6075"/>
    <w:rsid w:val="00F3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8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B396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10F23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9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0F2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D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069"/>
    <w:pPr>
      <w:ind w:left="720"/>
      <w:contextualSpacing/>
    </w:pPr>
  </w:style>
  <w:style w:type="table" w:styleId="a6">
    <w:name w:val="Table Grid"/>
    <w:basedOn w:val="a1"/>
    <w:rsid w:val="002D6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469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469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0469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698"/>
    <w:rPr>
      <w:rFonts w:ascii="Times New Roman" w:hAnsi="Times New Roman"/>
      <w:sz w:val="28"/>
    </w:rPr>
  </w:style>
  <w:style w:type="paragraph" w:styleId="ab">
    <w:name w:val="Normal (Web)"/>
    <w:basedOn w:val="a"/>
    <w:uiPriority w:val="99"/>
    <w:rsid w:val="00E52E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10F23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10F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0F23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B10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40;&#1074;&#1090;&#1086;&#1088;24\&#1056;&#1072;&#1073;&#1086;&#1090;&#1099;%20author24\&#1050;&#1091;&#1088;&#1089;&#1086;&#1074;&#1072;&#1103;%20&#1088;&#1072;&#1073;&#1086;&#1090;&#1072;.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  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-9.7000000000000011</c:v>
                </c:pt>
                <c:pt idx="1">
                  <c:v>-1.6</c:v>
                </c:pt>
                <c:pt idx="2">
                  <c:v>12</c:v>
                </c:pt>
                <c:pt idx="3">
                  <c:v>-6.7</c:v>
                </c:pt>
                <c:pt idx="4">
                  <c:v>11.9</c:v>
                </c:pt>
                <c:pt idx="5">
                  <c:v>-2.6</c:v>
                </c:pt>
                <c:pt idx="6">
                  <c:v>10.7</c:v>
                </c:pt>
                <c:pt idx="7">
                  <c:v>-0.2</c:v>
                </c:pt>
                <c:pt idx="8">
                  <c:v>9</c:v>
                </c:pt>
                <c:pt idx="9">
                  <c:v>0.5</c:v>
                </c:pt>
                <c:pt idx="10">
                  <c:v>7.1</c:v>
                </c:pt>
                <c:pt idx="11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 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-6.7</c:v>
                </c:pt>
                <c:pt idx="1">
                  <c:v>12</c:v>
                </c:pt>
                <c:pt idx="2">
                  <c:v>2.6</c:v>
                </c:pt>
                <c:pt idx="3">
                  <c:v>-6.2</c:v>
                </c:pt>
                <c:pt idx="4">
                  <c:v>11.9</c:v>
                </c:pt>
                <c:pt idx="5">
                  <c:v>-1.6</c:v>
                </c:pt>
                <c:pt idx="6">
                  <c:v>10.1</c:v>
                </c:pt>
                <c:pt idx="7">
                  <c:v>0.5</c:v>
                </c:pt>
                <c:pt idx="8">
                  <c:v>9</c:v>
                </c:pt>
                <c:pt idx="9">
                  <c:v>4.5999999999999996</c:v>
                </c:pt>
                <c:pt idx="10">
                  <c:v>-6.5</c:v>
                </c:pt>
                <c:pt idx="11">
                  <c:v>-2.6</c:v>
                </c:pt>
                <c:pt idx="12">
                  <c:v>2.6</c:v>
                </c:pt>
                <c:pt idx="13">
                  <c:v>-0.2</c:v>
                </c:pt>
              </c:numCache>
            </c:numRef>
          </c:val>
        </c:ser>
        <c:axId val="81081472"/>
        <c:axId val="81083008"/>
      </c:barChart>
      <c:catAx>
        <c:axId val="81081472"/>
        <c:scaling>
          <c:orientation val="minMax"/>
        </c:scaling>
        <c:axPos val="b"/>
        <c:numFmt formatCode="General" sourceLinked="1"/>
        <c:tickLblPos val="nextTo"/>
        <c:crossAx val="81083008"/>
        <c:crosses val="autoZero"/>
        <c:auto val="1"/>
        <c:lblAlgn val="ctr"/>
        <c:lblOffset val="100"/>
      </c:catAx>
      <c:valAx>
        <c:axId val="81083008"/>
        <c:scaling>
          <c:orientation val="minMax"/>
        </c:scaling>
        <c:axPos val="l"/>
        <c:majorGridlines/>
        <c:numFmt formatCode="General" sourceLinked="1"/>
        <c:tickLblPos val="nextTo"/>
        <c:crossAx val="81081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-26.4</c:v>
                </c:pt>
                <c:pt idx="1">
                  <c:v>13.3</c:v>
                </c:pt>
                <c:pt idx="2">
                  <c:v>-26.4</c:v>
                </c:pt>
                <c:pt idx="3">
                  <c:v>12.9</c:v>
                </c:pt>
                <c:pt idx="4">
                  <c:v>26</c:v>
                </c:pt>
                <c:pt idx="5">
                  <c:v>8.6</c:v>
                </c:pt>
                <c:pt idx="6">
                  <c:v>7.9</c:v>
                </c:pt>
                <c:pt idx="7">
                  <c:v>4.0999999999999996</c:v>
                </c:pt>
                <c:pt idx="8">
                  <c:v>2.1</c:v>
                </c:pt>
                <c:pt idx="9">
                  <c:v>-2.6</c:v>
                </c:pt>
                <c:pt idx="10">
                  <c:v>20.399999999999999</c:v>
                </c:pt>
                <c:pt idx="1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-26.4</c:v>
                </c:pt>
                <c:pt idx="1">
                  <c:v>-11.3</c:v>
                </c:pt>
                <c:pt idx="2">
                  <c:v>-6.8</c:v>
                </c:pt>
                <c:pt idx="3">
                  <c:v>-2.1</c:v>
                </c:pt>
                <c:pt idx="4">
                  <c:v>1.6</c:v>
                </c:pt>
                <c:pt idx="5">
                  <c:v>4.5</c:v>
                </c:pt>
                <c:pt idx="6">
                  <c:v>12.9</c:v>
                </c:pt>
                <c:pt idx="7">
                  <c:v>13</c:v>
                </c:pt>
                <c:pt idx="8">
                  <c:v>12</c:v>
                </c:pt>
                <c:pt idx="9">
                  <c:v>-4.5999999999999996</c:v>
                </c:pt>
                <c:pt idx="10">
                  <c:v>-2.2000000000000002</c:v>
                </c:pt>
                <c:pt idx="11">
                  <c:v>2.4</c:v>
                </c:pt>
                <c:pt idx="12">
                  <c:v>1.2</c:v>
                </c:pt>
                <c:pt idx="13">
                  <c:v>0.4</c:v>
                </c:pt>
              </c:numCache>
            </c:numRef>
          </c:val>
        </c:ser>
        <c:axId val="74902144"/>
        <c:axId val="74903936"/>
      </c:barChart>
      <c:catAx>
        <c:axId val="74902144"/>
        <c:scaling>
          <c:orientation val="minMax"/>
        </c:scaling>
        <c:axPos val="b"/>
        <c:numFmt formatCode="General" sourceLinked="1"/>
        <c:tickLblPos val="nextTo"/>
        <c:crossAx val="74903936"/>
        <c:crosses val="autoZero"/>
        <c:auto val="1"/>
        <c:lblAlgn val="ctr"/>
        <c:lblOffset val="100"/>
      </c:catAx>
      <c:valAx>
        <c:axId val="74903936"/>
        <c:scaling>
          <c:orientation val="minMax"/>
        </c:scaling>
        <c:axPos val="l"/>
        <c:majorGridlines/>
        <c:numFmt formatCode="General" sourceLinked="1"/>
        <c:tickLblPos val="nextTo"/>
        <c:crossAx val="74902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CEDB-B350-4276-B326-6DA9C937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Курсовая работа.</Template>
  <TotalTime>100</TotalTime>
  <Pages>37</Pages>
  <Words>7956</Words>
  <Characters>45351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2019-06-24T20:32:00Z</dcterms:created>
  <dcterms:modified xsi:type="dcterms:W3CDTF">2019-07-12T20:03:00Z</dcterms:modified>
</cp:coreProperties>
</file>