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F" w:rsidRPr="009D6720" w:rsidRDefault="000C179F" w:rsidP="009D672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2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Введение…………………………………..………………………………………3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t>Кейс-задание к Разделу 3.</w:t>
      </w:r>
      <w:r w:rsidR="00430A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D21F5E">
        <w:rPr>
          <w:rFonts w:ascii="Times New Roman" w:hAnsi="Times New Roman" w:cs="Times New Roman"/>
          <w:sz w:val="28"/>
          <w:szCs w:val="28"/>
        </w:rPr>
        <w:t>4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D21F5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0C179F" w:rsidRPr="000C179F" w:rsidRDefault="000C179F" w:rsidP="000C1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br w:type="page"/>
      </w:r>
    </w:p>
    <w:p w:rsidR="00563B63" w:rsidRPr="000C179F" w:rsidRDefault="000C179F" w:rsidP="000C17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A73" w:rsidRDefault="00430A73" w:rsidP="00430A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проекта «Формирование комфортной городской среды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Новокузнецком городском округе» создание условий для системного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качества и комфорта городской среды на всей территории России.</w:t>
      </w:r>
    </w:p>
    <w:p w:rsidR="00430A73" w:rsidRDefault="00430A73" w:rsidP="00430A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 - с ноября 2016 г. по декабрь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данного проекта понадобится – 190 млн. руб.</w:t>
      </w:r>
    </w:p>
    <w:p w:rsidR="00430A73" w:rsidRDefault="00430A73" w:rsidP="00430A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проекта в Новокузнецком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благоустроены дворовые и общественные территории.</w:t>
      </w:r>
    </w:p>
    <w:p w:rsidR="00430A73" w:rsidRDefault="00430A73" w:rsidP="00430A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требования к муниципальному проекту на 2018-2022 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A73" w:rsidRDefault="00430A73" w:rsidP="00430A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20.12.2017 года - реализовать 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среды на территории Новокузнецкого городского округа;</w:t>
      </w:r>
    </w:p>
    <w:p w:rsidR="00430A73" w:rsidRDefault="00430A73" w:rsidP="00430A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31.12.2017 года - разработать муниципальную программу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2018-2022 годы.</w:t>
      </w:r>
    </w:p>
    <w:p w:rsidR="00430A73" w:rsidRDefault="00430A73" w:rsidP="00430A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требованиям к программе должны быть сформированы:</w:t>
      </w:r>
    </w:p>
    <w:p w:rsidR="00430A73" w:rsidRDefault="00430A73" w:rsidP="00430A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адресный перечень всех дворовых территорий и территорий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пользования, нуждающихся в благоустройстве;</w:t>
      </w:r>
    </w:p>
    <w:p w:rsidR="00430A73" w:rsidRDefault="00430A73" w:rsidP="00430A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адресный перечень объектов недвижимого имущества 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участков, находящихся в собственности (пользовании)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подлежащих благоустройству не позднее 2020 года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заинтересованных лиц;</w:t>
      </w:r>
    </w:p>
    <w:p w:rsidR="00430A73" w:rsidRDefault="00430A73" w:rsidP="00430A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мероприятия по инвентаризации уровня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участков;</w:t>
      </w:r>
    </w:p>
    <w:p w:rsidR="00430A73" w:rsidRDefault="00430A73" w:rsidP="00430A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адресный перечень подлежащих созданию (восстановлению,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реконструкции) объектов централизованного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населенных пунктов.</w:t>
      </w:r>
    </w:p>
    <w:p w:rsidR="000C179F" w:rsidRPr="000C179F" w:rsidRDefault="000C179F" w:rsidP="00430A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br w:type="page"/>
      </w:r>
    </w:p>
    <w:p w:rsidR="009D6720" w:rsidRDefault="009D6720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20">
        <w:rPr>
          <w:rFonts w:ascii="Times New Roman" w:hAnsi="Times New Roman" w:cs="Times New Roman"/>
          <w:b/>
          <w:sz w:val="28"/>
          <w:szCs w:val="28"/>
        </w:rPr>
        <w:lastRenderedPageBreak/>
        <w:t>Кейс-задание к Разделу 3.</w:t>
      </w:r>
      <w:r w:rsidR="00430A73">
        <w:rPr>
          <w:rFonts w:ascii="Times New Roman" w:hAnsi="Times New Roman" w:cs="Times New Roman"/>
          <w:b/>
          <w:sz w:val="28"/>
          <w:szCs w:val="28"/>
        </w:rPr>
        <w:t>3</w:t>
      </w:r>
    </w:p>
    <w:p w:rsidR="00D21F5E" w:rsidRPr="009D6720" w:rsidRDefault="00D21F5E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8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Комплексная оценка эффективности реализации муниципальной программы осуществляется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и осуществляется с учетом</w:t>
      </w:r>
      <w:r>
        <w:rPr>
          <w:rFonts w:ascii="Times New Roman" w:hAnsi="Times New Roman"/>
          <w:bCs/>
          <w:sz w:val="28"/>
          <w:szCs w:val="28"/>
        </w:rPr>
        <w:t xml:space="preserve"> критериев оценки эффективности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Оценка степени выполнения мероприятий Программы</w: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Оценка эффективности и реализации Программы</w: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финансирования. Показатель эффективности реализации Программы (подпрограммы) (</w:t>
      </w:r>
      <w:r>
        <w:rPr>
          <w:rFonts w:ascii="Times New Roman" w:hAnsi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sz w:val="28"/>
          <w:szCs w:val="28"/>
        </w:rPr>
        <w:t>) за отчетный год рассчитывается по формуле:</w: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51FE9">
        <w:rPr>
          <w:rFonts w:ascii="Times New Roman" w:hAnsi="Times New Roman"/>
          <w:bCs/>
          <w:position w:val="-94"/>
          <w:sz w:val="28"/>
          <w:szCs w:val="28"/>
        </w:rPr>
        <w:object w:dxaOrig="26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99.75pt" o:ole="">
            <v:imagedata r:id="rId7" o:title=""/>
          </v:shape>
          <o:OLEObject Type="Embed" ProgID="Equation.3" ShapeID="_x0000_i1025" DrawAspect="Content" ObjectID="_1623509098" r:id="rId8"/>
        </w:objec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где:</w: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FE9">
        <w:rPr>
          <w:rFonts w:ascii="Times New Roman" w:hAnsi="Times New Roman"/>
          <w:position w:val="-6"/>
          <w:sz w:val="28"/>
          <w:szCs w:val="28"/>
        </w:rPr>
        <w:object w:dxaOrig="280" w:dyaOrig="280">
          <v:shape id="_x0000_i1026" type="#_x0000_t75" style="width:14.25pt;height:14.25pt" o:ole="">
            <v:imagedata r:id="rId9" o:title=""/>
          </v:shape>
          <o:OLEObject Type="Embed" ProgID="Equation.3" ShapeID="_x0000_i1026" DrawAspect="Content" ObjectID="_1623509099" r:id="rId10"/>
        </w:object>
      </w:r>
      <w:r>
        <w:rPr>
          <w:rFonts w:ascii="Times New Roman" w:hAnsi="Times New Roman"/>
          <w:bCs/>
          <w:sz w:val="28"/>
          <w:szCs w:val="28"/>
        </w:rPr>
        <w:t xml:space="preserve"> – количество показателей (индикаторов) Программы;</w: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FE9">
        <w:rPr>
          <w:rFonts w:ascii="Times New Roman" w:hAnsi="Times New Roman"/>
          <w:position w:val="-14"/>
          <w:sz w:val="28"/>
          <w:szCs w:val="28"/>
        </w:rPr>
        <w:object w:dxaOrig="700" w:dyaOrig="440">
          <v:shape id="_x0000_i1027" type="#_x0000_t75" style="width:35.25pt;height:21.75pt" o:ole="">
            <v:imagedata r:id="rId11" o:title=""/>
          </v:shape>
          <o:OLEObject Type="Embed" ProgID="Equation.3" ShapeID="_x0000_i1027" DrawAspect="Content" ObjectID="_1623509100" r:id="rId12"/>
        </w:objec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значение 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>-го показателя (индикатора);</w: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FE9">
        <w:rPr>
          <w:rFonts w:ascii="Times New Roman" w:hAnsi="Times New Roman"/>
          <w:position w:val="-14"/>
          <w:sz w:val="28"/>
          <w:szCs w:val="28"/>
        </w:rPr>
        <w:object w:dxaOrig="700" w:dyaOrig="440">
          <v:shape id="_x0000_i1028" type="#_x0000_t75" style="width:35.25pt;height:21.75pt" o:ole="">
            <v:imagedata r:id="rId13" o:title=""/>
          </v:shape>
          <o:OLEObject Type="Embed" ProgID="Equation.3" ShapeID="_x0000_i1028" DrawAspect="Content" ObjectID="_1623509101" r:id="rId14"/>
        </w:objec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значение 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>-го показателя (индикатора) на конец отчетного года;</w: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FE9">
        <w:rPr>
          <w:rFonts w:ascii="Times New Roman" w:hAnsi="Times New Roman"/>
          <w:position w:val="-12"/>
          <w:sz w:val="28"/>
          <w:szCs w:val="28"/>
        </w:rPr>
        <w:object w:dxaOrig="720" w:dyaOrig="420">
          <v:shape id="_x0000_i1029" type="#_x0000_t75" style="width:36.75pt;height:20.25pt" o:ole="">
            <v:imagedata r:id="rId15" o:title=""/>
          </v:shape>
          <o:OLEObject Type="Embed" ProgID="Equation.3" ShapeID="_x0000_i1029" DrawAspect="Content" ObjectID="_1623509102" r:id="rId16"/>
        </w:objec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FE9">
        <w:rPr>
          <w:rFonts w:ascii="Times New Roman" w:hAnsi="Times New Roman"/>
          <w:position w:val="-12"/>
          <w:sz w:val="28"/>
          <w:szCs w:val="28"/>
        </w:rPr>
        <w:object w:dxaOrig="679" w:dyaOrig="420">
          <v:shape id="_x0000_i1030" type="#_x0000_t75" style="width:33.75pt;height:20.25pt" o:ole="">
            <v:imagedata r:id="rId17" o:title=""/>
          </v:shape>
          <o:OLEObject Type="Embed" ProgID="Equation.3" ShapeID="_x0000_i1030" DrawAspect="Content" ObjectID="_1623509103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D21F5E" w:rsidRDefault="00D21F5E" w:rsidP="00D21F5E">
      <w:pPr>
        <w:tabs>
          <w:tab w:val="left" w:pos="0"/>
          <w:tab w:val="left" w:pos="368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отчетный год.</w:t>
      </w: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179F" w:rsidRPr="000C179F" w:rsidRDefault="000C179F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C179F" w:rsidRPr="000C179F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A73" w:rsidRDefault="000C179F" w:rsidP="00430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30A73">
        <w:rPr>
          <w:rFonts w:ascii="Times New Roman" w:hAnsi="Times New Roman" w:cs="Times New Roman"/>
          <w:sz w:val="28"/>
          <w:szCs w:val="28"/>
        </w:rPr>
        <w:t>в</w:t>
      </w:r>
      <w:r w:rsidR="00430A73">
        <w:rPr>
          <w:rFonts w:ascii="Times New Roman" w:hAnsi="Times New Roman" w:cs="Times New Roman"/>
          <w:sz w:val="28"/>
          <w:szCs w:val="28"/>
        </w:rPr>
        <w:t>ажнейшая сторона социального проектирования заключается в</w:t>
      </w:r>
      <w:r w:rsidR="00430A73">
        <w:rPr>
          <w:rFonts w:ascii="Times New Roman" w:hAnsi="Times New Roman" w:cs="Times New Roman"/>
          <w:sz w:val="28"/>
          <w:szCs w:val="28"/>
        </w:rPr>
        <w:t xml:space="preserve"> </w:t>
      </w:r>
      <w:r w:rsidR="00430A73">
        <w:rPr>
          <w:rFonts w:ascii="Times New Roman" w:hAnsi="Times New Roman" w:cs="Times New Roman"/>
          <w:sz w:val="28"/>
          <w:szCs w:val="28"/>
        </w:rPr>
        <w:t>целенаправленности деятельности, а также проведении и оптимизации</w:t>
      </w:r>
      <w:r w:rsidR="00430A73">
        <w:rPr>
          <w:rFonts w:ascii="Times New Roman" w:hAnsi="Times New Roman" w:cs="Times New Roman"/>
          <w:sz w:val="28"/>
          <w:szCs w:val="28"/>
        </w:rPr>
        <w:t xml:space="preserve"> </w:t>
      </w:r>
      <w:r w:rsidR="00430A73">
        <w:rPr>
          <w:rFonts w:ascii="Times New Roman" w:hAnsi="Times New Roman" w:cs="Times New Roman"/>
          <w:sz w:val="28"/>
          <w:szCs w:val="28"/>
        </w:rPr>
        <w:t>изменений. Потому проектное управление, можно сказать, является</w:t>
      </w:r>
    </w:p>
    <w:p w:rsidR="00430A73" w:rsidRDefault="00430A73" w:rsidP="00430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изменениями. И в то же время, если проект был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завершен, он теряет свою уникальность в момент своего завершения,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достижении запланированного результата.</w:t>
      </w:r>
    </w:p>
    <w:p w:rsidR="000C179F" w:rsidRPr="000C179F" w:rsidRDefault="00430A73" w:rsidP="00430A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Масштабные работы по благоустройству окружающей среды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города, важны для комфорта абсолютно всех групп населения,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маломобильные группы. Целью любого социального проекта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стремление сделать жизнь людей лучше. Государство со своей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проявляет содействие и способствует скорейшей реализации данного проекта.</w:t>
      </w:r>
    </w:p>
    <w:sectPr w:rsidR="000C179F" w:rsidRPr="000C179F" w:rsidSect="009D6720"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FB" w:rsidRDefault="007953FB" w:rsidP="009D6720">
      <w:pPr>
        <w:spacing w:after="0" w:line="240" w:lineRule="auto"/>
      </w:pPr>
      <w:r>
        <w:separator/>
      </w:r>
    </w:p>
  </w:endnote>
  <w:endnote w:type="continuationSeparator" w:id="0">
    <w:p w:rsidR="007953FB" w:rsidRDefault="007953FB" w:rsidP="009D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96236"/>
      <w:docPartObj>
        <w:docPartGallery w:val="Page Numbers (Bottom of Page)"/>
        <w:docPartUnique/>
      </w:docPartObj>
    </w:sdtPr>
    <w:sdtEndPr/>
    <w:sdtContent>
      <w:p w:rsidR="009D6720" w:rsidRDefault="009D67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5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FB" w:rsidRDefault="007953FB" w:rsidP="009D6720">
      <w:pPr>
        <w:spacing w:after="0" w:line="240" w:lineRule="auto"/>
      </w:pPr>
      <w:r>
        <w:separator/>
      </w:r>
    </w:p>
  </w:footnote>
  <w:footnote w:type="continuationSeparator" w:id="0">
    <w:p w:rsidR="007953FB" w:rsidRDefault="007953FB" w:rsidP="009D6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8"/>
    <w:rsid w:val="000C179F"/>
    <w:rsid w:val="00430A73"/>
    <w:rsid w:val="00563B63"/>
    <w:rsid w:val="007953FB"/>
    <w:rsid w:val="007B22C0"/>
    <w:rsid w:val="00897967"/>
    <w:rsid w:val="009D6720"/>
    <w:rsid w:val="00B52B18"/>
    <w:rsid w:val="00D21F5E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Hottrader</dc:creator>
  <cp:keywords/>
  <dc:description/>
  <cp:lastModifiedBy>Hottrader</cp:lastModifiedBy>
  <cp:revision>5</cp:revision>
  <dcterms:created xsi:type="dcterms:W3CDTF">2019-07-01T04:30:00Z</dcterms:created>
  <dcterms:modified xsi:type="dcterms:W3CDTF">2019-07-01T14:58:00Z</dcterms:modified>
</cp:coreProperties>
</file>