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0836D1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D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6720" w:rsidRPr="000836D1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Pr="000836D1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Введение…………………………………..………………………………………3</w:t>
      </w:r>
    </w:p>
    <w:p w:rsidR="009D6720" w:rsidRPr="000836D1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Кейс-задание к Разделу 3.</w:t>
      </w:r>
      <w:r w:rsidR="003A3AD2" w:rsidRPr="000836D1">
        <w:rPr>
          <w:rFonts w:ascii="Times New Roman" w:hAnsi="Times New Roman" w:cs="Times New Roman"/>
          <w:sz w:val="28"/>
          <w:szCs w:val="28"/>
        </w:rPr>
        <w:t>8</w:t>
      </w:r>
      <w:r w:rsidRPr="000836D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E6860">
        <w:rPr>
          <w:rFonts w:ascii="Times New Roman" w:hAnsi="Times New Roman" w:cs="Times New Roman"/>
          <w:sz w:val="28"/>
          <w:szCs w:val="28"/>
        </w:rPr>
        <w:t>5</w:t>
      </w:r>
    </w:p>
    <w:p w:rsidR="009D6720" w:rsidRPr="000836D1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0E6860">
        <w:rPr>
          <w:rFonts w:ascii="Times New Roman" w:hAnsi="Times New Roman" w:cs="Times New Roman"/>
          <w:sz w:val="28"/>
          <w:szCs w:val="28"/>
        </w:rPr>
        <w:t>10</w:t>
      </w:r>
    </w:p>
    <w:p w:rsidR="000C179F" w:rsidRPr="000836D1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836D1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br w:type="page"/>
      </w:r>
    </w:p>
    <w:p w:rsidR="00563B63" w:rsidRPr="000836D1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79F" w:rsidRPr="000836D1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Организационный проект «Подари ребенку радость!» был осуществлен за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счет посреднических услуг органов местного самоуправления (Управлением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образования Администрации Одинцовского муниципального района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Московской области) на всей территории Одинцовского муниципального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района в Московской области в период с 01 апреля 2016 г. по 01 сентября 2017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г.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Предметом деятельности Управления образования является организация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и обеспечение осуществления полномочий Одинцовского района в сфере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образования. Одной из важных задач Одинцовского района в области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образования является реализация прав детей-инвалидов и детей с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ограниченными возможностями здоровья на получение образования.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Основной целью проекта «Подари ребенку радость!» является содействие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оптимальному развитию и формированию психического здоровья и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благополучия детей с ограниченными возможностями здоровья и детей-инвалидов, их социализации и адаптации в обществе, нормализации жизни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семьи, повышения компетентности родителей, включения ребенка в среду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сверстников и жизнь сообщества.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Задачи данного проекта: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- создание в Одинцовском муниципальном районе Службы раннего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вмешательства для семей, имеющих детей в возрасте до 3 лет с особыми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потребностями, их раннее сопровождение и поддержка родителей;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- самореализация в творчестве детей-инвалидов и детей с ограниченными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возможностями здоровья, обучение членов семьи взаимодействию, включение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ребенка в среду сверстников;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- создание доступной игровой среды для детей-инвалидов и детей с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6D1">
        <w:rPr>
          <w:rFonts w:ascii="Times New Roman" w:hAnsi="Times New Roman" w:cs="Times New Roman"/>
          <w:sz w:val="28"/>
          <w:szCs w:val="28"/>
        </w:rPr>
        <w:lastRenderedPageBreak/>
        <w:t>Для обеспечения управления Проектом, при Администрации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Одинцовского муниципального района создается Совет проекта, в состав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которого входят: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- Руководитель Администрации Одинцовского муниципального района;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- Начальник Управления образования Администрации Одинцовского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 xml:space="preserve">- Директор МБОУ </w:t>
      </w:r>
      <w:proofErr w:type="spellStart"/>
      <w:r w:rsidRPr="000836D1">
        <w:rPr>
          <w:rFonts w:ascii="Times New Roman" w:hAnsi="Times New Roman" w:cs="Times New Roman"/>
          <w:sz w:val="28"/>
          <w:szCs w:val="28"/>
        </w:rPr>
        <w:t>ОЦДиК</w:t>
      </w:r>
      <w:proofErr w:type="spellEnd"/>
      <w:r w:rsidRPr="000836D1">
        <w:rPr>
          <w:rFonts w:ascii="Times New Roman" w:hAnsi="Times New Roman" w:cs="Times New Roman"/>
          <w:sz w:val="28"/>
          <w:szCs w:val="28"/>
        </w:rPr>
        <w:t>;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 xml:space="preserve">- Специалист МБОУ </w:t>
      </w:r>
      <w:proofErr w:type="spellStart"/>
      <w:r w:rsidRPr="000836D1">
        <w:rPr>
          <w:rFonts w:ascii="Times New Roman" w:hAnsi="Times New Roman" w:cs="Times New Roman"/>
          <w:sz w:val="28"/>
          <w:szCs w:val="28"/>
        </w:rPr>
        <w:t>ОЦДиК</w:t>
      </w:r>
      <w:proofErr w:type="spellEnd"/>
      <w:r w:rsidRPr="000836D1">
        <w:rPr>
          <w:rFonts w:ascii="Times New Roman" w:hAnsi="Times New Roman" w:cs="Times New Roman"/>
          <w:sz w:val="28"/>
          <w:szCs w:val="28"/>
        </w:rPr>
        <w:t>;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- Представитель клуба родителей имеющих, детей с ОВЗ и детей-инвалидов.</w:t>
      </w:r>
    </w:p>
    <w:p w:rsidR="006A437E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t>В результате реализации проекта «Подари ребенку радость!» в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Одинцовском районе впервые будет создана Служба раннего вмешательства,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которая будет способствовать развитию способностей и компетентностей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семьи. Через объединение усилий семьи и педагогов будет обеспечено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психофизическое, личностное и интеллектуальное развитие детей в возрасте до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3 лет. Будет проведено обучение взрослых, воспитывающих детей дошкольного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>возраста с проблемами в развитии, сформированы навыки детско-родительских</w:t>
      </w:r>
      <w:r w:rsidR="006A437E" w:rsidRPr="000836D1">
        <w:rPr>
          <w:rFonts w:ascii="Times New Roman" w:hAnsi="Times New Roman" w:cs="Times New Roman"/>
          <w:sz w:val="28"/>
          <w:szCs w:val="28"/>
        </w:rPr>
        <w:t xml:space="preserve"> </w:t>
      </w:r>
      <w:r w:rsidRPr="000836D1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8360E2" w:rsidRPr="000836D1" w:rsidRDefault="008360E2" w:rsidP="006A43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836D1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br w:type="page"/>
      </w:r>
    </w:p>
    <w:p w:rsidR="009D6720" w:rsidRPr="000836D1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D1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к Разделу 3.</w:t>
      </w:r>
      <w:r w:rsidR="000836D1" w:rsidRPr="000836D1">
        <w:rPr>
          <w:rFonts w:ascii="Times New Roman" w:hAnsi="Times New Roman" w:cs="Times New Roman"/>
          <w:b/>
          <w:sz w:val="28"/>
          <w:szCs w:val="28"/>
        </w:rPr>
        <w:t>8</w:t>
      </w:r>
    </w:p>
    <w:p w:rsidR="000C179F" w:rsidRPr="000836D1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36D1" w:rsidRPr="000836D1">
        <w:rPr>
          <w:rFonts w:ascii="Times New Roman" w:hAnsi="Times New Roman" w:cs="Times New Roman"/>
          <w:b/>
          <w:sz w:val="28"/>
          <w:szCs w:val="28"/>
        </w:rPr>
        <w:t>Анализ финансового обеспечения проекта</w:t>
      </w:r>
      <w:r w:rsidRPr="000836D1">
        <w:rPr>
          <w:rFonts w:ascii="Times New Roman" w:hAnsi="Times New Roman" w:cs="Times New Roman"/>
          <w:b/>
          <w:sz w:val="28"/>
          <w:szCs w:val="28"/>
        </w:rPr>
        <w:t>.</w:t>
      </w:r>
    </w:p>
    <w:p w:rsidR="000836D1" w:rsidRDefault="000836D1" w:rsidP="000836D1">
      <w:pPr>
        <w:pStyle w:val="a8"/>
        <w:tabs>
          <w:tab w:val="left" w:pos="9214"/>
        </w:tabs>
        <w:spacing w:line="360" w:lineRule="auto"/>
        <w:ind w:left="0" w:right="-1" w:firstLine="851"/>
        <w:jc w:val="both"/>
      </w:pPr>
    </w:p>
    <w:p w:rsidR="000836D1" w:rsidRPr="000836D1" w:rsidRDefault="000836D1" w:rsidP="000836D1">
      <w:pPr>
        <w:pStyle w:val="a8"/>
        <w:tabs>
          <w:tab w:val="left" w:pos="9214"/>
        </w:tabs>
        <w:spacing w:line="360" w:lineRule="auto"/>
        <w:ind w:left="0" w:right="-1" w:firstLine="851"/>
        <w:jc w:val="both"/>
      </w:pPr>
      <w:r w:rsidRPr="000836D1">
        <w:t xml:space="preserve">В рамках заключенных соглашений между муниципальным образованием Одинцовский муниципальный район Московской области и городскими и сельскими поселениями о предоставлении средств (передаваемых в бюджет Одинцовского муниципального районах) на целевое использование </w:t>
      </w:r>
      <w:r w:rsidRPr="000836D1">
        <w:t>п</w:t>
      </w:r>
      <w:r w:rsidRPr="000836D1">
        <w:t>одпрограмм</w:t>
      </w:r>
      <w:r w:rsidRPr="000836D1">
        <w:t>ы</w:t>
      </w:r>
      <w:r w:rsidRPr="000836D1">
        <w:t xml:space="preserve"> I «Дошкольное образование»</w:t>
      </w:r>
      <w:r w:rsidRPr="000836D1">
        <w:t xml:space="preserve"> </w:t>
      </w:r>
      <w:r w:rsidRPr="000836D1">
        <w:t>в 2017-2019 гг. предусмотрено финансирование на реализацию следующих мероприятий муниципальной</w:t>
      </w:r>
      <w:r w:rsidRPr="000836D1">
        <w:rPr>
          <w:spacing w:val="-4"/>
        </w:rPr>
        <w:t xml:space="preserve"> </w:t>
      </w:r>
      <w:r w:rsidRPr="000836D1">
        <w:t>программы: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909"/>
        <w:gridCol w:w="103"/>
        <w:gridCol w:w="28"/>
        <w:gridCol w:w="680"/>
        <w:gridCol w:w="7"/>
        <w:gridCol w:w="704"/>
        <w:gridCol w:w="1133"/>
        <w:gridCol w:w="3830"/>
      </w:tblGrid>
      <w:tr w:rsidR="000836D1" w:rsidRPr="000836D1" w:rsidTr="000836D1">
        <w:trPr>
          <w:trHeight w:val="20"/>
        </w:trPr>
        <w:tc>
          <w:tcPr>
            <w:tcW w:w="1052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Наименование мероприятия/ Поселение</w:t>
            </w:r>
          </w:p>
        </w:tc>
        <w:tc>
          <w:tcPr>
            <w:tcW w:w="1903" w:type="pct"/>
            <w:gridSpan w:val="7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Средства бюджетов поселений Одинцовского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муниципального района, передаваемые в бюджет Одинцовского муниципального района</w:t>
            </w:r>
            <w:r w:rsidRPr="000836D1">
              <w:rPr>
                <w:lang w:val="ru-RU"/>
              </w:rPr>
              <w:t xml:space="preserve">, </w:t>
            </w:r>
            <w:r w:rsidRPr="000836D1">
              <w:rPr>
                <w:lang w:val="ru-RU"/>
              </w:rPr>
              <w:t>тыс. рублей</w:t>
            </w:r>
          </w:p>
        </w:tc>
        <w:tc>
          <w:tcPr>
            <w:tcW w:w="204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Ожидаемые результаты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2017</w:t>
            </w:r>
          </w:p>
        </w:tc>
        <w:tc>
          <w:tcPr>
            <w:tcW w:w="437" w:type="pct"/>
            <w:gridSpan w:val="4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2018</w:t>
            </w:r>
          </w:p>
        </w:tc>
        <w:tc>
          <w:tcPr>
            <w:tcW w:w="37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2019</w:t>
            </w: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2020</w:t>
            </w:r>
          </w:p>
        </w:tc>
        <w:tc>
          <w:tcPr>
            <w:tcW w:w="204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9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Укрепление материально-технической базы учреждений дошкольного образования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proofErr w:type="spellStart"/>
            <w:r w:rsidRPr="000836D1">
              <w:rPr>
                <w:lang w:val="ru-RU"/>
              </w:rPr>
              <w:t>Ершовское</w:t>
            </w:r>
            <w:proofErr w:type="spellEnd"/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поселение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5482,00</w:t>
            </w:r>
          </w:p>
        </w:tc>
        <w:tc>
          <w:tcPr>
            <w:tcW w:w="382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7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  <w:r w:rsidRPr="000836D1">
              <w:rPr>
                <w:lang w:val="ru-RU"/>
              </w:rPr>
              <w:t>Приобретение технологического оборудования для пищеблока, мебели и оборудования, развивающего оборудования, кухонного оборудования, бытовой техники, компьютерного оборудования и расходных материалов, бытовой техники для пищеблока, ковра-паласа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приобретение и монтаж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праздничного оформления в детские сады № 61,28,63,30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proofErr w:type="spellStart"/>
            <w:r w:rsidRPr="000836D1">
              <w:rPr>
                <w:lang w:val="ru-RU"/>
              </w:rPr>
              <w:t>Барвихинское</w:t>
            </w:r>
            <w:proofErr w:type="spellEnd"/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поселение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283,059</w:t>
            </w:r>
          </w:p>
        </w:tc>
        <w:tc>
          <w:tcPr>
            <w:tcW w:w="382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7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  <w:r w:rsidRPr="000836D1">
              <w:rPr>
                <w:lang w:val="ru-RU"/>
              </w:rPr>
              <w:t>Приобретение мебели для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детского сада № 31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proofErr w:type="spellStart"/>
            <w:r w:rsidRPr="000836D1">
              <w:rPr>
                <w:w w:val="95"/>
                <w:lang w:val="ru-RU"/>
              </w:rPr>
              <w:t>Новоивановское</w:t>
            </w:r>
            <w:proofErr w:type="spellEnd"/>
            <w:r w:rsidRPr="000836D1">
              <w:rPr>
                <w:w w:val="95"/>
                <w:lang w:val="ru-RU"/>
              </w:rPr>
              <w:t xml:space="preserve"> </w:t>
            </w:r>
            <w:r w:rsidRPr="000836D1">
              <w:rPr>
                <w:lang w:val="ru-RU"/>
              </w:rPr>
              <w:t>поселение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296,209</w:t>
            </w:r>
          </w:p>
        </w:tc>
        <w:tc>
          <w:tcPr>
            <w:tcW w:w="382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7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  <w:r w:rsidRPr="000836D1">
              <w:rPr>
                <w:lang w:val="ru-RU"/>
              </w:rPr>
              <w:t>Приобретение оборудования для детской площадки для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детского сада № 33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Итого: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6061,26</w:t>
            </w:r>
          </w:p>
        </w:tc>
        <w:tc>
          <w:tcPr>
            <w:tcW w:w="382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7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9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Проведение текущих ремонтных работ в дошкольных образовательных организациях, благоустройство их территорий, установка веранд, приборов учета, техническое обследование и разработка проектной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документации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w w:val="95"/>
                <w:lang w:val="ru-RU"/>
              </w:rPr>
              <w:t xml:space="preserve">Успенское </w:t>
            </w:r>
            <w:r w:rsidRPr="000836D1">
              <w:rPr>
                <w:lang w:val="ru-RU"/>
              </w:rPr>
              <w:t>поселение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1 355,499</w:t>
            </w:r>
          </w:p>
        </w:tc>
        <w:tc>
          <w:tcPr>
            <w:tcW w:w="378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  <w:r w:rsidRPr="000836D1">
              <w:rPr>
                <w:lang w:val="ru-RU"/>
              </w:rPr>
              <w:t>Проведение ремонтных работ в МБДОУ детский сад №25,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 xml:space="preserve">МБДОУ центр развития ребенка № 52 и </w:t>
            </w:r>
            <w:r w:rsidRPr="000836D1">
              <w:rPr>
                <w:spacing w:val="-4"/>
                <w:lang w:val="ru-RU"/>
              </w:rPr>
              <w:t xml:space="preserve">МБДОУ </w:t>
            </w:r>
            <w:r w:rsidRPr="000836D1">
              <w:rPr>
                <w:lang w:val="ru-RU"/>
              </w:rPr>
              <w:t>детский сад № 40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компенсирующего вида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Итого: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1 355,499</w:t>
            </w:r>
          </w:p>
        </w:tc>
        <w:tc>
          <w:tcPr>
            <w:tcW w:w="378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9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Проведение праздничных мероприятий в дошкольных образовательных учреждениях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proofErr w:type="spellStart"/>
            <w:r w:rsidRPr="000836D1">
              <w:rPr>
                <w:lang w:val="ru-RU"/>
              </w:rPr>
              <w:t>Ершовское</w:t>
            </w:r>
            <w:proofErr w:type="spellEnd"/>
            <w:r w:rsidRPr="000836D1">
              <w:rPr>
                <w:lang w:val="ru-RU"/>
              </w:rPr>
              <w:t xml:space="preserve"> поселение</w:t>
            </w:r>
          </w:p>
        </w:tc>
        <w:tc>
          <w:tcPr>
            <w:tcW w:w="555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500,000</w:t>
            </w:r>
          </w:p>
        </w:tc>
        <w:tc>
          <w:tcPr>
            <w:tcW w:w="363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  <w:r w:rsidRPr="000836D1">
              <w:rPr>
                <w:lang w:val="ru-RU"/>
              </w:rPr>
              <w:t>Проведение мероприятий (приобретение подарков) в МБДОУ детский сад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№№61,28,63,30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lastRenderedPageBreak/>
              <w:t>Итого:</w:t>
            </w:r>
          </w:p>
        </w:tc>
        <w:tc>
          <w:tcPr>
            <w:tcW w:w="555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500,000</w:t>
            </w:r>
          </w:p>
        </w:tc>
        <w:tc>
          <w:tcPr>
            <w:tcW w:w="363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9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 xml:space="preserve">Строительство. Дошкольное образовательное учреждение на 400 мест с бассейном (в том числе 50 мест кратковременного пребывания) по адресу: Московская область, Одинцовский район, </w:t>
            </w:r>
            <w:proofErr w:type="spellStart"/>
            <w:r w:rsidRPr="000836D1">
              <w:rPr>
                <w:lang w:val="ru-RU"/>
              </w:rPr>
              <w:t>с.п</w:t>
            </w:r>
            <w:proofErr w:type="spellEnd"/>
            <w:r w:rsidRPr="000836D1">
              <w:rPr>
                <w:lang w:val="ru-RU"/>
              </w:rPr>
              <w:t>. Успенское, п</w:t>
            </w:r>
            <w:proofErr w:type="gramStart"/>
            <w:r w:rsidRPr="000836D1">
              <w:rPr>
                <w:lang w:val="ru-RU"/>
              </w:rPr>
              <w:t>.Г</w:t>
            </w:r>
            <w:proofErr w:type="gramEnd"/>
            <w:r w:rsidRPr="000836D1">
              <w:rPr>
                <w:lang w:val="ru-RU"/>
              </w:rPr>
              <w:t>орки-10, д. 15 Б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Успенское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поселение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57 600,00</w:t>
            </w:r>
          </w:p>
        </w:tc>
        <w:tc>
          <w:tcPr>
            <w:tcW w:w="378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339 634,68</w:t>
            </w: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60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  <w:r w:rsidRPr="000836D1">
              <w:rPr>
                <w:lang w:val="ru-RU"/>
              </w:rPr>
              <w:t>Строительство детского сада на</w:t>
            </w:r>
            <w:r w:rsidRPr="000836D1">
              <w:rPr>
                <w:lang w:val="ru-RU"/>
              </w:rPr>
              <w:t xml:space="preserve"> </w:t>
            </w:r>
            <w:r w:rsidRPr="000836D1">
              <w:rPr>
                <w:lang w:val="ru-RU"/>
              </w:rPr>
              <w:t>400 мест, пос. Горки-10</w:t>
            </w: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Итого: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57 600,00</w:t>
            </w:r>
          </w:p>
        </w:tc>
        <w:tc>
          <w:tcPr>
            <w:tcW w:w="378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339 634,68</w:t>
            </w: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0,0</w:t>
            </w:r>
          </w:p>
        </w:tc>
        <w:tc>
          <w:tcPr>
            <w:tcW w:w="60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0,0</w:t>
            </w: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105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ВСЕГО:</w:t>
            </w:r>
          </w:p>
        </w:tc>
        <w:tc>
          <w:tcPr>
            <w:tcW w:w="54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65 516,76</w:t>
            </w:r>
          </w:p>
        </w:tc>
        <w:tc>
          <w:tcPr>
            <w:tcW w:w="378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339 634,68</w:t>
            </w:r>
          </w:p>
        </w:tc>
        <w:tc>
          <w:tcPr>
            <w:tcW w:w="380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0,0</w:t>
            </w:r>
          </w:p>
        </w:tc>
        <w:tc>
          <w:tcPr>
            <w:tcW w:w="60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lang w:val="ru-RU"/>
              </w:rPr>
            </w:pPr>
            <w:r w:rsidRPr="000836D1">
              <w:rPr>
                <w:lang w:val="ru-RU"/>
              </w:rPr>
              <w:t>0,0</w:t>
            </w:r>
          </w:p>
        </w:tc>
        <w:tc>
          <w:tcPr>
            <w:tcW w:w="2045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lang w:val="ru-RU"/>
              </w:rPr>
            </w:pPr>
          </w:p>
        </w:tc>
      </w:tr>
    </w:tbl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</w:p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  <w:r w:rsidRPr="000836D1">
        <w:t xml:space="preserve">В рамках заключенных соглашений между муниципальным образованием Одинцовский муниципальный район Московской области и городскими и сельскими поселениями о предоставлении средств (передаваемых в бюджет Одинцовского муниципального районах) на целевое использование </w:t>
      </w:r>
      <w:r w:rsidRPr="000836D1">
        <w:t>п</w:t>
      </w:r>
      <w:r w:rsidRPr="000836D1">
        <w:t>одпрограмм</w:t>
      </w:r>
      <w:r w:rsidRPr="000836D1">
        <w:t>ы</w:t>
      </w:r>
      <w:r w:rsidRPr="000836D1">
        <w:t xml:space="preserve"> II «Общее образование»</w:t>
      </w:r>
      <w:r w:rsidRPr="000836D1">
        <w:t xml:space="preserve"> </w:t>
      </w:r>
      <w:r w:rsidRPr="000836D1">
        <w:t>в 2017-2018 гг. предусмотрено финансирование на реализацию следующих мероприятий муниципальной</w:t>
      </w:r>
      <w:r w:rsidRPr="000836D1">
        <w:rPr>
          <w:spacing w:val="-4"/>
        </w:rPr>
        <w:t xml:space="preserve"> </w:t>
      </w:r>
      <w:r w:rsidRPr="000836D1">
        <w:t>программы: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959"/>
        <w:gridCol w:w="991"/>
        <w:gridCol w:w="993"/>
        <w:gridCol w:w="4115"/>
      </w:tblGrid>
      <w:tr w:rsidR="000836D1" w:rsidRPr="000836D1" w:rsidTr="000836D1">
        <w:trPr>
          <w:trHeight w:val="20"/>
        </w:trPr>
        <w:tc>
          <w:tcPr>
            <w:tcW w:w="1232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Наименование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мероприятия/Поселение</w:t>
            </w:r>
          </w:p>
        </w:tc>
        <w:tc>
          <w:tcPr>
            <w:tcW w:w="1571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Средства бюджетов поселений Одинцовского муниципального района, передаваемые в бюджет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Одинцовского муниципального района</w:t>
            </w:r>
          </w:p>
        </w:tc>
        <w:tc>
          <w:tcPr>
            <w:tcW w:w="2197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Ожидаемые результаты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571" w:type="pct"/>
            <w:gridSpan w:val="3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тыс. рублей</w:t>
            </w:r>
          </w:p>
        </w:tc>
        <w:tc>
          <w:tcPr>
            <w:tcW w:w="2197" w:type="pct"/>
            <w:vMerge/>
            <w:tcBorders>
              <w:top w:val="nil"/>
            </w:tcBorders>
          </w:tcPr>
          <w:p w:rsidR="000836D1" w:rsidRPr="000836D1" w:rsidRDefault="000836D1" w:rsidP="000836D1">
            <w:pPr>
              <w:ind w:right="-1" w:firstLine="5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2017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2018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2019</w:t>
            </w:r>
          </w:p>
        </w:tc>
        <w:tc>
          <w:tcPr>
            <w:tcW w:w="2197" w:type="pct"/>
            <w:vMerge/>
            <w:tcBorders>
              <w:top w:val="nil"/>
            </w:tcBorders>
          </w:tcPr>
          <w:p w:rsidR="000836D1" w:rsidRPr="000836D1" w:rsidRDefault="000836D1" w:rsidP="000836D1">
            <w:pPr>
              <w:ind w:right="-1" w:firstLine="5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Обеспечение содержания имущества муниципальными общеобразовательными учреждениями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proofErr w:type="spellStart"/>
            <w:r w:rsidRPr="000836D1">
              <w:rPr>
                <w:szCs w:val="28"/>
                <w:lang w:val="ru-RU"/>
              </w:rPr>
              <w:t>Новоивановское</w:t>
            </w:r>
            <w:proofErr w:type="spellEnd"/>
            <w:r w:rsidRPr="000836D1">
              <w:rPr>
                <w:szCs w:val="28"/>
                <w:lang w:val="ru-RU"/>
              </w:rPr>
              <w:t xml:space="preserve">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798,590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 xml:space="preserve">Проведение </w:t>
            </w:r>
            <w:proofErr w:type="spellStart"/>
            <w:r w:rsidRPr="000836D1">
              <w:rPr>
                <w:szCs w:val="28"/>
                <w:lang w:val="ru-RU"/>
              </w:rPr>
              <w:t>клининговых</w:t>
            </w:r>
            <w:proofErr w:type="spellEnd"/>
          </w:p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услуг для функционирования нового здания МБОУ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836D1">
              <w:rPr>
                <w:szCs w:val="28"/>
                <w:lang w:val="ru-RU"/>
              </w:rPr>
              <w:t>Лесногородская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798,590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Укрепление материально-технической базы общеобразовательных учреждений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Успенское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1 700,000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Приобретение мебели и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оборудования для МБОУ СОШ «Горки-Х»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proofErr w:type="spellStart"/>
            <w:r w:rsidRPr="000836D1">
              <w:rPr>
                <w:szCs w:val="28"/>
                <w:lang w:val="ru-RU"/>
              </w:rPr>
              <w:t>Барвихинское</w:t>
            </w:r>
            <w:proofErr w:type="spellEnd"/>
            <w:r w:rsidRPr="000836D1">
              <w:rPr>
                <w:szCs w:val="28"/>
                <w:lang w:val="ru-RU"/>
              </w:rPr>
              <w:t xml:space="preserve">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114,701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Приобретение</w:t>
            </w:r>
            <w:r w:rsidRPr="000836D1">
              <w:rPr>
                <w:spacing w:val="-9"/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сборных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моделей-копий,</w:t>
            </w:r>
            <w:r w:rsidRPr="000836D1">
              <w:rPr>
                <w:spacing w:val="-8"/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инструмента для моделистов,</w:t>
            </w:r>
            <w:r w:rsidRPr="000836D1">
              <w:rPr>
                <w:spacing w:val="-3"/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краски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 xml:space="preserve">мастер акрил для МБОУ </w:t>
            </w:r>
            <w:proofErr w:type="spellStart"/>
            <w:r w:rsidRPr="000836D1">
              <w:rPr>
                <w:szCs w:val="28"/>
                <w:lang w:val="ru-RU"/>
              </w:rPr>
              <w:t>Барвихинская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proofErr w:type="spellStart"/>
            <w:r w:rsidRPr="000836D1">
              <w:rPr>
                <w:szCs w:val="28"/>
                <w:lang w:val="ru-RU"/>
              </w:rPr>
              <w:t>Новоивановское</w:t>
            </w:r>
            <w:proofErr w:type="spellEnd"/>
            <w:r w:rsidRPr="000836D1">
              <w:rPr>
                <w:szCs w:val="28"/>
                <w:lang w:val="ru-RU"/>
              </w:rPr>
              <w:t xml:space="preserve">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16 008,270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805,556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Приобретение для функционирования нового здания МБОУ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836D1">
              <w:rPr>
                <w:szCs w:val="28"/>
                <w:lang w:val="ru-RU"/>
              </w:rPr>
              <w:t>Лесногородская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 (2017), приобретение оборудования для МБОУ </w:t>
            </w:r>
            <w:proofErr w:type="spellStart"/>
            <w:r w:rsidRPr="000836D1">
              <w:rPr>
                <w:szCs w:val="28"/>
                <w:lang w:val="ru-RU"/>
              </w:rPr>
              <w:t>Лесногородская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 и МБОУ </w:t>
            </w:r>
            <w:proofErr w:type="spellStart"/>
            <w:r w:rsidRPr="000836D1">
              <w:rPr>
                <w:szCs w:val="28"/>
                <w:lang w:val="ru-RU"/>
              </w:rPr>
              <w:t>Дубковская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 «Дружба» (2018)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17 822,971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805,556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Создание современных условий для обеспечения безопасности детей в общеобразовательных учреждениях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Успенское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1 090,000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Приобретение</w:t>
            </w:r>
            <w:r w:rsidRPr="000836D1">
              <w:rPr>
                <w:spacing w:val="-12"/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оборудования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для МБОУ СОШ</w:t>
            </w:r>
            <w:r w:rsidRPr="000836D1">
              <w:rPr>
                <w:spacing w:val="-8"/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«Горки-Х»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1 090,000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Ремонт общеобразовательных учреждений, благоустройство их территорий, устройство площадок, ворот, техническое обследование и разработка проектной документации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proofErr w:type="spellStart"/>
            <w:r w:rsidRPr="000836D1">
              <w:rPr>
                <w:szCs w:val="28"/>
                <w:lang w:val="ru-RU"/>
              </w:rPr>
              <w:t>Барвихинское</w:t>
            </w:r>
            <w:proofErr w:type="spellEnd"/>
            <w:r w:rsidRPr="000836D1">
              <w:rPr>
                <w:szCs w:val="28"/>
                <w:lang w:val="ru-RU"/>
              </w:rPr>
              <w:t xml:space="preserve">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698,360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Проведение ремонтных работ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 xml:space="preserve">в МБОУ </w:t>
            </w:r>
            <w:proofErr w:type="spellStart"/>
            <w:r w:rsidRPr="000836D1">
              <w:rPr>
                <w:szCs w:val="28"/>
                <w:lang w:val="ru-RU"/>
              </w:rPr>
              <w:t>Барвихинская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proofErr w:type="spellStart"/>
            <w:r w:rsidRPr="000836D1">
              <w:rPr>
                <w:szCs w:val="28"/>
                <w:lang w:val="ru-RU"/>
              </w:rPr>
              <w:t>Голицынское</w:t>
            </w:r>
            <w:proofErr w:type="spellEnd"/>
            <w:r w:rsidRPr="000836D1">
              <w:rPr>
                <w:szCs w:val="28"/>
                <w:lang w:val="ru-RU"/>
              </w:rPr>
              <w:t xml:space="preserve">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286,031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 xml:space="preserve">Проведение ремонтных работ в МБОУ </w:t>
            </w:r>
            <w:proofErr w:type="spellStart"/>
            <w:r w:rsidRPr="000836D1">
              <w:rPr>
                <w:szCs w:val="28"/>
                <w:lang w:val="ru-RU"/>
              </w:rPr>
              <w:t>Голицынская</w:t>
            </w:r>
            <w:proofErr w:type="spellEnd"/>
            <w:r w:rsidRPr="000836D1">
              <w:rPr>
                <w:szCs w:val="28"/>
                <w:lang w:val="ru-RU"/>
              </w:rPr>
              <w:t xml:space="preserve"> СОШ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№2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984,391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Оказание транспортных услуг по перевозке обучающихся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Поселение Заречье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400,000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518,200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Обеспечение транспортной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 xml:space="preserve">услугой </w:t>
            </w:r>
            <w:proofErr w:type="gramStart"/>
            <w:r w:rsidRPr="000836D1">
              <w:rPr>
                <w:szCs w:val="28"/>
                <w:lang w:val="ru-RU"/>
              </w:rPr>
              <w:t>обучающихся</w:t>
            </w:r>
            <w:proofErr w:type="gramEnd"/>
            <w:r w:rsidRPr="000836D1">
              <w:rPr>
                <w:szCs w:val="28"/>
                <w:lang w:val="ru-RU"/>
              </w:rPr>
              <w:t xml:space="preserve"> МАОУ Зареченской СОШ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400,000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518,200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Проектирование и строительство стадионов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Поселение Заречье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18 180,210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Строительство плоскостных спортивных сооружений</w:t>
            </w:r>
          </w:p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МАОУ «Зареченская СОШ»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18 180,210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 xml:space="preserve">Строительство. Средняя общеобразовательная школа на 600 мест по адресу: Московская область, Одинцовский район, </w:t>
            </w:r>
            <w:proofErr w:type="spellStart"/>
            <w:r w:rsidRPr="000836D1">
              <w:rPr>
                <w:szCs w:val="28"/>
                <w:lang w:val="ru-RU"/>
              </w:rPr>
              <w:t>с.п</w:t>
            </w:r>
            <w:proofErr w:type="spellEnd"/>
            <w:r w:rsidRPr="000836D1">
              <w:rPr>
                <w:szCs w:val="28"/>
                <w:lang w:val="ru-RU"/>
              </w:rPr>
              <w:t xml:space="preserve">. </w:t>
            </w:r>
            <w:proofErr w:type="gramStart"/>
            <w:r w:rsidRPr="000836D1">
              <w:rPr>
                <w:szCs w:val="28"/>
                <w:lang w:val="ru-RU"/>
              </w:rPr>
              <w:t>Горское</w:t>
            </w:r>
            <w:proofErr w:type="gramEnd"/>
            <w:r w:rsidRPr="000836D1">
              <w:rPr>
                <w:szCs w:val="28"/>
                <w:lang w:val="ru-RU"/>
              </w:rPr>
              <w:t>, п. Горки-2 (ПИР)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Горское поселение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10 000,00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Строительство школы на 600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мест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10 000,0</w:t>
            </w:r>
            <w:r w:rsidRPr="000836D1">
              <w:rPr>
                <w:szCs w:val="28"/>
                <w:lang w:val="ru-RU"/>
              </w:rPr>
              <w:t>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5000" w:type="pct"/>
            <w:gridSpan w:val="5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Строительство. Пристройка на 500 мест к МБОУ "Одинцовская гимназия № 14" по адресу: Московская область, г. Одинцово, б-р Маршала Крылова, д. 5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Поселение Заречье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10 000,0</w:t>
            </w:r>
            <w:r w:rsidRPr="000836D1">
              <w:rPr>
                <w:szCs w:val="28"/>
                <w:lang w:val="ru-RU"/>
              </w:rPr>
              <w:t>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Строительство пристройки к зданию Одинцовской</w:t>
            </w:r>
            <w:r>
              <w:rPr>
                <w:szCs w:val="28"/>
                <w:lang w:val="ru-RU"/>
              </w:rPr>
              <w:t xml:space="preserve"> </w:t>
            </w:r>
            <w:r w:rsidRPr="000836D1">
              <w:rPr>
                <w:szCs w:val="28"/>
                <w:lang w:val="ru-RU"/>
              </w:rPr>
              <w:t>гимназии № 14 (проект)</w:t>
            </w: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w w:val="95"/>
                <w:szCs w:val="28"/>
                <w:lang w:val="ru-RU"/>
              </w:rPr>
              <w:t>Итого: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10 000,00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123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ВСЕГО:</w:t>
            </w:r>
          </w:p>
        </w:tc>
        <w:tc>
          <w:tcPr>
            <w:tcW w:w="51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58 186,16</w:t>
            </w:r>
          </w:p>
        </w:tc>
        <w:tc>
          <w:tcPr>
            <w:tcW w:w="52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2 413,756</w:t>
            </w:r>
          </w:p>
        </w:tc>
        <w:tc>
          <w:tcPr>
            <w:tcW w:w="530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Cs w:val="28"/>
                <w:lang w:val="ru-RU"/>
              </w:rPr>
            </w:pPr>
            <w:r w:rsidRPr="000836D1">
              <w:rPr>
                <w:szCs w:val="28"/>
                <w:lang w:val="ru-RU"/>
              </w:rPr>
              <w:t>0,000</w:t>
            </w:r>
          </w:p>
        </w:tc>
        <w:tc>
          <w:tcPr>
            <w:tcW w:w="2197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Cs w:val="28"/>
                <w:lang w:val="ru-RU"/>
              </w:rPr>
            </w:pPr>
          </w:p>
        </w:tc>
      </w:tr>
    </w:tbl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</w:p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  <w:r w:rsidRPr="000836D1">
        <w:t xml:space="preserve">В рамках заключенного договора о предоставлении денежных средств (гранта) </w:t>
      </w:r>
      <w:r w:rsidRPr="000836D1">
        <w:t>п</w:t>
      </w:r>
      <w:r w:rsidRPr="000836D1">
        <w:t>одпрограмм</w:t>
      </w:r>
      <w:r w:rsidRPr="000836D1">
        <w:t>ы</w:t>
      </w:r>
      <w:r w:rsidRPr="000836D1">
        <w:t xml:space="preserve"> III «Дополнительное образ</w:t>
      </w:r>
      <w:r>
        <w:t>ование, воспитание и психолого-</w:t>
      </w:r>
      <w:r w:rsidRPr="000836D1">
        <w:t>социальное сопровождение детей»</w:t>
      </w:r>
      <w:r w:rsidRPr="000836D1">
        <w:t xml:space="preserve"> </w:t>
      </w:r>
      <w:r w:rsidRPr="000836D1">
        <w:t xml:space="preserve">в 2017 году предусмотрено финансирование за счет средств внебюджетного фонда (Фонд поддержки детей, находящихся в трудной жизненной ситуации), </w:t>
      </w:r>
      <w:proofErr w:type="gramStart"/>
      <w:r w:rsidRPr="000836D1">
        <w:t>средства</w:t>
      </w:r>
      <w:proofErr w:type="gramEnd"/>
      <w:r w:rsidRPr="000836D1">
        <w:t xml:space="preserve"> которого поступают и учитываются в бюджете Одинцовского муниципального района, на реализацию следующего мероприятия муниципальной программы «Мероприятие № 9 Реализация проекта, направленного на профилактику детского и семейного неблагополучия «Подари ребенку радость»: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5"/>
        <w:gridCol w:w="2096"/>
        <w:gridCol w:w="1809"/>
        <w:gridCol w:w="3265"/>
      </w:tblGrid>
      <w:tr w:rsidR="000836D1" w:rsidRPr="000836D1" w:rsidTr="000836D1">
        <w:trPr>
          <w:trHeight w:val="20"/>
        </w:trPr>
        <w:tc>
          <w:tcPr>
            <w:tcW w:w="1172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w w:val="95"/>
                <w:sz w:val="24"/>
                <w:szCs w:val="28"/>
                <w:lang w:val="ru-RU"/>
              </w:rPr>
              <w:t xml:space="preserve">Наименование </w:t>
            </w:r>
            <w:r w:rsidRPr="000836D1">
              <w:rPr>
                <w:sz w:val="24"/>
                <w:szCs w:val="28"/>
                <w:lang w:val="ru-RU"/>
              </w:rPr>
              <w:t>мероприятия</w:t>
            </w:r>
          </w:p>
        </w:tc>
        <w:tc>
          <w:tcPr>
            <w:tcW w:w="111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Фонд поддержки детей, находящихся в трудной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жизненной ситуации</w:t>
            </w:r>
          </w:p>
        </w:tc>
        <w:tc>
          <w:tcPr>
            <w:tcW w:w="96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Средства бюджета Одинцовского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1743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Ожидаемые результаты</w:t>
            </w:r>
          </w:p>
        </w:tc>
      </w:tr>
      <w:tr w:rsidR="000836D1" w:rsidRPr="000836D1" w:rsidTr="000836D1">
        <w:trPr>
          <w:trHeight w:val="20"/>
        </w:trPr>
        <w:tc>
          <w:tcPr>
            <w:tcW w:w="1172" w:type="pct"/>
            <w:vMerge/>
            <w:tcBorders>
              <w:top w:val="nil"/>
            </w:tcBorders>
          </w:tcPr>
          <w:p w:rsidR="000836D1" w:rsidRPr="000836D1" w:rsidRDefault="000836D1" w:rsidP="000836D1">
            <w:pPr>
              <w:ind w:right="-1" w:firstLine="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85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тыс. рублей</w:t>
            </w:r>
          </w:p>
        </w:tc>
        <w:tc>
          <w:tcPr>
            <w:tcW w:w="1743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1172" w:type="pct"/>
            <w:vMerge w:val="restar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Реализация проекта, направленного на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lastRenderedPageBreak/>
              <w:t>профилактику детского и семейного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неблагополучия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«Подари ребенку радость»</w:t>
            </w:r>
          </w:p>
        </w:tc>
        <w:tc>
          <w:tcPr>
            <w:tcW w:w="111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lastRenderedPageBreak/>
              <w:t>2017</w:t>
            </w:r>
          </w:p>
        </w:tc>
        <w:tc>
          <w:tcPr>
            <w:tcW w:w="96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2017</w:t>
            </w:r>
          </w:p>
        </w:tc>
        <w:tc>
          <w:tcPr>
            <w:tcW w:w="1743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Реализация проекта, направленного на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lastRenderedPageBreak/>
              <w:t>профилактику детского и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семейного</w:t>
            </w:r>
            <w:r w:rsidRPr="000836D1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неблагополучия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«Подари ребенку</w:t>
            </w:r>
            <w:r w:rsidRPr="000836D1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радость»</w:t>
            </w:r>
          </w:p>
        </w:tc>
      </w:tr>
      <w:tr w:rsidR="000836D1" w:rsidRPr="000836D1" w:rsidTr="000836D1">
        <w:trPr>
          <w:trHeight w:val="20"/>
        </w:trPr>
        <w:tc>
          <w:tcPr>
            <w:tcW w:w="1172" w:type="pct"/>
            <w:vMerge/>
            <w:tcBorders>
              <w:top w:val="nil"/>
            </w:tcBorders>
          </w:tcPr>
          <w:p w:rsidR="000836D1" w:rsidRPr="000836D1" w:rsidRDefault="000836D1" w:rsidP="000836D1">
            <w:pPr>
              <w:ind w:right="-1" w:firstLine="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11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700,00</w:t>
            </w:r>
          </w:p>
        </w:tc>
        <w:tc>
          <w:tcPr>
            <w:tcW w:w="96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200,00</w:t>
            </w:r>
          </w:p>
        </w:tc>
        <w:tc>
          <w:tcPr>
            <w:tcW w:w="1743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20"/>
        </w:trPr>
        <w:tc>
          <w:tcPr>
            <w:tcW w:w="1172" w:type="pct"/>
          </w:tcPr>
          <w:p w:rsidR="000836D1" w:rsidRPr="000836D1" w:rsidRDefault="000836D1" w:rsidP="000836D1">
            <w:pPr>
              <w:pStyle w:val="TableParagraph"/>
              <w:ind w:right="-1" w:firstLine="5"/>
              <w:jc w:val="both"/>
              <w:rPr>
                <w:sz w:val="24"/>
                <w:szCs w:val="28"/>
                <w:lang w:val="ru-RU"/>
              </w:rPr>
            </w:pPr>
            <w:r w:rsidRPr="000836D1">
              <w:rPr>
                <w:w w:val="95"/>
                <w:sz w:val="24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1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700,00</w:t>
            </w:r>
          </w:p>
        </w:tc>
        <w:tc>
          <w:tcPr>
            <w:tcW w:w="966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200,00</w:t>
            </w:r>
          </w:p>
        </w:tc>
        <w:tc>
          <w:tcPr>
            <w:tcW w:w="1743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</w:p>
        </w:tc>
      </w:tr>
    </w:tbl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</w:p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  <w:r w:rsidRPr="000836D1">
        <w:t xml:space="preserve">В рамках заключенных соглашений между муниципальным образованием Одинцовский муниципальный район Московской области и городскими и сельскими поселениями о предоставлении средств (передаваемых в бюджет Одинцовского муниципального района) на целевое использование </w:t>
      </w:r>
      <w:r w:rsidRPr="000836D1">
        <w:t>п</w:t>
      </w:r>
      <w:r w:rsidRPr="000836D1">
        <w:t>одпрограмм</w:t>
      </w:r>
      <w:r w:rsidRPr="000836D1">
        <w:t>ы</w:t>
      </w:r>
      <w:r w:rsidRPr="000836D1">
        <w:t xml:space="preserve"> IV «Обеспечивающая подпрограмма»</w:t>
      </w:r>
      <w:r w:rsidRPr="000836D1">
        <w:t xml:space="preserve"> </w:t>
      </w:r>
      <w:r w:rsidRPr="000836D1">
        <w:t>в 2017-2018гг. предусмотрено финансирование на реализацию следующих мероприятий муниципальной программы (текущий ремонт):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9"/>
        <w:gridCol w:w="1601"/>
        <w:gridCol w:w="1465"/>
        <w:gridCol w:w="4540"/>
      </w:tblGrid>
      <w:tr w:rsidR="000836D1" w:rsidRPr="000836D1" w:rsidTr="000836D1">
        <w:trPr>
          <w:trHeight w:val="1942"/>
        </w:trPr>
        <w:tc>
          <w:tcPr>
            <w:tcW w:w="939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Наименование мероприятия/ Поселение</w:t>
            </w:r>
          </w:p>
        </w:tc>
        <w:tc>
          <w:tcPr>
            <w:tcW w:w="1637" w:type="pct"/>
            <w:gridSpan w:val="2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Средства бюджетов поселений Одинцовского муниципального района, передаваемые в</w:t>
            </w:r>
            <w:r w:rsidRPr="000836D1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бюджет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Одинцовского муниципального района</w:t>
            </w:r>
            <w:r>
              <w:rPr>
                <w:sz w:val="24"/>
                <w:szCs w:val="28"/>
                <w:lang w:val="ru-RU"/>
              </w:rPr>
              <w:t xml:space="preserve">, </w:t>
            </w:r>
            <w:r w:rsidRPr="000836D1">
              <w:rPr>
                <w:sz w:val="24"/>
                <w:szCs w:val="28"/>
                <w:lang w:val="ru-RU"/>
              </w:rPr>
              <w:t>тыс. рублей</w:t>
            </w:r>
          </w:p>
        </w:tc>
        <w:tc>
          <w:tcPr>
            <w:tcW w:w="2424" w:type="pct"/>
            <w:vMerge w:val="restar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Ожидаемые результаты</w:t>
            </w:r>
          </w:p>
        </w:tc>
      </w:tr>
      <w:tr w:rsidR="000836D1" w:rsidRPr="000836D1" w:rsidTr="000836D1">
        <w:trPr>
          <w:trHeight w:val="299"/>
        </w:trPr>
        <w:tc>
          <w:tcPr>
            <w:tcW w:w="939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2017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2018</w:t>
            </w:r>
          </w:p>
        </w:tc>
        <w:tc>
          <w:tcPr>
            <w:tcW w:w="2424" w:type="pct"/>
            <w:vMerge/>
            <w:tcBorders>
              <w:top w:val="nil"/>
            </w:tcBorders>
            <w:vAlign w:val="center"/>
          </w:tcPr>
          <w:p w:rsidR="000836D1" w:rsidRPr="000836D1" w:rsidRDefault="000836D1" w:rsidP="000836D1">
            <w:pPr>
              <w:ind w:right="-1" w:firstLine="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836D1" w:rsidRPr="000836D1" w:rsidTr="000836D1">
        <w:trPr>
          <w:trHeight w:val="325"/>
        </w:trPr>
        <w:tc>
          <w:tcPr>
            <w:tcW w:w="5000" w:type="pct"/>
            <w:gridSpan w:val="4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Проведение ремонтных работ в здании Управления образования и в учреждениях образования</w:t>
            </w:r>
          </w:p>
        </w:tc>
      </w:tr>
      <w:tr w:rsidR="000836D1" w:rsidRPr="000836D1" w:rsidTr="000836D1">
        <w:trPr>
          <w:trHeight w:val="460"/>
        </w:trPr>
        <w:tc>
          <w:tcPr>
            <w:tcW w:w="93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0836D1">
              <w:rPr>
                <w:w w:val="95"/>
                <w:sz w:val="24"/>
                <w:szCs w:val="28"/>
                <w:lang w:val="ru-RU"/>
              </w:rPr>
              <w:t>Барвихинское</w:t>
            </w:r>
            <w:proofErr w:type="spellEnd"/>
            <w:r w:rsidRPr="000836D1">
              <w:rPr>
                <w:w w:val="95"/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поселение</w:t>
            </w: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680,980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42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Проведение ремонтных работ в МБДОУ детский сад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№ 31</w:t>
            </w:r>
          </w:p>
        </w:tc>
      </w:tr>
      <w:tr w:rsidR="000836D1" w:rsidRPr="000836D1" w:rsidTr="000836D1">
        <w:trPr>
          <w:trHeight w:val="460"/>
        </w:trPr>
        <w:tc>
          <w:tcPr>
            <w:tcW w:w="93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0836D1">
              <w:rPr>
                <w:sz w:val="24"/>
                <w:szCs w:val="28"/>
                <w:lang w:val="ru-RU"/>
              </w:rPr>
              <w:t>Голицынское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поселение</w:t>
            </w: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9 713,969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42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 xml:space="preserve">Проведение ремонтных работ в МБОУ </w:t>
            </w:r>
            <w:proofErr w:type="spellStart"/>
            <w:r w:rsidRPr="000836D1">
              <w:rPr>
                <w:sz w:val="24"/>
                <w:szCs w:val="28"/>
                <w:lang w:val="ru-RU"/>
              </w:rPr>
              <w:t>Голицынская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СОШ №2</w:t>
            </w:r>
          </w:p>
        </w:tc>
      </w:tr>
      <w:tr w:rsidR="000836D1" w:rsidRPr="000836D1" w:rsidTr="000836D1">
        <w:trPr>
          <w:trHeight w:val="460"/>
        </w:trPr>
        <w:tc>
          <w:tcPr>
            <w:tcW w:w="93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0836D1">
              <w:rPr>
                <w:sz w:val="24"/>
                <w:szCs w:val="28"/>
                <w:lang w:val="ru-RU"/>
              </w:rPr>
              <w:t>Ершовское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поселение</w:t>
            </w: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6 215,000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42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Проведение ремонтных работ в МБДОУ детский сад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№ 61,28</w:t>
            </w:r>
          </w:p>
        </w:tc>
      </w:tr>
      <w:tr w:rsidR="000836D1" w:rsidRPr="000836D1" w:rsidTr="000836D1">
        <w:trPr>
          <w:trHeight w:val="461"/>
        </w:trPr>
        <w:tc>
          <w:tcPr>
            <w:tcW w:w="93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0836D1">
              <w:rPr>
                <w:sz w:val="24"/>
                <w:szCs w:val="28"/>
                <w:lang w:val="ru-RU"/>
              </w:rPr>
              <w:t>Назарьевское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поселение</w:t>
            </w: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1 805,620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3 000,000</w:t>
            </w:r>
          </w:p>
        </w:tc>
        <w:tc>
          <w:tcPr>
            <w:tcW w:w="242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Проведение ремонтных работ в МБДОУ ЦРР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детский сад № 46</w:t>
            </w:r>
          </w:p>
        </w:tc>
      </w:tr>
      <w:tr w:rsidR="000836D1" w:rsidRPr="000836D1" w:rsidTr="000836D1">
        <w:trPr>
          <w:trHeight w:val="688"/>
        </w:trPr>
        <w:tc>
          <w:tcPr>
            <w:tcW w:w="93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w w:val="95"/>
                <w:sz w:val="24"/>
                <w:szCs w:val="28"/>
                <w:lang w:val="ru-RU"/>
              </w:rPr>
              <w:t xml:space="preserve">Успенское </w:t>
            </w:r>
            <w:r w:rsidRPr="000836D1">
              <w:rPr>
                <w:sz w:val="24"/>
                <w:szCs w:val="28"/>
                <w:lang w:val="ru-RU"/>
              </w:rPr>
              <w:t>поселение</w:t>
            </w: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19 612,501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42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Проведение ремонтных работ в МБОУ СОШ «Горк</w:t>
            </w:r>
            <w:proofErr w:type="gramStart"/>
            <w:r w:rsidRPr="000836D1">
              <w:rPr>
                <w:sz w:val="24"/>
                <w:szCs w:val="28"/>
                <w:lang w:val="ru-RU"/>
              </w:rPr>
              <w:t>и-</w:t>
            </w:r>
            <w:proofErr w:type="gramEnd"/>
            <w:r w:rsidRPr="000836D1">
              <w:rPr>
                <w:sz w:val="24"/>
                <w:szCs w:val="28"/>
                <w:lang w:val="ru-RU"/>
              </w:rPr>
              <w:t xml:space="preserve"> Х», МБОУ Успенская СОШ, МБДОУ детский сад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836D1">
              <w:rPr>
                <w:sz w:val="24"/>
                <w:szCs w:val="28"/>
                <w:lang w:val="ru-RU"/>
              </w:rPr>
              <w:t>№25 и МБДОУ центр развития ребенка № 52</w:t>
            </w:r>
          </w:p>
        </w:tc>
      </w:tr>
      <w:tr w:rsidR="000836D1" w:rsidRPr="000836D1" w:rsidTr="000836D1">
        <w:trPr>
          <w:trHeight w:val="232"/>
        </w:trPr>
        <w:tc>
          <w:tcPr>
            <w:tcW w:w="939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ВСЕГО:</w:t>
            </w:r>
          </w:p>
        </w:tc>
        <w:tc>
          <w:tcPr>
            <w:tcW w:w="855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38 028,070</w:t>
            </w:r>
          </w:p>
        </w:tc>
        <w:tc>
          <w:tcPr>
            <w:tcW w:w="782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  <w:r w:rsidRPr="000836D1">
              <w:rPr>
                <w:sz w:val="24"/>
                <w:szCs w:val="28"/>
                <w:lang w:val="ru-RU"/>
              </w:rPr>
              <w:t>3 000,000</w:t>
            </w:r>
          </w:p>
        </w:tc>
        <w:tc>
          <w:tcPr>
            <w:tcW w:w="2424" w:type="pct"/>
            <w:vAlign w:val="center"/>
          </w:tcPr>
          <w:p w:rsidR="000836D1" w:rsidRPr="000836D1" w:rsidRDefault="000836D1" w:rsidP="000836D1">
            <w:pPr>
              <w:pStyle w:val="TableParagraph"/>
              <w:ind w:right="-1" w:firstLine="5"/>
              <w:jc w:val="center"/>
              <w:rPr>
                <w:sz w:val="24"/>
                <w:szCs w:val="28"/>
                <w:lang w:val="ru-RU"/>
              </w:rPr>
            </w:pPr>
          </w:p>
        </w:tc>
      </w:tr>
    </w:tbl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</w:p>
    <w:p w:rsidR="000836D1" w:rsidRPr="000836D1" w:rsidRDefault="000836D1" w:rsidP="000836D1">
      <w:pPr>
        <w:pStyle w:val="a8"/>
        <w:spacing w:line="360" w:lineRule="auto"/>
        <w:ind w:left="0" w:right="-1" w:firstLine="851"/>
        <w:jc w:val="both"/>
      </w:pPr>
      <w:r w:rsidRPr="000836D1">
        <w:t>Подпрограмма V «Обеспечение доступности образовательных организаций для инвалидов и других маломобильных групп населения» направлена на  решение</w:t>
      </w:r>
      <w:r w:rsidRPr="000836D1">
        <w:rPr>
          <w:spacing w:val="13"/>
        </w:rPr>
        <w:t xml:space="preserve"> </w:t>
      </w:r>
      <w:r w:rsidRPr="000836D1">
        <w:t>проблемы</w:t>
      </w:r>
      <w:r w:rsidRPr="000836D1">
        <w:rPr>
          <w:spacing w:val="12"/>
        </w:rPr>
        <w:t xml:space="preserve"> </w:t>
      </w:r>
      <w:r w:rsidRPr="000836D1">
        <w:t>доступности</w:t>
      </w:r>
      <w:r w:rsidRPr="000836D1">
        <w:rPr>
          <w:spacing w:val="12"/>
        </w:rPr>
        <w:t xml:space="preserve"> </w:t>
      </w:r>
      <w:r w:rsidRPr="000836D1">
        <w:t>и</w:t>
      </w:r>
      <w:r w:rsidRPr="000836D1">
        <w:rPr>
          <w:spacing w:val="12"/>
        </w:rPr>
        <w:t xml:space="preserve"> </w:t>
      </w:r>
      <w:r w:rsidRPr="000836D1">
        <w:t>повышения</w:t>
      </w:r>
      <w:r w:rsidRPr="000836D1">
        <w:rPr>
          <w:spacing w:val="14"/>
        </w:rPr>
        <w:t xml:space="preserve"> </w:t>
      </w:r>
      <w:r w:rsidRPr="000836D1">
        <w:t>качества</w:t>
      </w:r>
      <w:r w:rsidRPr="000836D1">
        <w:rPr>
          <w:spacing w:val="12"/>
        </w:rPr>
        <w:t xml:space="preserve"> </w:t>
      </w:r>
      <w:r w:rsidRPr="000836D1">
        <w:t>услуг</w:t>
      </w:r>
      <w:r w:rsidRPr="000836D1">
        <w:rPr>
          <w:spacing w:val="14"/>
        </w:rPr>
        <w:t xml:space="preserve"> </w:t>
      </w:r>
      <w:r w:rsidRPr="000836D1">
        <w:t>для</w:t>
      </w:r>
      <w:r w:rsidRPr="000836D1">
        <w:rPr>
          <w:spacing w:val="14"/>
        </w:rPr>
        <w:t xml:space="preserve"> </w:t>
      </w:r>
      <w:r w:rsidRPr="000836D1">
        <w:t xml:space="preserve">детей-инвалидов и детей с ограниченными возможностями здоровья, </w:t>
      </w:r>
      <w:r w:rsidRPr="000836D1">
        <w:lastRenderedPageBreak/>
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детей-инвалидов.».</w:t>
      </w:r>
    </w:p>
    <w:p w:rsidR="000C179F" w:rsidRPr="000836D1" w:rsidRDefault="000C179F" w:rsidP="000836D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6D1">
        <w:rPr>
          <w:rFonts w:ascii="Times New Roman" w:hAnsi="Times New Roman" w:cs="Times New Roman"/>
          <w:sz w:val="28"/>
          <w:szCs w:val="28"/>
        </w:rPr>
        <w:br w:type="page"/>
      </w:r>
    </w:p>
    <w:p w:rsidR="000C179F" w:rsidRPr="00F31FB1" w:rsidRDefault="000C179F" w:rsidP="00F31FB1">
      <w:pPr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31FB1" w:rsidRDefault="00F31FB1" w:rsidP="00F31F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FB1" w:rsidRPr="00F31FB1" w:rsidRDefault="00F31FB1" w:rsidP="00F31F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FB1">
        <w:rPr>
          <w:rFonts w:ascii="Times New Roman" w:hAnsi="Times New Roman" w:cs="Times New Roman"/>
          <w:sz w:val="28"/>
          <w:szCs w:val="28"/>
        </w:rPr>
        <w:t>В результате реализации проекта в Одинцовском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районе впервые создана Служба раннего вмешательства,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способствует развитию способностей и компетентностей семьи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улучшения развития ребенка, минимизирования потенциальной задержки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развитии; обеспечения профилактики вторичных нарушений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ребенка. Через объединение усилий семьи и педагогов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психофизическое, личностное и интеллектуальное развитие детей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до 3 лет.</w:t>
      </w:r>
    </w:p>
    <w:p w:rsidR="00F31FB1" w:rsidRPr="00F31FB1" w:rsidRDefault="00F31FB1" w:rsidP="00F31F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FB1">
        <w:rPr>
          <w:rFonts w:ascii="Times New Roman" w:hAnsi="Times New Roman" w:cs="Times New Roman"/>
          <w:sz w:val="28"/>
          <w:szCs w:val="28"/>
        </w:rPr>
        <w:t>Проведено обучение взрослых, воспитывающих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возраста с проблемами в развитии, адекватной модели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ребенком, сформированы навыки детско-родительских отношений.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(участников целевой группы) повысятся адаптационные возможности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коллективе сверстников и среди взрослых.</w:t>
      </w:r>
    </w:p>
    <w:p w:rsidR="00F31FB1" w:rsidRDefault="00F31FB1" w:rsidP="00F31F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FB1">
        <w:rPr>
          <w:rFonts w:ascii="Times New Roman" w:hAnsi="Times New Roman" w:cs="Times New Roman"/>
          <w:sz w:val="28"/>
          <w:szCs w:val="28"/>
        </w:rPr>
        <w:t>Результаты работы Службы раннего вмешательства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 xml:space="preserve">областном семинаре, для специалистов Центров </w:t>
      </w:r>
      <w:proofErr w:type="spellStart"/>
      <w:r w:rsidRPr="00F31F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31FB1">
        <w:rPr>
          <w:rFonts w:ascii="MS Mincho" w:eastAsia="MS Mincho" w:hAnsi="MS Mincho" w:cs="MS Mincho" w:hint="eastAsia"/>
          <w:sz w:val="28"/>
          <w:szCs w:val="28"/>
        </w:rPr>
        <w:t>‑</w:t>
      </w:r>
      <w:r w:rsidRPr="00F31FB1">
        <w:rPr>
          <w:rFonts w:ascii="Times New Roman" w:hAnsi="Times New Roman" w:cs="Times New Roman"/>
          <w:sz w:val="28"/>
          <w:szCs w:val="28"/>
        </w:rPr>
        <w:t>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медицинской и социальной помощи (ППМС-центров). 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методические материалы, обобщенные в сборнике статей.</w:t>
      </w:r>
    </w:p>
    <w:p w:rsidR="000C179F" w:rsidRPr="00F31FB1" w:rsidRDefault="00F31FB1" w:rsidP="00F31F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FB1">
        <w:rPr>
          <w:rFonts w:ascii="Times New Roman" w:hAnsi="Times New Roman" w:cs="Times New Roman"/>
          <w:sz w:val="28"/>
          <w:szCs w:val="28"/>
        </w:rPr>
        <w:t xml:space="preserve">Работа службы освещена в районных СМИ (местных газетах, </w:t>
      </w:r>
      <w:proofErr w:type="gramStart"/>
      <w:r w:rsidRPr="00F31FB1">
        <w:rPr>
          <w:rFonts w:ascii="Times New Roman" w:hAnsi="Times New Roman" w:cs="Times New Roman"/>
          <w:sz w:val="28"/>
          <w:szCs w:val="28"/>
        </w:rPr>
        <w:t>теле-радиокомпании</w:t>
      </w:r>
      <w:proofErr w:type="gramEnd"/>
      <w:r w:rsidRPr="00F31FB1">
        <w:rPr>
          <w:rFonts w:ascii="Times New Roman" w:hAnsi="Times New Roman" w:cs="Times New Roman"/>
          <w:sz w:val="28"/>
          <w:szCs w:val="28"/>
        </w:rPr>
        <w:t>) с целью привлечения внимания населения к её работе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B1">
        <w:rPr>
          <w:rFonts w:ascii="Times New Roman" w:hAnsi="Times New Roman" w:cs="Times New Roman"/>
          <w:sz w:val="28"/>
          <w:szCs w:val="28"/>
        </w:rPr>
        <w:t>дальнейшего развития.</w:t>
      </w:r>
    </w:p>
    <w:sectPr w:rsidR="000C179F" w:rsidRPr="00F31FB1" w:rsidSect="009D672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18" w:rsidRDefault="001D3B18" w:rsidP="009D6720">
      <w:pPr>
        <w:spacing w:after="0" w:line="240" w:lineRule="auto"/>
      </w:pPr>
      <w:r>
        <w:separator/>
      </w:r>
    </w:p>
  </w:endnote>
  <w:endnote w:type="continuationSeparator" w:id="0">
    <w:p w:rsidR="001D3B18" w:rsidRDefault="001D3B18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Content>
      <w:p w:rsidR="008360E2" w:rsidRDefault="008360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6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18" w:rsidRDefault="001D3B18" w:rsidP="009D6720">
      <w:pPr>
        <w:spacing w:after="0" w:line="240" w:lineRule="auto"/>
      </w:pPr>
      <w:r>
        <w:separator/>
      </w:r>
    </w:p>
  </w:footnote>
  <w:footnote w:type="continuationSeparator" w:id="0">
    <w:p w:rsidR="001D3B18" w:rsidRDefault="001D3B18" w:rsidP="009D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836D1"/>
    <w:rsid w:val="000C179F"/>
    <w:rsid w:val="000E6860"/>
    <w:rsid w:val="001D3B18"/>
    <w:rsid w:val="003A3AD2"/>
    <w:rsid w:val="00563B63"/>
    <w:rsid w:val="006A437E"/>
    <w:rsid w:val="008360E2"/>
    <w:rsid w:val="009D6720"/>
    <w:rsid w:val="00B52B18"/>
    <w:rsid w:val="00F31FB1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table" w:customStyle="1" w:styleId="TableNormal">
    <w:name w:val="Table Normal"/>
    <w:uiPriority w:val="2"/>
    <w:semiHidden/>
    <w:unhideWhenUsed/>
    <w:qFormat/>
    <w:rsid w:val="0008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836D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836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8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table" w:customStyle="1" w:styleId="TableNormal">
    <w:name w:val="Table Normal"/>
    <w:uiPriority w:val="2"/>
    <w:semiHidden/>
    <w:unhideWhenUsed/>
    <w:qFormat/>
    <w:rsid w:val="0008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836D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836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8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7</cp:revision>
  <dcterms:created xsi:type="dcterms:W3CDTF">2019-07-01T04:30:00Z</dcterms:created>
  <dcterms:modified xsi:type="dcterms:W3CDTF">2019-07-01T06:34:00Z</dcterms:modified>
</cp:coreProperties>
</file>