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1ED" w:rsidRPr="00001E72" w:rsidRDefault="00001E72" w:rsidP="00001E72">
      <w:pPr>
        <w:pStyle w:val="a9"/>
        <w:numPr>
          <w:ilvl w:val="0"/>
          <w:numId w:val="9"/>
        </w:numPr>
        <w:spacing w:after="0" w:line="360" w:lineRule="auto"/>
        <w:rPr>
          <w:rFonts w:ascii="Times New Roman" w:hAnsi="Times New Roman" w:cs="Times New Roman"/>
          <w:b/>
          <w:sz w:val="24"/>
          <w:szCs w:val="24"/>
        </w:rPr>
      </w:pPr>
      <w:r w:rsidRPr="00001E72">
        <w:rPr>
          <w:rFonts w:ascii="Times New Roman" w:hAnsi="Times New Roman" w:cs="Times New Roman"/>
          <w:b/>
          <w:sz w:val="24"/>
          <w:szCs w:val="24"/>
        </w:rPr>
        <w:t>Характеристика деятельности компании</w:t>
      </w:r>
    </w:p>
    <w:p w:rsidR="009C41ED" w:rsidRPr="00001E72" w:rsidRDefault="009C41ED" w:rsidP="00001E72">
      <w:pPr>
        <w:spacing w:after="0" w:line="360" w:lineRule="auto"/>
        <w:rPr>
          <w:rFonts w:ascii="Times New Roman" w:hAnsi="Times New Roman" w:cs="Times New Roman"/>
          <w:b/>
          <w:sz w:val="24"/>
          <w:szCs w:val="24"/>
        </w:rPr>
      </w:pPr>
    </w:p>
    <w:p w:rsidR="00BE6EDC" w:rsidRPr="00001E72" w:rsidRDefault="00BE6EDC" w:rsidP="00001E72">
      <w:pPr>
        <w:spacing w:after="0" w:line="360" w:lineRule="auto"/>
        <w:rPr>
          <w:rFonts w:ascii="Times New Roman" w:hAnsi="Times New Roman" w:cs="Times New Roman"/>
          <w:color w:val="000000"/>
          <w:sz w:val="24"/>
          <w:szCs w:val="24"/>
          <w:shd w:val="clear" w:color="auto" w:fill="FFFFFF"/>
        </w:rPr>
      </w:pPr>
      <w:r w:rsidRPr="00001E72">
        <w:rPr>
          <w:rFonts w:ascii="Times New Roman" w:hAnsi="Times New Roman" w:cs="Times New Roman"/>
          <w:b/>
          <w:sz w:val="24"/>
          <w:szCs w:val="24"/>
        </w:rPr>
        <w:t xml:space="preserve">ООО "НеваАкваСтоп" - </w:t>
      </w:r>
      <w:r w:rsidRPr="00001E72">
        <w:rPr>
          <w:rFonts w:ascii="Times New Roman" w:hAnsi="Times New Roman" w:cs="Times New Roman"/>
          <w:color w:val="000000"/>
          <w:sz w:val="24"/>
          <w:szCs w:val="24"/>
          <w:shd w:val="clear" w:color="auto" w:fill="FFFFFF"/>
        </w:rPr>
        <w:t>дилер в СПб от производителя строительных материалов в Москве. Оптовая торговля</w:t>
      </w:r>
    </w:p>
    <w:p w:rsidR="008079B2" w:rsidRPr="00001E72" w:rsidRDefault="004F48B2" w:rsidP="00001E72">
      <w:pPr>
        <w:widowControl w:val="0"/>
        <w:spacing w:after="0" w:line="360" w:lineRule="auto"/>
        <w:ind w:firstLine="720"/>
        <w:jc w:val="both"/>
        <w:rPr>
          <w:rFonts w:ascii="Times New Roman" w:hAnsi="Times New Roman" w:cs="Times New Roman"/>
          <w:sz w:val="24"/>
          <w:szCs w:val="24"/>
        </w:rPr>
      </w:pPr>
      <w:r w:rsidRPr="00001E72">
        <w:rPr>
          <w:rFonts w:ascii="Times New Roman" w:hAnsi="Times New Roman" w:cs="Times New Roman"/>
          <w:color w:val="222222"/>
          <w:sz w:val="24"/>
          <w:szCs w:val="24"/>
          <w:shd w:val="clear" w:color="auto" w:fill="FFFFFF"/>
        </w:rPr>
        <w:t>Компания «</w:t>
      </w:r>
      <w:proofErr w:type="spellStart"/>
      <w:r w:rsidRPr="00001E72">
        <w:rPr>
          <w:rFonts w:ascii="Times New Roman" w:hAnsi="Times New Roman" w:cs="Times New Roman"/>
          <w:color w:val="222222"/>
          <w:sz w:val="24"/>
          <w:szCs w:val="24"/>
          <w:shd w:val="clear" w:color="auto" w:fill="FFFFFF"/>
        </w:rPr>
        <w:t>НеваАкваСтоп</w:t>
      </w:r>
      <w:proofErr w:type="spellEnd"/>
      <w:r w:rsidRPr="00001E72">
        <w:rPr>
          <w:rFonts w:ascii="Times New Roman" w:hAnsi="Times New Roman" w:cs="Times New Roman"/>
          <w:color w:val="222222"/>
          <w:sz w:val="24"/>
          <w:szCs w:val="24"/>
          <w:shd w:val="clear" w:color="auto" w:fill="FFFFFF"/>
        </w:rPr>
        <w:t>» является официальным представителем в Северо-Западном регионе российского производителя профессиональных материалов для конструкционного ремонта, гидроизоляции и антикоррозионной защиты зданий и сооружений НПО «</w:t>
      </w:r>
      <w:proofErr w:type="spellStart"/>
      <w:r w:rsidRPr="00001E72">
        <w:rPr>
          <w:rFonts w:ascii="Times New Roman" w:hAnsi="Times New Roman" w:cs="Times New Roman"/>
          <w:color w:val="222222"/>
          <w:sz w:val="24"/>
          <w:szCs w:val="24"/>
          <w:shd w:val="clear" w:color="auto" w:fill="FFFFFF"/>
        </w:rPr>
        <w:t>Стрим</w:t>
      </w:r>
      <w:proofErr w:type="spellEnd"/>
      <w:r w:rsidRPr="00001E72">
        <w:rPr>
          <w:rFonts w:ascii="Times New Roman" w:hAnsi="Times New Roman" w:cs="Times New Roman"/>
          <w:color w:val="222222"/>
          <w:sz w:val="24"/>
          <w:szCs w:val="24"/>
          <w:shd w:val="clear" w:color="auto" w:fill="FFFFFF"/>
        </w:rPr>
        <w:t>», и уже успела завоевать доверие многих известных компаний г</w:t>
      </w:r>
      <w:proofErr w:type="gramStart"/>
      <w:r w:rsidRPr="00001E72">
        <w:rPr>
          <w:rFonts w:ascii="Times New Roman" w:hAnsi="Times New Roman" w:cs="Times New Roman"/>
          <w:color w:val="222222"/>
          <w:sz w:val="24"/>
          <w:szCs w:val="24"/>
          <w:shd w:val="clear" w:color="auto" w:fill="FFFFFF"/>
        </w:rPr>
        <w:t>.С</w:t>
      </w:r>
      <w:proofErr w:type="gramEnd"/>
      <w:r w:rsidRPr="00001E72">
        <w:rPr>
          <w:rFonts w:ascii="Times New Roman" w:hAnsi="Times New Roman" w:cs="Times New Roman"/>
          <w:color w:val="222222"/>
          <w:sz w:val="24"/>
          <w:szCs w:val="24"/>
          <w:shd w:val="clear" w:color="auto" w:fill="FFFFFF"/>
        </w:rPr>
        <w:t>анкт-Петербурга и области.</w:t>
      </w:r>
      <w:r w:rsidRPr="00001E72">
        <w:rPr>
          <w:rFonts w:ascii="Times New Roman" w:hAnsi="Times New Roman" w:cs="Times New Roman"/>
          <w:sz w:val="24"/>
          <w:szCs w:val="24"/>
        </w:rPr>
        <w:t xml:space="preserve"> </w:t>
      </w:r>
      <w:proofErr w:type="gramStart"/>
      <w:r w:rsidR="008079B2" w:rsidRPr="00001E72">
        <w:rPr>
          <w:rFonts w:ascii="Times New Roman" w:hAnsi="Times New Roman" w:cs="Times New Roman"/>
          <w:sz w:val="24"/>
          <w:szCs w:val="24"/>
        </w:rPr>
        <w:t xml:space="preserve">ООО «НЕВААКВАСТОП» </w:t>
      </w:r>
      <w:r w:rsidR="006443A5" w:rsidRPr="00001E72">
        <w:rPr>
          <w:rFonts w:ascii="Times New Roman" w:hAnsi="Times New Roman" w:cs="Times New Roman"/>
          <w:sz w:val="24"/>
          <w:szCs w:val="24"/>
        </w:rPr>
        <w:fldChar w:fldCharType="begin"/>
      </w:r>
      <w:r w:rsidR="008079B2" w:rsidRPr="00001E72">
        <w:rPr>
          <w:rFonts w:ascii="Times New Roman" w:hAnsi="Times New Roman" w:cs="Times New Roman"/>
          <w:sz w:val="24"/>
          <w:szCs w:val="24"/>
        </w:rPr>
        <w:instrText>eq осуществляет</w:instrText>
      </w:r>
      <w:r w:rsidR="006443A5" w:rsidRPr="00001E72">
        <w:rPr>
          <w:rFonts w:ascii="Times New Roman" w:hAnsi="Times New Roman" w:cs="Times New Roman"/>
          <w:sz w:val="24"/>
          <w:szCs w:val="24"/>
        </w:rPr>
        <w:fldChar w:fldCharType="end"/>
      </w:r>
      <w:r w:rsidR="008079B2" w:rsidRPr="00001E72">
        <w:rPr>
          <w:rFonts w:ascii="Times New Roman" w:hAnsi="Times New Roman" w:cs="Times New Roman"/>
          <w:sz w:val="24"/>
          <w:szCs w:val="24"/>
        </w:rPr>
        <w:t xml:space="preserve"> свою деятельность в </w:t>
      </w:r>
      <w:r w:rsidR="006443A5" w:rsidRPr="00001E72">
        <w:rPr>
          <w:rFonts w:ascii="Times New Roman" w:hAnsi="Times New Roman" w:cs="Times New Roman"/>
          <w:sz w:val="24"/>
          <w:szCs w:val="24"/>
        </w:rPr>
        <w:fldChar w:fldCharType="begin"/>
      </w:r>
      <w:r w:rsidR="008079B2" w:rsidRPr="00001E72">
        <w:rPr>
          <w:rFonts w:ascii="Times New Roman" w:hAnsi="Times New Roman" w:cs="Times New Roman"/>
          <w:sz w:val="24"/>
          <w:szCs w:val="24"/>
        </w:rPr>
        <w:instrText>eq соответствии с</w:instrText>
      </w:r>
      <w:r w:rsidR="006443A5" w:rsidRPr="00001E72">
        <w:rPr>
          <w:rFonts w:ascii="Times New Roman" w:hAnsi="Times New Roman" w:cs="Times New Roman"/>
          <w:sz w:val="24"/>
          <w:szCs w:val="24"/>
        </w:rPr>
        <w:fldChar w:fldCharType="end"/>
      </w:r>
      <w:r w:rsidR="008079B2" w:rsidRPr="00001E72">
        <w:rPr>
          <w:rFonts w:ascii="Times New Roman" w:hAnsi="Times New Roman" w:cs="Times New Roman"/>
          <w:sz w:val="24"/>
          <w:szCs w:val="24"/>
        </w:rPr>
        <w:t xml:space="preserve"> Гражданским кодексом </w:t>
      </w:r>
      <w:r w:rsidR="006443A5" w:rsidRPr="00001E72">
        <w:rPr>
          <w:rFonts w:ascii="Times New Roman" w:hAnsi="Times New Roman" w:cs="Times New Roman"/>
          <w:sz w:val="24"/>
          <w:szCs w:val="24"/>
        </w:rPr>
        <w:fldChar w:fldCharType="begin"/>
      </w:r>
      <w:r w:rsidR="008079B2" w:rsidRPr="00001E72">
        <w:rPr>
          <w:rFonts w:ascii="Times New Roman" w:hAnsi="Times New Roman" w:cs="Times New Roman"/>
          <w:sz w:val="24"/>
          <w:szCs w:val="24"/>
        </w:rPr>
        <w:instrText>eq Российской</w:instrText>
      </w:r>
      <w:r w:rsidR="006443A5" w:rsidRPr="00001E72">
        <w:rPr>
          <w:rFonts w:ascii="Times New Roman" w:hAnsi="Times New Roman" w:cs="Times New Roman"/>
          <w:sz w:val="24"/>
          <w:szCs w:val="24"/>
        </w:rPr>
        <w:fldChar w:fldCharType="end"/>
      </w:r>
      <w:r w:rsidR="008079B2" w:rsidRPr="00001E72">
        <w:rPr>
          <w:rFonts w:ascii="Times New Roman" w:hAnsi="Times New Roman" w:cs="Times New Roman"/>
          <w:sz w:val="24"/>
          <w:szCs w:val="24"/>
        </w:rPr>
        <w:t xml:space="preserve"> Федерации, Федеральным </w:t>
      </w:r>
      <w:r w:rsidR="006443A5" w:rsidRPr="00001E72">
        <w:rPr>
          <w:rFonts w:ascii="Times New Roman" w:hAnsi="Times New Roman" w:cs="Times New Roman"/>
          <w:sz w:val="24"/>
          <w:szCs w:val="24"/>
        </w:rPr>
        <w:fldChar w:fldCharType="begin"/>
      </w:r>
      <w:r w:rsidR="008079B2" w:rsidRPr="00001E72">
        <w:rPr>
          <w:rFonts w:ascii="Times New Roman" w:hAnsi="Times New Roman" w:cs="Times New Roman"/>
          <w:sz w:val="24"/>
          <w:szCs w:val="24"/>
        </w:rPr>
        <w:instrText>eq законом</w:instrText>
      </w:r>
      <w:r w:rsidR="006443A5" w:rsidRPr="00001E72">
        <w:rPr>
          <w:rFonts w:ascii="Times New Roman" w:hAnsi="Times New Roman" w:cs="Times New Roman"/>
          <w:sz w:val="24"/>
          <w:szCs w:val="24"/>
        </w:rPr>
        <w:fldChar w:fldCharType="end"/>
      </w:r>
      <w:r w:rsidR="008079B2" w:rsidRPr="00001E72">
        <w:rPr>
          <w:rFonts w:ascii="Times New Roman" w:hAnsi="Times New Roman" w:cs="Times New Roman"/>
          <w:sz w:val="24"/>
          <w:szCs w:val="24"/>
        </w:rPr>
        <w:t xml:space="preserve"> Российской Федерации от 8 </w:t>
      </w:r>
      <w:r w:rsidR="006443A5" w:rsidRPr="00001E72">
        <w:rPr>
          <w:rFonts w:ascii="Times New Roman" w:hAnsi="Times New Roman" w:cs="Times New Roman"/>
          <w:sz w:val="24"/>
          <w:szCs w:val="24"/>
        </w:rPr>
        <w:fldChar w:fldCharType="begin"/>
      </w:r>
      <w:r w:rsidR="008079B2" w:rsidRPr="00001E72">
        <w:rPr>
          <w:rFonts w:ascii="Times New Roman" w:hAnsi="Times New Roman" w:cs="Times New Roman"/>
          <w:sz w:val="24"/>
          <w:szCs w:val="24"/>
        </w:rPr>
        <w:instrText>eq февраля</w:instrText>
      </w:r>
      <w:r w:rsidR="006443A5" w:rsidRPr="00001E72">
        <w:rPr>
          <w:rFonts w:ascii="Times New Roman" w:hAnsi="Times New Roman" w:cs="Times New Roman"/>
          <w:sz w:val="24"/>
          <w:szCs w:val="24"/>
        </w:rPr>
        <w:fldChar w:fldCharType="end"/>
      </w:r>
      <w:r w:rsidR="008079B2" w:rsidRPr="00001E72">
        <w:rPr>
          <w:rFonts w:ascii="Times New Roman" w:hAnsi="Times New Roman" w:cs="Times New Roman"/>
          <w:sz w:val="24"/>
          <w:szCs w:val="24"/>
        </w:rPr>
        <w:t xml:space="preserve"> 1998 года № </w:t>
      </w:r>
      <w:r w:rsidR="006443A5" w:rsidRPr="00001E72">
        <w:rPr>
          <w:rFonts w:ascii="Times New Roman" w:hAnsi="Times New Roman" w:cs="Times New Roman"/>
          <w:sz w:val="24"/>
          <w:szCs w:val="24"/>
        </w:rPr>
        <w:fldChar w:fldCharType="begin"/>
      </w:r>
      <w:r w:rsidR="008079B2" w:rsidRPr="00001E72">
        <w:rPr>
          <w:rFonts w:ascii="Times New Roman" w:hAnsi="Times New Roman" w:cs="Times New Roman"/>
          <w:sz w:val="24"/>
          <w:szCs w:val="24"/>
        </w:rPr>
        <w:instrText>eq 14-ФЗ «Об</w:instrText>
      </w:r>
      <w:r w:rsidR="006443A5" w:rsidRPr="00001E72">
        <w:rPr>
          <w:rFonts w:ascii="Times New Roman" w:hAnsi="Times New Roman" w:cs="Times New Roman"/>
          <w:sz w:val="24"/>
          <w:szCs w:val="24"/>
        </w:rPr>
        <w:fldChar w:fldCharType="end"/>
      </w:r>
      <w:r w:rsidR="008079B2" w:rsidRPr="00001E72">
        <w:rPr>
          <w:rFonts w:ascii="Times New Roman" w:hAnsi="Times New Roman" w:cs="Times New Roman"/>
          <w:sz w:val="24"/>
          <w:szCs w:val="24"/>
        </w:rPr>
        <w:t xml:space="preserve"> обществах с ограниченной </w:t>
      </w:r>
      <w:r w:rsidR="006443A5" w:rsidRPr="00001E72">
        <w:rPr>
          <w:rFonts w:ascii="Times New Roman" w:hAnsi="Times New Roman" w:cs="Times New Roman"/>
          <w:sz w:val="24"/>
          <w:szCs w:val="24"/>
        </w:rPr>
        <w:fldChar w:fldCharType="begin"/>
      </w:r>
      <w:r w:rsidR="008079B2" w:rsidRPr="00001E72">
        <w:rPr>
          <w:rFonts w:ascii="Times New Roman" w:hAnsi="Times New Roman" w:cs="Times New Roman"/>
          <w:sz w:val="24"/>
          <w:szCs w:val="24"/>
        </w:rPr>
        <w:instrText>eq ответственностью»,</w:instrText>
      </w:r>
      <w:r w:rsidR="006443A5" w:rsidRPr="00001E72">
        <w:rPr>
          <w:rFonts w:ascii="Times New Roman" w:hAnsi="Times New Roman" w:cs="Times New Roman"/>
          <w:sz w:val="24"/>
          <w:szCs w:val="24"/>
        </w:rPr>
        <w:fldChar w:fldCharType="end"/>
      </w:r>
      <w:r w:rsidR="008079B2" w:rsidRPr="00001E72">
        <w:rPr>
          <w:rFonts w:ascii="Times New Roman" w:hAnsi="Times New Roman" w:cs="Times New Roman"/>
          <w:sz w:val="24"/>
          <w:szCs w:val="24"/>
        </w:rPr>
        <w:t xml:space="preserve"> </w:t>
      </w:r>
      <w:r w:rsidR="006443A5" w:rsidRPr="00001E72">
        <w:rPr>
          <w:rFonts w:ascii="Times New Roman" w:hAnsi="Times New Roman" w:cs="Times New Roman"/>
          <w:sz w:val="24"/>
          <w:szCs w:val="24"/>
        </w:rPr>
        <w:fldChar w:fldCharType="begin"/>
      </w:r>
      <w:r w:rsidR="006443A5" w:rsidRPr="00001E72">
        <w:rPr>
          <w:rFonts w:ascii="Times New Roman" w:hAnsi="Times New Roman" w:cs="Times New Roman"/>
          <w:sz w:val="24"/>
          <w:szCs w:val="24"/>
        </w:rPr>
        <w:fldChar w:fldCharType="end"/>
      </w:r>
      <w:r w:rsidR="008079B2" w:rsidRPr="00001E72">
        <w:rPr>
          <w:rFonts w:ascii="Times New Roman" w:hAnsi="Times New Roman" w:cs="Times New Roman"/>
          <w:sz w:val="24"/>
          <w:szCs w:val="24"/>
        </w:rPr>
        <w:t xml:space="preserve">иными законодательными актами, имеет гражданские </w:t>
      </w:r>
      <w:r w:rsidR="006443A5" w:rsidRPr="00001E72">
        <w:rPr>
          <w:rFonts w:ascii="Times New Roman" w:hAnsi="Times New Roman" w:cs="Times New Roman"/>
          <w:sz w:val="24"/>
          <w:szCs w:val="24"/>
        </w:rPr>
        <w:fldChar w:fldCharType="begin"/>
      </w:r>
      <w:r w:rsidR="008079B2" w:rsidRPr="00001E72">
        <w:rPr>
          <w:rFonts w:ascii="Times New Roman" w:hAnsi="Times New Roman" w:cs="Times New Roman"/>
          <w:sz w:val="24"/>
          <w:szCs w:val="24"/>
        </w:rPr>
        <w:instrText>eq права и</w:instrText>
      </w:r>
      <w:r w:rsidR="006443A5" w:rsidRPr="00001E72">
        <w:rPr>
          <w:rFonts w:ascii="Times New Roman" w:hAnsi="Times New Roman" w:cs="Times New Roman"/>
          <w:sz w:val="24"/>
          <w:szCs w:val="24"/>
        </w:rPr>
        <w:fldChar w:fldCharType="end"/>
      </w:r>
      <w:r w:rsidR="008079B2" w:rsidRPr="00001E72">
        <w:rPr>
          <w:rFonts w:ascii="Times New Roman" w:hAnsi="Times New Roman" w:cs="Times New Roman"/>
          <w:sz w:val="24"/>
          <w:szCs w:val="24"/>
        </w:rPr>
        <w:t xml:space="preserve"> несет обязанности, </w:t>
      </w:r>
      <w:r w:rsidR="006443A5" w:rsidRPr="00001E72">
        <w:rPr>
          <w:rFonts w:ascii="Times New Roman" w:hAnsi="Times New Roman" w:cs="Times New Roman"/>
          <w:sz w:val="24"/>
          <w:szCs w:val="24"/>
        </w:rPr>
        <w:fldChar w:fldCharType="begin"/>
      </w:r>
      <w:r w:rsidR="008079B2" w:rsidRPr="00001E72">
        <w:rPr>
          <w:rFonts w:ascii="Times New Roman" w:hAnsi="Times New Roman" w:cs="Times New Roman"/>
          <w:sz w:val="24"/>
          <w:szCs w:val="24"/>
        </w:rPr>
        <w:instrText>eq необходимые для</w:instrText>
      </w:r>
      <w:r w:rsidR="006443A5" w:rsidRPr="00001E72">
        <w:rPr>
          <w:rFonts w:ascii="Times New Roman" w:hAnsi="Times New Roman" w:cs="Times New Roman"/>
          <w:sz w:val="24"/>
          <w:szCs w:val="24"/>
        </w:rPr>
        <w:fldChar w:fldCharType="end"/>
      </w:r>
      <w:r w:rsidR="008079B2" w:rsidRPr="00001E72">
        <w:rPr>
          <w:rFonts w:ascii="Times New Roman" w:hAnsi="Times New Roman" w:cs="Times New Roman"/>
          <w:sz w:val="24"/>
          <w:szCs w:val="24"/>
        </w:rPr>
        <w:t xml:space="preserve"> осуществления </w:t>
      </w:r>
      <w:r w:rsidR="006443A5" w:rsidRPr="00001E72">
        <w:rPr>
          <w:rFonts w:ascii="Times New Roman" w:hAnsi="Times New Roman" w:cs="Times New Roman"/>
          <w:sz w:val="24"/>
          <w:szCs w:val="24"/>
        </w:rPr>
        <w:fldChar w:fldCharType="begin"/>
      </w:r>
      <w:r w:rsidR="008079B2" w:rsidRPr="00001E72">
        <w:rPr>
          <w:rFonts w:ascii="Times New Roman" w:hAnsi="Times New Roman" w:cs="Times New Roman"/>
          <w:sz w:val="24"/>
          <w:szCs w:val="24"/>
        </w:rPr>
        <w:instrText>eq видов</w:instrText>
      </w:r>
      <w:r w:rsidR="006443A5" w:rsidRPr="00001E72">
        <w:rPr>
          <w:rFonts w:ascii="Times New Roman" w:hAnsi="Times New Roman" w:cs="Times New Roman"/>
          <w:sz w:val="24"/>
          <w:szCs w:val="24"/>
        </w:rPr>
        <w:fldChar w:fldCharType="end"/>
      </w:r>
      <w:r w:rsidR="008079B2" w:rsidRPr="00001E72">
        <w:rPr>
          <w:rFonts w:ascii="Times New Roman" w:hAnsi="Times New Roman" w:cs="Times New Roman"/>
          <w:sz w:val="24"/>
          <w:szCs w:val="24"/>
        </w:rPr>
        <w:t xml:space="preserve"> деятельности, не запрещенных </w:t>
      </w:r>
      <w:r w:rsidR="006443A5" w:rsidRPr="00001E72">
        <w:rPr>
          <w:rFonts w:ascii="Times New Roman" w:hAnsi="Times New Roman" w:cs="Times New Roman"/>
          <w:sz w:val="24"/>
          <w:szCs w:val="24"/>
        </w:rPr>
        <w:fldChar w:fldCharType="begin"/>
      </w:r>
      <w:r w:rsidR="008079B2" w:rsidRPr="00001E72">
        <w:rPr>
          <w:rFonts w:ascii="Times New Roman" w:hAnsi="Times New Roman" w:cs="Times New Roman"/>
          <w:sz w:val="24"/>
          <w:szCs w:val="24"/>
        </w:rPr>
        <w:instrText>eq Федеральным</w:instrText>
      </w:r>
      <w:r w:rsidR="006443A5" w:rsidRPr="00001E72">
        <w:rPr>
          <w:rFonts w:ascii="Times New Roman" w:hAnsi="Times New Roman" w:cs="Times New Roman"/>
          <w:sz w:val="24"/>
          <w:szCs w:val="24"/>
        </w:rPr>
        <w:fldChar w:fldCharType="end"/>
      </w:r>
      <w:r w:rsidR="008079B2" w:rsidRPr="00001E72">
        <w:rPr>
          <w:rFonts w:ascii="Times New Roman" w:hAnsi="Times New Roman" w:cs="Times New Roman"/>
          <w:sz w:val="24"/>
          <w:szCs w:val="24"/>
        </w:rPr>
        <w:t xml:space="preserve"> законом</w:t>
      </w:r>
      <w:r w:rsidR="006443A5" w:rsidRPr="00001E72">
        <w:rPr>
          <w:rFonts w:ascii="Times New Roman" w:hAnsi="Times New Roman" w:cs="Times New Roman"/>
          <w:sz w:val="24"/>
          <w:szCs w:val="24"/>
        </w:rPr>
        <w:fldChar w:fldCharType="begin"/>
      </w:r>
      <w:r w:rsidR="006443A5" w:rsidRPr="00001E72">
        <w:rPr>
          <w:rFonts w:ascii="Times New Roman" w:hAnsi="Times New Roman" w:cs="Times New Roman"/>
          <w:sz w:val="24"/>
          <w:szCs w:val="24"/>
        </w:rPr>
        <w:fldChar w:fldCharType="end"/>
      </w:r>
      <w:r w:rsidR="008079B2" w:rsidRPr="00001E72">
        <w:rPr>
          <w:rFonts w:ascii="Times New Roman" w:hAnsi="Times New Roman" w:cs="Times New Roman"/>
          <w:sz w:val="24"/>
          <w:szCs w:val="24"/>
        </w:rPr>
        <w:t>.</w:t>
      </w:r>
      <w:proofErr w:type="gramEnd"/>
    </w:p>
    <w:p w:rsidR="008079B2" w:rsidRPr="00001E72" w:rsidRDefault="008079B2" w:rsidP="00001E72">
      <w:pPr>
        <w:widowControl w:val="0"/>
        <w:spacing w:after="0" w:line="360" w:lineRule="auto"/>
        <w:ind w:firstLine="720"/>
        <w:jc w:val="both"/>
        <w:rPr>
          <w:rFonts w:ascii="Times New Roman" w:hAnsi="Times New Roman" w:cs="Times New Roman"/>
          <w:sz w:val="24"/>
          <w:szCs w:val="24"/>
        </w:rPr>
      </w:pPr>
      <w:r w:rsidRPr="00001E72">
        <w:rPr>
          <w:rFonts w:ascii="Times New Roman" w:hAnsi="Times New Roman" w:cs="Times New Roman"/>
          <w:sz w:val="24"/>
          <w:szCs w:val="24"/>
        </w:rPr>
        <w:t xml:space="preserve">ООО «НЕВААКВАСТОП» </w:t>
      </w:r>
      <w:r w:rsidR="006443A5" w:rsidRPr="00001E72">
        <w:rPr>
          <w:rFonts w:ascii="Times New Roman" w:hAnsi="Times New Roman" w:cs="Times New Roman"/>
          <w:sz w:val="24"/>
          <w:szCs w:val="24"/>
        </w:rPr>
        <w:fldChar w:fldCharType="begin"/>
      </w:r>
      <w:r w:rsidRPr="00001E72">
        <w:rPr>
          <w:rFonts w:ascii="Times New Roman" w:hAnsi="Times New Roman" w:cs="Times New Roman"/>
          <w:sz w:val="24"/>
          <w:szCs w:val="24"/>
        </w:rPr>
        <w:instrText>eq осуществляет</w:instrText>
      </w:r>
      <w:r w:rsidR="006443A5" w:rsidRPr="00001E72">
        <w:rPr>
          <w:rFonts w:ascii="Times New Roman" w:hAnsi="Times New Roman" w:cs="Times New Roman"/>
          <w:sz w:val="24"/>
          <w:szCs w:val="24"/>
        </w:rPr>
        <w:fldChar w:fldCharType="end"/>
      </w:r>
      <w:r w:rsidRPr="00001E72">
        <w:rPr>
          <w:rFonts w:ascii="Times New Roman" w:hAnsi="Times New Roman" w:cs="Times New Roman"/>
          <w:sz w:val="24"/>
          <w:szCs w:val="24"/>
        </w:rPr>
        <w:t xml:space="preserve"> следующие виды </w:t>
      </w:r>
      <w:r w:rsidR="006443A5" w:rsidRPr="00001E72">
        <w:rPr>
          <w:rFonts w:ascii="Times New Roman" w:hAnsi="Times New Roman" w:cs="Times New Roman"/>
          <w:sz w:val="24"/>
          <w:szCs w:val="24"/>
        </w:rPr>
        <w:fldChar w:fldCharType="begin"/>
      </w:r>
      <w:r w:rsidRPr="00001E72">
        <w:rPr>
          <w:rFonts w:ascii="Times New Roman" w:hAnsi="Times New Roman" w:cs="Times New Roman"/>
          <w:sz w:val="24"/>
          <w:szCs w:val="24"/>
        </w:rPr>
        <w:instrText>eq деятельности (в</w:instrText>
      </w:r>
      <w:r w:rsidR="006443A5" w:rsidRPr="00001E72">
        <w:rPr>
          <w:rFonts w:ascii="Times New Roman" w:hAnsi="Times New Roman" w:cs="Times New Roman"/>
          <w:sz w:val="24"/>
          <w:szCs w:val="24"/>
        </w:rPr>
        <w:fldChar w:fldCharType="end"/>
      </w:r>
      <w:r w:rsidRPr="00001E72">
        <w:rPr>
          <w:rFonts w:ascii="Times New Roman" w:hAnsi="Times New Roman" w:cs="Times New Roman"/>
          <w:sz w:val="24"/>
          <w:szCs w:val="24"/>
        </w:rPr>
        <w:t xml:space="preserve"> соответствии с кодами </w:t>
      </w:r>
      <w:r w:rsidR="006443A5" w:rsidRPr="00001E72">
        <w:rPr>
          <w:rFonts w:ascii="Times New Roman" w:hAnsi="Times New Roman" w:cs="Times New Roman"/>
          <w:sz w:val="24"/>
          <w:szCs w:val="24"/>
        </w:rPr>
        <w:fldChar w:fldCharType="begin"/>
      </w:r>
      <w:r w:rsidRPr="00001E72">
        <w:rPr>
          <w:rFonts w:ascii="Times New Roman" w:hAnsi="Times New Roman" w:cs="Times New Roman"/>
          <w:sz w:val="24"/>
          <w:szCs w:val="24"/>
        </w:rPr>
        <w:instrText>eq ОКВЭД,</w:instrText>
      </w:r>
      <w:r w:rsidR="006443A5" w:rsidRPr="00001E72">
        <w:rPr>
          <w:rFonts w:ascii="Times New Roman" w:hAnsi="Times New Roman" w:cs="Times New Roman"/>
          <w:sz w:val="24"/>
          <w:szCs w:val="24"/>
        </w:rPr>
        <w:fldChar w:fldCharType="end"/>
      </w:r>
      <w:r w:rsidRPr="00001E72">
        <w:rPr>
          <w:rFonts w:ascii="Times New Roman" w:hAnsi="Times New Roman" w:cs="Times New Roman"/>
          <w:sz w:val="24"/>
          <w:szCs w:val="24"/>
        </w:rPr>
        <w:t xml:space="preserve"> указанными при регистрации).</w:t>
      </w:r>
    </w:p>
    <w:p w:rsidR="00B6383E" w:rsidRPr="00E04158" w:rsidRDefault="00B6383E" w:rsidP="00001E72">
      <w:pPr>
        <w:widowControl w:val="0"/>
        <w:spacing w:after="0" w:line="360" w:lineRule="auto"/>
        <w:ind w:firstLine="720"/>
        <w:jc w:val="both"/>
        <w:rPr>
          <w:rFonts w:ascii="Times New Roman" w:hAnsi="Times New Roman" w:cs="Times New Roman"/>
          <w:sz w:val="24"/>
          <w:szCs w:val="24"/>
        </w:rPr>
      </w:pPr>
      <w:r w:rsidRPr="00E04158">
        <w:rPr>
          <w:rFonts w:ascii="Times New Roman" w:hAnsi="Times New Roman" w:cs="Times New Roman"/>
          <w:sz w:val="24"/>
          <w:szCs w:val="24"/>
        </w:rPr>
        <w:t>Перечень товаров:</w:t>
      </w:r>
    </w:p>
    <w:p w:rsidR="00B6383E" w:rsidRPr="00E04158" w:rsidRDefault="00B6383E" w:rsidP="00001E72">
      <w:pPr>
        <w:widowControl w:val="0"/>
        <w:spacing w:after="0" w:line="360" w:lineRule="auto"/>
        <w:ind w:firstLine="720"/>
        <w:jc w:val="both"/>
        <w:rPr>
          <w:rFonts w:ascii="Times New Roman" w:hAnsi="Times New Roman" w:cs="Times New Roman"/>
          <w:sz w:val="24"/>
          <w:szCs w:val="24"/>
        </w:rPr>
      </w:pPr>
      <w:r w:rsidRPr="00E04158">
        <w:rPr>
          <w:rFonts w:ascii="Times New Roman" w:hAnsi="Times New Roman" w:cs="Times New Roman"/>
          <w:sz w:val="24"/>
          <w:szCs w:val="24"/>
        </w:rPr>
        <w:t>- сухие строительные смеси</w:t>
      </w:r>
    </w:p>
    <w:p w:rsidR="00B6383E" w:rsidRPr="00E04158" w:rsidRDefault="00B6383E" w:rsidP="00001E72">
      <w:pPr>
        <w:widowControl w:val="0"/>
        <w:spacing w:after="0" w:line="360" w:lineRule="auto"/>
        <w:ind w:firstLine="720"/>
        <w:jc w:val="both"/>
        <w:rPr>
          <w:rFonts w:ascii="Times New Roman" w:hAnsi="Times New Roman" w:cs="Times New Roman"/>
          <w:sz w:val="24"/>
          <w:szCs w:val="24"/>
        </w:rPr>
      </w:pPr>
      <w:r w:rsidRPr="00E04158">
        <w:rPr>
          <w:rFonts w:ascii="Times New Roman" w:hAnsi="Times New Roman" w:cs="Times New Roman"/>
          <w:sz w:val="24"/>
          <w:szCs w:val="24"/>
        </w:rPr>
        <w:t>-</w:t>
      </w:r>
      <w:proofErr w:type="spellStart"/>
      <w:r w:rsidRPr="00E04158">
        <w:rPr>
          <w:rFonts w:ascii="Times New Roman" w:hAnsi="Times New Roman" w:cs="Times New Roman"/>
          <w:sz w:val="24"/>
          <w:szCs w:val="24"/>
        </w:rPr>
        <w:t>силокор</w:t>
      </w:r>
      <w:proofErr w:type="spellEnd"/>
    </w:p>
    <w:p w:rsidR="00B6383E" w:rsidRPr="00E04158" w:rsidRDefault="00B6383E" w:rsidP="00001E72">
      <w:pPr>
        <w:widowControl w:val="0"/>
        <w:spacing w:after="0" w:line="360" w:lineRule="auto"/>
        <w:ind w:firstLine="720"/>
        <w:jc w:val="both"/>
        <w:rPr>
          <w:rFonts w:ascii="Times New Roman" w:hAnsi="Times New Roman" w:cs="Times New Roman"/>
          <w:sz w:val="24"/>
          <w:szCs w:val="24"/>
        </w:rPr>
      </w:pPr>
      <w:r w:rsidRPr="00E04158">
        <w:rPr>
          <w:rFonts w:ascii="Times New Roman" w:hAnsi="Times New Roman" w:cs="Times New Roman"/>
          <w:sz w:val="24"/>
          <w:szCs w:val="24"/>
        </w:rPr>
        <w:t>-</w:t>
      </w:r>
      <w:proofErr w:type="spellStart"/>
      <w:r w:rsidR="00D05C57" w:rsidRPr="00E04158">
        <w:rPr>
          <w:rFonts w:ascii="Times New Roman" w:hAnsi="Times New Roman" w:cs="Times New Roman"/>
          <w:sz w:val="24"/>
          <w:szCs w:val="24"/>
        </w:rPr>
        <w:t>мипор</w:t>
      </w:r>
      <w:proofErr w:type="spellEnd"/>
    </w:p>
    <w:p w:rsidR="00D05C57" w:rsidRPr="00E04158" w:rsidRDefault="00D05C57" w:rsidP="00001E72">
      <w:pPr>
        <w:widowControl w:val="0"/>
        <w:spacing w:after="0" w:line="360" w:lineRule="auto"/>
        <w:ind w:firstLine="720"/>
        <w:jc w:val="both"/>
        <w:rPr>
          <w:rFonts w:ascii="Times New Roman" w:hAnsi="Times New Roman" w:cs="Times New Roman"/>
          <w:sz w:val="24"/>
          <w:szCs w:val="24"/>
        </w:rPr>
      </w:pPr>
      <w:r w:rsidRPr="00E04158">
        <w:rPr>
          <w:rFonts w:ascii="Times New Roman" w:hAnsi="Times New Roman" w:cs="Times New Roman"/>
          <w:sz w:val="24"/>
          <w:szCs w:val="24"/>
        </w:rPr>
        <w:t xml:space="preserve">- </w:t>
      </w:r>
      <w:proofErr w:type="spellStart"/>
      <w:r w:rsidRPr="00E04158">
        <w:rPr>
          <w:rFonts w:ascii="Times New Roman" w:hAnsi="Times New Roman" w:cs="Times New Roman"/>
          <w:sz w:val="24"/>
          <w:szCs w:val="24"/>
        </w:rPr>
        <w:t>гипсокартон</w:t>
      </w:r>
      <w:proofErr w:type="spellEnd"/>
      <w:r w:rsidRPr="00E04158">
        <w:rPr>
          <w:rFonts w:ascii="Times New Roman" w:hAnsi="Times New Roman" w:cs="Times New Roman"/>
          <w:sz w:val="24"/>
          <w:szCs w:val="24"/>
        </w:rPr>
        <w:t>.</w:t>
      </w:r>
    </w:p>
    <w:p w:rsidR="00E04158" w:rsidRPr="00E04158" w:rsidRDefault="00E04158" w:rsidP="00E04158">
      <w:pPr>
        <w:pStyle w:val="2"/>
        <w:shd w:val="clear" w:color="auto" w:fill="FFFFFF"/>
        <w:spacing w:before="300" w:after="150"/>
        <w:rPr>
          <w:rFonts w:ascii="Times New Roman" w:hAnsi="Times New Roman" w:cs="Times New Roman"/>
          <w:color w:val="auto"/>
          <w:sz w:val="24"/>
          <w:szCs w:val="24"/>
        </w:rPr>
      </w:pPr>
      <w:r w:rsidRPr="00E04158">
        <w:rPr>
          <w:rFonts w:ascii="Times New Roman" w:hAnsi="Times New Roman" w:cs="Times New Roman"/>
          <w:color w:val="auto"/>
          <w:sz w:val="24"/>
          <w:szCs w:val="24"/>
        </w:rPr>
        <w:t>Преимущества компании:</w:t>
      </w:r>
    </w:p>
    <w:p w:rsidR="00E04158" w:rsidRPr="00E04158" w:rsidRDefault="00E04158" w:rsidP="00E04158">
      <w:pPr>
        <w:numPr>
          <w:ilvl w:val="0"/>
          <w:numId w:val="11"/>
        </w:numPr>
        <w:shd w:val="clear" w:color="auto" w:fill="FFFFFF"/>
        <w:spacing w:before="100" w:beforeAutospacing="1" w:after="100" w:afterAutospacing="1" w:line="240" w:lineRule="auto"/>
        <w:rPr>
          <w:rFonts w:ascii="Times New Roman" w:hAnsi="Times New Roman" w:cs="Times New Roman"/>
          <w:sz w:val="24"/>
          <w:szCs w:val="24"/>
        </w:rPr>
      </w:pPr>
      <w:r w:rsidRPr="00E04158">
        <w:rPr>
          <w:rFonts w:ascii="Times New Roman" w:hAnsi="Times New Roman" w:cs="Times New Roman"/>
          <w:sz w:val="24"/>
          <w:szCs w:val="24"/>
        </w:rPr>
        <w:t>Полная линейка гидроизоляционных материалов</w:t>
      </w:r>
    </w:p>
    <w:p w:rsidR="00E04158" w:rsidRPr="00E04158" w:rsidRDefault="00E04158" w:rsidP="00E04158">
      <w:pPr>
        <w:numPr>
          <w:ilvl w:val="0"/>
          <w:numId w:val="11"/>
        </w:numPr>
        <w:shd w:val="clear" w:color="auto" w:fill="FFFFFF"/>
        <w:spacing w:before="100" w:beforeAutospacing="1" w:after="100" w:afterAutospacing="1" w:line="240" w:lineRule="auto"/>
        <w:rPr>
          <w:rFonts w:ascii="Times New Roman" w:hAnsi="Times New Roman" w:cs="Times New Roman"/>
          <w:sz w:val="24"/>
          <w:szCs w:val="24"/>
        </w:rPr>
      </w:pPr>
      <w:r w:rsidRPr="00E04158">
        <w:rPr>
          <w:rFonts w:ascii="Times New Roman" w:hAnsi="Times New Roman" w:cs="Times New Roman"/>
          <w:sz w:val="24"/>
          <w:szCs w:val="24"/>
        </w:rPr>
        <w:t>Разработка индивидуальных технических решений для каждого объекта</w:t>
      </w:r>
    </w:p>
    <w:p w:rsidR="00E04158" w:rsidRPr="00E04158" w:rsidRDefault="00E04158" w:rsidP="00E04158">
      <w:pPr>
        <w:numPr>
          <w:ilvl w:val="0"/>
          <w:numId w:val="11"/>
        </w:numPr>
        <w:shd w:val="clear" w:color="auto" w:fill="FFFFFF"/>
        <w:spacing w:before="100" w:beforeAutospacing="1" w:after="100" w:afterAutospacing="1" w:line="240" w:lineRule="auto"/>
        <w:rPr>
          <w:rFonts w:ascii="Times New Roman" w:hAnsi="Times New Roman" w:cs="Times New Roman"/>
          <w:sz w:val="24"/>
          <w:szCs w:val="24"/>
        </w:rPr>
      </w:pPr>
      <w:r w:rsidRPr="00E04158">
        <w:rPr>
          <w:rFonts w:ascii="Times New Roman" w:hAnsi="Times New Roman" w:cs="Times New Roman"/>
          <w:sz w:val="24"/>
          <w:szCs w:val="24"/>
        </w:rPr>
        <w:t>Применение российских технологий и материалов</w:t>
      </w:r>
    </w:p>
    <w:p w:rsidR="00E04158" w:rsidRPr="00E04158" w:rsidRDefault="00E04158" w:rsidP="00E04158">
      <w:pPr>
        <w:numPr>
          <w:ilvl w:val="0"/>
          <w:numId w:val="11"/>
        </w:numPr>
        <w:shd w:val="clear" w:color="auto" w:fill="FFFFFF"/>
        <w:spacing w:before="100" w:beforeAutospacing="1" w:after="100" w:afterAutospacing="1" w:line="240" w:lineRule="auto"/>
        <w:rPr>
          <w:rFonts w:ascii="Times New Roman" w:hAnsi="Times New Roman" w:cs="Times New Roman"/>
          <w:sz w:val="24"/>
          <w:szCs w:val="24"/>
        </w:rPr>
      </w:pPr>
      <w:r w:rsidRPr="00E04158">
        <w:rPr>
          <w:rFonts w:ascii="Times New Roman" w:hAnsi="Times New Roman" w:cs="Times New Roman"/>
          <w:sz w:val="24"/>
          <w:szCs w:val="24"/>
        </w:rPr>
        <w:t>Оптимальное соотношение качества и цены</w:t>
      </w:r>
    </w:p>
    <w:p w:rsidR="00E04158" w:rsidRPr="00E04158" w:rsidRDefault="00E04158" w:rsidP="00E04158">
      <w:pPr>
        <w:numPr>
          <w:ilvl w:val="0"/>
          <w:numId w:val="11"/>
        </w:numPr>
        <w:shd w:val="clear" w:color="auto" w:fill="FFFFFF"/>
        <w:spacing w:before="100" w:beforeAutospacing="1" w:after="100" w:afterAutospacing="1" w:line="240" w:lineRule="auto"/>
        <w:rPr>
          <w:rFonts w:ascii="Times New Roman" w:hAnsi="Times New Roman" w:cs="Times New Roman"/>
          <w:sz w:val="24"/>
          <w:szCs w:val="24"/>
        </w:rPr>
      </w:pPr>
      <w:r w:rsidRPr="00E04158">
        <w:rPr>
          <w:rFonts w:ascii="Times New Roman" w:hAnsi="Times New Roman" w:cs="Times New Roman"/>
          <w:sz w:val="24"/>
          <w:szCs w:val="24"/>
        </w:rPr>
        <w:t>Минимальные сроки доставки материалов</w:t>
      </w:r>
    </w:p>
    <w:p w:rsidR="00E04158" w:rsidRPr="00E04158" w:rsidRDefault="00E04158" w:rsidP="00E04158">
      <w:pPr>
        <w:numPr>
          <w:ilvl w:val="0"/>
          <w:numId w:val="11"/>
        </w:numPr>
        <w:shd w:val="clear" w:color="auto" w:fill="FFFFFF"/>
        <w:spacing w:before="100" w:beforeAutospacing="1" w:after="100" w:afterAutospacing="1" w:line="240" w:lineRule="auto"/>
        <w:rPr>
          <w:rFonts w:ascii="Times New Roman" w:hAnsi="Times New Roman" w:cs="Times New Roman"/>
          <w:sz w:val="24"/>
          <w:szCs w:val="24"/>
        </w:rPr>
      </w:pPr>
      <w:r w:rsidRPr="00E04158">
        <w:rPr>
          <w:rFonts w:ascii="Times New Roman" w:hAnsi="Times New Roman" w:cs="Times New Roman"/>
          <w:sz w:val="24"/>
          <w:szCs w:val="24"/>
        </w:rPr>
        <w:t>Техническое сопровождение гидроизоляционных работ.</w:t>
      </w:r>
    </w:p>
    <w:p w:rsidR="00E04158" w:rsidRPr="00001E72" w:rsidRDefault="00E04158" w:rsidP="00001E72">
      <w:pPr>
        <w:widowControl w:val="0"/>
        <w:spacing w:after="0" w:line="360" w:lineRule="auto"/>
        <w:ind w:firstLine="720"/>
        <w:jc w:val="both"/>
        <w:rPr>
          <w:rFonts w:ascii="Times New Roman" w:hAnsi="Times New Roman" w:cs="Times New Roman"/>
          <w:sz w:val="24"/>
          <w:szCs w:val="24"/>
        </w:rPr>
      </w:pPr>
    </w:p>
    <w:p w:rsidR="00D05C57" w:rsidRPr="00001E72" w:rsidRDefault="00D05C57" w:rsidP="00001E72">
      <w:pPr>
        <w:widowControl w:val="0"/>
        <w:spacing w:after="0" w:line="360" w:lineRule="auto"/>
        <w:ind w:firstLine="709"/>
        <w:jc w:val="both"/>
        <w:outlineLvl w:val="1"/>
        <w:rPr>
          <w:rFonts w:ascii="Times New Roman" w:hAnsi="Times New Roman" w:cs="Times New Roman"/>
          <w:bCs/>
          <w:sz w:val="24"/>
          <w:szCs w:val="24"/>
          <w:shd w:val="clear" w:color="auto" w:fill="FFFFFF"/>
        </w:rPr>
      </w:pPr>
      <w:r w:rsidRPr="00001E72">
        <w:rPr>
          <w:rFonts w:ascii="Times New Roman" w:hAnsi="Times New Roman" w:cs="Times New Roman"/>
          <w:bCs/>
          <w:sz w:val="24"/>
          <w:szCs w:val="24"/>
          <w:shd w:val="clear" w:color="auto" w:fill="FFFFFF"/>
        </w:rPr>
        <w:t xml:space="preserve">Общество имеет в собственности обособленное имущество, учитываемое на его самостоятельном балансе, может от его имени приобретать и осуществлять имущественные и личные неимущественные права, </w:t>
      </w:r>
      <w:proofErr w:type="gramStart"/>
      <w:r w:rsidRPr="00001E72">
        <w:rPr>
          <w:rFonts w:ascii="Times New Roman" w:hAnsi="Times New Roman" w:cs="Times New Roman"/>
          <w:bCs/>
          <w:sz w:val="24"/>
          <w:szCs w:val="24"/>
          <w:shd w:val="clear" w:color="auto" w:fill="FFFFFF"/>
        </w:rPr>
        <w:t>нести обязанности</w:t>
      </w:r>
      <w:proofErr w:type="gramEnd"/>
      <w:r w:rsidRPr="00001E72">
        <w:rPr>
          <w:rFonts w:ascii="Times New Roman" w:hAnsi="Times New Roman" w:cs="Times New Roman"/>
          <w:bCs/>
          <w:sz w:val="24"/>
          <w:szCs w:val="24"/>
          <w:shd w:val="clear" w:color="auto" w:fill="FFFFFF"/>
        </w:rPr>
        <w:t>, быть истцом и ответчиком в суде.</w:t>
      </w:r>
    </w:p>
    <w:p w:rsidR="00D05C57" w:rsidRPr="00001E72" w:rsidRDefault="00D05C57" w:rsidP="00001E72">
      <w:pPr>
        <w:widowControl w:val="0"/>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 xml:space="preserve">Предприятие зарекомендовало себя надежным партнером проектных, строительно-монтажных и эксплуатационных организаций в части поставок оборудования и оказании </w:t>
      </w:r>
      <w:r w:rsidRPr="00001E72">
        <w:rPr>
          <w:rFonts w:ascii="Times New Roman" w:hAnsi="Times New Roman" w:cs="Times New Roman"/>
          <w:sz w:val="24"/>
          <w:szCs w:val="24"/>
        </w:rPr>
        <w:lastRenderedPageBreak/>
        <w:t>научно-технической помощи при расчете проектов и подборе оборудования.</w:t>
      </w:r>
    </w:p>
    <w:p w:rsidR="00D05C57" w:rsidRPr="00001E72" w:rsidRDefault="00D05C57" w:rsidP="00001E72">
      <w:pPr>
        <w:widowControl w:val="0"/>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На базе предприятия организован учебный класс. Компания  проводит плановые обучающие семинары, организует презентации новых видов продукции и экскурсии на производства. На таких мероприятиях можно получить самое полное представление об уровне производства, выпускаемом оборудовании и особенностях его проектирования. Кроме того, мы регулярно организуем выездные семинары в регионах.</w:t>
      </w:r>
    </w:p>
    <w:p w:rsidR="00B50B04" w:rsidRPr="00001E72" w:rsidRDefault="00B50B04" w:rsidP="00001E72">
      <w:pPr>
        <w:widowControl w:val="0"/>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Эффективность работы предприятия достигается путем правильной организацией управленческого процесса.</w:t>
      </w:r>
    </w:p>
    <w:p w:rsidR="00B50B04" w:rsidRPr="00001E72" w:rsidRDefault="00B50B04" w:rsidP="00001E72">
      <w:pPr>
        <w:widowControl w:val="0"/>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 xml:space="preserve">Управление в ООО «НЕВААКВАСТОП» </w:t>
      </w:r>
      <w:r w:rsidR="006443A5" w:rsidRPr="00001E72">
        <w:rPr>
          <w:rFonts w:ascii="Times New Roman" w:hAnsi="Times New Roman" w:cs="Times New Roman"/>
          <w:sz w:val="24"/>
          <w:szCs w:val="24"/>
        </w:rPr>
        <w:fldChar w:fldCharType="begin"/>
      </w:r>
      <w:r w:rsidRPr="00001E72">
        <w:rPr>
          <w:rFonts w:ascii="Times New Roman" w:hAnsi="Times New Roman" w:cs="Times New Roman"/>
          <w:sz w:val="24"/>
          <w:szCs w:val="24"/>
        </w:rPr>
        <w:instrText>eq осуществляется в</w:instrText>
      </w:r>
      <w:r w:rsidR="006443A5" w:rsidRPr="00001E72">
        <w:rPr>
          <w:rFonts w:ascii="Times New Roman" w:hAnsi="Times New Roman" w:cs="Times New Roman"/>
          <w:sz w:val="24"/>
          <w:szCs w:val="24"/>
        </w:rPr>
        <w:fldChar w:fldCharType="end"/>
      </w:r>
      <w:r w:rsidRPr="00001E72">
        <w:rPr>
          <w:rFonts w:ascii="Times New Roman" w:hAnsi="Times New Roman" w:cs="Times New Roman"/>
          <w:sz w:val="24"/>
          <w:szCs w:val="24"/>
        </w:rPr>
        <w:t xml:space="preserve"> соответствии с законодательством РФ и </w:t>
      </w:r>
      <w:r w:rsidR="006443A5" w:rsidRPr="00001E72">
        <w:rPr>
          <w:rFonts w:ascii="Times New Roman" w:hAnsi="Times New Roman" w:cs="Times New Roman"/>
          <w:sz w:val="24"/>
          <w:szCs w:val="24"/>
        </w:rPr>
        <w:fldChar w:fldCharType="begin"/>
      </w:r>
      <w:r w:rsidRPr="00001E72">
        <w:rPr>
          <w:rFonts w:ascii="Times New Roman" w:hAnsi="Times New Roman" w:cs="Times New Roman"/>
          <w:sz w:val="24"/>
          <w:szCs w:val="24"/>
        </w:rPr>
        <w:instrText>eq Уставом</w:instrText>
      </w:r>
      <w:r w:rsidR="006443A5" w:rsidRPr="00001E72">
        <w:rPr>
          <w:rFonts w:ascii="Times New Roman" w:hAnsi="Times New Roman" w:cs="Times New Roman"/>
          <w:sz w:val="24"/>
          <w:szCs w:val="24"/>
        </w:rPr>
        <w:fldChar w:fldCharType="end"/>
      </w:r>
      <w:r w:rsidRPr="00001E72">
        <w:rPr>
          <w:rFonts w:ascii="Times New Roman" w:hAnsi="Times New Roman" w:cs="Times New Roman"/>
          <w:sz w:val="24"/>
          <w:szCs w:val="24"/>
        </w:rPr>
        <w:t xml:space="preserve"> общества. </w:t>
      </w:r>
      <w:r w:rsidR="006443A5" w:rsidRPr="00001E72">
        <w:rPr>
          <w:rFonts w:ascii="Times New Roman" w:hAnsi="Times New Roman" w:cs="Times New Roman"/>
          <w:sz w:val="24"/>
          <w:szCs w:val="24"/>
        </w:rPr>
        <w:fldChar w:fldCharType="begin"/>
      </w:r>
      <w:r w:rsidR="006443A5" w:rsidRPr="00001E72">
        <w:rPr>
          <w:rFonts w:ascii="Times New Roman" w:hAnsi="Times New Roman" w:cs="Times New Roman"/>
          <w:sz w:val="24"/>
          <w:szCs w:val="24"/>
        </w:rPr>
        <w:fldChar w:fldCharType="end"/>
      </w:r>
    </w:p>
    <w:p w:rsidR="00B50B04" w:rsidRPr="00001E72" w:rsidRDefault="00B50B04" w:rsidP="00001E72">
      <w:pPr>
        <w:widowControl w:val="0"/>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Организационная структур</w:t>
      </w:r>
      <w:proofErr w:type="gramStart"/>
      <w:r w:rsidRPr="00001E72">
        <w:rPr>
          <w:rFonts w:ascii="Times New Roman" w:hAnsi="Times New Roman" w:cs="Times New Roman"/>
          <w:sz w:val="24"/>
          <w:szCs w:val="24"/>
        </w:rPr>
        <w:t>а ООО</w:t>
      </w:r>
      <w:proofErr w:type="gramEnd"/>
      <w:r w:rsidRPr="00001E72">
        <w:rPr>
          <w:rFonts w:ascii="Times New Roman" w:hAnsi="Times New Roman" w:cs="Times New Roman"/>
          <w:sz w:val="24"/>
          <w:szCs w:val="24"/>
        </w:rPr>
        <w:t xml:space="preserve"> «НЕВААКВАСТОП» имеет линейно-функциональный вид и представлена в виде схемы на рисунке 2.1.</w:t>
      </w:r>
    </w:p>
    <w:p w:rsidR="00B50B04" w:rsidRPr="00001E72" w:rsidRDefault="00B50B04" w:rsidP="00001E72">
      <w:pPr>
        <w:widowControl w:val="0"/>
        <w:spacing w:after="0" w:line="360" w:lineRule="auto"/>
        <w:ind w:firstLine="709"/>
        <w:jc w:val="both"/>
        <w:rPr>
          <w:rFonts w:ascii="Times New Roman" w:hAnsi="Times New Roman" w:cs="Times New Roman"/>
          <w:sz w:val="24"/>
          <w:szCs w:val="24"/>
        </w:rPr>
      </w:pPr>
    </w:p>
    <w:p w:rsidR="00B50B04" w:rsidRPr="00001E72" w:rsidRDefault="006443A5" w:rsidP="00001E72">
      <w:pPr>
        <w:widowControl w:val="0"/>
        <w:spacing w:after="0" w:line="360" w:lineRule="auto"/>
        <w:rPr>
          <w:rFonts w:ascii="Times New Roman" w:hAnsi="Times New Roman" w:cs="Times New Roman"/>
          <w:sz w:val="24"/>
          <w:szCs w:val="24"/>
        </w:rPr>
      </w:pPr>
      <w:r>
        <w:rPr>
          <w:rFonts w:ascii="Times New Roman" w:hAnsi="Times New Roman" w:cs="Times New Roman"/>
          <w:noProof/>
          <w:sz w:val="24"/>
          <w:szCs w:val="24"/>
        </w:rPr>
        <w:pict>
          <v:rect id="_x0000_s1037" style="position:absolute;margin-left:35pt;margin-top:1.05pt;width:171pt;height:36pt;z-index:251672576">
            <v:textbox style="mso-next-textbox:#_x0000_s1037">
              <w:txbxContent>
                <w:p w:rsidR="00C51695" w:rsidRDefault="00C51695" w:rsidP="00B50B04">
                  <w:pPr>
                    <w:jc w:val="center"/>
                  </w:pPr>
                  <w:r w:rsidRPr="00836CD1">
                    <w:t xml:space="preserve">Общее собрание </w:t>
                  </w:r>
                </w:p>
                <w:p w:rsidR="00C51695" w:rsidRPr="00836CD1" w:rsidRDefault="00C51695" w:rsidP="00B50B04">
                  <w:pPr>
                    <w:jc w:val="center"/>
                  </w:pPr>
                  <w:r w:rsidRPr="00836CD1">
                    <w:t>учредителей</w:t>
                  </w:r>
                </w:p>
              </w:txbxContent>
            </v:textbox>
          </v:rect>
        </w:pict>
      </w:r>
    </w:p>
    <w:p w:rsidR="00B50B04" w:rsidRPr="00001E72" w:rsidRDefault="006443A5" w:rsidP="00001E72">
      <w:pPr>
        <w:widowControl w:val="0"/>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noProof/>
          <w:sz w:val="24"/>
          <w:szCs w:val="24"/>
        </w:rPr>
        <w:pict>
          <v:line id="_x0000_s1057" style="position:absolute;left:0;text-align:left;z-index:251693056" from="120pt,10.55pt" to="120pt,37.55pt">
            <v:stroke endarrow="block"/>
          </v:line>
        </w:pict>
      </w:r>
      <w:r>
        <w:rPr>
          <w:rFonts w:ascii="Times New Roman" w:hAnsi="Times New Roman" w:cs="Times New Roman"/>
          <w:noProof/>
          <w:sz w:val="24"/>
          <w:szCs w:val="24"/>
        </w:rPr>
        <w:pict>
          <v:line id="_x0000_s1067" style="position:absolute;left:0;text-align:left;z-index:251703296" from="225pt,10.55pt" to="250pt,10.55pt">
            <v:stroke endarrow="block"/>
          </v:line>
        </w:pict>
      </w:r>
      <w:r>
        <w:rPr>
          <w:rFonts w:ascii="Times New Roman" w:hAnsi="Times New Roman" w:cs="Times New Roman"/>
          <w:noProof/>
          <w:sz w:val="24"/>
          <w:szCs w:val="24"/>
        </w:rPr>
        <w:pict>
          <v:line id="_x0000_s1063" style="position:absolute;left:0;text-align:left;flip:y;z-index:251699200" from="225pt,10.55pt" to="225pt,55.55pt"/>
        </w:pict>
      </w:r>
      <w:r>
        <w:rPr>
          <w:rFonts w:ascii="Times New Roman" w:hAnsi="Times New Roman" w:cs="Times New Roman"/>
          <w:noProof/>
          <w:sz w:val="24"/>
          <w:szCs w:val="24"/>
        </w:rPr>
        <w:pict>
          <v:rect id="_x0000_s1064" style="position:absolute;left:0;text-align:left;margin-left:250pt;margin-top:1.55pt;width:141pt;height:27pt;z-index:251700224">
            <v:textbox style="mso-next-textbox:#_x0000_s1064">
              <w:txbxContent>
                <w:p w:rsidR="00C51695" w:rsidRPr="00836CD1" w:rsidRDefault="00C51695" w:rsidP="00B50B04">
                  <w:pPr>
                    <w:jc w:val="center"/>
                  </w:pPr>
                  <w:r>
                    <w:t>Главный бухгалтер</w:t>
                  </w:r>
                </w:p>
              </w:txbxContent>
            </v:textbox>
          </v:rect>
        </w:pict>
      </w:r>
    </w:p>
    <w:p w:rsidR="00B50B04" w:rsidRPr="00001E72" w:rsidRDefault="006443A5" w:rsidP="00001E72">
      <w:pPr>
        <w:widowControl w:val="0"/>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noProof/>
          <w:sz w:val="24"/>
          <w:szCs w:val="24"/>
        </w:rPr>
        <w:pict>
          <v:rect id="_x0000_s1038" style="position:absolute;left:0;text-align:left;margin-left:35pt;margin-top:13.4pt;width:171pt;height:36pt;z-index:251673600">
            <v:textbox style="mso-next-textbox:#_x0000_s1038">
              <w:txbxContent>
                <w:p w:rsidR="00C51695" w:rsidRDefault="00C51695" w:rsidP="00B50B04">
                  <w:pPr>
                    <w:jc w:val="center"/>
                  </w:pPr>
                  <w:r>
                    <w:t xml:space="preserve">Генеральный </w:t>
                  </w:r>
                </w:p>
                <w:p w:rsidR="00C51695" w:rsidRPr="00836CD1" w:rsidRDefault="00C51695" w:rsidP="00B50B04">
                  <w:pPr>
                    <w:jc w:val="center"/>
                  </w:pPr>
                  <w:r>
                    <w:t>директор</w:t>
                  </w:r>
                </w:p>
              </w:txbxContent>
            </v:textbox>
          </v:rect>
        </w:pict>
      </w:r>
      <w:r>
        <w:rPr>
          <w:rFonts w:ascii="Times New Roman" w:hAnsi="Times New Roman" w:cs="Times New Roman"/>
          <w:noProof/>
          <w:sz w:val="24"/>
          <w:szCs w:val="24"/>
        </w:rPr>
        <w:pict>
          <v:rect id="_x0000_s1065" style="position:absolute;left:0;text-align:left;margin-left:250pt;margin-top:22.4pt;width:141pt;height:27pt;z-index:251701248">
            <v:textbox style="mso-next-textbox:#_x0000_s1065">
              <w:txbxContent>
                <w:p w:rsidR="00C51695" w:rsidRPr="00836CD1" w:rsidRDefault="00C51695" w:rsidP="00B50B04">
                  <w:pPr>
                    <w:jc w:val="center"/>
                  </w:pPr>
                  <w:r>
                    <w:t>Главный юрисконсульт</w:t>
                  </w:r>
                </w:p>
              </w:txbxContent>
            </v:textbox>
          </v:rect>
        </w:pict>
      </w:r>
    </w:p>
    <w:p w:rsidR="00B50B04" w:rsidRPr="00001E72" w:rsidRDefault="006443A5" w:rsidP="00001E72">
      <w:pPr>
        <w:widowControl w:val="0"/>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noProof/>
          <w:sz w:val="24"/>
          <w:szCs w:val="24"/>
        </w:rPr>
        <w:pict>
          <v:line id="_x0000_s1066" style="position:absolute;left:0;text-align:left;z-index:251702272" from="225pt,7.25pt" to="250pt,7.25pt">
            <v:stroke endarrow="block"/>
          </v:line>
        </w:pict>
      </w:r>
      <w:r>
        <w:rPr>
          <w:rFonts w:ascii="Times New Roman" w:hAnsi="Times New Roman" w:cs="Times New Roman"/>
          <w:noProof/>
          <w:sz w:val="24"/>
          <w:szCs w:val="24"/>
        </w:rPr>
        <w:pict>
          <v:line id="_x0000_s1062" style="position:absolute;left:0;text-align:left;z-index:251698176" from="205pt,7.25pt" to="225pt,7.25pt"/>
        </w:pict>
      </w:r>
    </w:p>
    <w:p w:rsidR="00B50B04" w:rsidRPr="00001E72" w:rsidRDefault="006443A5" w:rsidP="00001E72">
      <w:pPr>
        <w:widowControl w:val="0"/>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noProof/>
          <w:sz w:val="24"/>
          <w:szCs w:val="24"/>
        </w:rPr>
        <w:pict>
          <v:line id="_x0000_s1061" style="position:absolute;left:0;text-align:left;z-index:251697152" from="395pt,19.1pt" to="395pt,37.1pt">
            <v:stroke endarrow="block"/>
          </v:line>
        </w:pict>
      </w:r>
      <w:r>
        <w:rPr>
          <w:rFonts w:ascii="Times New Roman" w:hAnsi="Times New Roman" w:cs="Times New Roman"/>
          <w:noProof/>
          <w:sz w:val="24"/>
          <w:szCs w:val="24"/>
        </w:rPr>
        <w:pict>
          <v:line id="_x0000_s1060" style="position:absolute;left:0;text-align:left;z-index:251696128" from="225pt,19.1pt" to="225pt,37.1pt">
            <v:stroke endarrow="block"/>
          </v:line>
        </w:pict>
      </w:r>
      <w:r>
        <w:rPr>
          <w:rFonts w:ascii="Times New Roman" w:hAnsi="Times New Roman" w:cs="Times New Roman"/>
          <w:noProof/>
          <w:sz w:val="24"/>
          <w:szCs w:val="24"/>
        </w:rPr>
        <w:pict>
          <v:line id="_x0000_s1058" style="position:absolute;left:0;text-align:left;z-index:251694080" from="65pt,19.1pt" to="395pt,19.1pt"/>
        </w:pict>
      </w:r>
      <w:r>
        <w:rPr>
          <w:rFonts w:ascii="Times New Roman" w:hAnsi="Times New Roman" w:cs="Times New Roman"/>
          <w:noProof/>
          <w:sz w:val="24"/>
          <w:szCs w:val="24"/>
        </w:rPr>
        <w:pict>
          <v:line id="_x0000_s1059" style="position:absolute;left:0;text-align:left;z-index:251695104" from="65pt,19.1pt" to="65pt,37.1pt">
            <v:stroke endarrow="block"/>
          </v:line>
        </w:pict>
      </w:r>
      <w:r>
        <w:rPr>
          <w:rFonts w:ascii="Times New Roman" w:hAnsi="Times New Roman" w:cs="Times New Roman"/>
          <w:noProof/>
          <w:sz w:val="24"/>
          <w:szCs w:val="24"/>
        </w:rPr>
        <w:pict>
          <v:line id="_x0000_s1056" style="position:absolute;left:0;text-align:left;z-index:251692032" from="120pt,1.1pt" to="120pt,19.1pt"/>
        </w:pict>
      </w:r>
    </w:p>
    <w:p w:rsidR="00B50B04" w:rsidRPr="00001E72" w:rsidRDefault="006443A5" w:rsidP="00001E72">
      <w:pPr>
        <w:widowControl w:val="0"/>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noProof/>
          <w:sz w:val="24"/>
          <w:szCs w:val="24"/>
        </w:rPr>
        <w:pict>
          <v:rect id="_x0000_s1040" style="position:absolute;left:0;text-align:left;margin-left:326.7pt;margin-top:14.25pt;width:141pt;height:34.7pt;z-index:251675648">
            <v:textbox style="mso-next-textbox:#_x0000_s1040">
              <w:txbxContent>
                <w:p w:rsidR="00C51695" w:rsidRDefault="00C51695" w:rsidP="00B50B04">
                  <w:pPr>
                    <w:jc w:val="center"/>
                  </w:pPr>
                  <w:r>
                    <w:t xml:space="preserve">Коммерческий </w:t>
                  </w:r>
                </w:p>
                <w:p w:rsidR="00C51695" w:rsidRPr="00836CD1" w:rsidRDefault="00C51695" w:rsidP="00B50B04">
                  <w:pPr>
                    <w:jc w:val="center"/>
                  </w:pPr>
                  <w:r>
                    <w:t>директор</w:t>
                  </w:r>
                </w:p>
              </w:txbxContent>
            </v:textbox>
          </v:rect>
        </w:pict>
      </w:r>
      <w:r>
        <w:rPr>
          <w:rFonts w:ascii="Times New Roman" w:hAnsi="Times New Roman" w:cs="Times New Roman"/>
          <w:noProof/>
          <w:sz w:val="24"/>
          <w:szCs w:val="24"/>
        </w:rPr>
        <w:pict>
          <v:rect id="_x0000_s1039" style="position:absolute;left:0;text-align:left;margin-left:-1.8pt;margin-top:14.25pt;width:139.5pt;height:34.7pt;z-index:251674624">
            <v:textbox style="mso-next-textbox:#_x0000_s1039">
              <w:txbxContent>
                <w:p w:rsidR="00C51695" w:rsidRDefault="00C51695" w:rsidP="00B50B04">
                  <w:pPr>
                    <w:jc w:val="center"/>
                  </w:pPr>
                  <w:r>
                    <w:t xml:space="preserve">Технический </w:t>
                  </w:r>
                </w:p>
                <w:p w:rsidR="00C51695" w:rsidRPr="00836CD1" w:rsidRDefault="00C51695" w:rsidP="00B50B04">
                  <w:pPr>
                    <w:jc w:val="center"/>
                  </w:pPr>
                  <w:r>
                    <w:t>директор</w:t>
                  </w:r>
                </w:p>
              </w:txbxContent>
            </v:textbox>
          </v:rect>
        </w:pict>
      </w:r>
      <w:r>
        <w:rPr>
          <w:rFonts w:ascii="Times New Roman" w:hAnsi="Times New Roman" w:cs="Times New Roman"/>
          <w:noProof/>
          <w:sz w:val="24"/>
          <w:szCs w:val="24"/>
        </w:rPr>
        <w:pict>
          <v:rect id="_x0000_s1041" style="position:absolute;left:0;text-align:left;margin-left:154.95pt;margin-top:14.25pt;width:139.5pt;height:36.75pt;z-index:251676672">
            <v:textbox style="mso-next-textbox:#_x0000_s1041">
              <w:txbxContent>
                <w:p w:rsidR="00C51695" w:rsidRPr="00836CD1" w:rsidRDefault="00C51695" w:rsidP="00B50B04">
                  <w:pPr>
                    <w:jc w:val="center"/>
                  </w:pPr>
                  <w:r>
                    <w:t>Заместитель генерального директора</w:t>
                  </w:r>
                </w:p>
              </w:txbxContent>
            </v:textbox>
          </v:rect>
        </w:pict>
      </w:r>
    </w:p>
    <w:p w:rsidR="00B50B04" w:rsidRPr="00001E72" w:rsidRDefault="00B50B04" w:rsidP="00001E72">
      <w:pPr>
        <w:widowControl w:val="0"/>
        <w:spacing w:after="0" w:line="360" w:lineRule="auto"/>
        <w:ind w:firstLine="709"/>
        <w:jc w:val="both"/>
        <w:rPr>
          <w:rFonts w:ascii="Times New Roman" w:hAnsi="Times New Roman" w:cs="Times New Roman"/>
          <w:sz w:val="24"/>
          <w:szCs w:val="24"/>
          <w:shd w:val="clear" w:color="auto" w:fill="FFFFFF"/>
        </w:rPr>
      </w:pPr>
    </w:p>
    <w:p w:rsidR="00B50B04" w:rsidRPr="00001E72" w:rsidRDefault="006443A5" w:rsidP="00001E72">
      <w:pPr>
        <w:widowControl w:val="0"/>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7" type="#_x0000_t32" style="position:absolute;left:0;text-align:left;margin-left:400pt;margin-top:.65pt;width:0;height:24.75pt;z-index:251682816" o:connectortype="straight">
            <v:stroke endarrow="block"/>
          </v:shape>
        </w:pict>
      </w:r>
      <w:r>
        <w:rPr>
          <w:rFonts w:ascii="Times New Roman" w:hAnsi="Times New Roman" w:cs="Times New Roman"/>
          <w:noProof/>
          <w:sz w:val="24"/>
          <w:szCs w:val="24"/>
        </w:rPr>
        <w:pict>
          <v:shape id="_x0000_s1055" type="#_x0000_t32" style="position:absolute;left:0;text-align:left;margin-left:110pt;margin-top:.65pt;width:0;height:24.75pt;z-index:251691008" o:connectortype="straight">
            <v:stroke endarrow="block"/>
          </v:shape>
        </w:pict>
      </w:r>
      <w:r>
        <w:rPr>
          <w:rFonts w:ascii="Times New Roman" w:hAnsi="Times New Roman" w:cs="Times New Roman"/>
          <w:noProof/>
          <w:sz w:val="24"/>
          <w:szCs w:val="24"/>
        </w:rPr>
        <w:pict>
          <v:shape id="_x0000_s1046" type="#_x0000_t32" style="position:absolute;left:0;text-align:left;margin-left:65pt;margin-top:.65pt;width:0;height:24.75pt;z-index:251681792" o:connectortype="straight">
            <v:stroke endarrow="block"/>
          </v:shape>
        </w:pict>
      </w:r>
      <w:r>
        <w:rPr>
          <w:rFonts w:ascii="Times New Roman" w:hAnsi="Times New Roman" w:cs="Times New Roman"/>
          <w:noProof/>
          <w:sz w:val="24"/>
          <w:szCs w:val="24"/>
        </w:rPr>
        <w:pict>
          <v:shape id="_x0000_s1045" type="#_x0000_t32" style="position:absolute;left:0;text-align:left;margin-left:20pt;margin-top:.65pt;width:0;height:24.75pt;z-index:251680768" o:connectortype="straight">
            <v:stroke endarrow="block"/>
          </v:shape>
        </w:pict>
      </w:r>
      <w:r>
        <w:rPr>
          <w:rFonts w:ascii="Times New Roman" w:hAnsi="Times New Roman" w:cs="Times New Roman"/>
          <w:noProof/>
          <w:sz w:val="24"/>
          <w:szCs w:val="24"/>
        </w:rPr>
        <w:pict>
          <v:shape id="_x0000_s1051" type="#_x0000_t32" style="position:absolute;left:0;text-align:left;margin-left:269.7pt;margin-top:2.75pt;width:0;height:24.75pt;z-index:251686912" o:connectortype="straight">
            <v:stroke endarrow="block"/>
          </v:shape>
        </w:pict>
      </w:r>
      <w:r>
        <w:rPr>
          <w:rFonts w:ascii="Times New Roman" w:hAnsi="Times New Roman" w:cs="Times New Roman"/>
          <w:noProof/>
          <w:sz w:val="24"/>
          <w:szCs w:val="24"/>
        </w:rPr>
        <w:pict>
          <v:shape id="_x0000_s1050" type="#_x0000_t32" style="position:absolute;left:0;text-align:left;margin-left:183.45pt;margin-top:2.75pt;width:0;height:24.75pt;z-index:251685888" o:connectortype="straight">
            <v:stroke endarrow="block"/>
          </v:shape>
        </w:pict>
      </w:r>
      <w:r>
        <w:rPr>
          <w:rFonts w:ascii="Times New Roman" w:hAnsi="Times New Roman" w:cs="Times New Roman"/>
          <w:noProof/>
          <w:sz w:val="24"/>
          <w:szCs w:val="24"/>
        </w:rPr>
        <w:pict>
          <v:shape id="_x0000_s1049" type="#_x0000_t32" style="position:absolute;left:0;text-align:left;margin-left:226.2pt;margin-top:2.75pt;width:0;height:24.75pt;z-index:251684864" o:connectortype="straight">
            <v:stroke endarrow="block"/>
          </v:shape>
        </w:pict>
      </w:r>
    </w:p>
    <w:p w:rsidR="00B50B04" w:rsidRPr="00001E72" w:rsidRDefault="006443A5" w:rsidP="00001E72">
      <w:pPr>
        <w:widowControl w:val="0"/>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noProof/>
          <w:sz w:val="24"/>
          <w:szCs w:val="24"/>
        </w:rPr>
        <w:pict>
          <v:rect id="_x0000_s1043" style="position:absolute;left:0;text-align:left;margin-left:330pt;margin-top:3.5pt;width:139.5pt;height:61.5pt;z-index:251678720">
            <v:textbox style="mso-next-textbox:#_x0000_s1043">
              <w:txbxContent>
                <w:p w:rsidR="00C51695" w:rsidRPr="00836CD1" w:rsidRDefault="00C51695" w:rsidP="00B50B04">
                  <w:pPr>
                    <w:jc w:val="center"/>
                  </w:pPr>
                  <w:r>
                    <w:t>Руководитель Департамента региональных отношений</w:t>
                  </w:r>
                </w:p>
              </w:txbxContent>
            </v:textbox>
          </v:rect>
        </w:pict>
      </w:r>
      <w:r>
        <w:rPr>
          <w:rFonts w:ascii="Times New Roman" w:hAnsi="Times New Roman" w:cs="Times New Roman"/>
          <w:noProof/>
          <w:sz w:val="24"/>
          <w:szCs w:val="24"/>
        </w:rPr>
        <w:pict>
          <v:rect id="_x0000_s1044" style="position:absolute;left:0;text-align:left;margin-left:38pt;margin-top:60.5pt;width:140.25pt;height:26.25pt;rotation:270;z-index:251679744">
            <v:textbox style="layout-flow:vertical;mso-layout-flow-alt:bottom-to-top;mso-next-textbox:#_x0000_s1044">
              <w:txbxContent>
                <w:p w:rsidR="00C51695" w:rsidRPr="00836CD1" w:rsidRDefault="00C51695" w:rsidP="00B50B04">
                  <w:pPr>
                    <w:jc w:val="center"/>
                  </w:pPr>
                  <w:r>
                    <w:t>Главный конструктор</w:t>
                  </w:r>
                </w:p>
              </w:txbxContent>
            </v:textbox>
          </v:rect>
        </w:pict>
      </w:r>
      <w:r>
        <w:rPr>
          <w:rFonts w:ascii="Times New Roman" w:hAnsi="Times New Roman" w:cs="Times New Roman"/>
          <w:noProof/>
          <w:sz w:val="24"/>
          <w:szCs w:val="24"/>
        </w:rPr>
        <w:pict>
          <v:rect id="_x0000_s1042" style="position:absolute;left:0;text-align:left;margin-left:-51pt;margin-top:54.5pt;width:139.5pt;height:37.5pt;rotation:270;z-index:251677696">
            <v:textbox style="layout-flow:vertical;mso-layout-flow-alt:bottom-to-top;mso-next-textbox:#_x0000_s1042">
              <w:txbxContent>
                <w:p w:rsidR="00C51695" w:rsidRPr="00836CD1" w:rsidRDefault="00C51695" w:rsidP="00B50B04">
                  <w:pPr>
                    <w:jc w:val="center"/>
                  </w:pPr>
                  <w:r>
                    <w:t>Руководитель технического отдела</w:t>
                  </w:r>
                </w:p>
              </w:txbxContent>
            </v:textbox>
          </v:rect>
        </w:pict>
      </w:r>
      <w:r>
        <w:rPr>
          <w:rFonts w:ascii="Times New Roman" w:hAnsi="Times New Roman" w:cs="Times New Roman"/>
          <w:noProof/>
          <w:sz w:val="24"/>
          <w:szCs w:val="24"/>
        </w:rPr>
        <w:pict>
          <v:rect id="_x0000_s1054" style="position:absolute;left:0;text-align:left;margin-left:-2pt;margin-top:60.5pt;width:140.25pt;height:26.25pt;rotation:270;z-index:251689984">
            <v:textbox style="layout-flow:vertical;mso-layout-flow-alt:bottom-to-top;mso-next-textbox:#_x0000_s1054">
              <w:txbxContent>
                <w:p w:rsidR="00C51695" w:rsidRPr="00836CD1" w:rsidRDefault="00C51695" w:rsidP="00B50B04">
                  <w:pPr>
                    <w:jc w:val="center"/>
                  </w:pPr>
                  <w:r>
                    <w:t>Главный технолог</w:t>
                  </w:r>
                </w:p>
              </w:txbxContent>
            </v:textbox>
          </v:rect>
        </w:pict>
      </w:r>
      <w:r>
        <w:rPr>
          <w:rFonts w:ascii="Times New Roman" w:hAnsi="Times New Roman" w:cs="Times New Roman"/>
          <w:noProof/>
          <w:sz w:val="24"/>
          <w:szCs w:val="24"/>
        </w:rPr>
        <w:pict>
          <v:rect id="_x0000_s1052" style="position:absolute;left:0;text-align:left;margin-left:158.3pt;margin-top:47.25pt;width:140.25pt;height:52.5pt;rotation:270;z-index:251687936">
            <v:textbox style="layout-flow:vertical;mso-layout-flow-alt:bottom-to-top;mso-next-textbox:#_x0000_s1052">
              <w:txbxContent>
                <w:p w:rsidR="00C51695" w:rsidRPr="00836CD1" w:rsidRDefault="00C51695" w:rsidP="00B50B04">
                  <w:pPr>
                    <w:jc w:val="center"/>
                  </w:pPr>
                  <w:r>
                    <w:t>Заместитель генерального директора по качеству</w:t>
                  </w:r>
                </w:p>
              </w:txbxContent>
            </v:textbox>
          </v:rect>
        </w:pict>
      </w:r>
      <w:r>
        <w:rPr>
          <w:rFonts w:ascii="Times New Roman" w:hAnsi="Times New Roman" w:cs="Times New Roman"/>
          <w:noProof/>
          <w:sz w:val="24"/>
          <w:szCs w:val="24"/>
        </w:rPr>
        <w:pict>
          <v:rect id="_x0000_s1048" style="position:absolute;left:0;text-align:left;margin-left:93.8pt;margin-top:47.25pt;width:140.25pt;height:52.5pt;rotation:270;z-index:251683840">
            <v:textbox style="layout-flow:vertical;mso-layout-flow-alt:bottom-to-top;mso-next-textbox:#_x0000_s1048">
              <w:txbxContent>
                <w:p w:rsidR="00C51695" w:rsidRPr="00836CD1" w:rsidRDefault="00C51695" w:rsidP="00B50B04">
                  <w:pPr>
                    <w:jc w:val="center"/>
                  </w:pPr>
                  <w:r>
                    <w:t>Заместитель генерального директора по производству</w:t>
                  </w:r>
                </w:p>
              </w:txbxContent>
            </v:textbox>
          </v:rect>
        </w:pict>
      </w:r>
      <w:r>
        <w:rPr>
          <w:rFonts w:ascii="Times New Roman" w:hAnsi="Times New Roman" w:cs="Times New Roman"/>
          <w:noProof/>
          <w:sz w:val="24"/>
          <w:szCs w:val="24"/>
        </w:rPr>
        <w:pict>
          <v:rect id="_x0000_s1053" style="position:absolute;left:0;text-align:left;margin-left:219.8pt;margin-top:47.25pt;width:140.25pt;height:52.5pt;rotation:270;z-index:251688960">
            <v:textbox style="layout-flow:vertical;mso-layout-flow-alt:bottom-to-top;mso-next-textbox:#_x0000_s1053">
              <w:txbxContent>
                <w:p w:rsidR="00C51695" w:rsidRPr="00836CD1" w:rsidRDefault="00C51695" w:rsidP="00B50B04">
                  <w:pPr>
                    <w:jc w:val="center"/>
                  </w:pPr>
                  <w:r>
                    <w:t>Заместитель генерального директора по продажам</w:t>
                  </w:r>
                </w:p>
              </w:txbxContent>
            </v:textbox>
          </v:rect>
        </w:pict>
      </w:r>
    </w:p>
    <w:p w:rsidR="00B50B04" w:rsidRPr="00001E72" w:rsidRDefault="00B50B04" w:rsidP="00001E72">
      <w:pPr>
        <w:widowControl w:val="0"/>
        <w:spacing w:after="0" w:line="360" w:lineRule="auto"/>
        <w:ind w:firstLine="709"/>
        <w:jc w:val="both"/>
        <w:rPr>
          <w:rFonts w:ascii="Times New Roman" w:hAnsi="Times New Roman" w:cs="Times New Roman"/>
          <w:sz w:val="24"/>
          <w:szCs w:val="24"/>
          <w:shd w:val="clear" w:color="auto" w:fill="FFFFFF"/>
        </w:rPr>
      </w:pPr>
    </w:p>
    <w:p w:rsidR="00B50B04" w:rsidRPr="00001E72" w:rsidRDefault="00B50B04" w:rsidP="00001E72">
      <w:pPr>
        <w:widowControl w:val="0"/>
        <w:spacing w:after="0" w:line="360" w:lineRule="auto"/>
        <w:ind w:firstLine="709"/>
        <w:jc w:val="both"/>
        <w:rPr>
          <w:rFonts w:ascii="Times New Roman" w:hAnsi="Times New Roman" w:cs="Times New Roman"/>
          <w:sz w:val="24"/>
          <w:szCs w:val="24"/>
          <w:shd w:val="clear" w:color="auto" w:fill="FFFFFF"/>
        </w:rPr>
      </w:pPr>
    </w:p>
    <w:p w:rsidR="00B50B04" w:rsidRPr="00001E72" w:rsidRDefault="00B50B04" w:rsidP="00001E72">
      <w:pPr>
        <w:widowControl w:val="0"/>
        <w:spacing w:after="0" w:line="360" w:lineRule="auto"/>
        <w:ind w:firstLine="709"/>
        <w:jc w:val="both"/>
        <w:rPr>
          <w:rFonts w:ascii="Times New Roman" w:hAnsi="Times New Roman" w:cs="Times New Roman"/>
          <w:sz w:val="24"/>
          <w:szCs w:val="24"/>
          <w:shd w:val="clear" w:color="auto" w:fill="FFFFFF"/>
        </w:rPr>
      </w:pPr>
    </w:p>
    <w:p w:rsidR="00B50B04" w:rsidRPr="00001E72" w:rsidRDefault="00B50B04" w:rsidP="00001E72">
      <w:pPr>
        <w:widowControl w:val="0"/>
        <w:spacing w:after="0" w:line="360" w:lineRule="auto"/>
        <w:ind w:firstLine="709"/>
        <w:jc w:val="both"/>
        <w:rPr>
          <w:rFonts w:ascii="Times New Roman" w:hAnsi="Times New Roman" w:cs="Times New Roman"/>
          <w:sz w:val="24"/>
          <w:szCs w:val="24"/>
          <w:shd w:val="clear" w:color="auto" w:fill="FFFFFF"/>
        </w:rPr>
      </w:pPr>
    </w:p>
    <w:p w:rsidR="00B50B04" w:rsidRPr="00001E72" w:rsidRDefault="00B50B04" w:rsidP="00001E72">
      <w:pPr>
        <w:widowControl w:val="0"/>
        <w:spacing w:after="0" w:line="360" w:lineRule="auto"/>
        <w:ind w:firstLine="709"/>
        <w:jc w:val="both"/>
        <w:rPr>
          <w:rFonts w:ascii="Times New Roman" w:hAnsi="Times New Roman" w:cs="Times New Roman"/>
          <w:sz w:val="24"/>
          <w:szCs w:val="24"/>
          <w:shd w:val="clear" w:color="auto" w:fill="FFFFFF"/>
        </w:rPr>
      </w:pPr>
    </w:p>
    <w:p w:rsidR="00B50B04" w:rsidRPr="00001E72" w:rsidRDefault="00B50B04" w:rsidP="00001E72">
      <w:pPr>
        <w:widowControl w:val="0"/>
        <w:spacing w:after="0" w:line="360" w:lineRule="auto"/>
        <w:jc w:val="both"/>
        <w:rPr>
          <w:rFonts w:ascii="Times New Roman" w:hAnsi="Times New Roman" w:cs="Times New Roman"/>
          <w:sz w:val="24"/>
          <w:szCs w:val="24"/>
          <w:shd w:val="clear" w:color="auto" w:fill="FFFFFF"/>
        </w:rPr>
      </w:pPr>
    </w:p>
    <w:p w:rsidR="00B50B04" w:rsidRPr="00001E72" w:rsidRDefault="00B50B04" w:rsidP="00001E72">
      <w:pPr>
        <w:widowControl w:val="0"/>
        <w:spacing w:after="0" w:line="360" w:lineRule="auto"/>
        <w:jc w:val="center"/>
        <w:rPr>
          <w:rFonts w:ascii="Times New Roman" w:hAnsi="Times New Roman" w:cs="Times New Roman"/>
          <w:sz w:val="24"/>
          <w:szCs w:val="24"/>
          <w:shd w:val="clear" w:color="auto" w:fill="FFFFFF"/>
        </w:rPr>
      </w:pPr>
      <w:r w:rsidRPr="00001E72">
        <w:rPr>
          <w:rFonts w:ascii="Times New Roman" w:hAnsi="Times New Roman" w:cs="Times New Roman"/>
          <w:sz w:val="24"/>
          <w:szCs w:val="24"/>
          <w:shd w:val="clear" w:color="auto" w:fill="FFFFFF"/>
        </w:rPr>
        <w:t>Рисунок 2.1 – Организационная структура управления ООО «НЕВААКВАСТОП»</w:t>
      </w:r>
    </w:p>
    <w:p w:rsidR="00D05C57" w:rsidRPr="00001E72" w:rsidRDefault="00D05C57" w:rsidP="00001E72">
      <w:pPr>
        <w:widowControl w:val="0"/>
        <w:spacing w:after="0" w:line="360" w:lineRule="auto"/>
        <w:ind w:firstLine="720"/>
        <w:jc w:val="both"/>
        <w:rPr>
          <w:rFonts w:ascii="Times New Roman" w:hAnsi="Times New Roman" w:cs="Times New Roman"/>
          <w:sz w:val="24"/>
          <w:szCs w:val="24"/>
        </w:rPr>
      </w:pPr>
    </w:p>
    <w:p w:rsidR="00D05C57" w:rsidRPr="00001E72" w:rsidRDefault="00D05C57" w:rsidP="00001E72">
      <w:pPr>
        <w:widowControl w:val="0"/>
        <w:spacing w:after="0" w:line="360" w:lineRule="auto"/>
        <w:jc w:val="both"/>
        <w:rPr>
          <w:rFonts w:ascii="Times New Roman" w:hAnsi="Times New Roman" w:cs="Times New Roman"/>
          <w:sz w:val="24"/>
          <w:szCs w:val="24"/>
        </w:rPr>
      </w:pPr>
    </w:p>
    <w:p w:rsidR="00F311FF" w:rsidRPr="00F311FF" w:rsidRDefault="00F311FF" w:rsidP="00001E72">
      <w:pPr>
        <w:shd w:val="clear" w:color="auto" w:fill="FFFFFF"/>
        <w:spacing w:after="0" w:line="360" w:lineRule="auto"/>
        <w:jc w:val="both"/>
        <w:rPr>
          <w:rFonts w:ascii="Times New Roman" w:eastAsia="Times New Roman" w:hAnsi="Times New Roman" w:cs="Times New Roman"/>
          <w:color w:val="000000"/>
          <w:sz w:val="24"/>
          <w:szCs w:val="24"/>
          <w:lang w:eastAsia="ru-RU"/>
        </w:rPr>
      </w:pPr>
      <w:proofErr w:type="spellStart"/>
      <w:r w:rsidRPr="00F311FF">
        <w:rPr>
          <w:rFonts w:ascii="Times New Roman" w:eastAsia="Times New Roman" w:hAnsi="Times New Roman" w:cs="Times New Roman"/>
          <w:color w:val="000000"/>
          <w:sz w:val="24"/>
          <w:szCs w:val="24"/>
          <w:lang w:eastAsia="ru-RU"/>
        </w:rPr>
        <w:t>Аутсо</w:t>
      </w:r>
      <w:proofErr w:type="gramStart"/>
      <w:r w:rsidRPr="00F311FF">
        <w:rPr>
          <w:rFonts w:ascii="Times New Roman" w:eastAsia="Times New Roman" w:hAnsi="Times New Roman" w:cs="Times New Roman"/>
          <w:color w:val="000000"/>
          <w:sz w:val="24"/>
          <w:szCs w:val="24"/>
          <w:lang w:eastAsia="ru-RU"/>
        </w:rPr>
        <w:t>p</w:t>
      </w:r>
      <w:proofErr w:type="gramEnd"/>
      <w:r w:rsidRPr="00F311FF">
        <w:rPr>
          <w:rFonts w:ascii="Times New Roman" w:eastAsia="Times New Roman" w:hAnsi="Times New Roman" w:cs="Times New Roman"/>
          <w:color w:val="000000"/>
          <w:sz w:val="24"/>
          <w:szCs w:val="24"/>
          <w:lang w:eastAsia="ru-RU"/>
        </w:rPr>
        <w:t>синг</w:t>
      </w:r>
      <w:proofErr w:type="spellEnd"/>
      <w:r w:rsidRPr="00F311FF">
        <w:rPr>
          <w:rFonts w:ascii="Times New Roman" w:eastAsia="Times New Roman" w:hAnsi="Times New Roman" w:cs="Times New Roman"/>
          <w:color w:val="000000"/>
          <w:sz w:val="24"/>
          <w:szCs w:val="24"/>
          <w:lang w:eastAsia="ru-RU"/>
        </w:rPr>
        <w:t xml:space="preserve">, или </w:t>
      </w:r>
      <w:proofErr w:type="spellStart"/>
      <w:r w:rsidRPr="00F311FF">
        <w:rPr>
          <w:rFonts w:ascii="Times New Roman" w:eastAsia="Times New Roman" w:hAnsi="Times New Roman" w:cs="Times New Roman"/>
          <w:color w:val="000000"/>
          <w:sz w:val="24"/>
          <w:szCs w:val="24"/>
          <w:lang w:eastAsia="ru-RU"/>
        </w:rPr>
        <w:t>делегиpование</w:t>
      </w:r>
      <w:proofErr w:type="spellEnd"/>
      <w:r w:rsidRPr="00F311FF">
        <w:rPr>
          <w:rFonts w:ascii="Times New Roman" w:eastAsia="Times New Roman" w:hAnsi="Times New Roman" w:cs="Times New Roman"/>
          <w:color w:val="000000"/>
          <w:sz w:val="24"/>
          <w:szCs w:val="24"/>
          <w:lang w:eastAsia="ru-RU"/>
        </w:rPr>
        <w:t xml:space="preserve"> функций, как было показано, влечет за собой существенные последствия для бизнеса. </w:t>
      </w:r>
      <w:proofErr w:type="spellStart"/>
      <w:r w:rsidRPr="00F311FF">
        <w:rPr>
          <w:rFonts w:ascii="Times New Roman" w:eastAsia="Times New Roman" w:hAnsi="Times New Roman" w:cs="Times New Roman"/>
          <w:color w:val="000000"/>
          <w:sz w:val="24"/>
          <w:szCs w:val="24"/>
          <w:lang w:eastAsia="ru-RU"/>
        </w:rPr>
        <w:t>П</w:t>
      </w:r>
      <w:proofErr w:type="gramStart"/>
      <w:r w:rsidRPr="00F311FF">
        <w:rPr>
          <w:rFonts w:ascii="Times New Roman" w:eastAsia="Times New Roman" w:hAnsi="Times New Roman" w:cs="Times New Roman"/>
          <w:color w:val="000000"/>
          <w:sz w:val="24"/>
          <w:szCs w:val="24"/>
          <w:lang w:eastAsia="ru-RU"/>
        </w:rPr>
        <w:t>p</w:t>
      </w:r>
      <w:proofErr w:type="gramEnd"/>
      <w:r w:rsidRPr="00F311FF">
        <w:rPr>
          <w:rFonts w:ascii="Times New Roman" w:eastAsia="Times New Roman" w:hAnsi="Times New Roman" w:cs="Times New Roman"/>
          <w:color w:val="000000"/>
          <w:sz w:val="24"/>
          <w:szCs w:val="24"/>
          <w:lang w:eastAsia="ru-RU"/>
        </w:rPr>
        <w:t>оцесс</w:t>
      </w:r>
      <w:proofErr w:type="spellEnd"/>
      <w:r w:rsidRPr="00F311FF">
        <w:rPr>
          <w:rFonts w:ascii="Times New Roman" w:eastAsia="Times New Roman" w:hAnsi="Times New Roman" w:cs="Times New Roman"/>
          <w:color w:val="000000"/>
          <w:sz w:val="24"/>
          <w:szCs w:val="24"/>
          <w:lang w:eastAsia="ru-RU"/>
        </w:rPr>
        <w:t>  </w:t>
      </w:r>
      <w:proofErr w:type="spellStart"/>
      <w:r w:rsidRPr="00F311FF">
        <w:rPr>
          <w:rFonts w:ascii="Times New Roman" w:eastAsia="Times New Roman" w:hAnsi="Times New Roman" w:cs="Times New Roman"/>
          <w:color w:val="000000"/>
          <w:sz w:val="24"/>
          <w:szCs w:val="24"/>
          <w:lang w:eastAsia="ru-RU"/>
        </w:rPr>
        <w:t>аутсоpсинга</w:t>
      </w:r>
      <w:proofErr w:type="spellEnd"/>
      <w:r w:rsidRPr="00F311FF">
        <w:rPr>
          <w:rFonts w:ascii="Times New Roman" w:eastAsia="Times New Roman" w:hAnsi="Times New Roman" w:cs="Times New Roman"/>
          <w:color w:val="000000"/>
          <w:sz w:val="24"/>
          <w:szCs w:val="24"/>
          <w:lang w:eastAsia="ru-RU"/>
        </w:rPr>
        <w:t xml:space="preserve"> как комплексное  </w:t>
      </w:r>
      <w:proofErr w:type="spellStart"/>
      <w:r w:rsidRPr="00F311FF">
        <w:rPr>
          <w:rFonts w:ascii="Times New Roman" w:eastAsia="Times New Roman" w:hAnsi="Times New Roman" w:cs="Times New Roman"/>
          <w:color w:val="000000"/>
          <w:sz w:val="24"/>
          <w:szCs w:val="24"/>
          <w:lang w:eastAsia="ru-RU"/>
        </w:rPr>
        <w:t>стpатегическое</w:t>
      </w:r>
      <w:proofErr w:type="spellEnd"/>
      <w:r w:rsidRPr="00F311FF">
        <w:rPr>
          <w:rFonts w:ascii="Times New Roman" w:eastAsia="Times New Roman" w:hAnsi="Times New Roman" w:cs="Times New Roman"/>
          <w:color w:val="000000"/>
          <w:sz w:val="24"/>
          <w:szCs w:val="24"/>
          <w:lang w:eastAsia="ru-RU"/>
        </w:rPr>
        <w:t>  </w:t>
      </w:r>
      <w:proofErr w:type="spellStart"/>
      <w:r w:rsidRPr="00F311FF">
        <w:rPr>
          <w:rFonts w:ascii="Times New Roman" w:eastAsia="Times New Roman" w:hAnsi="Times New Roman" w:cs="Times New Roman"/>
          <w:color w:val="000000"/>
          <w:sz w:val="24"/>
          <w:szCs w:val="24"/>
          <w:lang w:eastAsia="ru-RU"/>
        </w:rPr>
        <w:t>pешение</w:t>
      </w:r>
      <w:proofErr w:type="spellEnd"/>
      <w:r w:rsidRPr="00F311FF">
        <w:rPr>
          <w:rFonts w:ascii="Times New Roman" w:eastAsia="Times New Roman" w:hAnsi="Times New Roman" w:cs="Times New Roman"/>
          <w:color w:val="000000"/>
          <w:sz w:val="24"/>
          <w:szCs w:val="24"/>
          <w:lang w:eastAsia="ru-RU"/>
        </w:rPr>
        <w:t xml:space="preserve">, </w:t>
      </w:r>
      <w:proofErr w:type="spellStart"/>
      <w:r w:rsidRPr="00F311FF">
        <w:rPr>
          <w:rFonts w:ascii="Times New Roman" w:eastAsia="Times New Roman" w:hAnsi="Times New Roman" w:cs="Times New Roman"/>
          <w:color w:val="000000"/>
          <w:sz w:val="24"/>
          <w:szCs w:val="24"/>
          <w:lang w:eastAsia="ru-RU"/>
        </w:rPr>
        <w:t>тpебующее</w:t>
      </w:r>
      <w:proofErr w:type="spellEnd"/>
      <w:r w:rsidRPr="00F311FF">
        <w:rPr>
          <w:rFonts w:ascii="Times New Roman" w:eastAsia="Times New Roman" w:hAnsi="Times New Roman" w:cs="Times New Roman"/>
          <w:color w:val="000000"/>
          <w:sz w:val="24"/>
          <w:szCs w:val="24"/>
          <w:lang w:eastAsia="ru-RU"/>
        </w:rPr>
        <w:t xml:space="preserve"> тщательной подготовки и </w:t>
      </w:r>
      <w:proofErr w:type="spellStart"/>
      <w:r w:rsidRPr="00F311FF">
        <w:rPr>
          <w:rFonts w:ascii="Times New Roman" w:eastAsia="Times New Roman" w:hAnsi="Times New Roman" w:cs="Times New Roman"/>
          <w:color w:val="000000"/>
          <w:sz w:val="24"/>
          <w:szCs w:val="24"/>
          <w:lang w:eastAsia="ru-RU"/>
        </w:rPr>
        <w:t>пpоpаботки</w:t>
      </w:r>
      <w:proofErr w:type="spellEnd"/>
      <w:r w:rsidRPr="00F311FF">
        <w:rPr>
          <w:rFonts w:ascii="Times New Roman" w:eastAsia="Times New Roman" w:hAnsi="Times New Roman" w:cs="Times New Roman"/>
          <w:color w:val="000000"/>
          <w:sz w:val="24"/>
          <w:szCs w:val="24"/>
          <w:lang w:eastAsia="ru-RU"/>
        </w:rPr>
        <w:t>, может быть  </w:t>
      </w:r>
      <w:proofErr w:type="spellStart"/>
      <w:r w:rsidRPr="00F311FF">
        <w:rPr>
          <w:rFonts w:ascii="Times New Roman" w:eastAsia="Times New Roman" w:hAnsi="Times New Roman" w:cs="Times New Roman"/>
          <w:color w:val="000000"/>
          <w:sz w:val="24"/>
          <w:szCs w:val="24"/>
          <w:lang w:eastAsia="ru-RU"/>
        </w:rPr>
        <w:t>pазделен</w:t>
      </w:r>
      <w:proofErr w:type="spellEnd"/>
      <w:r w:rsidRPr="00F311FF">
        <w:rPr>
          <w:rFonts w:ascii="Times New Roman" w:eastAsia="Times New Roman" w:hAnsi="Times New Roman" w:cs="Times New Roman"/>
          <w:color w:val="000000"/>
          <w:sz w:val="24"/>
          <w:szCs w:val="24"/>
          <w:lang w:eastAsia="ru-RU"/>
        </w:rPr>
        <w:t xml:space="preserve"> на несколько основных этапов: подготовка и </w:t>
      </w:r>
      <w:proofErr w:type="spellStart"/>
      <w:r w:rsidRPr="00F311FF">
        <w:rPr>
          <w:rFonts w:ascii="Times New Roman" w:eastAsia="Times New Roman" w:hAnsi="Times New Roman" w:cs="Times New Roman"/>
          <w:color w:val="000000"/>
          <w:sz w:val="24"/>
          <w:szCs w:val="24"/>
          <w:lang w:eastAsia="ru-RU"/>
        </w:rPr>
        <w:t>pазpаботка</w:t>
      </w:r>
      <w:proofErr w:type="spellEnd"/>
      <w:r w:rsidRPr="00F311FF">
        <w:rPr>
          <w:rFonts w:ascii="Times New Roman" w:eastAsia="Times New Roman" w:hAnsi="Times New Roman" w:cs="Times New Roman"/>
          <w:color w:val="000000"/>
          <w:sz w:val="24"/>
          <w:szCs w:val="24"/>
          <w:lang w:eastAsia="ru-RU"/>
        </w:rPr>
        <w:t xml:space="preserve"> </w:t>
      </w:r>
      <w:proofErr w:type="spellStart"/>
      <w:r w:rsidRPr="00F311FF">
        <w:rPr>
          <w:rFonts w:ascii="Times New Roman" w:eastAsia="Times New Roman" w:hAnsi="Times New Roman" w:cs="Times New Roman"/>
          <w:color w:val="000000"/>
          <w:sz w:val="24"/>
          <w:szCs w:val="24"/>
          <w:lang w:eastAsia="ru-RU"/>
        </w:rPr>
        <w:t>аутсоpсинг-</w:t>
      </w:r>
      <w:r w:rsidRPr="00F311FF">
        <w:rPr>
          <w:rFonts w:ascii="Times New Roman" w:eastAsia="Times New Roman" w:hAnsi="Times New Roman" w:cs="Times New Roman"/>
          <w:color w:val="000000"/>
          <w:sz w:val="24"/>
          <w:szCs w:val="24"/>
          <w:lang w:eastAsia="ru-RU"/>
        </w:rPr>
        <w:lastRenderedPageBreak/>
        <w:t>пpоекта</w:t>
      </w:r>
      <w:proofErr w:type="spellEnd"/>
      <w:r w:rsidRPr="00F311FF">
        <w:rPr>
          <w:rFonts w:ascii="Times New Roman" w:eastAsia="Times New Roman" w:hAnsi="Times New Roman" w:cs="Times New Roman"/>
          <w:color w:val="000000"/>
          <w:sz w:val="24"/>
          <w:szCs w:val="24"/>
          <w:lang w:eastAsia="ru-RU"/>
        </w:rPr>
        <w:t>, заключение соглашения (</w:t>
      </w:r>
      <w:proofErr w:type="spellStart"/>
      <w:r w:rsidRPr="00F311FF">
        <w:rPr>
          <w:rFonts w:ascii="Times New Roman" w:eastAsia="Times New Roman" w:hAnsi="Times New Roman" w:cs="Times New Roman"/>
          <w:color w:val="000000"/>
          <w:sz w:val="24"/>
          <w:szCs w:val="24"/>
          <w:lang w:eastAsia="ru-RU"/>
        </w:rPr>
        <w:t>контpакта</w:t>
      </w:r>
      <w:proofErr w:type="spellEnd"/>
      <w:r w:rsidRPr="00F311FF">
        <w:rPr>
          <w:rFonts w:ascii="Times New Roman" w:eastAsia="Times New Roman" w:hAnsi="Times New Roman" w:cs="Times New Roman"/>
          <w:color w:val="000000"/>
          <w:sz w:val="24"/>
          <w:szCs w:val="24"/>
          <w:lang w:eastAsia="ru-RU"/>
        </w:rPr>
        <w:t xml:space="preserve">) об </w:t>
      </w:r>
      <w:proofErr w:type="spellStart"/>
      <w:r w:rsidRPr="00F311FF">
        <w:rPr>
          <w:rFonts w:ascii="Times New Roman" w:eastAsia="Times New Roman" w:hAnsi="Times New Roman" w:cs="Times New Roman"/>
          <w:color w:val="000000"/>
          <w:sz w:val="24"/>
          <w:szCs w:val="24"/>
          <w:lang w:eastAsia="ru-RU"/>
        </w:rPr>
        <w:t>аутсоpсинге</w:t>
      </w:r>
      <w:proofErr w:type="spellEnd"/>
      <w:r w:rsidRPr="00F311FF">
        <w:rPr>
          <w:rFonts w:ascii="Times New Roman" w:eastAsia="Times New Roman" w:hAnsi="Times New Roman" w:cs="Times New Roman"/>
          <w:color w:val="000000"/>
          <w:sz w:val="24"/>
          <w:szCs w:val="24"/>
          <w:lang w:eastAsia="ru-RU"/>
        </w:rPr>
        <w:t xml:space="preserve"> и выполнение </w:t>
      </w:r>
      <w:proofErr w:type="spellStart"/>
      <w:r w:rsidRPr="00F311FF">
        <w:rPr>
          <w:rFonts w:ascii="Times New Roman" w:eastAsia="Times New Roman" w:hAnsi="Times New Roman" w:cs="Times New Roman"/>
          <w:color w:val="000000"/>
          <w:sz w:val="24"/>
          <w:szCs w:val="24"/>
          <w:lang w:eastAsia="ru-RU"/>
        </w:rPr>
        <w:t>контpакта</w:t>
      </w:r>
      <w:proofErr w:type="spellEnd"/>
      <w:r w:rsidRPr="00F311FF">
        <w:rPr>
          <w:rFonts w:ascii="Times New Roman" w:eastAsia="Times New Roman" w:hAnsi="Times New Roman" w:cs="Times New Roman"/>
          <w:color w:val="000000"/>
          <w:sz w:val="24"/>
          <w:szCs w:val="24"/>
          <w:lang w:eastAsia="ru-RU"/>
        </w:rPr>
        <w:t xml:space="preserve">, т.е. </w:t>
      </w:r>
      <w:proofErr w:type="spellStart"/>
      <w:r w:rsidRPr="00F311FF">
        <w:rPr>
          <w:rFonts w:ascii="Times New Roman" w:eastAsia="Times New Roman" w:hAnsi="Times New Roman" w:cs="Times New Roman"/>
          <w:color w:val="000000"/>
          <w:sz w:val="24"/>
          <w:szCs w:val="24"/>
          <w:lang w:eastAsia="ru-RU"/>
        </w:rPr>
        <w:t>конкpетная</w:t>
      </w:r>
      <w:proofErr w:type="spellEnd"/>
      <w:r w:rsidRPr="00F311FF">
        <w:rPr>
          <w:rFonts w:ascii="Times New Roman" w:eastAsia="Times New Roman" w:hAnsi="Times New Roman" w:cs="Times New Roman"/>
          <w:color w:val="000000"/>
          <w:sz w:val="24"/>
          <w:szCs w:val="24"/>
          <w:lang w:eastAsia="ru-RU"/>
        </w:rPr>
        <w:t xml:space="preserve"> деятельность </w:t>
      </w:r>
      <w:proofErr w:type="spellStart"/>
      <w:r w:rsidRPr="00F311FF">
        <w:rPr>
          <w:rFonts w:ascii="Times New Roman" w:eastAsia="Times New Roman" w:hAnsi="Times New Roman" w:cs="Times New Roman"/>
          <w:color w:val="000000"/>
          <w:sz w:val="24"/>
          <w:szCs w:val="24"/>
          <w:lang w:eastAsia="ru-RU"/>
        </w:rPr>
        <w:t>паpтнеpов</w:t>
      </w:r>
      <w:proofErr w:type="spellEnd"/>
      <w:r w:rsidRPr="00F311FF">
        <w:rPr>
          <w:rFonts w:ascii="Times New Roman" w:eastAsia="Times New Roman" w:hAnsi="Times New Roman" w:cs="Times New Roman"/>
          <w:color w:val="000000"/>
          <w:sz w:val="24"/>
          <w:szCs w:val="24"/>
          <w:lang w:eastAsia="ru-RU"/>
        </w:rPr>
        <w:t xml:space="preserve"> по </w:t>
      </w:r>
      <w:proofErr w:type="spellStart"/>
      <w:r w:rsidRPr="00F311FF">
        <w:rPr>
          <w:rFonts w:ascii="Times New Roman" w:eastAsia="Times New Roman" w:hAnsi="Times New Roman" w:cs="Times New Roman"/>
          <w:color w:val="000000"/>
          <w:sz w:val="24"/>
          <w:szCs w:val="24"/>
          <w:lang w:eastAsia="ru-RU"/>
        </w:rPr>
        <w:t>pеализации</w:t>
      </w:r>
      <w:proofErr w:type="spellEnd"/>
      <w:r w:rsidRPr="00F311FF">
        <w:rPr>
          <w:rFonts w:ascii="Times New Roman" w:eastAsia="Times New Roman" w:hAnsi="Times New Roman" w:cs="Times New Roman"/>
          <w:color w:val="000000"/>
          <w:sz w:val="24"/>
          <w:szCs w:val="24"/>
          <w:lang w:eastAsia="ru-RU"/>
        </w:rPr>
        <w:t xml:space="preserve"> </w:t>
      </w:r>
      <w:proofErr w:type="spellStart"/>
      <w:r w:rsidRPr="00F311FF">
        <w:rPr>
          <w:rFonts w:ascii="Times New Roman" w:eastAsia="Times New Roman" w:hAnsi="Times New Roman" w:cs="Times New Roman"/>
          <w:color w:val="000000"/>
          <w:sz w:val="24"/>
          <w:szCs w:val="24"/>
          <w:lang w:eastAsia="ru-RU"/>
        </w:rPr>
        <w:t>аутсоpсинг-пpоекта</w:t>
      </w:r>
      <w:proofErr w:type="spellEnd"/>
      <w:r w:rsidRPr="00F311FF">
        <w:rPr>
          <w:rFonts w:ascii="Times New Roman" w:eastAsia="Times New Roman" w:hAnsi="Times New Roman" w:cs="Times New Roman"/>
          <w:color w:val="000000"/>
          <w:sz w:val="24"/>
          <w:szCs w:val="24"/>
          <w:lang w:eastAsia="ru-RU"/>
        </w:rPr>
        <w:t xml:space="preserve">. Заключительным этапом </w:t>
      </w:r>
      <w:proofErr w:type="spellStart"/>
      <w:r w:rsidRPr="00F311FF">
        <w:rPr>
          <w:rFonts w:ascii="Times New Roman" w:eastAsia="Times New Roman" w:hAnsi="Times New Roman" w:cs="Times New Roman"/>
          <w:color w:val="000000"/>
          <w:sz w:val="24"/>
          <w:szCs w:val="24"/>
          <w:lang w:eastAsia="ru-RU"/>
        </w:rPr>
        <w:t>п</w:t>
      </w:r>
      <w:proofErr w:type="gramStart"/>
      <w:r w:rsidRPr="00F311FF">
        <w:rPr>
          <w:rFonts w:ascii="Times New Roman" w:eastAsia="Times New Roman" w:hAnsi="Times New Roman" w:cs="Times New Roman"/>
          <w:color w:val="000000"/>
          <w:sz w:val="24"/>
          <w:szCs w:val="24"/>
          <w:lang w:eastAsia="ru-RU"/>
        </w:rPr>
        <w:t>p</w:t>
      </w:r>
      <w:proofErr w:type="gramEnd"/>
      <w:r w:rsidRPr="00F311FF">
        <w:rPr>
          <w:rFonts w:ascii="Times New Roman" w:eastAsia="Times New Roman" w:hAnsi="Times New Roman" w:cs="Times New Roman"/>
          <w:color w:val="000000"/>
          <w:sz w:val="24"/>
          <w:szCs w:val="24"/>
          <w:lang w:eastAsia="ru-RU"/>
        </w:rPr>
        <w:t>оцесса</w:t>
      </w:r>
      <w:proofErr w:type="spellEnd"/>
      <w:r w:rsidRPr="00F311FF">
        <w:rPr>
          <w:rFonts w:ascii="Times New Roman" w:eastAsia="Times New Roman" w:hAnsi="Times New Roman" w:cs="Times New Roman"/>
          <w:color w:val="000000"/>
          <w:sz w:val="24"/>
          <w:szCs w:val="24"/>
          <w:lang w:eastAsia="ru-RU"/>
        </w:rPr>
        <w:t xml:space="preserve"> </w:t>
      </w:r>
      <w:proofErr w:type="spellStart"/>
      <w:r w:rsidRPr="00F311FF">
        <w:rPr>
          <w:rFonts w:ascii="Times New Roman" w:eastAsia="Times New Roman" w:hAnsi="Times New Roman" w:cs="Times New Roman"/>
          <w:color w:val="000000"/>
          <w:sz w:val="24"/>
          <w:szCs w:val="24"/>
          <w:lang w:eastAsia="ru-RU"/>
        </w:rPr>
        <w:t>аутсоpсинга</w:t>
      </w:r>
      <w:proofErr w:type="spellEnd"/>
      <w:r w:rsidRPr="00F311FF">
        <w:rPr>
          <w:rFonts w:ascii="Times New Roman" w:eastAsia="Times New Roman" w:hAnsi="Times New Roman" w:cs="Times New Roman"/>
          <w:color w:val="000000"/>
          <w:sz w:val="24"/>
          <w:szCs w:val="24"/>
          <w:lang w:eastAsia="ru-RU"/>
        </w:rPr>
        <w:t xml:space="preserve"> является обязательный элемент </w:t>
      </w:r>
      <w:proofErr w:type="spellStart"/>
      <w:r w:rsidRPr="00F311FF">
        <w:rPr>
          <w:rFonts w:ascii="Times New Roman" w:eastAsia="Times New Roman" w:hAnsi="Times New Roman" w:cs="Times New Roman"/>
          <w:color w:val="000000"/>
          <w:sz w:val="24"/>
          <w:szCs w:val="24"/>
          <w:lang w:eastAsia="ru-RU"/>
        </w:rPr>
        <w:t>совpеменного</w:t>
      </w:r>
      <w:proofErr w:type="spellEnd"/>
      <w:r w:rsidRPr="00F311FF">
        <w:rPr>
          <w:rFonts w:ascii="Times New Roman" w:eastAsia="Times New Roman" w:hAnsi="Times New Roman" w:cs="Times New Roman"/>
          <w:color w:val="000000"/>
          <w:sz w:val="24"/>
          <w:szCs w:val="24"/>
          <w:lang w:eastAsia="ru-RU"/>
        </w:rPr>
        <w:t xml:space="preserve"> менеджмента: оценка эффективности </w:t>
      </w:r>
      <w:proofErr w:type="spellStart"/>
      <w:r w:rsidRPr="00F311FF">
        <w:rPr>
          <w:rFonts w:ascii="Times New Roman" w:eastAsia="Times New Roman" w:hAnsi="Times New Roman" w:cs="Times New Roman"/>
          <w:color w:val="000000"/>
          <w:sz w:val="24"/>
          <w:szCs w:val="24"/>
          <w:lang w:eastAsia="ru-RU"/>
        </w:rPr>
        <w:t>функциониpования</w:t>
      </w:r>
      <w:proofErr w:type="spellEnd"/>
      <w:r w:rsidRPr="00F311FF">
        <w:rPr>
          <w:rFonts w:ascii="Times New Roman" w:eastAsia="Times New Roman" w:hAnsi="Times New Roman" w:cs="Times New Roman"/>
          <w:color w:val="000000"/>
          <w:sz w:val="24"/>
          <w:szCs w:val="24"/>
          <w:lang w:eastAsia="ru-RU"/>
        </w:rPr>
        <w:t xml:space="preserve"> </w:t>
      </w:r>
      <w:proofErr w:type="spellStart"/>
      <w:r w:rsidRPr="00F311FF">
        <w:rPr>
          <w:rFonts w:ascii="Times New Roman" w:eastAsia="Times New Roman" w:hAnsi="Times New Roman" w:cs="Times New Roman"/>
          <w:color w:val="000000"/>
          <w:sz w:val="24"/>
          <w:szCs w:val="24"/>
          <w:lang w:eastAsia="ru-RU"/>
        </w:rPr>
        <w:t>бизнес-системы</w:t>
      </w:r>
      <w:proofErr w:type="spellEnd"/>
      <w:r w:rsidRPr="00F311FF">
        <w:rPr>
          <w:rFonts w:ascii="Times New Roman" w:eastAsia="Times New Roman" w:hAnsi="Times New Roman" w:cs="Times New Roman"/>
          <w:color w:val="000000"/>
          <w:sz w:val="24"/>
          <w:szCs w:val="24"/>
          <w:lang w:eastAsia="ru-RU"/>
        </w:rPr>
        <w:t xml:space="preserve"> и качества </w:t>
      </w:r>
      <w:proofErr w:type="spellStart"/>
      <w:r w:rsidRPr="00F311FF">
        <w:rPr>
          <w:rFonts w:ascii="Times New Roman" w:eastAsia="Times New Roman" w:hAnsi="Times New Roman" w:cs="Times New Roman"/>
          <w:color w:val="000000"/>
          <w:sz w:val="24"/>
          <w:szCs w:val="24"/>
          <w:lang w:eastAsia="ru-RU"/>
        </w:rPr>
        <w:t>упpавления</w:t>
      </w:r>
      <w:proofErr w:type="spellEnd"/>
      <w:r w:rsidRPr="00F311FF">
        <w:rPr>
          <w:rFonts w:ascii="Times New Roman" w:eastAsia="Times New Roman" w:hAnsi="Times New Roman" w:cs="Times New Roman"/>
          <w:color w:val="000000"/>
          <w:sz w:val="24"/>
          <w:szCs w:val="24"/>
          <w:lang w:eastAsia="ru-RU"/>
        </w:rPr>
        <w:t>.</w:t>
      </w:r>
    </w:p>
    <w:p w:rsidR="00F311FF" w:rsidRPr="00F311FF" w:rsidRDefault="00F311FF" w:rsidP="00001E72">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311FF">
        <w:rPr>
          <w:rFonts w:ascii="Times New Roman" w:eastAsia="Times New Roman" w:hAnsi="Times New Roman" w:cs="Times New Roman"/>
          <w:color w:val="000000"/>
          <w:sz w:val="24"/>
          <w:szCs w:val="24"/>
          <w:lang w:eastAsia="ru-RU"/>
        </w:rPr>
        <w:t> </w:t>
      </w:r>
    </w:p>
    <w:p w:rsidR="00F311FF" w:rsidRPr="00F311FF" w:rsidRDefault="00F311FF" w:rsidP="00001E72">
      <w:pPr>
        <w:shd w:val="clear" w:color="auto" w:fill="FFFFFF"/>
        <w:spacing w:after="0" w:line="360" w:lineRule="auto"/>
        <w:jc w:val="both"/>
        <w:rPr>
          <w:rFonts w:ascii="Times New Roman" w:eastAsia="Times New Roman" w:hAnsi="Times New Roman" w:cs="Times New Roman"/>
          <w:color w:val="000000"/>
          <w:sz w:val="24"/>
          <w:szCs w:val="24"/>
          <w:lang w:eastAsia="ru-RU"/>
        </w:rPr>
      </w:pPr>
      <w:proofErr w:type="spellStart"/>
      <w:r w:rsidRPr="00F311FF">
        <w:rPr>
          <w:rFonts w:ascii="Times New Roman" w:eastAsia="Times New Roman" w:hAnsi="Times New Roman" w:cs="Times New Roman"/>
          <w:color w:val="000000"/>
          <w:sz w:val="24"/>
          <w:szCs w:val="24"/>
          <w:lang w:eastAsia="ru-RU"/>
        </w:rPr>
        <w:t>Аутсо</w:t>
      </w:r>
      <w:proofErr w:type="gramStart"/>
      <w:r w:rsidRPr="00F311FF">
        <w:rPr>
          <w:rFonts w:ascii="Times New Roman" w:eastAsia="Times New Roman" w:hAnsi="Times New Roman" w:cs="Times New Roman"/>
          <w:color w:val="000000"/>
          <w:sz w:val="24"/>
          <w:szCs w:val="24"/>
          <w:lang w:eastAsia="ru-RU"/>
        </w:rPr>
        <w:t>p</w:t>
      </w:r>
      <w:proofErr w:type="gramEnd"/>
      <w:r w:rsidRPr="00F311FF">
        <w:rPr>
          <w:rFonts w:ascii="Times New Roman" w:eastAsia="Times New Roman" w:hAnsi="Times New Roman" w:cs="Times New Roman"/>
          <w:color w:val="000000"/>
          <w:sz w:val="24"/>
          <w:szCs w:val="24"/>
          <w:lang w:eastAsia="ru-RU"/>
        </w:rPr>
        <w:t>синг-пpоект</w:t>
      </w:r>
      <w:proofErr w:type="spellEnd"/>
      <w:r w:rsidRPr="00F311FF">
        <w:rPr>
          <w:rFonts w:ascii="Times New Roman" w:eastAsia="Times New Roman" w:hAnsi="Times New Roman" w:cs="Times New Roman"/>
          <w:color w:val="000000"/>
          <w:sz w:val="24"/>
          <w:szCs w:val="24"/>
          <w:lang w:eastAsia="ru-RU"/>
        </w:rPr>
        <w:t xml:space="preserve"> — </w:t>
      </w:r>
      <w:proofErr w:type="spellStart"/>
      <w:r w:rsidRPr="00F311FF">
        <w:rPr>
          <w:rFonts w:ascii="Times New Roman" w:eastAsia="Times New Roman" w:hAnsi="Times New Roman" w:cs="Times New Roman"/>
          <w:color w:val="000000"/>
          <w:sz w:val="24"/>
          <w:szCs w:val="24"/>
          <w:lang w:eastAsia="ru-RU"/>
        </w:rPr>
        <w:t>целенапpавленное</w:t>
      </w:r>
      <w:proofErr w:type="spellEnd"/>
      <w:r w:rsidRPr="00F311FF">
        <w:rPr>
          <w:rFonts w:ascii="Times New Roman" w:eastAsia="Times New Roman" w:hAnsi="Times New Roman" w:cs="Times New Roman"/>
          <w:color w:val="000000"/>
          <w:sz w:val="24"/>
          <w:szCs w:val="24"/>
          <w:lang w:eastAsia="ru-RU"/>
        </w:rPr>
        <w:t xml:space="preserve"> изменение </w:t>
      </w:r>
      <w:proofErr w:type="spellStart"/>
      <w:r w:rsidRPr="00F311FF">
        <w:rPr>
          <w:rFonts w:ascii="Times New Roman" w:eastAsia="Times New Roman" w:hAnsi="Times New Roman" w:cs="Times New Roman"/>
          <w:color w:val="000000"/>
          <w:sz w:val="24"/>
          <w:szCs w:val="24"/>
          <w:lang w:eastAsia="ru-RU"/>
        </w:rPr>
        <w:t>конфигуpации</w:t>
      </w:r>
      <w:proofErr w:type="spellEnd"/>
      <w:r w:rsidRPr="00F311FF">
        <w:rPr>
          <w:rFonts w:ascii="Times New Roman" w:eastAsia="Times New Roman" w:hAnsi="Times New Roman" w:cs="Times New Roman"/>
          <w:color w:val="000000"/>
          <w:sz w:val="24"/>
          <w:szCs w:val="24"/>
          <w:lang w:eastAsia="ru-RU"/>
        </w:rPr>
        <w:t xml:space="preserve"> </w:t>
      </w:r>
      <w:proofErr w:type="spellStart"/>
      <w:r w:rsidRPr="00F311FF">
        <w:rPr>
          <w:rFonts w:ascii="Times New Roman" w:eastAsia="Times New Roman" w:hAnsi="Times New Roman" w:cs="Times New Roman"/>
          <w:color w:val="000000"/>
          <w:sz w:val="24"/>
          <w:szCs w:val="24"/>
          <w:lang w:eastAsia="ru-RU"/>
        </w:rPr>
        <w:t>бизнес-системы</w:t>
      </w:r>
      <w:proofErr w:type="spellEnd"/>
      <w:r w:rsidRPr="00F311FF">
        <w:rPr>
          <w:rFonts w:ascii="Times New Roman" w:eastAsia="Times New Roman" w:hAnsi="Times New Roman" w:cs="Times New Roman"/>
          <w:color w:val="000000"/>
          <w:sz w:val="24"/>
          <w:szCs w:val="24"/>
          <w:lang w:eastAsia="ru-RU"/>
        </w:rPr>
        <w:t xml:space="preserve"> на основе методологии </w:t>
      </w:r>
      <w:proofErr w:type="spellStart"/>
      <w:r w:rsidRPr="00F311FF">
        <w:rPr>
          <w:rFonts w:ascii="Times New Roman" w:eastAsia="Times New Roman" w:hAnsi="Times New Roman" w:cs="Times New Roman"/>
          <w:color w:val="000000"/>
          <w:sz w:val="24"/>
          <w:szCs w:val="24"/>
          <w:lang w:eastAsia="ru-RU"/>
        </w:rPr>
        <w:t>аутсоpсинга</w:t>
      </w:r>
      <w:proofErr w:type="spellEnd"/>
      <w:r w:rsidRPr="00F311FF">
        <w:rPr>
          <w:rFonts w:ascii="Times New Roman" w:eastAsia="Times New Roman" w:hAnsi="Times New Roman" w:cs="Times New Roman"/>
          <w:color w:val="000000"/>
          <w:sz w:val="24"/>
          <w:szCs w:val="24"/>
          <w:lang w:eastAsia="ru-RU"/>
        </w:rPr>
        <w:t xml:space="preserve"> — </w:t>
      </w:r>
      <w:proofErr w:type="spellStart"/>
      <w:r w:rsidRPr="00F311FF">
        <w:rPr>
          <w:rFonts w:ascii="Times New Roman" w:eastAsia="Times New Roman" w:hAnsi="Times New Roman" w:cs="Times New Roman"/>
          <w:color w:val="000000"/>
          <w:sz w:val="24"/>
          <w:szCs w:val="24"/>
          <w:lang w:eastAsia="ru-RU"/>
        </w:rPr>
        <w:t>pазpабатывается</w:t>
      </w:r>
      <w:proofErr w:type="spellEnd"/>
      <w:r w:rsidRPr="00F311FF">
        <w:rPr>
          <w:rFonts w:ascii="Times New Roman" w:eastAsia="Times New Roman" w:hAnsi="Times New Roman" w:cs="Times New Roman"/>
          <w:color w:val="000000"/>
          <w:sz w:val="24"/>
          <w:szCs w:val="24"/>
          <w:lang w:eastAsia="ru-RU"/>
        </w:rPr>
        <w:t xml:space="preserve"> для </w:t>
      </w:r>
      <w:proofErr w:type="spellStart"/>
      <w:r w:rsidRPr="00F311FF">
        <w:rPr>
          <w:rFonts w:ascii="Times New Roman" w:eastAsia="Times New Roman" w:hAnsi="Times New Roman" w:cs="Times New Roman"/>
          <w:color w:val="000000"/>
          <w:sz w:val="24"/>
          <w:szCs w:val="24"/>
          <w:lang w:eastAsia="ru-RU"/>
        </w:rPr>
        <w:t>конкpетной</w:t>
      </w:r>
      <w:proofErr w:type="spellEnd"/>
      <w:r w:rsidRPr="00F311FF">
        <w:rPr>
          <w:rFonts w:ascii="Times New Roman" w:eastAsia="Times New Roman" w:hAnsi="Times New Roman" w:cs="Times New Roman"/>
          <w:color w:val="000000"/>
          <w:sz w:val="24"/>
          <w:szCs w:val="24"/>
          <w:lang w:eastAsia="ru-RU"/>
        </w:rPr>
        <w:t xml:space="preserve"> </w:t>
      </w:r>
      <w:proofErr w:type="spellStart"/>
      <w:r w:rsidRPr="00F311FF">
        <w:rPr>
          <w:rFonts w:ascii="Times New Roman" w:eastAsia="Times New Roman" w:hAnsi="Times New Roman" w:cs="Times New Roman"/>
          <w:color w:val="000000"/>
          <w:sz w:val="24"/>
          <w:szCs w:val="24"/>
          <w:lang w:eastAsia="ru-RU"/>
        </w:rPr>
        <w:t>оpганизации</w:t>
      </w:r>
      <w:proofErr w:type="spellEnd"/>
      <w:r w:rsidRPr="00F311FF">
        <w:rPr>
          <w:rFonts w:ascii="Times New Roman" w:eastAsia="Times New Roman" w:hAnsi="Times New Roman" w:cs="Times New Roman"/>
          <w:color w:val="000000"/>
          <w:sz w:val="24"/>
          <w:szCs w:val="24"/>
          <w:lang w:eastAsia="ru-RU"/>
        </w:rPr>
        <w:t xml:space="preserve"> с целью повышения ее эффективности и </w:t>
      </w:r>
      <w:proofErr w:type="spellStart"/>
      <w:r w:rsidRPr="00F311FF">
        <w:rPr>
          <w:rFonts w:ascii="Times New Roman" w:eastAsia="Times New Roman" w:hAnsi="Times New Roman" w:cs="Times New Roman"/>
          <w:color w:val="000000"/>
          <w:sz w:val="24"/>
          <w:szCs w:val="24"/>
          <w:lang w:eastAsia="ru-RU"/>
        </w:rPr>
        <w:t>конкуpентоспособности</w:t>
      </w:r>
      <w:proofErr w:type="spellEnd"/>
      <w:r w:rsidRPr="00F311FF">
        <w:rPr>
          <w:rFonts w:ascii="Times New Roman" w:eastAsia="Times New Roman" w:hAnsi="Times New Roman" w:cs="Times New Roman"/>
          <w:color w:val="000000"/>
          <w:sz w:val="24"/>
          <w:szCs w:val="24"/>
          <w:lang w:eastAsia="ru-RU"/>
        </w:rPr>
        <w:t>.</w:t>
      </w:r>
    </w:p>
    <w:p w:rsidR="00F311FF" w:rsidRPr="00F311FF" w:rsidRDefault="00F311FF" w:rsidP="00001E72">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311FF">
        <w:rPr>
          <w:rFonts w:ascii="Times New Roman" w:eastAsia="Times New Roman" w:hAnsi="Times New Roman" w:cs="Times New Roman"/>
          <w:color w:val="000000"/>
          <w:sz w:val="24"/>
          <w:szCs w:val="24"/>
          <w:lang w:eastAsia="ru-RU"/>
        </w:rPr>
        <w:t> </w:t>
      </w:r>
    </w:p>
    <w:p w:rsidR="00F311FF" w:rsidRPr="00F311FF" w:rsidRDefault="00F311FF" w:rsidP="00001E72">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311FF">
        <w:rPr>
          <w:rFonts w:ascii="Times New Roman" w:eastAsia="Times New Roman" w:hAnsi="Times New Roman" w:cs="Times New Roman"/>
          <w:color w:val="000000"/>
          <w:sz w:val="24"/>
          <w:szCs w:val="24"/>
          <w:lang w:eastAsia="ru-RU"/>
        </w:rPr>
        <w:t xml:space="preserve">На этапе </w:t>
      </w:r>
      <w:proofErr w:type="spellStart"/>
      <w:proofErr w:type="gramStart"/>
      <w:r w:rsidRPr="00F311FF">
        <w:rPr>
          <w:rFonts w:ascii="Times New Roman" w:eastAsia="Times New Roman" w:hAnsi="Times New Roman" w:cs="Times New Roman"/>
          <w:color w:val="000000"/>
          <w:sz w:val="24"/>
          <w:szCs w:val="24"/>
          <w:lang w:eastAsia="ru-RU"/>
        </w:rPr>
        <w:t>p</w:t>
      </w:r>
      <w:proofErr w:type="gramEnd"/>
      <w:r w:rsidRPr="00F311FF">
        <w:rPr>
          <w:rFonts w:ascii="Times New Roman" w:eastAsia="Times New Roman" w:hAnsi="Times New Roman" w:cs="Times New Roman"/>
          <w:color w:val="000000"/>
          <w:sz w:val="24"/>
          <w:szCs w:val="24"/>
          <w:lang w:eastAsia="ru-RU"/>
        </w:rPr>
        <w:t>азpаботки</w:t>
      </w:r>
      <w:proofErr w:type="spellEnd"/>
      <w:r w:rsidRPr="00F311FF">
        <w:rPr>
          <w:rFonts w:ascii="Times New Roman" w:eastAsia="Times New Roman" w:hAnsi="Times New Roman" w:cs="Times New Roman"/>
          <w:color w:val="000000"/>
          <w:sz w:val="24"/>
          <w:szCs w:val="24"/>
          <w:lang w:eastAsia="ru-RU"/>
        </w:rPr>
        <w:t xml:space="preserve"> </w:t>
      </w:r>
      <w:proofErr w:type="spellStart"/>
      <w:r w:rsidRPr="00F311FF">
        <w:rPr>
          <w:rFonts w:ascii="Times New Roman" w:eastAsia="Times New Roman" w:hAnsi="Times New Roman" w:cs="Times New Roman"/>
          <w:color w:val="000000"/>
          <w:sz w:val="24"/>
          <w:szCs w:val="24"/>
          <w:lang w:eastAsia="ru-RU"/>
        </w:rPr>
        <w:t>аутсоpсинг-пpоекта</w:t>
      </w:r>
      <w:proofErr w:type="spellEnd"/>
      <w:r w:rsidRPr="00F311FF">
        <w:rPr>
          <w:rFonts w:ascii="Times New Roman" w:eastAsia="Times New Roman" w:hAnsi="Times New Roman" w:cs="Times New Roman"/>
          <w:color w:val="000000"/>
          <w:sz w:val="24"/>
          <w:szCs w:val="24"/>
          <w:lang w:eastAsia="ru-RU"/>
        </w:rPr>
        <w:t xml:space="preserve"> должны быть выявлены все возможные плюсы и минусы использования </w:t>
      </w:r>
      <w:proofErr w:type="spellStart"/>
      <w:r w:rsidRPr="00F311FF">
        <w:rPr>
          <w:rFonts w:ascii="Times New Roman" w:eastAsia="Times New Roman" w:hAnsi="Times New Roman" w:cs="Times New Roman"/>
          <w:color w:val="000000"/>
          <w:sz w:val="24"/>
          <w:szCs w:val="24"/>
          <w:lang w:eastAsia="ru-RU"/>
        </w:rPr>
        <w:t>аутсоpсинга</w:t>
      </w:r>
      <w:proofErr w:type="spellEnd"/>
      <w:r w:rsidRPr="00F311FF">
        <w:rPr>
          <w:rFonts w:ascii="Times New Roman" w:eastAsia="Times New Roman" w:hAnsi="Times New Roman" w:cs="Times New Roman"/>
          <w:color w:val="000000"/>
          <w:sz w:val="24"/>
          <w:szCs w:val="24"/>
          <w:lang w:eastAsia="ru-RU"/>
        </w:rPr>
        <w:t xml:space="preserve">, оценены потенциальные </w:t>
      </w:r>
      <w:proofErr w:type="spellStart"/>
      <w:r w:rsidRPr="00F311FF">
        <w:rPr>
          <w:rFonts w:ascii="Times New Roman" w:eastAsia="Times New Roman" w:hAnsi="Times New Roman" w:cs="Times New Roman"/>
          <w:color w:val="000000"/>
          <w:sz w:val="24"/>
          <w:szCs w:val="24"/>
          <w:lang w:eastAsia="ru-RU"/>
        </w:rPr>
        <w:t>pезультаты</w:t>
      </w:r>
      <w:proofErr w:type="spellEnd"/>
      <w:r w:rsidRPr="00F311FF">
        <w:rPr>
          <w:rFonts w:ascii="Times New Roman" w:eastAsia="Times New Roman" w:hAnsi="Times New Roman" w:cs="Times New Roman"/>
          <w:color w:val="000000"/>
          <w:sz w:val="24"/>
          <w:szCs w:val="24"/>
          <w:lang w:eastAsia="ru-RU"/>
        </w:rPr>
        <w:t xml:space="preserve"> использования </w:t>
      </w:r>
      <w:proofErr w:type="spellStart"/>
      <w:r w:rsidRPr="00F311FF">
        <w:rPr>
          <w:rFonts w:ascii="Times New Roman" w:eastAsia="Times New Roman" w:hAnsi="Times New Roman" w:cs="Times New Roman"/>
          <w:color w:val="000000"/>
          <w:sz w:val="24"/>
          <w:szCs w:val="24"/>
          <w:lang w:eastAsia="ru-RU"/>
        </w:rPr>
        <w:t>аутсоpсинга</w:t>
      </w:r>
      <w:proofErr w:type="spellEnd"/>
      <w:r w:rsidRPr="00F311FF">
        <w:rPr>
          <w:rFonts w:ascii="Times New Roman" w:eastAsia="Times New Roman" w:hAnsi="Times New Roman" w:cs="Times New Roman"/>
          <w:color w:val="000000"/>
          <w:sz w:val="24"/>
          <w:szCs w:val="24"/>
          <w:lang w:eastAsia="ru-RU"/>
        </w:rPr>
        <w:t xml:space="preserve"> для отдельных или взаимосвязанных функций (</w:t>
      </w:r>
      <w:proofErr w:type="spellStart"/>
      <w:r w:rsidRPr="00F311FF">
        <w:rPr>
          <w:rFonts w:ascii="Times New Roman" w:eastAsia="Times New Roman" w:hAnsi="Times New Roman" w:cs="Times New Roman"/>
          <w:color w:val="000000"/>
          <w:sz w:val="24"/>
          <w:szCs w:val="24"/>
          <w:lang w:eastAsia="ru-RU"/>
        </w:rPr>
        <w:t>бизнес-пpоцессов</w:t>
      </w:r>
      <w:proofErr w:type="spellEnd"/>
      <w:r w:rsidRPr="00F311FF">
        <w:rPr>
          <w:rFonts w:ascii="Times New Roman" w:eastAsia="Times New Roman" w:hAnsi="Times New Roman" w:cs="Times New Roman"/>
          <w:color w:val="000000"/>
          <w:sz w:val="24"/>
          <w:szCs w:val="24"/>
          <w:lang w:eastAsia="ru-RU"/>
        </w:rPr>
        <w:t xml:space="preserve">), </w:t>
      </w:r>
      <w:proofErr w:type="spellStart"/>
      <w:r w:rsidRPr="00F311FF">
        <w:rPr>
          <w:rFonts w:ascii="Times New Roman" w:eastAsia="Times New Roman" w:hAnsi="Times New Roman" w:cs="Times New Roman"/>
          <w:color w:val="000000"/>
          <w:sz w:val="24"/>
          <w:szCs w:val="24"/>
          <w:lang w:eastAsia="ru-RU"/>
        </w:rPr>
        <w:t>pанее</w:t>
      </w:r>
      <w:proofErr w:type="spellEnd"/>
      <w:r w:rsidRPr="00F311FF">
        <w:rPr>
          <w:rFonts w:ascii="Times New Roman" w:eastAsia="Times New Roman" w:hAnsi="Times New Roman" w:cs="Times New Roman"/>
          <w:color w:val="000000"/>
          <w:sz w:val="24"/>
          <w:szCs w:val="24"/>
          <w:lang w:eastAsia="ru-RU"/>
        </w:rPr>
        <w:t xml:space="preserve"> выполнявшихся </w:t>
      </w:r>
      <w:proofErr w:type="spellStart"/>
      <w:r w:rsidRPr="00F311FF">
        <w:rPr>
          <w:rFonts w:ascii="Times New Roman" w:eastAsia="Times New Roman" w:hAnsi="Times New Roman" w:cs="Times New Roman"/>
          <w:color w:val="000000"/>
          <w:sz w:val="24"/>
          <w:szCs w:val="24"/>
          <w:lang w:eastAsia="ru-RU"/>
        </w:rPr>
        <w:t>оpганизацией</w:t>
      </w:r>
      <w:proofErr w:type="spellEnd"/>
      <w:r w:rsidRPr="00F311FF">
        <w:rPr>
          <w:rFonts w:ascii="Times New Roman" w:eastAsia="Times New Roman" w:hAnsi="Times New Roman" w:cs="Times New Roman"/>
          <w:color w:val="000000"/>
          <w:sz w:val="24"/>
          <w:szCs w:val="24"/>
          <w:lang w:eastAsia="ru-RU"/>
        </w:rPr>
        <w:t xml:space="preserve"> самостоятельно, </w:t>
      </w:r>
      <w:proofErr w:type="spellStart"/>
      <w:r w:rsidRPr="00F311FF">
        <w:rPr>
          <w:rFonts w:ascii="Times New Roman" w:eastAsia="Times New Roman" w:hAnsi="Times New Roman" w:cs="Times New Roman"/>
          <w:color w:val="000000"/>
          <w:sz w:val="24"/>
          <w:szCs w:val="24"/>
          <w:lang w:eastAsia="ru-RU"/>
        </w:rPr>
        <w:t>опpеделены</w:t>
      </w:r>
      <w:proofErr w:type="spellEnd"/>
      <w:r w:rsidRPr="00F311FF">
        <w:rPr>
          <w:rFonts w:ascii="Times New Roman" w:eastAsia="Times New Roman" w:hAnsi="Times New Roman" w:cs="Times New Roman"/>
          <w:color w:val="000000"/>
          <w:sz w:val="24"/>
          <w:szCs w:val="24"/>
          <w:lang w:eastAsia="ru-RU"/>
        </w:rPr>
        <w:t xml:space="preserve"> возможные </w:t>
      </w:r>
      <w:proofErr w:type="spellStart"/>
      <w:r w:rsidRPr="00F311FF">
        <w:rPr>
          <w:rFonts w:ascii="Times New Roman" w:eastAsia="Times New Roman" w:hAnsi="Times New Roman" w:cs="Times New Roman"/>
          <w:color w:val="000000"/>
          <w:sz w:val="24"/>
          <w:szCs w:val="24"/>
          <w:lang w:eastAsia="ru-RU"/>
        </w:rPr>
        <w:t>фоpмы</w:t>
      </w:r>
      <w:proofErr w:type="spellEnd"/>
      <w:r w:rsidRPr="00F311FF">
        <w:rPr>
          <w:rFonts w:ascii="Times New Roman" w:eastAsia="Times New Roman" w:hAnsi="Times New Roman" w:cs="Times New Roman"/>
          <w:color w:val="000000"/>
          <w:sz w:val="24"/>
          <w:szCs w:val="24"/>
          <w:lang w:eastAsia="ru-RU"/>
        </w:rPr>
        <w:t xml:space="preserve"> и условия </w:t>
      </w:r>
      <w:proofErr w:type="spellStart"/>
      <w:r w:rsidRPr="00F311FF">
        <w:rPr>
          <w:rFonts w:ascii="Times New Roman" w:eastAsia="Times New Roman" w:hAnsi="Times New Roman" w:cs="Times New Roman"/>
          <w:color w:val="000000"/>
          <w:sz w:val="24"/>
          <w:szCs w:val="24"/>
          <w:lang w:eastAsia="ru-RU"/>
        </w:rPr>
        <w:t>сотpудничества</w:t>
      </w:r>
      <w:proofErr w:type="spellEnd"/>
      <w:r w:rsidRPr="00F311FF">
        <w:rPr>
          <w:rFonts w:ascii="Times New Roman" w:eastAsia="Times New Roman" w:hAnsi="Times New Roman" w:cs="Times New Roman"/>
          <w:color w:val="000000"/>
          <w:sz w:val="24"/>
          <w:szCs w:val="24"/>
          <w:lang w:eastAsia="ru-RU"/>
        </w:rPr>
        <w:t xml:space="preserve"> с </w:t>
      </w:r>
      <w:proofErr w:type="spellStart"/>
      <w:r w:rsidRPr="00F311FF">
        <w:rPr>
          <w:rFonts w:ascii="Times New Roman" w:eastAsia="Times New Roman" w:hAnsi="Times New Roman" w:cs="Times New Roman"/>
          <w:color w:val="000000"/>
          <w:sz w:val="24"/>
          <w:szCs w:val="24"/>
          <w:lang w:eastAsia="ru-RU"/>
        </w:rPr>
        <w:t>паpтнеpами-аутсоpсеpами</w:t>
      </w:r>
      <w:proofErr w:type="spellEnd"/>
      <w:r w:rsidRPr="00F311FF">
        <w:rPr>
          <w:rFonts w:ascii="Times New Roman" w:eastAsia="Times New Roman" w:hAnsi="Times New Roman" w:cs="Times New Roman"/>
          <w:color w:val="000000"/>
          <w:sz w:val="24"/>
          <w:szCs w:val="24"/>
          <w:lang w:eastAsia="ru-RU"/>
        </w:rPr>
        <w:t xml:space="preserve">, а также </w:t>
      </w:r>
      <w:proofErr w:type="spellStart"/>
      <w:r w:rsidRPr="00F311FF">
        <w:rPr>
          <w:rFonts w:ascii="Times New Roman" w:eastAsia="Times New Roman" w:hAnsi="Times New Roman" w:cs="Times New Roman"/>
          <w:color w:val="000000"/>
          <w:sz w:val="24"/>
          <w:szCs w:val="24"/>
          <w:lang w:eastAsia="ru-RU"/>
        </w:rPr>
        <w:t>фоpмы</w:t>
      </w:r>
      <w:proofErr w:type="spellEnd"/>
      <w:r w:rsidRPr="00F311FF">
        <w:rPr>
          <w:rFonts w:ascii="Times New Roman" w:eastAsia="Times New Roman" w:hAnsi="Times New Roman" w:cs="Times New Roman"/>
          <w:color w:val="000000"/>
          <w:sz w:val="24"/>
          <w:szCs w:val="24"/>
          <w:lang w:eastAsia="ru-RU"/>
        </w:rPr>
        <w:t xml:space="preserve"> </w:t>
      </w:r>
      <w:proofErr w:type="spellStart"/>
      <w:r w:rsidRPr="00F311FF">
        <w:rPr>
          <w:rFonts w:ascii="Times New Roman" w:eastAsia="Times New Roman" w:hAnsi="Times New Roman" w:cs="Times New Roman"/>
          <w:color w:val="000000"/>
          <w:sz w:val="24"/>
          <w:szCs w:val="24"/>
          <w:lang w:eastAsia="ru-RU"/>
        </w:rPr>
        <w:t>кооpдинации</w:t>
      </w:r>
      <w:proofErr w:type="spellEnd"/>
      <w:r w:rsidRPr="00F311FF">
        <w:rPr>
          <w:rFonts w:ascii="Times New Roman" w:eastAsia="Times New Roman" w:hAnsi="Times New Roman" w:cs="Times New Roman"/>
          <w:color w:val="000000"/>
          <w:sz w:val="24"/>
          <w:szCs w:val="24"/>
          <w:lang w:eastAsia="ru-RU"/>
        </w:rPr>
        <w:t xml:space="preserve"> и </w:t>
      </w:r>
      <w:proofErr w:type="spellStart"/>
      <w:r w:rsidRPr="00F311FF">
        <w:rPr>
          <w:rFonts w:ascii="Times New Roman" w:eastAsia="Times New Roman" w:hAnsi="Times New Roman" w:cs="Times New Roman"/>
          <w:color w:val="000000"/>
          <w:sz w:val="24"/>
          <w:szCs w:val="24"/>
          <w:lang w:eastAsia="ru-RU"/>
        </w:rPr>
        <w:t>контpоля</w:t>
      </w:r>
      <w:proofErr w:type="spellEnd"/>
      <w:r w:rsidRPr="00F311FF">
        <w:rPr>
          <w:rFonts w:ascii="Times New Roman" w:eastAsia="Times New Roman" w:hAnsi="Times New Roman" w:cs="Times New Roman"/>
          <w:color w:val="000000"/>
          <w:sz w:val="24"/>
          <w:szCs w:val="24"/>
          <w:lang w:eastAsia="ru-RU"/>
        </w:rPr>
        <w:t>.</w:t>
      </w:r>
    </w:p>
    <w:p w:rsidR="00F311FF" w:rsidRPr="00F311FF" w:rsidRDefault="00F311FF" w:rsidP="00001E72">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311FF">
        <w:rPr>
          <w:rFonts w:ascii="Times New Roman" w:eastAsia="Times New Roman" w:hAnsi="Times New Roman" w:cs="Times New Roman"/>
          <w:color w:val="000000"/>
          <w:sz w:val="24"/>
          <w:szCs w:val="24"/>
          <w:lang w:eastAsia="ru-RU"/>
        </w:rPr>
        <w:t> </w:t>
      </w:r>
    </w:p>
    <w:p w:rsidR="00AE163D" w:rsidRPr="00001E72" w:rsidRDefault="00AE163D" w:rsidP="00001E72">
      <w:pPr>
        <w:pStyle w:val="a7"/>
        <w:suppressAutoHyphens/>
        <w:spacing w:line="360" w:lineRule="auto"/>
        <w:ind w:firstLine="709"/>
        <w:jc w:val="both"/>
      </w:pPr>
      <w:r w:rsidRPr="00001E72">
        <w:t xml:space="preserve">По данным Института </w:t>
      </w:r>
      <w:proofErr w:type="spellStart"/>
      <w:r w:rsidRPr="00001E72">
        <w:t>аутсорсинга</w:t>
      </w:r>
      <w:proofErr w:type="spellEnd"/>
      <w:r w:rsidRPr="00001E72">
        <w:t xml:space="preserve"> (</w:t>
      </w:r>
      <w:r w:rsidRPr="00001E72">
        <w:rPr>
          <w:lang w:val="en-US"/>
        </w:rPr>
        <w:t>Outsourcing</w:t>
      </w:r>
      <w:r w:rsidRPr="00001E72">
        <w:t xml:space="preserve"> </w:t>
      </w:r>
      <w:r w:rsidRPr="00001E72">
        <w:rPr>
          <w:lang w:val="en-US"/>
        </w:rPr>
        <w:t>Institute</w:t>
      </w:r>
      <w:r w:rsidRPr="00001E72">
        <w:t xml:space="preserve">) в 100-процентном успехе выполнения функций </w:t>
      </w:r>
      <w:proofErr w:type="spellStart"/>
      <w:r w:rsidRPr="00001E72">
        <w:t>аутсорсинга</w:t>
      </w:r>
      <w:proofErr w:type="spellEnd"/>
      <w:r w:rsidRPr="00001E72">
        <w:t xml:space="preserve"> наибольшее значение имеют:</w:t>
      </w:r>
    </w:p>
    <w:p w:rsidR="00AE163D" w:rsidRPr="00001E72" w:rsidRDefault="00AE163D" w:rsidP="00001E72">
      <w:pPr>
        <w:pStyle w:val="a7"/>
        <w:numPr>
          <w:ilvl w:val="0"/>
          <w:numId w:val="5"/>
        </w:numPr>
        <w:tabs>
          <w:tab w:val="clear" w:pos="360"/>
          <w:tab w:val="num" w:pos="420"/>
        </w:tabs>
        <w:suppressAutoHyphens/>
        <w:spacing w:line="360" w:lineRule="auto"/>
        <w:ind w:left="0" w:firstLine="709"/>
        <w:jc w:val="both"/>
      </w:pPr>
      <w:r w:rsidRPr="00001E72">
        <w:t xml:space="preserve">Понимание </w:t>
      </w:r>
      <w:proofErr w:type="spellStart"/>
      <w:r w:rsidRPr="00001E72">
        <w:t>аутсорсером</w:t>
      </w:r>
      <w:proofErr w:type="spellEnd"/>
      <w:r w:rsidRPr="00001E72">
        <w:t xml:space="preserve"> целей и задач компании-заказчика – 39%</w:t>
      </w:r>
    </w:p>
    <w:p w:rsidR="00AE163D" w:rsidRPr="00001E72" w:rsidRDefault="00AE163D" w:rsidP="00001E72">
      <w:pPr>
        <w:pStyle w:val="a7"/>
        <w:numPr>
          <w:ilvl w:val="0"/>
          <w:numId w:val="5"/>
        </w:numPr>
        <w:tabs>
          <w:tab w:val="clear" w:pos="360"/>
          <w:tab w:val="num" w:pos="420"/>
        </w:tabs>
        <w:suppressAutoHyphens/>
        <w:spacing w:line="360" w:lineRule="auto"/>
        <w:ind w:left="0" w:firstLine="709"/>
        <w:jc w:val="both"/>
      </w:pPr>
      <w:r w:rsidRPr="00001E72">
        <w:t>Управление текущими взаимоотношениями заказчика и исполнителя – 39%</w:t>
      </w:r>
    </w:p>
    <w:p w:rsidR="00AE163D" w:rsidRPr="00001E72" w:rsidRDefault="00AE163D" w:rsidP="00001E72">
      <w:pPr>
        <w:pStyle w:val="a7"/>
        <w:numPr>
          <w:ilvl w:val="0"/>
          <w:numId w:val="5"/>
        </w:numPr>
        <w:tabs>
          <w:tab w:val="clear" w:pos="360"/>
          <w:tab w:val="num" w:pos="420"/>
        </w:tabs>
        <w:suppressAutoHyphens/>
        <w:spacing w:line="360" w:lineRule="auto"/>
        <w:ind w:left="0" w:firstLine="709"/>
        <w:jc w:val="both"/>
      </w:pPr>
      <w:r w:rsidRPr="00001E72">
        <w:t xml:space="preserve">Грамотное составление и четкая структуризация договора </w:t>
      </w:r>
      <w:proofErr w:type="spellStart"/>
      <w:r w:rsidRPr="00001E72">
        <w:t>аутсорсинга</w:t>
      </w:r>
      <w:proofErr w:type="spellEnd"/>
      <w:r w:rsidRPr="00001E72">
        <w:t xml:space="preserve"> – 40%</w:t>
      </w:r>
    </w:p>
    <w:p w:rsidR="00AE163D" w:rsidRPr="00001E72" w:rsidRDefault="00AE163D" w:rsidP="00001E72">
      <w:pPr>
        <w:pStyle w:val="a7"/>
        <w:numPr>
          <w:ilvl w:val="0"/>
          <w:numId w:val="5"/>
        </w:numPr>
        <w:tabs>
          <w:tab w:val="clear" w:pos="360"/>
          <w:tab w:val="num" w:pos="420"/>
        </w:tabs>
        <w:suppressAutoHyphens/>
        <w:spacing w:line="360" w:lineRule="auto"/>
        <w:ind w:left="0" w:firstLine="709"/>
        <w:jc w:val="both"/>
      </w:pPr>
      <w:r w:rsidRPr="00001E72">
        <w:t xml:space="preserve">Правильный выбор компании </w:t>
      </w:r>
      <w:proofErr w:type="spellStart"/>
      <w:r w:rsidRPr="00001E72">
        <w:t>аутсорсера</w:t>
      </w:r>
      <w:proofErr w:type="spellEnd"/>
      <w:r w:rsidRPr="00001E72">
        <w:t xml:space="preserve"> – 44%</w:t>
      </w:r>
    </w:p>
    <w:p w:rsidR="00AE163D" w:rsidRPr="00001E72" w:rsidRDefault="00AE163D" w:rsidP="00001E72">
      <w:pPr>
        <w:pStyle w:val="a7"/>
        <w:suppressAutoHyphens/>
        <w:spacing w:line="360" w:lineRule="auto"/>
        <w:ind w:firstLine="709"/>
        <w:jc w:val="both"/>
      </w:pPr>
      <w:r w:rsidRPr="00001E72">
        <w:t xml:space="preserve">При принятии решения о целесообразности внедрения </w:t>
      </w:r>
      <w:proofErr w:type="spellStart"/>
      <w:r w:rsidRPr="00001E72">
        <w:t>аутсорсинга</w:t>
      </w:r>
      <w:proofErr w:type="spellEnd"/>
      <w:r w:rsidRPr="00001E72">
        <w:t xml:space="preserve"> компания проводит тщательный анализ множества факторов, действующих в пользу этого решения.</w:t>
      </w:r>
      <w:r w:rsidRPr="00001E72">
        <w:rPr>
          <w:rStyle w:val="a6"/>
        </w:rPr>
        <w:footnoteReference w:id="1"/>
      </w:r>
    </w:p>
    <w:p w:rsidR="006B558C" w:rsidRPr="00001E72" w:rsidRDefault="006B558C" w:rsidP="00001E72">
      <w:pPr>
        <w:pStyle w:val="a7"/>
        <w:suppressAutoHyphens/>
        <w:spacing w:line="360" w:lineRule="auto"/>
        <w:ind w:firstLine="709"/>
        <w:jc w:val="both"/>
      </w:pPr>
    </w:p>
    <w:p w:rsidR="00ED2CB0" w:rsidRPr="008353EC" w:rsidRDefault="00ED2CB0" w:rsidP="00001E72">
      <w:pPr>
        <w:pStyle w:val="1"/>
        <w:suppressAutoHyphens/>
        <w:spacing w:line="360" w:lineRule="auto"/>
        <w:ind w:firstLine="709"/>
        <w:jc w:val="center"/>
        <w:rPr>
          <w:b/>
        </w:rPr>
      </w:pPr>
      <w:bookmarkStart w:id="0" w:name="_Toc135745591"/>
      <w:r w:rsidRPr="008353EC">
        <w:rPr>
          <w:b/>
        </w:rPr>
        <w:t xml:space="preserve">2 Рекомендации по </w:t>
      </w:r>
      <w:r w:rsidR="00ED6879" w:rsidRPr="008353EC">
        <w:rPr>
          <w:b/>
        </w:rPr>
        <w:t xml:space="preserve">внедрению Системы менеджмента качества с применением процедуры </w:t>
      </w:r>
      <w:proofErr w:type="spellStart"/>
      <w:r w:rsidR="00ED6879" w:rsidRPr="008353EC">
        <w:rPr>
          <w:b/>
        </w:rPr>
        <w:t>аутсорсинга</w:t>
      </w:r>
      <w:proofErr w:type="spellEnd"/>
      <w:r w:rsidR="00ED6879" w:rsidRPr="008353EC">
        <w:rPr>
          <w:b/>
        </w:rPr>
        <w:t xml:space="preserve">. </w:t>
      </w:r>
      <w:bookmarkEnd w:id="0"/>
    </w:p>
    <w:p w:rsidR="00ED2CB0" w:rsidRPr="00001E72" w:rsidRDefault="00ED6879" w:rsidP="00001E72">
      <w:pPr>
        <w:spacing w:after="0" w:line="360" w:lineRule="auto"/>
        <w:rPr>
          <w:rFonts w:ascii="Times New Roman" w:hAnsi="Times New Roman" w:cs="Times New Roman"/>
          <w:sz w:val="24"/>
          <w:szCs w:val="24"/>
        </w:rPr>
      </w:pPr>
      <w:r w:rsidRPr="00001E72">
        <w:rPr>
          <w:rFonts w:ascii="Times New Roman" w:hAnsi="Times New Roman" w:cs="Times New Roman"/>
          <w:sz w:val="24"/>
          <w:szCs w:val="24"/>
        </w:rPr>
        <w:t>На рассматриваемом предприятии будем разрабатывать процедуру внедрения Системы Менеджмента ка</w:t>
      </w:r>
      <w:r w:rsidR="004D7B9B" w:rsidRPr="00001E72">
        <w:rPr>
          <w:rFonts w:ascii="Times New Roman" w:hAnsi="Times New Roman" w:cs="Times New Roman"/>
          <w:sz w:val="24"/>
          <w:szCs w:val="24"/>
        </w:rPr>
        <w:t>ч</w:t>
      </w:r>
      <w:r w:rsidRPr="00001E72">
        <w:rPr>
          <w:rFonts w:ascii="Times New Roman" w:hAnsi="Times New Roman" w:cs="Times New Roman"/>
          <w:sz w:val="24"/>
          <w:szCs w:val="24"/>
        </w:rPr>
        <w:t>ества с привле</w:t>
      </w:r>
      <w:r w:rsidR="004D7B9B" w:rsidRPr="00001E72">
        <w:rPr>
          <w:rFonts w:ascii="Times New Roman" w:hAnsi="Times New Roman" w:cs="Times New Roman"/>
          <w:sz w:val="24"/>
          <w:szCs w:val="24"/>
        </w:rPr>
        <w:t xml:space="preserve">чением внешних специалистов.    </w:t>
      </w:r>
    </w:p>
    <w:p w:rsidR="00ED2CB0" w:rsidRPr="00001E72" w:rsidRDefault="00ED2CB0" w:rsidP="00001E72">
      <w:pPr>
        <w:suppressAutoHyphen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 xml:space="preserve">Так как на предприятии нет собственных специалистов в области качества, то в данной ситуации целесообразно воспользоваться услугами компаний, специализирующихся на решении подобных проблем. Одним из вариантов решения может быть передача процесса внедрения СМК на </w:t>
      </w:r>
      <w:proofErr w:type="spellStart"/>
      <w:r w:rsidRPr="00001E72">
        <w:rPr>
          <w:rFonts w:ascii="Times New Roman" w:hAnsi="Times New Roman" w:cs="Times New Roman"/>
          <w:sz w:val="24"/>
          <w:szCs w:val="24"/>
        </w:rPr>
        <w:t>аутсорсинг</w:t>
      </w:r>
      <w:proofErr w:type="spellEnd"/>
      <w:r w:rsidRPr="00001E72">
        <w:rPr>
          <w:rFonts w:ascii="Times New Roman" w:hAnsi="Times New Roman" w:cs="Times New Roman"/>
          <w:sz w:val="24"/>
          <w:szCs w:val="24"/>
        </w:rPr>
        <w:t>. Одной из</w:t>
      </w:r>
      <w:r w:rsidR="004D7B9B" w:rsidRPr="00001E72">
        <w:rPr>
          <w:rFonts w:ascii="Times New Roman" w:hAnsi="Times New Roman" w:cs="Times New Roman"/>
          <w:sz w:val="24"/>
          <w:szCs w:val="24"/>
        </w:rPr>
        <w:t xml:space="preserve"> главных пробоем, </w:t>
      </w:r>
      <w:r w:rsidR="004D7B9B" w:rsidRPr="00001E72">
        <w:rPr>
          <w:rFonts w:ascii="Times New Roman" w:hAnsi="Times New Roman" w:cs="Times New Roman"/>
          <w:sz w:val="24"/>
          <w:szCs w:val="24"/>
        </w:rPr>
        <w:lastRenderedPageBreak/>
        <w:t xml:space="preserve">которые возможно возникнут в случае </w:t>
      </w:r>
      <w:proofErr w:type="gramStart"/>
      <w:r w:rsidR="004D7B9B" w:rsidRPr="00001E72">
        <w:rPr>
          <w:rFonts w:ascii="Times New Roman" w:hAnsi="Times New Roman" w:cs="Times New Roman"/>
          <w:sz w:val="24"/>
          <w:szCs w:val="24"/>
        </w:rPr>
        <w:t>передачи процесса внедрения системы менеджмента качества</w:t>
      </w:r>
      <w:proofErr w:type="gramEnd"/>
      <w:r w:rsidR="004D7B9B" w:rsidRPr="00001E72">
        <w:rPr>
          <w:rFonts w:ascii="Times New Roman" w:hAnsi="Times New Roman" w:cs="Times New Roman"/>
          <w:sz w:val="24"/>
          <w:szCs w:val="24"/>
        </w:rPr>
        <w:t xml:space="preserve"> на </w:t>
      </w:r>
      <w:proofErr w:type="spellStart"/>
      <w:r w:rsidR="004D7B9B" w:rsidRPr="00001E72">
        <w:rPr>
          <w:rFonts w:ascii="Times New Roman" w:hAnsi="Times New Roman" w:cs="Times New Roman"/>
          <w:sz w:val="24"/>
          <w:szCs w:val="24"/>
        </w:rPr>
        <w:t>аутсорсинг</w:t>
      </w:r>
      <w:proofErr w:type="spellEnd"/>
      <w:r w:rsidR="004D7B9B" w:rsidRPr="00001E72">
        <w:rPr>
          <w:rFonts w:ascii="Times New Roman" w:hAnsi="Times New Roman" w:cs="Times New Roman"/>
          <w:sz w:val="24"/>
          <w:szCs w:val="24"/>
        </w:rPr>
        <w:t xml:space="preserve">, может стать </w:t>
      </w:r>
      <w:r w:rsidRPr="00001E72">
        <w:rPr>
          <w:rFonts w:ascii="Times New Roman" w:hAnsi="Times New Roman" w:cs="Times New Roman"/>
          <w:sz w:val="24"/>
          <w:szCs w:val="24"/>
        </w:rPr>
        <w:t xml:space="preserve"> проблем</w:t>
      </w:r>
      <w:r w:rsidR="004D7B9B" w:rsidRPr="00001E72">
        <w:rPr>
          <w:rFonts w:ascii="Times New Roman" w:hAnsi="Times New Roman" w:cs="Times New Roman"/>
          <w:sz w:val="24"/>
          <w:szCs w:val="24"/>
        </w:rPr>
        <w:t xml:space="preserve">а утечки информации. </w:t>
      </w:r>
      <w:r w:rsidR="001274EE" w:rsidRPr="00001E72">
        <w:rPr>
          <w:rFonts w:ascii="Times New Roman" w:hAnsi="Times New Roman" w:cs="Times New Roman"/>
          <w:sz w:val="24"/>
          <w:szCs w:val="24"/>
        </w:rPr>
        <w:t xml:space="preserve">Для решения данной проблемы следует выбрать поставщика услуг с проверенной репутацией. </w:t>
      </w:r>
      <w:r w:rsidRPr="00001E72">
        <w:rPr>
          <w:rFonts w:ascii="Times New Roman" w:hAnsi="Times New Roman" w:cs="Times New Roman"/>
          <w:sz w:val="24"/>
          <w:szCs w:val="24"/>
        </w:rPr>
        <w:t xml:space="preserve">В соответствии  с мировой практикой таким исполнителем-подрядчиком становятся </w:t>
      </w:r>
      <w:proofErr w:type="spellStart"/>
      <w:r w:rsidRPr="00001E72">
        <w:rPr>
          <w:rFonts w:ascii="Times New Roman" w:hAnsi="Times New Roman" w:cs="Times New Roman"/>
          <w:sz w:val="24"/>
          <w:szCs w:val="24"/>
        </w:rPr>
        <w:t>мультипрофильные</w:t>
      </w:r>
      <w:proofErr w:type="spellEnd"/>
      <w:r w:rsidRPr="00001E72">
        <w:rPr>
          <w:rFonts w:ascii="Times New Roman" w:hAnsi="Times New Roman" w:cs="Times New Roman"/>
          <w:sz w:val="24"/>
          <w:szCs w:val="24"/>
        </w:rPr>
        <w:t xml:space="preserve"> консалтинговые компании, способные обеспечить поддержку бизнеса клиента во всех направлениях. Кроме того компании рекомендуется использовать критерии для выбора поставщиков по </w:t>
      </w:r>
      <w:proofErr w:type="spellStart"/>
      <w:r w:rsidRPr="00001E72">
        <w:rPr>
          <w:rFonts w:ascii="Times New Roman" w:hAnsi="Times New Roman" w:cs="Times New Roman"/>
          <w:sz w:val="24"/>
          <w:szCs w:val="24"/>
        </w:rPr>
        <w:t>аутсорсингу</w:t>
      </w:r>
      <w:proofErr w:type="spellEnd"/>
      <w:r w:rsidRPr="00001E72">
        <w:rPr>
          <w:rFonts w:ascii="Times New Roman" w:hAnsi="Times New Roman" w:cs="Times New Roman"/>
          <w:sz w:val="24"/>
          <w:szCs w:val="24"/>
        </w:rPr>
        <w:t xml:space="preserve">. Практика выявила ряд факторов, которые необходимо учитывать при выборе поставщика товаров и услуг по </w:t>
      </w:r>
      <w:proofErr w:type="spellStart"/>
      <w:r w:rsidRPr="00001E72">
        <w:rPr>
          <w:rFonts w:ascii="Times New Roman" w:hAnsi="Times New Roman" w:cs="Times New Roman"/>
          <w:sz w:val="24"/>
          <w:szCs w:val="24"/>
        </w:rPr>
        <w:t>аутсорсингу</w:t>
      </w:r>
      <w:proofErr w:type="spellEnd"/>
      <w:r w:rsidRPr="00001E72">
        <w:rPr>
          <w:rFonts w:ascii="Times New Roman" w:hAnsi="Times New Roman" w:cs="Times New Roman"/>
          <w:sz w:val="24"/>
          <w:szCs w:val="24"/>
        </w:rPr>
        <w:t>.</w:t>
      </w:r>
    </w:p>
    <w:p w:rsidR="00ED2CB0" w:rsidRPr="00001E72" w:rsidRDefault="00ED2CB0" w:rsidP="00001E72">
      <w:pPr>
        <w:suppressAutoHyphen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 xml:space="preserve">Таблица 3.1. Критерии для выбора поставщиков по </w:t>
      </w:r>
      <w:proofErr w:type="spellStart"/>
      <w:r w:rsidRPr="00001E72">
        <w:rPr>
          <w:rFonts w:ascii="Times New Roman" w:hAnsi="Times New Roman" w:cs="Times New Roman"/>
          <w:sz w:val="24"/>
          <w:szCs w:val="24"/>
        </w:rPr>
        <w:t>аутсорсингу</w:t>
      </w:r>
      <w:proofErr w:type="spellEnd"/>
      <w:r w:rsidRPr="00001E72">
        <w:rPr>
          <w:rStyle w:val="a6"/>
          <w:rFonts w:ascii="Times New Roman" w:hAnsi="Times New Roman" w:cs="Times New Roman"/>
          <w:sz w:val="24"/>
          <w:szCs w:val="24"/>
        </w:rPr>
        <w:footnoteReference w:id="2"/>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4961"/>
      </w:tblGrid>
      <w:tr w:rsidR="00ED2CB0" w:rsidRPr="00001E72" w:rsidTr="00C51695">
        <w:tc>
          <w:tcPr>
            <w:tcW w:w="4361" w:type="dxa"/>
          </w:tcPr>
          <w:p w:rsidR="00ED2CB0" w:rsidRPr="00001E72" w:rsidRDefault="00ED2CB0" w:rsidP="00001E72">
            <w:pPr>
              <w:suppressAutoHyphen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 xml:space="preserve">Критерии </w:t>
            </w:r>
          </w:p>
        </w:tc>
        <w:tc>
          <w:tcPr>
            <w:tcW w:w="4961" w:type="dxa"/>
          </w:tcPr>
          <w:p w:rsidR="00ED2CB0" w:rsidRPr="00001E72" w:rsidRDefault="00ED2CB0" w:rsidP="00001E72">
            <w:pPr>
              <w:suppressAutoHyphen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 xml:space="preserve">Комментарии </w:t>
            </w:r>
          </w:p>
        </w:tc>
      </w:tr>
      <w:tr w:rsidR="00ED2CB0" w:rsidRPr="00001E72" w:rsidTr="00C51695">
        <w:tc>
          <w:tcPr>
            <w:tcW w:w="4361" w:type="dxa"/>
          </w:tcPr>
          <w:p w:rsidR="00ED2CB0" w:rsidRPr="00001E72" w:rsidRDefault="00ED2CB0" w:rsidP="00001E72">
            <w:pPr>
              <w:suppressAutoHyphen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1. Доверие</w:t>
            </w:r>
          </w:p>
        </w:tc>
        <w:tc>
          <w:tcPr>
            <w:tcW w:w="4961" w:type="dxa"/>
          </w:tcPr>
          <w:p w:rsidR="00ED2CB0" w:rsidRPr="00001E72" w:rsidRDefault="00ED2CB0" w:rsidP="00001E72">
            <w:pPr>
              <w:suppressAutoHyphen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Оценивается опытность поставщика, то есть количество обслуживаемых им клиентов</w:t>
            </w:r>
          </w:p>
        </w:tc>
      </w:tr>
      <w:tr w:rsidR="00ED2CB0" w:rsidRPr="00001E72" w:rsidTr="00C51695">
        <w:tc>
          <w:tcPr>
            <w:tcW w:w="4361" w:type="dxa"/>
          </w:tcPr>
          <w:p w:rsidR="00ED2CB0" w:rsidRPr="00001E72" w:rsidRDefault="00ED2CB0" w:rsidP="00001E72">
            <w:pPr>
              <w:suppressAutoHyphen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2. Надежность</w:t>
            </w:r>
          </w:p>
        </w:tc>
        <w:tc>
          <w:tcPr>
            <w:tcW w:w="4961" w:type="dxa"/>
          </w:tcPr>
          <w:p w:rsidR="00ED2CB0" w:rsidRPr="00001E72" w:rsidRDefault="00ED2CB0" w:rsidP="00001E72">
            <w:pPr>
              <w:suppressAutoHyphen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Оценивается соответствие поставщика требованиям своих клиентов</w:t>
            </w:r>
          </w:p>
        </w:tc>
      </w:tr>
      <w:tr w:rsidR="00ED2CB0" w:rsidRPr="00001E72" w:rsidTr="00C51695">
        <w:tc>
          <w:tcPr>
            <w:tcW w:w="4361" w:type="dxa"/>
          </w:tcPr>
          <w:p w:rsidR="00ED2CB0" w:rsidRPr="00001E72" w:rsidRDefault="00ED2CB0" w:rsidP="00001E72">
            <w:pPr>
              <w:suppressAutoHyphen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3. Обслуживание</w:t>
            </w:r>
          </w:p>
        </w:tc>
        <w:tc>
          <w:tcPr>
            <w:tcW w:w="4961" w:type="dxa"/>
          </w:tcPr>
          <w:p w:rsidR="00ED2CB0" w:rsidRPr="00001E72" w:rsidRDefault="00ED2CB0" w:rsidP="00001E72">
            <w:pPr>
              <w:suppressAutoHyphen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Анализируется уровень обслуживания поставщика и сравнивается с уровнем заказчика или с уровнем других поставщиков</w:t>
            </w:r>
          </w:p>
        </w:tc>
      </w:tr>
      <w:tr w:rsidR="00ED2CB0" w:rsidRPr="00001E72" w:rsidTr="00C51695">
        <w:tc>
          <w:tcPr>
            <w:tcW w:w="4361" w:type="dxa"/>
          </w:tcPr>
          <w:p w:rsidR="00ED2CB0" w:rsidRPr="00001E72" w:rsidRDefault="00ED2CB0" w:rsidP="00001E72">
            <w:pPr>
              <w:suppressAutoHyphen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4. Экономия средств</w:t>
            </w:r>
          </w:p>
        </w:tc>
        <w:tc>
          <w:tcPr>
            <w:tcW w:w="4961" w:type="dxa"/>
          </w:tcPr>
          <w:p w:rsidR="00ED2CB0" w:rsidRPr="00001E72" w:rsidRDefault="00ED2CB0" w:rsidP="00001E72">
            <w:pPr>
              <w:suppressAutoHyphen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Сопоставляется уровень цен данного поставщика и других поставщиков</w:t>
            </w:r>
          </w:p>
        </w:tc>
      </w:tr>
      <w:tr w:rsidR="00ED2CB0" w:rsidRPr="00001E72" w:rsidTr="00C51695">
        <w:tc>
          <w:tcPr>
            <w:tcW w:w="4361" w:type="dxa"/>
          </w:tcPr>
          <w:p w:rsidR="00ED2CB0" w:rsidRPr="00001E72" w:rsidRDefault="00ED2CB0" w:rsidP="00001E72">
            <w:pPr>
              <w:suppressAutoHyphen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5. Гибкость</w:t>
            </w:r>
          </w:p>
        </w:tc>
        <w:tc>
          <w:tcPr>
            <w:tcW w:w="4961" w:type="dxa"/>
          </w:tcPr>
          <w:p w:rsidR="00ED2CB0" w:rsidRPr="00001E72" w:rsidRDefault="00ED2CB0" w:rsidP="00001E72">
            <w:pPr>
              <w:suppressAutoHyphen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Оценивается, способен ли поставщик работать в условиях изменения потребностей заказчика, который может расширять или сворачивать свою деятельность</w:t>
            </w:r>
          </w:p>
        </w:tc>
      </w:tr>
      <w:tr w:rsidR="00ED2CB0" w:rsidRPr="00001E72" w:rsidTr="00C51695">
        <w:tc>
          <w:tcPr>
            <w:tcW w:w="4361" w:type="dxa"/>
          </w:tcPr>
          <w:p w:rsidR="00ED2CB0" w:rsidRPr="00001E72" w:rsidRDefault="00ED2CB0" w:rsidP="00001E72">
            <w:pPr>
              <w:suppressAutoHyphen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6. Кадровая политика</w:t>
            </w:r>
          </w:p>
        </w:tc>
        <w:tc>
          <w:tcPr>
            <w:tcW w:w="4961" w:type="dxa"/>
          </w:tcPr>
          <w:p w:rsidR="00ED2CB0" w:rsidRPr="00001E72" w:rsidRDefault="00ED2CB0" w:rsidP="00001E72">
            <w:pPr>
              <w:suppressAutoHyphen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Анализируется кадровая политика поставщика и возможность влияния ее на сотрудников заказчика</w:t>
            </w:r>
          </w:p>
        </w:tc>
      </w:tr>
      <w:tr w:rsidR="00ED2CB0" w:rsidRPr="00001E72" w:rsidTr="00C51695">
        <w:tc>
          <w:tcPr>
            <w:tcW w:w="4361" w:type="dxa"/>
          </w:tcPr>
          <w:p w:rsidR="00ED2CB0" w:rsidRPr="00001E72" w:rsidRDefault="00ED2CB0" w:rsidP="00001E72">
            <w:pPr>
              <w:suppressAutoHyphen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7. Жесткость или либерализм в контракте</w:t>
            </w:r>
          </w:p>
        </w:tc>
        <w:tc>
          <w:tcPr>
            <w:tcW w:w="4961" w:type="dxa"/>
          </w:tcPr>
          <w:p w:rsidR="00ED2CB0" w:rsidRPr="00001E72" w:rsidRDefault="00ED2CB0" w:rsidP="00001E72">
            <w:pPr>
              <w:suppressAutoHyphen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Выявляется желание поставщика заключить «жесткий» контракт или «либеральный», то есть оставить возможность для внесения поправок в контракт</w:t>
            </w:r>
          </w:p>
        </w:tc>
      </w:tr>
      <w:tr w:rsidR="00ED2CB0" w:rsidRPr="00001E72" w:rsidTr="00C51695">
        <w:tc>
          <w:tcPr>
            <w:tcW w:w="4361" w:type="dxa"/>
          </w:tcPr>
          <w:p w:rsidR="00ED2CB0" w:rsidRPr="00001E72" w:rsidRDefault="00ED2CB0" w:rsidP="00001E72">
            <w:pPr>
              <w:suppressAutoHyphen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8. Внутренняя квалификация и контроль</w:t>
            </w:r>
          </w:p>
        </w:tc>
        <w:tc>
          <w:tcPr>
            <w:tcW w:w="4961" w:type="dxa"/>
          </w:tcPr>
          <w:p w:rsidR="00ED2CB0" w:rsidRPr="00001E72" w:rsidRDefault="00ED2CB0" w:rsidP="00001E72">
            <w:pPr>
              <w:suppressAutoHyphen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 xml:space="preserve">Оценивается желание поставщика помогать заказчику в поддержании должной квалификации его сотрудников в целях </w:t>
            </w:r>
            <w:r w:rsidRPr="00001E72">
              <w:rPr>
                <w:rFonts w:ascii="Times New Roman" w:hAnsi="Times New Roman" w:cs="Times New Roman"/>
                <w:sz w:val="24"/>
                <w:szCs w:val="24"/>
              </w:rPr>
              <w:lastRenderedPageBreak/>
              <w:t>поддержания бизнеса на должном уровне, а также для его расширения</w:t>
            </w:r>
          </w:p>
        </w:tc>
      </w:tr>
    </w:tbl>
    <w:p w:rsidR="00ED2CB0" w:rsidRPr="00001E72" w:rsidRDefault="00ED2CB0" w:rsidP="00001E72">
      <w:pPr>
        <w:suppressAutoHyphen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lastRenderedPageBreak/>
        <w:t xml:space="preserve"> </w:t>
      </w:r>
    </w:p>
    <w:p w:rsidR="00ED2CB0" w:rsidRPr="00001E72" w:rsidRDefault="00ED2CB0" w:rsidP="00001E72">
      <w:pPr>
        <w:suppressAutoHyphen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Для оценки данных критериев может быть разработана специальная система оценок.</w:t>
      </w:r>
    </w:p>
    <w:p w:rsidR="00ED2CB0" w:rsidRPr="00001E72" w:rsidRDefault="00ED2CB0" w:rsidP="00001E72">
      <w:pPr>
        <w:suppressAutoHyphens/>
        <w:spacing w:after="0" w:line="360" w:lineRule="auto"/>
        <w:ind w:firstLine="709"/>
        <w:jc w:val="both"/>
        <w:rPr>
          <w:rFonts w:ascii="Times New Roman" w:hAnsi="Times New Roman" w:cs="Times New Roman"/>
          <w:color w:val="000000"/>
          <w:sz w:val="24"/>
          <w:szCs w:val="24"/>
        </w:rPr>
      </w:pPr>
      <w:r w:rsidRPr="00001E72">
        <w:rPr>
          <w:rFonts w:ascii="Times New Roman" w:hAnsi="Times New Roman" w:cs="Times New Roman"/>
          <w:color w:val="000000"/>
          <w:sz w:val="24"/>
          <w:szCs w:val="24"/>
        </w:rPr>
        <w:t xml:space="preserve">Эта система оценок должна включать вопросы, ответ на каждый из которых предполагает определенное количество баллов, в сумме дающих характеристику каждому из потенциальных поставщиков. Кроме того, необходимо определить минимальный «проходной балл», который будет отражать уровень минимальных требований к поставщику. Можно также после подсчета баллов разбить потенциальных поставщиков на следующие группы: </w:t>
      </w:r>
    </w:p>
    <w:p w:rsidR="00ED2CB0" w:rsidRPr="00001E72" w:rsidRDefault="00ED2CB0" w:rsidP="00001E72">
      <w:pPr>
        <w:suppressAutoHyphens/>
        <w:spacing w:after="0" w:line="360" w:lineRule="auto"/>
        <w:ind w:firstLine="709"/>
        <w:jc w:val="both"/>
        <w:rPr>
          <w:rFonts w:ascii="Times New Roman" w:hAnsi="Times New Roman" w:cs="Times New Roman"/>
          <w:color w:val="000000"/>
          <w:sz w:val="24"/>
          <w:szCs w:val="24"/>
        </w:rPr>
      </w:pPr>
      <w:r w:rsidRPr="00001E72">
        <w:rPr>
          <w:rFonts w:ascii="Times New Roman" w:hAnsi="Times New Roman" w:cs="Times New Roman"/>
          <w:color w:val="000000"/>
          <w:sz w:val="24"/>
          <w:szCs w:val="24"/>
          <w:lang w:val="en-US"/>
        </w:rPr>
        <w:t>I</w:t>
      </w:r>
      <w:r w:rsidRPr="00001E72">
        <w:rPr>
          <w:rFonts w:ascii="Times New Roman" w:hAnsi="Times New Roman" w:cs="Times New Roman"/>
          <w:color w:val="000000"/>
          <w:sz w:val="24"/>
          <w:szCs w:val="24"/>
        </w:rPr>
        <w:t xml:space="preserve"> группа (80-100% от общего числа баллов) – нужно обязательно связаться с этими поставщиками, пока конкуренты нас не опередили;</w:t>
      </w:r>
    </w:p>
    <w:p w:rsidR="00ED2CB0" w:rsidRPr="00001E72" w:rsidRDefault="00ED2CB0" w:rsidP="00001E72">
      <w:pPr>
        <w:suppressAutoHyphens/>
        <w:spacing w:after="0" w:line="360" w:lineRule="auto"/>
        <w:ind w:firstLine="709"/>
        <w:jc w:val="both"/>
        <w:rPr>
          <w:rFonts w:ascii="Times New Roman" w:hAnsi="Times New Roman" w:cs="Times New Roman"/>
          <w:color w:val="000000"/>
          <w:sz w:val="24"/>
          <w:szCs w:val="24"/>
        </w:rPr>
      </w:pPr>
      <w:r w:rsidRPr="00001E72">
        <w:rPr>
          <w:rFonts w:ascii="Times New Roman" w:hAnsi="Times New Roman" w:cs="Times New Roman"/>
          <w:color w:val="000000"/>
          <w:sz w:val="24"/>
          <w:szCs w:val="24"/>
          <w:lang w:val="en-US"/>
        </w:rPr>
        <w:t>II</w:t>
      </w:r>
      <w:r w:rsidRPr="00001E72">
        <w:rPr>
          <w:rFonts w:ascii="Times New Roman" w:hAnsi="Times New Roman" w:cs="Times New Roman"/>
          <w:color w:val="000000"/>
          <w:sz w:val="24"/>
          <w:szCs w:val="24"/>
        </w:rPr>
        <w:t xml:space="preserve"> группа (60-80% от общего числа баллов) – хорошие поставщики, которые при небольших усилиях могут перейти в первую группу;</w:t>
      </w:r>
    </w:p>
    <w:p w:rsidR="00ED2CB0" w:rsidRPr="00001E72" w:rsidRDefault="00ED2CB0" w:rsidP="00001E72">
      <w:pPr>
        <w:suppressAutoHyphens/>
        <w:spacing w:after="0" w:line="360" w:lineRule="auto"/>
        <w:ind w:firstLine="709"/>
        <w:jc w:val="both"/>
        <w:rPr>
          <w:rFonts w:ascii="Times New Roman" w:hAnsi="Times New Roman" w:cs="Times New Roman"/>
          <w:color w:val="000000"/>
          <w:sz w:val="24"/>
          <w:szCs w:val="24"/>
        </w:rPr>
      </w:pPr>
      <w:r w:rsidRPr="00001E72">
        <w:rPr>
          <w:rFonts w:ascii="Times New Roman" w:hAnsi="Times New Roman" w:cs="Times New Roman"/>
          <w:color w:val="000000"/>
          <w:sz w:val="24"/>
          <w:szCs w:val="24"/>
          <w:lang w:val="en-US"/>
        </w:rPr>
        <w:t>III</w:t>
      </w:r>
      <w:r w:rsidRPr="00001E72">
        <w:rPr>
          <w:rFonts w:ascii="Times New Roman" w:hAnsi="Times New Roman" w:cs="Times New Roman"/>
          <w:color w:val="000000"/>
          <w:sz w:val="24"/>
          <w:szCs w:val="24"/>
        </w:rPr>
        <w:t xml:space="preserve"> группа (50-60% от общего числа баллов) – проверьте планы       дальнейшего роста этих компаний, так как некоторые из них могут быть готовы к перемещению в вышестоящие группы;</w:t>
      </w:r>
    </w:p>
    <w:p w:rsidR="00ED2CB0" w:rsidRPr="00001E72" w:rsidRDefault="00ED2CB0" w:rsidP="00001E72">
      <w:pPr>
        <w:suppressAutoHyphens/>
        <w:spacing w:after="0" w:line="360" w:lineRule="auto"/>
        <w:ind w:firstLine="709"/>
        <w:jc w:val="both"/>
        <w:rPr>
          <w:rFonts w:ascii="Times New Roman" w:hAnsi="Times New Roman" w:cs="Times New Roman"/>
          <w:color w:val="000000"/>
          <w:sz w:val="24"/>
          <w:szCs w:val="24"/>
        </w:rPr>
      </w:pPr>
      <w:proofErr w:type="gramStart"/>
      <w:r w:rsidRPr="00001E72">
        <w:rPr>
          <w:rFonts w:ascii="Times New Roman" w:hAnsi="Times New Roman" w:cs="Times New Roman"/>
          <w:color w:val="000000"/>
          <w:sz w:val="24"/>
          <w:szCs w:val="24"/>
          <w:lang w:val="en-US"/>
        </w:rPr>
        <w:t>IV</w:t>
      </w:r>
      <w:r w:rsidRPr="00001E72">
        <w:rPr>
          <w:rFonts w:ascii="Times New Roman" w:hAnsi="Times New Roman" w:cs="Times New Roman"/>
          <w:color w:val="000000"/>
          <w:sz w:val="24"/>
          <w:szCs w:val="24"/>
        </w:rPr>
        <w:t xml:space="preserve"> группа (ниже 50% от общего числа баллов) – необходимо обязательно продолжить поиск поставщика.</w:t>
      </w:r>
      <w:proofErr w:type="gramEnd"/>
    </w:p>
    <w:p w:rsidR="00ED2CB0" w:rsidRPr="00001E72" w:rsidRDefault="00ED2CB0" w:rsidP="00001E72">
      <w:pPr>
        <w:suppressAutoHyphens/>
        <w:spacing w:after="0" w:line="360" w:lineRule="auto"/>
        <w:ind w:firstLine="709"/>
        <w:jc w:val="both"/>
        <w:rPr>
          <w:rFonts w:ascii="Times New Roman" w:hAnsi="Times New Roman" w:cs="Times New Roman"/>
          <w:color w:val="000000"/>
          <w:sz w:val="24"/>
          <w:szCs w:val="24"/>
        </w:rPr>
      </w:pPr>
      <w:r w:rsidRPr="00001E72">
        <w:rPr>
          <w:rFonts w:ascii="Times New Roman" w:hAnsi="Times New Roman" w:cs="Times New Roman"/>
          <w:color w:val="000000"/>
          <w:sz w:val="24"/>
          <w:szCs w:val="24"/>
        </w:rPr>
        <w:t xml:space="preserve">Таким образом, используя данный метод, компания может выбрать наиболее подходящего для себя </w:t>
      </w:r>
      <w:proofErr w:type="spellStart"/>
      <w:r w:rsidRPr="00001E72">
        <w:rPr>
          <w:rFonts w:ascii="Times New Roman" w:hAnsi="Times New Roman" w:cs="Times New Roman"/>
          <w:color w:val="000000"/>
          <w:sz w:val="24"/>
          <w:szCs w:val="24"/>
        </w:rPr>
        <w:t>аутсорсера</w:t>
      </w:r>
      <w:proofErr w:type="spellEnd"/>
      <w:r w:rsidRPr="00001E72">
        <w:rPr>
          <w:rFonts w:ascii="Times New Roman" w:hAnsi="Times New Roman" w:cs="Times New Roman"/>
          <w:color w:val="000000"/>
          <w:sz w:val="24"/>
          <w:szCs w:val="24"/>
        </w:rPr>
        <w:t xml:space="preserve"> (поставщика услуг). Для нашей компании важными являются следующие критерии:</w:t>
      </w:r>
    </w:p>
    <w:p w:rsidR="00ED2CB0" w:rsidRPr="00001E72" w:rsidRDefault="00ED2CB0" w:rsidP="00001E72">
      <w:pPr>
        <w:numPr>
          <w:ilvl w:val="0"/>
          <w:numId w:val="6"/>
        </w:numPr>
        <w:suppressAutoHyphens/>
        <w:spacing w:after="0" w:line="360" w:lineRule="auto"/>
        <w:ind w:left="0" w:firstLine="709"/>
        <w:jc w:val="both"/>
        <w:rPr>
          <w:rFonts w:ascii="Times New Roman" w:hAnsi="Times New Roman" w:cs="Times New Roman"/>
          <w:color w:val="000000"/>
          <w:sz w:val="24"/>
          <w:szCs w:val="24"/>
        </w:rPr>
      </w:pPr>
      <w:r w:rsidRPr="00001E72">
        <w:rPr>
          <w:rFonts w:ascii="Times New Roman" w:hAnsi="Times New Roman" w:cs="Times New Roman"/>
          <w:color w:val="000000"/>
          <w:sz w:val="24"/>
          <w:szCs w:val="24"/>
        </w:rPr>
        <w:t>Доверие к компан</w:t>
      </w:r>
      <w:proofErr w:type="gramStart"/>
      <w:r w:rsidRPr="00001E72">
        <w:rPr>
          <w:rFonts w:ascii="Times New Roman" w:hAnsi="Times New Roman" w:cs="Times New Roman"/>
          <w:color w:val="000000"/>
          <w:sz w:val="24"/>
          <w:szCs w:val="24"/>
        </w:rPr>
        <w:t>ии и ее</w:t>
      </w:r>
      <w:proofErr w:type="gramEnd"/>
      <w:r w:rsidRPr="00001E72">
        <w:rPr>
          <w:rFonts w:ascii="Times New Roman" w:hAnsi="Times New Roman" w:cs="Times New Roman"/>
          <w:color w:val="000000"/>
          <w:sz w:val="24"/>
          <w:szCs w:val="24"/>
        </w:rPr>
        <w:t xml:space="preserve"> надежность – эти критерии достаточно субъективны, но оценить их возможно с помощью анализа информации о компании, размещенной на сайтах и в различных деловых и специализированных изданиях. При анализе подобной информации важными могут оказаться такие данные, как количество клиентов компании, описание реализованных проектов, скорость выполнения заказа, уровень качества услуг. Соответственно чем выше, например, количество клиентов, тем больше баллов получает компания и тем больше у нее шансов на получение контракта;</w:t>
      </w:r>
    </w:p>
    <w:p w:rsidR="00ED2CB0" w:rsidRPr="00001E72" w:rsidRDefault="00ED2CB0" w:rsidP="00001E72">
      <w:pPr>
        <w:numPr>
          <w:ilvl w:val="0"/>
          <w:numId w:val="6"/>
        </w:numPr>
        <w:suppressAutoHyphens/>
        <w:spacing w:after="0" w:line="360" w:lineRule="auto"/>
        <w:ind w:left="0" w:firstLine="709"/>
        <w:jc w:val="both"/>
        <w:rPr>
          <w:rFonts w:ascii="Times New Roman" w:hAnsi="Times New Roman" w:cs="Times New Roman"/>
          <w:color w:val="000000"/>
          <w:sz w:val="24"/>
          <w:szCs w:val="24"/>
        </w:rPr>
      </w:pPr>
      <w:r w:rsidRPr="00001E72">
        <w:rPr>
          <w:rFonts w:ascii="Times New Roman" w:hAnsi="Times New Roman" w:cs="Times New Roman"/>
          <w:color w:val="000000"/>
          <w:sz w:val="24"/>
          <w:szCs w:val="24"/>
        </w:rPr>
        <w:t xml:space="preserve">Экономия средств – данный критерий позволяет путем опроса компаний сравнить цены на данный вид услуг и выбрать ту компанию, которая предлагает максимальный объем работ за минимальные деньги. Другими словами, данный критерий позволяет выбрать оптимальный вариант. Для оценки критерия полезной будет информация о перечне выполняемых работ и их стоимости. Также целесообразно </w:t>
      </w:r>
      <w:r w:rsidRPr="00001E72">
        <w:rPr>
          <w:rFonts w:ascii="Times New Roman" w:hAnsi="Times New Roman" w:cs="Times New Roman"/>
          <w:color w:val="000000"/>
          <w:sz w:val="24"/>
          <w:szCs w:val="24"/>
        </w:rPr>
        <w:lastRenderedPageBreak/>
        <w:t xml:space="preserve">сравнить затраты на </w:t>
      </w:r>
      <w:proofErr w:type="spellStart"/>
      <w:r w:rsidRPr="00001E72">
        <w:rPr>
          <w:rFonts w:ascii="Times New Roman" w:hAnsi="Times New Roman" w:cs="Times New Roman"/>
          <w:color w:val="000000"/>
          <w:sz w:val="24"/>
          <w:szCs w:val="24"/>
        </w:rPr>
        <w:t>аутсорсинг</w:t>
      </w:r>
      <w:proofErr w:type="spellEnd"/>
      <w:r w:rsidRPr="00001E72">
        <w:rPr>
          <w:rFonts w:ascii="Times New Roman" w:hAnsi="Times New Roman" w:cs="Times New Roman"/>
          <w:color w:val="000000"/>
          <w:sz w:val="24"/>
          <w:szCs w:val="24"/>
        </w:rPr>
        <w:t xml:space="preserve"> с затратами на выполнение работ собственными средствами. Это позволит руководству предприятия принять окончательное решение об использования </w:t>
      </w:r>
      <w:proofErr w:type="spellStart"/>
      <w:r w:rsidRPr="00001E72">
        <w:rPr>
          <w:rFonts w:ascii="Times New Roman" w:hAnsi="Times New Roman" w:cs="Times New Roman"/>
          <w:color w:val="000000"/>
          <w:sz w:val="24"/>
          <w:szCs w:val="24"/>
        </w:rPr>
        <w:t>аутсорсинга</w:t>
      </w:r>
      <w:proofErr w:type="spellEnd"/>
      <w:r w:rsidRPr="00001E72">
        <w:rPr>
          <w:rFonts w:ascii="Times New Roman" w:hAnsi="Times New Roman" w:cs="Times New Roman"/>
          <w:color w:val="000000"/>
          <w:sz w:val="24"/>
          <w:szCs w:val="24"/>
        </w:rPr>
        <w:t>;</w:t>
      </w:r>
    </w:p>
    <w:p w:rsidR="00ED2CB0" w:rsidRPr="00001E72" w:rsidRDefault="00ED2CB0" w:rsidP="00001E72">
      <w:pPr>
        <w:numPr>
          <w:ilvl w:val="0"/>
          <w:numId w:val="6"/>
        </w:numPr>
        <w:suppressAutoHyphens/>
        <w:spacing w:after="0" w:line="360" w:lineRule="auto"/>
        <w:ind w:left="0" w:firstLine="709"/>
        <w:jc w:val="both"/>
        <w:rPr>
          <w:rFonts w:ascii="Times New Roman" w:hAnsi="Times New Roman" w:cs="Times New Roman"/>
          <w:color w:val="000000"/>
          <w:sz w:val="24"/>
          <w:szCs w:val="24"/>
        </w:rPr>
      </w:pPr>
      <w:r w:rsidRPr="00001E72">
        <w:rPr>
          <w:rFonts w:ascii="Times New Roman" w:hAnsi="Times New Roman" w:cs="Times New Roman"/>
          <w:color w:val="000000"/>
          <w:sz w:val="24"/>
          <w:szCs w:val="24"/>
        </w:rPr>
        <w:t>Внутренняя квалификация и контроль – для оценки данного критерия полезной может быть информация о наличии программ обучения, тренингах, курсах и семинарах для сотрудников компании-заказчика. Особенно это важно при внедрении различных систем автоматизации, СМК и т.д.</w:t>
      </w:r>
    </w:p>
    <w:p w:rsidR="00ED2CB0" w:rsidRPr="00001E72" w:rsidRDefault="00ED2CB0" w:rsidP="00001E72">
      <w:pPr>
        <w:suppressAutoHyphens/>
        <w:spacing w:after="0" w:line="360" w:lineRule="auto"/>
        <w:ind w:firstLine="709"/>
        <w:jc w:val="both"/>
        <w:rPr>
          <w:rFonts w:ascii="Times New Roman" w:hAnsi="Times New Roman" w:cs="Times New Roman"/>
          <w:color w:val="000000"/>
          <w:sz w:val="24"/>
          <w:szCs w:val="24"/>
        </w:rPr>
      </w:pPr>
      <w:r w:rsidRPr="00001E72">
        <w:rPr>
          <w:rFonts w:ascii="Times New Roman" w:hAnsi="Times New Roman" w:cs="Times New Roman"/>
          <w:color w:val="000000"/>
          <w:sz w:val="24"/>
          <w:szCs w:val="24"/>
        </w:rPr>
        <w:t xml:space="preserve">В данный момент компании целесообразно использовать </w:t>
      </w:r>
      <w:proofErr w:type="spellStart"/>
      <w:r w:rsidRPr="00001E72">
        <w:rPr>
          <w:rFonts w:ascii="Times New Roman" w:hAnsi="Times New Roman" w:cs="Times New Roman"/>
          <w:color w:val="000000"/>
          <w:sz w:val="24"/>
          <w:szCs w:val="24"/>
        </w:rPr>
        <w:t>аутсорсинг</w:t>
      </w:r>
      <w:proofErr w:type="spellEnd"/>
      <w:r w:rsidRPr="00001E72">
        <w:rPr>
          <w:rFonts w:ascii="Times New Roman" w:hAnsi="Times New Roman" w:cs="Times New Roman"/>
          <w:color w:val="000000"/>
          <w:sz w:val="24"/>
          <w:szCs w:val="24"/>
        </w:rPr>
        <w:t xml:space="preserve"> в своей инновационной деятельности по двум причинам. Во-первых, это первый опыт осуществления инноваций в истории компании. Во-вторых, внедрение СМК – это процесс сложный, длительный и дорогостоящий, а также требующий постоянного контроля со стороны специалистов. Но в дальнейшем компания может встать перед выбором: продолжать использовать </w:t>
      </w:r>
      <w:proofErr w:type="spellStart"/>
      <w:r w:rsidRPr="00001E72">
        <w:rPr>
          <w:rFonts w:ascii="Times New Roman" w:hAnsi="Times New Roman" w:cs="Times New Roman"/>
          <w:color w:val="000000"/>
          <w:sz w:val="24"/>
          <w:szCs w:val="24"/>
        </w:rPr>
        <w:t>аутсорсинг</w:t>
      </w:r>
      <w:proofErr w:type="spellEnd"/>
      <w:r w:rsidRPr="00001E72">
        <w:rPr>
          <w:rFonts w:ascii="Times New Roman" w:hAnsi="Times New Roman" w:cs="Times New Roman"/>
          <w:color w:val="000000"/>
          <w:sz w:val="24"/>
          <w:szCs w:val="24"/>
        </w:rPr>
        <w:t xml:space="preserve"> или начать развивать данное направление внутри компании. В этом случае компания может провести так называемый матричный анализ. </w:t>
      </w:r>
    </w:p>
    <w:p w:rsidR="00ED2CB0" w:rsidRPr="00001E72" w:rsidRDefault="006443A5" w:rsidP="00001E72">
      <w:pPr>
        <w:suppressAutoHyphens/>
        <w:spacing w:after="0" w:line="360" w:lineRule="auto"/>
        <w:ind w:firstLine="709"/>
        <w:jc w:val="both"/>
        <w:rPr>
          <w:rFonts w:ascii="Times New Roman" w:hAnsi="Times New Roman" w:cs="Times New Roman"/>
          <w:color w:val="000000"/>
          <w:sz w:val="24"/>
          <w:szCs w:val="24"/>
        </w:rPr>
      </w:pPr>
      <w:r w:rsidRPr="006443A5">
        <w:rPr>
          <w:rFonts w:ascii="Times New Roman" w:hAnsi="Times New Roman" w:cs="Times New Roman"/>
          <w:noProof/>
          <w:sz w:val="24"/>
          <w:szCs w:val="24"/>
        </w:rPr>
        <w:pict>
          <v:line id="_x0000_s1035" style="position:absolute;left:0;text-align:left;flip:y;z-index:251669504" from="81pt,17.65pt" to="81pt,328pt">
            <v:stroke endarrow="block"/>
          </v:line>
        </w:pict>
      </w:r>
      <w:r w:rsidR="00ED2CB0" w:rsidRPr="00001E72">
        <w:rPr>
          <w:rFonts w:ascii="Times New Roman" w:hAnsi="Times New Roman" w:cs="Times New Roman"/>
          <w:color w:val="000000"/>
          <w:sz w:val="24"/>
          <w:szCs w:val="24"/>
        </w:rPr>
        <w:t xml:space="preserve">«Матрица </w:t>
      </w:r>
      <w:proofErr w:type="spellStart"/>
      <w:r w:rsidR="00ED2CB0" w:rsidRPr="00001E72">
        <w:rPr>
          <w:rFonts w:ascii="Times New Roman" w:hAnsi="Times New Roman" w:cs="Times New Roman"/>
          <w:color w:val="000000"/>
          <w:sz w:val="24"/>
          <w:szCs w:val="24"/>
        </w:rPr>
        <w:t>аутсорсинга</w:t>
      </w:r>
      <w:proofErr w:type="spellEnd"/>
      <w:r w:rsidR="00ED2CB0" w:rsidRPr="00001E72">
        <w:rPr>
          <w:rFonts w:ascii="Times New Roman" w:hAnsi="Times New Roman" w:cs="Times New Roman"/>
          <w:color w:val="000000"/>
          <w:sz w:val="24"/>
          <w:szCs w:val="24"/>
        </w:rPr>
        <w:t>» строится на основе анализируемых элементов бизнеса. Оценки (высокая, средняя, низкая) выставляются по двум шкалам: стратегическая важность для компании данного элемента бизнеса, и оценка элемента бизнеса по отношению к внешнему рынку (то есть насколько хорошо по сравнению с рынком компания выполняет работу).</w:t>
      </w:r>
    </w:p>
    <w:p w:rsidR="00ED2CB0" w:rsidRPr="00001E72" w:rsidRDefault="00ED2CB0" w:rsidP="00001E72">
      <w:pPr>
        <w:suppressAutoHyphens/>
        <w:spacing w:after="0" w:line="360" w:lineRule="auto"/>
        <w:ind w:firstLine="709"/>
        <w:jc w:val="both"/>
        <w:rPr>
          <w:rFonts w:ascii="Times New Roman" w:hAnsi="Times New Roman" w:cs="Times New Roman"/>
          <w:color w:val="000000"/>
          <w:sz w:val="24"/>
          <w:szCs w:val="24"/>
        </w:rPr>
      </w:pPr>
      <w:r w:rsidRPr="00001E72">
        <w:rPr>
          <w:rFonts w:ascii="Times New Roman" w:hAnsi="Times New Roman" w:cs="Times New Roman"/>
          <w:color w:val="000000"/>
          <w:sz w:val="24"/>
          <w:szCs w:val="24"/>
        </w:rPr>
        <w:t>Стратегическая важность</w:t>
      </w:r>
    </w:p>
    <w:p w:rsidR="00ED2CB0" w:rsidRPr="00001E72" w:rsidRDefault="006443A5" w:rsidP="00001E72">
      <w:pPr>
        <w:suppressAutoHyphens/>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306pt;margin-top:8.55pt;width:99pt;height:63pt;z-index:251662336">
            <v:textbox style="mso-next-textbox:#_x0000_s1028">
              <w:txbxContent>
                <w:p w:rsidR="00C51695" w:rsidRDefault="00C51695" w:rsidP="00ED2CB0">
                  <w:r>
                    <w:t>Поле 3</w:t>
                  </w:r>
                </w:p>
                <w:p w:rsidR="00C51695" w:rsidRDefault="00C51695" w:rsidP="00ED2CB0">
                  <w:r>
                    <w:t>Защищайте и выделяйте</w:t>
                  </w:r>
                </w:p>
              </w:txbxContent>
            </v:textbox>
          </v:rect>
        </w:pict>
      </w:r>
      <w:r>
        <w:rPr>
          <w:rFonts w:ascii="Times New Roman" w:hAnsi="Times New Roman" w:cs="Times New Roman"/>
          <w:noProof/>
          <w:sz w:val="24"/>
          <w:szCs w:val="24"/>
        </w:rPr>
        <w:pict>
          <v:rect id="_x0000_s1026" style="position:absolute;left:0;text-align:left;margin-left:90pt;margin-top:8.55pt;width:89.25pt;height:63pt;z-index:251660288">
            <v:textbox style="mso-next-textbox:#_x0000_s1026">
              <w:txbxContent>
                <w:p w:rsidR="00C51695" w:rsidRDefault="00C51695" w:rsidP="00ED2CB0">
                  <w:r>
                    <w:t>Поле 1</w:t>
                  </w:r>
                </w:p>
                <w:p w:rsidR="00C51695" w:rsidRDefault="00C51695" w:rsidP="00ED2CB0">
                  <w:r>
                    <w:t>Создавайте и вступайте в альянс</w:t>
                  </w:r>
                </w:p>
              </w:txbxContent>
            </v:textbox>
          </v:rect>
        </w:pict>
      </w:r>
      <w:r>
        <w:rPr>
          <w:rFonts w:ascii="Times New Roman" w:hAnsi="Times New Roman" w:cs="Times New Roman"/>
          <w:noProof/>
          <w:sz w:val="24"/>
          <w:szCs w:val="24"/>
        </w:rPr>
        <w:pict>
          <v:rect id="_x0000_s1027" style="position:absolute;left:0;text-align:left;margin-left:198.75pt;margin-top:8.55pt;width:80.25pt;height:63pt;z-index:251661312">
            <v:textbox style="mso-next-textbox:#_x0000_s1027">
              <w:txbxContent>
                <w:p w:rsidR="00C51695" w:rsidRDefault="00C51695" w:rsidP="00ED2CB0">
                  <w:r>
                    <w:t>Поле 2</w:t>
                  </w:r>
                </w:p>
                <w:p w:rsidR="00C51695" w:rsidRDefault="00C51695" w:rsidP="00ED2CB0">
                  <w:r>
                    <w:t>Развивайте и защищайте</w:t>
                  </w:r>
                </w:p>
              </w:txbxContent>
            </v:textbox>
          </v:rect>
        </w:pict>
      </w:r>
    </w:p>
    <w:p w:rsidR="00ED2CB0" w:rsidRPr="00001E72" w:rsidRDefault="00ED2CB0" w:rsidP="00001E72">
      <w:pPr>
        <w:suppressAutoHyphen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 xml:space="preserve">высокая      </w:t>
      </w:r>
    </w:p>
    <w:p w:rsidR="00ED2CB0" w:rsidRPr="00001E72" w:rsidRDefault="00ED2CB0" w:rsidP="00001E72">
      <w:pPr>
        <w:suppressAutoHyphens/>
        <w:spacing w:after="0" w:line="360" w:lineRule="auto"/>
        <w:ind w:firstLine="709"/>
        <w:jc w:val="both"/>
        <w:rPr>
          <w:rFonts w:ascii="Times New Roman" w:hAnsi="Times New Roman" w:cs="Times New Roman"/>
          <w:sz w:val="24"/>
          <w:szCs w:val="24"/>
        </w:rPr>
      </w:pPr>
    </w:p>
    <w:p w:rsidR="00ED2CB0" w:rsidRPr="00001E72" w:rsidRDefault="006443A5" w:rsidP="00001E72">
      <w:pPr>
        <w:suppressAutoHyphens/>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198pt;margin-top:17.1pt;width:89.25pt;height:54pt;z-index:251664384">
            <v:textbox style="mso-next-textbox:#_x0000_s1030">
              <w:txbxContent>
                <w:p w:rsidR="00C51695" w:rsidRDefault="00C51695" w:rsidP="00ED2CB0">
                  <w:r>
                    <w:t>Поле 5</w:t>
                  </w:r>
                </w:p>
                <w:p w:rsidR="00C51695" w:rsidRDefault="00C51695" w:rsidP="00ED2CB0">
                  <w:r>
                    <w:t xml:space="preserve">Делайте сами и защищайте </w:t>
                  </w:r>
                </w:p>
              </w:txbxContent>
            </v:textbox>
          </v:rect>
        </w:pict>
      </w:r>
      <w:r>
        <w:rPr>
          <w:rFonts w:ascii="Times New Roman" w:hAnsi="Times New Roman" w:cs="Times New Roman"/>
          <w:noProof/>
          <w:sz w:val="24"/>
          <w:szCs w:val="24"/>
        </w:rPr>
        <w:pict>
          <v:rect id="_x0000_s1029" style="position:absolute;left:0;text-align:left;margin-left:90pt;margin-top:17.1pt;width:90pt;height:54pt;z-index:251663360">
            <v:textbox style="mso-next-textbox:#_x0000_s1029">
              <w:txbxContent>
                <w:p w:rsidR="00C51695" w:rsidRDefault="00C51695" w:rsidP="00ED2CB0">
                  <w:r>
                    <w:t>Поле 4</w:t>
                  </w:r>
                </w:p>
                <w:p w:rsidR="00C51695" w:rsidRDefault="00C51695" w:rsidP="00ED2CB0">
                  <w:r>
                    <w:t>Вступайте в альянс</w:t>
                  </w:r>
                </w:p>
              </w:txbxContent>
            </v:textbox>
          </v:rect>
        </w:pict>
      </w:r>
      <w:r>
        <w:rPr>
          <w:rFonts w:ascii="Times New Roman" w:hAnsi="Times New Roman" w:cs="Times New Roman"/>
          <w:noProof/>
          <w:sz w:val="24"/>
          <w:szCs w:val="24"/>
        </w:rPr>
        <w:pict>
          <v:rect id="_x0000_s1031" style="position:absolute;left:0;text-align:left;margin-left:306pt;margin-top:17.1pt;width:99pt;height:54pt;z-index:251665408">
            <v:textbox style="mso-next-textbox:#_x0000_s1031">
              <w:txbxContent>
                <w:p w:rsidR="00C51695" w:rsidRDefault="00C51695" w:rsidP="00ED2CB0">
                  <w:r>
                    <w:t>Поле 6</w:t>
                  </w:r>
                </w:p>
                <w:p w:rsidR="00C51695" w:rsidRDefault="00C51695" w:rsidP="00ED2CB0">
                  <w:r>
                    <w:t>Делайте сами и продавайте</w:t>
                  </w:r>
                </w:p>
              </w:txbxContent>
            </v:textbox>
          </v:rect>
        </w:pict>
      </w:r>
    </w:p>
    <w:p w:rsidR="00ED2CB0" w:rsidRPr="00001E72" w:rsidRDefault="00ED2CB0" w:rsidP="00001E72">
      <w:pPr>
        <w:suppressAutoHyphen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 xml:space="preserve">средняя     </w:t>
      </w:r>
    </w:p>
    <w:p w:rsidR="00ED2CB0" w:rsidRPr="00001E72" w:rsidRDefault="00ED2CB0" w:rsidP="00001E72">
      <w:pPr>
        <w:suppressAutoHyphens/>
        <w:spacing w:after="0" w:line="360" w:lineRule="auto"/>
        <w:ind w:firstLine="709"/>
        <w:jc w:val="both"/>
        <w:rPr>
          <w:rFonts w:ascii="Times New Roman" w:hAnsi="Times New Roman" w:cs="Times New Roman"/>
          <w:sz w:val="24"/>
          <w:szCs w:val="24"/>
        </w:rPr>
      </w:pPr>
    </w:p>
    <w:p w:rsidR="00ED2CB0" w:rsidRPr="00001E72" w:rsidRDefault="006443A5" w:rsidP="00001E72">
      <w:pPr>
        <w:suppressAutoHyphens/>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34" style="position:absolute;left:0;text-align:left;margin-left:306pt;margin-top:16.65pt;width:90pt;height:63pt;z-index:251668480">
            <v:textbox style="mso-next-textbox:#_x0000_s1034">
              <w:txbxContent>
                <w:p w:rsidR="00C51695" w:rsidRDefault="00C51695" w:rsidP="00ED2CB0">
                  <w:r>
                    <w:t>Поле 9</w:t>
                  </w:r>
                </w:p>
                <w:p w:rsidR="00C51695" w:rsidRDefault="00C51695" w:rsidP="00ED2CB0">
                  <w:r>
                    <w:t>Выделяйте и продавайте</w:t>
                  </w:r>
                </w:p>
              </w:txbxContent>
            </v:textbox>
          </v:rect>
        </w:pict>
      </w:r>
      <w:r>
        <w:rPr>
          <w:rFonts w:ascii="Times New Roman" w:hAnsi="Times New Roman" w:cs="Times New Roman"/>
          <w:noProof/>
          <w:sz w:val="24"/>
          <w:szCs w:val="24"/>
        </w:rPr>
        <w:pict>
          <v:rect id="_x0000_s1033" style="position:absolute;left:0;text-align:left;margin-left:198pt;margin-top:16.65pt;width:99pt;height:63pt;z-index:251667456">
            <v:textbox style="mso-next-textbox:#_x0000_s1033">
              <w:txbxContent>
                <w:p w:rsidR="00C51695" w:rsidRDefault="00C51695" w:rsidP="00ED2CB0">
                  <w:r>
                    <w:t>Поле 8</w:t>
                  </w:r>
                </w:p>
                <w:p w:rsidR="00C51695" w:rsidRDefault="00C51695" w:rsidP="00ED2CB0">
                  <w:r>
                    <w:t>Ликвидируйте и покупайте на рынке</w:t>
                  </w:r>
                </w:p>
              </w:txbxContent>
            </v:textbox>
          </v:rect>
        </w:pict>
      </w:r>
      <w:r>
        <w:rPr>
          <w:rFonts w:ascii="Times New Roman" w:hAnsi="Times New Roman" w:cs="Times New Roman"/>
          <w:noProof/>
          <w:sz w:val="24"/>
          <w:szCs w:val="24"/>
        </w:rPr>
        <w:pict>
          <v:rect id="_x0000_s1032" style="position:absolute;left:0;text-align:left;margin-left:90.75pt;margin-top:12.3pt;width:89.25pt;height:67.35pt;z-index:251666432">
            <v:textbox style="mso-next-textbox:#_x0000_s1032">
              <w:txbxContent>
                <w:p w:rsidR="00C51695" w:rsidRDefault="00C51695" w:rsidP="00ED2CB0">
                  <w:r>
                    <w:t>Поле 7</w:t>
                  </w:r>
                </w:p>
                <w:p w:rsidR="00C51695" w:rsidRDefault="00C51695" w:rsidP="00ED2CB0">
                  <w:r>
                    <w:t xml:space="preserve">Ликвидируйте и покупайте на рынке </w:t>
                  </w:r>
                </w:p>
              </w:txbxContent>
            </v:textbox>
          </v:rect>
        </w:pict>
      </w:r>
    </w:p>
    <w:p w:rsidR="00ED2CB0" w:rsidRPr="00001E72" w:rsidRDefault="00ED2CB0" w:rsidP="00001E72">
      <w:pPr>
        <w:suppressAutoHyphen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 xml:space="preserve">низкая  </w:t>
      </w:r>
    </w:p>
    <w:p w:rsidR="00ED2CB0" w:rsidRPr="00001E72" w:rsidRDefault="00ED2CB0" w:rsidP="00001E72">
      <w:pPr>
        <w:suppressAutoHyphens/>
        <w:spacing w:after="0" w:line="360" w:lineRule="auto"/>
        <w:ind w:firstLine="709"/>
        <w:jc w:val="both"/>
        <w:rPr>
          <w:rFonts w:ascii="Times New Roman" w:hAnsi="Times New Roman" w:cs="Times New Roman"/>
          <w:sz w:val="24"/>
          <w:szCs w:val="24"/>
        </w:rPr>
      </w:pPr>
    </w:p>
    <w:p w:rsidR="00ED2CB0" w:rsidRPr="00001E72" w:rsidRDefault="006443A5" w:rsidP="00001E72">
      <w:pPr>
        <w:suppressAutoHyphens/>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line id="_x0000_s1036" style="position:absolute;left:0;text-align:left;z-index:251670528" from="81pt,16.2pt" to="405pt,16.2pt">
            <v:stroke endarrow="block"/>
          </v:line>
        </w:pict>
      </w:r>
    </w:p>
    <w:p w:rsidR="00ED2CB0" w:rsidRPr="00001E72" w:rsidRDefault="00ED2CB0" w:rsidP="00001E72">
      <w:pPr>
        <w:suppressAutoHyphen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 xml:space="preserve">                    низкий                    средний                 высокий</w:t>
      </w:r>
    </w:p>
    <w:p w:rsidR="00ED2CB0" w:rsidRPr="00001E72" w:rsidRDefault="00ED2CB0" w:rsidP="00001E72">
      <w:pPr>
        <w:suppressAutoHyphen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 xml:space="preserve">                  Уровень подразделения по сравнению с рынком</w:t>
      </w:r>
    </w:p>
    <w:p w:rsidR="008353EC" w:rsidRDefault="008353EC" w:rsidP="00001E72">
      <w:pPr>
        <w:suppressAutoHyphens/>
        <w:spacing w:after="0" w:line="360" w:lineRule="auto"/>
        <w:ind w:firstLine="709"/>
        <w:jc w:val="both"/>
        <w:rPr>
          <w:rFonts w:ascii="Times New Roman" w:hAnsi="Times New Roman" w:cs="Times New Roman"/>
          <w:color w:val="000000"/>
          <w:sz w:val="24"/>
          <w:szCs w:val="24"/>
        </w:rPr>
      </w:pPr>
    </w:p>
    <w:p w:rsidR="008353EC" w:rsidRDefault="008353EC" w:rsidP="00001E72">
      <w:pPr>
        <w:suppressAutoHyphens/>
        <w:spacing w:after="0" w:line="360" w:lineRule="auto"/>
        <w:ind w:firstLine="709"/>
        <w:jc w:val="both"/>
        <w:rPr>
          <w:rFonts w:ascii="Times New Roman" w:hAnsi="Times New Roman" w:cs="Times New Roman"/>
          <w:color w:val="000000"/>
          <w:sz w:val="24"/>
          <w:szCs w:val="24"/>
        </w:rPr>
      </w:pPr>
    </w:p>
    <w:p w:rsidR="00ED2CB0" w:rsidRPr="00001E72" w:rsidRDefault="00ED2CB0" w:rsidP="00001E72">
      <w:pPr>
        <w:suppressAutoHyphen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color w:val="000000"/>
          <w:sz w:val="24"/>
          <w:szCs w:val="24"/>
        </w:rPr>
        <w:t xml:space="preserve">Рис 3.1. Матрица </w:t>
      </w:r>
      <w:proofErr w:type="spellStart"/>
      <w:r w:rsidRPr="00001E72">
        <w:rPr>
          <w:rFonts w:ascii="Times New Roman" w:hAnsi="Times New Roman" w:cs="Times New Roman"/>
          <w:color w:val="000000"/>
          <w:sz w:val="24"/>
          <w:szCs w:val="24"/>
        </w:rPr>
        <w:t>аутсорсинга</w:t>
      </w:r>
      <w:proofErr w:type="spellEnd"/>
    </w:p>
    <w:p w:rsidR="00ED2CB0" w:rsidRPr="00001E72" w:rsidRDefault="00ED2CB0" w:rsidP="00001E72">
      <w:pPr>
        <w:suppressAutoHyphens/>
        <w:spacing w:after="0" w:line="360" w:lineRule="auto"/>
        <w:ind w:firstLine="709"/>
        <w:jc w:val="both"/>
        <w:rPr>
          <w:rFonts w:ascii="Times New Roman" w:hAnsi="Times New Roman" w:cs="Times New Roman"/>
          <w:sz w:val="24"/>
          <w:szCs w:val="24"/>
        </w:rPr>
      </w:pPr>
    </w:p>
    <w:p w:rsidR="00ED2CB0" w:rsidRPr="00001E72" w:rsidRDefault="00ED2CB0" w:rsidP="00001E72">
      <w:pPr>
        <w:suppressAutoHyphen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Полученная матрица состоит из 9 полей, соответствующих возможным комбинациям оценок бизнеса по двум выбранным шкалам.</w:t>
      </w:r>
      <w:r w:rsidRPr="00001E72">
        <w:rPr>
          <w:rStyle w:val="a6"/>
          <w:rFonts w:ascii="Times New Roman" w:hAnsi="Times New Roman" w:cs="Times New Roman"/>
          <w:sz w:val="24"/>
          <w:szCs w:val="24"/>
        </w:rPr>
        <w:footnoteReference w:id="3"/>
      </w:r>
      <w:r w:rsidRPr="00001E72">
        <w:rPr>
          <w:rFonts w:ascii="Times New Roman" w:hAnsi="Times New Roman" w:cs="Times New Roman"/>
          <w:sz w:val="24"/>
          <w:szCs w:val="24"/>
        </w:rPr>
        <w:t xml:space="preserve"> </w:t>
      </w:r>
    </w:p>
    <w:p w:rsidR="00ED2CB0" w:rsidRPr="00001E72" w:rsidRDefault="00ED2CB0" w:rsidP="00001E72">
      <w:pPr>
        <w:suppressAutoHyphen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Поле 1 – высокая стратегическая важность для компании данного элемента бизнеса и его низкий уровень. Поскольку стратегическая важность элемента высока, высока и зависимость компании от результатов его деятельности. Очевидное решение – развитие данного подразделения в рамках компании. В силу того, что покупать продукцию данного подразделения на открытом рынке опасно (компания попадает в зависимость от поставщиков), то на первом этапе целесообразно организовать альянс, - установить долгосрочные отношения с теми, чей уровень работы выше, чем в среднем по рынку.</w:t>
      </w:r>
    </w:p>
    <w:p w:rsidR="00ED2CB0" w:rsidRPr="00001E72" w:rsidRDefault="00ED2CB0" w:rsidP="00001E72">
      <w:pPr>
        <w:suppressAutoHyphen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Поле 2 – высокая стратегическая важность элемента бизнеса и средний уровень его развития. В этом случае необходимо инвестировать в образование сотрудников и приобретение ими опыта. Также необходимо привлекать и удерживать высококвалифицированных специалистов.</w:t>
      </w:r>
    </w:p>
    <w:p w:rsidR="00ED2CB0" w:rsidRPr="00001E72" w:rsidRDefault="00ED2CB0" w:rsidP="00001E72">
      <w:pPr>
        <w:suppressAutoHyphen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Поле 3 – высокая стратегическая важность подразделения и высокий уровень его работы. В этом случае необходимо сделать максимальный акцент на защиту и сохранение достигнутого опыта.</w:t>
      </w:r>
    </w:p>
    <w:p w:rsidR="00ED2CB0" w:rsidRPr="00001E72" w:rsidRDefault="00ED2CB0" w:rsidP="00001E72">
      <w:pPr>
        <w:suppressAutoHyphen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Поле 4 – средняя стратегическая важность элемента и низкий уровень компетентности его сотрудников. Так как в данном случае зависимость компании от работы подразделения достаточно высока, то стоит либо пересмотреть стратегию компании, либо установить долгосрочные партнерские отношения с ведущими производителями в данном секторе.</w:t>
      </w:r>
    </w:p>
    <w:p w:rsidR="00ED2CB0" w:rsidRPr="00001E72" w:rsidRDefault="00ED2CB0" w:rsidP="00001E72">
      <w:pPr>
        <w:suppressAutoHyphen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Поле 5 – средняя стратегическая важность и средний уровень деятельности его сотрудников. В этом случае целесообразно привлечь к работе в анализируемом подразделении компании более компетентных сотрудников с сохранением прежнего размера его штата.</w:t>
      </w:r>
    </w:p>
    <w:p w:rsidR="00ED2CB0" w:rsidRPr="00001E72" w:rsidRDefault="00ED2CB0" w:rsidP="00001E72">
      <w:pPr>
        <w:suppressAutoHyphen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Поле 6 – средняя стратегическая важность и высокий уровень квалификации сотрудников. Целесообразно в таком случае постараться продать опыт, знания и результаты деятельности сотрудников на рынке.</w:t>
      </w:r>
    </w:p>
    <w:p w:rsidR="00ED2CB0" w:rsidRPr="00001E72" w:rsidRDefault="00ED2CB0" w:rsidP="00001E72">
      <w:pPr>
        <w:suppressAutoHyphen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 xml:space="preserve">Поле 7 – низкая стратегическая важность подразделения и низкий уровень его деятельности. Оптимальное решение в данном случае – ликвидировать подразделение и передать на </w:t>
      </w:r>
      <w:proofErr w:type="spellStart"/>
      <w:r w:rsidRPr="00001E72">
        <w:rPr>
          <w:rFonts w:ascii="Times New Roman" w:hAnsi="Times New Roman" w:cs="Times New Roman"/>
          <w:sz w:val="24"/>
          <w:szCs w:val="24"/>
        </w:rPr>
        <w:t>аутсорсинг</w:t>
      </w:r>
      <w:proofErr w:type="spellEnd"/>
      <w:r w:rsidRPr="00001E72">
        <w:rPr>
          <w:rFonts w:ascii="Times New Roman" w:hAnsi="Times New Roman" w:cs="Times New Roman"/>
          <w:sz w:val="24"/>
          <w:szCs w:val="24"/>
        </w:rPr>
        <w:t>.</w:t>
      </w:r>
    </w:p>
    <w:p w:rsidR="00ED2CB0" w:rsidRPr="00001E72" w:rsidRDefault="00ED2CB0" w:rsidP="00001E72">
      <w:pPr>
        <w:suppressAutoHyphen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Поле 8 – низкая стратегическая важность и средний уровень работы подразделения. Решение аналогичное предыдущему.</w:t>
      </w:r>
    </w:p>
    <w:p w:rsidR="00ED2CB0" w:rsidRPr="00001E72" w:rsidRDefault="00ED2CB0" w:rsidP="00001E72">
      <w:pPr>
        <w:suppressAutoHyphen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lastRenderedPageBreak/>
        <w:t>Поле 9 – низкая стратегическая важность и высокий уровень квалификации сотрудников. Оптимальное решение – выделение подразделения в отдельную фирму, вложение определенных средств в ее развитие и последующая продажа.</w:t>
      </w:r>
    </w:p>
    <w:p w:rsidR="00ED2CB0" w:rsidRPr="00001E72" w:rsidRDefault="00ED2CB0" w:rsidP="00001E72">
      <w:pPr>
        <w:suppressAutoHyphen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 xml:space="preserve">На наш взгляд, компания в данный момент находится в поле 4 (средняя стратегическая важность элемента бизнеса и низкий уровень компетентности его сотрудников). На предприятии работают недостаточно квалифицированные специалисты в области менеджмента качества, но в тоже время конкурентоспособность продукции напрямую зависит от ее качества, то есть необходимо внедрение СМК. В данной ситуации компании целесообразно заключить договор </w:t>
      </w:r>
      <w:proofErr w:type="spellStart"/>
      <w:r w:rsidRPr="00001E72">
        <w:rPr>
          <w:rFonts w:ascii="Times New Roman" w:hAnsi="Times New Roman" w:cs="Times New Roman"/>
          <w:sz w:val="24"/>
          <w:szCs w:val="24"/>
        </w:rPr>
        <w:t>аутсорсинга</w:t>
      </w:r>
      <w:proofErr w:type="spellEnd"/>
      <w:r w:rsidRPr="00001E72">
        <w:rPr>
          <w:rFonts w:ascii="Times New Roman" w:hAnsi="Times New Roman" w:cs="Times New Roman"/>
          <w:sz w:val="24"/>
          <w:szCs w:val="24"/>
        </w:rPr>
        <w:t xml:space="preserve"> с компанией, специализирующейся на решении подобных проблем на довольно длительный период. Так как объект исследования – это производственное предприятие, то деятельность по контролю качества всегда будет вспомогательной, поэтому вероятно компания постоянно будет находиться в поле 4.</w:t>
      </w:r>
    </w:p>
    <w:p w:rsidR="00ED2CB0" w:rsidRPr="00001E72" w:rsidRDefault="00ED2CB0" w:rsidP="00001E72">
      <w:pPr>
        <w:suppressAutoHyphen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В целом использование рассмотренных выше методов поможет компании максимально эффективно организовать свою деятельность и использовать свои ресурсы с наибольшей пользой.</w:t>
      </w:r>
    </w:p>
    <w:p w:rsidR="00001E72" w:rsidRPr="00001E72" w:rsidRDefault="00001E72" w:rsidP="00001E72">
      <w:pPr>
        <w:widowControl w:val="0"/>
        <w:tabs>
          <w:tab w:val="left" w:pos="1134"/>
        </w:tabs>
        <w:spacing w:after="0" w:line="360" w:lineRule="auto"/>
        <w:ind w:firstLine="709"/>
        <w:jc w:val="center"/>
        <w:rPr>
          <w:rFonts w:ascii="Times New Roman" w:hAnsi="Times New Roman" w:cs="Times New Roman"/>
          <w:b/>
          <w:sz w:val="24"/>
          <w:szCs w:val="24"/>
        </w:rPr>
      </w:pPr>
    </w:p>
    <w:p w:rsidR="00001E72" w:rsidRPr="00001E72" w:rsidRDefault="00001E72" w:rsidP="00001E72">
      <w:pPr>
        <w:widowControl w:val="0"/>
        <w:tabs>
          <w:tab w:val="left" w:pos="1134"/>
        </w:tabs>
        <w:spacing w:after="0" w:line="360" w:lineRule="auto"/>
        <w:ind w:firstLine="709"/>
        <w:jc w:val="center"/>
        <w:rPr>
          <w:rFonts w:ascii="Times New Roman" w:hAnsi="Times New Roman" w:cs="Times New Roman"/>
          <w:b/>
          <w:sz w:val="24"/>
          <w:szCs w:val="24"/>
        </w:rPr>
      </w:pPr>
    </w:p>
    <w:p w:rsidR="004F48B2" w:rsidRPr="00001E72" w:rsidRDefault="004F48B2" w:rsidP="00001E72">
      <w:pPr>
        <w:widowControl w:val="0"/>
        <w:tabs>
          <w:tab w:val="left" w:pos="1134"/>
        </w:tabs>
        <w:spacing w:after="0" w:line="360" w:lineRule="auto"/>
        <w:ind w:firstLine="709"/>
        <w:jc w:val="center"/>
        <w:rPr>
          <w:rFonts w:ascii="Times New Roman" w:hAnsi="Times New Roman" w:cs="Times New Roman"/>
          <w:b/>
          <w:sz w:val="24"/>
          <w:szCs w:val="24"/>
        </w:rPr>
      </w:pPr>
      <w:r w:rsidRPr="00001E72">
        <w:rPr>
          <w:rFonts w:ascii="Times New Roman" w:hAnsi="Times New Roman" w:cs="Times New Roman"/>
          <w:b/>
          <w:sz w:val="24"/>
          <w:szCs w:val="24"/>
        </w:rPr>
        <w:t>3 Оценка и ранжирование поставщиков сырья и материалов</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 xml:space="preserve">Принятие взвешенных и эффективных решений – одна из главных задач, стоящих перед руководителями. Однако зачастую используемые ими методы не отвечают требованиям современного мира с его избытком информации и высоким ритмом жизни. </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 xml:space="preserve">В ситуации, когда внешняя среда организации характеризуется все большим динамизмом и неопределенностью, усложняются процессы взаимоотношения между хозяйствующими субъектами, условия деятельности характеризуются все большим разнообразием. При этом руководитель подразделения должен учитывать множество факторов при принятии управленческих решений, осознавая то, что не все критерии одинаково влияют на конечные результаты. Всё это приводит к переполнению коммуникационных каналов, влечет неизбежные ошибки, т.к. лицу, принимающему решение, приходится считаться со многими параметрами, относящимися как к внешней среде, так и к внутренней. </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 xml:space="preserve">При всём вышесказанном, принятие решений на предприятиях зачастую осуществляют посредством приблизительного расчета «выгоды», что неизбежно приводит к возникновению сложных конфликтных ситуаций и влечет дополнительные затраты и </w:t>
      </w:r>
      <w:r w:rsidRPr="00001E72">
        <w:rPr>
          <w:rFonts w:ascii="Times New Roman" w:hAnsi="Times New Roman" w:cs="Times New Roman"/>
          <w:sz w:val="24"/>
          <w:szCs w:val="24"/>
        </w:rPr>
        <w:lastRenderedPageBreak/>
        <w:t xml:space="preserve">рост расходов, что подрывает экономическую безопасность компании и снижает уровень конкурентоспособности. </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Проанализируем процесс разработки решения по выбору поставщика</w:t>
      </w:r>
      <w:proofErr w:type="gramStart"/>
      <w:r w:rsidR="008353EC">
        <w:rPr>
          <w:rFonts w:ascii="Times New Roman" w:hAnsi="Times New Roman" w:cs="Times New Roman"/>
          <w:sz w:val="24"/>
          <w:szCs w:val="24"/>
        </w:rPr>
        <w:t>.</w:t>
      </w:r>
      <w:proofErr w:type="gramEnd"/>
      <w:r w:rsidR="008353EC">
        <w:rPr>
          <w:rFonts w:ascii="Times New Roman" w:hAnsi="Times New Roman" w:cs="Times New Roman"/>
          <w:sz w:val="24"/>
          <w:szCs w:val="24"/>
        </w:rPr>
        <w:t xml:space="preserve"> </w:t>
      </w:r>
      <w:proofErr w:type="gramStart"/>
      <w:r w:rsidRPr="00001E72">
        <w:rPr>
          <w:rFonts w:ascii="Times New Roman" w:hAnsi="Times New Roman" w:cs="Times New Roman"/>
          <w:sz w:val="24"/>
          <w:szCs w:val="24"/>
        </w:rPr>
        <w:t>д</w:t>
      </w:r>
      <w:proofErr w:type="gramEnd"/>
      <w:r w:rsidRPr="00001E72">
        <w:rPr>
          <w:rFonts w:ascii="Times New Roman" w:hAnsi="Times New Roman" w:cs="Times New Roman"/>
          <w:sz w:val="24"/>
          <w:szCs w:val="24"/>
        </w:rPr>
        <w:t xml:space="preserve">ля осуществления своей основной деятельности необходимо регулярно получать материалы и комплектующие, такие как </w:t>
      </w:r>
      <w:proofErr w:type="spellStart"/>
      <w:r w:rsidR="0026660D" w:rsidRPr="00001E72">
        <w:rPr>
          <w:rFonts w:ascii="Times New Roman" w:hAnsi="Times New Roman" w:cs="Times New Roman"/>
          <w:sz w:val="24"/>
          <w:szCs w:val="24"/>
        </w:rPr>
        <w:t>гипсокартон</w:t>
      </w:r>
      <w:r w:rsidRPr="00001E72">
        <w:rPr>
          <w:rFonts w:ascii="Times New Roman" w:hAnsi="Times New Roman" w:cs="Times New Roman"/>
          <w:sz w:val="24"/>
          <w:szCs w:val="24"/>
        </w:rPr>
        <w:t>и</w:t>
      </w:r>
      <w:proofErr w:type="spellEnd"/>
      <w:r w:rsidRPr="00001E72">
        <w:rPr>
          <w:rFonts w:ascii="Times New Roman" w:hAnsi="Times New Roman" w:cs="Times New Roman"/>
          <w:sz w:val="24"/>
          <w:szCs w:val="24"/>
        </w:rPr>
        <w:t xml:space="preserve">, углерод технический и т.д. От сбалансированности и стоимости поставок зависит ритмичность деятельности предприятия. </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 xml:space="preserve">В данной работе поставлена цель </w:t>
      </w:r>
      <w:proofErr w:type="gramStart"/>
      <w:r w:rsidRPr="00001E72">
        <w:rPr>
          <w:rFonts w:ascii="Times New Roman" w:hAnsi="Times New Roman" w:cs="Times New Roman"/>
          <w:sz w:val="24"/>
          <w:szCs w:val="24"/>
        </w:rPr>
        <w:t>провести</w:t>
      </w:r>
      <w:proofErr w:type="gramEnd"/>
      <w:r w:rsidRPr="00001E72">
        <w:rPr>
          <w:rFonts w:ascii="Times New Roman" w:hAnsi="Times New Roman" w:cs="Times New Roman"/>
          <w:sz w:val="24"/>
          <w:szCs w:val="24"/>
        </w:rPr>
        <w:t xml:space="preserve"> оценку поставщика на данном предприятии. </w:t>
      </w:r>
    </w:p>
    <w:p w:rsidR="004F48B2" w:rsidRPr="00001E72" w:rsidRDefault="004F48B2" w:rsidP="00001E72">
      <w:pPr>
        <w:widowControl w:val="0"/>
        <w:shd w:val="clear" w:color="auto" w:fill="FFFFFF"/>
        <w:tabs>
          <w:tab w:val="left" w:pos="1134"/>
        </w:tabs>
        <w:autoSpaceDE w:val="0"/>
        <w:autoSpaceDN w:val="0"/>
        <w:adjustRightInd w:val="0"/>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 xml:space="preserve">Стандарты по оценке поставщиков и качеству поставляемой продукции в </w:t>
      </w:r>
      <w:r w:rsidR="008353EC" w:rsidRPr="00001E72">
        <w:rPr>
          <w:rFonts w:ascii="Times New Roman" w:hAnsi="Times New Roman" w:cs="Times New Roman"/>
          <w:sz w:val="24"/>
          <w:szCs w:val="24"/>
        </w:rPr>
        <w:t xml:space="preserve">«НЕВААКВАСТОП» </w:t>
      </w:r>
      <w:r w:rsidRPr="00001E72">
        <w:rPr>
          <w:rFonts w:ascii="Times New Roman" w:hAnsi="Times New Roman" w:cs="Times New Roman"/>
          <w:sz w:val="24"/>
          <w:szCs w:val="24"/>
        </w:rPr>
        <w:t xml:space="preserve">прошли определенные этапы развития и соответственно с течением времени изменялись. С 2000 г. по 2004 г стандарты предприятия разрабатывались с учетом требований МС ИСО 9001. А с 2005 г. по </w:t>
      </w:r>
      <w:r w:rsidR="0026660D" w:rsidRPr="00001E72">
        <w:rPr>
          <w:rFonts w:ascii="Times New Roman" w:hAnsi="Times New Roman" w:cs="Times New Roman"/>
          <w:sz w:val="24"/>
          <w:szCs w:val="24"/>
        </w:rPr>
        <w:t>2018</w:t>
      </w:r>
      <w:r w:rsidRPr="00001E72">
        <w:rPr>
          <w:rFonts w:ascii="Times New Roman" w:hAnsi="Times New Roman" w:cs="Times New Roman"/>
          <w:sz w:val="24"/>
          <w:szCs w:val="24"/>
        </w:rPr>
        <w:t xml:space="preserve"> г. с учетом требований ИСО/ТУ 16949. Данные изменения произошли вследствие усовершенствования системы оценки поставщиков сырья и материалов.</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proofErr w:type="gramStart"/>
      <w:r w:rsidRPr="00001E72">
        <w:rPr>
          <w:rFonts w:ascii="Times New Roman" w:hAnsi="Times New Roman" w:cs="Times New Roman"/>
          <w:sz w:val="24"/>
          <w:szCs w:val="24"/>
        </w:rPr>
        <w:t xml:space="preserve">На современном этапе функционирования предприятия порядок и критерии оценки поставщиков сырья и материалов на </w:t>
      </w:r>
      <w:r w:rsidR="00001E72" w:rsidRPr="00001E72">
        <w:rPr>
          <w:rFonts w:ascii="Times New Roman" w:hAnsi="Times New Roman" w:cs="Times New Roman"/>
          <w:sz w:val="24"/>
          <w:szCs w:val="24"/>
        </w:rPr>
        <w:t>ООО «НЕВААКВАСТОП»</w:t>
      </w:r>
      <w:r w:rsidRPr="00001E72">
        <w:rPr>
          <w:rFonts w:ascii="Times New Roman" w:hAnsi="Times New Roman" w:cs="Times New Roman"/>
          <w:sz w:val="24"/>
          <w:szCs w:val="24"/>
        </w:rPr>
        <w:t xml:space="preserve"> установлены стандартом «Оценка изготовителей и поставщиков сырья и материалов», введенного в действие приказом № 1174 от 31.10.</w:t>
      </w:r>
      <w:r w:rsidR="0026660D" w:rsidRPr="00001E72">
        <w:rPr>
          <w:rFonts w:ascii="Times New Roman" w:hAnsi="Times New Roman" w:cs="Times New Roman"/>
          <w:sz w:val="24"/>
          <w:szCs w:val="24"/>
        </w:rPr>
        <w:t>2018</w:t>
      </w:r>
      <w:r w:rsidRPr="00001E72">
        <w:rPr>
          <w:rFonts w:ascii="Times New Roman" w:hAnsi="Times New Roman" w:cs="Times New Roman"/>
          <w:sz w:val="24"/>
          <w:szCs w:val="24"/>
        </w:rPr>
        <w:t xml:space="preserve"> г. Данный стандарт устанавливает порядок и критерии оценки изготовителей и поставщиков сырья и материалов для получения количественной характеристики способности каждого изготовителя и поставщика осуществлять поставки в точном соответствии</w:t>
      </w:r>
      <w:proofErr w:type="gramEnd"/>
      <w:r w:rsidRPr="00001E72">
        <w:rPr>
          <w:rFonts w:ascii="Times New Roman" w:hAnsi="Times New Roman" w:cs="Times New Roman"/>
          <w:sz w:val="24"/>
          <w:szCs w:val="24"/>
        </w:rPr>
        <w:t xml:space="preserve"> с требованиями к качеству продукции и договорными обязательствами.</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 xml:space="preserve">С совершенствованием системы менеджмента качества совершенствуется и процедура «Оценка поставщиков сырья и материалов». В целом за </w:t>
      </w:r>
      <w:r w:rsidR="0026660D" w:rsidRPr="00001E72">
        <w:rPr>
          <w:rFonts w:ascii="Times New Roman" w:hAnsi="Times New Roman" w:cs="Times New Roman"/>
          <w:sz w:val="24"/>
          <w:szCs w:val="24"/>
        </w:rPr>
        <w:t>2018</w:t>
      </w:r>
      <w:r w:rsidRPr="00001E72">
        <w:rPr>
          <w:rFonts w:ascii="Times New Roman" w:hAnsi="Times New Roman" w:cs="Times New Roman"/>
          <w:sz w:val="24"/>
          <w:szCs w:val="24"/>
        </w:rPr>
        <w:t xml:space="preserve"> год по процедуре были внесены следующие изменения:</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1. Оценка за 4-й квартал является одновременно годовой. Можно считать, что такая оценка стала более эффективной. При устранении поставщиками замечаний в 1-3 кварталах оценка 4 квартала является окончательной.</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2. Увеличена весомость критерия В</w:t>
      </w:r>
      <w:proofErr w:type="gramStart"/>
      <w:r w:rsidRPr="00001E72">
        <w:rPr>
          <w:rFonts w:ascii="Times New Roman" w:hAnsi="Times New Roman" w:cs="Times New Roman"/>
          <w:sz w:val="24"/>
          <w:szCs w:val="24"/>
        </w:rPr>
        <w:t>1</w:t>
      </w:r>
      <w:proofErr w:type="gramEnd"/>
      <w:r w:rsidRPr="00001E72">
        <w:rPr>
          <w:rFonts w:ascii="Times New Roman" w:hAnsi="Times New Roman" w:cs="Times New Roman"/>
          <w:sz w:val="24"/>
          <w:szCs w:val="24"/>
        </w:rPr>
        <w:t xml:space="preserve"> «Уровень качества поставляемой продукции» с 0,4 до 0,5.</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 xml:space="preserve">В целом за </w:t>
      </w:r>
      <w:r w:rsidR="0026660D" w:rsidRPr="00001E72">
        <w:rPr>
          <w:rFonts w:ascii="Times New Roman" w:hAnsi="Times New Roman" w:cs="Times New Roman"/>
          <w:sz w:val="24"/>
          <w:szCs w:val="24"/>
        </w:rPr>
        <w:t>2018</w:t>
      </w:r>
      <w:r w:rsidRPr="00001E72">
        <w:rPr>
          <w:rFonts w:ascii="Times New Roman" w:hAnsi="Times New Roman" w:cs="Times New Roman"/>
          <w:sz w:val="24"/>
          <w:szCs w:val="24"/>
        </w:rPr>
        <w:t xml:space="preserve"> год оценено 76 поставщиков из 90 (85%). Оставшиеся 15% - это поставщики вспомогательных материалов, не используемых в производстве шин.</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 xml:space="preserve">Следует отметить увеличение количества «отличных» поставщиков и уменьшение «ненадежных» в сравнении с </w:t>
      </w:r>
      <w:r w:rsidR="0026660D" w:rsidRPr="00001E72">
        <w:rPr>
          <w:rFonts w:ascii="Times New Roman" w:hAnsi="Times New Roman" w:cs="Times New Roman"/>
          <w:sz w:val="24"/>
          <w:szCs w:val="24"/>
        </w:rPr>
        <w:t>2017</w:t>
      </w:r>
      <w:r w:rsidRPr="00001E72">
        <w:rPr>
          <w:rFonts w:ascii="Times New Roman" w:hAnsi="Times New Roman" w:cs="Times New Roman"/>
          <w:sz w:val="24"/>
          <w:szCs w:val="24"/>
        </w:rPr>
        <w:t xml:space="preserve"> годом.</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lastRenderedPageBreak/>
        <w:t>Категории поставщиков представим в таблице 12.</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 xml:space="preserve">Таблица 12. Категории поставщиков в </w:t>
      </w:r>
      <w:r w:rsidR="0026660D" w:rsidRPr="00001E72">
        <w:rPr>
          <w:rFonts w:ascii="Times New Roman" w:hAnsi="Times New Roman" w:cs="Times New Roman"/>
          <w:sz w:val="24"/>
          <w:szCs w:val="24"/>
        </w:rPr>
        <w:t>2017</w:t>
      </w:r>
      <w:r w:rsidRPr="00001E72">
        <w:rPr>
          <w:rFonts w:ascii="Times New Roman" w:hAnsi="Times New Roman" w:cs="Times New Roman"/>
          <w:sz w:val="24"/>
          <w:szCs w:val="24"/>
        </w:rPr>
        <w:t>-</w:t>
      </w:r>
      <w:r w:rsidR="0026660D" w:rsidRPr="00001E72">
        <w:rPr>
          <w:rFonts w:ascii="Times New Roman" w:hAnsi="Times New Roman" w:cs="Times New Roman"/>
          <w:sz w:val="24"/>
          <w:szCs w:val="24"/>
        </w:rPr>
        <w:t>2018</w:t>
      </w:r>
      <w:r w:rsidRPr="00001E72">
        <w:rPr>
          <w:rFonts w:ascii="Times New Roman" w:hAnsi="Times New Roman" w:cs="Times New Roman"/>
          <w:sz w:val="24"/>
          <w:szCs w:val="24"/>
        </w:rPr>
        <w:t xml:space="preserve">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3"/>
        <w:gridCol w:w="915"/>
        <w:gridCol w:w="915"/>
      </w:tblGrid>
      <w:tr w:rsidR="004F48B2" w:rsidRPr="00001E72" w:rsidTr="00C51695">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Категория поставщиков</w:t>
            </w:r>
          </w:p>
        </w:tc>
        <w:tc>
          <w:tcPr>
            <w:tcW w:w="0" w:type="auto"/>
          </w:tcPr>
          <w:p w:rsidR="004F48B2" w:rsidRPr="00001E72" w:rsidRDefault="0026660D"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2017</w:t>
            </w:r>
            <w:r w:rsidR="004F48B2" w:rsidRPr="00001E72">
              <w:rPr>
                <w:rFonts w:ascii="Times New Roman" w:hAnsi="Times New Roman" w:cs="Times New Roman"/>
                <w:sz w:val="24"/>
                <w:szCs w:val="24"/>
              </w:rPr>
              <w:t xml:space="preserve"> г.</w:t>
            </w:r>
          </w:p>
        </w:tc>
        <w:tc>
          <w:tcPr>
            <w:tcW w:w="0" w:type="auto"/>
          </w:tcPr>
          <w:p w:rsidR="004F48B2" w:rsidRPr="00001E72" w:rsidRDefault="0026660D"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2018</w:t>
            </w:r>
            <w:r w:rsidR="004F48B2" w:rsidRPr="00001E72">
              <w:rPr>
                <w:rFonts w:ascii="Times New Roman" w:hAnsi="Times New Roman" w:cs="Times New Roman"/>
                <w:sz w:val="24"/>
                <w:szCs w:val="24"/>
              </w:rPr>
              <w:t xml:space="preserve"> г.</w:t>
            </w:r>
          </w:p>
        </w:tc>
      </w:tr>
      <w:tr w:rsidR="004F48B2" w:rsidRPr="00001E72" w:rsidTr="00C51695">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Отличный поставщик</w:t>
            </w:r>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33</w:t>
            </w:r>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21</w:t>
            </w:r>
          </w:p>
        </w:tc>
      </w:tr>
      <w:tr w:rsidR="004F48B2" w:rsidRPr="00001E72" w:rsidTr="00C51695">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Надежный поставщик</w:t>
            </w:r>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36</w:t>
            </w:r>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60</w:t>
            </w:r>
          </w:p>
        </w:tc>
      </w:tr>
      <w:tr w:rsidR="004F48B2" w:rsidRPr="00001E72" w:rsidTr="00C51695">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Ненадежный поставщик</w:t>
            </w:r>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7</w:t>
            </w:r>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9</w:t>
            </w:r>
          </w:p>
        </w:tc>
      </w:tr>
    </w:tbl>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 xml:space="preserve">Количество поставщиков по группам сырья и материалов: </w:t>
      </w:r>
      <w:proofErr w:type="spellStart"/>
      <w:r w:rsidR="0026660D" w:rsidRPr="00001E72">
        <w:rPr>
          <w:rFonts w:ascii="Times New Roman" w:hAnsi="Times New Roman" w:cs="Times New Roman"/>
          <w:sz w:val="24"/>
          <w:szCs w:val="24"/>
        </w:rPr>
        <w:t>гипсокартон</w:t>
      </w:r>
      <w:proofErr w:type="spellEnd"/>
      <w:r w:rsidRPr="00001E72">
        <w:rPr>
          <w:rFonts w:ascii="Times New Roman" w:hAnsi="Times New Roman" w:cs="Times New Roman"/>
          <w:sz w:val="24"/>
          <w:szCs w:val="24"/>
        </w:rPr>
        <w:t xml:space="preserve"> – 8, текстильный корд – 6, металлический корд – 5, </w:t>
      </w:r>
      <w:r w:rsidR="0026660D" w:rsidRPr="00001E72">
        <w:rPr>
          <w:rFonts w:ascii="Times New Roman" w:hAnsi="Times New Roman" w:cs="Times New Roman"/>
          <w:sz w:val="24"/>
          <w:szCs w:val="24"/>
        </w:rPr>
        <w:t>строительная смесь</w:t>
      </w:r>
      <w:r w:rsidRPr="00001E72">
        <w:rPr>
          <w:rFonts w:ascii="Times New Roman" w:hAnsi="Times New Roman" w:cs="Times New Roman"/>
          <w:sz w:val="24"/>
          <w:szCs w:val="24"/>
        </w:rPr>
        <w:t xml:space="preserve"> – 2, </w:t>
      </w:r>
      <w:proofErr w:type="spellStart"/>
      <w:r w:rsidRPr="00001E72">
        <w:rPr>
          <w:rFonts w:ascii="Times New Roman" w:hAnsi="Times New Roman" w:cs="Times New Roman"/>
          <w:sz w:val="24"/>
          <w:szCs w:val="24"/>
        </w:rPr>
        <w:t>умягчители</w:t>
      </w:r>
      <w:proofErr w:type="spellEnd"/>
      <w:r w:rsidRPr="00001E72">
        <w:rPr>
          <w:rFonts w:ascii="Times New Roman" w:hAnsi="Times New Roman" w:cs="Times New Roman"/>
          <w:sz w:val="24"/>
          <w:szCs w:val="24"/>
        </w:rPr>
        <w:t xml:space="preserve"> – 6, комплектующие материалы – 2.</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 xml:space="preserve">По сравнению с </w:t>
      </w:r>
      <w:r w:rsidR="0026660D" w:rsidRPr="00001E72">
        <w:rPr>
          <w:rFonts w:ascii="Times New Roman" w:hAnsi="Times New Roman" w:cs="Times New Roman"/>
          <w:sz w:val="24"/>
          <w:szCs w:val="24"/>
        </w:rPr>
        <w:t>2017</w:t>
      </w:r>
      <w:r w:rsidRPr="00001E72">
        <w:rPr>
          <w:rFonts w:ascii="Times New Roman" w:hAnsi="Times New Roman" w:cs="Times New Roman"/>
          <w:sz w:val="24"/>
          <w:szCs w:val="24"/>
        </w:rPr>
        <w:t xml:space="preserve"> годом отмечается увеличение замечаний по группе </w:t>
      </w:r>
      <w:proofErr w:type="spellStart"/>
      <w:r w:rsidR="0026660D" w:rsidRPr="00001E72">
        <w:rPr>
          <w:rFonts w:ascii="Times New Roman" w:hAnsi="Times New Roman" w:cs="Times New Roman"/>
          <w:sz w:val="24"/>
          <w:szCs w:val="24"/>
        </w:rPr>
        <w:t>гипсокартона</w:t>
      </w:r>
      <w:proofErr w:type="spellEnd"/>
      <w:r w:rsidRPr="00001E72">
        <w:rPr>
          <w:rFonts w:ascii="Times New Roman" w:hAnsi="Times New Roman" w:cs="Times New Roman"/>
          <w:sz w:val="24"/>
          <w:szCs w:val="24"/>
        </w:rPr>
        <w:t xml:space="preserve"> как при входном контроле, так и при переработке. Основное замечание по группе </w:t>
      </w:r>
      <w:proofErr w:type="spellStart"/>
      <w:r w:rsidR="0026660D" w:rsidRPr="00001E72">
        <w:rPr>
          <w:rFonts w:ascii="Times New Roman" w:hAnsi="Times New Roman" w:cs="Times New Roman"/>
          <w:sz w:val="24"/>
          <w:szCs w:val="24"/>
        </w:rPr>
        <w:t>гипсокартон</w:t>
      </w:r>
      <w:r w:rsidRPr="00001E72">
        <w:rPr>
          <w:rFonts w:ascii="Times New Roman" w:hAnsi="Times New Roman" w:cs="Times New Roman"/>
          <w:sz w:val="24"/>
          <w:szCs w:val="24"/>
        </w:rPr>
        <w:t>ов</w:t>
      </w:r>
      <w:proofErr w:type="spellEnd"/>
      <w:r w:rsidRPr="00001E72">
        <w:rPr>
          <w:rFonts w:ascii="Times New Roman" w:hAnsi="Times New Roman" w:cs="Times New Roman"/>
          <w:sz w:val="24"/>
          <w:szCs w:val="24"/>
        </w:rPr>
        <w:t xml:space="preserve">: посторонние включения имеют большую долю несоответствий. Необходимо отметить положительный момент: снятие баллов по составляющей «Качество продукции» в </w:t>
      </w:r>
      <w:r w:rsidR="0026660D" w:rsidRPr="00001E72">
        <w:rPr>
          <w:rFonts w:ascii="Times New Roman" w:hAnsi="Times New Roman" w:cs="Times New Roman"/>
          <w:sz w:val="24"/>
          <w:szCs w:val="24"/>
        </w:rPr>
        <w:t>2018</w:t>
      </w:r>
      <w:r w:rsidRPr="00001E72">
        <w:rPr>
          <w:rFonts w:ascii="Times New Roman" w:hAnsi="Times New Roman" w:cs="Times New Roman"/>
          <w:sz w:val="24"/>
          <w:szCs w:val="24"/>
        </w:rPr>
        <w:t xml:space="preserve"> не было. Основные замечания </w:t>
      </w:r>
      <w:proofErr w:type="spellStart"/>
      <w:proofErr w:type="gramStart"/>
      <w:r w:rsidRPr="00001E72">
        <w:rPr>
          <w:rFonts w:ascii="Times New Roman" w:hAnsi="Times New Roman" w:cs="Times New Roman"/>
          <w:sz w:val="24"/>
          <w:szCs w:val="24"/>
        </w:rPr>
        <w:t>замечания</w:t>
      </w:r>
      <w:proofErr w:type="spellEnd"/>
      <w:proofErr w:type="gramEnd"/>
      <w:r w:rsidRPr="00001E72">
        <w:rPr>
          <w:rFonts w:ascii="Times New Roman" w:hAnsi="Times New Roman" w:cs="Times New Roman"/>
          <w:sz w:val="24"/>
          <w:szCs w:val="24"/>
        </w:rPr>
        <w:t xml:space="preserve"> по составляющей «Замечания по сопроводительной документации» имеются у многих изготовителей. Сырье, поставленное без сопроводительного документа или с документами, имеющими вышеперечисленные замечания, в производство не отпускается, берется на ответственное хранение, проведение входного контроля приостанавливается.</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Главная составляющая критерия «Уровень перспективности» это соответствие системы менеджмента качества требованиям стандарта ИСО 9001. На сегодняшний день из 90 поставщиков имеют сертифицированную систему качества - 64 (71,1%), не сертифицированы – 26 (28,9%). Согласно требованиям ИСО/ТУ 16949 предприятие</w:t>
      </w:r>
      <w:r w:rsidR="0026660D" w:rsidRPr="00001E72">
        <w:rPr>
          <w:rFonts w:ascii="Times New Roman" w:hAnsi="Times New Roman" w:cs="Times New Roman"/>
          <w:sz w:val="24"/>
          <w:szCs w:val="24"/>
        </w:rPr>
        <w:t xml:space="preserve"> </w:t>
      </w:r>
      <w:r w:rsidRPr="00001E72">
        <w:rPr>
          <w:rFonts w:ascii="Times New Roman" w:hAnsi="Times New Roman" w:cs="Times New Roman"/>
          <w:sz w:val="24"/>
          <w:szCs w:val="24"/>
        </w:rPr>
        <w:t xml:space="preserve"> должно работать только с поставщиками, сертифицированными по ИСО 9001.</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 xml:space="preserve">Критерий «Степень лояльности» определяется следующими составляющими: полнота включения в контракт требований по качеству, выполнение требований контракта и оперативность реагирования поставщика на письма, запросы и требования </w:t>
      </w:r>
      <w:r w:rsidR="00001E72" w:rsidRPr="00001E72">
        <w:rPr>
          <w:rFonts w:ascii="Times New Roman" w:hAnsi="Times New Roman" w:cs="Times New Roman"/>
          <w:sz w:val="24"/>
          <w:szCs w:val="24"/>
        </w:rPr>
        <w:t>ООО «НЕВААКВАСТОП»</w:t>
      </w:r>
      <w:r w:rsidRPr="00001E72">
        <w:rPr>
          <w:rFonts w:ascii="Times New Roman" w:hAnsi="Times New Roman" w:cs="Times New Roman"/>
          <w:sz w:val="24"/>
          <w:szCs w:val="24"/>
        </w:rPr>
        <w:t>. Важность критерия «Степень лояльности» ни у кого не вызывает сомнений – необходимо всегда отвечать на письма потребителя. Тем не менее, не все поставщики своевременно отвечают на запросы и требования, среди которых ОАО «</w:t>
      </w:r>
      <w:proofErr w:type="spellStart"/>
      <w:r w:rsidRPr="00001E72">
        <w:rPr>
          <w:rFonts w:ascii="Times New Roman" w:hAnsi="Times New Roman" w:cs="Times New Roman"/>
          <w:sz w:val="24"/>
          <w:szCs w:val="24"/>
        </w:rPr>
        <w:t>Нефтекамскнефтехим</w:t>
      </w:r>
      <w:proofErr w:type="spellEnd"/>
      <w:r w:rsidRPr="00001E72">
        <w:rPr>
          <w:rFonts w:ascii="Times New Roman" w:hAnsi="Times New Roman" w:cs="Times New Roman"/>
          <w:sz w:val="24"/>
          <w:szCs w:val="24"/>
        </w:rPr>
        <w:t>» и ОАО «</w:t>
      </w:r>
      <w:proofErr w:type="spellStart"/>
      <w:r w:rsidRPr="00001E72">
        <w:rPr>
          <w:rFonts w:ascii="Times New Roman" w:hAnsi="Times New Roman" w:cs="Times New Roman"/>
          <w:sz w:val="24"/>
          <w:szCs w:val="24"/>
        </w:rPr>
        <w:t>Нефтекамск</w:t>
      </w:r>
      <w:r w:rsidR="0026660D" w:rsidRPr="00001E72">
        <w:rPr>
          <w:rFonts w:ascii="Times New Roman" w:hAnsi="Times New Roman" w:cs="Times New Roman"/>
          <w:sz w:val="24"/>
          <w:szCs w:val="24"/>
        </w:rPr>
        <w:t>строительная</w:t>
      </w:r>
      <w:proofErr w:type="spellEnd"/>
      <w:r w:rsidR="0026660D" w:rsidRPr="00001E72">
        <w:rPr>
          <w:rFonts w:ascii="Times New Roman" w:hAnsi="Times New Roman" w:cs="Times New Roman"/>
          <w:sz w:val="24"/>
          <w:szCs w:val="24"/>
        </w:rPr>
        <w:t xml:space="preserve"> смесь</w:t>
      </w:r>
      <w:r w:rsidRPr="00001E72">
        <w:rPr>
          <w:rFonts w:ascii="Times New Roman" w:hAnsi="Times New Roman" w:cs="Times New Roman"/>
          <w:sz w:val="24"/>
          <w:szCs w:val="24"/>
        </w:rPr>
        <w:t>»</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lang w:eastAsia="ko-KR"/>
        </w:rPr>
      </w:pPr>
      <w:r w:rsidRPr="00001E72">
        <w:rPr>
          <w:rFonts w:ascii="Times New Roman" w:hAnsi="Times New Roman" w:cs="Times New Roman"/>
          <w:sz w:val="24"/>
          <w:szCs w:val="24"/>
        </w:rPr>
        <w:t xml:space="preserve">Аудиты поставщиков сырья и материалов, как один из методов обеспечения гарантии качества закупаемой продукции, </w:t>
      </w:r>
      <w:r w:rsidR="00001E72" w:rsidRPr="00001E72">
        <w:rPr>
          <w:rFonts w:ascii="Times New Roman" w:hAnsi="Times New Roman" w:cs="Times New Roman"/>
          <w:sz w:val="24"/>
          <w:szCs w:val="24"/>
        </w:rPr>
        <w:t>ООО «НЕВААКВАСТОП»</w:t>
      </w:r>
      <w:r w:rsidRPr="00001E72">
        <w:rPr>
          <w:rFonts w:ascii="Times New Roman" w:hAnsi="Times New Roman" w:cs="Times New Roman"/>
          <w:sz w:val="24"/>
          <w:szCs w:val="24"/>
        </w:rPr>
        <w:t xml:space="preserve"> применяет с 20</w:t>
      </w:r>
      <w:r w:rsidR="00001E72" w:rsidRPr="00001E72">
        <w:rPr>
          <w:rFonts w:ascii="Times New Roman" w:hAnsi="Times New Roman" w:cs="Times New Roman"/>
          <w:sz w:val="24"/>
          <w:szCs w:val="24"/>
        </w:rPr>
        <w:t>10</w:t>
      </w:r>
      <w:r w:rsidRPr="00001E72">
        <w:rPr>
          <w:rFonts w:ascii="Times New Roman" w:hAnsi="Times New Roman" w:cs="Times New Roman"/>
          <w:sz w:val="24"/>
          <w:szCs w:val="24"/>
        </w:rPr>
        <w:t xml:space="preserve"> года. Цель аудита: оценка способности поставщика изготавливать продукцию, соответствующую требованиям ОАО «</w:t>
      </w:r>
      <w:r w:rsidR="008353EC">
        <w:rPr>
          <w:rFonts w:ascii="Times New Roman" w:hAnsi="Times New Roman" w:cs="Times New Roman"/>
          <w:sz w:val="24"/>
          <w:szCs w:val="24"/>
        </w:rPr>
        <w:t>НЕВААКВАСТОП</w:t>
      </w:r>
      <w:r w:rsidRPr="00001E72">
        <w:rPr>
          <w:rFonts w:ascii="Times New Roman" w:hAnsi="Times New Roman" w:cs="Times New Roman"/>
          <w:sz w:val="24"/>
          <w:szCs w:val="24"/>
        </w:rPr>
        <w:t xml:space="preserve">». С внедрением </w:t>
      </w:r>
      <w:r w:rsidRPr="00001E72">
        <w:rPr>
          <w:rFonts w:ascii="Times New Roman" w:hAnsi="Times New Roman" w:cs="Times New Roman"/>
          <w:sz w:val="24"/>
          <w:szCs w:val="24"/>
        </w:rPr>
        <w:lastRenderedPageBreak/>
        <w:t>Международного стандарта автомобилистов ИСО/ТУ 16949 значение внешних аудитов возрастает. За истекший год было проверено 7 предприятий</w:t>
      </w:r>
      <w:r w:rsidRPr="00001E72">
        <w:rPr>
          <w:rFonts w:ascii="Times New Roman" w:hAnsi="Times New Roman" w:cs="Times New Roman"/>
          <w:sz w:val="24"/>
          <w:szCs w:val="24"/>
          <w:lang w:eastAsia="ko-KR"/>
        </w:rPr>
        <w:t>: 5 предприятий – изготовителей поставляемой продукции – ОАО «Азот», ОАО «</w:t>
      </w:r>
      <w:proofErr w:type="spellStart"/>
      <w:r w:rsidRPr="00001E72">
        <w:rPr>
          <w:rFonts w:ascii="Times New Roman" w:hAnsi="Times New Roman" w:cs="Times New Roman"/>
          <w:sz w:val="24"/>
          <w:szCs w:val="24"/>
          <w:lang w:eastAsia="ko-KR"/>
        </w:rPr>
        <w:t>Нефтекамский</w:t>
      </w:r>
      <w:proofErr w:type="spellEnd"/>
      <w:r w:rsidRPr="00001E72">
        <w:rPr>
          <w:rFonts w:ascii="Times New Roman" w:hAnsi="Times New Roman" w:cs="Times New Roman"/>
          <w:sz w:val="24"/>
          <w:szCs w:val="24"/>
          <w:lang w:eastAsia="ko-KR"/>
        </w:rPr>
        <w:t xml:space="preserve"> механический завод», ЗАО «ТЕКОМ», </w:t>
      </w:r>
      <w:r w:rsidR="00001E72" w:rsidRPr="00001E72">
        <w:rPr>
          <w:rFonts w:ascii="Times New Roman" w:hAnsi="Times New Roman" w:cs="Times New Roman"/>
          <w:sz w:val="24"/>
          <w:szCs w:val="24"/>
          <w:lang w:eastAsia="ko-KR"/>
        </w:rPr>
        <w:t>«КНАУФ»</w:t>
      </w:r>
      <w:r w:rsidRPr="00001E72">
        <w:rPr>
          <w:rFonts w:ascii="Times New Roman" w:hAnsi="Times New Roman" w:cs="Times New Roman"/>
          <w:sz w:val="24"/>
          <w:szCs w:val="24"/>
          <w:lang w:eastAsia="ko-KR"/>
        </w:rPr>
        <w:t>, ЗАО «</w:t>
      </w:r>
      <w:proofErr w:type="spellStart"/>
      <w:r w:rsidRPr="00001E72">
        <w:rPr>
          <w:rFonts w:ascii="Times New Roman" w:hAnsi="Times New Roman" w:cs="Times New Roman"/>
          <w:sz w:val="24"/>
          <w:szCs w:val="24"/>
          <w:lang w:eastAsia="ko-KR"/>
        </w:rPr>
        <w:t>Ярполимермаш-Татнефть</w:t>
      </w:r>
      <w:proofErr w:type="spellEnd"/>
      <w:r w:rsidRPr="00001E72">
        <w:rPr>
          <w:rFonts w:ascii="Times New Roman" w:hAnsi="Times New Roman" w:cs="Times New Roman"/>
          <w:sz w:val="24"/>
          <w:szCs w:val="24"/>
          <w:lang w:eastAsia="ko-KR"/>
        </w:rPr>
        <w:t>»; 2 предприятия – в рамках одобрения производства для поставки сырья – ООО «</w:t>
      </w:r>
      <w:proofErr w:type="spellStart"/>
      <w:r w:rsidRPr="00001E72">
        <w:rPr>
          <w:rFonts w:ascii="Times New Roman" w:hAnsi="Times New Roman" w:cs="Times New Roman"/>
          <w:sz w:val="24"/>
          <w:szCs w:val="24"/>
          <w:lang w:eastAsia="ko-KR"/>
        </w:rPr>
        <w:t>Орелкорд</w:t>
      </w:r>
      <w:proofErr w:type="spellEnd"/>
      <w:r w:rsidRPr="00001E72">
        <w:rPr>
          <w:rFonts w:ascii="Times New Roman" w:hAnsi="Times New Roman" w:cs="Times New Roman"/>
          <w:sz w:val="24"/>
          <w:szCs w:val="24"/>
          <w:lang w:eastAsia="ko-KR"/>
        </w:rPr>
        <w:t>» - потенциальный по</w:t>
      </w:r>
      <w:r w:rsidR="008353EC">
        <w:rPr>
          <w:rFonts w:ascii="Times New Roman" w:hAnsi="Times New Roman" w:cs="Times New Roman"/>
          <w:sz w:val="24"/>
          <w:szCs w:val="24"/>
          <w:lang w:eastAsia="ko-KR"/>
        </w:rPr>
        <w:t>ставщик; ООО «</w:t>
      </w:r>
      <w:proofErr w:type="spellStart"/>
      <w:r w:rsidR="008353EC">
        <w:rPr>
          <w:rFonts w:ascii="Times New Roman" w:hAnsi="Times New Roman" w:cs="Times New Roman"/>
          <w:sz w:val="24"/>
          <w:szCs w:val="24"/>
          <w:lang w:eastAsia="ko-KR"/>
        </w:rPr>
        <w:t>Строй</w:t>
      </w:r>
      <w:r w:rsidR="00001E72" w:rsidRPr="00001E72">
        <w:rPr>
          <w:rFonts w:ascii="Times New Roman" w:hAnsi="Times New Roman" w:cs="Times New Roman"/>
          <w:sz w:val="24"/>
          <w:szCs w:val="24"/>
          <w:lang w:eastAsia="ko-KR"/>
        </w:rPr>
        <w:t>снабкомплект</w:t>
      </w:r>
      <w:proofErr w:type="spellEnd"/>
      <w:r w:rsidR="00001E72" w:rsidRPr="00001E72">
        <w:rPr>
          <w:rFonts w:ascii="Times New Roman" w:hAnsi="Times New Roman" w:cs="Times New Roman"/>
          <w:sz w:val="24"/>
          <w:szCs w:val="24"/>
          <w:lang w:eastAsia="ko-KR"/>
        </w:rPr>
        <w:t xml:space="preserve">». </w:t>
      </w:r>
      <w:r w:rsidRPr="00001E72">
        <w:rPr>
          <w:rFonts w:ascii="Times New Roman" w:hAnsi="Times New Roman" w:cs="Times New Roman"/>
          <w:sz w:val="24"/>
          <w:szCs w:val="24"/>
          <w:lang w:eastAsia="ko-KR"/>
        </w:rPr>
        <w:t>Анализ несоответствий, выявленных в ходе аудитов, показал, что есть группы особо значимых несоответствий, которые повторяются практически на всех проверенных предприятиях. Цель аудита:</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lang w:eastAsia="ko-KR"/>
        </w:rPr>
      </w:pPr>
      <w:r w:rsidRPr="00001E72">
        <w:rPr>
          <w:rFonts w:ascii="Times New Roman" w:hAnsi="Times New Roman" w:cs="Times New Roman"/>
          <w:sz w:val="24"/>
          <w:szCs w:val="24"/>
          <w:lang w:eastAsia="ko-KR"/>
        </w:rPr>
        <w:t xml:space="preserve">- оценка способности поставщика изготавливать продукцию, соответствующую </w:t>
      </w:r>
      <w:r w:rsidRPr="00001E72">
        <w:rPr>
          <w:rFonts w:ascii="Times New Roman" w:hAnsi="Times New Roman" w:cs="Times New Roman"/>
          <w:sz w:val="24"/>
          <w:szCs w:val="24"/>
        </w:rPr>
        <w:t>требованиям ОАО «</w:t>
      </w:r>
      <w:r w:rsidR="008353EC">
        <w:rPr>
          <w:rFonts w:ascii="Times New Roman" w:hAnsi="Times New Roman" w:cs="Times New Roman"/>
          <w:sz w:val="24"/>
          <w:szCs w:val="24"/>
        </w:rPr>
        <w:t>НЕВААКВАСТОП</w:t>
      </w:r>
      <w:r w:rsidRPr="00001E72">
        <w:rPr>
          <w:rFonts w:ascii="Times New Roman" w:hAnsi="Times New Roman" w:cs="Times New Roman"/>
          <w:sz w:val="24"/>
          <w:szCs w:val="24"/>
        </w:rPr>
        <w:t>»</w:t>
      </w:r>
      <w:r w:rsidRPr="00001E72">
        <w:rPr>
          <w:rFonts w:ascii="Times New Roman" w:hAnsi="Times New Roman" w:cs="Times New Roman"/>
          <w:sz w:val="24"/>
          <w:szCs w:val="24"/>
          <w:lang w:eastAsia="ko-KR"/>
        </w:rPr>
        <w:t>;</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lang w:eastAsia="ko-KR"/>
        </w:rPr>
      </w:pPr>
      <w:r w:rsidRPr="00001E72">
        <w:rPr>
          <w:rFonts w:ascii="Times New Roman" w:hAnsi="Times New Roman" w:cs="Times New Roman"/>
          <w:sz w:val="24"/>
          <w:szCs w:val="24"/>
          <w:lang w:eastAsia="ko-KR"/>
        </w:rPr>
        <w:t>- развитие поставщика – улучшение деятельности и, как следствие, улучшение качества</w:t>
      </w:r>
      <w:r w:rsidRPr="00001E72">
        <w:rPr>
          <w:rStyle w:val="a6"/>
          <w:rFonts w:ascii="Times New Roman" w:hAnsi="Times New Roman" w:cs="Times New Roman"/>
          <w:sz w:val="24"/>
          <w:szCs w:val="24"/>
          <w:lang w:eastAsia="ko-KR"/>
        </w:rPr>
        <w:footnoteReference w:id="4"/>
      </w:r>
      <w:r w:rsidRPr="00001E72">
        <w:rPr>
          <w:rFonts w:ascii="Times New Roman" w:hAnsi="Times New Roman" w:cs="Times New Roman"/>
          <w:sz w:val="24"/>
          <w:szCs w:val="24"/>
          <w:lang w:eastAsia="ko-KR"/>
        </w:rPr>
        <w:t>.</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В ОАО «</w:t>
      </w:r>
      <w:r w:rsidR="008353EC">
        <w:rPr>
          <w:rFonts w:ascii="Times New Roman" w:hAnsi="Times New Roman" w:cs="Times New Roman"/>
          <w:sz w:val="24"/>
          <w:szCs w:val="24"/>
        </w:rPr>
        <w:t>НЕВААКВАСТОП</w:t>
      </w:r>
      <w:r w:rsidRPr="00001E72">
        <w:rPr>
          <w:rFonts w:ascii="Times New Roman" w:hAnsi="Times New Roman" w:cs="Times New Roman"/>
          <w:sz w:val="24"/>
          <w:szCs w:val="24"/>
        </w:rPr>
        <w:t>» все поставщики проходят процедуру оценки по заданным критериям. К таковым критериям данного предприятия относятся: уровень качества поставляемой продукции, уровень организации поставок, уровень перспективности изготовителя, поставщика, степень лояльности изготовителя, поставщика. Оценку по заданным критериям проводят специалисты отдела технического контроля, т.е. проводится экспертная оценка. По результатам проведенной оценки определяются категории поставщиков, производителей – отличные, надежные, ненадежные</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 xml:space="preserve">Для определения категории поставщиков необходимо проведение оценки по заданным критериям. Расчет оценки таких критериев представим расчета баллов по СТП 11.70-08 </w:t>
      </w:r>
      <w:proofErr w:type="gramStart"/>
      <w:r w:rsidRPr="00001E72">
        <w:rPr>
          <w:rFonts w:ascii="Times New Roman" w:hAnsi="Times New Roman" w:cs="Times New Roman"/>
          <w:sz w:val="24"/>
          <w:szCs w:val="24"/>
        </w:rPr>
        <w:t>на примере «</w:t>
      </w:r>
      <w:proofErr w:type="spellStart"/>
      <w:r w:rsidRPr="00001E72">
        <w:rPr>
          <w:rFonts w:ascii="Times New Roman" w:hAnsi="Times New Roman" w:cs="Times New Roman"/>
          <w:sz w:val="24"/>
          <w:szCs w:val="24"/>
        </w:rPr>
        <w:t>Нефтекамскнефтехим</w:t>
      </w:r>
      <w:proofErr w:type="spellEnd"/>
      <w:proofErr w:type="gramEnd"/>
      <w:r w:rsidRPr="00001E72">
        <w:rPr>
          <w:rFonts w:ascii="Times New Roman" w:hAnsi="Times New Roman" w:cs="Times New Roman"/>
          <w:sz w:val="24"/>
          <w:szCs w:val="24"/>
        </w:rPr>
        <w:t xml:space="preserve">». </w:t>
      </w:r>
    </w:p>
    <w:p w:rsidR="004F48B2" w:rsidRPr="00001E72" w:rsidRDefault="004F48B2" w:rsidP="00001E72">
      <w:pPr>
        <w:widowControl w:val="0"/>
        <w:shd w:val="clear" w:color="auto" w:fill="FFFFFF"/>
        <w:tabs>
          <w:tab w:val="left" w:pos="1134"/>
        </w:tabs>
        <w:autoSpaceDE w:val="0"/>
        <w:autoSpaceDN w:val="0"/>
        <w:adjustRightInd w:val="0"/>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 xml:space="preserve">Максимальное значение каждого критерия </w:t>
      </w:r>
      <w:r w:rsidRPr="00001E72">
        <w:rPr>
          <w:rFonts w:ascii="Times New Roman" w:hAnsi="Times New Roman" w:cs="Times New Roman"/>
          <w:sz w:val="24"/>
          <w:szCs w:val="24"/>
          <w:lang w:val="en-US"/>
        </w:rPr>
        <w:t>B</w:t>
      </w:r>
      <w:r w:rsidRPr="00001E72">
        <w:rPr>
          <w:rFonts w:ascii="Times New Roman" w:hAnsi="Times New Roman" w:cs="Times New Roman"/>
          <w:sz w:val="24"/>
          <w:szCs w:val="24"/>
        </w:rPr>
        <w:t xml:space="preserve">1, </w:t>
      </w:r>
      <w:r w:rsidRPr="00001E72">
        <w:rPr>
          <w:rFonts w:ascii="Times New Roman" w:hAnsi="Times New Roman" w:cs="Times New Roman"/>
          <w:sz w:val="24"/>
          <w:szCs w:val="24"/>
          <w:lang w:val="en-US"/>
        </w:rPr>
        <w:t>B</w:t>
      </w:r>
      <w:r w:rsidRPr="00001E72">
        <w:rPr>
          <w:rFonts w:ascii="Times New Roman" w:hAnsi="Times New Roman" w:cs="Times New Roman"/>
          <w:sz w:val="24"/>
          <w:szCs w:val="24"/>
        </w:rPr>
        <w:t>2,</w:t>
      </w:r>
      <w:r w:rsidRPr="00001E72">
        <w:rPr>
          <w:rFonts w:ascii="Times New Roman" w:hAnsi="Times New Roman" w:cs="Times New Roman"/>
          <w:sz w:val="24"/>
          <w:szCs w:val="24"/>
          <w:lang w:val="en-US"/>
        </w:rPr>
        <w:t>B</w:t>
      </w:r>
      <w:r w:rsidRPr="00001E72">
        <w:rPr>
          <w:rFonts w:ascii="Times New Roman" w:hAnsi="Times New Roman" w:cs="Times New Roman"/>
          <w:sz w:val="24"/>
          <w:szCs w:val="24"/>
        </w:rPr>
        <w:t>3, В</w:t>
      </w:r>
      <w:proofErr w:type="gramStart"/>
      <w:r w:rsidRPr="00001E72">
        <w:rPr>
          <w:rFonts w:ascii="Times New Roman" w:hAnsi="Times New Roman" w:cs="Times New Roman"/>
          <w:sz w:val="24"/>
          <w:szCs w:val="24"/>
        </w:rPr>
        <w:t>4</w:t>
      </w:r>
      <w:proofErr w:type="gramEnd"/>
      <w:r w:rsidRPr="00001E72">
        <w:rPr>
          <w:rFonts w:ascii="Times New Roman" w:hAnsi="Times New Roman" w:cs="Times New Roman"/>
          <w:sz w:val="24"/>
          <w:szCs w:val="24"/>
        </w:rPr>
        <w:t xml:space="preserve"> 100 баллов.</w:t>
      </w:r>
    </w:p>
    <w:p w:rsidR="004F48B2" w:rsidRPr="00001E72" w:rsidRDefault="004F48B2" w:rsidP="00001E72">
      <w:pPr>
        <w:widowControl w:val="0"/>
        <w:shd w:val="clear" w:color="auto" w:fill="FFFFFF"/>
        <w:tabs>
          <w:tab w:val="left" w:pos="1134"/>
        </w:tabs>
        <w:autoSpaceDE w:val="0"/>
        <w:autoSpaceDN w:val="0"/>
        <w:adjustRightInd w:val="0"/>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ОАО «</w:t>
      </w:r>
      <w:proofErr w:type="spellStart"/>
      <w:r w:rsidRPr="00001E72">
        <w:rPr>
          <w:rFonts w:ascii="Times New Roman" w:hAnsi="Times New Roman" w:cs="Times New Roman"/>
          <w:sz w:val="24"/>
          <w:szCs w:val="24"/>
        </w:rPr>
        <w:t>Нефтекамскнефтехим</w:t>
      </w:r>
      <w:proofErr w:type="spellEnd"/>
      <w:r w:rsidRPr="00001E72">
        <w:rPr>
          <w:rFonts w:ascii="Times New Roman" w:hAnsi="Times New Roman" w:cs="Times New Roman"/>
          <w:sz w:val="24"/>
          <w:szCs w:val="24"/>
        </w:rPr>
        <w:t xml:space="preserve">» поставляет четыре вида продукции, следовательно, критерий качества поставляемой продукции рассчитывается как средний показатель данного критерия по всем видам поставляемой продукции. </w:t>
      </w:r>
    </w:p>
    <w:p w:rsidR="004F48B2" w:rsidRPr="00001E72" w:rsidRDefault="004F48B2" w:rsidP="00001E72">
      <w:pPr>
        <w:widowControl w:val="0"/>
        <w:shd w:val="clear" w:color="auto" w:fill="FFFFFF"/>
        <w:tabs>
          <w:tab w:val="left" w:pos="1134"/>
        </w:tabs>
        <w:autoSpaceDE w:val="0"/>
        <w:autoSpaceDN w:val="0"/>
        <w:adjustRightInd w:val="0"/>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 xml:space="preserve">Рассмотрим такой вид продукции ОАО «НКНХ», как </w:t>
      </w:r>
      <w:proofErr w:type="spellStart"/>
      <w:r w:rsidR="0026660D" w:rsidRPr="00001E72">
        <w:rPr>
          <w:rFonts w:ascii="Times New Roman" w:hAnsi="Times New Roman" w:cs="Times New Roman"/>
          <w:sz w:val="24"/>
          <w:szCs w:val="24"/>
        </w:rPr>
        <w:t>гипсокартон</w:t>
      </w:r>
      <w:proofErr w:type="spellEnd"/>
      <w:r w:rsidRPr="00001E72">
        <w:rPr>
          <w:rFonts w:ascii="Times New Roman" w:hAnsi="Times New Roman" w:cs="Times New Roman"/>
          <w:sz w:val="24"/>
          <w:szCs w:val="24"/>
        </w:rPr>
        <w:t xml:space="preserve"> СКИ-3: </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Рассчитаем критерий В</w:t>
      </w:r>
      <w:proofErr w:type="gramStart"/>
      <w:r w:rsidRPr="00001E72">
        <w:rPr>
          <w:rFonts w:ascii="Times New Roman" w:hAnsi="Times New Roman" w:cs="Times New Roman"/>
          <w:sz w:val="24"/>
          <w:szCs w:val="24"/>
        </w:rPr>
        <w:t>1</w:t>
      </w:r>
      <w:proofErr w:type="gramEnd"/>
      <w:r w:rsidRPr="00001E72">
        <w:rPr>
          <w:rFonts w:ascii="Times New Roman" w:hAnsi="Times New Roman" w:cs="Times New Roman"/>
          <w:sz w:val="24"/>
          <w:szCs w:val="24"/>
        </w:rPr>
        <w:t>, для которого нужно определить значения составляющих критерия уровня качества поставляемой продукции.</w:t>
      </w:r>
    </w:p>
    <w:p w:rsidR="004F48B2" w:rsidRPr="00001E72" w:rsidRDefault="004F48B2" w:rsidP="00001E72">
      <w:pPr>
        <w:widowControl w:val="0"/>
        <w:shd w:val="clear" w:color="auto" w:fill="FFFFFF"/>
        <w:tabs>
          <w:tab w:val="left" w:pos="1134"/>
        </w:tabs>
        <w:autoSpaceDE w:val="0"/>
        <w:autoSpaceDN w:val="0"/>
        <w:adjustRightInd w:val="0"/>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Уровень качества поставляемой продукции (В</w:t>
      </w:r>
      <w:proofErr w:type="gramStart"/>
      <w:r w:rsidRPr="00001E72">
        <w:rPr>
          <w:rFonts w:ascii="Times New Roman" w:hAnsi="Times New Roman" w:cs="Times New Roman"/>
          <w:sz w:val="24"/>
          <w:szCs w:val="24"/>
        </w:rPr>
        <w:t>1</w:t>
      </w:r>
      <w:proofErr w:type="gramEnd"/>
      <w:r w:rsidRPr="00001E72">
        <w:rPr>
          <w:rFonts w:ascii="Times New Roman" w:hAnsi="Times New Roman" w:cs="Times New Roman"/>
          <w:sz w:val="24"/>
          <w:szCs w:val="24"/>
        </w:rPr>
        <w:t>) оценивается по следующим показателям: качество продукции в состоянии поставки; качество продукции при переработке; отсутствие повторных претензий по одному и тому же дефекту; качество продукции, повлиявшее на качество шин у потребителя.</w:t>
      </w:r>
    </w:p>
    <w:p w:rsidR="004F48B2" w:rsidRPr="00001E72" w:rsidRDefault="004F48B2" w:rsidP="00001E72">
      <w:pPr>
        <w:widowControl w:val="0"/>
        <w:shd w:val="clear" w:color="auto" w:fill="FFFFFF"/>
        <w:tabs>
          <w:tab w:val="left" w:pos="1134"/>
        </w:tabs>
        <w:autoSpaceDE w:val="0"/>
        <w:autoSpaceDN w:val="0"/>
        <w:adjustRightInd w:val="0"/>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lastRenderedPageBreak/>
        <w:t xml:space="preserve">Совокупный уровень качества поставляемой продукции </w:t>
      </w:r>
      <w:r w:rsidRPr="00001E72">
        <w:rPr>
          <w:rFonts w:ascii="Times New Roman" w:hAnsi="Times New Roman" w:cs="Times New Roman"/>
          <w:bCs/>
          <w:sz w:val="24"/>
          <w:szCs w:val="24"/>
        </w:rPr>
        <w:t>В</w:t>
      </w:r>
      <w:proofErr w:type="gramStart"/>
      <w:r w:rsidRPr="00001E72">
        <w:rPr>
          <w:rFonts w:ascii="Times New Roman" w:hAnsi="Times New Roman" w:cs="Times New Roman"/>
          <w:bCs/>
          <w:sz w:val="24"/>
          <w:szCs w:val="24"/>
        </w:rPr>
        <w:t>1</w:t>
      </w:r>
      <w:proofErr w:type="gramEnd"/>
      <w:r w:rsidRPr="00001E72">
        <w:rPr>
          <w:rFonts w:ascii="Times New Roman" w:hAnsi="Times New Roman" w:cs="Times New Roman"/>
          <w:bCs/>
          <w:sz w:val="24"/>
          <w:szCs w:val="24"/>
        </w:rPr>
        <w:sym w:font="Symbol" w:char="F053"/>
      </w:r>
      <w:r w:rsidRPr="00001E72">
        <w:rPr>
          <w:rFonts w:ascii="Times New Roman" w:hAnsi="Times New Roman" w:cs="Times New Roman"/>
          <w:bCs/>
          <w:sz w:val="24"/>
          <w:szCs w:val="24"/>
        </w:rPr>
        <w:t xml:space="preserve"> </w:t>
      </w:r>
      <w:r w:rsidRPr="00001E72">
        <w:rPr>
          <w:rFonts w:ascii="Times New Roman" w:hAnsi="Times New Roman" w:cs="Times New Roman"/>
          <w:sz w:val="24"/>
          <w:szCs w:val="24"/>
        </w:rPr>
        <w:t xml:space="preserve">оценивается как среднее арифметическое показателей </w:t>
      </w:r>
      <w:r w:rsidRPr="00001E72">
        <w:rPr>
          <w:rFonts w:ascii="Times New Roman" w:hAnsi="Times New Roman" w:cs="Times New Roman"/>
          <w:bCs/>
          <w:sz w:val="24"/>
          <w:szCs w:val="24"/>
        </w:rPr>
        <w:t xml:space="preserve">В1 </w:t>
      </w:r>
      <w:r w:rsidRPr="00001E72">
        <w:rPr>
          <w:rFonts w:ascii="Times New Roman" w:hAnsi="Times New Roman" w:cs="Times New Roman"/>
          <w:sz w:val="24"/>
          <w:szCs w:val="24"/>
        </w:rPr>
        <w:t>различных видов (марок) продукции, выпускаемой одним изготовителем и поставляемой одним поставщиком.</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Для начала определяем отношение несоответствующей продукции к общему количеству проанализированной продукции.</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lang w:val="en-US"/>
        </w:rPr>
        <w:t>b</w:t>
      </w:r>
      <w:r w:rsidRPr="00001E72">
        <w:rPr>
          <w:rFonts w:ascii="Times New Roman" w:hAnsi="Times New Roman" w:cs="Times New Roman"/>
          <w:sz w:val="24"/>
          <w:szCs w:val="24"/>
        </w:rPr>
        <w:t>1 = [(кол-во несоответствующей продукции) / (общее кол-во проанализированной продукции за отчетный период);</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lang w:val="en-US"/>
        </w:rPr>
        <w:t>b</w:t>
      </w:r>
      <w:r w:rsidRPr="00001E72">
        <w:rPr>
          <w:rFonts w:ascii="Times New Roman" w:hAnsi="Times New Roman" w:cs="Times New Roman"/>
          <w:sz w:val="24"/>
          <w:szCs w:val="24"/>
        </w:rPr>
        <w:t>1 = 0 / 18</w:t>
      </w:r>
      <w:proofErr w:type="gramStart"/>
      <w:r w:rsidRPr="00001E72">
        <w:rPr>
          <w:rFonts w:ascii="Times New Roman" w:hAnsi="Times New Roman" w:cs="Times New Roman"/>
          <w:sz w:val="24"/>
          <w:szCs w:val="24"/>
        </w:rPr>
        <w:t>,5</w:t>
      </w:r>
      <w:proofErr w:type="gramEnd"/>
      <w:r w:rsidRPr="00001E72">
        <w:rPr>
          <w:rFonts w:ascii="Times New Roman" w:hAnsi="Times New Roman" w:cs="Times New Roman"/>
          <w:sz w:val="24"/>
          <w:szCs w:val="24"/>
        </w:rPr>
        <w:t xml:space="preserve"> т = 0; </w:t>
      </w:r>
      <w:r w:rsidRPr="00001E72">
        <w:rPr>
          <w:rFonts w:ascii="Times New Roman" w:hAnsi="Times New Roman" w:cs="Times New Roman"/>
          <w:sz w:val="24"/>
          <w:szCs w:val="24"/>
          <w:lang w:val="en-US"/>
        </w:rPr>
        <w:t>b</w:t>
      </w:r>
      <w:r w:rsidRPr="00001E72">
        <w:rPr>
          <w:rFonts w:ascii="Times New Roman" w:hAnsi="Times New Roman" w:cs="Times New Roman"/>
          <w:sz w:val="24"/>
          <w:szCs w:val="24"/>
        </w:rPr>
        <w:t>1 = 0.</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 xml:space="preserve">Качество упаковки и маркировки в состоянии поставки является удовлетворительным и соответственно </w:t>
      </w:r>
      <w:r w:rsidRPr="00001E72">
        <w:rPr>
          <w:rFonts w:ascii="Times New Roman" w:hAnsi="Times New Roman" w:cs="Times New Roman"/>
          <w:sz w:val="24"/>
          <w:szCs w:val="24"/>
          <w:lang w:val="en-US"/>
        </w:rPr>
        <w:t>b</w:t>
      </w:r>
      <w:r w:rsidRPr="00001E72">
        <w:rPr>
          <w:rFonts w:ascii="Times New Roman" w:hAnsi="Times New Roman" w:cs="Times New Roman"/>
          <w:sz w:val="24"/>
          <w:szCs w:val="24"/>
        </w:rPr>
        <w:t>2 = 0.</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Далее определяем отношение несоответствующей продукции к общему количеству переработанной продукции. Объем несоответствующей продукции составил 25,6 т.:</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 слипание брикетов друг с другом – 10,61 т.</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 посторонние включения – 2,58 т.</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 залипание брикетов к упаковке – 1,8т.</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 грязь в брикетах – 3,81 т.</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 посторонние включения в виде бумаги – 6,8 т.</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Объем переработанной продукции составил 85,33 т.</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lang w:val="en-US"/>
        </w:rPr>
        <w:t>b</w:t>
      </w:r>
      <w:r w:rsidRPr="00001E72">
        <w:rPr>
          <w:rFonts w:ascii="Times New Roman" w:hAnsi="Times New Roman" w:cs="Times New Roman"/>
          <w:sz w:val="24"/>
          <w:szCs w:val="24"/>
        </w:rPr>
        <w:t xml:space="preserve">3 </w:t>
      </w:r>
      <w:proofErr w:type="gramStart"/>
      <w:r w:rsidRPr="00001E72">
        <w:rPr>
          <w:rFonts w:ascii="Times New Roman" w:hAnsi="Times New Roman" w:cs="Times New Roman"/>
          <w:sz w:val="24"/>
          <w:szCs w:val="24"/>
        </w:rPr>
        <w:t>=(</w:t>
      </w:r>
      <w:proofErr w:type="gramEnd"/>
      <w:r w:rsidRPr="00001E72">
        <w:rPr>
          <w:rFonts w:ascii="Times New Roman" w:hAnsi="Times New Roman" w:cs="Times New Roman"/>
          <w:sz w:val="24"/>
          <w:szCs w:val="24"/>
        </w:rPr>
        <w:t>25,6/85,33) * 100% = 0,3*100% = 30%.</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 xml:space="preserve">Снято 30 баллов, соответственно </w:t>
      </w:r>
      <w:r w:rsidRPr="00001E72">
        <w:rPr>
          <w:rFonts w:ascii="Times New Roman" w:hAnsi="Times New Roman" w:cs="Times New Roman"/>
          <w:sz w:val="24"/>
          <w:szCs w:val="24"/>
          <w:lang w:val="en-US"/>
        </w:rPr>
        <w:t>b</w:t>
      </w:r>
      <w:r w:rsidRPr="00001E72">
        <w:rPr>
          <w:rFonts w:ascii="Times New Roman" w:hAnsi="Times New Roman" w:cs="Times New Roman"/>
          <w:sz w:val="24"/>
          <w:szCs w:val="24"/>
        </w:rPr>
        <w:t>3=30.</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proofErr w:type="gramStart"/>
      <w:r w:rsidRPr="00001E72">
        <w:rPr>
          <w:rFonts w:ascii="Times New Roman" w:hAnsi="Times New Roman" w:cs="Times New Roman"/>
          <w:sz w:val="24"/>
          <w:szCs w:val="24"/>
        </w:rPr>
        <w:t>Несоответствия</w:t>
      </w:r>
      <w:proofErr w:type="gramEnd"/>
      <w:r w:rsidRPr="00001E72">
        <w:rPr>
          <w:rFonts w:ascii="Times New Roman" w:hAnsi="Times New Roman" w:cs="Times New Roman"/>
          <w:sz w:val="24"/>
          <w:szCs w:val="24"/>
        </w:rPr>
        <w:t xml:space="preserve"> выявленные в процессе переработки не обнаружены, соответственно </w:t>
      </w:r>
      <w:r w:rsidRPr="00001E72">
        <w:rPr>
          <w:rFonts w:ascii="Times New Roman" w:hAnsi="Times New Roman" w:cs="Times New Roman"/>
          <w:sz w:val="24"/>
          <w:szCs w:val="24"/>
          <w:lang w:val="en-US"/>
        </w:rPr>
        <w:t>b</w:t>
      </w:r>
      <w:r w:rsidRPr="00001E72">
        <w:rPr>
          <w:rFonts w:ascii="Times New Roman" w:hAnsi="Times New Roman" w:cs="Times New Roman"/>
          <w:sz w:val="24"/>
          <w:szCs w:val="24"/>
        </w:rPr>
        <w:t>4=0.</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 xml:space="preserve">Повторение претензий в течение 12 месяцев не происходило, соответственно </w:t>
      </w:r>
      <w:r w:rsidRPr="00001E72">
        <w:rPr>
          <w:rFonts w:ascii="Times New Roman" w:hAnsi="Times New Roman" w:cs="Times New Roman"/>
          <w:sz w:val="24"/>
          <w:szCs w:val="24"/>
          <w:lang w:val="en-US"/>
        </w:rPr>
        <w:t>b</w:t>
      </w:r>
      <w:r w:rsidRPr="00001E72">
        <w:rPr>
          <w:rFonts w:ascii="Times New Roman" w:hAnsi="Times New Roman" w:cs="Times New Roman"/>
          <w:sz w:val="24"/>
          <w:szCs w:val="24"/>
        </w:rPr>
        <w:t>5=0.</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 xml:space="preserve">Наличия случаев возврата от потребителя из-за качества продукции (сырья) не было – 0 баллов, т.е. </w:t>
      </w:r>
      <w:r w:rsidRPr="00001E72">
        <w:rPr>
          <w:rFonts w:ascii="Times New Roman" w:hAnsi="Times New Roman" w:cs="Times New Roman"/>
          <w:sz w:val="24"/>
          <w:szCs w:val="24"/>
          <w:lang w:val="en-US"/>
        </w:rPr>
        <w:t>b</w:t>
      </w:r>
      <w:r w:rsidRPr="00001E72">
        <w:rPr>
          <w:rFonts w:ascii="Times New Roman" w:hAnsi="Times New Roman" w:cs="Times New Roman"/>
          <w:sz w:val="24"/>
          <w:szCs w:val="24"/>
        </w:rPr>
        <w:t>6=0.</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Теперь рассчитаем по полученным показателям В</w:t>
      </w:r>
      <w:proofErr w:type="gramStart"/>
      <w:r w:rsidRPr="00001E72">
        <w:rPr>
          <w:rFonts w:ascii="Times New Roman" w:hAnsi="Times New Roman" w:cs="Times New Roman"/>
          <w:sz w:val="24"/>
          <w:szCs w:val="24"/>
        </w:rPr>
        <w:t>1</w:t>
      </w:r>
      <w:proofErr w:type="gramEnd"/>
      <w:r w:rsidRPr="00001E72">
        <w:rPr>
          <w:rFonts w:ascii="Times New Roman" w:hAnsi="Times New Roman" w:cs="Times New Roman"/>
          <w:sz w:val="24"/>
          <w:szCs w:val="24"/>
        </w:rPr>
        <w:t xml:space="preserve"> по формуле:</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В</w:t>
      </w:r>
      <w:proofErr w:type="gramStart"/>
      <w:r w:rsidRPr="00001E72">
        <w:rPr>
          <w:rFonts w:ascii="Times New Roman" w:hAnsi="Times New Roman" w:cs="Times New Roman"/>
          <w:sz w:val="24"/>
          <w:szCs w:val="24"/>
        </w:rPr>
        <w:t>1</w:t>
      </w:r>
      <w:proofErr w:type="gramEnd"/>
      <w:r w:rsidRPr="00001E72">
        <w:rPr>
          <w:rFonts w:ascii="Times New Roman" w:hAnsi="Times New Roman" w:cs="Times New Roman"/>
          <w:sz w:val="24"/>
          <w:szCs w:val="24"/>
        </w:rPr>
        <w:t xml:space="preserve"> = 100- ∑</w:t>
      </w:r>
      <w:r w:rsidRPr="00001E72">
        <w:rPr>
          <w:rFonts w:ascii="Times New Roman" w:hAnsi="Times New Roman" w:cs="Times New Roman"/>
          <w:sz w:val="24"/>
          <w:szCs w:val="24"/>
          <w:lang w:val="en-US"/>
        </w:rPr>
        <w:t>bi</w:t>
      </w:r>
      <w:r w:rsidRPr="00001E72">
        <w:rPr>
          <w:rFonts w:ascii="Times New Roman" w:hAnsi="Times New Roman" w:cs="Times New Roman"/>
          <w:sz w:val="24"/>
          <w:szCs w:val="24"/>
        </w:rPr>
        <w:t xml:space="preserve"> ,</w:t>
      </w:r>
    </w:p>
    <w:p w:rsidR="004F48B2" w:rsidRPr="00001E72" w:rsidRDefault="004F48B2" w:rsidP="00001E72">
      <w:pPr>
        <w:widowControl w:val="0"/>
        <w:shd w:val="clear" w:color="auto" w:fill="FFFFFF"/>
        <w:tabs>
          <w:tab w:val="left" w:pos="1134"/>
        </w:tabs>
        <w:autoSpaceDE w:val="0"/>
        <w:autoSpaceDN w:val="0"/>
        <w:adjustRightInd w:val="0"/>
        <w:spacing w:after="0" w:line="360" w:lineRule="auto"/>
        <w:ind w:firstLine="709"/>
        <w:jc w:val="both"/>
        <w:rPr>
          <w:rFonts w:ascii="Times New Roman" w:hAnsi="Times New Roman" w:cs="Times New Roman"/>
          <w:sz w:val="24"/>
          <w:szCs w:val="24"/>
        </w:rPr>
      </w:pPr>
    </w:p>
    <w:p w:rsidR="004F48B2" w:rsidRPr="00001E72" w:rsidRDefault="004F48B2" w:rsidP="00001E72">
      <w:pPr>
        <w:widowControl w:val="0"/>
        <w:shd w:val="clear" w:color="auto" w:fill="FFFFFF"/>
        <w:tabs>
          <w:tab w:val="left" w:pos="1134"/>
        </w:tabs>
        <w:autoSpaceDE w:val="0"/>
        <w:autoSpaceDN w:val="0"/>
        <w:adjustRightInd w:val="0"/>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где ∑</w:t>
      </w:r>
      <w:r w:rsidRPr="00001E72">
        <w:rPr>
          <w:rFonts w:ascii="Times New Roman" w:hAnsi="Times New Roman" w:cs="Times New Roman"/>
          <w:sz w:val="24"/>
          <w:szCs w:val="24"/>
          <w:lang w:val="en-US"/>
        </w:rPr>
        <w:t>bi</w:t>
      </w:r>
      <w:r w:rsidRPr="00001E72">
        <w:rPr>
          <w:rFonts w:ascii="Times New Roman" w:hAnsi="Times New Roman" w:cs="Times New Roman"/>
          <w:sz w:val="24"/>
          <w:szCs w:val="24"/>
        </w:rPr>
        <w:t xml:space="preserve"> - полученная сумма баллов по оцениваемым характеристикам.</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lastRenderedPageBreak/>
        <w:t>В</w:t>
      </w:r>
      <w:proofErr w:type="gramStart"/>
      <w:r w:rsidRPr="00001E72">
        <w:rPr>
          <w:rFonts w:ascii="Times New Roman" w:hAnsi="Times New Roman" w:cs="Times New Roman"/>
          <w:sz w:val="24"/>
          <w:szCs w:val="24"/>
        </w:rPr>
        <w:t>1</w:t>
      </w:r>
      <w:proofErr w:type="gramEnd"/>
      <w:r w:rsidRPr="00001E72">
        <w:rPr>
          <w:rFonts w:ascii="Times New Roman" w:hAnsi="Times New Roman" w:cs="Times New Roman"/>
          <w:sz w:val="24"/>
          <w:szCs w:val="24"/>
        </w:rPr>
        <w:t xml:space="preserve"> = 100- ∑</w:t>
      </w:r>
      <w:r w:rsidRPr="00001E72">
        <w:rPr>
          <w:rFonts w:ascii="Times New Roman" w:hAnsi="Times New Roman" w:cs="Times New Roman"/>
          <w:sz w:val="24"/>
          <w:szCs w:val="24"/>
          <w:lang w:val="en-US"/>
        </w:rPr>
        <w:t>bi</w:t>
      </w:r>
      <w:r w:rsidRPr="00001E72">
        <w:rPr>
          <w:rFonts w:ascii="Times New Roman" w:hAnsi="Times New Roman" w:cs="Times New Roman"/>
          <w:sz w:val="24"/>
          <w:szCs w:val="24"/>
        </w:rPr>
        <w:t xml:space="preserve"> = 100-(0+0+30+0+0+0)=70 баллов.</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 xml:space="preserve">По продукции ХБК, которая также поставляется ОАО «НКНХ», представим результаты расчета оценочных критериев: </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lang w:val="en-US"/>
        </w:rPr>
        <w:t>b</w:t>
      </w:r>
      <w:r w:rsidRPr="00001E72">
        <w:rPr>
          <w:rFonts w:ascii="Times New Roman" w:hAnsi="Times New Roman" w:cs="Times New Roman"/>
          <w:sz w:val="24"/>
          <w:szCs w:val="24"/>
        </w:rPr>
        <w:t xml:space="preserve">1=0, </w:t>
      </w:r>
      <w:r w:rsidRPr="00001E72">
        <w:rPr>
          <w:rFonts w:ascii="Times New Roman" w:hAnsi="Times New Roman" w:cs="Times New Roman"/>
          <w:sz w:val="24"/>
          <w:szCs w:val="24"/>
          <w:lang w:val="en-US"/>
        </w:rPr>
        <w:t>b</w:t>
      </w:r>
      <w:r w:rsidRPr="00001E72">
        <w:rPr>
          <w:rFonts w:ascii="Times New Roman" w:hAnsi="Times New Roman" w:cs="Times New Roman"/>
          <w:sz w:val="24"/>
          <w:szCs w:val="24"/>
        </w:rPr>
        <w:t xml:space="preserve">2=0, </w:t>
      </w:r>
      <w:r w:rsidRPr="00001E72">
        <w:rPr>
          <w:rFonts w:ascii="Times New Roman" w:hAnsi="Times New Roman" w:cs="Times New Roman"/>
          <w:sz w:val="24"/>
          <w:szCs w:val="24"/>
          <w:lang w:val="en-US"/>
        </w:rPr>
        <w:t>b</w:t>
      </w:r>
      <w:r w:rsidRPr="00001E72">
        <w:rPr>
          <w:rFonts w:ascii="Times New Roman" w:hAnsi="Times New Roman" w:cs="Times New Roman"/>
          <w:sz w:val="24"/>
          <w:szCs w:val="24"/>
        </w:rPr>
        <w:t xml:space="preserve">3=0, </w:t>
      </w:r>
      <w:r w:rsidRPr="00001E72">
        <w:rPr>
          <w:rFonts w:ascii="Times New Roman" w:hAnsi="Times New Roman" w:cs="Times New Roman"/>
          <w:sz w:val="24"/>
          <w:szCs w:val="24"/>
          <w:lang w:val="en-US"/>
        </w:rPr>
        <w:t>b</w:t>
      </w:r>
      <w:r w:rsidRPr="00001E72">
        <w:rPr>
          <w:rFonts w:ascii="Times New Roman" w:hAnsi="Times New Roman" w:cs="Times New Roman"/>
          <w:sz w:val="24"/>
          <w:szCs w:val="24"/>
        </w:rPr>
        <w:t xml:space="preserve">4=0, </w:t>
      </w:r>
      <w:r w:rsidRPr="00001E72">
        <w:rPr>
          <w:rFonts w:ascii="Times New Roman" w:hAnsi="Times New Roman" w:cs="Times New Roman"/>
          <w:sz w:val="24"/>
          <w:szCs w:val="24"/>
          <w:lang w:val="en-US"/>
        </w:rPr>
        <w:t>b</w:t>
      </w:r>
      <w:r w:rsidRPr="00001E72">
        <w:rPr>
          <w:rFonts w:ascii="Times New Roman" w:hAnsi="Times New Roman" w:cs="Times New Roman"/>
          <w:sz w:val="24"/>
          <w:szCs w:val="24"/>
        </w:rPr>
        <w:t xml:space="preserve">5=0, </w:t>
      </w:r>
      <w:r w:rsidRPr="00001E72">
        <w:rPr>
          <w:rFonts w:ascii="Times New Roman" w:hAnsi="Times New Roman" w:cs="Times New Roman"/>
          <w:sz w:val="24"/>
          <w:szCs w:val="24"/>
          <w:lang w:val="en-US"/>
        </w:rPr>
        <w:t>b</w:t>
      </w:r>
      <w:r w:rsidRPr="00001E72">
        <w:rPr>
          <w:rFonts w:ascii="Times New Roman" w:hAnsi="Times New Roman" w:cs="Times New Roman"/>
          <w:sz w:val="24"/>
          <w:szCs w:val="24"/>
        </w:rPr>
        <w:t>6=0.</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 xml:space="preserve">Таким образом, критерий качества поставляемой продукции будет следующий: </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В</w:t>
      </w:r>
      <w:proofErr w:type="gramStart"/>
      <w:r w:rsidRPr="00001E72">
        <w:rPr>
          <w:rFonts w:ascii="Times New Roman" w:hAnsi="Times New Roman" w:cs="Times New Roman"/>
          <w:sz w:val="24"/>
          <w:szCs w:val="24"/>
        </w:rPr>
        <w:t>1</w:t>
      </w:r>
      <w:proofErr w:type="gramEnd"/>
      <w:r w:rsidRPr="00001E72">
        <w:rPr>
          <w:rFonts w:ascii="Times New Roman" w:hAnsi="Times New Roman" w:cs="Times New Roman"/>
          <w:sz w:val="24"/>
          <w:szCs w:val="24"/>
        </w:rPr>
        <w:t>= 100-0=100.</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 xml:space="preserve">По продукции БК-1675Н, которая также поставляется ОАО «НКНХ», представим результаты расчета оценочных критериев: </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lang w:val="en-US"/>
        </w:rPr>
        <w:t>b</w:t>
      </w:r>
      <w:r w:rsidRPr="00001E72">
        <w:rPr>
          <w:rFonts w:ascii="Times New Roman" w:hAnsi="Times New Roman" w:cs="Times New Roman"/>
          <w:sz w:val="24"/>
          <w:szCs w:val="24"/>
        </w:rPr>
        <w:t xml:space="preserve">1=0, </w:t>
      </w:r>
      <w:r w:rsidRPr="00001E72">
        <w:rPr>
          <w:rFonts w:ascii="Times New Roman" w:hAnsi="Times New Roman" w:cs="Times New Roman"/>
          <w:sz w:val="24"/>
          <w:szCs w:val="24"/>
          <w:lang w:val="en-US"/>
        </w:rPr>
        <w:t>b</w:t>
      </w:r>
      <w:r w:rsidRPr="00001E72">
        <w:rPr>
          <w:rFonts w:ascii="Times New Roman" w:hAnsi="Times New Roman" w:cs="Times New Roman"/>
          <w:sz w:val="24"/>
          <w:szCs w:val="24"/>
        </w:rPr>
        <w:t xml:space="preserve">2=0, </w:t>
      </w:r>
      <w:r w:rsidRPr="00001E72">
        <w:rPr>
          <w:rFonts w:ascii="Times New Roman" w:hAnsi="Times New Roman" w:cs="Times New Roman"/>
          <w:sz w:val="24"/>
          <w:szCs w:val="24"/>
          <w:lang w:val="en-US"/>
        </w:rPr>
        <w:t>b</w:t>
      </w:r>
      <w:r w:rsidRPr="00001E72">
        <w:rPr>
          <w:rFonts w:ascii="Times New Roman" w:hAnsi="Times New Roman" w:cs="Times New Roman"/>
          <w:sz w:val="24"/>
          <w:szCs w:val="24"/>
        </w:rPr>
        <w:t xml:space="preserve">3=0, </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lang w:val="en-US"/>
        </w:rPr>
        <w:t>b</w:t>
      </w:r>
      <w:r w:rsidRPr="00001E72">
        <w:rPr>
          <w:rFonts w:ascii="Times New Roman" w:hAnsi="Times New Roman" w:cs="Times New Roman"/>
          <w:sz w:val="24"/>
          <w:szCs w:val="24"/>
        </w:rPr>
        <w:t xml:space="preserve">4=0, </w:t>
      </w:r>
      <w:r w:rsidRPr="00001E72">
        <w:rPr>
          <w:rFonts w:ascii="Times New Roman" w:hAnsi="Times New Roman" w:cs="Times New Roman"/>
          <w:sz w:val="24"/>
          <w:szCs w:val="24"/>
          <w:lang w:val="en-US"/>
        </w:rPr>
        <w:t>b</w:t>
      </w:r>
      <w:r w:rsidRPr="00001E72">
        <w:rPr>
          <w:rFonts w:ascii="Times New Roman" w:hAnsi="Times New Roman" w:cs="Times New Roman"/>
          <w:sz w:val="24"/>
          <w:szCs w:val="24"/>
        </w:rPr>
        <w:t xml:space="preserve">5=0, </w:t>
      </w:r>
      <w:r w:rsidRPr="00001E72">
        <w:rPr>
          <w:rFonts w:ascii="Times New Roman" w:hAnsi="Times New Roman" w:cs="Times New Roman"/>
          <w:sz w:val="24"/>
          <w:szCs w:val="24"/>
          <w:lang w:val="en-US"/>
        </w:rPr>
        <w:t>b</w:t>
      </w:r>
      <w:r w:rsidRPr="00001E72">
        <w:rPr>
          <w:rFonts w:ascii="Times New Roman" w:hAnsi="Times New Roman" w:cs="Times New Roman"/>
          <w:sz w:val="24"/>
          <w:szCs w:val="24"/>
        </w:rPr>
        <w:t>6=0.</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 xml:space="preserve">Таким образом, критерий качества поставляемой продукции будет следующий: </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В</w:t>
      </w:r>
      <w:proofErr w:type="gramStart"/>
      <w:r w:rsidRPr="00001E72">
        <w:rPr>
          <w:rFonts w:ascii="Times New Roman" w:hAnsi="Times New Roman" w:cs="Times New Roman"/>
          <w:sz w:val="24"/>
          <w:szCs w:val="24"/>
        </w:rPr>
        <w:t>1</w:t>
      </w:r>
      <w:proofErr w:type="gramEnd"/>
      <w:r w:rsidRPr="00001E72">
        <w:rPr>
          <w:rFonts w:ascii="Times New Roman" w:hAnsi="Times New Roman" w:cs="Times New Roman"/>
          <w:sz w:val="24"/>
          <w:szCs w:val="24"/>
        </w:rPr>
        <w:t>= 100-0=100.</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 xml:space="preserve">По продукции СКД-Н, которая также поставляется ОАО «НКНХ», представим результаты расчета оценочных критериев: </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lang w:val="en-US"/>
        </w:rPr>
        <w:t>b</w:t>
      </w:r>
      <w:r w:rsidRPr="00001E72">
        <w:rPr>
          <w:rFonts w:ascii="Times New Roman" w:hAnsi="Times New Roman" w:cs="Times New Roman"/>
          <w:sz w:val="24"/>
          <w:szCs w:val="24"/>
        </w:rPr>
        <w:t xml:space="preserve">1=0, </w:t>
      </w:r>
      <w:r w:rsidRPr="00001E72">
        <w:rPr>
          <w:rFonts w:ascii="Times New Roman" w:hAnsi="Times New Roman" w:cs="Times New Roman"/>
          <w:sz w:val="24"/>
          <w:szCs w:val="24"/>
          <w:lang w:val="en-US"/>
        </w:rPr>
        <w:t>b</w:t>
      </w:r>
      <w:r w:rsidRPr="00001E72">
        <w:rPr>
          <w:rFonts w:ascii="Times New Roman" w:hAnsi="Times New Roman" w:cs="Times New Roman"/>
          <w:sz w:val="24"/>
          <w:szCs w:val="24"/>
        </w:rPr>
        <w:t xml:space="preserve">2=0, </w:t>
      </w:r>
      <w:r w:rsidRPr="00001E72">
        <w:rPr>
          <w:rFonts w:ascii="Times New Roman" w:hAnsi="Times New Roman" w:cs="Times New Roman"/>
          <w:sz w:val="24"/>
          <w:szCs w:val="24"/>
          <w:lang w:val="en-US"/>
        </w:rPr>
        <w:t>b</w:t>
      </w:r>
      <w:r w:rsidRPr="00001E72">
        <w:rPr>
          <w:rFonts w:ascii="Times New Roman" w:hAnsi="Times New Roman" w:cs="Times New Roman"/>
          <w:sz w:val="24"/>
          <w:szCs w:val="24"/>
        </w:rPr>
        <w:t xml:space="preserve">3=0, </w:t>
      </w:r>
      <w:r w:rsidRPr="00001E72">
        <w:rPr>
          <w:rFonts w:ascii="Times New Roman" w:hAnsi="Times New Roman" w:cs="Times New Roman"/>
          <w:sz w:val="24"/>
          <w:szCs w:val="24"/>
          <w:lang w:val="en-US"/>
        </w:rPr>
        <w:t>b</w:t>
      </w:r>
      <w:r w:rsidRPr="00001E72">
        <w:rPr>
          <w:rFonts w:ascii="Times New Roman" w:hAnsi="Times New Roman" w:cs="Times New Roman"/>
          <w:sz w:val="24"/>
          <w:szCs w:val="24"/>
        </w:rPr>
        <w:t xml:space="preserve">4=0, </w:t>
      </w:r>
      <w:r w:rsidRPr="00001E72">
        <w:rPr>
          <w:rFonts w:ascii="Times New Roman" w:hAnsi="Times New Roman" w:cs="Times New Roman"/>
          <w:sz w:val="24"/>
          <w:szCs w:val="24"/>
          <w:lang w:val="en-US"/>
        </w:rPr>
        <w:t>b</w:t>
      </w:r>
      <w:r w:rsidRPr="00001E72">
        <w:rPr>
          <w:rFonts w:ascii="Times New Roman" w:hAnsi="Times New Roman" w:cs="Times New Roman"/>
          <w:sz w:val="24"/>
          <w:szCs w:val="24"/>
        </w:rPr>
        <w:t xml:space="preserve">5=0, </w:t>
      </w:r>
      <w:r w:rsidRPr="00001E72">
        <w:rPr>
          <w:rFonts w:ascii="Times New Roman" w:hAnsi="Times New Roman" w:cs="Times New Roman"/>
          <w:sz w:val="24"/>
          <w:szCs w:val="24"/>
          <w:lang w:val="en-US"/>
        </w:rPr>
        <w:t>b</w:t>
      </w:r>
      <w:r w:rsidRPr="00001E72">
        <w:rPr>
          <w:rFonts w:ascii="Times New Roman" w:hAnsi="Times New Roman" w:cs="Times New Roman"/>
          <w:sz w:val="24"/>
          <w:szCs w:val="24"/>
        </w:rPr>
        <w:t>6=0.</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 xml:space="preserve">Таким образом, критерий качества поставляемой продукции будет следующий: </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В</w:t>
      </w:r>
      <w:proofErr w:type="gramStart"/>
      <w:r w:rsidRPr="00001E72">
        <w:rPr>
          <w:rFonts w:ascii="Times New Roman" w:hAnsi="Times New Roman" w:cs="Times New Roman"/>
          <w:sz w:val="24"/>
          <w:szCs w:val="24"/>
        </w:rPr>
        <w:t>1</w:t>
      </w:r>
      <w:proofErr w:type="gramEnd"/>
      <w:r w:rsidRPr="00001E72">
        <w:rPr>
          <w:rFonts w:ascii="Times New Roman" w:hAnsi="Times New Roman" w:cs="Times New Roman"/>
          <w:sz w:val="24"/>
          <w:szCs w:val="24"/>
        </w:rPr>
        <w:t>= 100-0=100.</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ОАО «</w:t>
      </w:r>
      <w:proofErr w:type="spellStart"/>
      <w:r w:rsidRPr="00001E72">
        <w:rPr>
          <w:rFonts w:ascii="Times New Roman" w:hAnsi="Times New Roman" w:cs="Times New Roman"/>
          <w:sz w:val="24"/>
          <w:szCs w:val="24"/>
        </w:rPr>
        <w:t>Нефтекамскнефтехим</w:t>
      </w:r>
      <w:proofErr w:type="spellEnd"/>
      <w:r w:rsidRPr="00001E72">
        <w:rPr>
          <w:rFonts w:ascii="Times New Roman" w:hAnsi="Times New Roman" w:cs="Times New Roman"/>
          <w:sz w:val="24"/>
          <w:szCs w:val="24"/>
        </w:rPr>
        <w:t>» поставляет четыре вида продукции, следовательно, критерий качества поставляемой продукции рассчитывается как средний показатель данного критерия по всем видам поставляемой продукции и сырья по формуле:</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В</w:t>
      </w:r>
      <w:proofErr w:type="gramStart"/>
      <w:r w:rsidRPr="00001E72">
        <w:rPr>
          <w:rFonts w:ascii="Times New Roman" w:hAnsi="Times New Roman" w:cs="Times New Roman"/>
          <w:sz w:val="24"/>
          <w:szCs w:val="24"/>
        </w:rPr>
        <w:t>1</w:t>
      </w:r>
      <w:proofErr w:type="gramEnd"/>
      <w:r w:rsidRPr="00001E72">
        <w:rPr>
          <w:rFonts w:ascii="Times New Roman" w:hAnsi="Times New Roman" w:cs="Times New Roman"/>
          <w:sz w:val="24"/>
          <w:szCs w:val="24"/>
        </w:rPr>
        <w:t>∑ = ∑В1/</w:t>
      </w:r>
      <w:r w:rsidRPr="00001E72">
        <w:rPr>
          <w:rFonts w:ascii="Times New Roman" w:hAnsi="Times New Roman" w:cs="Times New Roman"/>
          <w:sz w:val="24"/>
          <w:szCs w:val="24"/>
          <w:lang w:val="en-US"/>
        </w:rPr>
        <w:t>n</w:t>
      </w:r>
      <w:r w:rsidRPr="00001E72">
        <w:rPr>
          <w:rFonts w:ascii="Times New Roman" w:hAnsi="Times New Roman" w:cs="Times New Roman"/>
          <w:sz w:val="24"/>
          <w:szCs w:val="24"/>
        </w:rPr>
        <w:t>,</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 xml:space="preserve">где </w:t>
      </w:r>
      <w:r w:rsidRPr="00001E72">
        <w:rPr>
          <w:rFonts w:ascii="Times New Roman" w:hAnsi="Times New Roman" w:cs="Times New Roman"/>
          <w:sz w:val="24"/>
          <w:szCs w:val="24"/>
          <w:lang w:val="en-US"/>
        </w:rPr>
        <w:t>n</w:t>
      </w:r>
      <w:r w:rsidRPr="00001E72">
        <w:rPr>
          <w:rFonts w:ascii="Times New Roman" w:hAnsi="Times New Roman" w:cs="Times New Roman"/>
          <w:sz w:val="24"/>
          <w:szCs w:val="24"/>
        </w:rPr>
        <w:t xml:space="preserve"> - количество видов (марок) продукции, поставляемых одним поставщиком.</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В</w:t>
      </w:r>
      <w:proofErr w:type="gramStart"/>
      <w:r w:rsidRPr="00001E72">
        <w:rPr>
          <w:rFonts w:ascii="Times New Roman" w:hAnsi="Times New Roman" w:cs="Times New Roman"/>
          <w:sz w:val="24"/>
          <w:szCs w:val="24"/>
        </w:rPr>
        <w:t>1</w:t>
      </w:r>
      <w:proofErr w:type="gramEnd"/>
      <w:r w:rsidRPr="00001E72">
        <w:rPr>
          <w:rFonts w:ascii="Times New Roman" w:hAnsi="Times New Roman" w:cs="Times New Roman"/>
          <w:sz w:val="24"/>
          <w:szCs w:val="24"/>
        </w:rPr>
        <w:t>∑ =(70+100+100+100)/4=92,5</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Далее рассчитаем критерий уровня организации объемов поставок (В</w:t>
      </w:r>
      <w:proofErr w:type="gramStart"/>
      <w:r w:rsidRPr="00001E72">
        <w:rPr>
          <w:rFonts w:ascii="Times New Roman" w:hAnsi="Times New Roman" w:cs="Times New Roman"/>
          <w:sz w:val="24"/>
          <w:szCs w:val="24"/>
        </w:rPr>
        <w:t>2</w:t>
      </w:r>
      <w:proofErr w:type="gramEnd"/>
      <w:r w:rsidRPr="00001E72">
        <w:rPr>
          <w:rFonts w:ascii="Times New Roman" w:hAnsi="Times New Roman" w:cs="Times New Roman"/>
          <w:sz w:val="24"/>
          <w:szCs w:val="24"/>
        </w:rPr>
        <w:t>), для которого определим составляющие критерия.</w:t>
      </w:r>
    </w:p>
    <w:p w:rsidR="004F48B2" w:rsidRPr="00001E72" w:rsidRDefault="004F48B2" w:rsidP="00001E72">
      <w:pPr>
        <w:widowControl w:val="0"/>
        <w:shd w:val="clear" w:color="auto" w:fill="FFFFFF"/>
        <w:tabs>
          <w:tab w:val="num" w:pos="1080"/>
          <w:tab w:val="left" w:pos="1134"/>
        </w:tabs>
        <w:autoSpaceDE w:val="0"/>
        <w:autoSpaceDN w:val="0"/>
        <w:adjustRightInd w:val="0"/>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Уровень организации поставок (В</w:t>
      </w:r>
      <w:proofErr w:type="gramStart"/>
      <w:r w:rsidRPr="00001E72">
        <w:rPr>
          <w:rFonts w:ascii="Times New Roman" w:hAnsi="Times New Roman" w:cs="Times New Roman"/>
          <w:sz w:val="24"/>
          <w:szCs w:val="24"/>
        </w:rPr>
        <w:t>2</w:t>
      </w:r>
      <w:proofErr w:type="gramEnd"/>
      <w:r w:rsidRPr="00001E72">
        <w:rPr>
          <w:rFonts w:ascii="Times New Roman" w:hAnsi="Times New Roman" w:cs="Times New Roman"/>
          <w:sz w:val="24"/>
          <w:szCs w:val="24"/>
        </w:rPr>
        <w:t>) оценивается по следующим показателям: выполнение объема поставок; выполнение графика поставок; возмещение потерь от поставки бракованной продукции; замечания по сопроводительной документации.</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Невыполнение графиков поставок (</w:t>
      </w:r>
      <w:r w:rsidRPr="00001E72">
        <w:rPr>
          <w:rFonts w:ascii="Times New Roman" w:hAnsi="Times New Roman" w:cs="Times New Roman"/>
          <w:sz w:val="24"/>
          <w:szCs w:val="24"/>
          <w:lang w:val="en-US"/>
        </w:rPr>
        <w:t>b</w:t>
      </w:r>
      <w:r w:rsidRPr="00001E72">
        <w:rPr>
          <w:rFonts w:ascii="Times New Roman" w:hAnsi="Times New Roman" w:cs="Times New Roman"/>
          <w:sz w:val="24"/>
          <w:szCs w:val="24"/>
        </w:rPr>
        <w:t xml:space="preserve">1) отсутствовало, следовательно, </w:t>
      </w:r>
      <w:r w:rsidRPr="00001E72">
        <w:rPr>
          <w:rFonts w:ascii="Times New Roman" w:hAnsi="Times New Roman" w:cs="Times New Roman"/>
          <w:sz w:val="24"/>
          <w:szCs w:val="24"/>
          <w:lang w:val="en-US"/>
        </w:rPr>
        <w:t>b</w:t>
      </w:r>
      <w:r w:rsidRPr="00001E72">
        <w:rPr>
          <w:rFonts w:ascii="Times New Roman" w:hAnsi="Times New Roman" w:cs="Times New Roman"/>
          <w:sz w:val="24"/>
          <w:szCs w:val="24"/>
        </w:rPr>
        <w:t>1=0.</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 xml:space="preserve">Нарушений графика поставок не было, следовательно, </w:t>
      </w:r>
      <w:r w:rsidRPr="00001E72">
        <w:rPr>
          <w:rFonts w:ascii="Times New Roman" w:hAnsi="Times New Roman" w:cs="Times New Roman"/>
          <w:sz w:val="24"/>
          <w:szCs w:val="24"/>
          <w:lang w:val="en-US"/>
        </w:rPr>
        <w:t>b</w:t>
      </w:r>
      <w:r w:rsidRPr="00001E72">
        <w:rPr>
          <w:rFonts w:ascii="Times New Roman" w:hAnsi="Times New Roman" w:cs="Times New Roman"/>
          <w:sz w:val="24"/>
          <w:szCs w:val="24"/>
        </w:rPr>
        <w:t>2=0.</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 xml:space="preserve">Возмещения брака также не происходило, следовательно, </w:t>
      </w:r>
      <w:r w:rsidRPr="00001E72">
        <w:rPr>
          <w:rFonts w:ascii="Times New Roman" w:hAnsi="Times New Roman" w:cs="Times New Roman"/>
          <w:sz w:val="24"/>
          <w:szCs w:val="24"/>
          <w:lang w:val="en-US"/>
        </w:rPr>
        <w:t>b</w:t>
      </w:r>
      <w:r w:rsidRPr="00001E72">
        <w:rPr>
          <w:rFonts w:ascii="Times New Roman" w:hAnsi="Times New Roman" w:cs="Times New Roman"/>
          <w:sz w:val="24"/>
          <w:szCs w:val="24"/>
        </w:rPr>
        <w:t>3=0.</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 xml:space="preserve">Замечаний отдела технического контроля по сопроводительной документации не было, соответственно, </w:t>
      </w:r>
      <w:r w:rsidRPr="00001E72">
        <w:rPr>
          <w:rFonts w:ascii="Times New Roman" w:hAnsi="Times New Roman" w:cs="Times New Roman"/>
          <w:sz w:val="24"/>
          <w:szCs w:val="24"/>
          <w:lang w:val="en-US"/>
        </w:rPr>
        <w:t>b</w:t>
      </w:r>
      <w:r w:rsidRPr="00001E72">
        <w:rPr>
          <w:rFonts w:ascii="Times New Roman" w:hAnsi="Times New Roman" w:cs="Times New Roman"/>
          <w:sz w:val="24"/>
          <w:szCs w:val="24"/>
        </w:rPr>
        <w:t>4=0.</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Таким образом, критерий уровня организации поставок будет рассчитываться по формуле:</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В</w:t>
      </w:r>
      <w:proofErr w:type="gramStart"/>
      <w:r w:rsidRPr="00001E72">
        <w:rPr>
          <w:rFonts w:ascii="Times New Roman" w:hAnsi="Times New Roman" w:cs="Times New Roman"/>
          <w:sz w:val="24"/>
          <w:szCs w:val="24"/>
        </w:rPr>
        <w:t>2</w:t>
      </w:r>
      <w:proofErr w:type="gramEnd"/>
      <w:r w:rsidRPr="00001E72">
        <w:rPr>
          <w:rFonts w:ascii="Times New Roman" w:hAnsi="Times New Roman" w:cs="Times New Roman"/>
          <w:sz w:val="24"/>
          <w:szCs w:val="24"/>
        </w:rPr>
        <w:t xml:space="preserve"> = 100- ∑</w:t>
      </w:r>
      <w:r w:rsidRPr="00001E72">
        <w:rPr>
          <w:rFonts w:ascii="Times New Roman" w:hAnsi="Times New Roman" w:cs="Times New Roman"/>
          <w:sz w:val="24"/>
          <w:szCs w:val="24"/>
          <w:lang w:val="en-US"/>
        </w:rPr>
        <w:t>bi</w:t>
      </w:r>
      <w:r w:rsidRPr="00001E72">
        <w:rPr>
          <w:rFonts w:ascii="Times New Roman" w:hAnsi="Times New Roman" w:cs="Times New Roman"/>
          <w:sz w:val="24"/>
          <w:szCs w:val="24"/>
        </w:rPr>
        <w:t xml:space="preserve"> ,</w:t>
      </w:r>
    </w:p>
    <w:p w:rsidR="004F48B2" w:rsidRPr="00001E72" w:rsidRDefault="004F48B2" w:rsidP="00001E72">
      <w:pPr>
        <w:widowControl w:val="0"/>
        <w:shd w:val="clear" w:color="auto" w:fill="FFFFFF"/>
        <w:tabs>
          <w:tab w:val="left" w:pos="1134"/>
        </w:tabs>
        <w:autoSpaceDE w:val="0"/>
        <w:autoSpaceDN w:val="0"/>
        <w:adjustRightInd w:val="0"/>
        <w:spacing w:after="0" w:line="360" w:lineRule="auto"/>
        <w:ind w:firstLine="709"/>
        <w:jc w:val="both"/>
        <w:rPr>
          <w:rFonts w:ascii="Times New Roman" w:hAnsi="Times New Roman" w:cs="Times New Roman"/>
          <w:sz w:val="24"/>
          <w:szCs w:val="24"/>
        </w:rPr>
      </w:pPr>
    </w:p>
    <w:p w:rsidR="004F48B2" w:rsidRPr="00001E72" w:rsidRDefault="004F48B2" w:rsidP="00001E72">
      <w:pPr>
        <w:widowControl w:val="0"/>
        <w:shd w:val="clear" w:color="auto" w:fill="FFFFFF"/>
        <w:tabs>
          <w:tab w:val="left" w:pos="1134"/>
        </w:tabs>
        <w:autoSpaceDE w:val="0"/>
        <w:autoSpaceDN w:val="0"/>
        <w:adjustRightInd w:val="0"/>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где ∑</w:t>
      </w:r>
      <w:r w:rsidRPr="00001E72">
        <w:rPr>
          <w:rFonts w:ascii="Times New Roman" w:hAnsi="Times New Roman" w:cs="Times New Roman"/>
          <w:sz w:val="24"/>
          <w:szCs w:val="24"/>
          <w:lang w:val="en-US"/>
        </w:rPr>
        <w:t>bi</w:t>
      </w:r>
      <w:r w:rsidRPr="00001E72">
        <w:rPr>
          <w:rFonts w:ascii="Times New Roman" w:hAnsi="Times New Roman" w:cs="Times New Roman"/>
          <w:sz w:val="24"/>
          <w:szCs w:val="24"/>
        </w:rPr>
        <w:t xml:space="preserve"> - полученная сумма баллов по оцениваемым характеристикам.</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В</w:t>
      </w:r>
      <w:proofErr w:type="gramStart"/>
      <w:r w:rsidRPr="00001E72">
        <w:rPr>
          <w:rFonts w:ascii="Times New Roman" w:hAnsi="Times New Roman" w:cs="Times New Roman"/>
          <w:sz w:val="24"/>
          <w:szCs w:val="24"/>
        </w:rPr>
        <w:t>2</w:t>
      </w:r>
      <w:proofErr w:type="gramEnd"/>
      <w:r w:rsidRPr="00001E72">
        <w:rPr>
          <w:rFonts w:ascii="Times New Roman" w:hAnsi="Times New Roman" w:cs="Times New Roman"/>
          <w:sz w:val="24"/>
          <w:szCs w:val="24"/>
        </w:rPr>
        <w:t xml:space="preserve"> = 100- ∑</w:t>
      </w:r>
      <w:r w:rsidRPr="00001E72">
        <w:rPr>
          <w:rFonts w:ascii="Times New Roman" w:hAnsi="Times New Roman" w:cs="Times New Roman"/>
          <w:sz w:val="24"/>
          <w:szCs w:val="24"/>
          <w:lang w:val="en-US"/>
        </w:rPr>
        <w:t>bi</w:t>
      </w:r>
      <w:r w:rsidRPr="00001E72">
        <w:rPr>
          <w:rFonts w:ascii="Times New Roman" w:hAnsi="Times New Roman" w:cs="Times New Roman"/>
          <w:sz w:val="24"/>
          <w:szCs w:val="24"/>
        </w:rPr>
        <w:t xml:space="preserve"> = 100-(0+0+0+0)=100 баллов.</w:t>
      </w:r>
    </w:p>
    <w:p w:rsidR="004F48B2" w:rsidRPr="00001E72" w:rsidRDefault="004F48B2" w:rsidP="00001E72">
      <w:pPr>
        <w:widowControl w:val="0"/>
        <w:shd w:val="clear" w:color="auto" w:fill="FFFFFF"/>
        <w:tabs>
          <w:tab w:val="left" w:pos="1134"/>
        </w:tabs>
        <w:autoSpaceDE w:val="0"/>
        <w:autoSpaceDN w:val="0"/>
        <w:adjustRightInd w:val="0"/>
        <w:spacing w:after="0" w:line="360" w:lineRule="auto"/>
        <w:ind w:firstLine="709"/>
        <w:jc w:val="both"/>
        <w:rPr>
          <w:rFonts w:ascii="Times New Roman" w:hAnsi="Times New Roman" w:cs="Times New Roman"/>
          <w:sz w:val="24"/>
          <w:szCs w:val="24"/>
        </w:rPr>
      </w:pPr>
    </w:p>
    <w:p w:rsidR="004F48B2" w:rsidRPr="00001E72" w:rsidRDefault="004F48B2" w:rsidP="00001E72">
      <w:pPr>
        <w:widowControl w:val="0"/>
        <w:shd w:val="clear" w:color="auto" w:fill="FFFFFF"/>
        <w:tabs>
          <w:tab w:val="left" w:pos="1134"/>
        </w:tabs>
        <w:autoSpaceDE w:val="0"/>
        <w:autoSpaceDN w:val="0"/>
        <w:adjustRightInd w:val="0"/>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Уровень перспективности изготовителя (ВЗ)</w:t>
      </w:r>
      <w:proofErr w:type="gramStart"/>
      <w:r w:rsidRPr="00001E72">
        <w:rPr>
          <w:rFonts w:ascii="Times New Roman" w:hAnsi="Times New Roman" w:cs="Times New Roman"/>
          <w:sz w:val="24"/>
          <w:szCs w:val="24"/>
        </w:rPr>
        <w:t>.</w:t>
      </w:r>
      <w:proofErr w:type="gramEnd"/>
      <w:r w:rsidRPr="00001E72">
        <w:rPr>
          <w:rFonts w:ascii="Times New Roman" w:hAnsi="Times New Roman" w:cs="Times New Roman"/>
          <w:sz w:val="24"/>
          <w:szCs w:val="24"/>
        </w:rPr>
        <w:t xml:space="preserve"> </w:t>
      </w:r>
      <w:proofErr w:type="gramStart"/>
      <w:r w:rsidRPr="00001E72">
        <w:rPr>
          <w:rFonts w:ascii="Times New Roman" w:hAnsi="Times New Roman" w:cs="Times New Roman"/>
          <w:sz w:val="24"/>
          <w:szCs w:val="24"/>
        </w:rPr>
        <w:t>е</w:t>
      </w:r>
      <w:proofErr w:type="gramEnd"/>
      <w:r w:rsidRPr="00001E72">
        <w:rPr>
          <w:rFonts w:ascii="Times New Roman" w:hAnsi="Times New Roman" w:cs="Times New Roman"/>
          <w:sz w:val="24"/>
          <w:szCs w:val="24"/>
        </w:rPr>
        <w:t>го потенциальные возможности по обеспечению качества, оценивается по следующим показателям:</w:t>
      </w:r>
    </w:p>
    <w:p w:rsidR="004F48B2" w:rsidRPr="00001E72" w:rsidRDefault="004F48B2" w:rsidP="00001E72">
      <w:pPr>
        <w:widowControl w:val="0"/>
        <w:numPr>
          <w:ilvl w:val="0"/>
          <w:numId w:val="7"/>
        </w:numPr>
        <w:shd w:val="clear" w:color="auto" w:fill="FFFFFF"/>
        <w:tabs>
          <w:tab w:val="num" w:pos="1080"/>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01E72">
        <w:rPr>
          <w:rFonts w:ascii="Times New Roman" w:hAnsi="Times New Roman" w:cs="Times New Roman"/>
          <w:sz w:val="24"/>
          <w:szCs w:val="24"/>
        </w:rPr>
        <w:t>выполнение требований по сертификации СМК установленных ОАО «</w:t>
      </w:r>
      <w:r w:rsidR="008353EC">
        <w:rPr>
          <w:rFonts w:ascii="Times New Roman" w:hAnsi="Times New Roman" w:cs="Times New Roman"/>
          <w:sz w:val="24"/>
          <w:szCs w:val="24"/>
        </w:rPr>
        <w:t>НЕВААКВАСТОП</w:t>
      </w:r>
      <w:r w:rsidRPr="00001E72">
        <w:rPr>
          <w:rFonts w:ascii="Times New Roman" w:hAnsi="Times New Roman" w:cs="Times New Roman"/>
          <w:sz w:val="24"/>
          <w:szCs w:val="24"/>
        </w:rPr>
        <w:t>»;</w:t>
      </w:r>
    </w:p>
    <w:p w:rsidR="004F48B2" w:rsidRPr="00001E72" w:rsidRDefault="004F48B2" w:rsidP="00001E72">
      <w:pPr>
        <w:widowControl w:val="0"/>
        <w:numPr>
          <w:ilvl w:val="0"/>
          <w:numId w:val="7"/>
        </w:numPr>
        <w:shd w:val="clear" w:color="auto" w:fill="FFFFFF"/>
        <w:tabs>
          <w:tab w:val="num" w:pos="1080"/>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01E72">
        <w:rPr>
          <w:rFonts w:ascii="Times New Roman" w:hAnsi="Times New Roman" w:cs="Times New Roman"/>
          <w:sz w:val="24"/>
          <w:szCs w:val="24"/>
        </w:rPr>
        <w:t>использование статистических методов управления процессами;</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уровень подготовки и обучения персонала.</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Далее определим критерий уровня перспективности изготовителя (В3) по формуле:</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В3 = 100- ∑</w:t>
      </w:r>
      <w:r w:rsidRPr="00001E72">
        <w:rPr>
          <w:rFonts w:ascii="Times New Roman" w:hAnsi="Times New Roman" w:cs="Times New Roman"/>
          <w:sz w:val="24"/>
          <w:szCs w:val="24"/>
          <w:lang w:val="en-US"/>
        </w:rPr>
        <w:t>bi</w:t>
      </w:r>
      <w:r w:rsidRPr="00001E72">
        <w:rPr>
          <w:rFonts w:ascii="Times New Roman" w:hAnsi="Times New Roman" w:cs="Times New Roman"/>
          <w:sz w:val="24"/>
          <w:szCs w:val="24"/>
        </w:rPr>
        <w:t xml:space="preserve"> ,</w:t>
      </w:r>
    </w:p>
    <w:p w:rsidR="004F48B2" w:rsidRPr="00001E72" w:rsidRDefault="004F48B2" w:rsidP="00001E72">
      <w:pPr>
        <w:widowControl w:val="0"/>
        <w:shd w:val="clear" w:color="auto" w:fill="FFFFFF"/>
        <w:tabs>
          <w:tab w:val="left" w:pos="1134"/>
        </w:tabs>
        <w:autoSpaceDE w:val="0"/>
        <w:autoSpaceDN w:val="0"/>
        <w:adjustRightInd w:val="0"/>
        <w:spacing w:after="0" w:line="360" w:lineRule="auto"/>
        <w:ind w:firstLine="709"/>
        <w:jc w:val="both"/>
        <w:rPr>
          <w:rFonts w:ascii="Times New Roman" w:hAnsi="Times New Roman" w:cs="Times New Roman"/>
          <w:sz w:val="24"/>
          <w:szCs w:val="24"/>
        </w:rPr>
      </w:pPr>
    </w:p>
    <w:p w:rsidR="004F48B2" w:rsidRPr="00001E72" w:rsidRDefault="004F48B2" w:rsidP="00001E72">
      <w:pPr>
        <w:widowControl w:val="0"/>
        <w:shd w:val="clear" w:color="auto" w:fill="FFFFFF"/>
        <w:tabs>
          <w:tab w:val="left" w:pos="1134"/>
        </w:tabs>
        <w:autoSpaceDE w:val="0"/>
        <w:autoSpaceDN w:val="0"/>
        <w:adjustRightInd w:val="0"/>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где ∑</w:t>
      </w:r>
      <w:r w:rsidRPr="00001E72">
        <w:rPr>
          <w:rFonts w:ascii="Times New Roman" w:hAnsi="Times New Roman" w:cs="Times New Roman"/>
          <w:sz w:val="24"/>
          <w:szCs w:val="24"/>
          <w:lang w:val="en-US"/>
        </w:rPr>
        <w:t>bi</w:t>
      </w:r>
      <w:r w:rsidRPr="00001E72">
        <w:rPr>
          <w:rFonts w:ascii="Times New Roman" w:hAnsi="Times New Roman" w:cs="Times New Roman"/>
          <w:sz w:val="24"/>
          <w:szCs w:val="24"/>
        </w:rPr>
        <w:t xml:space="preserve"> - полученная сумма баллов по оцениваемым характеристикам.</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lastRenderedPageBreak/>
        <w:t xml:space="preserve">СМК сертифицирована, следовательно, </w:t>
      </w:r>
      <w:r w:rsidRPr="00001E72">
        <w:rPr>
          <w:rFonts w:ascii="Times New Roman" w:hAnsi="Times New Roman" w:cs="Times New Roman"/>
          <w:sz w:val="24"/>
          <w:szCs w:val="24"/>
          <w:lang w:val="en-US"/>
        </w:rPr>
        <w:t>b</w:t>
      </w:r>
      <w:r w:rsidRPr="00001E72">
        <w:rPr>
          <w:rFonts w:ascii="Times New Roman" w:hAnsi="Times New Roman" w:cs="Times New Roman"/>
          <w:sz w:val="24"/>
          <w:szCs w:val="24"/>
        </w:rPr>
        <w:t xml:space="preserve">1=0. Статистический анализ процесса не представлен, следовательно, согласно таблице 7 снимается 20 баллов. </w:t>
      </w:r>
      <w:r w:rsidRPr="00001E72">
        <w:rPr>
          <w:rFonts w:ascii="Times New Roman" w:hAnsi="Times New Roman" w:cs="Times New Roman"/>
          <w:sz w:val="24"/>
          <w:szCs w:val="24"/>
          <w:lang w:val="en-US"/>
        </w:rPr>
        <w:t>b</w:t>
      </w:r>
      <w:r w:rsidRPr="00001E72">
        <w:rPr>
          <w:rFonts w:ascii="Times New Roman" w:hAnsi="Times New Roman" w:cs="Times New Roman"/>
          <w:sz w:val="24"/>
          <w:szCs w:val="24"/>
        </w:rPr>
        <w:t xml:space="preserve">2=20. Информация по обучению персонала не представлена, следовательно, согласно таблице 7 снимается 20 баллов. </w:t>
      </w:r>
      <w:r w:rsidRPr="00001E72">
        <w:rPr>
          <w:rFonts w:ascii="Times New Roman" w:hAnsi="Times New Roman" w:cs="Times New Roman"/>
          <w:sz w:val="24"/>
          <w:szCs w:val="24"/>
          <w:lang w:val="en-US"/>
        </w:rPr>
        <w:t>b</w:t>
      </w:r>
      <w:r w:rsidRPr="00001E72">
        <w:rPr>
          <w:rFonts w:ascii="Times New Roman" w:hAnsi="Times New Roman" w:cs="Times New Roman"/>
          <w:sz w:val="24"/>
          <w:szCs w:val="24"/>
        </w:rPr>
        <w:t>3=20.</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 xml:space="preserve">Таким образом, уровень перспективности изготовителя будет следующий: </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В3 = 100- ∑</w:t>
      </w:r>
      <w:r w:rsidRPr="00001E72">
        <w:rPr>
          <w:rFonts w:ascii="Times New Roman" w:hAnsi="Times New Roman" w:cs="Times New Roman"/>
          <w:sz w:val="24"/>
          <w:szCs w:val="24"/>
          <w:lang w:val="en-US"/>
        </w:rPr>
        <w:t>bi</w:t>
      </w:r>
      <w:r w:rsidRPr="00001E72">
        <w:rPr>
          <w:rFonts w:ascii="Times New Roman" w:hAnsi="Times New Roman" w:cs="Times New Roman"/>
          <w:sz w:val="24"/>
          <w:szCs w:val="24"/>
        </w:rPr>
        <w:t xml:space="preserve"> = 100-(0+20+20)=100-40=60 баллов.</w:t>
      </w:r>
    </w:p>
    <w:p w:rsidR="004F48B2" w:rsidRPr="00001E72" w:rsidRDefault="004F48B2" w:rsidP="00001E72">
      <w:pPr>
        <w:widowControl w:val="0"/>
        <w:shd w:val="clear" w:color="auto" w:fill="FFFFFF"/>
        <w:tabs>
          <w:tab w:val="left" w:pos="1134"/>
        </w:tabs>
        <w:autoSpaceDE w:val="0"/>
        <w:autoSpaceDN w:val="0"/>
        <w:adjustRightInd w:val="0"/>
        <w:spacing w:after="0" w:line="360" w:lineRule="auto"/>
        <w:ind w:firstLine="709"/>
        <w:jc w:val="both"/>
        <w:rPr>
          <w:rFonts w:ascii="Times New Roman" w:hAnsi="Times New Roman" w:cs="Times New Roman"/>
          <w:sz w:val="24"/>
          <w:szCs w:val="24"/>
        </w:rPr>
      </w:pPr>
    </w:p>
    <w:p w:rsidR="004F48B2" w:rsidRPr="00001E72" w:rsidRDefault="004F48B2" w:rsidP="00001E72">
      <w:pPr>
        <w:widowControl w:val="0"/>
        <w:shd w:val="clear" w:color="auto" w:fill="FFFFFF"/>
        <w:tabs>
          <w:tab w:val="left" w:pos="1134"/>
        </w:tabs>
        <w:autoSpaceDE w:val="0"/>
        <w:autoSpaceDN w:val="0"/>
        <w:adjustRightInd w:val="0"/>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Уровень перспективности поставщика (В3) оценивается следующим показателем:</w:t>
      </w:r>
    </w:p>
    <w:p w:rsidR="004F48B2" w:rsidRPr="00001E72" w:rsidRDefault="004F48B2" w:rsidP="00001E72">
      <w:pPr>
        <w:widowControl w:val="0"/>
        <w:numPr>
          <w:ilvl w:val="0"/>
          <w:numId w:val="8"/>
        </w:numPr>
        <w:shd w:val="clear" w:color="auto" w:fill="FFFFFF"/>
        <w:tabs>
          <w:tab w:val="num" w:pos="1080"/>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01E72">
        <w:rPr>
          <w:rFonts w:ascii="Times New Roman" w:hAnsi="Times New Roman" w:cs="Times New Roman"/>
          <w:sz w:val="24"/>
          <w:szCs w:val="24"/>
        </w:rPr>
        <w:t xml:space="preserve">поставка продукции от изготовителя, СМК которого соответствует </w:t>
      </w:r>
      <w:proofErr w:type="gramStart"/>
      <w:r w:rsidRPr="00001E72">
        <w:rPr>
          <w:rFonts w:ascii="Times New Roman" w:hAnsi="Times New Roman" w:cs="Times New Roman"/>
          <w:sz w:val="24"/>
          <w:szCs w:val="24"/>
        </w:rPr>
        <w:t>требованиям</w:t>
      </w:r>
      <w:proofErr w:type="gramEnd"/>
      <w:r w:rsidRPr="00001E72">
        <w:rPr>
          <w:rFonts w:ascii="Times New Roman" w:hAnsi="Times New Roman" w:cs="Times New Roman"/>
          <w:sz w:val="24"/>
          <w:szCs w:val="24"/>
        </w:rPr>
        <w:t xml:space="preserve"> установленным ОАО «</w:t>
      </w:r>
      <w:r w:rsidR="008353EC">
        <w:rPr>
          <w:rFonts w:ascii="Times New Roman" w:hAnsi="Times New Roman" w:cs="Times New Roman"/>
          <w:sz w:val="24"/>
          <w:szCs w:val="24"/>
        </w:rPr>
        <w:t>НЕВААКВАСТОП</w:t>
      </w:r>
      <w:r w:rsidRPr="00001E72">
        <w:rPr>
          <w:rFonts w:ascii="Times New Roman" w:hAnsi="Times New Roman" w:cs="Times New Roman"/>
          <w:sz w:val="24"/>
          <w:szCs w:val="24"/>
        </w:rPr>
        <w:t>» и представление копий сертификата на СМК изготовителя.</w:t>
      </w:r>
    </w:p>
    <w:p w:rsidR="004F48B2" w:rsidRPr="00001E72" w:rsidRDefault="004F48B2" w:rsidP="00001E72">
      <w:pPr>
        <w:widowControl w:val="0"/>
        <w:shd w:val="clear" w:color="auto" w:fill="FFFFFF"/>
        <w:tabs>
          <w:tab w:val="left" w:pos="1134"/>
        </w:tabs>
        <w:autoSpaceDE w:val="0"/>
        <w:autoSpaceDN w:val="0"/>
        <w:adjustRightInd w:val="0"/>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Степень лояльности изготовителя и поставщика (В</w:t>
      </w:r>
      <w:proofErr w:type="gramStart"/>
      <w:r w:rsidRPr="00001E72">
        <w:rPr>
          <w:rFonts w:ascii="Times New Roman" w:hAnsi="Times New Roman" w:cs="Times New Roman"/>
          <w:sz w:val="24"/>
          <w:szCs w:val="24"/>
        </w:rPr>
        <w:t>4</w:t>
      </w:r>
      <w:proofErr w:type="gramEnd"/>
      <w:r w:rsidRPr="00001E72">
        <w:rPr>
          <w:rFonts w:ascii="Times New Roman" w:hAnsi="Times New Roman" w:cs="Times New Roman"/>
          <w:sz w:val="24"/>
          <w:szCs w:val="24"/>
        </w:rPr>
        <w:t>) оценивается по следующим показателям:</w:t>
      </w:r>
    </w:p>
    <w:p w:rsidR="004F48B2" w:rsidRPr="00001E72" w:rsidRDefault="004F48B2" w:rsidP="00001E72">
      <w:pPr>
        <w:widowControl w:val="0"/>
        <w:numPr>
          <w:ilvl w:val="0"/>
          <w:numId w:val="8"/>
        </w:numPr>
        <w:shd w:val="clear" w:color="auto" w:fill="FFFFFF"/>
        <w:tabs>
          <w:tab w:val="num" w:pos="1080"/>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01E72">
        <w:rPr>
          <w:rFonts w:ascii="Times New Roman" w:hAnsi="Times New Roman" w:cs="Times New Roman"/>
          <w:sz w:val="24"/>
          <w:szCs w:val="24"/>
        </w:rPr>
        <w:t>полнота включения в контракт требований по качеству и выполнение требований контракта;</w:t>
      </w:r>
    </w:p>
    <w:p w:rsidR="004F48B2" w:rsidRPr="00001E72" w:rsidRDefault="004F48B2" w:rsidP="00001E72">
      <w:pPr>
        <w:widowControl w:val="0"/>
        <w:numPr>
          <w:ilvl w:val="0"/>
          <w:numId w:val="8"/>
        </w:numPr>
        <w:shd w:val="clear" w:color="auto" w:fill="FFFFFF"/>
        <w:tabs>
          <w:tab w:val="num" w:pos="1080"/>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01E72">
        <w:rPr>
          <w:rFonts w:ascii="Times New Roman" w:hAnsi="Times New Roman" w:cs="Times New Roman"/>
          <w:sz w:val="24"/>
          <w:szCs w:val="24"/>
        </w:rPr>
        <w:t>оперативность реакции изготовителя и поставщика на письма, запросы, вызовы и требования ОАО «</w:t>
      </w:r>
      <w:r w:rsidR="008353EC">
        <w:rPr>
          <w:rFonts w:ascii="Times New Roman" w:hAnsi="Times New Roman" w:cs="Times New Roman"/>
          <w:sz w:val="24"/>
          <w:szCs w:val="24"/>
        </w:rPr>
        <w:t>НЕВААКВАСТОП</w:t>
      </w:r>
      <w:r w:rsidRPr="00001E72">
        <w:rPr>
          <w:rFonts w:ascii="Times New Roman" w:hAnsi="Times New Roman" w:cs="Times New Roman"/>
          <w:sz w:val="24"/>
          <w:szCs w:val="24"/>
        </w:rPr>
        <w:t>».</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Далее рассчитаем критерий степени лояльности поставщика (В</w:t>
      </w:r>
      <w:proofErr w:type="gramStart"/>
      <w:r w:rsidRPr="00001E72">
        <w:rPr>
          <w:rFonts w:ascii="Times New Roman" w:hAnsi="Times New Roman" w:cs="Times New Roman"/>
          <w:sz w:val="24"/>
          <w:szCs w:val="24"/>
        </w:rPr>
        <w:t>4</w:t>
      </w:r>
      <w:proofErr w:type="gramEnd"/>
      <w:r w:rsidRPr="00001E72">
        <w:rPr>
          <w:rFonts w:ascii="Times New Roman" w:hAnsi="Times New Roman" w:cs="Times New Roman"/>
          <w:sz w:val="24"/>
          <w:szCs w:val="24"/>
        </w:rPr>
        <w:t>) по формуле:</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В</w:t>
      </w:r>
      <w:proofErr w:type="gramStart"/>
      <w:r w:rsidRPr="00001E72">
        <w:rPr>
          <w:rFonts w:ascii="Times New Roman" w:hAnsi="Times New Roman" w:cs="Times New Roman"/>
          <w:sz w:val="24"/>
          <w:szCs w:val="24"/>
        </w:rPr>
        <w:t>4</w:t>
      </w:r>
      <w:proofErr w:type="gramEnd"/>
      <w:r w:rsidRPr="00001E72">
        <w:rPr>
          <w:rFonts w:ascii="Times New Roman" w:hAnsi="Times New Roman" w:cs="Times New Roman"/>
          <w:sz w:val="24"/>
          <w:szCs w:val="24"/>
        </w:rPr>
        <w:t xml:space="preserve"> = 100- ∑</w:t>
      </w:r>
      <w:r w:rsidRPr="00001E72">
        <w:rPr>
          <w:rFonts w:ascii="Times New Roman" w:hAnsi="Times New Roman" w:cs="Times New Roman"/>
          <w:sz w:val="24"/>
          <w:szCs w:val="24"/>
          <w:lang w:val="en-US"/>
        </w:rPr>
        <w:t>bi</w:t>
      </w:r>
      <w:r w:rsidRPr="00001E72">
        <w:rPr>
          <w:rFonts w:ascii="Times New Roman" w:hAnsi="Times New Roman" w:cs="Times New Roman"/>
          <w:sz w:val="24"/>
          <w:szCs w:val="24"/>
        </w:rPr>
        <w:t xml:space="preserve"> ,</w:t>
      </w:r>
    </w:p>
    <w:p w:rsidR="004F48B2" w:rsidRPr="00001E72" w:rsidRDefault="004F48B2" w:rsidP="00001E72">
      <w:pPr>
        <w:widowControl w:val="0"/>
        <w:shd w:val="clear" w:color="auto" w:fill="FFFFFF"/>
        <w:tabs>
          <w:tab w:val="left" w:pos="1134"/>
        </w:tabs>
        <w:autoSpaceDE w:val="0"/>
        <w:autoSpaceDN w:val="0"/>
        <w:adjustRightInd w:val="0"/>
        <w:spacing w:after="0" w:line="360" w:lineRule="auto"/>
        <w:ind w:firstLine="709"/>
        <w:jc w:val="both"/>
        <w:rPr>
          <w:rFonts w:ascii="Times New Roman" w:hAnsi="Times New Roman" w:cs="Times New Roman"/>
          <w:sz w:val="24"/>
          <w:szCs w:val="24"/>
        </w:rPr>
      </w:pPr>
    </w:p>
    <w:p w:rsidR="004F48B2" w:rsidRPr="00001E72" w:rsidRDefault="004F48B2" w:rsidP="00001E72">
      <w:pPr>
        <w:widowControl w:val="0"/>
        <w:shd w:val="clear" w:color="auto" w:fill="FFFFFF"/>
        <w:tabs>
          <w:tab w:val="left" w:pos="1134"/>
        </w:tabs>
        <w:autoSpaceDE w:val="0"/>
        <w:autoSpaceDN w:val="0"/>
        <w:adjustRightInd w:val="0"/>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где ∑</w:t>
      </w:r>
      <w:r w:rsidRPr="00001E72">
        <w:rPr>
          <w:rFonts w:ascii="Times New Roman" w:hAnsi="Times New Roman" w:cs="Times New Roman"/>
          <w:sz w:val="24"/>
          <w:szCs w:val="24"/>
          <w:lang w:val="en-US"/>
        </w:rPr>
        <w:t>bi</w:t>
      </w:r>
      <w:r w:rsidRPr="00001E72">
        <w:rPr>
          <w:rFonts w:ascii="Times New Roman" w:hAnsi="Times New Roman" w:cs="Times New Roman"/>
          <w:sz w:val="24"/>
          <w:szCs w:val="24"/>
        </w:rPr>
        <w:t xml:space="preserve"> - полученная сумма баллов по оцениваемым характеристикам.</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Не все установленные ОАО «</w:t>
      </w:r>
      <w:r w:rsidR="008353EC">
        <w:rPr>
          <w:rFonts w:ascii="Times New Roman" w:hAnsi="Times New Roman" w:cs="Times New Roman"/>
          <w:sz w:val="24"/>
          <w:szCs w:val="24"/>
        </w:rPr>
        <w:t>НЕВААКВАСТОП</w:t>
      </w:r>
      <w:r w:rsidRPr="00001E72">
        <w:rPr>
          <w:rFonts w:ascii="Times New Roman" w:hAnsi="Times New Roman" w:cs="Times New Roman"/>
          <w:sz w:val="24"/>
          <w:szCs w:val="24"/>
        </w:rPr>
        <w:t xml:space="preserve">» требования по качеству включены в условия контракта, следовательно, согласно таблице 9 снимается 30 баллов. </w:t>
      </w:r>
      <w:r w:rsidRPr="00001E72">
        <w:rPr>
          <w:rFonts w:ascii="Times New Roman" w:hAnsi="Times New Roman" w:cs="Times New Roman"/>
          <w:sz w:val="24"/>
          <w:szCs w:val="24"/>
          <w:lang w:val="en-US"/>
        </w:rPr>
        <w:t>b</w:t>
      </w:r>
      <w:r w:rsidRPr="00001E72">
        <w:rPr>
          <w:rFonts w:ascii="Times New Roman" w:hAnsi="Times New Roman" w:cs="Times New Roman"/>
          <w:sz w:val="24"/>
          <w:szCs w:val="24"/>
        </w:rPr>
        <w:t>1= 30</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Представители ОАО «</w:t>
      </w:r>
      <w:proofErr w:type="spellStart"/>
      <w:r w:rsidRPr="00001E72">
        <w:rPr>
          <w:rFonts w:ascii="Times New Roman" w:hAnsi="Times New Roman" w:cs="Times New Roman"/>
          <w:sz w:val="24"/>
          <w:szCs w:val="24"/>
        </w:rPr>
        <w:t>Нефтекамскнефтехим</w:t>
      </w:r>
      <w:proofErr w:type="spellEnd"/>
      <w:r w:rsidRPr="00001E72">
        <w:rPr>
          <w:rFonts w:ascii="Times New Roman" w:hAnsi="Times New Roman" w:cs="Times New Roman"/>
          <w:sz w:val="24"/>
          <w:szCs w:val="24"/>
        </w:rPr>
        <w:t xml:space="preserve">» отвечают на письма, вызовы, требования, согласно таблице 9 баллы не снимаются, соответственно, </w:t>
      </w:r>
      <w:r w:rsidRPr="00001E72">
        <w:rPr>
          <w:rFonts w:ascii="Times New Roman" w:hAnsi="Times New Roman" w:cs="Times New Roman"/>
          <w:sz w:val="24"/>
          <w:szCs w:val="24"/>
          <w:lang w:val="en-US"/>
        </w:rPr>
        <w:t>b</w:t>
      </w:r>
      <w:r w:rsidRPr="00001E72">
        <w:rPr>
          <w:rFonts w:ascii="Times New Roman" w:hAnsi="Times New Roman" w:cs="Times New Roman"/>
          <w:sz w:val="24"/>
          <w:szCs w:val="24"/>
        </w:rPr>
        <w:t>2= 0</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Таким образом, критерий степени лояльности поставщика будет следующий:</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В</w:t>
      </w:r>
      <w:proofErr w:type="gramStart"/>
      <w:r w:rsidRPr="00001E72">
        <w:rPr>
          <w:rFonts w:ascii="Times New Roman" w:hAnsi="Times New Roman" w:cs="Times New Roman"/>
          <w:sz w:val="24"/>
          <w:szCs w:val="24"/>
        </w:rPr>
        <w:t>4</w:t>
      </w:r>
      <w:proofErr w:type="gramEnd"/>
      <w:r w:rsidRPr="00001E72">
        <w:rPr>
          <w:rFonts w:ascii="Times New Roman" w:hAnsi="Times New Roman" w:cs="Times New Roman"/>
          <w:sz w:val="24"/>
          <w:szCs w:val="24"/>
        </w:rPr>
        <w:t xml:space="preserve"> = 100- ∑</w:t>
      </w:r>
      <w:r w:rsidRPr="00001E72">
        <w:rPr>
          <w:rFonts w:ascii="Times New Roman" w:hAnsi="Times New Roman" w:cs="Times New Roman"/>
          <w:sz w:val="24"/>
          <w:szCs w:val="24"/>
          <w:lang w:val="en-US"/>
        </w:rPr>
        <w:t>bi</w:t>
      </w:r>
      <w:r w:rsidRPr="00001E72">
        <w:rPr>
          <w:rFonts w:ascii="Times New Roman" w:hAnsi="Times New Roman" w:cs="Times New Roman"/>
          <w:sz w:val="24"/>
          <w:szCs w:val="24"/>
        </w:rPr>
        <w:t xml:space="preserve"> = 100-(30+0)=100-30=70 баллов.</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Рассчитываем интегральную оценку поставщика</w:t>
      </w:r>
      <w:proofErr w:type="gramStart"/>
      <w:r w:rsidRPr="00001E72">
        <w:rPr>
          <w:rFonts w:ascii="Times New Roman" w:hAnsi="Times New Roman" w:cs="Times New Roman"/>
          <w:sz w:val="24"/>
          <w:szCs w:val="24"/>
        </w:rPr>
        <w:t xml:space="preserve"> В</w:t>
      </w:r>
      <w:proofErr w:type="gramEnd"/>
      <w:r w:rsidRPr="00001E72">
        <w:rPr>
          <w:rFonts w:ascii="Times New Roman" w:hAnsi="Times New Roman" w:cs="Times New Roman"/>
          <w:sz w:val="24"/>
          <w:szCs w:val="24"/>
        </w:rPr>
        <w:t>:</w:t>
      </w:r>
    </w:p>
    <w:p w:rsidR="004F48B2" w:rsidRPr="00001E72" w:rsidRDefault="004F48B2" w:rsidP="00001E72">
      <w:pPr>
        <w:widowControl w:val="0"/>
        <w:shd w:val="clear" w:color="auto" w:fill="FFFFFF"/>
        <w:tabs>
          <w:tab w:val="left" w:pos="1134"/>
        </w:tabs>
        <w:autoSpaceDE w:val="0"/>
        <w:autoSpaceDN w:val="0"/>
        <w:adjustRightInd w:val="0"/>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Интегральную оценку деятельности поставщика рассчитаем по формуле:</w:t>
      </w:r>
    </w:p>
    <w:p w:rsidR="004F48B2" w:rsidRPr="00001E72" w:rsidRDefault="004F48B2" w:rsidP="00001E72">
      <w:pPr>
        <w:widowControl w:val="0"/>
        <w:shd w:val="clear" w:color="auto" w:fill="FFFFFF"/>
        <w:tabs>
          <w:tab w:val="left" w:pos="1134"/>
        </w:tabs>
        <w:autoSpaceDE w:val="0"/>
        <w:autoSpaceDN w:val="0"/>
        <w:adjustRightInd w:val="0"/>
        <w:spacing w:after="0" w:line="360" w:lineRule="auto"/>
        <w:ind w:firstLine="709"/>
        <w:jc w:val="both"/>
        <w:rPr>
          <w:rFonts w:ascii="Times New Roman" w:hAnsi="Times New Roman" w:cs="Times New Roman"/>
          <w:sz w:val="24"/>
          <w:szCs w:val="24"/>
        </w:rPr>
      </w:pPr>
    </w:p>
    <w:p w:rsidR="004F48B2" w:rsidRPr="00001E72" w:rsidRDefault="004F48B2" w:rsidP="00001E72">
      <w:pPr>
        <w:widowControl w:val="0"/>
        <w:shd w:val="clear" w:color="auto" w:fill="FFFFFF"/>
        <w:tabs>
          <w:tab w:val="left" w:pos="1134"/>
        </w:tabs>
        <w:autoSpaceDE w:val="0"/>
        <w:autoSpaceDN w:val="0"/>
        <w:adjustRightInd w:val="0"/>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lastRenderedPageBreak/>
        <w:t xml:space="preserve">В = </w:t>
      </w:r>
      <w:r w:rsidRPr="00001E72">
        <w:rPr>
          <w:rFonts w:ascii="Times New Roman" w:hAnsi="Times New Roman" w:cs="Times New Roman"/>
          <w:sz w:val="24"/>
          <w:szCs w:val="24"/>
          <w:lang w:val="en-US"/>
        </w:rPr>
        <w:t>K</w:t>
      </w:r>
      <w:r w:rsidRPr="00001E72">
        <w:rPr>
          <w:rFonts w:ascii="Times New Roman" w:hAnsi="Times New Roman" w:cs="Times New Roman"/>
          <w:sz w:val="24"/>
          <w:szCs w:val="24"/>
        </w:rPr>
        <w:t xml:space="preserve">1 • </w:t>
      </w:r>
      <w:r w:rsidRPr="00001E72">
        <w:rPr>
          <w:rFonts w:ascii="Times New Roman" w:hAnsi="Times New Roman" w:cs="Times New Roman"/>
          <w:sz w:val="24"/>
          <w:szCs w:val="24"/>
          <w:lang w:val="en-US"/>
        </w:rPr>
        <w:t>B</w:t>
      </w:r>
      <w:r w:rsidRPr="00001E72">
        <w:rPr>
          <w:rFonts w:ascii="Times New Roman" w:hAnsi="Times New Roman" w:cs="Times New Roman"/>
          <w:sz w:val="24"/>
          <w:szCs w:val="24"/>
        </w:rPr>
        <w:t xml:space="preserve">1 </w:t>
      </w:r>
      <w:r w:rsidRPr="00001E72">
        <w:rPr>
          <w:rFonts w:ascii="Times New Roman" w:hAnsi="Times New Roman" w:cs="Times New Roman"/>
          <w:bCs/>
          <w:sz w:val="24"/>
          <w:szCs w:val="24"/>
        </w:rPr>
        <w:t xml:space="preserve">(или </w:t>
      </w:r>
      <w:r w:rsidRPr="00001E72">
        <w:rPr>
          <w:rFonts w:ascii="Times New Roman" w:hAnsi="Times New Roman" w:cs="Times New Roman"/>
          <w:iCs/>
          <w:sz w:val="24"/>
          <w:szCs w:val="24"/>
          <w:lang w:val="en-US"/>
        </w:rPr>
        <w:t>B</w:t>
      </w:r>
      <w:r w:rsidRPr="00001E72">
        <w:rPr>
          <w:rFonts w:ascii="Times New Roman" w:hAnsi="Times New Roman" w:cs="Times New Roman"/>
          <w:iCs/>
          <w:sz w:val="24"/>
          <w:szCs w:val="24"/>
        </w:rPr>
        <w:t>1</w:t>
      </w:r>
      <w:r w:rsidRPr="00001E72">
        <w:rPr>
          <w:rFonts w:ascii="Times New Roman" w:hAnsi="Times New Roman" w:cs="Times New Roman"/>
          <w:iCs/>
          <w:sz w:val="24"/>
          <w:szCs w:val="24"/>
          <w:lang w:val="en-US"/>
        </w:rPr>
        <w:sym w:font="Symbol" w:char="F053"/>
      </w:r>
      <w:r w:rsidRPr="00001E72">
        <w:rPr>
          <w:rFonts w:ascii="Times New Roman" w:hAnsi="Times New Roman" w:cs="Times New Roman"/>
          <w:iCs/>
          <w:sz w:val="24"/>
          <w:szCs w:val="24"/>
        </w:rPr>
        <w:t xml:space="preserve">) </w:t>
      </w:r>
      <w:r w:rsidRPr="00001E72">
        <w:rPr>
          <w:rFonts w:ascii="Times New Roman" w:hAnsi="Times New Roman" w:cs="Times New Roman"/>
          <w:sz w:val="24"/>
          <w:szCs w:val="24"/>
        </w:rPr>
        <w:t>+ К</w:t>
      </w:r>
      <w:proofErr w:type="gramStart"/>
      <w:r w:rsidRPr="00001E72">
        <w:rPr>
          <w:rFonts w:ascii="Times New Roman" w:hAnsi="Times New Roman" w:cs="Times New Roman"/>
          <w:sz w:val="24"/>
          <w:szCs w:val="24"/>
        </w:rPr>
        <w:t>2</w:t>
      </w:r>
      <w:proofErr w:type="gramEnd"/>
      <w:r w:rsidRPr="00001E72">
        <w:rPr>
          <w:rFonts w:ascii="Times New Roman" w:hAnsi="Times New Roman" w:cs="Times New Roman"/>
          <w:sz w:val="24"/>
          <w:szCs w:val="24"/>
        </w:rPr>
        <w:t xml:space="preserve"> • В2+ К3 • В3 + К4 • В4,</w:t>
      </w:r>
    </w:p>
    <w:p w:rsidR="004F48B2" w:rsidRPr="00001E72" w:rsidRDefault="004F48B2" w:rsidP="00001E72">
      <w:pPr>
        <w:widowControl w:val="0"/>
        <w:shd w:val="clear" w:color="auto" w:fill="FFFFFF"/>
        <w:tabs>
          <w:tab w:val="left" w:pos="1134"/>
        </w:tabs>
        <w:autoSpaceDE w:val="0"/>
        <w:autoSpaceDN w:val="0"/>
        <w:adjustRightInd w:val="0"/>
        <w:spacing w:after="0" w:line="360" w:lineRule="auto"/>
        <w:ind w:firstLine="709"/>
        <w:jc w:val="both"/>
        <w:rPr>
          <w:rFonts w:ascii="Times New Roman" w:hAnsi="Times New Roman" w:cs="Times New Roman"/>
          <w:sz w:val="24"/>
          <w:szCs w:val="24"/>
        </w:rPr>
      </w:pPr>
    </w:p>
    <w:p w:rsidR="004F48B2" w:rsidRPr="00001E72" w:rsidRDefault="004F48B2" w:rsidP="00001E72">
      <w:pPr>
        <w:widowControl w:val="0"/>
        <w:shd w:val="clear" w:color="auto" w:fill="FFFFFF"/>
        <w:tabs>
          <w:tab w:val="left" w:pos="1134"/>
        </w:tabs>
        <w:autoSpaceDE w:val="0"/>
        <w:autoSpaceDN w:val="0"/>
        <w:adjustRightInd w:val="0"/>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 xml:space="preserve">где: </w:t>
      </w:r>
      <w:r w:rsidRPr="00001E72">
        <w:rPr>
          <w:rFonts w:ascii="Times New Roman" w:hAnsi="Times New Roman" w:cs="Times New Roman"/>
          <w:sz w:val="24"/>
          <w:szCs w:val="24"/>
          <w:lang w:val="en-US"/>
        </w:rPr>
        <w:t>B</w:t>
      </w:r>
      <w:r w:rsidRPr="00001E72">
        <w:rPr>
          <w:rFonts w:ascii="Times New Roman" w:hAnsi="Times New Roman" w:cs="Times New Roman"/>
          <w:sz w:val="24"/>
          <w:szCs w:val="24"/>
        </w:rPr>
        <w:t xml:space="preserve">1, </w:t>
      </w:r>
      <w:r w:rsidRPr="00001E72">
        <w:rPr>
          <w:rFonts w:ascii="Times New Roman" w:hAnsi="Times New Roman" w:cs="Times New Roman"/>
          <w:sz w:val="24"/>
          <w:szCs w:val="24"/>
          <w:lang w:val="en-US"/>
        </w:rPr>
        <w:t>B</w:t>
      </w:r>
      <w:r w:rsidRPr="00001E72">
        <w:rPr>
          <w:rFonts w:ascii="Times New Roman" w:hAnsi="Times New Roman" w:cs="Times New Roman"/>
          <w:iCs/>
          <w:sz w:val="24"/>
          <w:szCs w:val="24"/>
        </w:rPr>
        <w:t>1</w:t>
      </w:r>
      <w:r w:rsidRPr="00001E72">
        <w:rPr>
          <w:rFonts w:ascii="Times New Roman" w:hAnsi="Times New Roman" w:cs="Times New Roman"/>
          <w:iCs/>
          <w:sz w:val="24"/>
          <w:szCs w:val="24"/>
          <w:lang w:val="en-US"/>
        </w:rPr>
        <w:sym w:font="Symbol" w:char="F053"/>
      </w:r>
      <w:r w:rsidRPr="00001E72">
        <w:rPr>
          <w:rFonts w:ascii="Times New Roman" w:hAnsi="Times New Roman" w:cs="Times New Roman"/>
          <w:sz w:val="24"/>
          <w:szCs w:val="24"/>
        </w:rPr>
        <w:t xml:space="preserve">, </w:t>
      </w:r>
      <w:r w:rsidRPr="00001E72">
        <w:rPr>
          <w:rFonts w:ascii="Times New Roman" w:hAnsi="Times New Roman" w:cs="Times New Roman"/>
          <w:sz w:val="24"/>
          <w:szCs w:val="24"/>
          <w:lang w:val="en-US"/>
        </w:rPr>
        <w:t>B</w:t>
      </w:r>
      <w:r w:rsidRPr="00001E72">
        <w:rPr>
          <w:rFonts w:ascii="Times New Roman" w:hAnsi="Times New Roman" w:cs="Times New Roman"/>
          <w:sz w:val="24"/>
          <w:szCs w:val="24"/>
        </w:rPr>
        <w:t>2, В3, В</w:t>
      </w:r>
      <w:proofErr w:type="gramStart"/>
      <w:r w:rsidRPr="00001E72">
        <w:rPr>
          <w:rFonts w:ascii="Times New Roman" w:hAnsi="Times New Roman" w:cs="Times New Roman"/>
          <w:sz w:val="24"/>
          <w:szCs w:val="24"/>
        </w:rPr>
        <w:t>4</w:t>
      </w:r>
      <w:proofErr w:type="gramEnd"/>
      <w:r w:rsidRPr="00001E72">
        <w:rPr>
          <w:rFonts w:ascii="Times New Roman" w:hAnsi="Times New Roman" w:cs="Times New Roman"/>
          <w:sz w:val="24"/>
          <w:szCs w:val="24"/>
        </w:rPr>
        <w:t xml:space="preserve"> - обозначение критериев деятельности изготовителя и поставщика; К1 К2, К3, К4 - коэффициенты значимости соответствующего критерия.</w:t>
      </w:r>
    </w:p>
    <w:p w:rsidR="004F48B2" w:rsidRPr="00001E72" w:rsidRDefault="004F48B2" w:rsidP="00001E72">
      <w:pPr>
        <w:widowControl w:val="0"/>
        <w:shd w:val="clear" w:color="auto" w:fill="FFFFFF"/>
        <w:tabs>
          <w:tab w:val="left" w:pos="1134"/>
        </w:tabs>
        <w:autoSpaceDE w:val="0"/>
        <w:autoSpaceDN w:val="0"/>
        <w:adjustRightInd w:val="0"/>
        <w:spacing w:after="0" w:line="360" w:lineRule="auto"/>
        <w:ind w:firstLine="709"/>
        <w:jc w:val="both"/>
        <w:rPr>
          <w:rFonts w:ascii="Times New Roman" w:hAnsi="Times New Roman" w:cs="Times New Roman"/>
          <w:bCs/>
          <w:sz w:val="24"/>
          <w:szCs w:val="24"/>
        </w:rPr>
      </w:pPr>
    </w:p>
    <w:p w:rsidR="004F48B2" w:rsidRPr="00001E72" w:rsidRDefault="004F48B2" w:rsidP="00001E72">
      <w:pPr>
        <w:widowControl w:val="0"/>
        <w:shd w:val="clear" w:color="auto" w:fill="FFFFFF"/>
        <w:tabs>
          <w:tab w:val="left" w:pos="1134"/>
        </w:tabs>
        <w:autoSpaceDE w:val="0"/>
        <w:autoSpaceDN w:val="0"/>
        <w:adjustRightInd w:val="0"/>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bCs/>
          <w:sz w:val="24"/>
          <w:szCs w:val="24"/>
        </w:rPr>
        <w:t>К</w:t>
      </w:r>
      <w:proofErr w:type="gramStart"/>
      <w:r w:rsidRPr="00001E72">
        <w:rPr>
          <w:rFonts w:ascii="Times New Roman" w:hAnsi="Times New Roman" w:cs="Times New Roman"/>
          <w:iCs/>
          <w:sz w:val="24"/>
          <w:szCs w:val="24"/>
        </w:rPr>
        <w:t>1</w:t>
      </w:r>
      <w:proofErr w:type="gramEnd"/>
      <w:r w:rsidRPr="00001E72">
        <w:rPr>
          <w:rFonts w:ascii="Times New Roman" w:hAnsi="Times New Roman" w:cs="Times New Roman"/>
          <w:bCs/>
          <w:sz w:val="24"/>
          <w:szCs w:val="24"/>
        </w:rPr>
        <w:t xml:space="preserve">=0,5 К2 </w:t>
      </w:r>
      <w:r w:rsidRPr="00001E72">
        <w:rPr>
          <w:rFonts w:ascii="Times New Roman" w:hAnsi="Times New Roman" w:cs="Times New Roman"/>
          <w:sz w:val="24"/>
          <w:szCs w:val="24"/>
        </w:rPr>
        <w:t xml:space="preserve">= </w:t>
      </w:r>
      <w:r w:rsidRPr="00001E72">
        <w:rPr>
          <w:rFonts w:ascii="Times New Roman" w:hAnsi="Times New Roman" w:cs="Times New Roman"/>
          <w:bCs/>
          <w:sz w:val="24"/>
          <w:szCs w:val="24"/>
        </w:rPr>
        <w:t>0,25 К3=0,15 К4=0,10.</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В= К</w:t>
      </w:r>
      <w:proofErr w:type="gramStart"/>
      <w:r w:rsidRPr="00001E72">
        <w:rPr>
          <w:rFonts w:ascii="Times New Roman" w:hAnsi="Times New Roman" w:cs="Times New Roman"/>
          <w:sz w:val="24"/>
          <w:szCs w:val="24"/>
        </w:rPr>
        <w:t>1</w:t>
      </w:r>
      <w:proofErr w:type="gramEnd"/>
      <w:r w:rsidRPr="00001E72">
        <w:rPr>
          <w:rFonts w:ascii="Times New Roman" w:hAnsi="Times New Roman" w:cs="Times New Roman"/>
          <w:sz w:val="24"/>
          <w:szCs w:val="24"/>
        </w:rPr>
        <w:t xml:space="preserve"> В1 + К2 В2 + К3 В3+ К4 В4 = 0,5х92,5 + 0,25х100 + 0,15х60 + 0,10х70 = 87,25 баллов.</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Представленная методика оценки поставщиков сырья и материалов, проводимая в ОАО «</w:t>
      </w:r>
      <w:r w:rsidR="008353EC">
        <w:rPr>
          <w:rFonts w:ascii="Times New Roman" w:hAnsi="Times New Roman" w:cs="Times New Roman"/>
          <w:sz w:val="24"/>
          <w:szCs w:val="24"/>
        </w:rPr>
        <w:t>НЕВААКВАСТОП</w:t>
      </w:r>
      <w:r w:rsidRPr="00001E72">
        <w:rPr>
          <w:rFonts w:ascii="Times New Roman" w:hAnsi="Times New Roman" w:cs="Times New Roman"/>
          <w:sz w:val="24"/>
          <w:szCs w:val="24"/>
        </w:rPr>
        <w:t>» позволяет рассчитать все показатели. Соответственно за 2 квартал 2009 года был произведен расчет и результаты оценки качества продукции, поставляемой ОАО «</w:t>
      </w:r>
      <w:proofErr w:type="spellStart"/>
      <w:r w:rsidRPr="00001E72">
        <w:rPr>
          <w:rFonts w:ascii="Times New Roman" w:hAnsi="Times New Roman" w:cs="Times New Roman"/>
          <w:sz w:val="24"/>
          <w:szCs w:val="24"/>
        </w:rPr>
        <w:t>Нефтекамскнефтехим</w:t>
      </w:r>
      <w:proofErr w:type="spellEnd"/>
      <w:r w:rsidRPr="00001E72">
        <w:rPr>
          <w:rFonts w:ascii="Times New Roman" w:hAnsi="Times New Roman" w:cs="Times New Roman"/>
          <w:sz w:val="24"/>
          <w:szCs w:val="24"/>
        </w:rPr>
        <w:t>» представим в таблице 12.</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Таблица 12. Результаты оценки качества продукции, поставляемой ОАО «</w:t>
      </w:r>
      <w:proofErr w:type="spellStart"/>
      <w:r w:rsidRPr="00001E72">
        <w:rPr>
          <w:rFonts w:ascii="Times New Roman" w:hAnsi="Times New Roman" w:cs="Times New Roman"/>
          <w:sz w:val="24"/>
          <w:szCs w:val="24"/>
        </w:rPr>
        <w:t>Нефтекамскнефтехим</w:t>
      </w:r>
      <w:proofErr w:type="spellEnd"/>
      <w:r w:rsidRPr="00001E72">
        <w:rPr>
          <w:rFonts w:ascii="Times New Roman" w:hAnsi="Times New Roman" w:cs="Times New Roman"/>
          <w:sz w:val="24"/>
          <w:szCs w:val="24"/>
        </w:rPr>
        <w:t>» за 2 квартал 20</w:t>
      </w:r>
      <w:r w:rsidR="002C28F4">
        <w:rPr>
          <w:rFonts w:ascii="Times New Roman" w:hAnsi="Times New Roman" w:cs="Times New Roman"/>
          <w:sz w:val="24"/>
          <w:szCs w:val="24"/>
        </w:rPr>
        <w:t>1</w:t>
      </w:r>
      <w:r w:rsidRPr="00001E72">
        <w:rPr>
          <w:rFonts w:ascii="Times New Roman" w:hAnsi="Times New Roman" w:cs="Times New Roman"/>
          <w:sz w:val="24"/>
          <w:szCs w:val="24"/>
        </w:rPr>
        <w:t>9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2017"/>
        <w:gridCol w:w="1746"/>
        <w:gridCol w:w="2243"/>
        <w:gridCol w:w="1702"/>
      </w:tblGrid>
      <w:tr w:rsidR="004F48B2" w:rsidRPr="00001E72" w:rsidTr="00C51695">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Наименование продукции</w:t>
            </w:r>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Уровень качества поставляемой продукции</w:t>
            </w:r>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Уровень организации поставок</w:t>
            </w:r>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Уровень перспективности поставщика</w:t>
            </w:r>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Степень лояльности поставщика</w:t>
            </w:r>
          </w:p>
        </w:tc>
      </w:tr>
      <w:tr w:rsidR="004F48B2" w:rsidRPr="00001E72" w:rsidTr="00C51695">
        <w:trPr>
          <w:cantSplit/>
        </w:trPr>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СКИ-3</w:t>
            </w:r>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В</w:t>
            </w:r>
            <w:proofErr w:type="gramStart"/>
            <w:r w:rsidRPr="00001E72">
              <w:rPr>
                <w:rFonts w:ascii="Times New Roman" w:hAnsi="Times New Roman" w:cs="Times New Roman"/>
                <w:sz w:val="24"/>
                <w:szCs w:val="24"/>
              </w:rPr>
              <w:t>1</w:t>
            </w:r>
            <w:proofErr w:type="gramEnd"/>
            <w:r w:rsidRPr="00001E72">
              <w:rPr>
                <w:rFonts w:ascii="Times New Roman" w:hAnsi="Times New Roman" w:cs="Times New Roman"/>
                <w:sz w:val="24"/>
                <w:szCs w:val="24"/>
              </w:rPr>
              <w:t xml:space="preserve"> = 70</w:t>
            </w:r>
          </w:p>
        </w:tc>
        <w:tc>
          <w:tcPr>
            <w:tcW w:w="0" w:type="auto"/>
            <w:vMerge w:val="restart"/>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В</w:t>
            </w:r>
            <w:proofErr w:type="gramStart"/>
            <w:r w:rsidRPr="00001E72">
              <w:rPr>
                <w:rFonts w:ascii="Times New Roman" w:hAnsi="Times New Roman" w:cs="Times New Roman"/>
                <w:sz w:val="24"/>
                <w:szCs w:val="24"/>
              </w:rPr>
              <w:t>2</w:t>
            </w:r>
            <w:proofErr w:type="gramEnd"/>
            <w:r w:rsidRPr="00001E72">
              <w:rPr>
                <w:rFonts w:ascii="Times New Roman" w:hAnsi="Times New Roman" w:cs="Times New Roman"/>
                <w:sz w:val="24"/>
                <w:szCs w:val="24"/>
              </w:rPr>
              <w:t xml:space="preserve"> = 100</w:t>
            </w:r>
          </w:p>
        </w:tc>
        <w:tc>
          <w:tcPr>
            <w:tcW w:w="0" w:type="auto"/>
            <w:vMerge w:val="restart"/>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В3 = 60</w:t>
            </w:r>
          </w:p>
        </w:tc>
        <w:tc>
          <w:tcPr>
            <w:tcW w:w="0" w:type="auto"/>
            <w:vMerge w:val="restart"/>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В</w:t>
            </w:r>
            <w:proofErr w:type="gramStart"/>
            <w:r w:rsidRPr="00001E72">
              <w:rPr>
                <w:rFonts w:ascii="Times New Roman" w:hAnsi="Times New Roman" w:cs="Times New Roman"/>
                <w:sz w:val="24"/>
                <w:szCs w:val="24"/>
              </w:rPr>
              <w:t>4</w:t>
            </w:r>
            <w:proofErr w:type="gramEnd"/>
            <w:r w:rsidRPr="00001E72">
              <w:rPr>
                <w:rFonts w:ascii="Times New Roman" w:hAnsi="Times New Roman" w:cs="Times New Roman"/>
                <w:sz w:val="24"/>
                <w:szCs w:val="24"/>
              </w:rPr>
              <w:t xml:space="preserve"> = 70</w:t>
            </w:r>
          </w:p>
        </w:tc>
      </w:tr>
      <w:tr w:rsidR="004F48B2" w:rsidRPr="00001E72" w:rsidTr="00C51695">
        <w:trPr>
          <w:cantSplit/>
        </w:trPr>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ХБК</w:t>
            </w:r>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В</w:t>
            </w:r>
            <w:proofErr w:type="gramStart"/>
            <w:r w:rsidRPr="00001E72">
              <w:rPr>
                <w:rFonts w:ascii="Times New Roman" w:hAnsi="Times New Roman" w:cs="Times New Roman"/>
                <w:sz w:val="24"/>
                <w:szCs w:val="24"/>
              </w:rPr>
              <w:t>1</w:t>
            </w:r>
            <w:proofErr w:type="gramEnd"/>
            <w:r w:rsidRPr="00001E72">
              <w:rPr>
                <w:rFonts w:ascii="Times New Roman" w:hAnsi="Times New Roman" w:cs="Times New Roman"/>
                <w:sz w:val="24"/>
                <w:szCs w:val="24"/>
              </w:rPr>
              <w:t xml:space="preserve"> = 100</w:t>
            </w:r>
          </w:p>
        </w:tc>
        <w:tc>
          <w:tcPr>
            <w:tcW w:w="0" w:type="auto"/>
            <w:vMerge/>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c>
          <w:tcPr>
            <w:tcW w:w="0" w:type="auto"/>
            <w:vMerge/>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c>
          <w:tcPr>
            <w:tcW w:w="0" w:type="auto"/>
            <w:vMerge/>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r>
      <w:tr w:rsidR="004F48B2" w:rsidRPr="00001E72" w:rsidTr="00C51695">
        <w:trPr>
          <w:cantSplit/>
        </w:trPr>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БК</w:t>
            </w:r>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В</w:t>
            </w:r>
            <w:proofErr w:type="gramStart"/>
            <w:r w:rsidRPr="00001E72">
              <w:rPr>
                <w:rFonts w:ascii="Times New Roman" w:hAnsi="Times New Roman" w:cs="Times New Roman"/>
                <w:sz w:val="24"/>
                <w:szCs w:val="24"/>
              </w:rPr>
              <w:t>1</w:t>
            </w:r>
            <w:proofErr w:type="gramEnd"/>
            <w:r w:rsidRPr="00001E72">
              <w:rPr>
                <w:rFonts w:ascii="Times New Roman" w:hAnsi="Times New Roman" w:cs="Times New Roman"/>
                <w:sz w:val="24"/>
                <w:szCs w:val="24"/>
              </w:rPr>
              <w:t xml:space="preserve"> = 100</w:t>
            </w:r>
          </w:p>
        </w:tc>
        <w:tc>
          <w:tcPr>
            <w:tcW w:w="0" w:type="auto"/>
            <w:vMerge/>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c>
          <w:tcPr>
            <w:tcW w:w="0" w:type="auto"/>
            <w:vMerge/>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c>
          <w:tcPr>
            <w:tcW w:w="0" w:type="auto"/>
            <w:vMerge/>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r>
      <w:tr w:rsidR="004F48B2" w:rsidRPr="00001E72" w:rsidTr="00C51695">
        <w:trPr>
          <w:cantSplit/>
        </w:trPr>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СКД-Н</w:t>
            </w:r>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В</w:t>
            </w:r>
            <w:proofErr w:type="gramStart"/>
            <w:r w:rsidRPr="00001E72">
              <w:rPr>
                <w:rFonts w:ascii="Times New Roman" w:hAnsi="Times New Roman" w:cs="Times New Roman"/>
                <w:sz w:val="24"/>
                <w:szCs w:val="24"/>
              </w:rPr>
              <w:t>1</w:t>
            </w:r>
            <w:proofErr w:type="gramEnd"/>
            <w:r w:rsidRPr="00001E72">
              <w:rPr>
                <w:rFonts w:ascii="Times New Roman" w:hAnsi="Times New Roman" w:cs="Times New Roman"/>
                <w:sz w:val="24"/>
                <w:szCs w:val="24"/>
              </w:rPr>
              <w:t xml:space="preserve"> = 100</w:t>
            </w:r>
          </w:p>
        </w:tc>
        <w:tc>
          <w:tcPr>
            <w:tcW w:w="0" w:type="auto"/>
            <w:vMerge/>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c>
          <w:tcPr>
            <w:tcW w:w="0" w:type="auto"/>
            <w:vMerge/>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c>
          <w:tcPr>
            <w:tcW w:w="0" w:type="auto"/>
            <w:vMerge/>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r>
      <w:tr w:rsidR="004F48B2" w:rsidRPr="00001E72" w:rsidTr="00C51695">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Итого</w:t>
            </w:r>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В</w:t>
            </w:r>
            <w:proofErr w:type="gramStart"/>
            <w:r w:rsidRPr="00001E72">
              <w:rPr>
                <w:rFonts w:ascii="Times New Roman" w:hAnsi="Times New Roman" w:cs="Times New Roman"/>
                <w:sz w:val="24"/>
                <w:szCs w:val="24"/>
              </w:rPr>
              <w:t>1</w:t>
            </w:r>
            <w:proofErr w:type="gramEnd"/>
            <w:r w:rsidRPr="00001E72">
              <w:rPr>
                <w:rFonts w:ascii="Times New Roman" w:hAnsi="Times New Roman" w:cs="Times New Roman"/>
                <w:sz w:val="24"/>
                <w:szCs w:val="24"/>
              </w:rPr>
              <w:t xml:space="preserve"> = 92,5</w:t>
            </w:r>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В</w:t>
            </w:r>
            <w:proofErr w:type="gramStart"/>
            <w:r w:rsidRPr="00001E72">
              <w:rPr>
                <w:rFonts w:ascii="Times New Roman" w:hAnsi="Times New Roman" w:cs="Times New Roman"/>
                <w:sz w:val="24"/>
                <w:szCs w:val="24"/>
              </w:rPr>
              <w:t>2</w:t>
            </w:r>
            <w:proofErr w:type="gramEnd"/>
            <w:r w:rsidRPr="00001E72">
              <w:rPr>
                <w:rFonts w:ascii="Times New Roman" w:hAnsi="Times New Roman" w:cs="Times New Roman"/>
                <w:sz w:val="24"/>
                <w:szCs w:val="24"/>
              </w:rPr>
              <w:t xml:space="preserve"> = 100</w:t>
            </w:r>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В3 = 60</w:t>
            </w:r>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В</w:t>
            </w:r>
            <w:proofErr w:type="gramStart"/>
            <w:r w:rsidRPr="00001E72">
              <w:rPr>
                <w:rFonts w:ascii="Times New Roman" w:hAnsi="Times New Roman" w:cs="Times New Roman"/>
                <w:sz w:val="24"/>
                <w:szCs w:val="24"/>
              </w:rPr>
              <w:t>4</w:t>
            </w:r>
            <w:proofErr w:type="gramEnd"/>
            <w:r w:rsidRPr="00001E72">
              <w:rPr>
                <w:rFonts w:ascii="Times New Roman" w:hAnsi="Times New Roman" w:cs="Times New Roman"/>
                <w:sz w:val="24"/>
                <w:szCs w:val="24"/>
              </w:rPr>
              <w:t xml:space="preserve"> = 70</w:t>
            </w:r>
          </w:p>
        </w:tc>
      </w:tr>
      <w:tr w:rsidR="004F48B2" w:rsidRPr="00001E72" w:rsidTr="00C51695">
        <w:trPr>
          <w:trHeight w:val="413"/>
        </w:trPr>
        <w:tc>
          <w:tcPr>
            <w:tcW w:w="0" w:type="auto"/>
            <w:gridSpan w:val="5"/>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Интегральная оценка</w:t>
            </w:r>
            <w:proofErr w:type="gramStart"/>
            <w:r w:rsidRPr="00001E72">
              <w:rPr>
                <w:rFonts w:ascii="Times New Roman" w:hAnsi="Times New Roman" w:cs="Times New Roman"/>
                <w:sz w:val="24"/>
                <w:szCs w:val="24"/>
              </w:rPr>
              <w:t xml:space="preserve"> В</w:t>
            </w:r>
            <w:proofErr w:type="gramEnd"/>
            <w:r w:rsidRPr="00001E72">
              <w:rPr>
                <w:rFonts w:ascii="Times New Roman" w:hAnsi="Times New Roman" w:cs="Times New Roman"/>
                <w:sz w:val="24"/>
                <w:szCs w:val="24"/>
              </w:rPr>
              <w:t xml:space="preserve">= К1 В1 + К2 В2 + К3 В3+ К4 В4 = 0,5х92,5 + 0,25х100 + 0,15х60 + 0,10х70 = 87,25 баллов. </w:t>
            </w:r>
          </w:p>
        </w:tc>
      </w:tr>
      <w:tr w:rsidR="004F48B2" w:rsidRPr="00001E72" w:rsidTr="00C51695">
        <w:trPr>
          <w:trHeight w:val="70"/>
        </w:trPr>
        <w:tc>
          <w:tcPr>
            <w:tcW w:w="0" w:type="auto"/>
            <w:gridSpan w:val="5"/>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 xml:space="preserve">Категория поставщика «Надежный» </w:t>
            </w:r>
          </w:p>
        </w:tc>
      </w:tr>
    </w:tbl>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 xml:space="preserve">Представим результаты оценки с ранжированием основных поставщиков сырья и материалов по категориям за </w:t>
      </w:r>
      <w:r w:rsidR="0026660D" w:rsidRPr="00001E72">
        <w:rPr>
          <w:rFonts w:ascii="Times New Roman" w:hAnsi="Times New Roman" w:cs="Times New Roman"/>
          <w:sz w:val="24"/>
          <w:szCs w:val="24"/>
        </w:rPr>
        <w:t>201</w:t>
      </w:r>
      <w:r w:rsidR="002C28F4">
        <w:rPr>
          <w:rFonts w:ascii="Times New Roman" w:hAnsi="Times New Roman" w:cs="Times New Roman"/>
          <w:sz w:val="24"/>
          <w:szCs w:val="24"/>
        </w:rPr>
        <w:t>7-201</w:t>
      </w:r>
      <w:r w:rsidRPr="00001E72">
        <w:rPr>
          <w:rFonts w:ascii="Times New Roman" w:hAnsi="Times New Roman" w:cs="Times New Roman"/>
          <w:sz w:val="24"/>
          <w:szCs w:val="24"/>
        </w:rPr>
        <w:t>9 гг. в таблицах 13, 14, 15.</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 xml:space="preserve">Таблица 13. Результаты оценки с ранжированием основных поставщиков сырья и материалов по категориям за </w:t>
      </w:r>
      <w:r w:rsidR="002C28F4">
        <w:rPr>
          <w:rFonts w:ascii="Times New Roman" w:hAnsi="Times New Roman" w:cs="Times New Roman"/>
          <w:sz w:val="24"/>
          <w:szCs w:val="24"/>
        </w:rPr>
        <w:t>2017</w:t>
      </w:r>
      <w:r w:rsidRPr="00001E72">
        <w:rPr>
          <w:rFonts w:ascii="Times New Roman" w:hAnsi="Times New Roman" w:cs="Times New Roman"/>
          <w:sz w:val="24"/>
          <w:szCs w:val="24"/>
        </w:rPr>
        <w:t xml:space="preserve"> год.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0"/>
        <w:gridCol w:w="1132"/>
        <w:gridCol w:w="832"/>
        <w:gridCol w:w="2943"/>
        <w:gridCol w:w="832"/>
        <w:gridCol w:w="1362"/>
        <w:gridCol w:w="832"/>
      </w:tblGrid>
      <w:tr w:rsidR="004F48B2" w:rsidRPr="00001E72" w:rsidTr="00C51695">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lastRenderedPageBreak/>
              <w:t>Наименование</w:t>
            </w:r>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Отличные</w:t>
            </w:r>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Кол-во баллов</w:t>
            </w:r>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Надежные</w:t>
            </w:r>
          </w:p>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Кол-во баллов</w:t>
            </w:r>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Ненадежные</w:t>
            </w:r>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Кол-во баллов</w:t>
            </w:r>
          </w:p>
        </w:tc>
      </w:tr>
      <w:tr w:rsidR="004F48B2" w:rsidRPr="00001E72" w:rsidTr="00C51695">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1</w:t>
            </w:r>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2</w:t>
            </w:r>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3</w:t>
            </w:r>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4</w:t>
            </w:r>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5</w:t>
            </w:r>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6</w:t>
            </w:r>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7</w:t>
            </w:r>
          </w:p>
        </w:tc>
      </w:tr>
      <w:tr w:rsidR="004F48B2" w:rsidRPr="00001E72" w:rsidTr="00C51695">
        <w:tc>
          <w:tcPr>
            <w:tcW w:w="0" w:type="auto"/>
          </w:tcPr>
          <w:p w:rsidR="004F48B2" w:rsidRPr="00001E72" w:rsidRDefault="0026660D" w:rsidP="00001E72">
            <w:pPr>
              <w:tabs>
                <w:tab w:val="left" w:pos="1134"/>
              </w:tabs>
              <w:spacing w:after="0" w:line="360" w:lineRule="auto"/>
              <w:jc w:val="both"/>
              <w:rPr>
                <w:rFonts w:ascii="Times New Roman" w:hAnsi="Times New Roman" w:cs="Times New Roman"/>
                <w:sz w:val="24"/>
                <w:szCs w:val="24"/>
              </w:rPr>
            </w:pPr>
            <w:proofErr w:type="spellStart"/>
            <w:r w:rsidRPr="00001E72">
              <w:rPr>
                <w:rFonts w:ascii="Times New Roman" w:hAnsi="Times New Roman" w:cs="Times New Roman"/>
                <w:sz w:val="24"/>
                <w:szCs w:val="24"/>
              </w:rPr>
              <w:t>Гипсокартон</w:t>
            </w:r>
            <w:proofErr w:type="spellEnd"/>
          </w:p>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ОАО «</w:t>
            </w:r>
            <w:proofErr w:type="spellStart"/>
            <w:r w:rsidRPr="00001E72">
              <w:rPr>
                <w:rFonts w:ascii="Times New Roman" w:hAnsi="Times New Roman" w:cs="Times New Roman"/>
                <w:sz w:val="24"/>
                <w:szCs w:val="24"/>
              </w:rPr>
              <w:t>Нефтекамскнефтехим</w:t>
            </w:r>
            <w:proofErr w:type="spellEnd"/>
            <w:r w:rsidRPr="00001E72">
              <w:rPr>
                <w:rFonts w:ascii="Times New Roman" w:hAnsi="Times New Roman" w:cs="Times New Roman"/>
                <w:sz w:val="24"/>
                <w:szCs w:val="24"/>
              </w:rPr>
              <w:t xml:space="preserve">» </w:t>
            </w:r>
            <w:proofErr w:type="spellStart"/>
            <w:r w:rsidRPr="00001E72">
              <w:rPr>
                <w:rFonts w:ascii="Times New Roman" w:hAnsi="Times New Roman" w:cs="Times New Roman"/>
                <w:sz w:val="24"/>
                <w:szCs w:val="24"/>
              </w:rPr>
              <w:t>г</w:t>
            </w:r>
            <w:proofErr w:type="gramStart"/>
            <w:r w:rsidRPr="00001E72">
              <w:rPr>
                <w:rFonts w:ascii="Times New Roman" w:hAnsi="Times New Roman" w:cs="Times New Roman"/>
                <w:sz w:val="24"/>
                <w:szCs w:val="24"/>
              </w:rPr>
              <w:t>.Н</w:t>
            </w:r>
            <w:proofErr w:type="gramEnd"/>
            <w:r w:rsidRPr="00001E72">
              <w:rPr>
                <w:rFonts w:ascii="Times New Roman" w:hAnsi="Times New Roman" w:cs="Times New Roman"/>
                <w:sz w:val="24"/>
                <w:szCs w:val="24"/>
              </w:rPr>
              <w:t>ефтекамск</w:t>
            </w:r>
            <w:proofErr w:type="spellEnd"/>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85,8</w:t>
            </w:r>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r>
      <w:tr w:rsidR="004F48B2" w:rsidRPr="00001E72" w:rsidTr="00C51695">
        <w:tc>
          <w:tcPr>
            <w:tcW w:w="0" w:type="auto"/>
          </w:tcPr>
          <w:p w:rsidR="004F48B2" w:rsidRPr="00001E72" w:rsidRDefault="0026660D" w:rsidP="00001E72">
            <w:pPr>
              <w:tabs>
                <w:tab w:val="left" w:pos="1134"/>
              </w:tabs>
              <w:spacing w:after="0" w:line="360" w:lineRule="auto"/>
              <w:jc w:val="both"/>
              <w:rPr>
                <w:rFonts w:ascii="Times New Roman" w:hAnsi="Times New Roman" w:cs="Times New Roman"/>
                <w:sz w:val="24"/>
                <w:szCs w:val="24"/>
              </w:rPr>
            </w:pPr>
            <w:proofErr w:type="spellStart"/>
            <w:r w:rsidRPr="00001E72">
              <w:rPr>
                <w:rFonts w:ascii="Times New Roman" w:hAnsi="Times New Roman" w:cs="Times New Roman"/>
                <w:sz w:val="24"/>
                <w:szCs w:val="24"/>
              </w:rPr>
              <w:t>Гипсокартон</w:t>
            </w:r>
            <w:proofErr w:type="spellEnd"/>
          </w:p>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ОАО «</w:t>
            </w:r>
            <w:proofErr w:type="spellStart"/>
            <w:r w:rsidRPr="00001E72">
              <w:rPr>
                <w:rFonts w:ascii="Times New Roman" w:hAnsi="Times New Roman" w:cs="Times New Roman"/>
                <w:sz w:val="24"/>
                <w:szCs w:val="24"/>
              </w:rPr>
              <w:t>Воронежсинтез</w:t>
            </w:r>
            <w:r w:rsidR="0026660D" w:rsidRPr="00001E72">
              <w:rPr>
                <w:rFonts w:ascii="Times New Roman" w:hAnsi="Times New Roman" w:cs="Times New Roman"/>
                <w:sz w:val="24"/>
                <w:szCs w:val="24"/>
              </w:rPr>
              <w:t>гипсокартон</w:t>
            </w:r>
            <w:proofErr w:type="spellEnd"/>
            <w:r w:rsidRPr="00001E72">
              <w:rPr>
                <w:rFonts w:ascii="Times New Roman" w:hAnsi="Times New Roman" w:cs="Times New Roman"/>
                <w:sz w:val="24"/>
                <w:szCs w:val="24"/>
              </w:rPr>
              <w:t>» г</w:t>
            </w:r>
            <w:proofErr w:type="gramStart"/>
            <w:r w:rsidRPr="00001E72">
              <w:rPr>
                <w:rFonts w:ascii="Times New Roman" w:hAnsi="Times New Roman" w:cs="Times New Roman"/>
                <w:sz w:val="24"/>
                <w:szCs w:val="24"/>
              </w:rPr>
              <w:t>.В</w:t>
            </w:r>
            <w:proofErr w:type="gramEnd"/>
            <w:r w:rsidRPr="00001E72">
              <w:rPr>
                <w:rFonts w:ascii="Times New Roman" w:hAnsi="Times New Roman" w:cs="Times New Roman"/>
                <w:sz w:val="24"/>
                <w:szCs w:val="24"/>
              </w:rPr>
              <w:t>оронеж</w:t>
            </w:r>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86,7</w:t>
            </w:r>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r>
      <w:tr w:rsidR="004F48B2" w:rsidRPr="00001E72" w:rsidTr="00C51695">
        <w:tc>
          <w:tcPr>
            <w:tcW w:w="0" w:type="auto"/>
          </w:tcPr>
          <w:p w:rsidR="004F48B2" w:rsidRPr="00001E72" w:rsidRDefault="0026660D" w:rsidP="00001E72">
            <w:pPr>
              <w:tabs>
                <w:tab w:val="left" w:pos="1134"/>
              </w:tabs>
              <w:spacing w:after="0" w:line="360" w:lineRule="auto"/>
              <w:jc w:val="both"/>
              <w:rPr>
                <w:rFonts w:ascii="Times New Roman" w:hAnsi="Times New Roman" w:cs="Times New Roman"/>
                <w:sz w:val="24"/>
                <w:szCs w:val="24"/>
              </w:rPr>
            </w:pPr>
            <w:proofErr w:type="spellStart"/>
            <w:r w:rsidRPr="00001E72">
              <w:rPr>
                <w:rFonts w:ascii="Times New Roman" w:hAnsi="Times New Roman" w:cs="Times New Roman"/>
                <w:sz w:val="24"/>
                <w:szCs w:val="24"/>
              </w:rPr>
              <w:t>Гипсокартон</w:t>
            </w:r>
            <w:proofErr w:type="spellEnd"/>
          </w:p>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ЗАО «</w:t>
            </w:r>
            <w:proofErr w:type="spellStart"/>
            <w:r w:rsidR="0026660D" w:rsidRPr="00001E72">
              <w:rPr>
                <w:rFonts w:ascii="Times New Roman" w:hAnsi="Times New Roman" w:cs="Times New Roman"/>
                <w:sz w:val="24"/>
                <w:szCs w:val="24"/>
              </w:rPr>
              <w:t>Гипсокартон</w:t>
            </w:r>
            <w:proofErr w:type="spellEnd"/>
            <w:r w:rsidRPr="00001E72">
              <w:rPr>
                <w:rFonts w:ascii="Times New Roman" w:hAnsi="Times New Roman" w:cs="Times New Roman"/>
                <w:sz w:val="24"/>
                <w:szCs w:val="24"/>
              </w:rPr>
              <w:t>» г</w:t>
            </w:r>
            <w:proofErr w:type="gramStart"/>
            <w:r w:rsidRPr="00001E72">
              <w:rPr>
                <w:rFonts w:ascii="Times New Roman" w:hAnsi="Times New Roman" w:cs="Times New Roman"/>
                <w:sz w:val="24"/>
                <w:szCs w:val="24"/>
              </w:rPr>
              <w:t>.С</w:t>
            </w:r>
            <w:proofErr w:type="gramEnd"/>
            <w:r w:rsidRPr="00001E72">
              <w:rPr>
                <w:rFonts w:ascii="Times New Roman" w:hAnsi="Times New Roman" w:cs="Times New Roman"/>
                <w:sz w:val="24"/>
                <w:szCs w:val="24"/>
              </w:rPr>
              <w:t>терлитамак</w:t>
            </w:r>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80,5</w:t>
            </w:r>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r>
      <w:tr w:rsidR="004F48B2" w:rsidRPr="00001E72" w:rsidTr="00C51695">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Технический углерод</w:t>
            </w:r>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 xml:space="preserve">ОАО «НКТУ», </w:t>
            </w:r>
            <w:proofErr w:type="spellStart"/>
            <w:r w:rsidRPr="00001E72">
              <w:rPr>
                <w:rFonts w:ascii="Times New Roman" w:hAnsi="Times New Roman" w:cs="Times New Roman"/>
                <w:sz w:val="24"/>
                <w:szCs w:val="24"/>
              </w:rPr>
              <w:t>г</w:t>
            </w:r>
            <w:proofErr w:type="gramStart"/>
            <w:r w:rsidRPr="00001E72">
              <w:rPr>
                <w:rFonts w:ascii="Times New Roman" w:hAnsi="Times New Roman" w:cs="Times New Roman"/>
                <w:sz w:val="24"/>
                <w:szCs w:val="24"/>
              </w:rPr>
              <w:t>.Н</w:t>
            </w:r>
            <w:proofErr w:type="gramEnd"/>
            <w:r w:rsidRPr="00001E72">
              <w:rPr>
                <w:rFonts w:ascii="Times New Roman" w:hAnsi="Times New Roman" w:cs="Times New Roman"/>
                <w:sz w:val="24"/>
                <w:szCs w:val="24"/>
              </w:rPr>
              <w:t>ефтекамск</w:t>
            </w:r>
            <w:proofErr w:type="spellEnd"/>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80</w:t>
            </w:r>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r>
      <w:tr w:rsidR="004F48B2" w:rsidRPr="00001E72" w:rsidTr="00C51695">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Средний балл</w:t>
            </w:r>
          </w:p>
        </w:tc>
        <w:tc>
          <w:tcPr>
            <w:tcW w:w="0" w:type="auto"/>
            <w:gridSpan w:val="6"/>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 xml:space="preserve"> 83,25</w:t>
            </w:r>
          </w:p>
        </w:tc>
      </w:tr>
    </w:tbl>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proofErr w:type="gramStart"/>
      <w:r w:rsidRPr="00001E72">
        <w:rPr>
          <w:rFonts w:ascii="Times New Roman" w:hAnsi="Times New Roman" w:cs="Times New Roman"/>
          <w:sz w:val="24"/>
          <w:szCs w:val="24"/>
        </w:rPr>
        <w:t xml:space="preserve">Исходя из представленных в таблице 13 результатов оценки с ранжированием основных поставщиков сырья и материалов по категориям за </w:t>
      </w:r>
      <w:r w:rsidR="002C28F4">
        <w:rPr>
          <w:rFonts w:ascii="Times New Roman" w:hAnsi="Times New Roman" w:cs="Times New Roman"/>
          <w:sz w:val="24"/>
          <w:szCs w:val="24"/>
        </w:rPr>
        <w:t>2017</w:t>
      </w:r>
      <w:r w:rsidRPr="00001E72">
        <w:rPr>
          <w:rFonts w:ascii="Times New Roman" w:hAnsi="Times New Roman" w:cs="Times New Roman"/>
          <w:sz w:val="24"/>
          <w:szCs w:val="24"/>
        </w:rPr>
        <w:t xml:space="preserve"> год следует</w:t>
      </w:r>
      <w:proofErr w:type="gramEnd"/>
      <w:r w:rsidRPr="00001E72">
        <w:rPr>
          <w:rFonts w:ascii="Times New Roman" w:hAnsi="Times New Roman" w:cs="Times New Roman"/>
          <w:sz w:val="24"/>
          <w:szCs w:val="24"/>
        </w:rPr>
        <w:t xml:space="preserve">, что основные поставщики вошли в категорию надежные. Средний балл по этим поставщикам в </w:t>
      </w:r>
      <w:r w:rsidR="0026660D" w:rsidRPr="00001E72">
        <w:rPr>
          <w:rFonts w:ascii="Times New Roman" w:hAnsi="Times New Roman" w:cs="Times New Roman"/>
          <w:sz w:val="24"/>
          <w:szCs w:val="24"/>
        </w:rPr>
        <w:t>201</w:t>
      </w:r>
      <w:r w:rsidR="002C28F4">
        <w:rPr>
          <w:rFonts w:ascii="Times New Roman" w:hAnsi="Times New Roman" w:cs="Times New Roman"/>
          <w:sz w:val="24"/>
          <w:szCs w:val="24"/>
        </w:rPr>
        <w:t>7</w:t>
      </w:r>
      <w:r w:rsidRPr="00001E72">
        <w:rPr>
          <w:rFonts w:ascii="Times New Roman" w:hAnsi="Times New Roman" w:cs="Times New Roman"/>
          <w:sz w:val="24"/>
          <w:szCs w:val="24"/>
        </w:rPr>
        <w:t xml:space="preserve"> году составил 83,25. Всё это говорит о том, что этим предприятиям необходимо повышать эффективность поставок сырья и материалов в ОАО «</w:t>
      </w:r>
      <w:r w:rsidR="008353EC">
        <w:rPr>
          <w:rFonts w:ascii="Times New Roman" w:hAnsi="Times New Roman" w:cs="Times New Roman"/>
          <w:sz w:val="24"/>
          <w:szCs w:val="24"/>
        </w:rPr>
        <w:t>НЕВААКВАСТОП</w:t>
      </w:r>
      <w:r w:rsidRPr="00001E72">
        <w:rPr>
          <w:rFonts w:ascii="Times New Roman" w:hAnsi="Times New Roman" w:cs="Times New Roman"/>
          <w:sz w:val="24"/>
          <w:szCs w:val="24"/>
        </w:rPr>
        <w:t>».</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 xml:space="preserve">Таблица 14. Результаты оценки с ранжированием основных поставщиков сырья и материалов по категориям за </w:t>
      </w:r>
      <w:r w:rsidR="0026660D" w:rsidRPr="00001E72">
        <w:rPr>
          <w:rFonts w:ascii="Times New Roman" w:hAnsi="Times New Roman" w:cs="Times New Roman"/>
          <w:sz w:val="24"/>
          <w:szCs w:val="24"/>
        </w:rPr>
        <w:t>2018</w:t>
      </w:r>
      <w:r w:rsidRPr="00001E72">
        <w:rPr>
          <w:rFonts w:ascii="Times New Roman" w:hAnsi="Times New Roman" w:cs="Times New Roman"/>
          <w:sz w:val="24"/>
          <w:szCs w:val="24"/>
        </w:rPr>
        <w:t xml:space="preserve"> год.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6"/>
        <w:gridCol w:w="1114"/>
        <w:gridCol w:w="820"/>
        <w:gridCol w:w="2890"/>
        <w:gridCol w:w="820"/>
        <w:gridCol w:w="1493"/>
        <w:gridCol w:w="820"/>
      </w:tblGrid>
      <w:tr w:rsidR="004F48B2" w:rsidRPr="00001E72" w:rsidTr="00C51695">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Наименование</w:t>
            </w:r>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Отличные</w:t>
            </w:r>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Кол-во баллов</w:t>
            </w:r>
          </w:p>
        </w:tc>
        <w:tc>
          <w:tcPr>
            <w:tcW w:w="2326" w:type="dxa"/>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Надежные</w:t>
            </w:r>
          </w:p>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c>
          <w:tcPr>
            <w:tcW w:w="963" w:type="dxa"/>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Кол-во баллов</w:t>
            </w:r>
          </w:p>
        </w:tc>
        <w:tc>
          <w:tcPr>
            <w:tcW w:w="1701" w:type="dxa"/>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Ненадежные</w:t>
            </w:r>
          </w:p>
        </w:tc>
        <w:tc>
          <w:tcPr>
            <w:tcW w:w="957" w:type="dxa"/>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Кол-во</w:t>
            </w:r>
          </w:p>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баллов</w:t>
            </w:r>
          </w:p>
        </w:tc>
      </w:tr>
      <w:tr w:rsidR="004F48B2" w:rsidRPr="00001E72" w:rsidTr="00C51695">
        <w:tc>
          <w:tcPr>
            <w:tcW w:w="0" w:type="auto"/>
          </w:tcPr>
          <w:p w:rsidR="004F48B2" w:rsidRPr="00001E72" w:rsidRDefault="0026660D" w:rsidP="00001E72">
            <w:pPr>
              <w:tabs>
                <w:tab w:val="left" w:pos="1134"/>
              </w:tabs>
              <w:spacing w:after="0" w:line="360" w:lineRule="auto"/>
              <w:jc w:val="both"/>
              <w:rPr>
                <w:rFonts w:ascii="Times New Roman" w:hAnsi="Times New Roman" w:cs="Times New Roman"/>
                <w:sz w:val="24"/>
                <w:szCs w:val="24"/>
              </w:rPr>
            </w:pPr>
            <w:proofErr w:type="spellStart"/>
            <w:r w:rsidRPr="00001E72">
              <w:rPr>
                <w:rFonts w:ascii="Times New Roman" w:hAnsi="Times New Roman" w:cs="Times New Roman"/>
                <w:sz w:val="24"/>
                <w:szCs w:val="24"/>
              </w:rPr>
              <w:t>Гипсокартон</w:t>
            </w:r>
            <w:proofErr w:type="spellEnd"/>
          </w:p>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c>
          <w:tcPr>
            <w:tcW w:w="2326" w:type="dxa"/>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ОАО «</w:t>
            </w:r>
            <w:proofErr w:type="spellStart"/>
            <w:r w:rsidRPr="00001E72">
              <w:rPr>
                <w:rFonts w:ascii="Times New Roman" w:hAnsi="Times New Roman" w:cs="Times New Roman"/>
                <w:sz w:val="24"/>
                <w:szCs w:val="24"/>
              </w:rPr>
              <w:t>Нефтекамскнефтехим</w:t>
            </w:r>
            <w:proofErr w:type="spellEnd"/>
            <w:r w:rsidRPr="00001E72">
              <w:rPr>
                <w:rFonts w:ascii="Times New Roman" w:hAnsi="Times New Roman" w:cs="Times New Roman"/>
                <w:sz w:val="24"/>
                <w:szCs w:val="24"/>
              </w:rPr>
              <w:t xml:space="preserve">» </w:t>
            </w:r>
            <w:proofErr w:type="spellStart"/>
            <w:r w:rsidRPr="00001E72">
              <w:rPr>
                <w:rFonts w:ascii="Times New Roman" w:hAnsi="Times New Roman" w:cs="Times New Roman"/>
                <w:sz w:val="24"/>
                <w:szCs w:val="24"/>
              </w:rPr>
              <w:t>г</w:t>
            </w:r>
            <w:proofErr w:type="gramStart"/>
            <w:r w:rsidRPr="00001E72">
              <w:rPr>
                <w:rFonts w:ascii="Times New Roman" w:hAnsi="Times New Roman" w:cs="Times New Roman"/>
                <w:sz w:val="24"/>
                <w:szCs w:val="24"/>
              </w:rPr>
              <w:t>.Н</w:t>
            </w:r>
            <w:proofErr w:type="gramEnd"/>
            <w:r w:rsidRPr="00001E72">
              <w:rPr>
                <w:rFonts w:ascii="Times New Roman" w:hAnsi="Times New Roman" w:cs="Times New Roman"/>
                <w:sz w:val="24"/>
                <w:szCs w:val="24"/>
              </w:rPr>
              <w:t>ефтекамск</w:t>
            </w:r>
            <w:proofErr w:type="spellEnd"/>
          </w:p>
        </w:tc>
        <w:tc>
          <w:tcPr>
            <w:tcW w:w="963" w:type="dxa"/>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82,25</w:t>
            </w:r>
          </w:p>
        </w:tc>
        <w:tc>
          <w:tcPr>
            <w:tcW w:w="1701" w:type="dxa"/>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c>
          <w:tcPr>
            <w:tcW w:w="957" w:type="dxa"/>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r>
      <w:tr w:rsidR="004F48B2" w:rsidRPr="00001E72" w:rsidTr="00C51695">
        <w:tc>
          <w:tcPr>
            <w:tcW w:w="0" w:type="auto"/>
          </w:tcPr>
          <w:p w:rsidR="004F48B2" w:rsidRPr="00001E72" w:rsidRDefault="0026660D" w:rsidP="00001E72">
            <w:pPr>
              <w:tabs>
                <w:tab w:val="left" w:pos="1134"/>
              </w:tabs>
              <w:spacing w:after="0" w:line="360" w:lineRule="auto"/>
              <w:jc w:val="both"/>
              <w:rPr>
                <w:rFonts w:ascii="Times New Roman" w:hAnsi="Times New Roman" w:cs="Times New Roman"/>
                <w:sz w:val="24"/>
                <w:szCs w:val="24"/>
              </w:rPr>
            </w:pPr>
            <w:proofErr w:type="spellStart"/>
            <w:r w:rsidRPr="00001E72">
              <w:rPr>
                <w:rFonts w:ascii="Times New Roman" w:hAnsi="Times New Roman" w:cs="Times New Roman"/>
                <w:sz w:val="24"/>
                <w:szCs w:val="24"/>
              </w:rPr>
              <w:t>Гипсокарто</w:t>
            </w:r>
            <w:r w:rsidRPr="00001E72">
              <w:rPr>
                <w:rFonts w:ascii="Times New Roman" w:hAnsi="Times New Roman" w:cs="Times New Roman"/>
                <w:sz w:val="24"/>
                <w:szCs w:val="24"/>
              </w:rPr>
              <w:lastRenderedPageBreak/>
              <w:t>н</w:t>
            </w:r>
            <w:proofErr w:type="spellEnd"/>
          </w:p>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c>
          <w:tcPr>
            <w:tcW w:w="2326" w:type="dxa"/>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 xml:space="preserve">ОАО </w:t>
            </w:r>
            <w:r w:rsidRPr="00001E72">
              <w:rPr>
                <w:rFonts w:ascii="Times New Roman" w:hAnsi="Times New Roman" w:cs="Times New Roman"/>
                <w:sz w:val="24"/>
                <w:szCs w:val="24"/>
              </w:rPr>
              <w:lastRenderedPageBreak/>
              <w:t>«</w:t>
            </w:r>
            <w:proofErr w:type="spellStart"/>
            <w:r w:rsidRPr="00001E72">
              <w:rPr>
                <w:rFonts w:ascii="Times New Roman" w:hAnsi="Times New Roman" w:cs="Times New Roman"/>
                <w:sz w:val="24"/>
                <w:szCs w:val="24"/>
              </w:rPr>
              <w:t>Воронежсинтез</w:t>
            </w:r>
            <w:r w:rsidR="0026660D" w:rsidRPr="00001E72">
              <w:rPr>
                <w:rFonts w:ascii="Times New Roman" w:hAnsi="Times New Roman" w:cs="Times New Roman"/>
                <w:sz w:val="24"/>
                <w:szCs w:val="24"/>
              </w:rPr>
              <w:t>гипсокартон</w:t>
            </w:r>
            <w:proofErr w:type="spellEnd"/>
            <w:r w:rsidRPr="00001E72">
              <w:rPr>
                <w:rFonts w:ascii="Times New Roman" w:hAnsi="Times New Roman" w:cs="Times New Roman"/>
                <w:sz w:val="24"/>
                <w:szCs w:val="24"/>
              </w:rPr>
              <w:t>» г</w:t>
            </w:r>
            <w:proofErr w:type="gramStart"/>
            <w:r w:rsidRPr="00001E72">
              <w:rPr>
                <w:rFonts w:ascii="Times New Roman" w:hAnsi="Times New Roman" w:cs="Times New Roman"/>
                <w:sz w:val="24"/>
                <w:szCs w:val="24"/>
              </w:rPr>
              <w:t>.В</w:t>
            </w:r>
            <w:proofErr w:type="gramEnd"/>
            <w:r w:rsidRPr="00001E72">
              <w:rPr>
                <w:rFonts w:ascii="Times New Roman" w:hAnsi="Times New Roman" w:cs="Times New Roman"/>
                <w:sz w:val="24"/>
                <w:szCs w:val="24"/>
              </w:rPr>
              <w:t>оронеж</w:t>
            </w:r>
          </w:p>
        </w:tc>
        <w:tc>
          <w:tcPr>
            <w:tcW w:w="963" w:type="dxa"/>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lastRenderedPageBreak/>
              <w:t>82</w:t>
            </w:r>
          </w:p>
        </w:tc>
        <w:tc>
          <w:tcPr>
            <w:tcW w:w="1701" w:type="dxa"/>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c>
          <w:tcPr>
            <w:tcW w:w="957" w:type="dxa"/>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r>
      <w:tr w:rsidR="004F48B2" w:rsidRPr="00001E72" w:rsidTr="00C51695">
        <w:tc>
          <w:tcPr>
            <w:tcW w:w="0" w:type="auto"/>
          </w:tcPr>
          <w:p w:rsidR="004F48B2" w:rsidRPr="00001E72" w:rsidRDefault="0026660D" w:rsidP="00001E72">
            <w:pPr>
              <w:tabs>
                <w:tab w:val="left" w:pos="1134"/>
              </w:tabs>
              <w:spacing w:after="0" w:line="360" w:lineRule="auto"/>
              <w:jc w:val="both"/>
              <w:rPr>
                <w:rFonts w:ascii="Times New Roman" w:hAnsi="Times New Roman" w:cs="Times New Roman"/>
                <w:sz w:val="24"/>
                <w:szCs w:val="24"/>
              </w:rPr>
            </w:pPr>
            <w:proofErr w:type="spellStart"/>
            <w:r w:rsidRPr="00001E72">
              <w:rPr>
                <w:rFonts w:ascii="Times New Roman" w:hAnsi="Times New Roman" w:cs="Times New Roman"/>
                <w:sz w:val="24"/>
                <w:szCs w:val="24"/>
              </w:rPr>
              <w:lastRenderedPageBreak/>
              <w:t>Гипсокартон</w:t>
            </w:r>
            <w:proofErr w:type="spellEnd"/>
          </w:p>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c>
          <w:tcPr>
            <w:tcW w:w="2326" w:type="dxa"/>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c>
          <w:tcPr>
            <w:tcW w:w="963" w:type="dxa"/>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c>
          <w:tcPr>
            <w:tcW w:w="1701" w:type="dxa"/>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ЗАО «</w:t>
            </w:r>
            <w:proofErr w:type="spellStart"/>
            <w:r w:rsidRPr="00001E72">
              <w:rPr>
                <w:rFonts w:ascii="Times New Roman" w:hAnsi="Times New Roman" w:cs="Times New Roman"/>
                <w:sz w:val="24"/>
                <w:szCs w:val="24"/>
              </w:rPr>
              <w:t>Синтез-</w:t>
            </w:r>
            <w:r w:rsidR="0026660D" w:rsidRPr="00001E72">
              <w:rPr>
                <w:rFonts w:ascii="Times New Roman" w:hAnsi="Times New Roman" w:cs="Times New Roman"/>
                <w:sz w:val="24"/>
                <w:szCs w:val="24"/>
              </w:rPr>
              <w:t>Гипсокартон</w:t>
            </w:r>
            <w:proofErr w:type="spellEnd"/>
            <w:r w:rsidRPr="00001E72">
              <w:rPr>
                <w:rFonts w:ascii="Times New Roman" w:hAnsi="Times New Roman" w:cs="Times New Roman"/>
                <w:sz w:val="24"/>
                <w:szCs w:val="24"/>
              </w:rPr>
              <w:t>» г</w:t>
            </w:r>
            <w:proofErr w:type="gramStart"/>
            <w:r w:rsidRPr="00001E72">
              <w:rPr>
                <w:rFonts w:ascii="Times New Roman" w:hAnsi="Times New Roman" w:cs="Times New Roman"/>
                <w:sz w:val="24"/>
                <w:szCs w:val="24"/>
              </w:rPr>
              <w:t>.С</w:t>
            </w:r>
            <w:proofErr w:type="gramEnd"/>
            <w:r w:rsidRPr="00001E72">
              <w:rPr>
                <w:rFonts w:ascii="Times New Roman" w:hAnsi="Times New Roman" w:cs="Times New Roman"/>
                <w:sz w:val="24"/>
                <w:szCs w:val="24"/>
              </w:rPr>
              <w:t>терлитамак</w:t>
            </w:r>
          </w:p>
        </w:tc>
        <w:tc>
          <w:tcPr>
            <w:tcW w:w="957" w:type="dxa"/>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71,9</w:t>
            </w:r>
          </w:p>
        </w:tc>
      </w:tr>
      <w:tr w:rsidR="004F48B2" w:rsidRPr="00001E72" w:rsidTr="00C51695">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Технический углерод</w:t>
            </w:r>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c>
          <w:tcPr>
            <w:tcW w:w="2326" w:type="dxa"/>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 xml:space="preserve">ОАО «НКТУ», </w:t>
            </w:r>
            <w:proofErr w:type="spellStart"/>
            <w:r w:rsidRPr="00001E72">
              <w:rPr>
                <w:rFonts w:ascii="Times New Roman" w:hAnsi="Times New Roman" w:cs="Times New Roman"/>
                <w:sz w:val="24"/>
                <w:szCs w:val="24"/>
              </w:rPr>
              <w:t>г</w:t>
            </w:r>
            <w:proofErr w:type="gramStart"/>
            <w:r w:rsidRPr="00001E72">
              <w:rPr>
                <w:rFonts w:ascii="Times New Roman" w:hAnsi="Times New Roman" w:cs="Times New Roman"/>
                <w:sz w:val="24"/>
                <w:szCs w:val="24"/>
              </w:rPr>
              <w:t>.Н</w:t>
            </w:r>
            <w:proofErr w:type="gramEnd"/>
            <w:r w:rsidRPr="00001E72">
              <w:rPr>
                <w:rFonts w:ascii="Times New Roman" w:hAnsi="Times New Roman" w:cs="Times New Roman"/>
                <w:sz w:val="24"/>
                <w:szCs w:val="24"/>
              </w:rPr>
              <w:t>ефтекамск</w:t>
            </w:r>
            <w:proofErr w:type="spellEnd"/>
          </w:p>
        </w:tc>
        <w:tc>
          <w:tcPr>
            <w:tcW w:w="963" w:type="dxa"/>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83,75</w:t>
            </w:r>
          </w:p>
        </w:tc>
        <w:tc>
          <w:tcPr>
            <w:tcW w:w="1701" w:type="dxa"/>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c>
          <w:tcPr>
            <w:tcW w:w="957" w:type="dxa"/>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r>
      <w:tr w:rsidR="004F48B2" w:rsidRPr="00001E72" w:rsidTr="00C51695">
        <w:tc>
          <w:tcPr>
            <w:tcW w:w="0" w:type="auto"/>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 xml:space="preserve">Средний балл </w:t>
            </w:r>
          </w:p>
        </w:tc>
        <w:tc>
          <w:tcPr>
            <w:tcW w:w="0" w:type="auto"/>
            <w:gridSpan w:val="6"/>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 xml:space="preserve"> 80</w:t>
            </w:r>
          </w:p>
        </w:tc>
      </w:tr>
    </w:tbl>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 xml:space="preserve">В таблице 14 наглядно видно, что в </w:t>
      </w:r>
      <w:r w:rsidR="0026660D" w:rsidRPr="00001E72">
        <w:rPr>
          <w:rFonts w:ascii="Times New Roman" w:hAnsi="Times New Roman" w:cs="Times New Roman"/>
          <w:sz w:val="24"/>
          <w:szCs w:val="24"/>
        </w:rPr>
        <w:t>2018</w:t>
      </w:r>
      <w:r w:rsidRPr="00001E72">
        <w:rPr>
          <w:rFonts w:ascii="Times New Roman" w:hAnsi="Times New Roman" w:cs="Times New Roman"/>
          <w:sz w:val="24"/>
          <w:szCs w:val="24"/>
        </w:rPr>
        <w:t xml:space="preserve"> году один из основных поставщиков сырья О</w:t>
      </w:r>
      <w:r w:rsidR="00E500EF">
        <w:rPr>
          <w:rFonts w:ascii="Times New Roman" w:hAnsi="Times New Roman" w:cs="Times New Roman"/>
          <w:sz w:val="24"/>
          <w:szCs w:val="24"/>
        </w:rPr>
        <w:t>О</w:t>
      </w:r>
      <w:r w:rsidRPr="00001E72">
        <w:rPr>
          <w:rFonts w:ascii="Times New Roman" w:hAnsi="Times New Roman" w:cs="Times New Roman"/>
          <w:sz w:val="24"/>
          <w:szCs w:val="24"/>
        </w:rPr>
        <w:t>О «</w:t>
      </w:r>
      <w:r w:rsidR="008353EC">
        <w:rPr>
          <w:rFonts w:ascii="Times New Roman" w:hAnsi="Times New Roman" w:cs="Times New Roman"/>
          <w:sz w:val="24"/>
          <w:szCs w:val="24"/>
        </w:rPr>
        <w:t>НЕВААКВАСТОП</w:t>
      </w:r>
      <w:r w:rsidRPr="00001E72">
        <w:rPr>
          <w:rFonts w:ascii="Times New Roman" w:hAnsi="Times New Roman" w:cs="Times New Roman"/>
          <w:sz w:val="24"/>
          <w:szCs w:val="24"/>
        </w:rPr>
        <w:t>» - ЗАО «</w:t>
      </w:r>
      <w:proofErr w:type="spellStart"/>
      <w:r w:rsidRPr="00001E72">
        <w:rPr>
          <w:rFonts w:ascii="Times New Roman" w:hAnsi="Times New Roman" w:cs="Times New Roman"/>
          <w:sz w:val="24"/>
          <w:szCs w:val="24"/>
        </w:rPr>
        <w:t>Синтез-</w:t>
      </w:r>
      <w:r w:rsidR="0026660D" w:rsidRPr="00001E72">
        <w:rPr>
          <w:rFonts w:ascii="Times New Roman" w:hAnsi="Times New Roman" w:cs="Times New Roman"/>
          <w:sz w:val="24"/>
          <w:szCs w:val="24"/>
        </w:rPr>
        <w:t>Гипсокартон</w:t>
      </w:r>
      <w:proofErr w:type="spellEnd"/>
      <w:r w:rsidRPr="00001E72">
        <w:rPr>
          <w:rFonts w:ascii="Times New Roman" w:hAnsi="Times New Roman" w:cs="Times New Roman"/>
          <w:sz w:val="24"/>
          <w:szCs w:val="24"/>
        </w:rPr>
        <w:t xml:space="preserve">» г. Стерлитамак – выбыл из категории надежных поставщиков в категорию ненадежных. При этом количество потерянных баллов составило 8,6. Средний балл по основным поставщикам продукции составил 80. По сравнению с </w:t>
      </w:r>
      <w:r w:rsidR="0026660D" w:rsidRPr="00001E72">
        <w:rPr>
          <w:rFonts w:ascii="Times New Roman" w:hAnsi="Times New Roman" w:cs="Times New Roman"/>
          <w:sz w:val="24"/>
          <w:szCs w:val="24"/>
        </w:rPr>
        <w:t>2017</w:t>
      </w:r>
      <w:r w:rsidRPr="00001E72">
        <w:rPr>
          <w:rFonts w:ascii="Times New Roman" w:hAnsi="Times New Roman" w:cs="Times New Roman"/>
          <w:sz w:val="24"/>
          <w:szCs w:val="24"/>
        </w:rPr>
        <w:t xml:space="preserve"> годом это на 3,25 балла меньше. Такую тенденцию можно охарактеризовать как негативную. </w:t>
      </w: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 xml:space="preserve">Таблица 15. Результаты оценки с ранжированием основных поставщиков сырья и </w:t>
      </w:r>
      <w:r w:rsidR="002C28F4">
        <w:rPr>
          <w:rFonts w:ascii="Times New Roman" w:hAnsi="Times New Roman" w:cs="Times New Roman"/>
          <w:sz w:val="24"/>
          <w:szCs w:val="24"/>
        </w:rPr>
        <w:t>материалов по категориям за 2019</w:t>
      </w:r>
      <w:r w:rsidRPr="00001E72">
        <w:rPr>
          <w:rFonts w:ascii="Times New Roman" w:hAnsi="Times New Roman" w:cs="Times New Roman"/>
          <w:sz w:val="24"/>
          <w:szCs w:val="24"/>
        </w:rPr>
        <w:t xml:space="preserve"> год.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5"/>
        <w:gridCol w:w="553"/>
        <w:gridCol w:w="993"/>
        <w:gridCol w:w="1842"/>
        <w:gridCol w:w="1134"/>
        <w:gridCol w:w="1843"/>
        <w:gridCol w:w="1276"/>
      </w:tblGrid>
      <w:tr w:rsidR="004F48B2" w:rsidRPr="00001E72" w:rsidTr="008353EC">
        <w:tc>
          <w:tcPr>
            <w:tcW w:w="1715" w:type="dxa"/>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Наименование</w:t>
            </w:r>
          </w:p>
        </w:tc>
        <w:tc>
          <w:tcPr>
            <w:tcW w:w="553" w:type="dxa"/>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Отличные</w:t>
            </w:r>
          </w:p>
        </w:tc>
        <w:tc>
          <w:tcPr>
            <w:tcW w:w="993" w:type="dxa"/>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Кол-во баллов</w:t>
            </w:r>
          </w:p>
        </w:tc>
        <w:tc>
          <w:tcPr>
            <w:tcW w:w="1842" w:type="dxa"/>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Надежные</w:t>
            </w:r>
          </w:p>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c>
          <w:tcPr>
            <w:tcW w:w="1134" w:type="dxa"/>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Кол-во баллов</w:t>
            </w:r>
          </w:p>
        </w:tc>
        <w:tc>
          <w:tcPr>
            <w:tcW w:w="1843" w:type="dxa"/>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Ненадежные</w:t>
            </w:r>
          </w:p>
        </w:tc>
        <w:tc>
          <w:tcPr>
            <w:tcW w:w="1276" w:type="dxa"/>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Кол-во</w:t>
            </w:r>
          </w:p>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баллов</w:t>
            </w:r>
          </w:p>
        </w:tc>
      </w:tr>
      <w:tr w:rsidR="004F48B2" w:rsidRPr="00001E72" w:rsidTr="008353EC">
        <w:tc>
          <w:tcPr>
            <w:tcW w:w="1715" w:type="dxa"/>
          </w:tcPr>
          <w:p w:rsidR="004F48B2" w:rsidRPr="00001E72" w:rsidRDefault="0026660D" w:rsidP="00001E72">
            <w:pPr>
              <w:tabs>
                <w:tab w:val="left" w:pos="1134"/>
              </w:tabs>
              <w:spacing w:after="0" w:line="360" w:lineRule="auto"/>
              <w:jc w:val="both"/>
              <w:rPr>
                <w:rFonts w:ascii="Times New Roman" w:hAnsi="Times New Roman" w:cs="Times New Roman"/>
                <w:sz w:val="24"/>
                <w:szCs w:val="24"/>
              </w:rPr>
            </w:pPr>
            <w:proofErr w:type="spellStart"/>
            <w:r w:rsidRPr="00001E72">
              <w:rPr>
                <w:rFonts w:ascii="Times New Roman" w:hAnsi="Times New Roman" w:cs="Times New Roman"/>
                <w:sz w:val="24"/>
                <w:szCs w:val="24"/>
              </w:rPr>
              <w:t>Гипсокартон</w:t>
            </w:r>
            <w:proofErr w:type="spellEnd"/>
          </w:p>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c>
          <w:tcPr>
            <w:tcW w:w="553" w:type="dxa"/>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c>
          <w:tcPr>
            <w:tcW w:w="993" w:type="dxa"/>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c>
          <w:tcPr>
            <w:tcW w:w="1842" w:type="dxa"/>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ОАО «</w:t>
            </w:r>
            <w:proofErr w:type="spellStart"/>
            <w:r w:rsidRPr="00001E72">
              <w:rPr>
                <w:rFonts w:ascii="Times New Roman" w:hAnsi="Times New Roman" w:cs="Times New Roman"/>
                <w:sz w:val="24"/>
                <w:szCs w:val="24"/>
              </w:rPr>
              <w:t>Нефтекамскнефтехим</w:t>
            </w:r>
            <w:proofErr w:type="spellEnd"/>
            <w:r w:rsidRPr="00001E72">
              <w:rPr>
                <w:rFonts w:ascii="Times New Roman" w:hAnsi="Times New Roman" w:cs="Times New Roman"/>
                <w:sz w:val="24"/>
                <w:szCs w:val="24"/>
              </w:rPr>
              <w:t xml:space="preserve">» </w:t>
            </w:r>
            <w:proofErr w:type="spellStart"/>
            <w:r w:rsidRPr="00001E72">
              <w:rPr>
                <w:rFonts w:ascii="Times New Roman" w:hAnsi="Times New Roman" w:cs="Times New Roman"/>
                <w:sz w:val="24"/>
                <w:szCs w:val="24"/>
              </w:rPr>
              <w:t>г</w:t>
            </w:r>
            <w:proofErr w:type="gramStart"/>
            <w:r w:rsidRPr="00001E72">
              <w:rPr>
                <w:rFonts w:ascii="Times New Roman" w:hAnsi="Times New Roman" w:cs="Times New Roman"/>
                <w:sz w:val="24"/>
                <w:szCs w:val="24"/>
              </w:rPr>
              <w:t>.Н</w:t>
            </w:r>
            <w:proofErr w:type="gramEnd"/>
            <w:r w:rsidRPr="00001E72">
              <w:rPr>
                <w:rFonts w:ascii="Times New Roman" w:hAnsi="Times New Roman" w:cs="Times New Roman"/>
                <w:sz w:val="24"/>
                <w:szCs w:val="24"/>
              </w:rPr>
              <w:t>ефтекамск</w:t>
            </w:r>
            <w:proofErr w:type="spellEnd"/>
          </w:p>
        </w:tc>
        <w:tc>
          <w:tcPr>
            <w:tcW w:w="1134" w:type="dxa"/>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87,25</w:t>
            </w:r>
          </w:p>
        </w:tc>
        <w:tc>
          <w:tcPr>
            <w:tcW w:w="1843" w:type="dxa"/>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c>
          <w:tcPr>
            <w:tcW w:w="1276" w:type="dxa"/>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r>
      <w:tr w:rsidR="004F48B2" w:rsidRPr="00001E72" w:rsidTr="008353EC">
        <w:tc>
          <w:tcPr>
            <w:tcW w:w="1715" w:type="dxa"/>
          </w:tcPr>
          <w:p w:rsidR="004F48B2" w:rsidRPr="00001E72" w:rsidRDefault="0026660D" w:rsidP="00001E72">
            <w:pPr>
              <w:tabs>
                <w:tab w:val="left" w:pos="1134"/>
              </w:tabs>
              <w:spacing w:after="0" w:line="360" w:lineRule="auto"/>
              <w:jc w:val="both"/>
              <w:rPr>
                <w:rFonts w:ascii="Times New Roman" w:hAnsi="Times New Roman" w:cs="Times New Roman"/>
                <w:sz w:val="24"/>
                <w:szCs w:val="24"/>
              </w:rPr>
            </w:pPr>
            <w:proofErr w:type="spellStart"/>
            <w:r w:rsidRPr="00001E72">
              <w:rPr>
                <w:rFonts w:ascii="Times New Roman" w:hAnsi="Times New Roman" w:cs="Times New Roman"/>
                <w:sz w:val="24"/>
                <w:szCs w:val="24"/>
              </w:rPr>
              <w:t>Гипсокартон</w:t>
            </w:r>
            <w:proofErr w:type="spellEnd"/>
          </w:p>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c>
          <w:tcPr>
            <w:tcW w:w="553" w:type="dxa"/>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c>
          <w:tcPr>
            <w:tcW w:w="993" w:type="dxa"/>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c>
          <w:tcPr>
            <w:tcW w:w="1842" w:type="dxa"/>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c>
          <w:tcPr>
            <w:tcW w:w="1134" w:type="dxa"/>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c>
          <w:tcPr>
            <w:tcW w:w="1843" w:type="dxa"/>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ОАО «</w:t>
            </w:r>
            <w:proofErr w:type="spellStart"/>
            <w:r w:rsidRPr="00001E72">
              <w:rPr>
                <w:rFonts w:ascii="Times New Roman" w:hAnsi="Times New Roman" w:cs="Times New Roman"/>
                <w:sz w:val="24"/>
                <w:szCs w:val="24"/>
              </w:rPr>
              <w:t>Воронежсинтез</w:t>
            </w:r>
            <w:r w:rsidR="0026660D" w:rsidRPr="00001E72">
              <w:rPr>
                <w:rFonts w:ascii="Times New Roman" w:hAnsi="Times New Roman" w:cs="Times New Roman"/>
                <w:sz w:val="24"/>
                <w:szCs w:val="24"/>
              </w:rPr>
              <w:t>гипсокартон</w:t>
            </w:r>
            <w:proofErr w:type="spellEnd"/>
            <w:r w:rsidRPr="00001E72">
              <w:rPr>
                <w:rFonts w:ascii="Times New Roman" w:hAnsi="Times New Roman" w:cs="Times New Roman"/>
                <w:sz w:val="24"/>
                <w:szCs w:val="24"/>
              </w:rPr>
              <w:t>» г</w:t>
            </w:r>
            <w:proofErr w:type="gramStart"/>
            <w:r w:rsidRPr="00001E72">
              <w:rPr>
                <w:rFonts w:ascii="Times New Roman" w:hAnsi="Times New Roman" w:cs="Times New Roman"/>
                <w:sz w:val="24"/>
                <w:szCs w:val="24"/>
              </w:rPr>
              <w:t>.В</w:t>
            </w:r>
            <w:proofErr w:type="gramEnd"/>
            <w:r w:rsidRPr="00001E72">
              <w:rPr>
                <w:rFonts w:ascii="Times New Roman" w:hAnsi="Times New Roman" w:cs="Times New Roman"/>
                <w:sz w:val="24"/>
                <w:szCs w:val="24"/>
              </w:rPr>
              <w:t>оронеж</w:t>
            </w:r>
          </w:p>
        </w:tc>
        <w:tc>
          <w:tcPr>
            <w:tcW w:w="1276" w:type="dxa"/>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77,5</w:t>
            </w:r>
          </w:p>
        </w:tc>
      </w:tr>
      <w:tr w:rsidR="004F48B2" w:rsidRPr="00001E72" w:rsidTr="008353EC">
        <w:tc>
          <w:tcPr>
            <w:tcW w:w="1715" w:type="dxa"/>
          </w:tcPr>
          <w:p w:rsidR="004F48B2" w:rsidRPr="00001E72" w:rsidRDefault="0026660D" w:rsidP="00001E72">
            <w:pPr>
              <w:tabs>
                <w:tab w:val="left" w:pos="1134"/>
              </w:tabs>
              <w:spacing w:after="0" w:line="360" w:lineRule="auto"/>
              <w:jc w:val="both"/>
              <w:rPr>
                <w:rFonts w:ascii="Times New Roman" w:hAnsi="Times New Roman" w:cs="Times New Roman"/>
                <w:sz w:val="24"/>
                <w:szCs w:val="24"/>
              </w:rPr>
            </w:pPr>
            <w:proofErr w:type="spellStart"/>
            <w:r w:rsidRPr="00001E72">
              <w:rPr>
                <w:rFonts w:ascii="Times New Roman" w:hAnsi="Times New Roman" w:cs="Times New Roman"/>
                <w:sz w:val="24"/>
                <w:szCs w:val="24"/>
              </w:rPr>
              <w:lastRenderedPageBreak/>
              <w:t>Гипсокартон</w:t>
            </w:r>
            <w:proofErr w:type="spellEnd"/>
          </w:p>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c>
          <w:tcPr>
            <w:tcW w:w="553" w:type="dxa"/>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c>
          <w:tcPr>
            <w:tcW w:w="993" w:type="dxa"/>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c>
          <w:tcPr>
            <w:tcW w:w="1842" w:type="dxa"/>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c>
          <w:tcPr>
            <w:tcW w:w="1134" w:type="dxa"/>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c>
          <w:tcPr>
            <w:tcW w:w="1843" w:type="dxa"/>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ЗАО «</w:t>
            </w:r>
            <w:proofErr w:type="spellStart"/>
            <w:r w:rsidRPr="00001E72">
              <w:rPr>
                <w:rFonts w:ascii="Times New Roman" w:hAnsi="Times New Roman" w:cs="Times New Roman"/>
                <w:sz w:val="24"/>
                <w:szCs w:val="24"/>
              </w:rPr>
              <w:t>Синтез-</w:t>
            </w:r>
            <w:r w:rsidR="0026660D" w:rsidRPr="00001E72">
              <w:rPr>
                <w:rFonts w:ascii="Times New Roman" w:hAnsi="Times New Roman" w:cs="Times New Roman"/>
                <w:sz w:val="24"/>
                <w:szCs w:val="24"/>
              </w:rPr>
              <w:t>Гипсокартон</w:t>
            </w:r>
            <w:proofErr w:type="spellEnd"/>
            <w:r w:rsidRPr="00001E72">
              <w:rPr>
                <w:rFonts w:ascii="Times New Roman" w:hAnsi="Times New Roman" w:cs="Times New Roman"/>
                <w:sz w:val="24"/>
                <w:szCs w:val="24"/>
              </w:rPr>
              <w:t>» г</w:t>
            </w:r>
            <w:proofErr w:type="gramStart"/>
            <w:r w:rsidRPr="00001E72">
              <w:rPr>
                <w:rFonts w:ascii="Times New Roman" w:hAnsi="Times New Roman" w:cs="Times New Roman"/>
                <w:sz w:val="24"/>
                <w:szCs w:val="24"/>
              </w:rPr>
              <w:t>.С</w:t>
            </w:r>
            <w:proofErr w:type="gramEnd"/>
            <w:r w:rsidRPr="00001E72">
              <w:rPr>
                <w:rFonts w:ascii="Times New Roman" w:hAnsi="Times New Roman" w:cs="Times New Roman"/>
                <w:sz w:val="24"/>
                <w:szCs w:val="24"/>
              </w:rPr>
              <w:t>терлитамак</w:t>
            </w:r>
          </w:p>
        </w:tc>
        <w:tc>
          <w:tcPr>
            <w:tcW w:w="1276" w:type="dxa"/>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78,6</w:t>
            </w:r>
          </w:p>
        </w:tc>
      </w:tr>
      <w:tr w:rsidR="004F48B2" w:rsidRPr="00001E72" w:rsidTr="008353EC">
        <w:tc>
          <w:tcPr>
            <w:tcW w:w="1715" w:type="dxa"/>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Технический углерод</w:t>
            </w:r>
          </w:p>
        </w:tc>
        <w:tc>
          <w:tcPr>
            <w:tcW w:w="553" w:type="dxa"/>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c>
          <w:tcPr>
            <w:tcW w:w="993" w:type="dxa"/>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c>
          <w:tcPr>
            <w:tcW w:w="1842" w:type="dxa"/>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 xml:space="preserve">ОАО «НКТУ», </w:t>
            </w:r>
            <w:proofErr w:type="spellStart"/>
            <w:r w:rsidRPr="00001E72">
              <w:rPr>
                <w:rFonts w:ascii="Times New Roman" w:hAnsi="Times New Roman" w:cs="Times New Roman"/>
                <w:sz w:val="24"/>
                <w:szCs w:val="24"/>
              </w:rPr>
              <w:t>г</w:t>
            </w:r>
            <w:proofErr w:type="gramStart"/>
            <w:r w:rsidRPr="00001E72">
              <w:rPr>
                <w:rFonts w:ascii="Times New Roman" w:hAnsi="Times New Roman" w:cs="Times New Roman"/>
                <w:sz w:val="24"/>
                <w:szCs w:val="24"/>
              </w:rPr>
              <w:t>.Н</w:t>
            </w:r>
            <w:proofErr w:type="gramEnd"/>
            <w:r w:rsidRPr="00001E72">
              <w:rPr>
                <w:rFonts w:ascii="Times New Roman" w:hAnsi="Times New Roman" w:cs="Times New Roman"/>
                <w:sz w:val="24"/>
                <w:szCs w:val="24"/>
              </w:rPr>
              <w:t>ефтекамск</w:t>
            </w:r>
            <w:proofErr w:type="spellEnd"/>
          </w:p>
        </w:tc>
        <w:tc>
          <w:tcPr>
            <w:tcW w:w="1134" w:type="dxa"/>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88,6</w:t>
            </w:r>
          </w:p>
        </w:tc>
        <w:tc>
          <w:tcPr>
            <w:tcW w:w="1843" w:type="dxa"/>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c>
          <w:tcPr>
            <w:tcW w:w="1276" w:type="dxa"/>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p>
        </w:tc>
      </w:tr>
      <w:tr w:rsidR="004F48B2" w:rsidRPr="00001E72" w:rsidTr="008353EC">
        <w:tc>
          <w:tcPr>
            <w:tcW w:w="1715" w:type="dxa"/>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 xml:space="preserve">Средний балл </w:t>
            </w:r>
          </w:p>
        </w:tc>
        <w:tc>
          <w:tcPr>
            <w:tcW w:w="7641" w:type="dxa"/>
            <w:gridSpan w:val="6"/>
          </w:tcPr>
          <w:p w:rsidR="004F48B2" w:rsidRPr="00001E72" w:rsidRDefault="004F48B2" w:rsidP="00001E72">
            <w:pPr>
              <w:tabs>
                <w:tab w:val="left" w:pos="1134"/>
              </w:tabs>
              <w:spacing w:after="0" w:line="360" w:lineRule="auto"/>
              <w:jc w:val="both"/>
              <w:rPr>
                <w:rFonts w:ascii="Times New Roman" w:hAnsi="Times New Roman" w:cs="Times New Roman"/>
                <w:sz w:val="24"/>
                <w:szCs w:val="24"/>
              </w:rPr>
            </w:pPr>
            <w:r w:rsidRPr="00001E72">
              <w:rPr>
                <w:rFonts w:ascii="Times New Roman" w:hAnsi="Times New Roman" w:cs="Times New Roman"/>
                <w:sz w:val="24"/>
                <w:szCs w:val="24"/>
              </w:rPr>
              <w:t>83</w:t>
            </w:r>
          </w:p>
        </w:tc>
      </w:tr>
    </w:tbl>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p>
    <w:p w:rsidR="004F48B2" w:rsidRPr="00001E72" w:rsidRDefault="004F48B2" w:rsidP="00001E72">
      <w:pPr>
        <w:widowControl w:val="0"/>
        <w:tabs>
          <w:tab w:val="left" w:pos="1134"/>
        </w:tabs>
        <w:spacing w:after="0" w:line="360" w:lineRule="auto"/>
        <w:ind w:firstLine="709"/>
        <w:jc w:val="both"/>
        <w:rPr>
          <w:rFonts w:ascii="Times New Roman" w:hAnsi="Times New Roman" w:cs="Times New Roman"/>
          <w:sz w:val="24"/>
          <w:szCs w:val="24"/>
        </w:rPr>
      </w:pPr>
      <w:r w:rsidRPr="00001E72">
        <w:rPr>
          <w:rFonts w:ascii="Times New Roman" w:hAnsi="Times New Roman" w:cs="Times New Roman"/>
          <w:sz w:val="24"/>
          <w:szCs w:val="24"/>
        </w:rPr>
        <w:t>В таблице 15 наглядно видно, что в 20</w:t>
      </w:r>
      <w:r w:rsidR="002C28F4">
        <w:rPr>
          <w:rFonts w:ascii="Times New Roman" w:hAnsi="Times New Roman" w:cs="Times New Roman"/>
          <w:sz w:val="24"/>
          <w:szCs w:val="24"/>
        </w:rPr>
        <w:t>1</w:t>
      </w:r>
      <w:r w:rsidRPr="00001E72">
        <w:rPr>
          <w:rFonts w:ascii="Times New Roman" w:hAnsi="Times New Roman" w:cs="Times New Roman"/>
          <w:sz w:val="24"/>
          <w:szCs w:val="24"/>
        </w:rPr>
        <w:t>9 году ещё один из основных поставщиков переместился из надежных поставщиков в ненадежные – это ОАО «</w:t>
      </w:r>
      <w:proofErr w:type="spellStart"/>
      <w:r w:rsidRPr="00001E72">
        <w:rPr>
          <w:rFonts w:ascii="Times New Roman" w:hAnsi="Times New Roman" w:cs="Times New Roman"/>
          <w:sz w:val="24"/>
          <w:szCs w:val="24"/>
        </w:rPr>
        <w:t>Воронежсинтез</w:t>
      </w:r>
      <w:r w:rsidR="0026660D" w:rsidRPr="00001E72">
        <w:rPr>
          <w:rFonts w:ascii="Times New Roman" w:hAnsi="Times New Roman" w:cs="Times New Roman"/>
          <w:sz w:val="24"/>
          <w:szCs w:val="24"/>
        </w:rPr>
        <w:t>гипсокартон</w:t>
      </w:r>
      <w:proofErr w:type="spellEnd"/>
      <w:r w:rsidRPr="00001E72">
        <w:rPr>
          <w:rFonts w:ascii="Times New Roman" w:hAnsi="Times New Roman" w:cs="Times New Roman"/>
          <w:sz w:val="24"/>
          <w:szCs w:val="24"/>
        </w:rPr>
        <w:t>», количество баллов которого снизилось на 4,5. Средний показатель количества набранных основными поставщиками баллов за 20</w:t>
      </w:r>
      <w:r w:rsidR="002C28F4">
        <w:rPr>
          <w:rFonts w:ascii="Times New Roman" w:hAnsi="Times New Roman" w:cs="Times New Roman"/>
          <w:sz w:val="24"/>
          <w:szCs w:val="24"/>
        </w:rPr>
        <w:t>1</w:t>
      </w:r>
      <w:r w:rsidRPr="00001E72">
        <w:rPr>
          <w:rFonts w:ascii="Times New Roman" w:hAnsi="Times New Roman" w:cs="Times New Roman"/>
          <w:sz w:val="24"/>
          <w:szCs w:val="24"/>
        </w:rPr>
        <w:t>9</w:t>
      </w:r>
      <w:r w:rsidR="002C28F4">
        <w:rPr>
          <w:rFonts w:ascii="Times New Roman" w:hAnsi="Times New Roman" w:cs="Times New Roman"/>
          <w:sz w:val="24"/>
          <w:szCs w:val="24"/>
        </w:rPr>
        <w:t xml:space="preserve"> (1 полугодие)</w:t>
      </w:r>
      <w:r w:rsidRPr="00001E72">
        <w:rPr>
          <w:rFonts w:ascii="Times New Roman" w:hAnsi="Times New Roman" w:cs="Times New Roman"/>
          <w:sz w:val="24"/>
          <w:szCs w:val="24"/>
        </w:rPr>
        <w:t xml:space="preserve"> год составил 83 балла, что отражает положительную тенденцию по сравнению с </w:t>
      </w:r>
      <w:r w:rsidR="0026660D" w:rsidRPr="00001E72">
        <w:rPr>
          <w:rFonts w:ascii="Times New Roman" w:hAnsi="Times New Roman" w:cs="Times New Roman"/>
          <w:sz w:val="24"/>
          <w:szCs w:val="24"/>
        </w:rPr>
        <w:t>2018</w:t>
      </w:r>
      <w:r w:rsidRPr="00001E72">
        <w:rPr>
          <w:rFonts w:ascii="Times New Roman" w:hAnsi="Times New Roman" w:cs="Times New Roman"/>
          <w:sz w:val="24"/>
          <w:szCs w:val="24"/>
        </w:rPr>
        <w:t xml:space="preserve"> годом, но по сравнению с </w:t>
      </w:r>
      <w:r w:rsidR="0026660D" w:rsidRPr="00001E72">
        <w:rPr>
          <w:rFonts w:ascii="Times New Roman" w:hAnsi="Times New Roman" w:cs="Times New Roman"/>
          <w:sz w:val="24"/>
          <w:szCs w:val="24"/>
        </w:rPr>
        <w:t>2017</w:t>
      </w:r>
      <w:r w:rsidRPr="00001E72">
        <w:rPr>
          <w:rFonts w:ascii="Times New Roman" w:hAnsi="Times New Roman" w:cs="Times New Roman"/>
          <w:sz w:val="24"/>
          <w:szCs w:val="24"/>
        </w:rPr>
        <w:t xml:space="preserve"> годом ситуация ещё не улучшилась. </w:t>
      </w:r>
    </w:p>
    <w:p w:rsidR="00F311FF" w:rsidRDefault="00F311FF" w:rsidP="0050558F">
      <w:pPr>
        <w:rPr>
          <w:b/>
        </w:rPr>
      </w:pPr>
    </w:p>
    <w:p w:rsidR="00C51695" w:rsidRPr="002C28F4" w:rsidRDefault="002C28F4" w:rsidP="002C28F4">
      <w:pPr>
        <w:rPr>
          <w:rFonts w:ascii="Times New Roman" w:hAnsi="Times New Roman" w:cs="Times New Roman"/>
          <w:b/>
          <w:sz w:val="24"/>
          <w:szCs w:val="24"/>
        </w:rPr>
      </w:pPr>
      <w:r w:rsidRPr="002C28F4">
        <w:rPr>
          <w:rFonts w:ascii="Times New Roman" w:hAnsi="Times New Roman" w:cs="Times New Roman"/>
          <w:b/>
          <w:sz w:val="24"/>
          <w:szCs w:val="24"/>
        </w:rPr>
        <w:t xml:space="preserve">4. Анализ и сравнение </w:t>
      </w:r>
      <w:bookmarkStart w:id="1" w:name="_Toc335221309"/>
      <w:r w:rsidR="00C51695" w:rsidRPr="002C28F4">
        <w:rPr>
          <w:rFonts w:ascii="Times New Roman" w:hAnsi="Times New Roman" w:cs="Times New Roman"/>
          <w:b/>
          <w:sz w:val="24"/>
          <w:szCs w:val="24"/>
        </w:rPr>
        <w:t xml:space="preserve">стоимости проекта при реализации по </w:t>
      </w:r>
      <w:proofErr w:type="spellStart"/>
      <w:r w:rsidR="00C51695" w:rsidRPr="002C28F4">
        <w:rPr>
          <w:rFonts w:ascii="Times New Roman" w:hAnsi="Times New Roman" w:cs="Times New Roman"/>
          <w:b/>
          <w:sz w:val="24"/>
          <w:szCs w:val="24"/>
        </w:rPr>
        <w:t>аутсорсингу</w:t>
      </w:r>
      <w:proofErr w:type="spellEnd"/>
      <w:r w:rsidR="00C51695" w:rsidRPr="002C28F4">
        <w:rPr>
          <w:rFonts w:ascii="Times New Roman" w:hAnsi="Times New Roman" w:cs="Times New Roman"/>
          <w:b/>
          <w:sz w:val="24"/>
          <w:szCs w:val="24"/>
        </w:rPr>
        <w:t xml:space="preserve"> или собственными силами, в производстве</w:t>
      </w:r>
      <w:bookmarkEnd w:id="1"/>
    </w:p>
    <w:p w:rsidR="00C51695" w:rsidRPr="00512D60" w:rsidRDefault="00C51695" w:rsidP="00C51695">
      <w:pPr>
        <w:rPr>
          <w:iCs/>
        </w:rPr>
      </w:pPr>
    </w:p>
    <w:p w:rsidR="00C51695" w:rsidRPr="00E500EF" w:rsidRDefault="002C28F4" w:rsidP="00E500EF">
      <w:pPr>
        <w:tabs>
          <w:tab w:val="left" w:pos="726"/>
        </w:tabs>
        <w:spacing w:after="0" w:line="360" w:lineRule="auto"/>
        <w:ind w:firstLine="851"/>
        <w:jc w:val="both"/>
        <w:rPr>
          <w:rFonts w:ascii="Times New Roman" w:hAnsi="Times New Roman" w:cs="Times New Roman"/>
          <w:iCs/>
          <w:sz w:val="24"/>
          <w:szCs w:val="24"/>
        </w:rPr>
      </w:pPr>
      <w:r w:rsidRPr="00E500EF">
        <w:rPr>
          <w:rFonts w:ascii="Times New Roman" w:hAnsi="Times New Roman" w:cs="Times New Roman"/>
          <w:iCs/>
          <w:sz w:val="24"/>
          <w:szCs w:val="24"/>
        </w:rPr>
        <w:t xml:space="preserve">Примем во внимание концепцию </w:t>
      </w:r>
      <w:r w:rsidR="00C51695" w:rsidRPr="00E500EF">
        <w:rPr>
          <w:rFonts w:ascii="Times New Roman" w:hAnsi="Times New Roman" w:cs="Times New Roman"/>
          <w:iCs/>
          <w:sz w:val="24"/>
          <w:szCs w:val="24"/>
        </w:rPr>
        <w:t xml:space="preserve">альтернативной стоимости затраты по проекту, передаваемому фирмой-заказчиком в </w:t>
      </w:r>
      <w:proofErr w:type="spellStart"/>
      <w:r w:rsidR="00C51695" w:rsidRPr="00E500EF">
        <w:rPr>
          <w:rFonts w:ascii="Times New Roman" w:hAnsi="Times New Roman" w:cs="Times New Roman"/>
          <w:iCs/>
          <w:sz w:val="24"/>
          <w:szCs w:val="24"/>
        </w:rPr>
        <w:t>аутсорсинг</w:t>
      </w:r>
      <w:proofErr w:type="spellEnd"/>
      <w:r w:rsidR="00C51695" w:rsidRPr="00E500EF">
        <w:rPr>
          <w:rFonts w:ascii="Times New Roman" w:hAnsi="Times New Roman" w:cs="Times New Roman"/>
          <w:iCs/>
          <w:sz w:val="24"/>
          <w:szCs w:val="24"/>
        </w:rPr>
        <w:t xml:space="preserve">, </w:t>
      </w:r>
      <w:r w:rsidRPr="00E500EF">
        <w:rPr>
          <w:rFonts w:ascii="Times New Roman" w:hAnsi="Times New Roman" w:cs="Times New Roman"/>
          <w:iCs/>
          <w:sz w:val="24"/>
          <w:szCs w:val="24"/>
        </w:rPr>
        <w:t xml:space="preserve">где согласно данной концепции затраты </w:t>
      </w:r>
      <w:r w:rsidR="00C51695" w:rsidRPr="00E500EF">
        <w:rPr>
          <w:rFonts w:ascii="Times New Roman" w:hAnsi="Times New Roman" w:cs="Times New Roman"/>
          <w:iCs/>
          <w:sz w:val="24"/>
          <w:szCs w:val="24"/>
        </w:rPr>
        <w:t>всегда должны сравниваться со стоимостью реализации проекта собственными силами.</w:t>
      </w:r>
    </w:p>
    <w:p w:rsidR="002C28F4" w:rsidRPr="00E500EF" w:rsidRDefault="002C28F4" w:rsidP="00E500EF">
      <w:pPr>
        <w:tabs>
          <w:tab w:val="left" w:pos="726"/>
        </w:tabs>
        <w:spacing w:after="0" w:line="360" w:lineRule="auto"/>
        <w:ind w:firstLine="851"/>
        <w:jc w:val="both"/>
        <w:rPr>
          <w:rFonts w:ascii="Times New Roman" w:hAnsi="Times New Roman" w:cs="Times New Roman"/>
          <w:iCs/>
          <w:sz w:val="24"/>
          <w:szCs w:val="24"/>
        </w:rPr>
      </w:pPr>
      <w:r w:rsidRPr="00E500EF">
        <w:rPr>
          <w:rFonts w:ascii="Times New Roman" w:hAnsi="Times New Roman" w:cs="Times New Roman"/>
          <w:iCs/>
          <w:sz w:val="24"/>
          <w:szCs w:val="24"/>
        </w:rPr>
        <w:t>Стратегия развития анали</w:t>
      </w:r>
      <w:r w:rsidR="00E500EF">
        <w:rPr>
          <w:rFonts w:ascii="Times New Roman" w:hAnsi="Times New Roman" w:cs="Times New Roman"/>
          <w:iCs/>
          <w:sz w:val="24"/>
          <w:szCs w:val="24"/>
        </w:rPr>
        <w:t>з</w:t>
      </w:r>
      <w:r w:rsidRPr="00E500EF">
        <w:rPr>
          <w:rFonts w:ascii="Times New Roman" w:hAnsi="Times New Roman" w:cs="Times New Roman"/>
          <w:iCs/>
          <w:sz w:val="24"/>
          <w:szCs w:val="24"/>
        </w:rPr>
        <w:t>ируемой</w:t>
      </w:r>
      <w:r w:rsidRPr="00E500EF">
        <w:rPr>
          <w:rFonts w:ascii="Times New Roman" w:hAnsi="Times New Roman" w:cs="Times New Roman"/>
          <w:iCs/>
          <w:sz w:val="24"/>
          <w:szCs w:val="24"/>
        </w:rPr>
        <w:tab/>
        <w:t xml:space="preserve"> компании представлена на схеме 1. </w:t>
      </w:r>
    </w:p>
    <w:p w:rsidR="00C51695" w:rsidRPr="00E500EF" w:rsidRDefault="00C51695" w:rsidP="00E500EF">
      <w:pPr>
        <w:tabs>
          <w:tab w:val="left" w:pos="726"/>
        </w:tabs>
        <w:spacing w:after="0" w:line="360" w:lineRule="auto"/>
        <w:ind w:firstLine="851"/>
        <w:jc w:val="both"/>
        <w:rPr>
          <w:rFonts w:ascii="Times New Roman" w:hAnsi="Times New Roman" w:cs="Times New Roman"/>
          <w:iCs/>
          <w:sz w:val="24"/>
          <w:szCs w:val="24"/>
        </w:rPr>
      </w:pPr>
      <w:r w:rsidRPr="00E500EF">
        <w:rPr>
          <w:rFonts w:ascii="Times New Roman" w:hAnsi="Times New Roman" w:cs="Times New Roman"/>
          <w:iCs/>
          <w:sz w:val="24"/>
          <w:szCs w:val="24"/>
        </w:rPr>
        <w:t xml:space="preserve">Рассмотрим бизнес-процесс экономической эффективности производства продукции с передачей в </w:t>
      </w:r>
      <w:proofErr w:type="spellStart"/>
      <w:r w:rsidRPr="00E500EF">
        <w:rPr>
          <w:rFonts w:ascii="Times New Roman" w:hAnsi="Times New Roman" w:cs="Times New Roman"/>
          <w:iCs/>
          <w:sz w:val="24"/>
          <w:szCs w:val="24"/>
        </w:rPr>
        <w:t>аутсорсинг</w:t>
      </w:r>
      <w:proofErr w:type="spellEnd"/>
      <w:r w:rsidRPr="00E500EF">
        <w:rPr>
          <w:rFonts w:ascii="Times New Roman" w:hAnsi="Times New Roman" w:cs="Times New Roman"/>
          <w:iCs/>
          <w:sz w:val="24"/>
          <w:szCs w:val="24"/>
        </w:rPr>
        <w:t xml:space="preserve"> и реализацию его собственными силами.</w:t>
      </w:r>
    </w:p>
    <w:p w:rsidR="00C51695" w:rsidRPr="00E500EF" w:rsidRDefault="00C51695" w:rsidP="00E500EF">
      <w:pPr>
        <w:tabs>
          <w:tab w:val="left" w:pos="726"/>
        </w:tabs>
        <w:spacing w:after="0" w:line="360" w:lineRule="auto"/>
        <w:ind w:firstLine="851"/>
        <w:jc w:val="both"/>
        <w:rPr>
          <w:rFonts w:ascii="Times New Roman" w:hAnsi="Times New Roman" w:cs="Times New Roman"/>
          <w:iCs/>
          <w:sz w:val="24"/>
          <w:szCs w:val="24"/>
        </w:rPr>
      </w:pPr>
      <w:r w:rsidRPr="00E500EF">
        <w:rPr>
          <w:rFonts w:ascii="Times New Roman" w:hAnsi="Times New Roman" w:cs="Times New Roman"/>
          <w:iCs/>
          <w:sz w:val="24"/>
          <w:szCs w:val="24"/>
        </w:rPr>
        <w:t>Рассмотрим ситуацию реализации производственной программы состоящей из четырех моделей. Производственную программу планируется осуществить за месяц в количестве трех тысяч изделий.</w:t>
      </w:r>
    </w:p>
    <w:p w:rsidR="00C51695" w:rsidRPr="00E500EF" w:rsidRDefault="00C51695" w:rsidP="00E500EF">
      <w:pPr>
        <w:tabs>
          <w:tab w:val="left" w:pos="726"/>
        </w:tabs>
        <w:spacing w:after="0" w:line="360" w:lineRule="auto"/>
        <w:ind w:firstLine="851"/>
        <w:jc w:val="both"/>
        <w:rPr>
          <w:rFonts w:ascii="Times New Roman" w:hAnsi="Times New Roman" w:cs="Times New Roman"/>
          <w:iCs/>
          <w:sz w:val="24"/>
          <w:szCs w:val="24"/>
        </w:rPr>
      </w:pPr>
    </w:p>
    <w:p w:rsidR="00C51695" w:rsidRPr="00E500EF" w:rsidRDefault="00C51695" w:rsidP="00E500EF">
      <w:pPr>
        <w:tabs>
          <w:tab w:val="left" w:pos="726"/>
        </w:tabs>
        <w:spacing w:after="0" w:line="360" w:lineRule="auto"/>
        <w:ind w:firstLine="851"/>
        <w:jc w:val="both"/>
        <w:rPr>
          <w:rFonts w:ascii="Times New Roman" w:hAnsi="Times New Roman" w:cs="Times New Roman"/>
          <w:iCs/>
          <w:sz w:val="24"/>
          <w:szCs w:val="24"/>
          <w:lang w:val="en-US"/>
        </w:rPr>
      </w:pPr>
      <w:proofErr w:type="spellStart"/>
      <w:r w:rsidRPr="00E500EF">
        <w:rPr>
          <w:rFonts w:ascii="Times New Roman" w:hAnsi="Times New Roman" w:cs="Times New Roman"/>
          <w:iCs/>
          <w:sz w:val="24"/>
          <w:szCs w:val="24"/>
          <w:lang w:val="en-US"/>
        </w:rPr>
        <w:t>Схема</w:t>
      </w:r>
      <w:proofErr w:type="spellEnd"/>
      <w:r w:rsidRPr="00E500EF">
        <w:rPr>
          <w:rFonts w:ascii="Times New Roman" w:hAnsi="Times New Roman" w:cs="Times New Roman"/>
          <w:iCs/>
          <w:sz w:val="24"/>
          <w:szCs w:val="24"/>
          <w:lang w:val="en-US"/>
        </w:rPr>
        <w:t xml:space="preserve"> №1</w:t>
      </w:r>
    </w:p>
    <w:p w:rsidR="00C51695" w:rsidRPr="00E500EF" w:rsidRDefault="00C51695" w:rsidP="00E500EF">
      <w:pPr>
        <w:tabs>
          <w:tab w:val="left" w:pos="726"/>
        </w:tabs>
        <w:spacing w:after="0" w:line="360" w:lineRule="auto"/>
        <w:ind w:firstLine="851"/>
        <w:jc w:val="both"/>
        <w:rPr>
          <w:rFonts w:ascii="Times New Roman" w:hAnsi="Times New Roman" w:cs="Times New Roman"/>
          <w:iCs/>
          <w:sz w:val="24"/>
          <w:szCs w:val="24"/>
          <w:lang w:val="uk-UA"/>
        </w:rPr>
      </w:pPr>
      <w:r w:rsidRPr="00E500EF">
        <w:rPr>
          <w:rFonts w:ascii="Times New Roman" w:hAnsi="Times New Roman" w:cs="Times New Roman"/>
          <w:iCs/>
          <w:noProof/>
          <w:sz w:val="24"/>
          <w:szCs w:val="24"/>
          <w:lang w:eastAsia="ru-RU"/>
        </w:rPr>
        <w:lastRenderedPageBreak/>
        <w:drawing>
          <wp:inline distT="0" distB="0" distL="0" distR="0">
            <wp:extent cx="4019550" cy="2038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9160" t="23692" r="14330" b="28284"/>
                    <a:stretch>
                      <a:fillRect/>
                    </a:stretch>
                  </pic:blipFill>
                  <pic:spPr bwMode="auto">
                    <a:xfrm>
                      <a:off x="0" y="0"/>
                      <a:ext cx="4019550" cy="2038350"/>
                    </a:xfrm>
                    <a:prstGeom prst="rect">
                      <a:avLst/>
                    </a:prstGeom>
                    <a:noFill/>
                    <a:ln w="9525">
                      <a:noFill/>
                      <a:miter lim="800000"/>
                      <a:headEnd/>
                      <a:tailEnd/>
                    </a:ln>
                  </pic:spPr>
                </pic:pic>
              </a:graphicData>
            </a:graphic>
          </wp:inline>
        </w:drawing>
      </w:r>
    </w:p>
    <w:p w:rsidR="00C51695" w:rsidRPr="00E500EF" w:rsidRDefault="00C51695" w:rsidP="00E500EF">
      <w:pPr>
        <w:tabs>
          <w:tab w:val="left" w:pos="726"/>
        </w:tabs>
        <w:spacing w:after="0" w:line="360" w:lineRule="auto"/>
        <w:ind w:firstLine="851"/>
        <w:jc w:val="both"/>
        <w:rPr>
          <w:rFonts w:ascii="Times New Roman" w:hAnsi="Times New Roman" w:cs="Times New Roman"/>
          <w:iCs/>
          <w:sz w:val="24"/>
          <w:szCs w:val="24"/>
        </w:rPr>
      </w:pPr>
    </w:p>
    <w:p w:rsidR="00C51695" w:rsidRPr="00E500EF" w:rsidRDefault="00E500EF" w:rsidP="00E500EF">
      <w:pPr>
        <w:tabs>
          <w:tab w:val="left" w:pos="726"/>
        </w:tabs>
        <w:spacing w:after="0" w:line="360" w:lineRule="auto"/>
        <w:ind w:firstLine="851"/>
        <w:jc w:val="both"/>
        <w:rPr>
          <w:rFonts w:ascii="Times New Roman" w:hAnsi="Times New Roman" w:cs="Times New Roman"/>
          <w:iCs/>
          <w:sz w:val="24"/>
          <w:szCs w:val="24"/>
        </w:rPr>
      </w:pPr>
      <w:proofErr w:type="gramStart"/>
      <w:r>
        <w:rPr>
          <w:rFonts w:ascii="Times New Roman" w:hAnsi="Times New Roman" w:cs="Times New Roman"/>
          <w:iCs/>
          <w:sz w:val="24"/>
          <w:szCs w:val="24"/>
        </w:rPr>
        <w:t>П</w:t>
      </w:r>
      <w:r w:rsidR="00E2516F" w:rsidRPr="00E500EF">
        <w:rPr>
          <w:rFonts w:ascii="Times New Roman" w:hAnsi="Times New Roman" w:cs="Times New Roman"/>
          <w:iCs/>
          <w:sz w:val="24"/>
          <w:szCs w:val="24"/>
        </w:rPr>
        <w:t>роанализируем</w:t>
      </w:r>
      <w:proofErr w:type="gramEnd"/>
      <w:r w:rsidR="00E2516F" w:rsidRPr="00E500EF">
        <w:rPr>
          <w:rFonts w:ascii="Times New Roman" w:hAnsi="Times New Roman" w:cs="Times New Roman"/>
          <w:iCs/>
          <w:sz w:val="24"/>
          <w:szCs w:val="24"/>
        </w:rPr>
        <w:t xml:space="preserve"> что будет выгоднее: </w:t>
      </w:r>
      <w:r w:rsidR="00C51695" w:rsidRPr="00E500EF">
        <w:rPr>
          <w:rFonts w:ascii="Times New Roman" w:hAnsi="Times New Roman" w:cs="Times New Roman"/>
          <w:iCs/>
          <w:sz w:val="24"/>
          <w:szCs w:val="24"/>
        </w:rPr>
        <w:t xml:space="preserve">создать собственный производственный цех </w:t>
      </w:r>
      <w:r w:rsidR="00B31995" w:rsidRPr="00E500EF">
        <w:rPr>
          <w:rFonts w:ascii="Times New Roman" w:hAnsi="Times New Roman" w:cs="Times New Roman"/>
          <w:iCs/>
          <w:sz w:val="24"/>
          <w:szCs w:val="24"/>
        </w:rPr>
        <w:t xml:space="preserve">по выпуску гидроизоляционных материалов </w:t>
      </w:r>
      <w:r w:rsidR="00C51695" w:rsidRPr="00E500EF">
        <w:rPr>
          <w:rFonts w:ascii="Times New Roman" w:hAnsi="Times New Roman" w:cs="Times New Roman"/>
          <w:iCs/>
          <w:sz w:val="24"/>
          <w:szCs w:val="24"/>
        </w:rPr>
        <w:t xml:space="preserve">или арендовать услуги у третьей стороны на условиях </w:t>
      </w:r>
      <w:proofErr w:type="spellStart"/>
      <w:r w:rsidR="00C51695" w:rsidRPr="00E500EF">
        <w:rPr>
          <w:rFonts w:ascii="Times New Roman" w:hAnsi="Times New Roman" w:cs="Times New Roman"/>
          <w:iCs/>
          <w:sz w:val="24"/>
          <w:szCs w:val="24"/>
        </w:rPr>
        <w:t>аутсорсинга</w:t>
      </w:r>
      <w:proofErr w:type="spellEnd"/>
      <w:r w:rsidR="00C51695" w:rsidRPr="00E500EF">
        <w:rPr>
          <w:rFonts w:ascii="Times New Roman" w:hAnsi="Times New Roman" w:cs="Times New Roman"/>
          <w:iCs/>
          <w:sz w:val="24"/>
          <w:szCs w:val="24"/>
        </w:rPr>
        <w:t>.</w:t>
      </w:r>
    </w:p>
    <w:p w:rsidR="00C51695" w:rsidRPr="00E500EF" w:rsidRDefault="00C51695" w:rsidP="00E500EF">
      <w:pPr>
        <w:tabs>
          <w:tab w:val="left" w:pos="726"/>
        </w:tabs>
        <w:spacing w:after="0" w:line="360" w:lineRule="auto"/>
        <w:ind w:firstLine="851"/>
        <w:jc w:val="both"/>
        <w:rPr>
          <w:rFonts w:ascii="Times New Roman" w:hAnsi="Times New Roman" w:cs="Times New Roman"/>
          <w:iCs/>
          <w:sz w:val="24"/>
          <w:szCs w:val="24"/>
        </w:rPr>
      </w:pPr>
      <w:r w:rsidRPr="00E500EF">
        <w:rPr>
          <w:rFonts w:ascii="Times New Roman" w:hAnsi="Times New Roman" w:cs="Times New Roman"/>
          <w:iCs/>
          <w:sz w:val="24"/>
          <w:szCs w:val="24"/>
        </w:rPr>
        <w:t xml:space="preserve">Производственные мощности </w:t>
      </w:r>
      <w:r w:rsidR="00B31995" w:rsidRPr="00E500EF">
        <w:rPr>
          <w:rFonts w:ascii="Times New Roman" w:hAnsi="Times New Roman" w:cs="Times New Roman"/>
          <w:iCs/>
          <w:sz w:val="24"/>
          <w:szCs w:val="24"/>
        </w:rPr>
        <w:t xml:space="preserve">предприятия  </w:t>
      </w:r>
      <w:r w:rsidRPr="00E500EF">
        <w:rPr>
          <w:rFonts w:ascii="Times New Roman" w:hAnsi="Times New Roman" w:cs="Times New Roman"/>
          <w:iCs/>
          <w:sz w:val="24"/>
          <w:szCs w:val="24"/>
        </w:rPr>
        <w:t>достаточны для реализации необходимого количества изделий за месяц. Стоимость услуг составит (таблица №1):</w:t>
      </w:r>
    </w:p>
    <w:p w:rsidR="00C51695" w:rsidRPr="00E500EF" w:rsidRDefault="00C51695" w:rsidP="00E500EF">
      <w:pPr>
        <w:tabs>
          <w:tab w:val="left" w:pos="726"/>
        </w:tabs>
        <w:spacing w:after="0" w:line="360" w:lineRule="auto"/>
        <w:ind w:firstLine="851"/>
        <w:jc w:val="both"/>
        <w:rPr>
          <w:rFonts w:ascii="Times New Roman" w:hAnsi="Times New Roman" w:cs="Times New Roman"/>
          <w:iCs/>
          <w:sz w:val="24"/>
          <w:szCs w:val="24"/>
          <w:lang w:val="en-US"/>
        </w:rPr>
      </w:pPr>
      <w:proofErr w:type="spellStart"/>
      <w:r w:rsidRPr="00E500EF">
        <w:rPr>
          <w:rFonts w:ascii="Times New Roman" w:hAnsi="Times New Roman" w:cs="Times New Roman"/>
          <w:iCs/>
          <w:sz w:val="24"/>
          <w:szCs w:val="24"/>
          <w:lang w:val="en-US"/>
        </w:rPr>
        <w:t>Таблица</w:t>
      </w:r>
      <w:proofErr w:type="spellEnd"/>
      <w:r w:rsidRPr="00E500EF">
        <w:rPr>
          <w:rFonts w:ascii="Times New Roman" w:hAnsi="Times New Roman" w:cs="Times New Roman"/>
          <w:iCs/>
          <w:sz w:val="24"/>
          <w:szCs w:val="24"/>
          <w:lang w:val="en-US"/>
        </w:rPr>
        <w:t xml:space="preserve"> №1 </w:t>
      </w:r>
    </w:p>
    <w:tbl>
      <w:tblPr>
        <w:tblStyle w:val="11"/>
        <w:tblW w:w="4750" w:type="pct"/>
        <w:tblLook w:val="01E0"/>
      </w:tblPr>
      <w:tblGrid>
        <w:gridCol w:w="2619"/>
        <w:gridCol w:w="2193"/>
        <w:gridCol w:w="2265"/>
        <w:gridCol w:w="2015"/>
      </w:tblGrid>
      <w:tr w:rsidR="00C51695" w:rsidRPr="00E500EF" w:rsidTr="00C51695">
        <w:tc>
          <w:tcPr>
            <w:tcW w:w="2674" w:type="dxa"/>
          </w:tcPr>
          <w:p w:rsidR="00C51695" w:rsidRPr="00E500EF" w:rsidRDefault="00C51695" w:rsidP="00E500EF">
            <w:pPr>
              <w:pStyle w:val="aa"/>
              <w:ind w:firstLine="851"/>
              <w:jc w:val="both"/>
              <w:rPr>
                <w:sz w:val="24"/>
                <w:szCs w:val="24"/>
              </w:rPr>
            </w:pPr>
            <w:r w:rsidRPr="00E500EF">
              <w:rPr>
                <w:sz w:val="24"/>
                <w:szCs w:val="24"/>
              </w:rPr>
              <w:t>Наименование модели</w:t>
            </w:r>
          </w:p>
        </w:tc>
        <w:tc>
          <w:tcPr>
            <w:tcW w:w="2326" w:type="dxa"/>
          </w:tcPr>
          <w:p w:rsidR="00C51695" w:rsidRPr="00E500EF" w:rsidRDefault="00C51695" w:rsidP="00E500EF">
            <w:pPr>
              <w:pStyle w:val="aa"/>
              <w:ind w:firstLine="851"/>
              <w:jc w:val="both"/>
              <w:rPr>
                <w:sz w:val="24"/>
                <w:szCs w:val="24"/>
              </w:rPr>
            </w:pPr>
            <w:r w:rsidRPr="00E500EF">
              <w:rPr>
                <w:sz w:val="24"/>
                <w:szCs w:val="24"/>
              </w:rPr>
              <w:t>Количество единиц</w:t>
            </w:r>
          </w:p>
        </w:tc>
        <w:tc>
          <w:tcPr>
            <w:tcW w:w="2371" w:type="dxa"/>
          </w:tcPr>
          <w:p w:rsidR="00C51695" w:rsidRPr="00E500EF" w:rsidRDefault="00C51695" w:rsidP="00E500EF">
            <w:pPr>
              <w:pStyle w:val="aa"/>
              <w:ind w:firstLine="851"/>
              <w:jc w:val="both"/>
              <w:rPr>
                <w:sz w:val="24"/>
                <w:szCs w:val="24"/>
              </w:rPr>
            </w:pPr>
            <w:r w:rsidRPr="00E500EF">
              <w:rPr>
                <w:sz w:val="24"/>
                <w:szCs w:val="24"/>
              </w:rPr>
              <w:t xml:space="preserve">Стоимость </w:t>
            </w:r>
            <w:r w:rsidR="00B31995" w:rsidRPr="00E500EF">
              <w:rPr>
                <w:sz w:val="24"/>
                <w:szCs w:val="24"/>
              </w:rPr>
              <w:t>изготовления</w:t>
            </w:r>
            <w:r w:rsidRPr="00E500EF">
              <w:rPr>
                <w:sz w:val="24"/>
                <w:szCs w:val="24"/>
              </w:rPr>
              <w:t xml:space="preserve">. </w:t>
            </w:r>
          </w:p>
        </w:tc>
        <w:tc>
          <w:tcPr>
            <w:tcW w:w="2200" w:type="dxa"/>
          </w:tcPr>
          <w:p w:rsidR="00C51695" w:rsidRPr="00E500EF" w:rsidRDefault="00C51695" w:rsidP="00E500EF">
            <w:pPr>
              <w:pStyle w:val="aa"/>
              <w:ind w:firstLine="851"/>
              <w:jc w:val="both"/>
              <w:rPr>
                <w:sz w:val="24"/>
                <w:szCs w:val="24"/>
              </w:rPr>
            </w:pPr>
            <w:r w:rsidRPr="00E500EF">
              <w:rPr>
                <w:sz w:val="24"/>
                <w:szCs w:val="24"/>
              </w:rPr>
              <w:t>Сумма</w:t>
            </w:r>
          </w:p>
        </w:tc>
      </w:tr>
      <w:tr w:rsidR="00C51695" w:rsidRPr="00E500EF" w:rsidTr="00C51695">
        <w:tc>
          <w:tcPr>
            <w:tcW w:w="2674" w:type="dxa"/>
          </w:tcPr>
          <w:p w:rsidR="00C51695" w:rsidRPr="00E500EF" w:rsidRDefault="00B31995" w:rsidP="00E500EF">
            <w:pPr>
              <w:pStyle w:val="aa"/>
              <w:ind w:firstLine="851"/>
              <w:jc w:val="both"/>
              <w:rPr>
                <w:sz w:val="24"/>
                <w:szCs w:val="24"/>
              </w:rPr>
            </w:pPr>
            <w:r w:rsidRPr="00E500EF">
              <w:rPr>
                <w:sz w:val="24"/>
                <w:szCs w:val="24"/>
              </w:rPr>
              <w:t>Внешний гидроизоляционный материал</w:t>
            </w:r>
          </w:p>
        </w:tc>
        <w:tc>
          <w:tcPr>
            <w:tcW w:w="2326" w:type="dxa"/>
          </w:tcPr>
          <w:p w:rsidR="00C51695" w:rsidRPr="00E500EF" w:rsidRDefault="00C51695" w:rsidP="00E500EF">
            <w:pPr>
              <w:pStyle w:val="aa"/>
              <w:ind w:firstLine="851"/>
              <w:jc w:val="both"/>
              <w:rPr>
                <w:sz w:val="24"/>
                <w:szCs w:val="24"/>
              </w:rPr>
            </w:pPr>
            <w:r w:rsidRPr="00E500EF">
              <w:rPr>
                <w:sz w:val="24"/>
                <w:szCs w:val="24"/>
              </w:rPr>
              <w:t xml:space="preserve">700 шт. </w:t>
            </w:r>
          </w:p>
        </w:tc>
        <w:tc>
          <w:tcPr>
            <w:tcW w:w="2371" w:type="dxa"/>
          </w:tcPr>
          <w:p w:rsidR="00C51695" w:rsidRPr="00E500EF" w:rsidRDefault="00C51695" w:rsidP="00E500EF">
            <w:pPr>
              <w:pStyle w:val="aa"/>
              <w:ind w:firstLine="851"/>
              <w:jc w:val="both"/>
              <w:rPr>
                <w:sz w:val="24"/>
                <w:szCs w:val="24"/>
              </w:rPr>
            </w:pPr>
            <w:r w:rsidRPr="00E500EF">
              <w:rPr>
                <w:sz w:val="24"/>
                <w:szCs w:val="24"/>
              </w:rPr>
              <w:t xml:space="preserve">120 руб. </w:t>
            </w:r>
          </w:p>
        </w:tc>
        <w:tc>
          <w:tcPr>
            <w:tcW w:w="2200" w:type="dxa"/>
          </w:tcPr>
          <w:p w:rsidR="00C51695" w:rsidRPr="00E500EF" w:rsidRDefault="00C51695" w:rsidP="00E500EF">
            <w:pPr>
              <w:pStyle w:val="aa"/>
              <w:ind w:firstLine="851"/>
              <w:jc w:val="both"/>
              <w:rPr>
                <w:sz w:val="24"/>
                <w:szCs w:val="24"/>
              </w:rPr>
            </w:pPr>
            <w:r w:rsidRPr="00E500EF">
              <w:rPr>
                <w:sz w:val="24"/>
                <w:szCs w:val="24"/>
              </w:rPr>
              <w:t xml:space="preserve">84000 руб. </w:t>
            </w:r>
          </w:p>
        </w:tc>
      </w:tr>
      <w:tr w:rsidR="00C51695" w:rsidRPr="00E500EF" w:rsidTr="00C51695">
        <w:tc>
          <w:tcPr>
            <w:tcW w:w="2674" w:type="dxa"/>
          </w:tcPr>
          <w:p w:rsidR="00C51695" w:rsidRPr="00E500EF" w:rsidRDefault="00B31995" w:rsidP="00E500EF">
            <w:pPr>
              <w:pStyle w:val="aa"/>
              <w:ind w:firstLine="851"/>
              <w:jc w:val="both"/>
              <w:rPr>
                <w:sz w:val="24"/>
                <w:szCs w:val="24"/>
              </w:rPr>
            </w:pPr>
            <w:r w:rsidRPr="00E500EF">
              <w:rPr>
                <w:sz w:val="24"/>
                <w:szCs w:val="24"/>
              </w:rPr>
              <w:t>Внутренний гидроизоляционный материал</w:t>
            </w:r>
          </w:p>
        </w:tc>
        <w:tc>
          <w:tcPr>
            <w:tcW w:w="2326" w:type="dxa"/>
          </w:tcPr>
          <w:p w:rsidR="00C51695" w:rsidRPr="00E500EF" w:rsidRDefault="00C51695" w:rsidP="00E500EF">
            <w:pPr>
              <w:pStyle w:val="aa"/>
              <w:ind w:firstLine="851"/>
              <w:jc w:val="both"/>
              <w:rPr>
                <w:sz w:val="24"/>
                <w:szCs w:val="24"/>
              </w:rPr>
            </w:pPr>
            <w:r w:rsidRPr="00E500EF">
              <w:rPr>
                <w:sz w:val="24"/>
                <w:szCs w:val="24"/>
              </w:rPr>
              <w:t xml:space="preserve">1000 шт. </w:t>
            </w:r>
          </w:p>
        </w:tc>
        <w:tc>
          <w:tcPr>
            <w:tcW w:w="2371" w:type="dxa"/>
          </w:tcPr>
          <w:p w:rsidR="00C51695" w:rsidRPr="00E500EF" w:rsidRDefault="00C51695" w:rsidP="00E500EF">
            <w:pPr>
              <w:pStyle w:val="aa"/>
              <w:ind w:firstLine="851"/>
              <w:jc w:val="both"/>
              <w:rPr>
                <w:sz w:val="24"/>
                <w:szCs w:val="24"/>
              </w:rPr>
            </w:pPr>
            <w:r w:rsidRPr="00E500EF">
              <w:rPr>
                <w:sz w:val="24"/>
                <w:szCs w:val="24"/>
              </w:rPr>
              <w:t xml:space="preserve">65 руб. </w:t>
            </w:r>
          </w:p>
        </w:tc>
        <w:tc>
          <w:tcPr>
            <w:tcW w:w="2200" w:type="dxa"/>
          </w:tcPr>
          <w:p w:rsidR="00C51695" w:rsidRPr="00E500EF" w:rsidRDefault="00C51695" w:rsidP="00E500EF">
            <w:pPr>
              <w:pStyle w:val="aa"/>
              <w:ind w:firstLine="851"/>
              <w:jc w:val="both"/>
              <w:rPr>
                <w:sz w:val="24"/>
                <w:szCs w:val="24"/>
              </w:rPr>
            </w:pPr>
            <w:r w:rsidRPr="00E500EF">
              <w:rPr>
                <w:sz w:val="24"/>
                <w:szCs w:val="24"/>
              </w:rPr>
              <w:t xml:space="preserve">65000 руб. </w:t>
            </w:r>
          </w:p>
        </w:tc>
      </w:tr>
      <w:tr w:rsidR="00C51695" w:rsidRPr="00E500EF" w:rsidTr="00C51695">
        <w:tc>
          <w:tcPr>
            <w:tcW w:w="2674" w:type="dxa"/>
          </w:tcPr>
          <w:p w:rsidR="00C51695" w:rsidRPr="00E500EF" w:rsidRDefault="00E500EF" w:rsidP="00E500EF">
            <w:pPr>
              <w:pStyle w:val="aa"/>
              <w:ind w:firstLine="851"/>
              <w:jc w:val="both"/>
              <w:rPr>
                <w:sz w:val="24"/>
                <w:szCs w:val="24"/>
              </w:rPr>
            </w:pPr>
            <w:r w:rsidRPr="00E500EF">
              <w:rPr>
                <w:sz w:val="24"/>
                <w:szCs w:val="24"/>
              </w:rPr>
              <w:t>Рулонный гидроизоляционный материал</w:t>
            </w:r>
          </w:p>
        </w:tc>
        <w:tc>
          <w:tcPr>
            <w:tcW w:w="2326" w:type="dxa"/>
          </w:tcPr>
          <w:p w:rsidR="00C51695" w:rsidRPr="00E500EF" w:rsidRDefault="00C51695" w:rsidP="00E500EF">
            <w:pPr>
              <w:pStyle w:val="aa"/>
              <w:ind w:firstLine="851"/>
              <w:jc w:val="both"/>
              <w:rPr>
                <w:sz w:val="24"/>
                <w:szCs w:val="24"/>
              </w:rPr>
            </w:pPr>
            <w:r w:rsidRPr="00E500EF">
              <w:rPr>
                <w:sz w:val="24"/>
                <w:szCs w:val="24"/>
              </w:rPr>
              <w:t xml:space="preserve">500 шт. </w:t>
            </w:r>
          </w:p>
        </w:tc>
        <w:tc>
          <w:tcPr>
            <w:tcW w:w="2371" w:type="dxa"/>
          </w:tcPr>
          <w:p w:rsidR="00C51695" w:rsidRPr="00E500EF" w:rsidRDefault="00C51695" w:rsidP="00E500EF">
            <w:pPr>
              <w:pStyle w:val="aa"/>
              <w:ind w:firstLine="851"/>
              <w:jc w:val="both"/>
              <w:rPr>
                <w:sz w:val="24"/>
                <w:szCs w:val="24"/>
              </w:rPr>
            </w:pPr>
            <w:r w:rsidRPr="00E500EF">
              <w:rPr>
                <w:sz w:val="24"/>
                <w:szCs w:val="24"/>
              </w:rPr>
              <w:t xml:space="preserve">116 руб. </w:t>
            </w:r>
          </w:p>
        </w:tc>
        <w:tc>
          <w:tcPr>
            <w:tcW w:w="2200" w:type="dxa"/>
          </w:tcPr>
          <w:p w:rsidR="00C51695" w:rsidRPr="00E500EF" w:rsidRDefault="00C51695" w:rsidP="00E500EF">
            <w:pPr>
              <w:pStyle w:val="aa"/>
              <w:ind w:firstLine="851"/>
              <w:jc w:val="both"/>
              <w:rPr>
                <w:sz w:val="24"/>
                <w:szCs w:val="24"/>
              </w:rPr>
            </w:pPr>
            <w:r w:rsidRPr="00E500EF">
              <w:rPr>
                <w:sz w:val="24"/>
                <w:szCs w:val="24"/>
              </w:rPr>
              <w:t xml:space="preserve">58000 руб. </w:t>
            </w:r>
          </w:p>
        </w:tc>
      </w:tr>
      <w:tr w:rsidR="00C51695" w:rsidRPr="00E500EF" w:rsidTr="00C51695">
        <w:tc>
          <w:tcPr>
            <w:tcW w:w="2674" w:type="dxa"/>
          </w:tcPr>
          <w:p w:rsidR="00C51695" w:rsidRPr="00E500EF" w:rsidRDefault="00E500EF" w:rsidP="00E500EF">
            <w:pPr>
              <w:pStyle w:val="aa"/>
              <w:ind w:firstLine="851"/>
              <w:jc w:val="both"/>
              <w:rPr>
                <w:sz w:val="24"/>
                <w:szCs w:val="24"/>
              </w:rPr>
            </w:pPr>
            <w:r w:rsidRPr="00E500EF">
              <w:rPr>
                <w:sz w:val="24"/>
                <w:szCs w:val="24"/>
              </w:rPr>
              <w:t>Обмазочная гидроизоляция</w:t>
            </w:r>
          </w:p>
        </w:tc>
        <w:tc>
          <w:tcPr>
            <w:tcW w:w="2326" w:type="dxa"/>
          </w:tcPr>
          <w:p w:rsidR="00C51695" w:rsidRPr="00E500EF" w:rsidRDefault="00C51695" w:rsidP="00E500EF">
            <w:pPr>
              <w:pStyle w:val="aa"/>
              <w:ind w:firstLine="851"/>
              <w:jc w:val="both"/>
              <w:rPr>
                <w:sz w:val="24"/>
                <w:szCs w:val="24"/>
              </w:rPr>
            </w:pPr>
            <w:r w:rsidRPr="00E500EF">
              <w:rPr>
                <w:sz w:val="24"/>
                <w:szCs w:val="24"/>
              </w:rPr>
              <w:t xml:space="preserve">800 шт. </w:t>
            </w:r>
          </w:p>
        </w:tc>
        <w:tc>
          <w:tcPr>
            <w:tcW w:w="2371" w:type="dxa"/>
          </w:tcPr>
          <w:p w:rsidR="00C51695" w:rsidRPr="00E500EF" w:rsidRDefault="00C51695" w:rsidP="00E500EF">
            <w:pPr>
              <w:pStyle w:val="aa"/>
              <w:ind w:firstLine="851"/>
              <w:jc w:val="both"/>
              <w:rPr>
                <w:sz w:val="24"/>
                <w:szCs w:val="24"/>
              </w:rPr>
            </w:pPr>
            <w:r w:rsidRPr="00E500EF">
              <w:rPr>
                <w:sz w:val="24"/>
                <w:szCs w:val="24"/>
              </w:rPr>
              <w:t xml:space="preserve">137 руб. </w:t>
            </w:r>
          </w:p>
        </w:tc>
        <w:tc>
          <w:tcPr>
            <w:tcW w:w="2200" w:type="dxa"/>
          </w:tcPr>
          <w:p w:rsidR="00C51695" w:rsidRPr="00E500EF" w:rsidRDefault="00C51695" w:rsidP="00E500EF">
            <w:pPr>
              <w:pStyle w:val="aa"/>
              <w:ind w:firstLine="851"/>
              <w:jc w:val="both"/>
              <w:rPr>
                <w:sz w:val="24"/>
                <w:szCs w:val="24"/>
              </w:rPr>
            </w:pPr>
            <w:r w:rsidRPr="00E500EF">
              <w:rPr>
                <w:sz w:val="24"/>
                <w:szCs w:val="24"/>
              </w:rPr>
              <w:t xml:space="preserve">109600 руб. </w:t>
            </w:r>
          </w:p>
        </w:tc>
      </w:tr>
      <w:tr w:rsidR="00C51695" w:rsidRPr="00E500EF" w:rsidTr="00C51695">
        <w:tc>
          <w:tcPr>
            <w:tcW w:w="2674" w:type="dxa"/>
          </w:tcPr>
          <w:p w:rsidR="00C51695" w:rsidRPr="00E500EF" w:rsidRDefault="00C51695" w:rsidP="00E500EF">
            <w:pPr>
              <w:pStyle w:val="aa"/>
              <w:ind w:firstLine="851"/>
              <w:jc w:val="both"/>
              <w:rPr>
                <w:sz w:val="24"/>
                <w:szCs w:val="24"/>
              </w:rPr>
            </w:pPr>
            <w:r w:rsidRPr="00E500EF">
              <w:rPr>
                <w:sz w:val="24"/>
                <w:szCs w:val="24"/>
              </w:rPr>
              <w:t>Сумма</w:t>
            </w:r>
          </w:p>
        </w:tc>
        <w:tc>
          <w:tcPr>
            <w:tcW w:w="2326" w:type="dxa"/>
          </w:tcPr>
          <w:p w:rsidR="00C51695" w:rsidRPr="00E500EF" w:rsidRDefault="00C51695" w:rsidP="00E500EF">
            <w:pPr>
              <w:pStyle w:val="aa"/>
              <w:ind w:firstLine="851"/>
              <w:jc w:val="both"/>
              <w:rPr>
                <w:sz w:val="24"/>
                <w:szCs w:val="24"/>
              </w:rPr>
            </w:pPr>
            <w:r w:rsidRPr="00E500EF">
              <w:rPr>
                <w:sz w:val="24"/>
                <w:szCs w:val="24"/>
              </w:rPr>
              <w:t xml:space="preserve">3000 шт. </w:t>
            </w:r>
          </w:p>
        </w:tc>
        <w:tc>
          <w:tcPr>
            <w:tcW w:w="2371" w:type="dxa"/>
          </w:tcPr>
          <w:p w:rsidR="00C51695" w:rsidRPr="00E500EF" w:rsidRDefault="00C51695" w:rsidP="00E500EF">
            <w:pPr>
              <w:pStyle w:val="aa"/>
              <w:ind w:firstLine="851"/>
              <w:jc w:val="both"/>
              <w:rPr>
                <w:sz w:val="24"/>
                <w:szCs w:val="24"/>
              </w:rPr>
            </w:pPr>
          </w:p>
        </w:tc>
        <w:tc>
          <w:tcPr>
            <w:tcW w:w="2200" w:type="dxa"/>
          </w:tcPr>
          <w:p w:rsidR="00C51695" w:rsidRPr="00E500EF" w:rsidRDefault="00C51695" w:rsidP="00E500EF">
            <w:pPr>
              <w:pStyle w:val="aa"/>
              <w:ind w:firstLine="851"/>
              <w:jc w:val="both"/>
              <w:rPr>
                <w:sz w:val="24"/>
                <w:szCs w:val="24"/>
              </w:rPr>
            </w:pPr>
            <w:r w:rsidRPr="00E500EF">
              <w:rPr>
                <w:sz w:val="24"/>
                <w:szCs w:val="24"/>
              </w:rPr>
              <w:t xml:space="preserve">316600 руб. </w:t>
            </w:r>
          </w:p>
        </w:tc>
      </w:tr>
    </w:tbl>
    <w:p w:rsidR="00C51695" w:rsidRPr="00E500EF" w:rsidRDefault="00C51695" w:rsidP="00E500EF">
      <w:pPr>
        <w:tabs>
          <w:tab w:val="left" w:pos="726"/>
        </w:tabs>
        <w:spacing w:after="0" w:line="360" w:lineRule="auto"/>
        <w:ind w:firstLine="851"/>
        <w:jc w:val="both"/>
        <w:rPr>
          <w:rFonts w:ascii="Times New Roman" w:hAnsi="Times New Roman" w:cs="Times New Roman"/>
          <w:iCs/>
          <w:sz w:val="24"/>
          <w:szCs w:val="24"/>
          <w:lang w:val="en-US"/>
        </w:rPr>
      </w:pPr>
    </w:p>
    <w:p w:rsidR="00C51695" w:rsidRPr="00E500EF" w:rsidRDefault="00C51695" w:rsidP="00E500EF">
      <w:pPr>
        <w:tabs>
          <w:tab w:val="left" w:pos="726"/>
        </w:tabs>
        <w:spacing w:after="0" w:line="360" w:lineRule="auto"/>
        <w:ind w:firstLine="851"/>
        <w:jc w:val="both"/>
        <w:rPr>
          <w:rFonts w:ascii="Times New Roman" w:hAnsi="Times New Roman" w:cs="Times New Roman"/>
          <w:iCs/>
          <w:sz w:val="24"/>
          <w:szCs w:val="24"/>
        </w:rPr>
      </w:pPr>
      <w:r w:rsidRPr="00E500EF">
        <w:rPr>
          <w:rFonts w:ascii="Times New Roman" w:hAnsi="Times New Roman" w:cs="Times New Roman"/>
          <w:iCs/>
          <w:sz w:val="24"/>
          <w:szCs w:val="24"/>
        </w:rPr>
        <w:t xml:space="preserve">Транспортные расходы для осуществления доставки сырья, материалов и готовой продукции составит 9000 рублей. Накладные расходы на реализацию процесса </w:t>
      </w:r>
      <w:proofErr w:type="spellStart"/>
      <w:r w:rsidRPr="00E500EF">
        <w:rPr>
          <w:rFonts w:ascii="Times New Roman" w:hAnsi="Times New Roman" w:cs="Times New Roman"/>
          <w:iCs/>
          <w:sz w:val="24"/>
          <w:szCs w:val="24"/>
        </w:rPr>
        <w:t>аутсорсинга</w:t>
      </w:r>
      <w:proofErr w:type="spellEnd"/>
      <w:r w:rsidRPr="00E500EF">
        <w:rPr>
          <w:rFonts w:ascii="Times New Roman" w:hAnsi="Times New Roman" w:cs="Times New Roman"/>
          <w:iCs/>
          <w:sz w:val="24"/>
          <w:szCs w:val="24"/>
        </w:rPr>
        <w:t xml:space="preserve"> (связь с фабрикой, командировочные расходы, непредвиденные расходы) составляют 10000 рублей.</w:t>
      </w:r>
    </w:p>
    <w:p w:rsidR="00C51695" w:rsidRPr="00E500EF" w:rsidRDefault="00C51695" w:rsidP="00E500EF">
      <w:pPr>
        <w:tabs>
          <w:tab w:val="left" w:pos="726"/>
        </w:tabs>
        <w:spacing w:after="0" w:line="360" w:lineRule="auto"/>
        <w:ind w:firstLine="851"/>
        <w:jc w:val="both"/>
        <w:rPr>
          <w:rFonts w:ascii="Times New Roman" w:hAnsi="Times New Roman" w:cs="Times New Roman"/>
          <w:iCs/>
          <w:sz w:val="24"/>
          <w:szCs w:val="24"/>
        </w:rPr>
      </w:pPr>
      <w:r w:rsidRPr="00E500EF">
        <w:rPr>
          <w:rFonts w:ascii="Times New Roman" w:hAnsi="Times New Roman" w:cs="Times New Roman"/>
          <w:iCs/>
          <w:sz w:val="24"/>
          <w:szCs w:val="24"/>
        </w:rPr>
        <w:lastRenderedPageBreak/>
        <w:t>Заработная плата технолога контролирующего процесс производства 8000 рублей плюс социальные налоги. Затраты на оплату труда составляют 11000 рублей.</w:t>
      </w:r>
    </w:p>
    <w:p w:rsidR="00C51695" w:rsidRPr="00E500EF" w:rsidRDefault="00C51695" w:rsidP="00E500EF">
      <w:pPr>
        <w:tabs>
          <w:tab w:val="left" w:pos="726"/>
        </w:tabs>
        <w:spacing w:after="0" w:line="360" w:lineRule="auto"/>
        <w:ind w:firstLine="851"/>
        <w:jc w:val="both"/>
        <w:rPr>
          <w:rFonts w:ascii="Times New Roman" w:hAnsi="Times New Roman" w:cs="Times New Roman"/>
          <w:iCs/>
          <w:sz w:val="24"/>
          <w:szCs w:val="24"/>
        </w:rPr>
      </w:pPr>
      <w:r w:rsidRPr="00E500EF">
        <w:rPr>
          <w:rFonts w:ascii="Times New Roman" w:hAnsi="Times New Roman" w:cs="Times New Roman"/>
          <w:iCs/>
          <w:sz w:val="24"/>
          <w:szCs w:val="24"/>
        </w:rPr>
        <w:t xml:space="preserve">Общая сумма расходов по производству на условиях </w:t>
      </w:r>
      <w:proofErr w:type="spellStart"/>
      <w:r w:rsidRPr="00E500EF">
        <w:rPr>
          <w:rFonts w:ascii="Times New Roman" w:hAnsi="Times New Roman" w:cs="Times New Roman"/>
          <w:iCs/>
          <w:sz w:val="24"/>
          <w:szCs w:val="24"/>
        </w:rPr>
        <w:t>аутсорсинга</w:t>
      </w:r>
      <w:proofErr w:type="spellEnd"/>
      <w:r w:rsidRPr="00E500EF">
        <w:rPr>
          <w:rFonts w:ascii="Times New Roman" w:hAnsi="Times New Roman" w:cs="Times New Roman"/>
          <w:iCs/>
          <w:sz w:val="24"/>
          <w:szCs w:val="24"/>
        </w:rPr>
        <w:t xml:space="preserve"> составляет 346600 рублей.</w:t>
      </w:r>
    </w:p>
    <w:p w:rsidR="00C51695" w:rsidRPr="00E500EF" w:rsidRDefault="00C51695" w:rsidP="00E500EF">
      <w:pPr>
        <w:tabs>
          <w:tab w:val="left" w:pos="726"/>
        </w:tabs>
        <w:spacing w:after="0" w:line="360" w:lineRule="auto"/>
        <w:ind w:firstLine="851"/>
        <w:jc w:val="both"/>
        <w:rPr>
          <w:rFonts w:ascii="Times New Roman" w:hAnsi="Times New Roman" w:cs="Times New Roman"/>
          <w:iCs/>
          <w:sz w:val="24"/>
          <w:szCs w:val="24"/>
        </w:rPr>
      </w:pPr>
      <w:r w:rsidRPr="00E500EF">
        <w:rPr>
          <w:rFonts w:ascii="Times New Roman" w:hAnsi="Times New Roman" w:cs="Times New Roman"/>
          <w:iCs/>
          <w:sz w:val="24"/>
          <w:szCs w:val="24"/>
        </w:rPr>
        <w:t xml:space="preserve">Предположим, что принимается решение о создании собственных производственных мощностей. </w:t>
      </w:r>
    </w:p>
    <w:p w:rsidR="00C51695" w:rsidRPr="00E500EF" w:rsidRDefault="00C51695" w:rsidP="00E500EF">
      <w:pPr>
        <w:tabs>
          <w:tab w:val="left" w:pos="726"/>
        </w:tabs>
        <w:spacing w:after="0" w:line="360" w:lineRule="auto"/>
        <w:ind w:firstLine="851"/>
        <w:jc w:val="both"/>
        <w:rPr>
          <w:rFonts w:ascii="Times New Roman" w:hAnsi="Times New Roman" w:cs="Times New Roman"/>
          <w:iCs/>
          <w:sz w:val="24"/>
          <w:szCs w:val="24"/>
        </w:rPr>
      </w:pPr>
      <w:r w:rsidRPr="00E500EF">
        <w:rPr>
          <w:rFonts w:ascii="Times New Roman" w:hAnsi="Times New Roman" w:cs="Times New Roman"/>
          <w:iCs/>
          <w:sz w:val="24"/>
          <w:szCs w:val="24"/>
        </w:rPr>
        <w:t xml:space="preserve">Определяющим моментом в организации </w:t>
      </w:r>
      <w:r w:rsidR="00E500EF" w:rsidRPr="00E500EF">
        <w:rPr>
          <w:rFonts w:ascii="Times New Roman" w:hAnsi="Times New Roman" w:cs="Times New Roman"/>
          <w:iCs/>
          <w:sz w:val="24"/>
          <w:szCs w:val="24"/>
        </w:rPr>
        <w:t xml:space="preserve">гидроизоляционного цеха </w:t>
      </w:r>
      <w:r w:rsidRPr="00E500EF">
        <w:rPr>
          <w:rFonts w:ascii="Times New Roman" w:hAnsi="Times New Roman" w:cs="Times New Roman"/>
          <w:iCs/>
          <w:sz w:val="24"/>
          <w:szCs w:val="24"/>
        </w:rPr>
        <w:t>является производственный процесс. Он состоит из совокупности взаимосвязанных основных, вспомогательных и обслуживающих процессов, в результате которых исходные материалы превращаются в готовые изделия. Производственный процесс требует разделение труда и соответствующего разделения оборудования, помещений и т.п.</w:t>
      </w:r>
    </w:p>
    <w:p w:rsidR="00C51695" w:rsidRPr="00E500EF" w:rsidRDefault="00C51695" w:rsidP="00E500EF">
      <w:pPr>
        <w:tabs>
          <w:tab w:val="left" w:pos="726"/>
        </w:tabs>
        <w:spacing w:after="0" w:line="360" w:lineRule="auto"/>
        <w:ind w:firstLine="851"/>
        <w:jc w:val="both"/>
        <w:rPr>
          <w:rFonts w:ascii="Times New Roman" w:hAnsi="Times New Roman" w:cs="Times New Roman"/>
          <w:iCs/>
          <w:sz w:val="24"/>
          <w:szCs w:val="24"/>
        </w:rPr>
      </w:pPr>
      <w:r w:rsidRPr="00E500EF">
        <w:rPr>
          <w:rFonts w:ascii="Times New Roman" w:hAnsi="Times New Roman" w:cs="Times New Roman"/>
          <w:iCs/>
          <w:sz w:val="24"/>
          <w:szCs w:val="24"/>
        </w:rPr>
        <w:t>Для организации производства необходим подготовительн</w:t>
      </w:r>
      <w:r w:rsidR="00E500EF" w:rsidRPr="00E500EF">
        <w:rPr>
          <w:rFonts w:ascii="Times New Roman" w:hAnsi="Times New Roman" w:cs="Times New Roman"/>
          <w:iCs/>
          <w:sz w:val="24"/>
          <w:szCs w:val="24"/>
        </w:rPr>
        <w:t xml:space="preserve">ый участок </w:t>
      </w:r>
      <w:r w:rsidRPr="00E500EF">
        <w:rPr>
          <w:rFonts w:ascii="Times New Roman" w:hAnsi="Times New Roman" w:cs="Times New Roman"/>
          <w:iCs/>
          <w:sz w:val="24"/>
          <w:szCs w:val="24"/>
        </w:rPr>
        <w:t xml:space="preserve"> 40 кв. метров. Непосредственно швейный </w:t>
      </w:r>
      <w:r w:rsidR="00E500EF" w:rsidRPr="00E500EF">
        <w:rPr>
          <w:rFonts w:ascii="Times New Roman" w:hAnsi="Times New Roman" w:cs="Times New Roman"/>
          <w:iCs/>
          <w:sz w:val="24"/>
          <w:szCs w:val="24"/>
        </w:rPr>
        <w:t xml:space="preserve">цех </w:t>
      </w:r>
      <w:r w:rsidRPr="00E500EF">
        <w:rPr>
          <w:rFonts w:ascii="Times New Roman" w:hAnsi="Times New Roman" w:cs="Times New Roman"/>
          <w:iCs/>
          <w:sz w:val="24"/>
          <w:szCs w:val="24"/>
        </w:rPr>
        <w:t xml:space="preserve"> 100 кв. метров. Соответственно расходы на аренду помещения составят 36400 рублей в месяц.</w:t>
      </w:r>
    </w:p>
    <w:p w:rsidR="00C51695" w:rsidRPr="00E500EF" w:rsidRDefault="00E500EF" w:rsidP="00E500EF">
      <w:pPr>
        <w:tabs>
          <w:tab w:val="left" w:pos="726"/>
        </w:tabs>
        <w:spacing w:after="0" w:line="360" w:lineRule="auto"/>
        <w:ind w:firstLine="851"/>
        <w:jc w:val="both"/>
        <w:rPr>
          <w:rFonts w:ascii="Times New Roman" w:hAnsi="Times New Roman" w:cs="Times New Roman"/>
          <w:iCs/>
          <w:sz w:val="24"/>
          <w:szCs w:val="24"/>
        </w:rPr>
      </w:pPr>
      <w:r w:rsidRPr="00E500EF">
        <w:rPr>
          <w:rFonts w:ascii="Times New Roman" w:hAnsi="Times New Roman" w:cs="Times New Roman"/>
          <w:iCs/>
          <w:sz w:val="24"/>
          <w:szCs w:val="24"/>
        </w:rPr>
        <w:t>Н</w:t>
      </w:r>
      <w:r w:rsidR="00C51695" w:rsidRPr="00E500EF">
        <w:rPr>
          <w:rFonts w:ascii="Times New Roman" w:hAnsi="Times New Roman" w:cs="Times New Roman"/>
          <w:iCs/>
          <w:sz w:val="24"/>
          <w:szCs w:val="24"/>
        </w:rPr>
        <w:t xml:space="preserve">аиболее оптимальным является цех на 20 рабочих мест. </w:t>
      </w:r>
    </w:p>
    <w:p w:rsidR="00C51695" w:rsidRPr="00E500EF" w:rsidRDefault="00C51695" w:rsidP="00E500EF">
      <w:pPr>
        <w:tabs>
          <w:tab w:val="left" w:pos="726"/>
        </w:tabs>
        <w:spacing w:after="0" w:line="360" w:lineRule="auto"/>
        <w:ind w:firstLine="851"/>
        <w:jc w:val="both"/>
        <w:rPr>
          <w:rFonts w:ascii="Times New Roman" w:hAnsi="Times New Roman" w:cs="Times New Roman"/>
          <w:iCs/>
          <w:sz w:val="24"/>
          <w:szCs w:val="24"/>
        </w:rPr>
      </w:pPr>
      <w:r w:rsidRPr="00E500EF">
        <w:rPr>
          <w:rFonts w:ascii="Times New Roman" w:hAnsi="Times New Roman" w:cs="Times New Roman"/>
          <w:iCs/>
          <w:sz w:val="24"/>
          <w:szCs w:val="24"/>
        </w:rPr>
        <w:t>Для эффективности использования оборудования и производственных площадей необходимо загрузить работой две бригады с графиком работы 2 через 2, по 11 часов.</w:t>
      </w:r>
    </w:p>
    <w:p w:rsidR="00C51695" w:rsidRPr="00E500EF" w:rsidRDefault="00C51695" w:rsidP="00E500EF">
      <w:pPr>
        <w:tabs>
          <w:tab w:val="left" w:pos="726"/>
        </w:tabs>
        <w:spacing w:after="0" w:line="360" w:lineRule="auto"/>
        <w:ind w:firstLine="851"/>
        <w:jc w:val="both"/>
        <w:rPr>
          <w:rFonts w:ascii="Times New Roman" w:hAnsi="Times New Roman" w:cs="Times New Roman"/>
          <w:iCs/>
          <w:sz w:val="24"/>
          <w:szCs w:val="24"/>
        </w:rPr>
      </w:pPr>
      <w:r w:rsidRPr="00E500EF">
        <w:rPr>
          <w:rFonts w:ascii="Times New Roman" w:hAnsi="Times New Roman" w:cs="Times New Roman"/>
          <w:iCs/>
          <w:sz w:val="24"/>
          <w:szCs w:val="24"/>
        </w:rPr>
        <w:t xml:space="preserve">Необходимый штат </w:t>
      </w:r>
      <w:proofErr w:type="gramStart"/>
      <w:r w:rsidRPr="00E500EF">
        <w:rPr>
          <w:rFonts w:ascii="Times New Roman" w:hAnsi="Times New Roman" w:cs="Times New Roman"/>
          <w:iCs/>
          <w:sz w:val="24"/>
          <w:szCs w:val="24"/>
        </w:rPr>
        <w:t>работающих</w:t>
      </w:r>
      <w:proofErr w:type="gramEnd"/>
      <w:r w:rsidRPr="00E500EF">
        <w:rPr>
          <w:rFonts w:ascii="Times New Roman" w:hAnsi="Times New Roman" w:cs="Times New Roman"/>
          <w:iCs/>
          <w:sz w:val="24"/>
          <w:szCs w:val="24"/>
        </w:rPr>
        <w:t xml:space="preserve"> и расходы на оплату труда (таблица №2).</w:t>
      </w:r>
    </w:p>
    <w:p w:rsidR="00C51695" w:rsidRPr="00E500EF" w:rsidRDefault="00C51695" w:rsidP="00E500EF">
      <w:pPr>
        <w:tabs>
          <w:tab w:val="left" w:pos="726"/>
        </w:tabs>
        <w:spacing w:after="0" w:line="360" w:lineRule="auto"/>
        <w:ind w:firstLine="851"/>
        <w:jc w:val="both"/>
        <w:rPr>
          <w:rFonts w:ascii="Times New Roman" w:hAnsi="Times New Roman" w:cs="Times New Roman"/>
          <w:iCs/>
          <w:sz w:val="24"/>
          <w:szCs w:val="24"/>
          <w:lang w:val="uk-UA"/>
        </w:rPr>
      </w:pPr>
    </w:p>
    <w:p w:rsidR="00C51695" w:rsidRPr="00E500EF" w:rsidRDefault="00C51695" w:rsidP="00E500EF">
      <w:pPr>
        <w:tabs>
          <w:tab w:val="left" w:pos="726"/>
        </w:tabs>
        <w:spacing w:after="0" w:line="360" w:lineRule="auto"/>
        <w:ind w:firstLine="851"/>
        <w:jc w:val="both"/>
        <w:rPr>
          <w:rFonts w:ascii="Times New Roman" w:hAnsi="Times New Roman" w:cs="Times New Roman"/>
          <w:iCs/>
          <w:sz w:val="24"/>
          <w:szCs w:val="24"/>
          <w:lang w:val="en-US"/>
        </w:rPr>
      </w:pPr>
      <w:proofErr w:type="spellStart"/>
      <w:r w:rsidRPr="00E500EF">
        <w:rPr>
          <w:rFonts w:ascii="Times New Roman" w:hAnsi="Times New Roman" w:cs="Times New Roman"/>
          <w:iCs/>
          <w:sz w:val="24"/>
          <w:szCs w:val="24"/>
          <w:lang w:val="en-US"/>
        </w:rPr>
        <w:t>Таблица</w:t>
      </w:r>
      <w:proofErr w:type="spellEnd"/>
      <w:r w:rsidRPr="00E500EF">
        <w:rPr>
          <w:rFonts w:ascii="Times New Roman" w:hAnsi="Times New Roman" w:cs="Times New Roman"/>
          <w:iCs/>
          <w:sz w:val="24"/>
          <w:szCs w:val="24"/>
          <w:lang w:val="en-US"/>
        </w:rPr>
        <w:t xml:space="preserve"> №2 </w:t>
      </w:r>
    </w:p>
    <w:tbl>
      <w:tblPr>
        <w:tblStyle w:val="11"/>
        <w:tblW w:w="4750" w:type="pct"/>
        <w:tblLook w:val="01E0"/>
      </w:tblPr>
      <w:tblGrid>
        <w:gridCol w:w="1979"/>
        <w:gridCol w:w="1940"/>
        <w:gridCol w:w="1880"/>
        <w:gridCol w:w="1880"/>
        <w:gridCol w:w="1413"/>
      </w:tblGrid>
      <w:tr w:rsidR="00C51695" w:rsidRPr="00E500EF" w:rsidTr="00C51695">
        <w:tc>
          <w:tcPr>
            <w:tcW w:w="2395" w:type="dxa"/>
          </w:tcPr>
          <w:p w:rsidR="00C51695" w:rsidRPr="00E500EF" w:rsidRDefault="00C51695" w:rsidP="00E500EF">
            <w:pPr>
              <w:pStyle w:val="aa"/>
              <w:ind w:firstLine="851"/>
              <w:jc w:val="both"/>
              <w:rPr>
                <w:sz w:val="24"/>
                <w:szCs w:val="24"/>
              </w:rPr>
            </w:pPr>
            <w:r w:rsidRPr="00E500EF">
              <w:rPr>
                <w:sz w:val="24"/>
                <w:szCs w:val="24"/>
              </w:rPr>
              <w:t xml:space="preserve">Должность. </w:t>
            </w:r>
          </w:p>
        </w:tc>
        <w:tc>
          <w:tcPr>
            <w:tcW w:w="2326" w:type="dxa"/>
          </w:tcPr>
          <w:p w:rsidR="00C51695" w:rsidRPr="00E500EF" w:rsidRDefault="00C51695" w:rsidP="00E500EF">
            <w:pPr>
              <w:pStyle w:val="aa"/>
              <w:ind w:firstLine="851"/>
              <w:jc w:val="both"/>
              <w:rPr>
                <w:sz w:val="24"/>
                <w:szCs w:val="24"/>
              </w:rPr>
            </w:pPr>
            <w:r w:rsidRPr="00E500EF">
              <w:rPr>
                <w:sz w:val="24"/>
                <w:szCs w:val="24"/>
              </w:rPr>
              <w:t>Количество человек</w:t>
            </w:r>
          </w:p>
        </w:tc>
        <w:tc>
          <w:tcPr>
            <w:tcW w:w="2262" w:type="dxa"/>
          </w:tcPr>
          <w:p w:rsidR="00C51695" w:rsidRPr="00E500EF" w:rsidRDefault="00C51695" w:rsidP="00E500EF">
            <w:pPr>
              <w:pStyle w:val="aa"/>
              <w:ind w:firstLine="851"/>
              <w:jc w:val="both"/>
              <w:rPr>
                <w:sz w:val="24"/>
                <w:szCs w:val="24"/>
              </w:rPr>
            </w:pPr>
            <w:r w:rsidRPr="00E500EF">
              <w:rPr>
                <w:sz w:val="24"/>
                <w:szCs w:val="24"/>
              </w:rPr>
              <w:t>Заработная плата 1 рабочего</w:t>
            </w:r>
          </w:p>
        </w:tc>
        <w:tc>
          <w:tcPr>
            <w:tcW w:w="2262" w:type="dxa"/>
          </w:tcPr>
          <w:p w:rsidR="00C51695" w:rsidRPr="00E500EF" w:rsidRDefault="00C51695" w:rsidP="00E500EF">
            <w:pPr>
              <w:pStyle w:val="aa"/>
              <w:ind w:firstLine="851"/>
              <w:jc w:val="both"/>
              <w:rPr>
                <w:sz w:val="24"/>
                <w:szCs w:val="24"/>
              </w:rPr>
            </w:pPr>
            <w:r w:rsidRPr="00E500EF">
              <w:rPr>
                <w:sz w:val="24"/>
                <w:szCs w:val="24"/>
              </w:rPr>
              <w:t>Заработная плата. *</w:t>
            </w:r>
          </w:p>
        </w:tc>
        <w:tc>
          <w:tcPr>
            <w:tcW w:w="1765" w:type="dxa"/>
          </w:tcPr>
          <w:p w:rsidR="00C51695" w:rsidRPr="00E500EF" w:rsidRDefault="00C51695" w:rsidP="00E500EF">
            <w:pPr>
              <w:pStyle w:val="aa"/>
              <w:ind w:firstLine="851"/>
              <w:jc w:val="both"/>
              <w:rPr>
                <w:sz w:val="24"/>
                <w:szCs w:val="24"/>
              </w:rPr>
            </w:pPr>
            <w:r w:rsidRPr="00E500EF">
              <w:rPr>
                <w:sz w:val="24"/>
                <w:szCs w:val="24"/>
              </w:rPr>
              <w:t>Сумма</w:t>
            </w:r>
          </w:p>
        </w:tc>
      </w:tr>
      <w:tr w:rsidR="00C51695" w:rsidRPr="00E500EF" w:rsidTr="00C51695">
        <w:tc>
          <w:tcPr>
            <w:tcW w:w="2395" w:type="dxa"/>
          </w:tcPr>
          <w:p w:rsidR="00C51695" w:rsidRPr="00E500EF" w:rsidRDefault="00E500EF" w:rsidP="00E500EF">
            <w:pPr>
              <w:pStyle w:val="aa"/>
              <w:ind w:firstLine="851"/>
              <w:jc w:val="both"/>
              <w:rPr>
                <w:sz w:val="24"/>
                <w:szCs w:val="24"/>
              </w:rPr>
            </w:pPr>
            <w:r w:rsidRPr="00E500EF">
              <w:rPr>
                <w:sz w:val="24"/>
                <w:szCs w:val="24"/>
              </w:rPr>
              <w:t>Инженер</w:t>
            </w:r>
          </w:p>
        </w:tc>
        <w:tc>
          <w:tcPr>
            <w:tcW w:w="2326" w:type="dxa"/>
          </w:tcPr>
          <w:p w:rsidR="00C51695" w:rsidRPr="00E500EF" w:rsidRDefault="00C51695" w:rsidP="00E500EF">
            <w:pPr>
              <w:pStyle w:val="aa"/>
              <w:ind w:firstLine="851"/>
              <w:jc w:val="both"/>
              <w:rPr>
                <w:sz w:val="24"/>
                <w:szCs w:val="24"/>
              </w:rPr>
            </w:pPr>
            <w:r w:rsidRPr="00E500EF">
              <w:rPr>
                <w:sz w:val="24"/>
                <w:szCs w:val="24"/>
              </w:rPr>
              <w:t>2</w:t>
            </w:r>
          </w:p>
        </w:tc>
        <w:tc>
          <w:tcPr>
            <w:tcW w:w="2262" w:type="dxa"/>
          </w:tcPr>
          <w:p w:rsidR="00C51695" w:rsidRPr="00E500EF" w:rsidRDefault="00C51695" w:rsidP="00E500EF">
            <w:pPr>
              <w:pStyle w:val="aa"/>
              <w:ind w:firstLine="851"/>
              <w:jc w:val="both"/>
              <w:rPr>
                <w:sz w:val="24"/>
                <w:szCs w:val="24"/>
              </w:rPr>
            </w:pPr>
            <w:r w:rsidRPr="00E500EF">
              <w:rPr>
                <w:sz w:val="24"/>
                <w:szCs w:val="24"/>
              </w:rPr>
              <w:t>7000</w:t>
            </w:r>
          </w:p>
        </w:tc>
        <w:tc>
          <w:tcPr>
            <w:tcW w:w="2262" w:type="dxa"/>
          </w:tcPr>
          <w:p w:rsidR="00C51695" w:rsidRPr="00E500EF" w:rsidRDefault="00C51695" w:rsidP="00E500EF">
            <w:pPr>
              <w:pStyle w:val="aa"/>
              <w:ind w:firstLine="851"/>
              <w:jc w:val="both"/>
              <w:rPr>
                <w:sz w:val="24"/>
                <w:szCs w:val="24"/>
              </w:rPr>
            </w:pPr>
            <w:r w:rsidRPr="00E500EF">
              <w:rPr>
                <w:sz w:val="24"/>
                <w:szCs w:val="24"/>
              </w:rPr>
              <w:t>9600</w:t>
            </w:r>
          </w:p>
        </w:tc>
        <w:tc>
          <w:tcPr>
            <w:tcW w:w="1765" w:type="dxa"/>
          </w:tcPr>
          <w:p w:rsidR="00C51695" w:rsidRPr="00E500EF" w:rsidRDefault="00C51695" w:rsidP="00E500EF">
            <w:pPr>
              <w:pStyle w:val="aa"/>
              <w:ind w:firstLine="851"/>
              <w:jc w:val="both"/>
              <w:rPr>
                <w:sz w:val="24"/>
                <w:szCs w:val="24"/>
              </w:rPr>
            </w:pPr>
            <w:r w:rsidRPr="00E500EF">
              <w:rPr>
                <w:sz w:val="24"/>
                <w:szCs w:val="24"/>
              </w:rPr>
              <w:t>19200</w:t>
            </w:r>
          </w:p>
        </w:tc>
      </w:tr>
      <w:tr w:rsidR="00C51695" w:rsidRPr="00E500EF" w:rsidTr="00C51695">
        <w:tc>
          <w:tcPr>
            <w:tcW w:w="2395" w:type="dxa"/>
          </w:tcPr>
          <w:p w:rsidR="00C51695" w:rsidRPr="00E500EF" w:rsidRDefault="00E500EF" w:rsidP="00E500EF">
            <w:pPr>
              <w:pStyle w:val="aa"/>
              <w:ind w:firstLine="851"/>
              <w:jc w:val="both"/>
              <w:rPr>
                <w:sz w:val="24"/>
                <w:szCs w:val="24"/>
              </w:rPr>
            </w:pPr>
            <w:r w:rsidRPr="00E500EF">
              <w:rPr>
                <w:sz w:val="24"/>
                <w:szCs w:val="24"/>
              </w:rPr>
              <w:t>Т</w:t>
            </w:r>
            <w:r w:rsidR="00C51695" w:rsidRPr="00E500EF">
              <w:rPr>
                <w:sz w:val="24"/>
                <w:szCs w:val="24"/>
              </w:rPr>
              <w:t>ехнолог</w:t>
            </w:r>
          </w:p>
        </w:tc>
        <w:tc>
          <w:tcPr>
            <w:tcW w:w="2326" w:type="dxa"/>
          </w:tcPr>
          <w:p w:rsidR="00C51695" w:rsidRPr="00E500EF" w:rsidRDefault="00C51695" w:rsidP="00E500EF">
            <w:pPr>
              <w:pStyle w:val="aa"/>
              <w:ind w:firstLine="851"/>
              <w:jc w:val="both"/>
              <w:rPr>
                <w:sz w:val="24"/>
                <w:szCs w:val="24"/>
              </w:rPr>
            </w:pPr>
            <w:r w:rsidRPr="00E500EF">
              <w:rPr>
                <w:sz w:val="24"/>
                <w:szCs w:val="24"/>
              </w:rPr>
              <w:t>1</w:t>
            </w:r>
          </w:p>
        </w:tc>
        <w:tc>
          <w:tcPr>
            <w:tcW w:w="2262" w:type="dxa"/>
          </w:tcPr>
          <w:p w:rsidR="00C51695" w:rsidRPr="00E500EF" w:rsidRDefault="00C51695" w:rsidP="00E500EF">
            <w:pPr>
              <w:pStyle w:val="aa"/>
              <w:ind w:firstLine="851"/>
              <w:jc w:val="both"/>
              <w:rPr>
                <w:sz w:val="24"/>
                <w:szCs w:val="24"/>
              </w:rPr>
            </w:pPr>
            <w:r w:rsidRPr="00E500EF">
              <w:rPr>
                <w:sz w:val="24"/>
                <w:szCs w:val="24"/>
              </w:rPr>
              <w:t>12000</w:t>
            </w:r>
          </w:p>
        </w:tc>
        <w:tc>
          <w:tcPr>
            <w:tcW w:w="2262" w:type="dxa"/>
          </w:tcPr>
          <w:p w:rsidR="00C51695" w:rsidRPr="00E500EF" w:rsidRDefault="00C51695" w:rsidP="00E500EF">
            <w:pPr>
              <w:pStyle w:val="aa"/>
              <w:ind w:firstLine="851"/>
              <w:jc w:val="both"/>
              <w:rPr>
                <w:sz w:val="24"/>
                <w:szCs w:val="24"/>
              </w:rPr>
            </w:pPr>
            <w:r w:rsidRPr="00E500EF">
              <w:rPr>
                <w:sz w:val="24"/>
                <w:szCs w:val="24"/>
              </w:rPr>
              <w:t>16500</w:t>
            </w:r>
          </w:p>
        </w:tc>
        <w:tc>
          <w:tcPr>
            <w:tcW w:w="1765" w:type="dxa"/>
          </w:tcPr>
          <w:p w:rsidR="00C51695" w:rsidRPr="00E500EF" w:rsidRDefault="00C51695" w:rsidP="00E500EF">
            <w:pPr>
              <w:pStyle w:val="aa"/>
              <w:ind w:firstLine="851"/>
              <w:jc w:val="both"/>
              <w:rPr>
                <w:sz w:val="24"/>
                <w:szCs w:val="24"/>
              </w:rPr>
            </w:pPr>
            <w:r w:rsidRPr="00E500EF">
              <w:rPr>
                <w:sz w:val="24"/>
                <w:szCs w:val="24"/>
              </w:rPr>
              <w:t>16500</w:t>
            </w:r>
          </w:p>
        </w:tc>
      </w:tr>
      <w:tr w:rsidR="00C51695" w:rsidRPr="00E500EF" w:rsidTr="00C51695">
        <w:tc>
          <w:tcPr>
            <w:tcW w:w="2395" w:type="dxa"/>
          </w:tcPr>
          <w:p w:rsidR="00C51695" w:rsidRPr="00E500EF" w:rsidRDefault="00C51695" w:rsidP="00E500EF">
            <w:pPr>
              <w:pStyle w:val="aa"/>
              <w:ind w:firstLine="851"/>
              <w:jc w:val="both"/>
              <w:rPr>
                <w:sz w:val="24"/>
                <w:szCs w:val="24"/>
              </w:rPr>
            </w:pPr>
            <w:r w:rsidRPr="00E500EF">
              <w:rPr>
                <w:sz w:val="24"/>
                <w:szCs w:val="24"/>
              </w:rPr>
              <w:t>мастер</w:t>
            </w:r>
          </w:p>
        </w:tc>
        <w:tc>
          <w:tcPr>
            <w:tcW w:w="2326" w:type="dxa"/>
          </w:tcPr>
          <w:p w:rsidR="00C51695" w:rsidRPr="00E500EF" w:rsidRDefault="00C51695" w:rsidP="00E500EF">
            <w:pPr>
              <w:pStyle w:val="aa"/>
              <w:ind w:firstLine="851"/>
              <w:jc w:val="both"/>
              <w:rPr>
                <w:sz w:val="24"/>
                <w:szCs w:val="24"/>
              </w:rPr>
            </w:pPr>
            <w:r w:rsidRPr="00E500EF">
              <w:rPr>
                <w:sz w:val="24"/>
                <w:szCs w:val="24"/>
              </w:rPr>
              <w:t>2</w:t>
            </w:r>
          </w:p>
        </w:tc>
        <w:tc>
          <w:tcPr>
            <w:tcW w:w="2262" w:type="dxa"/>
          </w:tcPr>
          <w:p w:rsidR="00C51695" w:rsidRPr="00E500EF" w:rsidRDefault="00C51695" w:rsidP="00E500EF">
            <w:pPr>
              <w:pStyle w:val="aa"/>
              <w:ind w:firstLine="851"/>
              <w:jc w:val="both"/>
              <w:rPr>
                <w:sz w:val="24"/>
                <w:szCs w:val="24"/>
              </w:rPr>
            </w:pPr>
            <w:r w:rsidRPr="00E500EF">
              <w:rPr>
                <w:sz w:val="24"/>
                <w:szCs w:val="24"/>
              </w:rPr>
              <w:t>10000</w:t>
            </w:r>
          </w:p>
        </w:tc>
        <w:tc>
          <w:tcPr>
            <w:tcW w:w="2262" w:type="dxa"/>
          </w:tcPr>
          <w:p w:rsidR="00C51695" w:rsidRPr="00E500EF" w:rsidRDefault="00C51695" w:rsidP="00E500EF">
            <w:pPr>
              <w:pStyle w:val="aa"/>
              <w:ind w:firstLine="851"/>
              <w:jc w:val="both"/>
              <w:rPr>
                <w:sz w:val="24"/>
                <w:szCs w:val="24"/>
              </w:rPr>
            </w:pPr>
            <w:r w:rsidRPr="00E500EF">
              <w:rPr>
                <w:sz w:val="24"/>
                <w:szCs w:val="24"/>
              </w:rPr>
              <w:t>13700</w:t>
            </w:r>
          </w:p>
        </w:tc>
        <w:tc>
          <w:tcPr>
            <w:tcW w:w="1765" w:type="dxa"/>
          </w:tcPr>
          <w:p w:rsidR="00C51695" w:rsidRPr="00E500EF" w:rsidRDefault="00C51695" w:rsidP="00E500EF">
            <w:pPr>
              <w:pStyle w:val="aa"/>
              <w:ind w:firstLine="851"/>
              <w:jc w:val="both"/>
              <w:rPr>
                <w:sz w:val="24"/>
                <w:szCs w:val="24"/>
              </w:rPr>
            </w:pPr>
            <w:r w:rsidRPr="00E500EF">
              <w:rPr>
                <w:sz w:val="24"/>
                <w:szCs w:val="24"/>
              </w:rPr>
              <w:t>27400</w:t>
            </w:r>
          </w:p>
        </w:tc>
      </w:tr>
      <w:tr w:rsidR="00C51695" w:rsidRPr="00E500EF" w:rsidTr="00C51695">
        <w:tc>
          <w:tcPr>
            <w:tcW w:w="2395" w:type="dxa"/>
          </w:tcPr>
          <w:p w:rsidR="00C51695" w:rsidRPr="00E500EF" w:rsidRDefault="00E500EF" w:rsidP="00E500EF">
            <w:pPr>
              <w:pStyle w:val="aa"/>
              <w:ind w:firstLine="851"/>
              <w:jc w:val="both"/>
              <w:rPr>
                <w:sz w:val="24"/>
                <w:szCs w:val="24"/>
              </w:rPr>
            </w:pPr>
            <w:r w:rsidRPr="00E500EF">
              <w:rPr>
                <w:sz w:val="24"/>
                <w:szCs w:val="24"/>
              </w:rPr>
              <w:t>рабочий</w:t>
            </w:r>
          </w:p>
        </w:tc>
        <w:tc>
          <w:tcPr>
            <w:tcW w:w="2326" w:type="dxa"/>
          </w:tcPr>
          <w:p w:rsidR="00C51695" w:rsidRPr="00E500EF" w:rsidRDefault="00E500EF" w:rsidP="00E500EF">
            <w:pPr>
              <w:pStyle w:val="aa"/>
              <w:ind w:firstLine="851"/>
              <w:jc w:val="both"/>
              <w:rPr>
                <w:sz w:val="24"/>
                <w:szCs w:val="24"/>
              </w:rPr>
            </w:pPr>
            <w:r w:rsidRPr="00E500EF">
              <w:rPr>
                <w:sz w:val="24"/>
                <w:szCs w:val="24"/>
              </w:rPr>
              <w:t>40</w:t>
            </w:r>
          </w:p>
        </w:tc>
        <w:tc>
          <w:tcPr>
            <w:tcW w:w="2262" w:type="dxa"/>
          </w:tcPr>
          <w:p w:rsidR="00C51695" w:rsidRPr="00E500EF" w:rsidRDefault="00C51695" w:rsidP="00E500EF">
            <w:pPr>
              <w:pStyle w:val="aa"/>
              <w:ind w:firstLine="851"/>
              <w:jc w:val="both"/>
              <w:rPr>
                <w:sz w:val="24"/>
                <w:szCs w:val="24"/>
              </w:rPr>
            </w:pPr>
            <w:r w:rsidRPr="00E500EF">
              <w:rPr>
                <w:sz w:val="24"/>
                <w:szCs w:val="24"/>
              </w:rPr>
              <w:t>7000</w:t>
            </w:r>
          </w:p>
        </w:tc>
        <w:tc>
          <w:tcPr>
            <w:tcW w:w="2262" w:type="dxa"/>
          </w:tcPr>
          <w:p w:rsidR="00C51695" w:rsidRPr="00E500EF" w:rsidRDefault="00C51695" w:rsidP="00E500EF">
            <w:pPr>
              <w:pStyle w:val="aa"/>
              <w:ind w:firstLine="851"/>
              <w:jc w:val="both"/>
              <w:rPr>
                <w:sz w:val="24"/>
                <w:szCs w:val="24"/>
              </w:rPr>
            </w:pPr>
            <w:r w:rsidRPr="00E500EF">
              <w:rPr>
                <w:sz w:val="24"/>
                <w:szCs w:val="24"/>
              </w:rPr>
              <w:t>9600</w:t>
            </w:r>
          </w:p>
        </w:tc>
        <w:tc>
          <w:tcPr>
            <w:tcW w:w="1765" w:type="dxa"/>
          </w:tcPr>
          <w:p w:rsidR="00C51695" w:rsidRPr="00E500EF" w:rsidRDefault="00C51695" w:rsidP="00E500EF">
            <w:pPr>
              <w:pStyle w:val="aa"/>
              <w:ind w:firstLine="851"/>
              <w:jc w:val="both"/>
              <w:rPr>
                <w:sz w:val="24"/>
                <w:szCs w:val="24"/>
              </w:rPr>
            </w:pPr>
            <w:r w:rsidRPr="00E500EF">
              <w:rPr>
                <w:sz w:val="24"/>
                <w:szCs w:val="24"/>
              </w:rPr>
              <w:t>384000</w:t>
            </w:r>
          </w:p>
        </w:tc>
      </w:tr>
      <w:tr w:rsidR="00C51695" w:rsidRPr="00E500EF" w:rsidTr="00C51695">
        <w:tc>
          <w:tcPr>
            <w:tcW w:w="2395" w:type="dxa"/>
          </w:tcPr>
          <w:p w:rsidR="00C51695" w:rsidRPr="00E500EF" w:rsidRDefault="00E500EF" w:rsidP="00E500EF">
            <w:pPr>
              <w:pStyle w:val="aa"/>
              <w:ind w:firstLine="851"/>
              <w:jc w:val="both"/>
              <w:rPr>
                <w:sz w:val="24"/>
                <w:szCs w:val="24"/>
              </w:rPr>
            </w:pPr>
            <w:r w:rsidRPr="00E500EF">
              <w:rPr>
                <w:sz w:val="24"/>
                <w:szCs w:val="24"/>
              </w:rPr>
              <w:t>Н</w:t>
            </w:r>
            <w:r w:rsidR="00C51695" w:rsidRPr="00E500EF">
              <w:rPr>
                <w:sz w:val="24"/>
                <w:szCs w:val="24"/>
              </w:rPr>
              <w:t>аладчик</w:t>
            </w:r>
          </w:p>
        </w:tc>
        <w:tc>
          <w:tcPr>
            <w:tcW w:w="2326" w:type="dxa"/>
          </w:tcPr>
          <w:p w:rsidR="00C51695" w:rsidRPr="00E500EF" w:rsidRDefault="00C51695" w:rsidP="00E500EF">
            <w:pPr>
              <w:pStyle w:val="aa"/>
              <w:ind w:firstLine="851"/>
              <w:jc w:val="both"/>
              <w:rPr>
                <w:sz w:val="24"/>
                <w:szCs w:val="24"/>
              </w:rPr>
            </w:pPr>
            <w:r w:rsidRPr="00E500EF">
              <w:rPr>
                <w:sz w:val="24"/>
                <w:szCs w:val="24"/>
              </w:rPr>
              <w:t>1</w:t>
            </w:r>
          </w:p>
        </w:tc>
        <w:tc>
          <w:tcPr>
            <w:tcW w:w="2262" w:type="dxa"/>
          </w:tcPr>
          <w:p w:rsidR="00C51695" w:rsidRPr="00E500EF" w:rsidRDefault="00C51695" w:rsidP="00E500EF">
            <w:pPr>
              <w:pStyle w:val="aa"/>
              <w:ind w:firstLine="851"/>
              <w:jc w:val="both"/>
              <w:rPr>
                <w:sz w:val="24"/>
                <w:szCs w:val="24"/>
              </w:rPr>
            </w:pPr>
            <w:r w:rsidRPr="00E500EF">
              <w:rPr>
                <w:sz w:val="24"/>
                <w:szCs w:val="24"/>
              </w:rPr>
              <w:t>9000</w:t>
            </w:r>
          </w:p>
        </w:tc>
        <w:tc>
          <w:tcPr>
            <w:tcW w:w="2262" w:type="dxa"/>
          </w:tcPr>
          <w:p w:rsidR="00C51695" w:rsidRPr="00E500EF" w:rsidRDefault="00C51695" w:rsidP="00E500EF">
            <w:pPr>
              <w:pStyle w:val="aa"/>
              <w:ind w:firstLine="851"/>
              <w:jc w:val="both"/>
              <w:rPr>
                <w:sz w:val="24"/>
                <w:szCs w:val="24"/>
              </w:rPr>
            </w:pPr>
            <w:r w:rsidRPr="00E500EF">
              <w:rPr>
                <w:sz w:val="24"/>
                <w:szCs w:val="24"/>
              </w:rPr>
              <w:t>12400</w:t>
            </w:r>
          </w:p>
        </w:tc>
        <w:tc>
          <w:tcPr>
            <w:tcW w:w="1765" w:type="dxa"/>
          </w:tcPr>
          <w:p w:rsidR="00C51695" w:rsidRPr="00E500EF" w:rsidRDefault="00C51695" w:rsidP="00E500EF">
            <w:pPr>
              <w:pStyle w:val="aa"/>
              <w:ind w:firstLine="851"/>
              <w:jc w:val="both"/>
              <w:rPr>
                <w:sz w:val="24"/>
                <w:szCs w:val="24"/>
              </w:rPr>
            </w:pPr>
            <w:r w:rsidRPr="00E500EF">
              <w:rPr>
                <w:sz w:val="24"/>
                <w:szCs w:val="24"/>
              </w:rPr>
              <w:t>12400</w:t>
            </w:r>
          </w:p>
        </w:tc>
      </w:tr>
      <w:tr w:rsidR="00C51695" w:rsidRPr="00E500EF" w:rsidTr="00C51695">
        <w:tc>
          <w:tcPr>
            <w:tcW w:w="2395" w:type="dxa"/>
          </w:tcPr>
          <w:p w:rsidR="00C51695" w:rsidRPr="00E500EF" w:rsidRDefault="00C51695" w:rsidP="00E500EF">
            <w:pPr>
              <w:pStyle w:val="aa"/>
              <w:ind w:firstLine="851"/>
              <w:jc w:val="both"/>
              <w:rPr>
                <w:sz w:val="24"/>
                <w:szCs w:val="24"/>
              </w:rPr>
            </w:pPr>
            <w:r w:rsidRPr="00E500EF">
              <w:rPr>
                <w:sz w:val="24"/>
                <w:szCs w:val="24"/>
              </w:rPr>
              <w:t>грузчик</w:t>
            </w:r>
          </w:p>
        </w:tc>
        <w:tc>
          <w:tcPr>
            <w:tcW w:w="2326" w:type="dxa"/>
          </w:tcPr>
          <w:p w:rsidR="00C51695" w:rsidRPr="00E500EF" w:rsidRDefault="00C51695" w:rsidP="00E500EF">
            <w:pPr>
              <w:pStyle w:val="aa"/>
              <w:ind w:firstLine="851"/>
              <w:jc w:val="both"/>
              <w:rPr>
                <w:sz w:val="24"/>
                <w:szCs w:val="24"/>
              </w:rPr>
            </w:pPr>
            <w:r w:rsidRPr="00E500EF">
              <w:rPr>
                <w:sz w:val="24"/>
                <w:szCs w:val="24"/>
              </w:rPr>
              <w:t>2</w:t>
            </w:r>
          </w:p>
        </w:tc>
        <w:tc>
          <w:tcPr>
            <w:tcW w:w="2262" w:type="dxa"/>
          </w:tcPr>
          <w:p w:rsidR="00C51695" w:rsidRPr="00E500EF" w:rsidRDefault="00C51695" w:rsidP="00E500EF">
            <w:pPr>
              <w:pStyle w:val="aa"/>
              <w:ind w:firstLine="851"/>
              <w:jc w:val="both"/>
              <w:rPr>
                <w:sz w:val="24"/>
                <w:szCs w:val="24"/>
              </w:rPr>
            </w:pPr>
            <w:r w:rsidRPr="00E500EF">
              <w:rPr>
                <w:sz w:val="24"/>
                <w:szCs w:val="24"/>
              </w:rPr>
              <w:t>5000</w:t>
            </w:r>
          </w:p>
        </w:tc>
        <w:tc>
          <w:tcPr>
            <w:tcW w:w="2262" w:type="dxa"/>
          </w:tcPr>
          <w:p w:rsidR="00C51695" w:rsidRPr="00E500EF" w:rsidRDefault="00C51695" w:rsidP="00E500EF">
            <w:pPr>
              <w:pStyle w:val="aa"/>
              <w:ind w:firstLine="851"/>
              <w:jc w:val="both"/>
              <w:rPr>
                <w:sz w:val="24"/>
                <w:szCs w:val="24"/>
              </w:rPr>
            </w:pPr>
            <w:r w:rsidRPr="00E500EF">
              <w:rPr>
                <w:sz w:val="24"/>
                <w:szCs w:val="24"/>
              </w:rPr>
              <w:t>6900</w:t>
            </w:r>
          </w:p>
        </w:tc>
        <w:tc>
          <w:tcPr>
            <w:tcW w:w="1765" w:type="dxa"/>
          </w:tcPr>
          <w:p w:rsidR="00C51695" w:rsidRPr="00E500EF" w:rsidRDefault="00C51695" w:rsidP="00E500EF">
            <w:pPr>
              <w:pStyle w:val="aa"/>
              <w:ind w:firstLine="851"/>
              <w:jc w:val="both"/>
              <w:rPr>
                <w:sz w:val="24"/>
                <w:szCs w:val="24"/>
              </w:rPr>
            </w:pPr>
            <w:r w:rsidRPr="00E500EF">
              <w:rPr>
                <w:sz w:val="24"/>
                <w:szCs w:val="24"/>
              </w:rPr>
              <w:t>13</w:t>
            </w:r>
            <w:r w:rsidRPr="00E500EF">
              <w:rPr>
                <w:sz w:val="24"/>
                <w:szCs w:val="24"/>
              </w:rPr>
              <w:lastRenderedPageBreak/>
              <w:t>800</w:t>
            </w:r>
          </w:p>
        </w:tc>
      </w:tr>
      <w:tr w:rsidR="00C51695" w:rsidRPr="00E500EF" w:rsidTr="00C51695">
        <w:tc>
          <w:tcPr>
            <w:tcW w:w="2395" w:type="dxa"/>
          </w:tcPr>
          <w:p w:rsidR="00C51695" w:rsidRPr="00E500EF" w:rsidRDefault="00E500EF" w:rsidP="00E500EF">
            <w:pPr>
              <w:pStyle w:val="aa"/>
              <w:ind w:firstLine="851"/>
              <w:jc w:val="both"/>
              <w:rPr>
                <w:sz w:val="24"/>
                <w:szCs w:val="24"/>
              </w:rPr>
            </w:pPr>
            <w:r w:rsidRPr="00E500EF">
              <w:rPr>
                <w:sz w:val="24"/>
                <w:szCs w:val="24"/>
              </w:rPr>
              <w:lastRenderedPageBreak/>
              <w:t>У</w:t>
            </w:r>
            <w:r w:rsidR="00C51695" w:rsidRPr="00E500EF">
              <w:rPr>
                <w:sz w:val="24"/>
                <w:szCs w:val="24"/>
              </w:rPr>
              <w:t>борщица</w:t>
            </w:r>
          </w:p>
        </w:tc>
        <w:tc>
          <w:tcPr>
            <w:tcW w:w="2326" w:type="dxa"/>
          </w:tcPr>
          <w:p w:rsidR="00C51695" w:rsidRPr="00E500EF" w:rsidRDefault="00C51695" w:rsidP="00E500EF">
            <w:pPr>
              <w:pStyle w:val="aa"/>
              <w:ind w:firstLine="851"/>
              <w:jc w:val="both"/>
              <w:rPr>
                <w:sz w:val="24"/>
                <w:szCs w:val="24"/>
              </w:rPr>
            </w:pPr>
            <w:r w:rsidRPr="00E500EF">
              <w:rPr>
                <w:sz w:val="24"/>
                <w:szCs w:val="24"/>
              </w:rPr>
              <w:t>1</w:t>
            </w:r>
          </w:p>
        </w:tc>
        <w:tc>
          <w:tcPr>
            <w:tcW w:w="2262" w:type="dxa"/>
          </w:tcPr>
          <w:p w:rsidR="00C51695" w:rsidRPr="00E500EF" w:rsidRDefault="00C51695" w:rsidP="00E500EF">
            <w:pPr>
              <w:pStyle w:val="aa"/>
              <w:ind w:firstLine="851"/>
              <w:jc w:val="both"/>
              <w:rPr>
                <w:sz w:val="24"/>
                <w:szCs w:val="24"/>
              </w:rPr>
            </w:pPr>
            <w:r w:rsidRPr="00E500EF">
              <w:rPr>
                <w:sz w:val="24"/>
                <w:szCs w:val="24"/>
              </w:rPr>
              <w:t>4000</w:t>
            </w:r>
          </w:p>
        </w:tc>
        <w:tc>
          <w:tcPr>
            <w:tcW w:w="2262" w:type="dxa"/>
          </w:tcPr>
          <w:p w:rsidR="00C51695" w:rsidRPr="00E500EF" w:rsidRDefault="00C51695" w:rsidP="00E500EF">
            <w:pPr>
              <w:pStyle w:val="aa"/>
              <w:ind w:firstLine="851"/>
              <w:jc w:val="both"/>
              <w:rPr>
                <w:sz w:val="24"/>
                <w:szCs w:val="24"/>
              </w:rPr>
            </w:pPr>
            <w:r w:rsidRPr="00E500EF">
              <w:rPr>
                <w:sz w:val="24"/>
                <w:szCs w:val="24"/>
              </w:rPr>
              <w:t>5500</w:t>
            </w:r>
          </w:p>
        </w:tc>
        <w:tc>
          <w:tcPr>
            <w:tcW w:w="1765" w:type="dxa"/>
          </w:tcPr>
          <w:p w:rsidR="00C51695" w:rsidRPr="00E500EF" w:rsidRDefault="00C51695" w:rsidP="00E500EF">
            <w:pPr>
              <w:pStyle w:val="aa"/>
              <w:ind w:firstLine="851"/>
              <w:jc w:val="both"/>
              <w:rPr>
                <w:sz w:val="24"/>
                <w:szCs w:val="24"/>
              </w:rPr>
            </w:pPr>
            <w:r w:rsidRPr="00E500EF">
              <w:rPr>
                <w:sz w:val="24"/>
                <w:szCs w:val="24"/>
              </w:rPr>
              <w:t>5500</w:t>
            </w:r>
          </w:p>
        </w:tc>
      </w:tr>
      <w:tr w:rsidR="00C51695" w:rsidRPr="00E500EF" w:rsidTr="00C51695">
        <w:tc>
          <w:tcPr>
            <w:tcW w:w="2395" w:type="dxa"/>
          </w:tcPr>
          <w:p w:rsidR="00C51695" w:rsidRPr="00E500EF" w:rsidRDefault="00C51695" w:rsidP="00E500EF">
            <w:pPr>
              <w:pStyle w:val="aa"/>
              <w:ind w:firstLine="851"/>
              <w:jc w:val="both"/>
              <w:rPr>
                <w:sz w:val="24"/>
                <w:szCs w:val="24"/>
              </w:rPr>
            </w:pPr>
            <w:r w:rsidRPr="00E500EF">
              <w:rPr>
                <w:sz w:val="24"/>
                <w:szCs w:val="24"/>
              </w:rPr>
              <w:t>ИТОГО</w:t>
            </w:r>
          </w:p>
        </w:tc>
        <w:tc>
          <w:tcPr>
            <w:tcW w:w="2326" w:type="dxa"/>
          </w:tcPr>
          <w:p w:rsidR="00C51695" w:rsidRPr="00E500EF" w:rsidRDefault="00C51695" w:rsidP="00E500EF">
            <w:pPr>
              <w:pStyle w:val="aa"/>
              <w:ind w:firstLine="851"/>
              <w:jc w:val="both"/>
              <w:rPr>
                <w:sz w:val="24"/>
                <w:szCs w:val="24"/>
              </w:rPr>
            </w:pPr>
          </w:p>
        </w:tc>
        <w:tc>
          <w:tcPr>
            <w:tcW w:w="2262" w:type="dxa"/>
          </w:tcPr>
          <w:p w:rsidR="00C51695" w:rsidRPr="00E500EF" w:rsidRDefault="00C51695" w:rsidP="00E500EF">
            <w:pPr>
              <w:pStyle w:val="aa"/>
              <w:ind w:firstLine="851"/>
              <w:jc w:val="both"/>
              <w:rPr>
                <w:sz w:val="24"/>
                <w:szCs w:val="24"/>
              </w:rPr>
            </w:pPr>
          </w:p>
        </w:tc>
        <w:tc>
          <w:tcPr>
            <w:tcW w:w="2262" w:type="dxa"/>
          </w:tcPr>
          <w:p w:rsidR="00C51695" w:rsidRPr="00E500EF" w:rsidRDefault="00C51695" w:rsidP="00E500EF">
            <w:pPr>
              <w:pStyle w:val="aa"/>
              <w:ind w:firstLine="851"/>
              <w:jc w:val="both"/>
              <w:rPr>
                <w:sz w:val="24"/>
                <w:szCs w:val="24"/>
              </w:rPr>
            </w:pPr>
          </w:p>
        </w:tc>
        <w:tc>
          <w:tcPr>
            <w:tcW w:w="1765" w:type="dxa"/>
          </w:tcPr>
          <w:p w:rsidR="00C51695" w:rsidRPr="00E500EF" w:rsidRDefault="00C51695" w:rsidP="00E500EF">
            <w:pPr>
              <w:pStyle w:val="aa"/>
              <w:ind w:firstLine="851"/>
              <w:jc w:val="both"/>
              <w:rPr>
                <w:sz w:val="24"/>
                <w:szCs w:val="24"/>
              </w:rPr>
            </w:pPr>
            <w:r w:rsidRPr="00E500EF">
              <w:rPr>
                <w:sz w:val="24"/>
                <w:szCs w:val="24"/>
              </w:rPr>
              <w:t>478800</w:t>
            </w:r>
          </w:p>
        </w:tc>
      </w:tr>
    </w:tbl>
    <w:p w:rsidR="00C51695" w:rsidRPr="00E500EF" w:rsidRDefault="00C51695" w:rsidP="00E500EF">
      <w:pPr>
        <w:tabs>
          <w:tab w:val="left" w:pos="726"/>
        </w:tabs>
        <w:spacing w:after="0" w:line="360" w:lineRule="auto"/>
        <w:ind w:firstLine="851"/>
        <w:jc w:val="both"/>
        <w:rPr>
          <w:rFonts w:ascii="Times New Roman" w:hAnsi="Times New Roman" w:cs="Times New Roman"/>
          <w:iCs/>
          <w:sz w:val="24"/>
          <w:szCs w:val="24"/>
        </w:rPr>
      </w:pPr>
    </w:p>
    <w:p w:rsidR="00C51695" w:rsidRPr="00E500EF" w:rsidRDefault="00C51695" w:rsidP="00E500EF">
      <w:pPr>
        <w:tabs>
          <w:tab w:val="left" w:pos="726"/>
        </w:tabs>
        <w:spacing w:after="0" w:line="360" w:lineRule="auto"/>
        <w:ind w:firstLine="851"/>
        <w:jc w:val="both"/>
        <w:rPr>
          <w:rFonts w:ascii="Times New Roman" w:hAnsi="Times New Roman" w:cs="Times New Roman"/>
          <w:iCs/>
          <w:sz w:val="24"/>
          <w:szCs w:val="24"/>
        </w:rPr>
      </w:pPr>
      <w:r w:rsidRPr="00E500EF">
        <w:rPr>
          <w:rFonts w:ascii="Times New Roman" w:hAnsi="Times New Roman" w:cs="Times New Roman"/>
          <w:iCs/>
          <w:sz w:val="24"/>
          <w:szCs w:val="24"/>
        </w:rPr>
        <w:t>* В таблице заработная плата указана с учетом социальных налогов.</w:t>
      </w:r>
    </w:p>
    <w:p w:rsidR="00C51695" w:rsidRPr="00E500EF" w:rsidRDefault="00C51695" w:rsidP="00E500EF">
      <w:pPr>
        <w:tabs>
          <w:tab w:val="left" w:pos="726"/>
        </w:tabs>
        <w:spacing w:after="0" w:line="360" w:lineRule="auto"/>
        <w:ind w:firstLine="851"/>
        <w:jc w:val="both"/>
        <w:rPr>
          <w:rFonts w:ascii="Times New Roman" w:hAnsi="Times New Roman" w:cs="Times New Roman"/>
          <w:iCs/>
          <w:sz w:val="24"/>
          <w:szCs w:val="24"/>
        </w:rPr>
      </w:pPr>
      <w:r w:rsidRPr="00E500EF">
        <w:rPr>
          <w:rFonts w:ascii="Times New Roman" w:hAnsi="Times New Roman" w:cs="Times New Roman"/>
          <w:iCs/>
          <w:sz w:val="24"/>
          <w:szCs w:val="24"/>
        </w:rPr>
        <w:t>Амортизация оборудования составит 20000 рублей в месяц.</w:t>
      </w:r>
    </w:p>
    <w:p w:rsidR="00C51695" w:rsidRPr="00E500EF" w:rsidRDefault="00C51695" w:rsidP="00E500EF">
      <w:pPr>
        <w:tabs>
          <w:tab w:val="left" w:pos="726"/>
        </w:tabs>
        <w:spacing w:after="0" w:line="360" w:lineRule="auto"/>
        <w:ind w:firstLine="851"/>
        <w:jc w:val="both"/>
        <w:rPr>
          <w:rFonts w:ascii="Times New Roman" w:hAnsi="Times New Roman" w:cs="Times New Roman"/>
          <w:iCs/>
          <w:sz w:val="24"/>
          <w:szCs w:val="24"/>
        </w:rPr>
      </w:pPr>
      <w:r w:rsidRPr="00E500EF">
        <w:rPr>
          <w:rFonts w:ascii="Times New Roman" w:hAnsi="Times New Roman" w:cs="Times New Roman"/>
          <w:iCs/>
          <w:sz w:val="24"/>
          <w:szCs w:val="24"/>
        </w:rPr>
        <w:t xml:space="preserve">Произведем расчет необходимого времени для </w:t>
      </w:r>
      <w:r w:rsidR="00E500EF" w:rsidRPr="00E500EF">
        <w:rPr>
          <w:rFonts w:ascii="Times New Roman" w:hAnsi="Times New Roman" w:cs="Times New Roman"/>
          <w:iCs/>
          <w:sz w:val="24"/>
          <w:szCs w:val="24"/>
        </w:rPr>
        <w:t xml:space="preserve">изготовления </w:t>
      </w:r>
      <w:r w:rsidRPr="00E500EF">
        <w:rPr>
          <w:rFonts w:ascii="Times New Roman" w:hAnsi="Times New Roman" w:cs="Times New Roman"/>
          <w:iCs/>
          <w:sz w:val="24"/>
          <w:szCs w:val="24"/>
        </w:rPr>
        <w:t>запланированного количества изделий (таблица №3).</w:t>
      </w:r>
    </w:p>
    <w:p w:rsidR="00C51695" w:rsidRPr="00E500EF" w:rsidRDefault="00C51695" w:rsidP="00E500EF">
      <w:pPr>
        <w:tabs>
          <w:tab w:val="left" w:pos="726"/>
        </w:tabs>
        <w:spacing w:after="0" w:line="360" w:lineRule="auto"/>
        <w:ind w:firstLine="851"/>
        <w:jc w:val="both"/>
        <w:rPr>
          <w:rFonts w:ascii="Times New Roman" w:hAnsi="Times New Roman" w:cs="Times New Roman"/>
          <w:iCs/>
          <w:sz w:val="24"/>
          <w:szCs w:val="24"/>
        </w:rPr>
      </w:pPr>
      <w:r w:rsidRPr="00E500EF">
        <w:rPr>
          <w:rFonts w:ascii="Times New Roman" w:hAnsi="Times New Roman" w:cs="Times New Roman"/>
          <w:iCs/>
          <w:sz w:val="24"/>
          <w:szCs w:val="24"/>
        </w:rPr>
        <w:t>В рассматриваемом бизнес - проекте сорок</w:t>
      </w:r>
      <w:r w:rsidR="00E500EF" w:rsidRPr="00E500EF">
        <w:rPr>
          <w:rFonts w:ascii="Times New Roman" w:hAnsi="Times New Roman" w:cs="Times New Roman"/>
          <w:iCs/>
          <w:sz w:val="24"/>
          <w:szCs w:val="24"/>
        </w:rPr>
        <w:t xml:space="preserve"> рабочих</w:t>
      </w:r>
      <w:proofErr w:type="gramStart"/>
      <w:r w:rsidR="00E500EF" w:rsidRPr="00E500EF">
        <w:rPr>
          <w:rFonts w:ascii="Times New Roman" w:hAnsi="Times New Roman" w:cs="Times New Roman"/>
          <w:iCs/>
          <w:sz w:val="24"/>
          <w:szCs w:val="24"/>
        </w:rPr>
        <w:t xml:space="preserve"> </w:t>
      </w:r>
      <w:r w:rsidRPr="00E500EF">
        <w:rPr>
          <w:rFonts w:ascii="Times New Roman" w:hAnsi="Times New Roman" w:cs="Times New Roman"/>
          <w:iCs/>
          <w:sz w:val="24"/>
          <w:szCs w:val="24"/>
        </w:rPr>
        <w:t>,</w:t>
      </w:r>
      <w:proofErr w:type="gramEnd"/>
      <w:r w:rsidRPr="00E500EF">
        <w:rPr>
          <w:rFonts w:ascii="Times New Roman" w:hAnsi="Times New Roman" w:cs="Times New Roman"/>
          <w:iCs/>
          <w:sz w:val="24"/>
          <w:szCs w:val="24"/>
        </w:rPr>
        <w:t xml:space="preserve"> работая 15 дней в месяц по 11 часов, вырабатывают 6600 человеко-часов. (40*15*11=6600).</w:t>
      </w:r>
    </w:p>
    <w:p w:rsidR="00C51695" w:rsidRPr="00E500EF" w:rsidRDefault="00C51695" w:rsidP="00E500EF">
      <w:pPr>
        <w:tabs>
          <w:tab w:val="left" w:pos="726"/>
        </w:tabs>
        <w:spacing w:after="0" w:line="360" w:lineRule="auto"/>
        <w:ind w:firstLine="851"/>
        <w:jc w:val="both"/>
        <w:rPr>
          <w:rFonts w:ascii="Times New Roman" w:hAnsi="Times New Roman" w:cs="Times New Roman"/>
          <w:iCs/>
          <w:sz w:val="24"/>
          <w:szCs w:val="24"/>
        </w:rPr>
      </w:pPr>
      <w:r w:rsidRPr="00E500EF">
        <w:rPr>
          <w:rFonts w:ascii="Times New Roman" w:hAnsi="Times New Roman" w:cs="Times New Roman"/>
          <w:iCs/>
          <w:sz w:val="24"/>
          <w:szCs w:val="24"/>
        </w:rPr>
        <w:t>Этого времени достаточно для производства запланированной производственной программы, с учетом времени потерь при запуске новых моделей.</w:t>
      </w:r>
    </w:p>
    <w:p w:rsidR="00C51695" w:rsidRPr="00E500EF" w:rsidRDefault="00C51695" w:rsidP="00E500EF">
      <w:pPr>
        <w:tabs>
          <w:tab w:val="left" w:pos="726"/>
        </w:tabs>
        <w:spacing w:after="0" w:line="360" w:lineRule="auto"/>
        <w:ind w:firstLine="851"/>
        <w:jc w:val="both"/>
        <w:rPr>
          <w:rFonts w:ascii="Times New Roman" w:hAnsi="Times New Roman" w:cs="Times New Roman"/>
          <w:iCs/>
          <w:sz w:val="24"/>
          <w:szCs w:val="24"/>
          <w:lang w:val="uk-UA"/>
        </w:rPr>
      </w:pPr>
    </w:p>
    <w:p w:rsidR="00C51695" w:rsidRPr="00E500EF" w:rsidRDefault="00C51695" w:rsidP="00E500EF">
      <w:pPr>
        <w:tabs>
          <w:tab w:val="left" w:pos="726"/>
        </w:tabs>
        <w:spacing w:after="0" w:line="360" w:lineRule="auto"/>
        <w:ind w:firstLine="851"/>
        <w:jc w:val="both"/>
        <w:rPr>
          <w:rFonts w:ascii="Times New Roman" w:hAnsi="Times New Roman" w:cs="Times New Roman"/>
          <w:iCs/>
          <w:sz w:val="24"/>
          <w:szCs w:val="24"/>
          <w:lang w:val="en-US"/>
        </w:rPr>
      </w:pPr>
      <w:proofErr w:type="spellStart"/>
      <w:r w:rsidRPr="00E500EF">
        <w:rPr>
          <w:rFonts w:ascii="Times New Roman" w:hAnsi="Times New Roman" w:cs="Times New Roman"/>
          <w:iCs/>
          <w:sz w:val="24"/>
          <w:szCs w:val="24"/>
          <w:lang w:val="en-US"/>
        </w:rPr>
        <w:t>Таблица</w:t>
      </w:r>
      <w:proofErr w:type="spellEnd"/>
      <w:r w:rsidRPr="00E500EF">
        <w:rPr>
          <w:rFonts w:ascii="Times New Roman" w:hAnsi="Times New Roman" w:cs="Times New Roman"/>
          <w:iCs/>
          <w:sz w:val="24"/>
          <w:szCs w:val="24"/>
          <w:lang w:val="en-US"/>
        </w:rPr>
        <w:t xml:space="preserve"> №3 </w:t>
      </w:r>
    </w:p>
    <w:tbl>
      <w:tblPr>
        <w:tblStyle w:val="11"/>
        <w:tblW w:w="4750" w:type="pct"/>
        <w:tblLayout w:type="fixed"/>
        <w:tblLook w:val="01E0"/>
      </w:tblPr>
      <w:tblGrid>
        <w:gridCol w:w="2332"/>
        <w:gridCol w:w="2689"/>
        <w:gridCol w:w="1612"/>
        <w:gridCol w:w="2459"/>
      </w:tblGrid>
      <w:tr w:rsidR="00C51695" w:rsidRPr="00E500EF" w:rsidTr="00C51695">
        <w:tc>
          <w:tcPr>
            <w:tcW w:w="2435" w:type="dxa"/>
          </w:tcPr>
          <w:p w:rsidR="00C51695" w:rsidRPr="00E500EF" w:rsidRDefault="00C51695" w:rsidP="00E500EF">
            <w:pPr>
              <w:pStyle w:val="aa"/>
              <w:ind w:firstLine="851"/>
              <w:jc w:val="both"/>
              <w:rPr>
                <w:sz w:val="24"/>
                <w:szCs w:val="24"/>
              </w:rPr>
            </w:pPr>
            <w:r w:rsidRPr="00E500EF">
              <w:rPr>
                <w:sz w:val="24"/>
                <w:szCs w:val="24"/>
              </w:rPr>
              <w:t>Наименование модели</w:t>
            </w:r>
          </w:p>
        </w:tc>
        <w:tc>
          <w:tcPr>
            <w:tcW w:w="2809" w:type="dxa"/>
          </w:tcPr>
          <w:p w:rsidR="00C51695" w:rsidRPr="00E500EF" w:rsidRDefault="00C51695" w:rsidP="00E500EF">
            <w:pPr>
              <w:pStyle w:val="aa"/>
              <w:ind w:firstLine="851"/>
              <w:jc w:val="both"/>
              <w:rPr>
                <w:sz w:val="24"/>
                <w:szCs w:val="24"/>
              </w:rPr>
            </w:pPr>
            <w:r w:rsidRPr="00E500EF">
              <w:rPr>
                <w:sz w:val="24"/>
                <w:szCs w:val="24"/>
              </w:rPr>
              <w:t xml:space="preserve">Затрата времени на 1 изделия в часах. </w:t>
            </w:r>
          </w:p>
        </w:tc>
        <w:tc>
          <w:tcPr>
            <w:tcW w:w="1680" w:type="dxa"/>
          </w:tcPr>
          <w:p w:rsidR="00C51695" w:rsidRPr="00E500EF" w:rsidRDefault="00C51695" w:rsidP="00E500EF">
            <w:pPr>
              <w:pStyle w:val="aa"/>
              <w:ind w:firstLine="851"/>
              <w:jc w:val="both"/>
              <w:rPr>
                <w:sz w:val="24"/>
                <w:szCs w:val="24"/>
              </w:rPr>
            </w:pPr>
            <w:r w:rsidRPr="00E500EF">
              <w:rPr>
                <w:sz w:val="24"/>
                <w:szCs w:val="24"/>
              </w:rPr>
              <w:t>Количество единиц</w:t>
            </w:r>
          </w:p>
        </w:tc>
        <w:tc>
          <w:tcPr>
            <w:tcW w:w="2568" w:type="dxa"/>
          </w:tcPr>
          <w:p w:rsidR="00C51695" w:rsidRPr="00E500EF" w:rsidRDefault="00C51695" w:rsidP="00E500EF">
            <w:pPr>
              <w:pStyle w:val="aa"/>
              <w:ind w:firstLine="851"/>
              <w:jc w:val="both"/>
              <w:rPr>
                <w:sz w:val="24"/>
                <w:szCs w:val="24"/>
              </w:rPr>
            </w:pPr>
            <w:r w:rsidRPr="00E500EF">
              <w:rPr>
                <w:sz w:val="24"/>
                <w:szCs w:val="24"/>
              </w:rPr>
              <w:t>Общее количество нормо-часов</w:t>
            </w:r>
          </w:p>
        </w:tc>
      </w:tr>
      <w:tr w:rsidR="00C51695" w:rsidRPr="00E500EF" w:rsidTr="00C51695">
        <w:tc>
          <w:tcPr>
            <w:tcW w:w="2435" w:type="dxa"/>
          </w:tcPr>
          <w:p w:rsidR="00C51695" w:rsidRPr="00E500EF" w:rsidRDefault="00B31995" w:rsidP="00E500EF">
            <w:pPr>
              <w:pStyle w:val="aa"/>
              <w:ind w:firstLine="851"/>
              <w:jc w:val="both"/>
              <w:rPr>
                <w:sz w:val="24"/>
                <w:szCs w:val="24"/>
              </w:rPr>
            </w:pPr>
            <w:r w:rsidRPr="00E500EF">
              <w:rPr>
                <w:sz w:val="24"/>
                <w:szCs w:val="24"/>
              </w:rPr>
              <w:t>Внешний гидроизоляционный материал</w:t>
            </w:r>
          </w:p>
        </w:tc>
        <w:tc>
          <w:tcPr>
            <w:tcW w:w="2809" w:type="dxa"/>
          </w:tcPr>
          <w:p w:rsidR="00C51695" w:rsidRPr="00E500EF" w:rsidRDefault="00C51695" w:rsidP="00E500EF">
            <w:pPr>
              <w:pStyle w:val="aa"/>
              <w:ind w:firstLine="851"/>
              <w:jc w:val="both"/>
              <w:rPr>
                <w:sz w:val="24"/>
                <w:szCs w:val="24"/>
              </w:rPr>
            </w:pPr>
            <w:r w:rsidRPr="00E500EF">
              <w:rPr>
                <w:sz w:val="24"/>
                <w:szCs w:val="24"/>
              </w:rPr>
              <w:t>2,7</w:t>
            </w:r>
          </w:p>
        </w:tc>
        <w:tc>
          <w:tcPr>
            <w:tcW w:w="1680" w:type="dxa"/>
          </w:tcPr>
          <w:p w:rsidR="00C51695" w:rsidRPr="00E500EF" w:rsidRDefault="00C51695" w:rsidP="00E500EF">
            <w:pPr>
              <w:pStyle w:val="aa"/>
              <w:ind w:firstLine="851"/>
              <w:jc w:val="both"/>
              <w:rPr>
                <w:sz w:val="24"/>
                <w:szCs w:val="24"/>
              </w:rPr>
            </w:pPr>
            <w:r w:rsidRPr="00E500EF">
              <w:rPr>
                <w:sz w:val="24"/>
                <w:szCs w:val="24"/>
              </w:rPr>
              <w:t xml:space="preserve">700 шт. </w:t>
            </w:r>
          </w:p>
        </w:tc>
        <w:tc>
          <w:tcPr>
            <w:tcW w:w="2568" w:type="dxa"/>
          </w:tcPr>
          <w:p w:rsidR="00C51695" w:rsidRPr="00E500EF" w:rsidRDefault="00C51695" w:rsidP="00E500EF">
            <w:pPr>
              <w:pStyle w:val="aa"/>
              <w:ind w:firstLine="851"/>
              <w:jc w:val="both"/>
              <w:rPr>
                <w:sz w:val="24"/>
                <w:szCs w:val="24"/>
              </w:rPr>
            </w:pPr>
            <w:r w:rsidRPr="00E500EF">
              <w:rPr>
                <w:sz w:val="24"/>
                <w:szCs w:val="24"/>
              </w:rPr>
              <w:t>1890</w:t>
            </w:r>
          </w:p>
        </w:tc>
      </w:tr>
      <w:tr w:rsidR="00C51695" w:rsidRPr="00E500EF" w:rsidTr="00C51695">
        <w:tc>
          <w:tcPr>
            <w:tcW w:w="2435" w:type="dxa"/>
          </w:tcPr>
          <w:p w:rsidR="00C51695" w:rsidRPr="00E500EF" w:rsidRDefault="00B31995" w:rsidP="00E500EF">
            <w:pPr>
              <w:pStyle w:val="aa"/>
              <w:ind w:firstLine="851"/>
              <w:jc w:val="both"/>
              <w:rPr>
                <w:sz w:val="24"/>
                <w:szCs w:val="24"/>
              </w:rPr>
            </w:pPr>
            <w:r w:rsidRPr="00E500EF">
              <w:rPr>
                <w:sz w:val="24"/>
                <w:szCs w:val="24"/>
              </w:rPr>
              <w:t>Внутренний гидроизоляционный материал</w:t>
            </w:r>
          </w:p>
        </w:tc>
        <w:tc>
          <w:tcPr>
            <w:tcW w:w="2809" w:type="dxa"/>
          </w:tcPr>
          <w:p w:rsidR="00C51695" w:rsidRPr="00E500EF" w:rsidRDefault="00C51695" w:rsidP="00E500EF">
            <w:pPr>
              <w:pStyle w:val="aa"/>
              <w:ind w:firstLine="851"/>
              <w:jc w:val="both"/>
              <w:rPr>
                <w:sz w:val="24"/>
                <w:szCs w:val="24"/>
              </w:rPr>
            </w:pPr>
            <w:r w:rsidRPr="00E500EF">
              <w:rPr>
                <w:sz w:val="24"/>
                <w:szCs w:val="24"/>
              </w:rPr>
              <w:t>1</w:t>
            </w:r>
          </w:p>
        </w:tc>
        <w:tc>
          <w:tcPr>
            <w:tcW w:w="1680" w:type="dxa"/>
          </w:tcPr>
          <w:p w:rsidR="00C51695" w:rsidRPr="00E500EF" w:rsidRDefault="00C51695" w:rsidP="00E500EF">
            <w:pPr>
              <w:pStyle w:val="aa"/>
              <w:ind w:firstLine="851"/>
              <w:jc w:val="both"/>
              <w:rPr>
                <w:sz w:val="24"/>
                <w:szCs w:val="24"/>
              </w:rPr>
            </w:pPr>
            <w:r w:rsidRPr="00E500EF">
              <w:rPr>
                <w:sz w:val="24"/>
                <w:szCs w:val="24"/>
              </w:rPr>
              <w:t xml:space="preserve">1000 шт. </w:t>
            </w:r>
          </w:p>
        </w:tc>
        <w:tc>
          <w:tcPr>
            <w:tcW w:w="2568" w:type="dxa"/>
          </w:tcPr>
          <w:p w:rsidR="00C51695" w:rsidRPr="00E500EF" w:rsidRDefault="00C51695" w:rsidP="00E500EF">
            <w:pPr>
              <w:pStyle w:val="aa"/>
              <w:ind w:firstLine="851"/>
              <w:jc w:val="both"/>
              <w:rPr>
                <w:sz w:val="24"/>
                <w:szCs w:val="24"/>
              </w:rPr>
            </w:pPr>
            <w:r w:rsidRPr="00E500EF">
              <w:rPr>
                <w:sz w:val="24"/>
                <w:szCs w:val="24"/>
              </w:rPr>
              <w:t>1000</w:t>
            </w:r>
          </w:p>
        </w:tc>
      </w:tr>
      <w:tr w:rsidR="00C51695" w:rsidRPr="00E500EF" w:rsidTr="00C51695">
        <w:tc>
          <w:tcPr>
            <w:tcW w:w="2435" w:type="dxa"/>
          </w:tcPr>
          <w:p w:rsidR="00C51695" w:rsidRPr="00E500EF" w:rsidRDefault="00E500EF" w:rsidP="00E500EF">
            <w:pPr>
              <w:pStyle w:val="aa"/>
              <w:ind w:firstLine="851"/>
              <w:jc w:val="both"/>
              <w:rPr>
                <w:sz w:val="24"/>
                <w:szCs w:val="24"/>
              </w:rPr>
            </w:pPr>
            <w:r w:rsidRPr="00E500EF">
              <w:rPr>
                <w:sz w:val="24"/>
                <w:szCs w:val="24"/>
              </w:rPr>
              <w:t>Рулонный гидроизоляционный материал</w:t>
            </w:r>
          </w:p>
        </w:tc>
        <w:tc>
          <w:tcPr>
            <w:tcW w:w="2809" w:type="dxa"/>
          </w:tcPr>
          <w:p w:rsidR="00C51695" w:rsidRPr="00E500EF" w:rsidRDefault="00C51695" w:rsidP="00E500EF">
            <w:pPr>
              <w:pStyle w:val="aa"/>
              <w:ind w:firstLine="851"/>
              <w:jc w:val="both"/>
              <w:rPr>
                <w:sz w:val="24"/>
                <w:szCs w:val="24"/>
              </w:rPr>
            </w:pPr>
            <w:r w:rsidRPr="00E500EF">
              <w:rPr>
                <w:sz w:val="24"/>
                <w:szCs w:val="24"/>
              </w:rPr>
              <w:t>2,6</w:t>
            </w:r>
          </w:p>
        </w:tc>
        <w:tc>
          <w:tcPr>
            <w:tcW w:w="1680" w:type="dxa"/>
          </w:tcPr>
          <w:p w:rsidR="00C51695" w:rsidRPr="00E500EF" w:rsidRDefault="00C51695" w:rsidP="00E500EF">
            <w:pPr>
              <w:pStyle w:val="aa"/>
              <w:ind w:firstLine="851"/>
              <w:jc w:val="both"/>
              <w:rPr>
                <w:sz w:val="24"/>
                <w:szCs w:val="24"/>
              </w:rPr>
            </w:pPr>
            <w:r w:rsidRPr="00E500EF">
              <w:rPr>
                <w:sz w:val="24"/>
                <w:szCs w:val="24"/>
              </w:rPr>
              <w:t xml:space="preserve">500 шт. </w:t>
            </w:r>
          </w:p>
        </w:tc>
        <w:tc>
          <w:tcPr>
            <w:tcW w:w="2568" w:type="dxa"/>
          </w:tcPr>
          <w:p w:rsidR="00C51695" w:rsidRPr="00E500EF" w:rsidRDefault="00C51695" w:rsidP="00E500EF">
            <w:pPr>
              <w:pStyle w:val="aa"/>
              <w:ind w:firstLine="851"/>
              <w:jc w:val="both"/>
              <w:rPr>
                <w:sz w:val="24"/>
                <w:szCs w:val="24"/>
              </w:rPr>
            </w:pPr>
            <w:r w:rsidRPr="00E500EF">
              <w:rPr>
                <w:sz w:val="24"/>
                <w:szCs w:val="24"/>
              </w:rPr>
              <w:t>1300</w:t>
            </w:r>
          </w:p>
        </w:tc>
      </w:tr>
      <w:tr w:rsidR="00C51695" w:rsidRPr="00E500EF" w:rsidTr="00C51695">
        <w:tc>
          <w:tcPr>
            <w:tcW w:w="2435" w:type="dxa"/>
          </w:tcPr>
          <w:p w:rsidR="00C51695" w:rsidRPr="00E500EF" w:rsidRDefault="00E500EF" w:rsidP="00E500EF">
            <w:pPr>
              <w:pStyle w:val="aa"/>
              <w:ind w:firstLine="851"/>
              <w:jc w:val="both"/>
              <w:rPr>
                <w:sz w:val="24"/>
                <w:szCs w:val="24"/>
              </w:rPr>
            </w:pPr>
            <w:r w:rsidRPr="00E500EF">
              <w:rPr>
                <w:sz w:val="24"/>
                <w:szCs w:val="24"/>
              </w:rPr>
              <w:t>Обмазочная гидроизоляция</w:t>
            </w:r>
          </w:p>
        </w:tc>
        <w:tc>
          <w:tcPr>
            <w:tcW w:w="2809" w:type="dxa"/>
          </w:tcPr>
          <w:p w:rsidR="00C51695" w:rsidRPr="00E500EF" w:rsidRDefault="00C51695" w:rsidP="00E500EF">
            <w:pPr>
              <w:pStyle w:val="aa"/>
              <w:ind w:firstLine="851"/>
              <w:jc w:val="both"/>
              <w:rPr>
                <w:sz w:val="24"/>
                <w:szCs w:val="24"/>
              </w:rPr>
            </w:pPr>
            <w:r w:rsidRPr="00E500EF">
              <w:rPr>
                <w:sz w:val="24"/>
                <w:szCs w:val="24"/>
              </w:rPr>
              <w:t>2,9</w:t>
            </w:r>
          </w:p>
        </w:tc>
        <w:tc>
          <w:tcPr>
            <w:tcW w:w="1680" w:type="dxa"/>
          </w:tcPr>
          <w:p w:rsidR="00C51695" w:rsidRPr="00E500EF" w:rsidRDefault="00C51695" w:rsidP="00E500EF">
            <w:pPr>
              <w:pStyle w:val="aa"/>
              <w:ind w:firstLine="851"/>
              <w:jc w:val="both"/>
              <w:rPr>
                <w:sz w:val="24"/>
                <w:szCs w:val="24"/>
              </w:rPr>
            </w:pPr>
            <w:r w:rsidRPr="00E500EF">
              <w:rPr>
                <w:sz w:val="24"/>
                <w:szCs w:val="24"/>
              </w:rPr>
              <w:t xml:space="preserve">800 шт. </w:t>
            </w:r>
          </w:p>
        </w:tc>
        <w:tc>
          <w:tcPr>
            <w:tcW w:w="2568" w:type="dxa"/>
          </w:tcPr>
          <w:p w:rsidR="00C51695" w:rsidRPr="00E500EF" w:rsidRDefault="00C51695" w:rsidP="00E500EF">
            <w:pPr>
              <w:pStyle w:val="aa"/>
              <w:ind w:firstLine="851"/>
              <w:jc w:val="both"/>
              <w:rPr>
                <w:sz w:val="24"/>
                <w:szCs w:val="24"/>
              </w:rPr>
            </w:pPr>
            <w:r w:rsidRPr="00E500EF">
              <w:rPr>
                <w:sz w:val="24"/>
                <w:szCs w:val="24"/>
              </w:rPr>
              <w:t>2320</w:t>
            </w:r>
          </w:p>
        </w:tc>
      </w:tr>
      <w:tr w:rsidR="00C51695" w:rsidRPr="00E500EF" w:rsidTr="00C51695">
        <w:tc>
          <w:tcPr>
            <w:tcW w:w="2435" w:type="dxa"/>
          </w:tcPr>
          <w:p w:rsidR="00C51695" w:rsidRPr="00E500EF" w:rsidRDefault="00C51695" w:rsidP="00E500EF">
            <w:pPr>
              <w:pStyle w:val="aa"/>
              <w:ind w:firstLine="851"/>
              <w:jc w:val="both"/>
              <w:rPr>
                <w:sz w:val="24"/>
                <w:szCs w:val="24"/>
              </w:rPr>
            </w:pPr>
            <w:r w:rsidRPr="00E500EF">
              <w:rPr>
                <w:sz w:val="24"/>
                <w:szCs w:val="24"/>
              </w:rPr>
              <w:t>Сумма</w:t>
            </w:r>
          </w:p>
        </w:tc>
        <w:tc>
          <w:tcPr>
            <w:tcW w:w="2809" w:type="dxa"/>
          </w:tcPr>
          <w:p w:rsidR="00C51695" w:rsidRPr="00E500EF" w:rsidRDefault="00C51695" w:rsidP="00E500EF">
            <w:pPr>
              <w:pStyle w:val="aa"/>
              <w:ind w:firstLine="851"/>
              <w:jc w:val="both"/>
              <w:rPr>
                <w:sz w:val="24"/>
                <w:szCs w:val="24"/>
              </w:rPr>
            </w:pPr>
          </w:p>
        </w:tc>
        <w:tc>
          <w:tcPr>
            <w:tcW w:w="1680" w:type="dxa"/>
          </w:tcPr>
          <w:p w:rsidR="00C51695" w:rsidRPr="00E500EF" w:rsidRDefault="00C51695" w:rsidP="00E500EF">
            <w:pPr>
              <w:pStyle w:val="aa"/>
              <w:ind w:firstLine="851"/>
              <w:jc w:val="both"/>
              <w:rPr>
                <w:sz w:val="24"/>
                <w:szCs w:val="24"/>
              </w:rPr>
            </w:pPr>
            <w:r w:rsidRPr="00E500EF">
              <w:rPr>
                <w:sz w:val="24"/>
                <w:szCs w:val="24"/>
              </w:rPr>
              <w:t xml:space="preserve">3000 шт. </w:t>
            </w:r>
          </w:p>
        </w:tc>
        <w:tc>
          <w:tcPr>
            <w:tcW w:w="2568" w:type="dxa"/>
          </w:tcPr>
          <w:p w:rsidR="00C51695" w:rsidRPr="00E500EF" w:rsidRDefault="00C51695" w:rsidP="00E500EF">
            <w:pPr>
              <w:pStyle w:val="aa"/>
              <w:ind w:firstLine="851"/>
              <w:jc w:val="both"/>
              <w:rPr>
                <w:sz w:val="24"/>
                <w:szCs w:val="24"/>
              </w:rPr>
            </w:pPr>
            <w:r w:rsidRPr="00E500EF">
              <w:rPr>
                <w:sz w:val="24"/>
                <w:szCs w:val="24"/>
              </w:rPr>
              <w:t>6510</w:t>
            </w:r>
          </w:p>
        </w:tc>
      </w:tr>
    </w:tbl>
    <w:p w:rsidR="00C51695" w:rsidRPr="00E500EF" w:rsidRDefault="00C51695" w:rsidP="00E500EF">
      <w:pPr>
        <w:tabs>
          <w:tab w:val="left" w:pos="726"/>
        </w:tabs>
        <w:spacing w:after="0" w:line="360" w:lineRule="auto"/>
        <w:ind w:firstLine="851"/>
        <w:jc w:val="both"/>
        <w:rPr>
          <w:rFonts w:ascii="Times New Roman" w:hAnsi="Times New Roman" w:cs="Times New Roman"/>
          <w:iCs/>
          <w:sz w:val="24"/>
          <w:szCs w:val="24"/>
        </w:rPr>
      </w:pPr>
    </w:p>
    <w:p w:rsidR="00C51695" w:rsidRPr="00E500EF" w:rsidRDefault="00C51695" w:rsidP="00E500EF">
      <w:pPr>
        <w:tabs>
          <w:tab w:val="left" w:pos="726"/>
        </w:tabs>
        <w:spacing w:after="0" w:line="360" w:lineRule="auto"/>
        <w:ind w:firstLine="851"/>
        <w:jc w:val="both"/>
        <w:rPr>
          <w:rFonts w:ascii="Times New Roman" w:hAnsi="Times New Roman" w:cs="Times New Roman"/>
          <w:iCs/>
          <w:sz w:val="24"/>
          <w:szCs w:val="24"/>
        </w:rPr>
      </w:pPr>
      <w:r w:rsidRPr="00E500EF">
        <w:rPr>
          <w:rFonts w:ascii="Times New Roman" w:hAnsi="Times New Roman" w:cs="Times New Roman"/>
          <w:iCs/>
          <w:sz w:val="24"/>
          <w:szCs w:val="24"/>
        </w:rPr>
        <w:lastRenderedPageBreak/>
        <w:t xml:space="preserve">Общие расходы на содержание и эксплуатацию собственного производства в месяц составят: </w:t>
      </w:r>
    </w:p>
    <w:p w:rsidR="00C51695" w:rsidRPr="00E500EF" w:rsidRDefault="00C51695" w:rsidP="00E500EF">
      <w:pPr>
        <w:tabs>
          <w:tab w:val="left" w:pos="726"/>
        </w:tabs>
        <w:spacing w:after="0" w:line="360" w:lineRule="auto"/>
        <w:ind w:firstLine="851"/>
        <w:jc w:val="both"/>
        <w:rPr>
          <w:rFonts w:ascii="Times New Roman" w:hAnsi="Times New Roman" w:cs="Times New Roman"/>
          <w:iCs/>
          <w:sz w:val="24"/>
          <w:szCs w:val="24"/>
        </w:rPr>
      </w:pPr>
    </w:p>
    <w:tbl>
      <w:tblPr>
        <w:tblStyle w:val="11"/>
        <w:tblW w:w="4750" w:type="pct"/>
        <w:tblLook w:val="01E0"/>
      </w:tblPr>
      <w:tblGrid>
        <w:gridCol w:w="6466"/>
        <w:gridCol w:w="2626"/>
      </w:tblGrid>
      <w:tr w:rsidR="00C51695" w:rsidRPr="00E500EF" w:rsidTr="00C51695">
        <w:tc>
          <w:tcPr>
            <w:tcW w:w="6204" w:type="dxa"/>
          </w:tcPr>
          <w:p w:rsidR="00C51695" w:rsidRPr="00E500EF" w:rsidRDefault="00C51695" w:rsidP="00E500EF">
            <w:pPr>
              <w:pStyle w:val="aa"/>
              <w:ind w:firstLine="851"/>
              <w:jc w:val="both"/>
              <w:rPr>
                <w:sz w:val="24"/>
                <w:szCs w:val="24"/>
              </w:rPr>
            </w:pPr>
            <w:r w:rsidRPr="00E500EF">
              <w:rPr>
                <w:sz w:val="24"/>
                <w:szCs w:val="24"/>
              </w:rPr>
              <w:t>Наименование затрат</w:t>
            </w:r>
          </w:p>
        </w:tc>
        <w:tc>
          <w:tcPr>
            <w:tcW w:w="2520" w:type="dxa"/>
          </w:tcPr>
          <w:p w:rsidR="00C51695" w:rsidRPr="00E500EF" w:rsidRDefault="00C51695" w:rsidP="00E500EF">
            <w:pPr>
              <w:pStyle w:val="aa"/>
              <w:ind w:firstLine="851"/>
              <w:jc w:val="both"/>
              <w:rPr>
                <w:sz w:val="24"/>
                <w:szCs w:val="24"/>
              </w:rPr>
            </w:pPr>
            <w:r w:rsidRPr="00E500EF">
              <w:rPr>
                <w:sz w:val="24"/>
                <w:szCs w:val="24"/>
              </w:rPr>
              <w:t xml:space="preserve">Стоимость рублей. </w:t>
            </w:r>
          </w:p>
        </w:tc>
      </w:tr>
      <w:tr w:rsidR="00C51695" w:rsidRPr="00E500EF" w:rsidTr="00C51695">
        <w:tc>
          <w:tcPr>
            <w:tcW w:w="6204" w:type="dxa"/>
          </w:tcPr>
          <w:p w:rsidR="00C51695" w:rsidRPr="00E500EF" w:rsidRDefault="00C51695" w:rsidP="00E500EF">
            <w:pPr>
              <w:pStyle w:val="aa"/>
              <w:ind w:firstLine="851"/>
              <w:jc w:val="both"/>
              <w:rPr>
                <w:sz w:val="24"/>
                <w:szCs w:val="24"/>
              </w:rPr>
            </w:pPr>
            <w:r w:rsidRPr="00E500EF">
              <w:rPr>
                <w:sz w:val="24"/>
                <w:szCs w:val="24"/>
              </w:rPr>
              <w:t>Аренда помещения</w:t>
            </w:r>
          </w:p>
        </w:tc>
        <w:tc>
          <w:tcPr>
            <w:tcW w:w="2520" w:type="dxa"/>
          </w:tcPr>
          <w:p w:rsidR="00C51695" w:rsidRPr="00E500EF" w:rsidRDefault="00C51695" w:rsidP="00E500EF">
            <w:pPr>
              <w:pStyle w:val="aa"/>
              <w:ind w:firstLine="851"/>
              <w:jc w:val="both"/>
              <w:rPr>
                <w:sz w:val="24"/>
                <w:szCs w:val="24"/>
              </w:rPr>
            </w:pPr>
            <w:r w:rsidRPr="00E500EF">
              <w:rPr>
                <w:sz w:val="24"/>
                <w:szCs w:val="24"/>
              </w:rPr>
              <w:t>36400</w:t>
            </w:r>
          </w:p>
        </w:tc>
      </w:tr>
      <w:tr w:rsidR="00C51695" w:rsidRPr="00E500EF" w:rsidTr="00C51695">
        <w:tc>
          <w:tcPr>
            <w:tcW w:w="6204" w:type="dxa"/>
          </w:tcPr>
          <w:p w:rsidR="00C51695" w:rsidRPr="00E500EF" w:rsidRDefault="00C51695" w:rsidP="00E500EF">
            <w:pPr>
              <w:pStyle w:val="aa"/>
              <w:ind w:firstLine="851"/>
              <w:jc w:val="both"/>
              <w:rPr>
                <w:sz w:val="24"/>
                <w:szCs w:val="24"/>
              </w:rPr>
            </w:pPr>
            <w:r w:rsidRPr="00E500EF">
              <w:rPr>
                <w:sz w:val="24"/>
                <w:szCs w:val="24"/>
              </w:rPr>
              <w:t>Коммунальные услуги</w:t>
            </w:r>
          </w:p>
        </w:tc>
        <w:tc>
          <w:tcPr>
            <w:tcW w:w="2520" w:type="dxa"/>
          </w:tcPr>
          <w:p w:rsidR="00C51695" w:rsidRPr="00E500EF" w:rsidRDefault="00C51695" w:rsidP="00E500EF">
            <w:pPr>
              <w:pStyle w:val="aa"/>
              <w:ind w:firstLine="851"/>
              <w:jc w:val="both"/>
              <w:rPr>
                <w:sz w:val="24"/>
                <w:szCs w:val="24"/>
              </w:rPr>
            </w:pPr>
            <w:r w:rsidRPr="00E500EF">
              <w:rPr>
                <w:sz w:val="24"/>
                <w:szCs w:val="24"/>
              </w:rPr>
              <w:t>12000</w:t>
            </w:r>
          </w:p>
        </w:tc>
      </w:tr>
      <w:tr w:rsidR="00C51695" w:rsidRPr="00E500EF" w:rsidTr="00C51695">
        <w:tc>
          <w:tcPr>
            <w:tcW w:w="6204" w:type="dxa"/>
          </w:tcPr>
          <w:p w:rsidR="00C51695" w:rsidRPr="00E500EF" w:rsidRDefault="00C51695" w:rsidP="00E500EF">
            <w:pPr>
              <w:pStyle w:val="aa"/>
              <w:ind w:firstLine="851"/>
              <w:jc w:val="both"/>
              <w:rPr>
                <w:sz w:val="24"/>
                <w:szCs w:val="24"/>
              </w:rPr>
            </w:pPr>
            <w:r w:rsidRPr="00E500EF">
              <w:rPr>
                <w:sz w:val="24"/>
                <w:szCs w:val="24"/>
              </w:rPr>
              <w:t>Амортизация оборудования</w:t>
            </w:r>
          </w:p>
        </w:tc>
        <w:tc>
          <w:tcPr>
            <w:tcW w:w="2520" w:type="dxa"/>
          </w:tcPr>
          <w:p w:rsidR="00C51695" w:rsidRPr="00E500EF" w:rsidRDefault="00C51695" w:rsidP="00E500EF">
            <w:pPr>
              <w:pStyle w:val="aa"/>
              <w:ind w:firstLine="851"/>
              <w:jc w:val="both"/>
              <w:rPr>
                <w:sz w:val="24"/>
                <w:szCs w:val="24"/>
              </w:rPr>
            </w:pPr>
            <w:r w:rsidRPr="00E500EF">
              <w:rPr>
                <w:sz w:val="24"/>
                <w:szCs w:val="24"/>
              </w:rPr>
              <w:t>20000</w:t>
            </w:r>
          </w:p>
        </w:tc>
      </w:tr>
      <w:tr w:rsidR="00C51695" w:rsidRPr="00E500EF" w:rsidTr="00C51695">
        <w:tc>
          <w:tcPr>
            <w:tcW w:w="6204" w:type="dxa"/>
          </w:tcPr>
          <w:p w:rsidR="00C51695" w:rsidRPr="00E500EF" w:rsidRDefault="00C51695" w:rsidP="00E500EF">
            <w:pPr>
              <w:pStyle w:val="aa"/>
              <w:ind w:firstLine="851"/>
              <w:jc w:val="both"/>
              <w:rPr>
                <w:sz w:val="24"/>
                <w:szCs w:val="24"/>
              </w:rPr>
            </w:pPr>
            <w:r w:rsidRPr="00E500EF">
              <w:rPr>
                <w:sz w:val="24"/>
                <w:szCs w:val="24"/>
              </w:rPr>
              <w:t xml:space="preserve">Заработная плата с учетом социальных налогов. </w:t>
            </w:r>
          </w:p>
        </w:tc>
        <w:tc>
          <w:tcPr>
            <w:tcW w:w="2520" w:type="dxa"/>
          </w:tcPr>
          <w:p w:rsidR="00C51695" w:rsidRPr="00E500EF" w:rsidRDefault="00C51695" w:rsidP="00E500EF">
            <w:pPr>
              <w:pStyle w:val="aa"/>
              <w:ind w:firstLine="851"/>
              <w:jc w:val="both"/>
              <w:rPr>
                <w:sz w:val="24"/>
                <w:szCs w:val="24"/>
              </w:rPr>
            </w:pPr>
            <w:r w:rsidRPr="00E500EF">
              <w:rPr>
                <w:sz w:val="24"/>
                <w:szCs w:val="24"/>
              </w:rPr>
              <w:t>478800</w:t>
            </w:r>
          </w:p>
        </w:tc>
      </w:tr>
      <w:tr w:rsidR="00C51695" w:rsidRPr="00E500EF" w:rsidTr="00C51695">
        <w:tc>
          <w:tcPr>
            <w:tcW w:w="6204" w:type="dxa"/>
          </w:tcPr>
          <w:p w:rsidR="00C51695" w:rsidRPr="00E500EF" w:rsidRDefault="00C51695" w:rsidP="00E500EF">
            <w:pPr>
              <w:pStyle w:val="aa"/>
              <w:ind w:firstLine="851"/>
              <w:jc w:val="both"/>
              <w:rPr>
                <w:sz w:val="24"/>
                <w:szCs w:val="24"/>
              </w:rPr>
            </w:pPr>
            <w:r w:rsidRPr="00E500EF">
              <w:rPr>
                <w:sz w:val="24"/>
                <w:szCs w:val="24"/>
              </w:rPr>
              <w:t>Непредвиденные расходы</w:t>
            </w:r>
          </w:p>
        </w:tc>
        <w:tc>
          <w:tcPr>
            <w:tcW w:w="2520" w:type="dxa"/>
          </w:tcPr>
          <w:p w:rsidR="00C51695" w:rsidRPr="00E500EF" w:rsidRDefault="00C51695" w:rsidP="00E500EF">
            <w:pPr>
              <w:pStyle w:val="aa"/>
              <w:ind w:firstLine="851"/>
              <w:jc w:val="both"/>
              <w:rPr>
                <w:sz w:val="24"/>
                <w:szCs w:val="24"/>
              </w:rPr>
            </w:pPr>
            <w:r w:rsidRPr="00E500EF">
              <w:rPr>
                <w:sz w:val="24"/>
                <w:szCs w:val="24"/>
              </w:rPr>
              <w:t>3000</w:t>
            </w:r>
          </w:p>
        </w:tc>
      </w:tr>
      <w:tr w:rsidR="00C51695" w:rsidRPr="00E500EF" w:rsidTr="00C51695">
        <w:tc>
          <w:tcPr>
            <w:tcW w:w="6204" w:type="dxa"/>
          </w:tcPr>
          <w:p w:rsidR="00C51695" w:rsidRPr="00E500EF" w:rsidRDefault="00C51695" w:rsidP="00E500EF">
            <w:pPr>
              <w:pStyle w:val="aa"/>
              <w:ind w:firstLine="851"/>
              <w:jc w:val="both"/>
              <w:rPr>
                <w:sz w:val="24"/>
                <w:szCs w:val="24"/>
              </w:rPr>
            </w:pPr>
            <w:r w:rsidRPr="00E500EF">
              <w:rPr>
                <w:sz w:val="24"/>
                <w:szCs w:val="24"/>
              </w:rPr>
              <w:t>ИТОГО</w:t>
            </w:r>
          </w:p>
        </w:tc>
        <w:tc>
          <w:tcPr>
            <w:tcW w:w="2520" w:type="dxa"/>
          </w:tcPr>
          <w:p w:rsidR="00C51695" w:rsidRPr="00E500EF" w:rsidRDefault="00C51695" w:rsidP="00E500EF">
            <w:pPr>
              <w:pStyle w:val="aa"/>
              <w:ind w:firstLine="851"/>
              <w:jc w:val="both"/>
              <w:rPr>
                <w:sz w:val="24"/>
                <w:szCs w:val="24"/>
              </w:rPr>
            </w:pPr>
            <w:r w:rsidRPr="00E500EF">
              <w:rPr>
                <w:sz w:val="24"/>
                <w:szCs w:val="24"/>
              </w:rPr>
              <w:t>550200</w:t>
            </w:r>
          </w:p>
        </w:tc>
      </w:tr>
    </w:tbl>
    <w:p w:rsidR="00C51695" w:rsidRPr="00E500EF" w:rsidRDefault="00C51695" w:rsidP="00E500EF">
      <w:pPr>
        <w:tabs>
          <w:tab w:val="left" w:pos="726"/>
        </w:tabs>
        <w:spacing w:after="0" w:line="360" w:lineRule="auto"/>
        <w:ind w:firstLine="851"/>
        <w:jc w:val="both"/>
        <w:rPr>
          <w:rFonts w:ascii="Times New Roman" w:hAnsi="Times New Roman" w:cs="Times New Roman"/>
          <w:iCs/>
          <w:sz w:val="24"/>
          <w:szCs w:val="24"/>
        </w:rPr>
      </w:pPr>
    </w:p>
    <w:p w:rsidR="00C51695" w:rsidRPr="00E500EF" w:rsidRDefault="00C51695" w:rsidP="00E500EF">
      <w:pPr>
        <w:tabs>
          <w:tab w:val="left" w:pos="726"/>
        </w:tabs>
        <w:spacing w:after="0" w:line="360" w:lineRule="auto"/>
        <w:ind w:firstLine="851"/>
        <w:jc w:val="both"/>
        <w:rPr>
          <w:rFonts w:ascii="Times New Roman" w:hAnsi="Times New Roman" w:cs="Times New Roman"/>
          <w:iCs/>
          <w:sz w:val="24"/>
          <w:szCs w:val="24"/>
        </w:rPr>
      </w:pPr>
      <w:r w:rsidRPr="00E500EF">
        <w:rPr>
          <w:rFonts w:ascii="Times New Roman" w:hAnsi="Times New Roman" w:cs="Times New Roman"/>
          <w:iCs/>
          <w:sz w:val="24"/>
          <w:szCs w:val="24"/>
        </w:rPr>
        <w:t xml:space="preserve">Из этой таблицы </w:t>
      </w:r>
      <w:proofErr w:type="gramStart"/>
      <w:r w:rsidRPr="00E500EF">
        <w:rPr>
          <w:rFonts w:ascii="Times New Roman" w:hAnsi="Times New Roman" w:cs="Times New Roman"/>
          <w:iCs/>
          <w:sz w:val="24"/>
          <w:szCs w:val="24"/>
        </w:rPr>
        <w:t>видно</w:t>
      </w:r>
      <w:proofErr w:type="gramEnd"/>
      <w:r w:rsidRPr="00E500EF">
        <w:rPr>
          <w:rFonts w:ascii="Times New Roman" w:hAnsi="Times New Roman" w:cs="Times New Roman"/>
          <w:iCs/>
          <w:sz w:val="24"/>
          <w:szCs w:val="24"/>
        </w:rPr>
        <w:t xml:space="preserve"> что на содержание собственного производства потребуется значительно больше денежных средств чем на условиях </w:t>
      </w:r>
      <w:proofErr w:type="spellStart"/>
      <w:r w:rsidRPr="00E500EF">
        <w:rPr>
          <w:rFonts w:ascii="Times New Roman" w:hAnsi="Times New Roman" w:cs="Times New Roman"/>
          <w:iCs/>
          <w:sz w:val="24"/>
          <w:szCs w:val="24"/>
        </w:rPr>
        <w:t>аутсорсинга</w:t>
      </w:r>
      <w:proofErr w:type="spellEnd"/>
      <w:r w:rsidRPr="00E500EF">
        <w:rPr>
          <w:rFonts w:ascii="Times New Roman" w:hAnsi="Times New Roman" w:cs="Times New Roman"/>
          <w:iCs/>
          <w:sz w:val="24"/>
          <w:szCs w:val="24"/>
        </w:rPr>
        <w:t xml:space="preserve">. </w:t>
      </w:r>
    </w:p>
    <w:p w:rsidR="00C51695" w:rsidRPr="00E500EF" w:rsidRDefault="00C51695" w:rsidP="00E500EF">
      <w:pPr>
        <w:tabs>
          <w:tab w:val="left" w:pos="726"/>
        </w:tabs>
        <w:spacing w:after="0" w:line="360" w:lineRule="auto"/>
        <w:ind w:firstLine="851"/>
        <w:jc w:val="both"/>
        <w:rPr>
          <w:rFonts w:ascii="Times New Roman" w:hAnsi="Times New Roman" w:cs="Times New Roman"/>
          <w:iCs/>
          <w:sz w:val="24"/>
          <w:szCs w:val="24"/>
        </w:rPr>
      </w:pPr>
    </w:p>
    <w:tbl>
      <w:tblPr>
        <w:tblStyle w:val="11"/>
        <w:tblW w:w="4750" w:type="pct"/>
        <w:tblLook w:val="01E0"/>
      </w:tblPr>
      <w:tblGrid>
        <w:gridCol w:w="4546"/>
        <w:gridCol w:w="4546"/>
      </w:tblGrid>
      <w:tr w:rsidR="00C51695" w:rsidRPr="00E500EF" w:rsidTr="00C51695">
        <w:tc>
          <w:tcPr>
            <w:tcW w:w="4785" w:type="dxa"/>
          </w:tcPr>
          <w:p w:rsidR="00C51695" w:rsidRPr="00E500EF" w:rsidRDefault="00C51695" w:rsidP="00E500EF">
            <w:pPr>
              <w:pStyle w:val="aa"/>
              <w:ind w:firstLine="851"/>
              <w:jc w:val="both"/>
              <w:rPr>
                <w:sz w:val="24"/>
                <w:szCs w:val="24"/>
              </w:rPr>
            </w:pPr>
            <w:r w:rsidRPr="00E500EF">
              <w:rPr>
                <w:sz w:val="24"/>
                <w:szCs w:val="24"/>
              </w:rPr>
              <w:t xml:space="preserve">Расходы на производство на условиях </w:t>
            </w:r>
            <w:proofErr w:type="spellStart"/>
            <w:r w:rsidRPr="00E500EF">
              <w:rPr>
                <w:sz w:val="24"/>
                <w:szCs w:val="24"/>
              </w:rPr>
              <w:t>аутсорсинга</w:t>
            </w:r>
            <w:proofErr w:type="spellEnd"/>
          </w:p>
        </w:tc>
        <w:tc>
          <w:tcPr>
            <w:tcW w:w="4786" w:type="dxa"/>
          </w:tcPr>
          <w:p w:rsidR="00C51695" w:rsidRPr="00E500EF" w:rsidRDefault="00C51695" w:rsidP="00E500EF">
            <w:pPr>
              <w:pStyle w:val="aa"/>
              <w:ind w:firstLine="851"/>
              <w:jc w:val="both"/>
              <w:rPr>
                <w:sz w:val="24"/>
                <w:szCs w:val="24"/>
              </w:rPr>
            </w:pPr>
            <w:r w:rsidRPr="00E500EF">
              <w:rPr>
                <w:sz w:val="24"/>
                <w:szCs w:val="24"/>
              </w:rPr>
              <w:t>Расходы при производстве на собственных мощностях</w:t>
            </w:r>
          </w:p>
        </w:tc>
      </w:tr>
      <w:tr w:rsidR="00C51695" w:rsidRPr="00E500EF" w:rsidTr="00C51695">
        <w:tc>
          <w:tcPr>
            <w:tcW w:w="4785" w:type="dxa"/>
          </w:tcPr>
          <w:p w:rsidR="00C51695" w:rsidRPr="00E500EF" w:rsidRDefault="00C51695" w:rsidP="00E500EF">
            <w:pPr>
              <w:pStyle w:val="aa"/>
              <w:ind w:firstLine="851"/>
              <w:jc w:val="both"/>
              <w:rPr>
                <w:sz w:val="24"/>
                <w:szCs w:val="24"/>
              </w:rPr>
            </w:pPr>
            <w:r w:rsidRPr="00E500EF">
              <w:rPr>
                <w:sz w:val="24"/>
                <w:szCs w:val="24"/>
              </w:rPr>
              <w:t>316600</w:t>
            </w:r>
          </w:p>
        </w:tc>
        <w:tc>
          <w:tcPr>
            <w:tcW w:w="4786" w:type="dxa"/>
          </w:tcPr>
          <w:p w:rsidR="00C51695" w:rsidRPr="00E500EF" w:rsidRDefault="00C51695" w:rsidP="00E500EF">
            <w:pPr>
              <w:pStyle w:val="aa"/>
              <w:ind w:firstLine="851"/>
              <w:jc w:val="both"/>
              <w:rPr>
                <w:sz w:val="24"/>
                <w:szCs w:val="24"/>
              </w:rPr>
            </w:pPr>
            <w:r w:rsidRPr="00E500EF">
              <w:rPr>
                <w:sz w:val="24"/>
                <w:szCs w:val="24"/>
              </w:rPr>
              <w:t>550200</w:t>
            </w:r>
          </w:p>
        </w:tc>
      </w:tr>
    </w:tbl>
    <w:p w:rsidR="00C51695" w:rsidRPr="00E500EF" w:rsidRDefault="00C51695" w:rsidP="00E500EF">
      <w:pPr>
        <w:tabs>
          <w:tab w:val="left" w:pos="726"/>
        </w:tabs>
        <w:spacing w:after="0" w:line="360" w:lineRule="auto"/>
        <w:ind w:firstLine="851"/>
        <w:jc w:val="both"/>
        <w:rPr>
          <w:rFonts w:ascii="Times New Roman" w:hAnsi="Times New Roman" w:cs="Times New Roman"/>
          <w:iCs/>
          <w:sz w:val="24"/>
          <w:szCs w:val="24"/>
        </w:rPr>
      </w:pPr>
    </w:p>
    <w:p w:rsidR="00C51695" w:rsidRPr="00E500EF" w:rsidRDefault="00C51695" w:rsidP="00E500EF">
      <w:pPr>
        <w:tabs>
          <w:tab w:val="left" w:pos="726"/>
        </w:tabs>
        <w:spacing w:after="0" w:line="360" w:lineRule="auto"/>
        <w:ind w:firstLine="851"/>
        <w:jc w:val="both"/>
        <w:rPr>
          <w:rFonts w:ascii="Times New Roman" w:hAnsi="Times New Roman" w:cs="Times New Roman"/>
          <w:iCs/>
          <w:sz w:val="24"/>
          <w:szCs w:val="24"/>
        </w:rPr>
      </w:pPr>
      <w:r w:rsidRPr="00E500EF">
        <w:rPr>
          <w:rFonts w:ascii="Times New Roman" w:hAnsi="Times New Roman" w:cs="Times New Roman"/>
          <w:iCs/>
          <w:sz w:val="24"/>
          <w:szCs w:val="24"/>
        </w:rPr>
        <w:t xml:space="preserve">Исходя из произведенных расчетов видно, что специализированные предприятия выполняют работу </w:t>
      </w:r>
      <w:proofErr w:type="gramStart"/>
      <w:r w:rsidRPr="00E500EF">
        <w:rPr>
          <w:rFonts w:ascii="Times New Roman" w:hAnsi="Times New Roman" w:cs="Times New Roman"/>
          <w:iCs/>
          <w:sz w:val="24"/>
          <w:szCs w:val="24"/>
        </w:rPr>
        <w:t>дешевле</w:t>
      </w:r>
      <w:proofErr w:type="gramEnd"/>
      <w:r w:rsidRPr="00E500EF">
        <w:rPr>
          <w:rFonts w:ascii="Times New Roman" w:hAnsi="Times New Roman" w:cs="Times New Roman"/>
          <w:iCs/>
          <w:sz w:val="24"/>
          <w:szCs w:val="24"/>
        </w:rPr>
        <w:t xml:space="preserve"> чем собственное производство, а по качеству выполненных работ оставляют позади мелкие собственные производства.</w:t>
      </w:r>
    </w:p>
    <w:p w:rsidR="00C51695" w:rsidRPr="00E500EF" w:rsidRDefault="00C51695" w:rsidP="00E500EF">
      <w:pPr>
        <w:tabs>
          <w:tab w:val="left" w:pos="726"/>
        </w:tabs>
        <w:spacing w:after="0" w:line="360" w:lineRule="auto"/>
        <w:ind w:firstLine="851"/>
        <w:jc w:val="both"/>
        <w:rPr>
          <w:rFonts w:ascii="Times New Roman" w:hAnsi="Times New Roman" w:cs="Times New Roman"/>
          <w:iCs/>
          <w:sz w:val="24"/>
          <w:szCs w:val="24"/>
        </w:rPr>
      </w:pPr>
      <w:proofErr w:type="gramStart"/>
      <w:r w:rsidRPr="00E500EF">
        <w:rPr>
          <w:rFonts w:ascii="Times New Roman" w:hAnsi="Times New Roman" w:cs="Times New Roman"/>
          <w:iCs/>
          <w:sz w:val="24"/>
          <w:szCs w:val="24"/>
        </w:rPr>
        <w:t>По мимо</w:t>
      </w:r>
      <w:proofErr w:type="gramEnd"/>
      <w:r w:rsidRPr="00E500EF">
        <w:rPr>
          <w:rFonts w:ascii="Times New Roman" w:hAnsi="Times New Roman" w:cs="Times New Roman"/>
          <w:iCs/>
          <w:sz w:val="24"/>
          <w:szCs w:val="24"/>
        </w:rPr>
        <w:t xml:space="preserve"> финансовой выгоды </w:t>
      </w:r>
      <w:proofErr w:type="spellStart"/>
      <w:r w:rsidRPr="00E500EF">
        <w:rPr>
          <w:rFonts w:ascii="Times New Roman" w:hAnsi="Times New Roman" w:cs="Times New Roman"/>
          <w:iCs/>
          <w:sz w:val="24"/>
          <w:szCs w:val="24"/>
        </w:rPr>
        <w:t>аутсорсинг</w:t>
      </w:r>
      <w:proofErr w:type="spellEnd"/>
      <w:r w:rsidRPr="00E500EF">
        <w:rPr>
          <w:rFonts w:ascii="Times New Roman" w:hAnsi="Times New Roman" w:cs="Times New Roman"/>
          <w:iCs/>
          <w:sz w:val="24"/>
          <w:szCs w:val="24"/>
        </w:rPr>
        <w:t xml:space="preserve"> дает фирме дополнительную мобильность. </w:t>
      </w:r>
      <w:proofErr w:type="gramStart"/>
      <w:r w:rsidRPr="00E500EF">
        <w:rPr>
          <w:rFonts w:ascii="Times New Roman" w:hAnsi="Times New Roman" w:cs="Times New Roman"/>
          <w:iCs/>
          <w:sz w:val="24"/>
          <w:szCs w:val="24"/>
        </w:rPr>
        <w:t>При</w:t>
      </w:r>
      <w:proofErr w:type="gramEnd"/>
      <w:r w:rsidRPr="00E500EF">
        <w:rPr>
          <w:rFonts w:ascii="Times New Roman" w:hAnsi="Times New Roman" w:cs="Times New Roman"/>
          <w:iCs/>
          <w:sz w:val="24"/>
          <w:szCs w:val="24"/>
        </w:rPr>
        <w:t xml:space="preserve"> </w:t>
      </w:r>
      <w:proofErr w:type="gramStart"/>
      <w:r w:rsidRPr="00E500EF">
        <w:rPr>
          <w:rFonts w:ascii="Times New Roman" w:hAnsi="Times New Roman" w:cs="Times New Roman"/>
          <w:iCs/>
          <w:sz w:val="24"/>
          <w:szCs w:val="24"/>
        </w:rPr>
        <w:t>всплески</w:t>
      </w:r>
      <w:proofErr w:type="gramEnd"/>
      <w:r w:rsidRPr="00E500EF">
        <w:rPr>
          <w:rFonts w:ascii="Times New Roman" w:hAnsi="Times New Roman" w:cs="Times New Roman"/>
          <w:iCs/>
          <w:sz w:val="24"/>
          <w:szCs w:val="24"/>
        </w:rPr>
        <w:t xml:space="preserve"> покупательской активности организация может в кратчайший срок произвести необходимое количество изделий. Имея собственное </w:t>
      </w:r>
      <w:proofErr w:type="gramStart"/>
      <w:r w:rsidRPr="00E500EF">
        <w:rPr>
          <w:rFonts w:ascii="Times New Roman" w:hAnsi="Times New Roman" w:cs="Times New Roman"/>
          <w:iCs/>
          <w:sz w:val="24"/>
          <w:szCs w:val="24"/>
        </w:rPr>
        <w:t>производство</w:t>
      </w:r>
      <w:proofErr w:type="gramEnd"/>
      <w:r w:rsidRPr="00E500EF">
        <w:rPr>
          <w:rFonts w:ascii="Times New Roman" w:hAnsi="Times New Roman" w:cs="Times New Roman"/>
          <w:iCs/>
          <w:sz w:val="24"/>
          <w:szCs w:val="24"/>
        </w:rPr>
        <w:t xml:space="preserve"> организация будет ограничена в мощностях.</w:t>
      </w:r>
    </w:p>
    <w:p w:rsidR="00E500EF" w:rsidRPr="00E500EF" w:rsidRDefault="00C51695" w:rsidP="00E500EF">
      <w:pPr>
        <w:tabs>
          <w:tab w:val="left" w:pos="726"/>
        </w:tabs>
        <w:spacing w:after="0" w:line="360" w:lineRule="auto"/>
        <w:ind w:firstLine="851"/>
        <w:jc w:val="both"/>
        <w:rPr>
          <w:rFonts w:ascii="Times New Roman" w:hAnsi="Times New Roman" w:cs="Times New Roman"/>
          <w:iCs/>
          <w:sz w:val="24"/>
          <w:szCs w:val="24"/>
        </w:rPr>
      </w:pPr>
      <w:r w:rsidRPr="00E500EF">
        <w:rPr>
          <w:rFonts w:ascii="Times New Roman" w:hAnsi="Times New Roman" w:cs="Times New Roman"/>
          <w:iCs/>
          <w:sz w:val="24"/>
          <w:szCs w:val="24"/>
        </w:rPr>
        <w:t xml:space="preserve">Основные аргументы "за" и "против" применения </w:t>
      </w:r>
      <w:proofErr w:type="spellStart"/>
      <w:r w:rsidRPr="00E500EF">
        <w:rPr>
          <w:rFonts w:ascii="Times New Roman" w:hAnsi="Times New Roman" w:cs="Times New Roman"/>
          <w:iCs/>
          <w:sz w:val="24"/>
          <w:szCs w:val="24"/>
        </w:rPr>
        <w:t>аутсорсинга</w:t>
      </w:r>
      <w:proofErr w:type="spellEnd"/>
      <w:r w:rsidRPr="00E500EF">
        <w:rPr>
          <w:rFonts w:ascii="Times New Roman" w:hAnsi="Times New Roman" w:cs="Times New Roman"/>
          <w:iCs/>
          <w:sz w:val="24"/>
          <w:szCs w:val="24"/>
        </w:rPr>
        <w:t xml:space="preserve"> в работе компан</w:t>
      </w:r>
      <w:proofErr w:type="gramStart"/>
      <w:r w:rsidRPr="00E500EF">
        <w:rPr>
          <w:rFonts w:ascii="Times New Roman" w:hAnsi="Times New Roman" w:cs="Times New Roman"/>
          <w:iCs/>
          <w:sz w:val="24"/>
          <w:szCs w:val="24"/>
        </w:rPr>
        <w:t xml:space="preserve">ии </w:t>
      </w:r>
      <w:r w:rsidR="00E500EF" w:rsidRPr="00E500EF">
        <w:rPr>
          <w:rFonts w:ascii="Times New Roman" w:hAnsi="Times New Roman" w:cs="Times New Roman"/>
          <w:sz w:val="24"/>
          <w:szCs w:val="24"/>
        </w:rPr>
        <w:t>ООО</w:t>
      </w:r>
      <w:proofErr w:type="gramEnd"/>
      <w:r w:rsidR="00E500EF" w:rsidRPr="00E500EF">
        <w:rPr>
          <w:rFonts w:ascii="Times New Roman" w:hAnsi="Times New Roman" w:cs="Times New Roman"/>
          <w:sz w:val="24"/>
          <w:szCs w:val="24"/>
        </w:rPr>
        <w:t xml:space="preserve"> «НЕВААКВАСТОП</w:t>
      </w:r>
      <w:r w:rsidR="00E500EF" w:rsidRPr="00E500EF">
        <w:rPr>
          <w:rFonts w:ascii="Times New Roman" w:hAnsi="Times New Roman" w:cs="Times New Roman"/>
          <w:iCs/>
          <w:sz w:val="24"/>
          <w:szCs w:val="24"/>
        </w:rPr>
        <w:t xml:space="preserve"> </w:t>
      </w:r>
    </w:p>
    <w:p w:rsidR="00C51695" w:rsidRPr="00E500EF" w:rsidRDefault="00C51695" w:rsidP="00E500EF">
      <w:pPr>
        <w:tabs>
          <w:tab w:val="left" w:pos="726"/>
        </w:tabs>
        <w:spacing w:after="0" w:line="360" w:lineRule="auto"/>
        <w:ind w:firstLine="851"/>
        <w:jc w:val="both"/>
        <w:rPr>
          <w:rFonts w:ascii="Times New Roman" w:hAnsi="Times New Roman" w:cs="Times New Roman"/>
          <w:iCs/>
          <w:sz w:val="24"/>
          <w:szCs w:val="24"/>
        </w:rPr>
      </w:pPr>
      <w:r w:rsidRPr="00E500EF">
        <w:rPr>
          <w:rFonts w:ascii="Times New Roman" w:hAnsi="Times New Roman" w:cs="Times New Roman"/>
          <w:iCs/>
          <w:sz w:val="24"/>
          <w:szCs w:val="24"/>
        </w:rPr>
        <w:t xml:space="preserve">Аргументы "за" использования </w:t>
      </w:r>
      <w:proofErr w:type="spellStart"/>
      <w:r w:rsidRPr="00E500EF">
        <w:rPr>
          <w:rFonts w:ascii="Times New Roman" w:hAnsi="Times New Roman" w:cs="Times New Roman"/>
          <w:iCs/>
          <w:sz w:val="24"/>
          <w:szCs w:val="24"/>
        </w:rPr>
        <w:t>аутсорсинга</w:t>
      </w:r>
      <w:proofErr w:type="spellEnd"/>
      <w:r w:rsidRPr="00E500EF">
        <w:rPr>
          <w:rFonts w:ascii="Times New Roman" w:hAnsi="Times New Roman" w:cs="Times New Roman"/>
          <w:iCs/>
          <w:sz w:val="24"/>
          <w:szCs w:val="24"/>
        </w:rPr>
        <w:t>.</w:t>
      </w:r>
    </w:p>
    <w:p w:rsidR="00C51695" w:rsidRPr="00E500EF" w:rsidRDefault="00C51695" w:rsidP="00E500EF">
      <w:pPr>
        <w:tabs>
          <w:tab w:val="left" w:pos="726"/>
        </w:tabs>
        <w:spacing w:after="0" w:line="360" w:lineRule="auto"/>
        <w:ind w:firstLine="851"/>
        <w:jc w:val="both"/>
        <w:rPr>
          <w:rFonts w:ascii="Times New Roman" w:hAnsi="Times New Roman" w:cs="Times New Roman"/>
          <w:iCs/>
          <w:sz w:val="24"/>
          <w:szCs w:val="24"/>
        </w:rPr>
      </w:pPr>
      <w:r w:rsidRPr="00E500EF">
        <w:rPr>
          <w:rFonts w:ascii="Times New Roman" w:hAnsi="Times New Roman" w:cs="Times New Roman"/>
          <w:iCs/>
          <w:sz w:val="24"/>
          <w:szCs w:val="24"/>
        </w:rPr>
        <w:t>Нет необходимости производить продукцию в течени</w:t>
      </w:r>
      <w:proofErr w:type="gramStart"/>
      <w:r w:rsidRPr="00E500EF">
        <w:rPr>
          <w:rFonts w:ascii="Times New Roman" w:hAnsi="Times New Roman" w:cs="Times New Roman"/>
          <w:iCs/>
          <w:sz w:val="24"/>
          <w:szCs w:val="24"/>
        </w:rPr>
        <w:t>и</w:t>
      </w:r>
      <w:proofErr w:type="gramEnd"/>
      <w:r w:rsidRPr="00E500EF">
        <w:rPr>
          <w:rFonts w:ascii="Times New Roman" w:hAnsi="Times New Roman" w:cs="Times New Roman"/>
          <w:iCs/>
          <w:sz w:val="24"/>
          <w:szCs w:val="24"/>
        </w:rPr>
        <w:t xml:space="preserve"> всего года, можно ограничиться только периодами когда формируется сезон на рынке.</w:t>
      </w:r>
    </w:p>
    <w:p w:rsidR="00C51695" w:rsidRPr="00E500EF" w:rsidRDefault="00C51695" w:rsidP="00E500EF">
      <w:pPr>
        <w:tabs>
          <w:tab w:val="left" w:pos="726"/>
        </w:tabs>
        <w:spacing w:after="0" w:line="360" w:lineRule="auto"/>
        <w:ind w:firstLine="851"/>
        <w:jc w:val="both"/>
        <w:rPr>
          <w:rFonts w:ascii="Times New Roman" w:hAnsi="Times New Roman" w:cs="Times New Roman"/>
          <w:iCs/>
          <w:sz w:val="24"/>
          <w:szCs w:val="24"/>
        </w:rPr>
      </w:pPr>
      <w:r w:rsidRPr="00E500EF">
        <w:rPr>
          <w:rFonts w:ascii="Times New Roman" w:hAnsi="Times New Roman" w:cs="Times New Roman"/>
          <w:iCs/>
          <w:sz w:val="24"/>
          <w:szCs w:val="24"/>
        </w:rPr>
        <w:t xml:space="preserve">Денежные </w:t>
      </w:r>
      <w:proofErr w:type="gramStart"/>
      <w:r w:rsidRPr="00E500EF">
        <w:rPr>
          <w:rFonts w:ascii="Times New Roman" w:hAnsi="Times New Roman" w:cs="Times New Roman"/>
          <w:iCs/>
          <w:sz w:val="24"/>
          <w:szCs w:val="24"/>
        </w:rPr>
        <w:t>средства</w:t>
      </w:r>
      <w:proofErr w:type="gramEnd"/>
      <w:r w:rsidRPr="00E500EF">
        <w:rPr>
          <w:rFonts w:ascii="Times New Roman" w:hAnsi="Times New Roman" w:cs="Times New Roman"/>
          <w:iCs/>
          <w:sz w:val="24"/>
          <w:szCs w:val="24"/>
        </w:rPr>
        <w:t xml:space="preserve"> полученные в конце сезона можно инвестировать в другие виды деятельности, до начала следующего сезона.</w:t>
      </w:r>
    </w:p>
    <w:p w:rsidR="00C51695" w:rsidRPr="00E500EF" w:rsidRDefault="00C51695" w:rsidP="00E500EF">
      <w:pPr>
        <w:numPr>
          <w:ilvl w:val="0"/>
          <w:numId w:val="10"/>
        </w:numPr>
        <w:tabs>
          <w:tab w:val="clear" w:pos="1875"/>
          <w:tab w:val="left" w:pos="726"/>
        </w:tabs>
        <w:spacing w:after="0" w:line="360" w:lineRule="auto"/>
        <w:ind w:left="0" w:firstLine="851"/>
        <w:jc w:val="both"/>
        <w:rPr>
          <w:rFonts w:ascii="Times New Roman" w:hAnsi="Times New Roman" w:cs="Times New Roman"/>
          <w:iCs/>
          <w:sz w:val="24"/>
          <w:szCs w:val="24"/>
        </w:rPr>
      </w:pPr>
      <w:r w:rsidRPr="00E500EF">
        <w:rPr>
          <w:rFonts w:ascii="Times New Roman" w:hAnsi="Times New Roman" w:cs="Times New Roman"/>
          <w:iCs/>
          <w:sz w:val="24"/>
          <w:szCs w:val="24"/>
        </w:rPr>
        <w:lastRenderedPageBreak/>
        <w:t xml:space="preserve">Размещение большого заказа в одно время требует большого объема сырья, это способствует получению скидок </w:t>
      </w:r>
      <w:proofErr w:type="gramStart"/>
      <w:r w:rsidRPr="00E500EF">
        <w:rPr>
          <w:rFonts w:ascii="Times New Roman" w:hAnsi="Times New Roman" w:cs="Times New Roman"/>
          <w:iCs/>
          <w:sz w:val="24"/>
          <w:szCs w:val="24"/>
        </w:rPr>
        <w:t>при</w:t>
      </w:r>
      <w:proofErr w:type="gramEnd"/>
      <w:r w:rsidRPr="00E500EF">
        <w:rPr>
          <w:rFonts w:ascii="Times New Roman" w:hAnsi="Times New Roman" w:cs="Times New Roman"/>
          <w:iCs/>
          <w:sz w:val="24"/>
          <w:szCs w:val="24"/>
        </w:rPr>
        <w:t xml:space="preserve"> покупки больших партий сырья у производителей.</w:t>
      </w:r>
    </w:p>
    <w:p w:rsidR="00C51695" w:rsidRPr="00E500EF" w:rsidRDefault="00C51695" w:rsidP="00E500EF">
      <w:pPr>
        <w:numPr>
          <w:ilvl w:val="0"/>
          <w:numId w:val="10"/>
        </w:numPr>
        <w:tabs>
          <w:tab w:val="clear" w:pos="1875"/>
          <w:tab w:val="left" w:pos="726"/>
        </w:tabs>
        <w:spacing w:after="0" w:line="360" w:lineRule="auto"/>
        <w:ind w:left="0" w:firstLine="851"/>
        <w:jc w:val="both"/>
        <w:rPr>
          <w:rFonts w:ascii="Times New Roman" w:hAnsi="Times New Roman" w:cs="Times New Roman"/>
          <w:iCs/>
          <w:sz w:val="24"/>
          <w:szCs w:val="24"/>
        </w:rPr>
      </w:pPr>
      <w:r w:rsidRPr="00E500EF">
        <w:rPr>
          <w:rFonts w:ascii="Times New Roman" w:hAnsi="Times New Roman" w:cs="Times New Roman"/>
          <w:iCs/>
          <w:sz w:val="24"/>
          <w:szCs w:val="24"/>
        </w:rPr>
        <w:t>Закупки больших партий сырья, материалов в одном месте снижают затраты на их доставку.</w:t>
      </w:r>
    </w:p>
    <w:p w:rsidR="00C51695" w:rsidRPr="00E500EF" w:rsidRDefault="00C51695" w:rsidP="00E500EF">
      <w:pPr>
        <w:numPr>
          <w:ilvl w:val="0"/>
          <w:numId w:val="10"/>
        </w:numPr>
        <w:tabs>
          <w:tab w:val="clear" w:pos="1875"/>
          <w:tab w:val="left" w:pos="726"/>
        </w:tabs>
        <w:spacing w:after="0" w:line="360" w:lineRule="auto"/>
        <w:ind w:left="0" w:firstLine="851"/>
        <w:jc w:val="both"/>
        <w:rPr>
          <w:rFonts w:ascii="Times New Roman" w:hAnsi="Times New Roman" w:cs="Times New Roman"/>
          <w:iCs/>
          <w:sz w:val="24"/>
          <w:szCs w:val="24"/>
        </w:rPr>
      </w:pPr>
      <w:r w:rsidRPr="00E500EF">
        <w:rPr>
          <w:rFonts w:ascii="Times New Roman" w:hAnsi="Times New Roman" w:cs="Times New Roman"/>
          <w:iCs/>
          <w:sz w:val="24"/>
          <w:szCs w:val="24"/>
        </w:rPr>
        <w:t>Возможность прошивать модели большими партиями одновременно, на разных предприятиях, с использованием специального оборудования. Это не ограничивает моделирование и дает дополнительную возможность воплощать идеи в реальность.</w:t>
      </w:r>
    </w:p>
    <w:p w:rsidR="00C51695" w:rsidRPr="00E500EF" w:rsidRDefault="00C51695" w:rsidP="00E500EF">
      <w:pPr>
        <w:numPr>
          <w:ilvl w:val="0"/>
          <w:numId w:val="10"/>
        </w:numPr>
        <w:tabs>
          <w:tab w:val="clear" w:pos="1875"/>
          <w:tab w:val="left" w:pos="726"/>
        </w:tabs>
        <w:spacing w:after="0" w:line="360" w:lineRule="auto"/>
        <w:ind w:left="0" w:firstLine="851"/>
        <w:jc w:val="both"/>
        <w:rPr>
          <w:rFonts w:ascii="Times New Roman" w:hAnsi="Times New Roman" w:cs="Times New Roman"/>
          <w:iCs/>
          <w:sz w:val="24"/>
          <w:szCs w:val="24"/>
        </w:rPr>
      </w:pPr>
      <w:r w:rsidRPr="00E500EF">
        <w:rPr>
          <w:rFonts w:ascii="Times New Roman" w:hAnsi="Times New Roman" w:cs="Times New Roman"/>
          <w:iCs/>
          <w:sz w:val="24"/>
          <w:szCs w:val="24"/>
        </w:rPr>
        <w:t>Отсутствие необходимости в обновлении устаревшего оборудования и оснащения новым.</w:t>
      </w:r>
    </w:p>
    <w:p w:rsidR="00C51695" w:rsidRPr="00E500EF" w:rsidRDefault="00C51695" w:rsidP="00E500EF">
      <w:pPr>
        <w:tabs>
          <w:tab w:val="left" w:pos="726"/>
        </w:tabs>
        <w:spacing w:after="0" w:line="360" w:lineRule="auto"/>
        <w:ind w:firstLine="851"/>
        <w:jc w:val="both"/>
        <w:rPr>
          <w:rFonts w:ascii="Times New Roman" w:hAnsi="Times New Roman" w:cs="Times New Roman"/>
          <w:iCs/>
          <w:sz w:val="24"/>
          <w:szCs w:val="24"/>
        </w:rPr>
      </w:pPr>
      <w:r w:rsidRPr="00E500EF">
        <w:rPr>
          <w:rFonts w:ascii="Times New Roman" w:hAnsi="Times New Roman" w:cs="Times New Roman"/>
          <w:iCs/>
          <w:sz w:val="24"/>
          <w:szCs w:val="24"/>
        </w:rPr>
        <w:t xml:space="preserve">Аргументы "против" использования </w:t>
      </w:r>
      <w:proofErr w:type="spellStart"/>
      <w:r w:rsidRPr="00E500EF">
        <w:rPr>
          <w:rFonts w:ascii="Times New Roman" w:hAnsi="Times New Roman" w:cs="Times New Roman"/>
          <w:iCs/>
          <w:sz w:val="24"/>
          <w:szCs w:val="24"/>
        </w:rPr>
        <w:t>аутсорсинга</w:t>
      </w:r>
      <w:proofErr w:type="spellEnd"/>
      <w:r w:rsidRPr="00E500EF">
        <w:rPr>
          <w:rFonts w:ascii="Times New Roman" w:hAnsi="Times New Roman" w:cs="Times New Roman"/>
          <w:iCs/>
          <w:sz w:val="24"/>
          <w:szCs w:val="24"/>
        </w:rPr>
        <w:t>.</w:t>
      </w:r>
    </w:p>
    <w:p w:rsidR="00C51695" w:rsidRPr="00E500EF" w:rsidRDefault="00C51695" w:rsidP="00E500EF">
      <w:pPr>
        <w:tabs>
          <w:tab w:val="left" w:pos="726"/>
        </w:tabs>
        <w:spacing w:after="0" w:line="360" w:lineRule="auto"/>
        <w:ind w:firstLine="851"/>
        <w:jc w:val="both"/>
        <w:rPr>
          <w:rFonts w:ascii="Times New Roman" w:hAnsi="Times New Roman" w:cs="Times New Roman"/>
          <w:iCs/>
          <w:sz w:val="24"/>
          <w:szCs w:val="24"/>
        </w:rPr>
      </w:pPr>
      <w:r w:rsidRPr="00E500EF">
        <w:rPr>
          <w:rFonts w:ascii="Times New Roman" w:hAnsi="Times New Roman" w:cs="Times New Roman"/>
          <w:iCs/>
          <w:sz w:val="24"/>
          <w:szCs w:val="24"/>
        </w:rPr>
        <w:t>возможность постоянного роста цен на услуги.</w:t>
      </w:r>
    </w:p>
    <w:p w:rsidR="00C51695" w:rsidRPr="00E500EF" w:rsidRDefault="00C51695" w:rsidP="00E500EF">
      <w:pPr>
        <w:tabs>
          <w:tab w:val="left" w:pos="726"/>
        </w:tabs>
        <w:spacing w:after="0" w:line="360" w:lineRule="auto"/>
        <w:ind w:firstLine="851"/>
        <w:jc w:val="both"/>
        <w:rPr>
          <w:rFonts w:ascii="Times New Roman" w:hAnsi="Times New Roman" w:cs="Times New Roman"/>
          <w:iCs/>
          <w:sz w:val="24"/>
          <w:szCs w:val="24"/>
        </w:rPr>
      </w:pPr>
      <w:r w:rsidRPr="00E500EF">
        <w:rPr>
          <w:rFonts w:ascii="Times New Roman" w:hAnsi="Times New Roman" w:cs="Times New Roman"/>
          <w:iCs/>
          <w:sz w:val="24"/>
          <w:szCs w:val="24"/>
        </w:rPr>
        <w:t>возможность срыва производственной программы.</w:t>
      </w:r>
    </w:p>
    <w:p w:rsidR="00C51695" w:rsidRPr="00E500EF" w:rsidRDefault="00C51695" w:rsidP="00E500EF">
      <w:pPr>
        <w:tabs>
          <w:tab w:val="left" w:pos="726"/>
        </w:tabs>
        <w:spacing w:after="0" w:line="360" w:lineRule="auto"/>
        <w:ind w:firstLine="851"/>
        <w:jc w:val="both"/>
        <w:rPr>
          <w:rFonts w:ascii="Times New Roman" w:hAnsi="Times New Roman" w:cs="Times New Roman"/>
          <w:iCs/>
          <w:sz w:val="24"/>
          <w:szCs w:val="24"/>
        </w:rPr>
      </w:pPr>
      <w:r w:rsidRPr="00E500EF">
        <w:rPr>
          <w:rFonts w:ascii="Times New Roman" w:hAnsi="Times New Roman" w:cs="Times New Roman"/>
          <w:iCs/>
          <w:sz w:val="24"/>
          <w:szCs w:val="24"/>
        </w:rPr>
        <w:t>можно не найти фабрику устраивающую по цене и сроком производства.</w:t>
      </w:r>
    </w:p>
    <w:p w:rsidR="00C51695" w:rsidRPr="00E500EF" w:rsidRDefault="00C51695" w:rsidP="00E500EF">
      <w:pPr>
        <w:tabs>
          <w:tab w:val="left" w:pos="726"/>
        </w:tabs>
        <w:spacing w:after="0" w:line="360" w:lineRule="auto"/>
        <w:ind w:firstLine="851"/>
        <w:jc w:val="both"/>
        <w:rPr>
          <w:rFonts w:ascii="Times New Roman" w:hAnsi="Times New Roman" w:cs="Times New Roman"/>
          <w:iCs/>
          <w:sz w:val="24"/>
          <w:szCs w:val="24"/>
        </w:rPr>
      </w:pPr>
      <w:r w:rsidRPr="00E500EF">
        <w:rPr>
          <w:rFonts w:ascii="Times New Roman" w:hAnsi="Times New Roman" w:cs="Times New Roman"/>
          <w:iCs/>
          <w:sz w:val="24"/>
          <w:szCs w:val="24"/>
        </w:rPr>
        <w:t>сложность с осуществление контроля на всех этапах производства.</w:t>
      </w:r>
    </w:p>
    <w:sectPr w:rsidR="00C51695" w:rsidRPr="00E500EF" w:rsidSect="00B8238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FA4" w:rsidRDefault="00477FA4" w:rsidP="00AE163D">
      <w:pPr>
        <w:spacing w:after="0" w:line="240" w:lineRule="auto"/>
      </w:pPr>
      <w:r>
        <w:separator/>
      </w:r>
    </w:p>
  </w:endnote>
  <w:endnote w:type="continuationSeparator" w:id="0">
    <w:p w:rsidR="00477FA4" w:rsidRDefault="00477FA4" w:rsidP="00AE1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35579"/>
      <w:docPartObj>
        <w:docPartGallery w:val="Page Numbers (Bottom of Page)"/>
        <w:docPartUnique/>
      </w:docPartObj>
    </w:sdtPr>
    <w:sdtContent>
      <w:p w:rsidR="008F450A" w:rsidRDefault="008F450A">
        <w:pPr>
          <w:pStyle w:val="af"/>
          <w:jc w:val="center"/>
        </w:pPr>
        <w:fldSimple w:instr=" PAGE   \* MERGEFORMAT ">
          <w:r w:rsidR="00687D89">
            <w:rPr>
              <w:noProof/>
            </w:rPr>
            <w:t>1</w:t>
          </w:r>
        </w:fldSimple>
      </w:p>
    </w:sdtContent>
  </w:sdt>
  <w:p w:rsidR="008F450A" w:rsidRDefault="008F450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FA4" w:rsidRDefault="00477FA4" w:rsidP="00AE163D">
      <w:pPr>
        <w:spacing w:after="0" w:line="240" w:lineRule="auto"/>
      </w:pPr>
      <w:r>
        <w:separator/>
      </w:r>
    </w:p>
  </w:footnote>
  <w:footnote w:type="continuationSeparator" w:id="0">
    <w:p w:rsidR="00477FA4" w:rsidRDefault="00477FA4" w:rsidP="00AE163D">
      <w:pPr>
        <w:spacing w:after="0" w:line="240" w:lineRule="auto"/>
      </w:pPr>
      <w:r>
        <w:continuationSeparator/>
      </w:r>
    </w:p>
  </w:footnote>
  <w:footnote w:id="1">
    <w:p w:rsidR="00C51695" w:rsidRDefault="00C51695" w:rsidP="00AE163D">
      <w:pPr>
        <w:pStyle w:val="a4"/>
      </w:pPr>
      <w:r>
        <w:rPr>
          <w:rStyle w:val="a6"/>
        </w:rPr>
        <w:footnoteRef/>
      </w:r>
      <w:r>
        <w:t xml:space="preserve"> </w:t>
      </w:r>
      <w:proofErr w:type="spellStart"/>
      <w:r>
        <w:t>Календжян</w:t>
      </w:r>
      <w:proofErr w:type="spellEnd"/>
      <w:r>
        <w:t xml:space="preserve"> С.О. </w:t>
      </w:r>
      <w:proofErr w:type="spellStart"/>
      <w:r>
        <w:t>Аутсорсинг</w:t>
      </w:r>
      <w:proofErr w:type="spellEnd"/>
      <w:r>
        <w:t xml:space="preserve"> и делегирование полномочий в деятельности компаний. – М.: ЮНИТИ, 2003</w:t>
      </w:r>
    </w:p>
  </w:footnote>
  <w:footnote w:id="2">
    <w:p w:rsidR="00C51695" w:rsidRDefault="00C51695" w:rsidP="00ED2CB0">
      <w:pPr>
        <w:pStyle w:val="a4"/>
      </w:pPr>
      <w:r>
        <w:rPr>
          <w:rStyle w:val="a6"/>
        </w:rPr>
        <w:footnoteRef/>
      </w:r>
      <w:r>
        <w:t xml:space="preserve"> </w:t>
      </w:r>
      <w:proofErr w:type="spellStart"/>
      <w:r>
        <w:t>Курьянович</w:t>
      </w:r>
      <w:proofErr w:type="spellEnd"/>
      <w:r>
        <w:t xml:space="preserve"> В. Реструктуризация фирмы и переход на </w:t>
      </w:r>
      <w:proofErr w:type="spellStart"/>
      <w:r>
        <w:t>аутсорсинг</w:t>
      </w:r>
      <w:proofErr w:type="spellEnd"/>
      <w:r>
        <w:t xml:space="preserve"> //  </w:t>
      </w:r>
      <w:r w:rsidRPr="004253E0">
        <w:rPr>
          <w:lang w:val="en-US"/>
        </w:rPr>
        <w:t>www</w:t>
      </w:r>
      <w:r w:rsidRPr="004253E0">
        <w:t>.</w:t>
      </w:r>
      <w:proofErr w:type="spellStart"/>
      <w:r w:rsidRPr="004253E0">
        <w:rPr>
          <w:lang w:val="en-US"/>
        </w:rPr>
        <w:t>md</w:t>
      </w:r>
      <w:proofErr w:type="spellEnd"/>
      <w:r w:rsidRPr="004253E0">
        <w:t>-</w:t>
      </w:r>
      <w:r w:rsidRPr="004253E0">
        <w:rPr>
          <w:lang w:val="en-US"/>
        </w:rPr>
        <w:t>management</w:t>
      </w:r>
      <w:r w:rsidRPr="004253E0">
        <w:t>.</w:t>
      </w:r>
      <w:proofErr w:type="spellStart"/>
      <w:r w:rsidRPr="004253E0">
        <w:rPr>
          <w:lang w:val="en-US"/>
        </w:rPr>
        <w:t>ru</w:t>
      </w:r>
      <w:proofErr w:type="spellEnd"/>
      <w:r w:rsidRPr="004253E0">
        <w:t xml:space="preserve"> </w:t>
      </w:r>
    </w:p>
  </w:footnote>
  <w:footnote w:id="3">
    <w:p w:rsidR="00C51695" w:rsidRDefault="00C51695" w:rsidP="00ED2CB0">
      <w:pPr>
        <w:pStyle w:val="a4"/>
      </w:pPr>
      <w:r>
        <w:rPr>
          <w:rStyle w:val="a6"/>
        </w:rPr>
        <w:footnoteRef/>
      </w:r>
      <w:r>
        <w:t xml:space="preserve"> </w:t>
      </w:r>
      <w:proofErr w:type="spellStart"/>
      <w:r>
        <w:t>Курьянович</w:t>
      </w:r>
      <w:proofErr w:type="spellEnd"/>
      <w:r>
        <w:t xml:space="preserve"> В.</w:t>
      </w:r>
      <w:r w:rsidRPr="006928F4">
        <w:t xml:space="preserve"> </w:t>
      </w:r>
      <w:r>
        <w:t xml:space="preserve">Реструктуризация фирмы и переход на </w:t>
      </w:r>
      <w:proofErr w:type="spellStart"/>
      <w:r>
        <w:t>аутсорсинг</w:t>
      </w:r>
      <w:proofErr w:type="spellEnd"/>
      <w:r>
        <w:t xml:space="preserve"> // </w:t>
      </w:r>
      <w:r>
        <w:rPr>
          <w:lang w:val="en-US"/>
        </w:rPr>
        <w:t>www</w:t>
      </w:r>
      <w:r w:rsidRPr="006928F4">
        <w:t>.</w:t>
      </w:r>
      <w:proofErr w:type="spellStart"/>
      <w:r>
        <w:rPr>
          <w:lang w:val="en-US"/>
        </w:rPr>
        <w:t>md</w:t>
      </w:r>
      <w:proofErr w:type="spellEnd"/>
      <w:r w:rsidRPr="006928F4">
        <w:t>-</w:t>
      </w:r>
      <w:r>
        <w:rPr>
          <w:lang w:val="en-US"/>
        </w:rPr>
        <w:t>management</w:t>
      </w:r>
      <w:r w:rsidRPr="006928F4">
        <w:t>.</w:t>
      </w:r>
      <w:proofErr w:type="spellStart"/>
      <w:r>
        <w:rPr>
          <w:lang w:val="en-US"/>
        </w:rPr>
        <w:t>ru</w:t>
      </w:r>
      <w:proofErr w:type="spellEnd"/>
    </w:p>
  </w:footnote>
  <w:footnote w:id="4">
    <w:p w:rsidR="00C51695" w:rsidRDefault="00C51695" w:rsidP="004F48B2">
      <w:pPr>
        <w:pStyle w:val="a4"/>
        <w:jc w:val="both"/>
      </w:pPr>
      <w:r>
        <w:rPr>
          <w:rStyle w:val="a6"/>
        </w:rPr>
        <w:footnoteRef/>
      </w:r>
      <w:r>
        <w:t xml:space="preserve"> </w:t>
      </w:r>
      <w:r>
        <w:rPr>
          <w:lang w:eastAsia="ar-SA"/>
        </w:rPr>
        <w:t xml:space="preserve">Ахметова Р.С. Обеспечить рынок качественными шинами. </w:t>
      </w:r>
      <w:r>
        <w:rPr>
          <w:color w:val="000000"/>
          <w:lang w:eastAsia="ar-SA"/>
        </w:rPr>
        <w:t xml:space="preserve">// </w:t>
      </w:r>
      <w:proofErr w:type="spellStart"/>
      <w:proofErr w:type="gramStart"/>
      <w:r>
        <w:rPr>
          <w:color w:val="000000"/>
          <w:lang w:eastAsia="ar-SA"/>
        </w:rPr>
        <w:t>Ни-жнекамский</w:t>
      </w:r>
      <w:proofErr w:type="spellEnd"/>
      <w:proofErr w:type="gramEnd"/>
      <w:r>
        <w:rPr>
          <w:color w:val="000000"/>
          <w:lang w:eastAsia="ar-SA"/>
        </w:rPr>
        <w:t xml:space="preserve"> шинник. - </w:t>
      </w:r>
      <w:r>
        <w:rPr>
          <w:lang w:eastAsia="ar-SA"/>
        </w:rPr>
        <w:t>2009.</w:t>
      </w:r>
      <w:r>
        <w:rPr>
          <w:color w:val="FF00FF"/>
          <w:lang w:eastAsia="ar-SA"/>
        </w:rPr>
        <w:t xml:space="preserve"> </w:t>
      </w:r>
      <w:r>
        <w:rPr>
          <w:lang w:eastAsia="ar-SA"/>
        </w:rPr>
        <w:t>– 17 июля.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136D2"/>
    <w:multiLevelType w:val="multilevel"/>
    <w:tmpl w:val="8BCEC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A442BA"/>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
    <w:nsid w:val="15731BAD"/>
    <w:multiLevelType w:val="hybridMultilevel"/>
    <w:tmpl w:val="F7FE5682"/>
    <w:lvl w:ilvl="0" w:tplc="33968B66">
      <w:start w:val="1"/>
      <w:numFmt w:val="bullet"/>
      <w:lvlText w:val=""/>
      <w:lvlJc w:val="left"/>
      <w:pPr>
        <w:tabs>
          <w:tab w:val="num" w:pos="1250"/>
        </w:tabs>
        <w:ind w:left="125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9766874"/>
    <w:multiLevelType w:val="hybridMultilevel"/>
    <w:tmpl w:val="CA20C27E"/>
    <w:lvl w:ilvl="0" w:tplc="20689912">
      <w:start w:val="3"/>
      <w:numFmt w:val="bullet"/>
      <w:lvlText w:val="-"/>
      <w:lvlJc w:val="left"/>
      <w:pPr>
        <w:tabs>
          <w:tab w:val="num" w:pos="1875"/>
        </w:tabs>
        <w:ind w:left="1875" w:hanging="1020"/>
      </w:pPr>
      <w:rPr>
        <w:rFonts w:ascii="Times New Roman" w:eastAsia="Times New Roman" w:hAnsi="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4">
    <w:nsid w:val="1CFF1810"/>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
    <w:nsid w:val="2B0C204F"/>
    <w:multiLevelType w:val="multilevel"/>
    <w:tmpl w:val="3D32F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C81DE7"/>
    <w:multiLevelType w:val="hybridMultilevel"/>
    <w:tmpl w:val="377E6854"/>
    <w:lvl w:ilvl="0" w:tplc="33968B66">
      <w:start w:val="1"/>
      <w:numFmt w:val="bullet"/>
      <w:lvlText w:val=""/>
      <w:lvlJc w:val="left"/>
      <w:pPr>
        <w:tabs>
          <w:tab w:val="num" w:pos="1250"/>
        </w:tabs>
        <w:ind w:left="125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5B52023"/>
    <w:multiLevelType w:val="hybridMultilevel"/>
    <w:tmpl w:val="1C289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EF6F39"/>
    <w:multiLevelType w:val="multilevel"/>
    <w:tmpl w:val="69F45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0D2794"/>
    <w:multiLevelType w:val="multilevel"/>
    <w:tmpl w:val="24262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FA38CB"/>
    <w:multiLevelType w:val="hybridMultilevel"/>
    <w:tmpl w:val="284E7E80"/>
    <w:lvl w:ilvl="0" w:tplc="04190001">
      <w:start w:val="1"/>
      <w:numFmt w:val="bullet"/>
      <w:lvlText w:val=""/>
      <w:lvlJc w:val="left"/>
      <w:pPr>
        <w:tabs>
          <w:tab w:val="num" w:pos="1275"/>
        </w:tabs>
        <w:ind w:left="1275" w:hanging="360"/>
      </w:pPr>
      <w:rPr>
        <w:rFonts w:ascii="Symbol" w:hAnsi="Symbol" w:cs="Symbol" w:hint="default"/>
      </w:rPr>
    </w:lvl>
    <w:lvl w:ilvl="1" w:tplc="04190003">
      <w:start w:val="1"/>
      <w:numFmt w:val="bullet"/>
      <w:lvlText w:val="o"/>
      <w:lvlJc w:val="left"/>
      <w:pPr>
        <w:tabs>
          <w:tab w:val="num" w:pos="1995"/>
        </w:tabs>
        <w:ind w:left="1995" w:hanging="360"/>
      </w:pPr>
      <w:rPr>
        <w:rFonts w:ascii="Courier New" w:hAnsi="Courier New" w:cs="Courier New" w:hint="default"/>
      </w:rPr>
    </w:lvl>
    <w:lvl w:ilvl="2" w:tplc="04190005">
      <w:start w:val="1"/>
      <w:numFmt w:val="bullet"/>
      <w:lvlText w:val=""/>
      <w:lvlJc w:val="left"/>
      <w:pPr>
        <w:tabs>
          <w:tab w:val="num" w:pos="2715"/>
        </w:tabs>
        <w:ind w:left="2715" w:hanging="360"/>
      </w:pPr>
      <w:rPr>
        <w:rFonts w:ascii="Wingdings" w:hAnsi="Wingdings" w:cs="Wingdings" w:hint="default"/>
      </w:rPr>
    </w:lvl>
    <w:lvl w:ilvl="3" w:tplc="04190001">
      <w:start w:val="1"/>
      <w:numFmt w:val="bullet"/>
      <w:lvlText w:val=""/>
      <w:lvlJc w:val="left"/>
      <w:pPr>
        <w:tabs>
          <w:tab w:val="num" w:pos="3435"/>
        </w:tabs>
        <w:ind w:left="3435" w:hanging="360"/>
      </w:pPr>
      <w:rPr>
        <w:rFonts w:ascii="Symbol" w:hAnsi="Symbol" w:cs="Symbol" w:hint="default"/>
      </w:rPr>
    </w:lvl>
    <w:lvl w:ilvl="4" w:tplc="04190003">
      <w:start w:val="1"/>
      <w:numFmt w:val="bullet"/>
      <w:lvlText w:val="o"/>
      <w:lvlJc w:val="left"/>
      <w:pPr>
        <w:tabs>
          <w:tab w:val="num" w:pos="4155"/>
        </w:tabs>
        <w:ind w:left="4155" w:hanging="360"/>
      </w:pPr>
      <w:rPr>
        <w:rFonts w:ascii="Courier New" w:hAnsi="Courier New" w:cs="Courier New" w:hint="default"/>
      </w:rPr>
    </w:lvl>
    <w:lvl w:ilvl="5" w:tplc="04190005">
      <w:start w:val="1"/>
      <w:numFmt w:val="bullet"/>
      <w:lvlText w:val=""/>
      <w:lvlJc w:val="left"/>
      <w:pPr>
        <w:tabs>
          <w:tab w:val="num" w:pos="4875"/>
        </w:tabs>
        <w:ind w:left="4875" w:hanging="360"/>
      </w:pPr>
      <w:rPr>
        <w:rFonts w:ascii="Wingdings" w:hAnsi="Wingdings" w:cs="Wingdings" w:hint="default"/>
      </w:rPr>
    </w:lvl>
    <w:lvl w:ilvl="6" w:tplc="04190001">
      <w:start w:val="1"/>
      <w:numFmt w:val="bullet"/>
      <w:lvlText w:val=""/>
      <w:lvlJc w:val="left"/>
      <w:pPr>
        <w:tabs>
          <w:tab w:val="num" w:pos="5595"/>
        </w:tabs>
        <w:ind w:left="5595" w:hanging="360"/>
      </w:pPr>
      <w:rPr>
        <w:rFonts w:ascii="Symbol" w:hAnsi="Symbol" w:cs="Symbol" w:hint="default"/>
      </w:rPr>
    </w:lvl>
    <w:lvl w:ilvl="7" w:tplc="04190003">
      <w:start w:val="1"/>
      <w:numFmt w:val="bullet"/>
      <w:lvlText w:val="o"/>
      <w:lvlJc w:val="left"/>
      <w:pPr>
        <w:tabs>
          <w:tab w:val="num" w:pos="6315"/>
        </w:tabs>
        <w:ind w:left="6315" w:hanging="360"/>
      </w:pPr>
      <w:rPr>
        <w:rFonts w:ascii="Courier New" w:hAnsi="Courier New" w:cs="Courier New" w:hint="default"/>
      </w:rPr>
    </w:lvl>
    <w:lvl w:ilvl="8" w:tplc="04190005">
      <w:start w:val="1"/>
      <w:numFmt w:val="bullet"/>
      <w:lvlText w:val=""/>
      <w:lvlJc w:val="left"/>
      <w:pPr>
        <w:tabs>
          <w:tab w:val="num" w:pos="7035"/>
        </w:tabs>
        <w:ind w:left="7035" w:hanging="360"/>
      </w:pPr>
      <w:rPr>
        <w:rFonts w:ascii="Wingdings" w:hAnsi="Wingdings" w:cs="Wingdings" w:hint="default"/>
      </w:rPr>
    </w:lvl>
  </w:abstractNum>
  <w:num w:numId="1">
    <w:abstractNumId w:val="9"/>
  </w:num>
  <w:num w:numId="2">
    <w:abstractNumId w:val="0"/>
  </w:num>
  <w:num w:numId="3">
    <w:abstractNumId w:val="8"/>
  </w:num>
  <w:num w:numId="4">
    <w:abstractNumId w:val="4"/>
  </w:num>
  <w:num w:numId="5">
    <w:abstractNumId w:val="1"/>
  </w:num>
  <w:num w:numId="6">
    <w:abstractNumId w:val="10"/>
  </w:num>
  <w:num w:numId="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E3054"/>
    <w:rsid w:val="00001E72"/>
    <w:rsid w:val="001274EE"/>
    <w:rsid w:val="0026660D"/>
    <w:rsid w:val="002C28F4"/>
    <w:rsid w:val="003C7AD5"/>
    <w:rsid w:val="0042796F"/>
    <w:rsid w:val="00477FA4"/>
    <w:rsid w:val="004D7B9B"/>
    <w:rsid w:val="004F48B2"/>
    <w:rsid w:val="0050558F"/>
    <w:rsid w:val="00554A13"/>
    <w:rsid w:val="006443A5"/>
    <w:rsid w:val="00687D89"/>
    <w:rsid w:val="006B558C"/>
    <w:rsid w:val="007E3054"/>
    <w:rsid w:val="008079B2"/>
    <w:rsid w:val="008353EC"/>
    <w:rsid w:val="008F450A"/>
    <w:rsid w:val="00995984"/>
    <w:rsid w:val="009C41ED"/>
    <w:rsid w:val="00AE163D"/>
    <w:rsid w:val="00B31995"/>
    <w:rsid w:val="00B50B04"/>
    <w:rsid w:val="00B6383E"/>
    <w:rsid w:val="00B82387"/>
    <w:rsid w:val="00BE6EDC"/>
    <w:rsid w:val="00C51695"/>
    <w:rsid w:val="00D05C57"/>
    <w:rsid w:val="00E04158"/>
    <w:rsid w:val="00E2516F"/>
    <w:rsid w:val="00E500EF"/>
    <w:rsid w:val="00ED2CB0"/>
    <w:rsid w:val="00ED6879"/>
    <w:rsid w:val="00F311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_x0000_s1047"/>
        <o:r id="V:Rule9" type="connector" idref="#_x0000_s1046"/>
        <o:r id="V:Rule10" type="connector" idref="#_x0000_s1055"/>
        <o:r id="V:Rule11" type="connector" idref="#_x0000_s1049"/>
        <o:r id="V:Rule12" type="connector" idref="#_x0000_s1050"/>
        <o:r id="V:Rule13" type="connector" idref="#_x0000_s1045"/>
        <o:r id="V:Rule14"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387"/>
  </w:style>
  <w:style w:type="paragraph" w:styleId="1">
    <w:name w:val="heading 1"/>
    <w:basedOn w:val="a"/>
    <w:next w:val="a"/>
    <w:link w:val="10"/>
    <w:uiPriority w:val="99"/>
    <w:qFormat/>
    <w:rsid w:val="00ED2CB0"/>
    <w:pPr>
      <w:keepNext/>
      <w:spacing w:after="0" w:line="240" w:lineRule="auto"/>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E0415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558F"/>
    <w:rPr>
      <w:color w:val="0563C1" w:themeColor="hyperlink"/>
      <w:u w:val="single"/>
    </w:rPr>
  </w:style>
  <w:style w:type="paragraph" w:styleId="a4">
    <w:name w:val="footnote text"/>
    <w:basedOn w:val="a"/>
    <w:link w:val="a5"/>
    <w:uiPriority w:val="99"/>
    <w:semiHidden/>
    <w:rsid w:val="00AE163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AE163D"/>
    <w:rPr>
      <w:rFonts w:ascii="Times New Roman" w:eastAsia="Times New Roman" w:hAnsi="Times New Roman" w:cs="Times New Roman"/>
      <w:sz w:val="20"/>
      <w:szCs w:val="20"/>
      <w:lang w:eastAsia="ru-RU"/>
    </w:rPr>
  </w:style>
  <w:style w:type="character" w:styleId="a6">
    <w:name w:val="footnote reference"/>
    <w:uiPriority w:val="99"/>
    <w:semiHidden/>
    <w:rsid w:val="00AE163D"/>
    <w:rPr>
      <w:vertAlign w:val="superscript"/>
    </w:rPr>
  </w:style>
  <w:style w:type="paragraph" w:styleId="a7">
    <w:name w:val="Body Text"/>
    <w:basedOn w:val="a"/>
    <w:link w:val="a8"/>
    <w:uiPriority w:val="99"/>
    <w:rsid w:val="00AE163D"/>
    <w:pPr>
      <w:spacing w:after="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AE163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ED2CB0"/>
    <w:rPr>
      <w:rFonts w:ascii="Times New Roman" w:eastAsia="Times New Roman" w:hAnsi="Times New Roman" w:cs="Times New Roman"/>
      <w:sz w:val="24"/>
      <w:szCs w:val="24"/>
      <w:lang w:eastAsia="ru-RU"/>
    </w:rPr>
  </w:style>
  <w:style w:type="paragraph" w:styleId="a9">
    <w:name w:val="List Paragraph"/>
    <w:basedOn w:val="a"/>
    <w:uiPriority w:val="34"/>
    <w:qFormat/>
    <w:rsid w:val="00001E72"/>
    <w:pPr>
      <w:ind w:left="720"/>
      <w:contextualSpacing/>
    </w:pPr>
  </w:style>
  <w:style w:type="table" w:customStyle="1" w:styleId="11">
    <w:name w:val="Стиль таблицы1"/>
    <w:uiPriority w:val="99"/>
    <w:rsid w:val="00C51695"/>
    <w:pPr>
      <w:spacing w:after="0"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a">
    <w:name w:val="ТАБЛИЦА"/>
    <w:next w:val="a"/>
    <w:autoRedefine/>
    <w:uiPriority w:val="99"/>
    <w:rsid w:val="00C51695"/>
    <w:pPr>
      <w:spacing w:after="0" w:line="360" w:lineRule="auto"/>
    </w:pPr>
    <w:rPr>
      <w:rFonts w:ascii="Times New Roman" w:eastAsia="Times New Roman" w:hAnsi="Times New Roman" w:cs="Times New Roman"/>
      <w:color w:val="000000"/>
      <w:sz w:val="20"/>
      <w:szCs w:val="20"/>
      <w:lang w:eastAsia="ru-RU"/>
    </w:rPr>
  </w:style>
  <w:style w:type="paragraph" w:styleId="ab">
    <w:name w:val="Balloon Text"/>
    <w:basedOn w:val="a"/>
    <w:link w:val="ac"/>
    <w:uiPriority w:val="99"/>
    <w:semiHidden/>
    <w:unhideWhenUsed/>
    <w:rsid w:val="00C5169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51695"/>
    <w:rPr>
      <w:rFonts w:ascii="Tahoma" w:hAnsi="Tahoma" w:cs="Tahoma"/>
      <w:sz w:val="16"/>
      <w:szCs w:val="16"/>
    </w:rPr>
  </w:style>
  <w:style w:type="character" w:customStyle="1" w:styleId="20">
    <w:name w:val="Заголовок 2 Знак"/>
    <w:basedOn w:val="a0"/>
    <w:link w:val="2"/>
    <w:uiPriority w:val="9"/>
    <w:semiHidden/>
    <w:rsid w:val="00E04158"/>
    <w:rPr>
      <w:rFonts w:asciiTheme="majorHAnsi" w:eastAsiaTheme="majorEastAsia" w:hAnsiTheme="majorHAnsi" w:cstheme="majorBidi"/>
      <w:b/>
      <w:bCs/>
      <w:color w:val="5B9BD5" w:themeColor="accent1"/>
      <w:sz w:val="26"/>
      <w:szCs w:val="26"/>
    </w:rPr>
  </w:style>
  <w:style w:type="paragraph" w:styleId="ad">
    <w:name w:val="header"/>
    <w:basedOn w:val="a"/>
    <w:link w:val="ae"/>
    <w:uiPriority w:val="99"/>
    <w:semiHidden/>
    <w:unhideWhenUsed/>
    <w:rsid w:val="008F450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F450A"/>
  </w:style>
  <w:style w:type="paragraph" w:styleId="af">
    <w:name w:val="footer"/>
    <w:basedOn w:val="a"/>
    <w:link w:val="af0"/>
    <w:uiPriority w:val="99"/>
    <w:unhideWhenUsed/>
    <w:rsid w:val="008F450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F450A"/>
  </w:style>
</w:styles>
</file>

<file path=word/webSettings.xml><?xml version="1.0" encoding="utf-8"?>
<w:webSettings xmlns:r="http://schemas.openxmlformats.org/officeDocument/2006/relationships" xmlns:w="http://schemas.openxmlformats.org/wordprocessingml/2006/main">
  <w:divs>
    <w:div w:id="460340698">
      <w:bodyDiv w:val="1"/>
      <w:marLeft w:val="0"/>
      <w:marRight w:val="0"/>
      <w:marTop w:val="0"/>
      <w:marBottom w:val="0"/>
      <w:divBdr>
        <w:top w:val="none" w:sz="0" w:space="0" w:color="auto"/>
        <w:left w:val="none" w:sz="0" w:space="0" w:color="auto"/>
        <w:bottom w:val="none" w:sz="0" w:space="0" w:color="auto"/>
        <w:right w:val="none" w:sz="0" w:space="0" w:color="auto"/>
      </w:divBdr>
    </w:div>
    <w:div w:id="1047147501">
      <w:bodyDiv w:val="1"/>
      <w:marLeft w:val="0"/>
      <w:marRight w:val="0"/>
      <w:marTop w:val="0"/>
      <w:marBottom w:val="0"/>
      <w:divBdr>
        <w:top w:val="none" w:sz="0" w:space="0" w:color="auto"/>
        <w:left w:val="none" w:sz="0" w:space="0" w:color="auto"/>
        <w:bottom w:val="none" w:sz="0" w:space="0" w:color="auto"/>
        <w:right w:val="none" w:sz="0" w:space="0" w:color="auto"/>
      </w:divBdr>
    </w:div>
    <w:div w:id="1266843500">
      <w:bodyDiv w:val="1"/>
      <w:marLeft w:val="0"/>
      <w:marRight w:val="0"/>
      <w:marTop w:val="0"/>
      <w:marBottom w:val="0"/>
      <w:divBdr>
        <w:top w:val="none" w:sz="0" w:space="0" w:color="auto"/>
        <w:left w:val="none" w:sz="0" w:space="0" w:color="auto"/>
        <w:bottom w:val="none" w:sz="0" w:space="0" w:color="auto"/>
        <w:right w:val="none" w:sz="0" w:space="0" w:color="auto"/>
      </w:divBdr>
    </w:div>
    <w:div w:id="1885831038">
      <w:bodyDiv w:val="1"/>
      <w:marLeft w:val="0"/>
      <w:marRight w:val="0"/>
      <w:marTop w:val="0"/>
      <w:marBottom w:val="0"/>
      <w:divBdr>
        <w:top w:val="none" w:sz="0" w:space="0" w:color="auto"/>
        <w:left w:val="none" w:sz="0" w:space="0" w:color="auto"/>
        <w:bottom w:val="none" w:sz="0" w:space="0" w:color="auto"/>
        <w:right w:val="none" w:sz="0" w:space="0" w:color="auto"/>
      </w:divBdr>
    </w:div>
    <w:div w:id="211270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24</Pages>
  <Words>5611</Words>
  <Characters>31986</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Лариса</cp:lastModifiedBy>
  <cp:revision>6</cp:revision>
  <dcterms:created xsi:type="dcterms:W3CDTF">2019-08-09T23:06:00Z</dcterms:created>
  <dcterms:modified xsi:type="dcterms:W3CDTF">2019-08-09T23:58:00Z</dcterms:modified>
</cp:coreProperties>
</file>