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3C435D" w:rsidRDefault="003C435D" w:rsidP="0003474A">
      <w:pPr>
        <w:spacing w:line="360" w:lineRule="auto"/>
        <w:jc w:val="center"/>
        <w:rPr>
          <w:sz w:val="28"/>
          <w:szCs w:val="28"/>
        </w:rPr>
      </w:pPr>
    </w:p>
    <w:p w:rsidR="001774DE" w:rsidRPr="005405B4" w:rsidRDefault="001774DE" w:rsidP="0003474A">
      <w:pPr>
        <w:spacing w:line="360" w:lineRule="auto"/>
        <w:jc w:val="center"/>
        <w:rPr>
          <w:sz w:val="28"/>
          <w:szCs w:val="28"/>
        </w:rPr>
      </w:pPr>
      <w:r w:rsidRPr="005405B4">
        <w:rPr>
          <w:sz w:val="28"/>
          <w:szCs w:val="28"/>
        </w:rPr>
        <w:t>Содержание</w:t>
      </w:r>
    </w:p>
    <w:p w:rsidR="006A65BE" w:rsidRPr="00450145" w:rsidRDefault="00AB5719" w:rsidP="00450145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450145">
        <w:rPr>
          <w:sz w:val="28"/>
          <w:szCs w:val="28"/>
        </w:rPr>
        <w:fldChar w:fldCharType="begin"/>
      </w:r>
      <w:r w:rsidRPr="00450145">
        <w:rPr>
          <w:sz w:val="28"/>
          <w:szCs w:val="28"/>
        </w:rPr>
        <w:instrText xml:space="preserve"> TOC \o "1-3" \u </w:instrText>
      </w:r>
      <w:r w:rsidRPr="00450145">
        <w:rPr>
          <w:sz w:val="28"/>
          <w:szCs w:val="28"/>
        </w:rPr>
        <w:fldChar w:fldCharType="separate"/>
      </w:r>
      <w:r w:rsidR="006A65BE" w:rsidRPr="00450145">
        <w:rPr>
          <w:noProof/>
          <w:sz w:val="28"/>
          <w:szCs w:val="28"/>
        </w:rPr>
        <w:t>Введение</w:t>
      </w:r>
      <w:r w:rsidR="006A65BE" w:rsidRPr="00450145">
        <w:rPr>
          <w:noProof/>
          <w:sz w:val="28"/>
          <w:szCs w:val="28"/>
        </w:rPr>
        <w:tab/>
      </w:r>
      <w:r w:rsidR="006A65BE" w:rsidRPr="00450145">
        <w:rPr>
          <w:noProof/>
          <w:sz w:val="28"/>
          <w:szCs w:val="28"/>
        </w:rPr>
        <w:fldChar w:fldCharType="begin"/>
      </w:r>
      <w:r w:rsidR="006A65BE" w:rsidRPr="00450145">
        <w:rPr>
          <w:noProof/>
          <w:sz w:val="28"/>
          <w:szCs w:val="28"/>
        </w:rPr>
        <w:instrText xml:space="preserve"> PAGEREF _Toc13673524 \h </w:instrText>
      </w:r>
      <w:r w:rsidR="006A65BE" w:rsidRPr="00450145">
        <w:rPr>
          <w:noProof/>
          <w:sz w:val="28"/>
          <w:szCs w:val="28"/>
        </w:rPr>
      </w:r>
      <w:r w:rsidR="006A65BE" w:rsidRPr="00450145">
        <w:rPr>
          <w:noProof/>
          <w:sz w:val="28"/>
          <w:szCs w:val="28"/>
        </w:rPr>
        <w:fldChar w:fldCharType="separate"/>
      </w:r>
      <w:r w:rsidR="006A65BE" w:rsidRPr="00450145">
        <w:rPr>
          <w:noProof/>
          <w:sz w:val="28"/>
          <w:szCs w:val="28"/>
        </w:rPr>
        <w:t>2</w:t>
      </w:r>
      <w:r w:rsidR="006A65BE" w:rsidRPr="00450145">
        <w:rPr>
          <w:noProof/>
          <w:sz w:val="28"/>
          <w:szCs w:val="28"/>
        </w:rPr>
        <w:fldChar w:fldCharType="end"/>
      </w:r>
    </w:p>
    <w:p w:rsidR="006A65BE" w:rsidRPr="00450145" w:rsidRDefault="006A65BE" w:rsidP="00450145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450145">
        <w:rPr>
          <w:rFonts w:eastAsia="SimSun"/>
          <w:noProof/>
          <w:kern w:val="3"/>
          <w:sz w:val="28"/>
          <w:szCs w:val="28"/>
          <w:lang w:eastAsia="zh-CN" w:bidi="hi-IN"/>
        </w:rPr>
        <w:t>1 Особенности анализа финансовой устойчивости хозяйствующих субъектов</w:t>
      </w:r>
      <w:r w:rsidRPr="00450145">
        <w:rPr>
          <w:noProof/>
          <w:sz w:val="28"/>
          <w:szCs w:val="28"/>
        </w:rPr>
        <w:tab/>
      </w:r>
      <w:r w:rsidRPr="00450145">
        <w:rPr>
          <w:noProof/>
          <w:sz w:val="28"/>
          <w:szCs w:val="28"/>
        </w:rPr>
        <w:fldChar w:fldCharType="begin"/>
      </w:r>
      <w:r w:rsidRPr="00450145">
        <w:rPr>
          <w:noProof/>
          <w:sz w:val="28"/>
          <w:szCs w:val="28"/>
        </w:rPr>
        <w:instrText xml:space="preserve"> PAGEREF _Toc13673525 \h </w:instrText>
      </w:r>
      <w:r w:rsidRPr="00450145">
        <w:rPr>
          <w:noProof/>
          <w:sz w:val="28"/>
          <w:szCs w:val="28"/>
        </w:rPr>
      </w:r>
      <w:r w:rsidRPr="00450145">
        <w:rPr>
          <w:noProof/>
          <w:sz w:val="28"/>
          <w:szCs w:val="28"/>
        </w:rPr>
        <w:fldChar w:fldCharType="separate"/>
      </w:r>
      <w:r w:rsidRPr="00450145">
        <w:rPr>
          <w:noProof/>
          <w:sz w:val="28"/>
          <w:szCs w:val="28"/>
        </w:rPr>
        <w:t>3</w:t>
      </w:r>
      <w:r w:rsidRPr="00450145">
        <w:rPr>
          <w:noProof/>
          <w:sz w:val="28"/>
          <w:szCs w:val="28"/>
        </w:rPr>
        <w:fldChar w:fldCharType="end"/>
      </w:r>
    </w:p>
    <w:p w:rsidR="006A65BE" w:rsidRPr="00450145" w:rsidRDefault="006A65BE" w:rsidP="00450145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450145">
        <w:rPr>
          <w:noProof/>
          <w:sz w:val="28"/>
          <w:szCs w:val="28"/>
        </w:rPr>
        <w:t>2 Факторы финансовой устойчивости и способы их анализа</w:t>
      </w:r>
      <w:r w:rsidRPr="00450145">
        <w:rPr>
          <w:noProof/>
          <w:sz w:val="28"/>
          <w:szCs w:val="28"/>
        </w:rPr>
        <w:tab/>
      </w:r>
      <w:r w:rsidRPr="00450145">
        <w:rPr>
          <w:noProof/>
          <w:sz w:val="28"/>
          <w:szCs w:val="28"/>
        </w:rPr>
        <w:fldChar w:fldCharType="begin"/>
      </w:r>
      <w:r w:rsidRPr="00450145">
        <w:rPr>
          <w:noProof/>
          <w:sz w:val="28"/>
          <w:szCs w:val="28"/>
        </w:rPr>
        <w:instrText xml:space="preserve"> PAGEREF _Toc13673526 \h </w:instrText>
      </w:r>
      <w:r w:rsidRPr="00450145">
        <w:rPr>
          <w:noProof/>
          <w:sz w:val="28"/>
          <w:szCs w:val="28"/>
        </w:rPr>
      </w:r>
      <w:r w:rsidRPr="00450145">
        <w:rPr>
          <w:noProof/>
          <w:sz w:val="28"/>
          <w:szCs w:val="28"/>
        </w:rPr>
        <w:fldChar w:fldCharType="separate"/>
      </w:r>
      <w:r w:rsidRPr="00450145">
        <w:rPr>
          <w:noProof/>
          <w:sz w:val="28"/>
          <w:szCs w:val="28"/>
        </w:rPr>
        <w:t>9</w:t>
      </w:r>
      <w:r w:rsidRPr="00450145">
        <w:rPr>
          <w:noProof/>
          <w:sz w:val="28"/>
          <w:szCs w:val="28"/>
        </w:rPr>
        <w:fldChar w:fldCharType="end"/>
      </w:r>
    </w:p>
    <w:p w:rsidR="006A65BE" w:rsidRPr="00450145" w:rsidRDefault="006A65BE" w:rsidP="00450145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450145">
        <w:rPr>
          <w:noProof/>
          <w:sz w:val="28"/>
          <w:szCs w:val="28"/>
        </w:rPr>
        <w:t>Заключение</w:t>
      </w:r>
      <w:r w:rsidRPr="00450145">
        <w:rPr>
          <w:noProof/>
          <w:sz w:val="28"/>
          <w:szCs w:val="28"/>
        </w:rPr>
        <w:tab/>
      </w:r>
      <w:r w:rsidRPr="00450145">
        <w:rPr>
          <w:noProof/>
          <w:sz w:val="28"/>
          <w:szCs w:val="28"/>
        </w:rPr>
        <w:fldChar w:fldCharType="begin"/>
      </w:r>
      <w:r w:rsidRPr="00450145">
        <w:rPr>
          <w:noProof/>
          <w:sz w:val="28"/>
          <w:szCs w:val="28"/>
        </w:rPr>
        <w:instrText xml:space="preserve"> PAGEREF _Toc13673527 \h </w:instrText>
      </w:r>
      <w:r w:rsidRPr="00450145">
        <w:rPr>
          <w:noProof/>
          <w:sz w:val="28"/>
          <w:szCs w:val="28"/>
        </w:rPr>
      </w:r>
      <w:r w:rsidRPr="00450145">
        <w:rPr>
          <w:noProof/>
          <w:sz w:val="28"/>
          <w:szCs w:val="28"/>
        </w:rPr>
        <w:fldChar w:fldCharType="separate"/>
      </w:r>
      <w:r w:rsidRPr="00450145">
        <w:rPr>
          <w:noProof/>
          <w:sz w:val="28"/>
          <w:szCs w:val="28"/>
        </w:rPr>
        <w:t>15</w:t>
      </w:r>
      <w:r w:rsidRPr="00450145">
        <w:rPr>
          <w:noProof/>
          <w:sz w:val="28"/>
          <w:szCs w:val="28"/>
        </w:rPr>
        <w:fldChar w:fldCharType="end"/>
      </w:r>
    </w:p>
    <w:p w:rsidR="006A65BE" w:rsidRPr="00450145" w:rsidRDefault="006A65BE" w:rsidP="00450145">
      <w:pPr>
        <w:pStyle w:val="1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450145">
        <w:rPr>
          <w:noProof/>
          <w:sz w:val="28"/>
          <w:szCs w:val="28"/>
        </w:rPr>
        <w:t>Список использованной литературы</w:t>
      </w:r>
      <w:r w:rsidRPr="00450145">
        <w:rPr>
          <w:noProof/>
          <w:sz w:val="28"/>
          <w:szCs w:val="28"/>
        </w:rPr>
        <w:tab/>
      </w:r>
      <w:r w:rsidRPr="00450145">
        <w:rPr>
          <w:noProof/>
          <w:sz w:val="28"/>
          <w:szCs w:val="28"/>
        </w:rPr>
        <w:fldChar w:fldCharType="begin"/>
      </w:r>
      <w:r w:rsidRPr="00450145">
        <w:rPr>
          <w:noProof/>
          <w:sz w:val="28"/>
          <w:szCs w:val="28"/>
        </w:rPr>
        <w:instrText xml:space="preserve"> PAGEREF _Toc13673528 \h </w:instrText>
      </w:r>
      <w:r w:rsidRPr="00450145">
        <w:rPr>
          <w:noProof/>
          <w:sz w:val="28"/>
          <w:szCs w:val="28"/>
        </w:rPr>
      </w:r>
      <w:r w:rsidRPr="00450145">
        <w:rPr>
          <w:noProof/>
          <w:sz w:val="28"/>
          <w:szCs w:val="28"/>
        </w:rPr>
        <w:fldChar w:fldCharType="separate"/>
      </w:r>
      <w:r w:rsidRPr="00450145">
        <w:rPr>
          <w:noProof/>
          <w:sz w:val="28"/>
          <w:szCs w:val="28"/>
        </w:rPr>
        <w:t>17</w:t>
      </w:r>
      <w:r w:rsidRPr="00450145">
        <w:rPr>
          <w:noProof/>
          <w:sz w:val="28"/>
          <w:szCs w:val="28"/>
        </w:rPr>
        <w:fldChar w:fldCharType="end"/>
      </w:r>
    </w:p>
    <w:p w:rsidR="001774DE" w:rsidRPr="00450145" w:rsidRDefault="00AB5719" w:rsidP="00450145">
      <w:pPr>
        <w:spacing w:line="360" w:lineRule="auto"/>
        <w:jc w:val="both"/>
        <w:rPr>
          <w:sz w:val="28"/>
          <w:szCs w:val="28"/>
        </w:rPr>
      </w:pPr>
      <w:r w:rsidRPr="00450145">
        <w:rPr>
          <w:sz w:val="28"/>
          <w:szCs w:val="28"/>
        </w:rPr>
        <w:fldChar w:fldCharType="end"/>
      </w:r>
    </w:p>
    <w:p w:rsidR="00393D21" w:rsidRPr="005405B4" w:rsidRDefault="00393D21" w:rsidP="006C54CF">
      <w:pPr>
        <w:spacing w:line="360" w:lineRule="auto"/>
        <w:rPr>
          <w:sz w:val="28"/>
          <w:szCs w:val="28"/>
        </w:rPr>
      </w:pPr>
    </w:p>
    <w:p w:rsidR="005405B4" w:rsidRPr="005405B4" w:rsidRDefault="005405B4" w:rsidP="006C54CF">
      <w:pPr>
        <w:spacing w:line="360" w:lineRule="auto"/>
        <w:rPr>
          <w:sz w:val="28"/>
          <w:szCs w:val="28"/>
        </w:rPr>
      </w:pPr>
    </w:p>
    <w:p w:rsidR="005405B4" w:rsidRPr="005405B4" w:rsidRDefault="005405B4" w:rsidP="006C54CF">
      <w:pPr>
        <w:spacing w:line="360" w:lineRule="auto"/>
        <w:rPr>
          <w:sz w:val="28"/>
          <w:szCs w:val="28"/>
        </w:rPr>
      </w:pPr>
    </w:p>
    <w:p w:rsidR="005405B4" w:rsidRPr="005405B4" w:rsidRDefault="005405B4" w:rsidP="006C54CF">
      <w:pPr>
        <w:spacing w:line="360" w:lineRule="auto"/>
        <w:rPr>
          <w:sz w:val="28"/>
          <w:szCs w:val="28"/>
        </w:rPr>
      </w:pPr>
    </w:p>
    <w:p w:rsidR="005405B4" w:rsidRPr="005405B4" w:rsidRDefault="005405B4" w:rsidP="006C54CF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5405B4" w:rsidRPr="005405B4" w:rsidRDefault="005405B4" w:rsidP="006C54CF">
      <w:pPr>
        <w:spacing w:line="360" w:lineRule="auto"/>
        <w:rPr>
          <w:sz w:val="28"/>
          <w:szCs w:val="28"/>
        </w:rPr>
      </w:pPr>
    </w:p>
    <w:p w:rsidR="005405B4" w:rsidRPr="005405B4" w:rsidRDefault="005405B4" w:rsidP="006C54CF">
      <w:pPr>
        <w:spacing w:line="360" w:lineRule="auto"/>
        <w:rPr>
          <w:sz w:val="28"/>
          <w:szCs w:val="28"/>
        </w:rPr>
      </w:pPr>
    </w:p>
    <w:p w:rsidR="005405B4" w:rsidRPr="005405B4" w:rsidRDefault="005405B4" w:rsidP="006C54CF">
      <w:pPr>
        <w:spacing w:line="360" w:lineRule="auto"/>
        <w:rPr>
          <w:sz w:val="28"/>
          <w:szCs w:val="28"/>
        </w:rPr>
      </w:pPr>
    </w:p>
    <w:p w:rsidR="005405B4" w:rsidRPr="005405B4" w:rsidRDefault="005405B4" w:rsidP="006C54CF">
      <w:pPr>
        <w:spacing w:line="360" w:lineRule="auto"/>
        <w:rPr>
          <w:sz w:val="28"/>
          <w:szCs w:val="28"/>
        </w:rPr>
      </w:pPr>
    </w:p>
    <w:p w:rsidR="005405B4" w:rsidRPr="005405B4" w:rsidRDefault="005405B4" w:rsidP="006C54CF">
      <w:pPr>
        <w:spacing w:line="360" w:lineRule="auto"/>
        <w:rPr>
          <w:sz w:val="28"/>
          <w:szCs w:val="28"/>
        </w:rPr>
      </w:pPr>
    </w:p>
    <w:p w:rsidR="005405B4" w:rsidRPr="005405B4" w:rsidRDefault="005405B4" w:rsidP="006C54CF">
      <w:pPr>
        <w:spacing w:line="360" w:lineRule="auto"/>
        <w:rPr>
          <w:sz w:val="28"/>
          <w:szCs w:val="28"/>
        </w:rPr>
      </w:pPr>
    </w:p>
    <w:p w:rsidR="005405B4" w:rsidRPr="005405B4" w:rsidRDefault="005405B4" w:rsidP="006C54CF">
      <w:pPr>
        <w:spacing w:line="360" w:lineRule="auto"/>
        <w:rPr>
          <w:sz w:val="28"/>
          <w:szCs w:val="28"/>
        </w:rPr>
      </w:pPr>
    </w:p>
    <w:p w:rsidR="00393D21" w:rsidRPr="005405B4" w:rsidRDefault="00393D21" w:rsidP="006C54CF">
      <w:pPr>
        <w:spacing w:line="360" w:lineRule="auto"/>
        <w:rPr>
          <w:sz w:val="28"/>
          <w:szCs w:val="28"/>
        </w:rPr>
      </w:pPr>
    </w:p>
    <w:p w:rsidR="00393D21" w:rsidRPr="005405B4" w:rsidRDefault="00393D21" w:rsidP="006C54CF">
      <w:pPr>
        <w:spacing w:line="360" w:lineRule="auto"/>
        <w:rPr>
          <w:sz w:val="28"/>
          <w:szCs w:val="28"/>
        </w:rPr>
      </w:pPr>
    </w:p>
    <w:p w:rsidR="00393D21" w:rsidRDefault="00393D21" w:rsidP="006C54CF">
      <w:pPr>
        <w:spacing w:line="360" w:lineRule="auto"/>
        <w:rPr>
          <w:sz w:val="28"/>
          <w:szCs w:val="28"/>
        </w:rPr>
      </w:pPr>
    </w:p>
    <w:p w:rsidR="00450145" w:rsidRPr="005405B4" w:rsidRDefault="00450145" w:rsidP="006C54CF">
      <w:pPr>
        <w:spacing w:line="360" w:lineRule="auto"/>
        <w:rPr>
          <w:sz w:val="28"/>
          <w:szCs w:val="28"/>
        </w:rPr>
      </w:pPr>
    </w:p>
    <w:p w:rsidR="0071331B" w:rsidRPr="005405B4" w:rsidRDefault="0071331B" w:rsidP="006C54CF">
      <w:pPr>
        <w:spacing w:line="360" w:lineRule="auto"/>
        <w:rPr>
          <w:sz w:val="28"/>
          <w:szCs w:val="28"/>
        </w:rPr>
      </w:pPr>
    </w:p>
    <w:p w:rsidR="0071331B" w:rsidRPr="005405B4" w:rsidRDefault="0071331B" w:rsidP="006C54CF">
      <w:pPr>
        <w:spacing w:line="360" w:lineRule="auto"/>
        <w:rPr>
          <w:sz w:val="28"/>
          <w:szCs w:val="28"/>
        </w:rPr>
      </w:pPr>
    </w:p>
    <w:p w:rsidR="0071331B" w:rsidRPr="005405B4" w:rsidRDefault="0071331B" w:rsidP="006C54CF">
      <w:pPr>
        <w:spacing w:line="360" w:lineRule="auto"/>
        <w:rPr>
          <w:sz w:val="28"/>
          <w:szCs w:val="28"/>
        </w:rPr>
      </w:pPr>
    </w:p>
    <w:p w:rsidR="0071331B" w:rsidRPr="005405B4" w:rsidRDefault="0071331B" w:rsidP="006C54CF">
      <w:pPr>
        <w:spacing w:line="360" w:lineRule="auto"/>
        <w:rPr>
          <w:sz w:val="28"/>
          <w:szCs w:val="28"/>
        </w:rPr>
      </w:pPr>
    </w:p>
    <w:p w:rsidR="0071331B" w:rsidRPr="005405B4" w:rsidRDefault="0071331B" w:rsidP="006C54CF">
      <w:pPr>
        <w:spacing w:line="360" w:lineRule="auto"/>
        <w:rPr>
          <w:sz w:val="28"/>
          <w:szCs w:val="28"/>
        </w:rPr>
      </w:pPr>
    </w:p>
    <w:p w:rsidR="003C435D" w:rsidRPr="005405B4" w:rsidRDefault="003C435D" w:rsidP="006C54CF">
      <w:pPr>
        <w:spacing w:line="360" w:lineRule="auto"/>
        <w:rPr>
          <w:sz w:val="28"/>
          <w:szCs w:val="28"/>
        </w:rPr>
      </w:pPr>
    </w:p>
    <w:p w:rsidR="006C54CF" w:rsidRPr="005405B4" w:rsidRDefault="006C54CF" w:rsidP="006C54CF">
      <w:pPr>
        <w:pStyle w:val="HTML"/>
        <w:shd w:val="clear" w:color="auto" w:fill="FFFFFF"/>
        <w:spacing w:line="360" w:lineRule="auto"/>
        <w:ind w:left="375" w:right="37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490611187"/>
      <w:bookmarkStart w:id="2" w:name="_Toc13673524"/>
      <w:r w:rsidRPr="005405B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  <w:bookmarkEnd w:id="2"/>
    </w:p>
    <w:p w:rsidR="00F96C19" w:rsidRPr="005405B4" w:rsidRDefault="00F96C19" w:rsidP="005F221E">
      <w:pPr>
        <w:suppressAutoHyphens w:val="0"/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  <w:lang w:eastAsia="ru-RU"/>
        </w:rPr>
      </w:pPr>
    </w:p>
    <w:p w:rsidR="00F263F3" w:rsidRPr="005405B4" w:rsidRDefault="00F263F3" w:rsidP="003C435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 xml:space="preserve">Для повышения эффективности </w:t>
      </w:r>
      <w:r w:rsidR="003C435D" w:rsidRPr="005405B4">
        <w:rPr>
          <w:color w:val="000000"/>
          <w:sz w:val="28"/>
          <w:szCs w:val="28"/>
          <w:lang w:eastAsia="ru-RU"/>
        </w:rPr>
        <w:t xml:space="preserve">работы </w:t>
      </w:r>
      <w:r w:rsidRPr="005405B4">
        <w:rPr>
          <w:color w:val="000000"/>
          <w:sz w:val="28"/>
          <w:szCs w:val="28"/>
          <w:lang w:eastAsia="ru-RU"/>
        </w:rPr>
        <w:t>предприятия, своевременного выявления негативных процессов, их оценки, предупреждения и устранения последствий должно проводиться регулярное наблюдение за финансово-экономической деятельностью.</w:t>
      </w:r>
    </w:p>
    <w:p w:rsidR="00F263F3" w:rsidRPr="005405B4" w:rsidRDefault="00F263F3" w:rsidP="003C435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 xml:space="preserve">Однако в настоящее время имеется ряд проблем в данной области исследования. </w:t>
      </w:r>
    </w:p>
    <w:p w:rsidR="00F263F3" w:rsidRPr="005405B4" w:rsidRDefault="00F263F3" w:rsidP="003C435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>Так, например, традиционные методы оценки хозяйственной деятельности объединений и предприятий строятся на допущении, что все организации отрасли работают в одинаковых условиях и основаны на сравнении, фактических результатов хозяйственной деятельности со среднеотраслевыми. В действительности условия работы различны и с учетом этого должна быть построена система оценки деятельности хозяйственных организаций.</w:t>
      </w:r>
    </w:p>
    <w:p w:rsidR="005F221E" w:rsidRPr="005405B4" w:rsidRDefault="005F221E" w:rsidP="003C435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 xml:space="preserve">Цель написания работы – </w:t>
      </w:r>
      <w:r w:rsidR="000E5BED" w:rsidRPr="005405B4">
        <w:rPr>
          <w:color w:val="000000"/>
          <w:sz w:val="28"/>
          <w:szCs w:val="28"/>
          <w:lang w:eastAsia="ru-RU"/>
        </w:rPr>
        <w:t xml:space="preserve">исследование предмета экономического анализа. </w:t>
      </w:r>
    </w:p>
    <w:p w:rsidR="005F221E" w:rsidRPr="005405B4" w:rsidRDefault="005F221E" w:rsidP="003C435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>В соответствии с целью были поставлены следующие задачи:</w:t>
      </w:r>
    </w:p>
    <w:p w:rsidR="00C46130" w:rsidRPr="005405B4" w:rsidRDefault="005F221E" w:rsidP="003C435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 xml:space="preserve">- </w:t>
      </w:r>
      <w:r w:rsidR="00C46130" w:rsidRPr="005405B4">
        <w:rPr>
          <w:color w:val="000000"/>
          <w:sz w:val="28"/>
          <w:szCs w:val="28"/>
          <w:lang w:eastAsia="ru-RU"/>
        </w:rPr>
        <w:t>исследовать сложившиеся технологии оценки экономического положения хозяйствующего субъекта;</w:t>
      </w:r>
    </w:p>
    <w:p w:rsidR="005F221E" w:rsidRPr="005405B4" w:rsidRDefault="003C435D" w:rsidP="000E5BE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 xml:space="preserve">- исследование </w:t>
      </w:r>
      <w:r w:rsidR="000E5BED" w:rsidRPr="005405B4">
        <w:rPr>
          <w:color w:val="000000"/>
          <w:sz w:val="28"/>
          <w:szCs w:val="28"/>
          <w:lang w:eastAsia="ru-RU"/>
        </w:rPr>
        <w:t xml:space="preserve">понятия, предмета экономического анализа. </w:t>
      </w:r>
    </w:p>
    <w:p w:rsidR="003C435D" w:rsidRPr="005405B4" w:rsidRDefault="00C46130" w:rsidP="007317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405B4">
        <w:rPr>
          <w:sz w:val="28"/>
          <w:szCs w:val="28"/>
          <w:lang w:eastAsia="ru-RU"/>
        </w:rPr>
        <w:t>В работе использованы данные учебных пособий</w:t>
      </w:r>
      <w:r w:rsidR="000E5BED" w:rsidRPr="005405B4">
        <w:rPr>
          <w:sz w:val="28"/>
          <w:szCs w:val="28"/>
          <w:lang w:eastAsia="ru-RU"/>
        </w:rPr>
        <w:t xml:space="preserve">, периодических изданий. </w:t>
      </w:r>
    </w:p>
    <w:p w:rsidR="00C507D7" w:rsidRPr="005405B4" w:rsidRDefault="00C507D7" w:rsidP="007317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C507D7" w:rsidRPr="005405B4" w:rsidRDefault="00C507D7" w:rsidP="007317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C507D7" w:rsidRPr="005405B4" w:rsidRDefault="00C507D7" w:rsidP="007317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C507D7" w:rsidRPr="005405B4" w:rsidRDefault="00C507D7" w:rsidP="007317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C507D7" w:rsidRPr="005405B4" w:rsidRDefault="00C507D7" w:rsidP="007317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058B9" w:rsidRPr="005405B4" w:rsidRDefault="006058B9" w:rsidP="007317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058B9" w:rsidRPr="005405B4" w:rsidRDefault="006058B9" w:rsidP="007317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058B9" w:rsidRPr="005405B4" w:rsidRDefault="006058B9" w:rsidP="007317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317D8" w:rsidRPr="005405B4" w:rsidRDefault="00D4149A" w:rsidP="005F221E">
      <w:pPr>
        <w:pStyle w:val="1"/>
        <w:jc w:val="center"/>
        <w:rPr>
          <w:rFonts w:eastAsia="SimSun"/>
          <w:b w:val="0"/>
          <w:kern w:val="3"/>
          <w:sz w:val="28"/>
          <w:szCs w:val="28"/>
          <w:lang w:eastAsia="zh-CN" w:bidi="hi-IN"/>
        </w:rPr>
      </w:pPr>
      <w:bookmarkStart w:id="3" w:name="_Toc490611188"/>
      <w:bookmarkStart w:id="4" w:name="_Toc13673525"/>
      <w:r>
        <w:rPr>
          <w:rFonts w:eastAsia="SimSun"/>
          <w:b w:val="0"/>
          <w:kern w:val="3"/>
          <w:sz w:val="28"/>
          <w:szCs w:val="28"/>
          <w:lang w:eastAsia="zh-CN" w:bidi="hi-IN"/>
        </w:rPr>
        <w:lastRenderedPageBreak/>
        <w:t>1</w:t>
      </w:r>
      <w:r w:rsidR="005F221E" w:rsidRPr="005405B4">
        <w:rPr>
          <w:rFonts w:eastAsia="SimSun"/>
          <w:b w:val="0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b w:val="0"/>
          <w:kern w:val="3"/>
          <w:sz w:val="28"/>
          <w:szCs w:val="28"/>
          <w:lang w:eastAsia="zh-CN" w:bidi="hi-IN"/>
        </w:rPr>
        <w:t>Особенности</w:t>
      </w:r>
      <w:r w:rsidR="00FD3886" w:rsidRPr="005405B4">
        <w:rPr>
          <w:rFonts w:eastAsia="SimSun"/>
          <w:b w:val="0"/>
          <w:kern w:val="3"/>
          <w:sz w:val="28"/>
          <w:szCs w:val="28"/>
          <w:lang w:eastAsia="zh-CN" w:bidi="hi-IN"/>
        </w:rPr>
        <w:t xml:space="preserve"> </w:t>
      </w:r>
      <w:r w:rsidR="000E5BED" w:rsidRPr="005405B4">
        <w:rPr>
          <w:rFonts w:eastAsia="SimSun"/>
          <w:b w:val="0"/>
          <w:kern w:val="3"/>
          <w:sz w:val="28"/>
          <w:szCs w:val="28"/>
          <w:lang w:eastAsia="zh-CN" w:bidi="hi-IN"/>
        </w:rPr>
        <w:t>анализа</w:t>
      </w:r>
      <w:r w:rsidR="00FD3886" w:rsidRPr="005405B4">
        <w:rPr>
          <w:rFonts w:eastAsia="SimSun"/>
          <w:b w:val="0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b w:val="0"/>
          <w:kern w:val="3"/>
          <w:sz w:val="28"/>
          <w:szCs w:val="28"/>
          <w:lang w:eastAsia="zh-CN" w:bidi="hi-IN"/>
        </w:rPr>
        <w:t xml:space="preserve">финансовой устойчивости </w:t>
      </w:r>
      <w:r w:rsidR="00FD3886" w:rsidRPr="005405B4">
        <w:rPr>
          <w:rFonts w:eastAsia="SimSun"/>
          <w:b w:val="0"/>
          <w:kern w:val="3"/>
          <w:sz w:val="28"/>
          <w:szCs w:val="28"/>
          <w:lang w:eastAsia="zh-CN" w:bidi="hi-IN"/>
        </w:rPr>
        <w:t>хозяйствующих субъектов</w:t>
      </w:r>
      <w:bookmarkEnd w:id="4"/>
      <w:r w:rsidR="00FD3886" w:rsidRPr="005405B4">
        <w:rPr>
          <w:rFonts w:eastAsia="SimSun"/>
          <w:b w:val="0"/>
          <w:kern w:val="3"/>
          <w:sz w:val="28"/>
          <w:szCs w:val="28"/>
          <w:lang w:eastAsia="zh-CN" w:bidi="hi-IN"/>
        </w:rPr>
        <w:t xml:space="preserve"> </w:t>
      </w:r>
      <w:bookmarkEnd w:id="3"/>
    </w:p>
    <w:p w:rsidR="00E353EE" w:rsidRPr="005405B4" w:rsidRDefault="00E353EE" w:rsidP="00D91E9B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6A65BE" w:rsidRPr="005405B4" w:rsidRDefault="006A65BE" w:rsidP="006A65B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>В современных условиях рыночной экономики предприятия имеют возможность повышать показатели эффективности при помощи инструментов оптимизации бизнес-процессов. В этом заинтересованы их владельцы и представители руководства.</w:t>
      </w:r>
    </w:p>
    <w:p w:rsidR="006A65BE" w:rsidRPr="005405B4" w:rsidRDefault="006A65BE" w:rsidP="006A65B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>Чтобы создать эффективно функционирующее предприятие, необходимо не просто модернизировать организацию и управление, но, и четко знать, для чего это делается, какая цель должна быть достигнута. Главное при этом - умение определить и быстро выявить резервы повышения показателей финансово-хозяйственной деятельности предприятия, а также разработать и внедрить мероприятия по повышению эффективности работы предприятия.</w:t>
      </w:r>
    </w:p>
    <w:p w:rsidR="005F221E" w:rsidRPr="005405B4" w:rsidRDefault="006F186F" w:rsidP="00D91E9B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 xml:space="preserve">Методы финансового анализа: вертикальный, горизонтальный, трендовый, коэффициентный, сравнительный, факторный. К основным приемам финансового анализа следует отнести прием цепных подстановок, графический способ, элиминирование, прием разниц (абсолютных и относительных) и др. Анализ финансово – хозяйственной деятельности организации подразделяется на два вида: внешний и внутрифирменный.   Информационное обеспечение финансового анализа деятельности коммерческой организации представлено финансовой отчетностью.  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ab/>
        <w:t xml:space="preserve">Расчет финансовых </w:t>
      </w:r>
      <w:r w:rsidR="00E353EE" w:rsidRPr="005405B4">
        <w:rPr>
          <w:rFonts w:eastAsiaTheme="minorHAnsi"/>
          <w:sz w:val="28"/>
          <w:szCs w:val="28"/>
          <w:lang w:eastAsia="en-US"/>
        </w:rPr>
        <w:t>коэффициентов является</w:t>
      </w:r>
      <w:r w:rsidRPr="005405B4">
        <w:rPr>
          <w:rFonts w:eastAsiaTheme="minorHAnsi"/>
          <w:sz w:val="28"/>
          <w:szCs w:val="28"/>
          <w:lang w:eastAsia="en-US"/>
        </w:rPr>
        <w:t xml:space="preserve"> достаточно быстрой и относительно несложной разновидностью анализа финансового состояния предприятия. Финансовые коэффициенты определяют отношение одного показателя финансовой отчетности к другому или к какому-либо ресурсу предприятия. Эти коэффициенты позволяют раскрыть сильные и слабые стороны предприятия, но не разъясняют, по какой причине предприятие имеет те или иными преобладаниями или от чего произошли </w:t>
      </w:r>
      <w:r w:rsidR="00E353EE" w:rsidRPr="005405B4">
        <w:rPr>
          <w:rFonts w:eastAsiaTheme="minorHAnsi"/>
          <w:sz w:val="28"/>
          <w:szCs w:val="28"/>
          <w:lang w:eastAsia="en-US"/>
        </w:rPr>
        <w:t>какие-либо</w:t>
      </w:r>
      <w:r w:rsidRPr="005405B4">
        <w:rPr>
          <w:rFonts w:eastAsiaTheme="minorHAnsi"/>
          <w:sz w:val="28"/>
          <w:szCs w:val="28"/>
          <w:lang w:eastAsia="en-US"/>
        </w:rPr>
        <w:t xml:space="preserve"> изменения.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ab/>
        <w:t xml:space="preserve">Коэффициенты можно разобщить на несколько групп. Самыми значимыми, с точки зрения оценки результативности бизнеса как инвестиции </w:t>
      </w:r>
      <w:r w:rsidRPr="005405B4">
        <w:rPr>
          <w:rFonts w:eastAsiaTheme="minorHAnsi"/>
          <w:sz w:val="28"/>
          <w:szCs w:val="28"/>
          <w:lang w:eastAsia="en-US"/>
        </w:rPr>
        <w:lastRenderedPageBreak/>
        <w:t>служат показатели рентабельности и ликвидности. Коэффициенты ликвидности показывают соотношении ресурсов предприятия и его долга, подлежащего погашению в ближайшем будущем.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Коэффициенты рентабельности показывают степень эффективности или использования тех или иных ресурсов. Наиболее важными коэффициентами являются: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•</w:t>
      </w:r>
      <w:r w:rsidRPr="005405B4">
        <w:rPr>
          <w:rFonts w:eastAsiaTheme="minorHAnsi"/>
          <w:sz w:val="28"/>
          <w:szCs w:val="28"/>
          <w:lang w:eastAsia="en-US"/>
        </w:rPr>
        <w:tab/>
        <w:t>Коэффициент рентабельности собственного капитала, который рассчитывается по формуле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eastAsia="ru-RU"/>
          </w:rPr>
          <m:t>ROE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СК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eastAsia="ru-RU"/>
          </w:rPr>
          <m:t>×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ru-RU"/>
          </w:rPr>
          <m:t>100%</m:t>
        </m:r>
      </m:oMath>
      <w:r w:rsidR="002E1167" w:rsidRPr="005405B4">
        <w:rPr>
          <w:rFonts w:eastAsiaTheme="minorEastAsia"/>
          <w:color w:val="000000"/>
          <w:sz w:val="28"/>
          <w:szCs w:val="28"/>
          <w:lang w:eastAsia="ru-RU"/>
        </w:rPr>
        <w:tab/>
        <w:t>(1</w:t>
      </w:r>
      <w:r w:rsidRPr="005405B4">
        <w:rPr>
          <w:rFonts w:eastAsiaTheme="minorEastAsia"/>
          <w:color w:val="000000"/>
          <w:sz w:val="28"/>
          <w:szCs w:val="28"/>
          <w:lang w:eastAsia="ru-RU"/>
        </w:rPr>
        <w:t>)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где: ROE — рентабельность собственного капитала;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— чистая прибыль (рентабельность собственного капитала вычисляется исключительно с помощью чистой прибыли);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СК — собственный капитал. Чтобы расчеты были более содержательным, используется средний показатель СК. Наиболее легкий способ его вычисления — отношение суммы данных на начало и конец периода к 2ум.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 xml:space="preserve">Рентабельность собственного капитала, как и прочие показатели рентабельности, информируют об эффективности бизнеса и о том, с какой отдачей работают денежные средства собственников, привнесенные в капитал компании. 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Коэффициент рентабельности суммарных активов, который рассчитывается по формуле</w:t>
      </w:r>
    </w:p>
    <w:p w:rsidR="00870A20" w:rsidRPr="005405B4" w:rsidRDefault="00870A20" w:rsidP="00870A20">
      <w:pPr>
        <w:suppressAutoHyphens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/>
            <w:color w:val="000000"/>
            <w:sz w:val="28"/>
            <w:szCs w:val="28"/>
            <w:lang w:val="en-US" w:eastAsia="ru-RU"/>
          </w:rPr>
          <m:t>ROA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Ак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eastAsia="ru-RU"/>
          </w:rPr>
          <m:t>×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ru-RU"/>
          </w:rPr>
          <m:t>100%</m:t>
        </m:r>
      </m:oMath>
      <w:r w:rsidR="002E1167" w:rsidRPr="005405B4">
        <w:rPr>
          <w:rFonts w:eastAsiaTheme="minorEastAsia"/>
          <w:color w:val="000000"/>
          <w:sz w:val="28"/>
          <w:szCs w:val="28"/>
          <w:lang w:eastAsia="ru-RU"/>
        </w:rPr>
        <w:tab/>
        <w:t>(2</w:t>
      </w:r>
      <w:r w:rsidRPr="005405B4">
        <w:rPr>
          <w:rFonts w:eastAsiaTheme="minorEastAsia"/>
          <w:color w:val="000000"/>
          <w:sz w:val="28"/>
          <w:szCs w:val="28"/>
          <w:lang w:eastAsia="ru-RU"/>
        </w:rPr>
        <w:t>)</w:t>
      </w:r>
    </w:p>
    <w:p w:rsidR="00870A20" w:rsidRPr="005405B4" w:rsidRDefault="00870A20" w:rsidP="00870A2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Где: ROA - рентабельность активов;</w:t>
      </w:r>
    </w:p>
    <w:p w:rsidR="00870A20" w:rsidRPr="005405B4" w:rsidRDefault="00870A20" w:rsidP="00870A2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- прибыль (для расчета </w:t>
      </w:r>
      <w:r w:rsidR="00F837D4" w:rsidRPr="005405B4">
        <w:rPr>
          <w:rFonts w:eastAsiaTheme="minorHAnsi"/>
          <w:sz w:val="28"/>
          <w:szCs w:val="28"/>
          <w:lang w:eastAsia="en-US"/>
        </w:rPr>
        <w:t>используют чистую</w:t>
      </w:r>
      <w:r w:rsidRPr="005405B4">
        <w:rPr>
          <w:rFonts w:eastAsiaTheme="minorHAnsi"/>
          <w:sz w:val="28"/>
          <w:szCs w:val="28"/>
          <w:lang w:eastAsia="en-US"/>
        </w:rPr>
        <w:t xml:space="preserve"> или прибыль от продаж, в зависимости интересующей доходности);</w:t>
      </w:r>
    </w:p>
    <w:p w:rsidR="00870A20" w:rsidRPr="005405B4" w:rsidRDefault="00870A20" w:rsidP="00870A2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Ак - активы организации (зачастую, при вычислении берется средняя стоимость активов за период).</w:t>
      </w:r>
    </w:p>
    <w:p w:rsidR="00870A20" w:rsidRPr="005405B4" w:rsidRDefault="00870A20" w:rsidP="00870A20">
      <w:p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lastRenderedPageBreak/>
        <w:t xml:space="preserve">Конечным результатом расчета является величина чистой прибыли с каждого рубля внесенного в активы организации. Для более наглядного соотношения в процентах, используемую формулу </w:t>
      </w:r>
      <w:proofErr w:type="spellStart"/>
      <w:r w:rsidRPr="005405B4">
        <w:rPr>
          <w:rFonts w:eastAsiaTheme="minorHAnsi"/>
          <w:sz w:val="28"/>
          <w:szCs w:val="28"/>
          <w:lang w:eastAsia="en-US"/>
        </w:rPr>
        <w:t>домножают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на </w:t>
      </w:r>
      <w:r w:rsidR="00F837D4" w:rsidRPr="005405B4">
        <w:rPr>
          <w:rFonts w:eastAsiaTheme="minorHAnsi"/>
          <w:sz w:val="28"/>
          <w:szCs w:val="28"/>
          <w:lang w:eastAsia="en-US"/>
        </w:rPr>
        <w:t>100.</w:t>
      </w:r>
    </w:p>
    <w:p w:rsidR="00870A20" w:rsidRPr="005405B4" w:rsidRDefault="00870A20" w:rsidP="00870A20">
      <w:pPr>
        <w:widowControl w:val="0"/>
        <w:numPr>
          <w:ilvl w:val="0"/>
          <w:numId w:val="14"/>
        </w:num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Коэффициент рентабел</w:t>
      </w:r>
      <w:r w:rsidRPr="005405B4">
        <w:rPr>
          <w:rFonts w:eastAsiaTheme="minorHAnsi"/>
          <w:sz w:val="28"/>
          <w:szCs w:val="28"/>
          <w:lang w:eastAsia="en-US"/>
        </w:rPr>
        <w:softHyphen/>
        <w:t xml:space="preserve">ьности продаж, который рассчитывается по формуле </w:t>
      </w:r>
    </w:p>
    <w:p w:rsidR="00870A20" w:rsidRPr="005405B4" w:rsidRDefault="00870A20" w:rsidP="00870A20">
      <w:pPr>
        <w:suppressAutoHyphens w:val="0"/>
        <w:spacing w:line="360" w:lineRule="auto"/>
        <w:ind w:left="720"/>
        <w:jc w:val="center"/>
        <w:rPr>
          <w:rFonts w:eastAsiaTheme="minorHAnsi"/>
          <w:sz w:val="28"/>
          <w:szCs w:val="28"/>
          <w:lang w:eastAsia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Крп=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ru-RU"/>
              </w:rPr>
              <m:t>Пр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ru-RU"/>
              </w:rPr>
              <m:t>В</m:t>
            </m:r>
          </m:den>
        </m:f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ru-RU"/>
          </w:rPr>
          <m:t>×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ru-RU"/>
          </w:rPr>
          <m:t>100%</m:t>
        </m:r>
      </m:oMath>
      <w:r w:rsidRPr="005405B4">
        <w:rPr>
          <w:rFonts w:eastAsiaTheme="minorEastAsia"/>
          <w:color w:val="000000"/>
          <w:sz w:val="28"/>
          <w:szCs w:val="28"/>
          <w:lang w:eastAsia="ru-RU"/>
        </w:rPr>
        <w:tab/>
        <w:t>(</w:t>
      </w:r>
      <w:r w:rsidR="002E1167" w:rsidRPr="005405B4">
        <w:rPr>
          <w:rFonts w:eastAsiaTheme="minorEastAsia"/>
          <w:color w:val="000000"/>
          <w:sz w:val="28"/>
          <w:szCs w:val="28"/>
          <w:lang w:eastAsia="ru-RU"/>
        </w:rPr>
        <w:t>3</w:t>
      </w:r>
      <w:r w:rsidRPr="005405B4">
        <w:rPr>
          <w:rFonts w:eastAsiaTheme="minorEastAsia"/>
          <w:color w:val="000000"/>
          <w:sz w:val="28"/>
          <w:szCs w:val="28"/>
          <w:lang w:eastAsia="ru-RU"/>
        </w:rPr>
        <w:t>)</w:t>
      </w:r>
    </w:p>
    <w:p w:rsidR="00870A20" w:rsidRPr="005405B4" w:rsidRDefault="00870A20" w:rsidP="00870A20">
      <w:pPr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 xml:space="preserve">Где: </w:t>
      </w:r>
      <w:proofErr w:type="spellStart"/>
      <w:r w:rsidRPr="005405B4">
        <w:rPr>
          <w:rFonts w:eastAsiaTheme="minorHAnsi"/>
          <w:sz w:val="28"/>
          <w:szCs w:val="28"/>
          <w:lang w:eastAsia="en-US"/>
        </w:rPr>
        <w:t>Крп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коэффициент рентабельности продаж;</w:t>
      </w:r>
    </w:p>
    <w:p w:rsidR="00870A20" w:rsidRPr="005405B4" w:rsidRDefault="00870A20" w:rsidP="00870A20">
      <w:pPr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прибы</w:t>
      </w:r>
      <w:r w:rsidRPr="005405B4">
        <w:rPr>
          <w:rFonts w:eastAsiaTheme="minorHAnsi"/>
          <w:sz w:val="28"/>
          <w:szCs w:val="28"/>
          <w:lang w:eastAsia="en-US"/>
        </w:rPr>
        <w:softHyphen/>
        <w:t>ль;</w:t>
      </w:r>
    </w:p>
    <w:p w:rsidR="00870A20" w:rsidRPr="005405B4" w:rsidRDefault="00870A20" w:rsidP="00870A20">
      <w:pPr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В – выр</w:t>
      </w:r>
      <w:r w:rsidRPr="005405B4">
        <w:rPr>
          <w:rFonts w:eastAsiaTheme="minorHAnsi"/>
          <w:sz w:val="28"/>
          <w:szCs w:val="28"/>
          <w:lang w:eastAsia="en-US"/>
        </w:rPr>
        <w:softHyphen/>
        <w:t>учка.</w:t>
      </w:r>
    </w:p>
    <w:p w:rsidR="00870A20" w:rsidRPr="005405B4" w:rsidRDefault="00870A20" w:rsidP="00870A20">
      <w:pPr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Рентабел</w:t>
      </w:r>
      <w:r w:rsidRPr="005405B4">
        <w:rPr>
          <w:rFonts w:eastAsiaTheme="minorHAnsi"/>
          <w:sz w:val="28"/>
          <w:szCs w:val="28"/>
          <w:lang w:eastAsia="en-US"/>
        </w:rPr>
        <w:softHyphen/>
        <w:t>ьность продаж иллюстрирует, размер прибыли, которая достается предприятию с каждого рубля проданной продукции.</w:t>
      </w:r>
    </w:p>
    <w:p w:rsidR="00870A20" w:rsidRPr="005405B4" w:rsidRDefault="00870A20" w:rsidP="00870A20">
      <w:pPr>
        <w:widowControl w:val="0"/>
        <w:numPr>
          <w:ilvl w:val="0"/>
          <w:numId w:val="14"/>
        </w:numPr>
        <w:suppressAutoHyphens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Коэффициент рентабел</w:t>
      </w:r>
      <w:r w:rsidRPr="005405B4">
        <w:rPr>
          <w:rFonts w:eastAsiaTheme="minorHAnsi"/>
          <w:sz w:val="28"/>
          <w:szCs w:val="28"/>
          <w:lang w:eastAsia="en-US"/>
        </w:rPr>
        <w:softHyphen/>
        <w:t xml:space="preserve">ьности основной деятельности, который рассчитывается по формуле </w:t>
      </w:r>
    </w:p>
    <w:p w:rsidR="00870A20" w:rsidRPr="005405B4" w:rsidRDefault="00870A20" w:rsidP="00870A20">
      <w:pPr>
        <w:suppressAutoHyphens w:val="0"/>
        <w:spacing w:line="360" w:lineRule="auto"/>
        <w:ind w:left="720"/>
        <w:jc w:val="center"/>
        <w:rPr>
          <w:rFonts w:eastAsiaTheme="minorHAnsi"/>
          <w:sz w:val="28"/>
          <w:szCs w:val="28"/>
          <w:lang w:eastAsia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Крод=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lang w:eastAsia="ru-RU"/>
              </w:rPr>
              <m:t>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З</m:t>
            </m:r>
          </m:den>
        </m:f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ru-RU"/>
          </w:rPr>
          <m:t>×</m:t>
        </m:r>
        <m:r>
          <m:rPr>
            <m:sty m:val="p"/>
          </m:rPr>
          <w:rPr>
            <w:rFonts w:ascii="Cambria Math"/>
            <w:color w:val="000000"/>
            <w:sz w:val="28"/>
            <w:szCs w:val="28"/>
            <w:lang w:eastAsia="ru-RU"/>
          </w:rPr>
          <m:t>100%</m:t>
        </m:r>
      </m:oMath>
      <w:r w:rsidRPr="005405B4">
        <w:rPr>
          <w:rFonts w:eastAsiaTheme="minorEastAsia"/>
          <w:color w:val="000000"/>
          <w:sz w:val="28"/>
          <w:szCs w:val="28"/>
          <w:lang w:eastAsia="ru-RU"/>
        </w:rPr>
        <w:tab/>
        <w:t>(</w:t>
      </w:r>
      <w:r w:rsidR="002E1167" w:rsidRPr="005405B4">
        <w:rPr>
          <w:rFonts w:eastAsiaTheme="minorEastAsia"/>
          <w:color w:val="000000"/>
          <w:sz w:val="28"/>
          <w:szCs w:val="28"/>
          <w:lang w:eastAsia="ru-RU"/>
        </w:rPr>
        <w:t>4</w:t>
      </w:r>
      <w:r w:rsidRPr="005405B4">
        <w:rPr>
          <w:rFonts w:eastAsiaTheme="minorEastAsia"/>
          <w:color w:val="000000"/>
          <w:sz w:val="28"/>
          <w:szCs w:val="28"/>
          <w:lang w:eastAsia="ru-RU"/>
        </w:rPr>
        <w:t>)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 xml:space="preserve">Где: </w:t>
      </w:r>
      <w:proofErr w:type="spellStart"/>
      <w:r w:rsidRPr="005405B4">
        <w:rPr>
          <w:rFonts w:eastAsiaTheme="minorHAnsi"/>
          <w:sz w:val="28"/>
          <w:szCs w:val="28"/>
          <w:lang w:eastAsia="en-US"/>
        </w:rPr>
        <w:t>Крод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коэффициент рентабельности основной деятельности;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чистая прибыль;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З – затраты.</w:t>
      </w:r>
    </w:p>
    <w:p w:rsidR="00870A20" w:rsidRPr="005405B4" w:rsidRDefault="00870A20" w:rsidP="00870A20">
      <w:pPr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>Рентабельность основной деятельности предприятия – это важнейший элемент для оценки показателей динамики финансово-хозяйственной деятельности на этом исследуемом предприятии. Показатели рентабельности иллюстрируют нужные данные об использовании финансовых ресурсов и дальнейшей перспективе работы.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 xml:space="preserve">Все показатели рентабельности в динамике должны расти. Коэффициенты ликвидности изображают соотношение ресурсов предприятия и его долга, подлежащего уплате, в ближайшем будущем. Коэффициенты ликвидности – это финансовые показатели, определяющие платежеспособность предприятия в краткосрочном периоде, ее возможность отвечать по </w:t>
      </w:r>
      <w:r w:rsidR="00F837D4" w:rsidRPr="005405B4">
        <w:rPr>
          <w:color w:val="000000"/>
          <w:sz w:val="28"/>
          <w:szCs w:val="28"/>
          <w:lang w:eastAsia="ru-RU"/>
        </w:rPr>
        <w:t>обязательствам в</w:t>
      </w:r>
      <w:r w:rsidRPr="005405B4">
        <w:rPr>
          <w:color w:val="000000"/>
          <w:sz w:val="28"/>
          <w:szCs w:val="28"/>
          <w:lang w:eastAsia="ru-RU"/>
        </w:rPr>
        <w:t xml:space="preserve"> быстроменяющейся рыночной среде. Наиболее распространенными коэффициентами ликвидности являются:</w:t>
      </w:r>
    </w:p>
    <w:p w:rsidR="00870A20" w:rsidRPr="005405B4" w:rsidRDefault="00870A20" w:rsidP="00870A20">
      <w:pPr>
        <w:widowControl w:val="0"/>
        <w:numPr>
          <w:ilvl w:val="0"/>
          <w:numId w:val="14"/>
        </w:num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lastRenderedPageBreak/>
        <w:t>Коэффициент текущей ликвидности, который рассчитывается по формуле</w:t>
      </w:r>
    </w:p>
    <w:p w:rsidR="00870A20" w:rsidRPr="005405B4" w:rsidRDefault="00870A20" w:rsidP="00870A20">
      <w:pPr>
        <w:suppressAutoHyphens w:val="0"/>
        <w:spacing w:line="360" w:lineRule="auto"/>
        <w:ind w:left="720"/>
        <w:jc w:val="center"/>
        <w:rPr>
          <w:rFonts w:eastAsiaTheme="minorHAnsi"/>
          <w:sz w:val="28"/>
          <w:szCs w:val="28"/>
          <w:lang w:eastAsia="en-US"/>
        </w:rPr>
      </w:pPr>
      <m:oMath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>Ктл=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Оа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Коб</m:t>
            </m:r>
          </m:den>
        </m:f>
      </m:oMath>
      <w:r w:rsidRPr="005405B4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5405B4">
        <w:rPr>
          <w:rFonts w:eastAsiaTheme="minorEastAsia"/>
          <w:color w:val="000000"/>
          <w:sz w:val="28"/>
          <w:szCs w:val="28"/>
          <w:lang w:eastAsia="ru-RU"/>
        </w:rPr>
        <w:tab/>
        <w:t>(</w:t>
      </w:r>
      <w:r w:rsidR="002E1167" w:rsidRPr="005405B4">
        <w:rPr>
          <w:rFonts w:eastAsiaTheme="minorEastAsia"/>
          <w:color w:val="000000"/>
          <w:sz w:val="28"/>
          <w:szCs w:val="28"/>
          <w:lang w:eastAsia="ru-RU"/>
        </w:rPr>
        <w:t>5</w:t>
      </w:r>
      <w:r w:rsidRPr="005405B4">
        <w:rPr>
          <w:rFonts w:eastAsiaTheme="minorEastAsia"/>
          <w:color w:val="000000"/>
          <w:sz w:val="28"/>
          <w:szCs w:val="28"/>
          <w:lang w:eastAsia="ru-RU"/>
        </w:rPr>
        <w:t>)</w:t>
      </w:r>
    </w:p>
    <w:p w:rsidR="00870A20" w:rsidRPr="005405B4" w:rsidRDefault="00870A20" w:rsidP="00870A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 xml:space="preserve">Где: </w:t>
      </w:r>
      <w:proofErr w:type="spellStart"/>
      <w:r w:rsidRPr="005405B4">
        <w:rPr>
          <w:rFonts w:eastAsiaTheme="minorHAnsi"/>
          <w:sz w:val="28"/>
          <w:szCs w:val="28"/>
          <w:lang w:eastAsia="en-US"/>
        </w:rPr>
        <w:t>Ктл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коэффициент текущей ликвидности;</w:t>
      </w:r>
    </w:p>
    <w:p w:rsidR="00870A20" w:rsidRPr="005405B4" w:rsidRDefault="00870A20" w:rsidP="00870A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Оа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обор</w:t>
      </w:r>
      <w:r w:rsidRPr="005405B4">
        <w:rPr>
          <w:rFonts w:eastAsiaTheme="minorHAnsi"/>
          <w:sz w:val="28"/>
          <w:szCs w:val="28"/>
          <w:lang w:eastAsia="en-US"/>
        </w:rPr>
        <w:softHyphen/>
        <w:t>отные активы;</w:t>
      </w:r>
    </w:p>
    <w:p w:rsidR="00870A20" w:rsidRPr="005405B4" w:rsidRDefault="00870A20" w:rsidP="00870A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Коб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краткосрочные обязательства.</w:t>
      </w:r>
    </w:p>
    <w:p w:rsidR="00870A20" w:rsidRPr="005405B4" w:rsidRDefault="00870A20" w:rsidP="00870A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 xml:space="preserve">Ликвидность активов компании растет, при увеличении коэффициента текущей ликвидности, </w:t>
      </w:r>
      <w:r w:rsidR="00F837D4" w:rsidRPr="005405B4">
        <w:rPr>
          <w:rFonts w:eastAsiaTheme="minorHAnsi"/>
          <w:sz w:val="28"/>
          <w:szCs w:val="28"/>
          <w:lang w:eastAsia="en-US"/>
        </w:rPr>
        <w:t>зачастую за</w:t>
      </w:r>
      <w:r w:rsidRPr="005405B4">
        <w:rPr>
          <w:rFonts w:eastAsiaTheme="minorHAnsi"/>
          <w:sz w:val="28"/>
          <w:szCs w:val="28"/>
          <w:lang w:eastAsia="en-US"/>
        </w:rPr>
        <w:t xml:space="preserve"> оптимальное, принимается значение коэффициента 2 и более. При этом для исключительных отраслей разрешается уменьшение исследуемого показателя до 1,5.</w:t>
      </w:r>
    </w:p>
    <w:p w:rsidR="00870A20" w:rsidRPr="005405B4" w:rsidRDefault="00870A20" w:rsidP="00870A2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 xml:space="preserve">Однако, </w:t>
      </w:r>
      <w:r w:rsidR="00F837D4" w:rsidRPr="005405B4">
        <w:rPr>
          <w:rFonts w:eastAsiaTheme="minorHAnsi"/>
          <w:sz w:val="28"/>
          <w:szCs w:val="28"/>
          <w:lang w:eastAsia="en-US"/>
        </w:rPr>
        <w:t>если коэффициент</w:t>
      </w:r>
      <w:r w:rsidRPr="005405B4">
        <w:rPr>
          <w:rFonts w:eastAsiaTheme="minorHAnsi"/>
          <w:sz w:val="28"/>
          <w:szCs w:val="28"/>
          <w:lang w:eastAsia="en-US"/>
        </w:rPr>
        <w:t xml:space="preserve"> ниже опустился ниже 1, присутствуют некие осложнения в погашении обязательств. </w:t>
      </w:r>
    </w:p>
    <w:p w:rsidR="00870A20" w:rsidRPr="005405B4" w:rsidRDefault="00870A20" w:rsidP="00870A20">
      <w:pPr>
        <w:widowControl w:val="0"/>
        <w:numPr>
          <w:ilvl w:val="0"/>
          <w:numId w:val="14"/>
        </w:num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Коэффициент быстрой ликвидности, который рассчитывается по формуле</w:t>
      </w:r>
    </w:p>
    <w:p w:rsidR="00870A20" w:rsidRPr="005405B4" w:rsidRDefault="00870A20" w:rsidP="00870A20">
      <w:pPr>
        <w:suppressAutoHyphens w:val="0"/>
        <w:spacing w:line="360" w:lineRule="auto"/>
        <w:ind w:left="720"/>
        <w:jc w:val="center"/>
        <w:rPr>
          <w:rFonts w:asciiTheme="majorHAnsi" w:eastAsiaTheme="minorHAnsi" w:hAnsiTheme="majorHAnsi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  <w:lang w:eastAsia="ru-RU"/>
          </w:rPr>
          <m:t>Кбл</m:t>
        </m:r>
        <m:r>
          <m:rPr>
            <m:sty m:val="p"/>
          </m:rPr>
          <w:rPr>
            <w:rFonts w:ascii="Cambria Math" w:hAnsiTheme="majorHAnsi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Theme="majorHAnsi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Theme="majorHAnsi" w:cs="Arial"/>
                <w:color w:val="404346"/>
                <w:sz w:val="28"/>
                <w:szCs w:val="28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hAnsiTheme="majorHAnsi" w:cs="Arial"/>
                <w:color w:val="404346"/>
                <w:sz w:val="28"/>
                <w:szCs w:val="28"/>
                <w:lang w:eastAsia="ru-RU"/>
              </w:rPr>
              <m:t>Кдз</m:t>
            </m:r>
            <m:r>
              <m:rPr>
                <m:sty m:val="p"/>
              </m:rPr>
              <w:rPr>
                <w:rFonts w:ascii="Cambria Math" w:hAnsiTheme="majorHAnsi" w:cs="Arial"/>
                <w:color w:val="404346"/>
                <w:sz w:val="28"/>
                <w:szCs w:val="28"/>
                <w:lang w:eastAsia="ru-RU"/>
              </w:rPr>
              <m:t xml:space="preserve"> + </m:t>
            </m:r>
            <m:r>
              <m:rPr>
                <m:sty m:val="p"/>
              </m:rPr>
              <w:rPr>
                <w:rFonts w:ascii="Cambria Math" w:hAnsiTheme="majorHAnsi" w:cs="Arial"/>
                <w:color w:val="404346"/>
                <w:sz w:val="28"/>
                <w:szCs w:val="28"/>
                <w:lang w:eastAsia="ru-RU"/>
              </w:rPr>
              <m:t>Кфв</m:t>
            </m:r>
            <m:r>
              <m:rPr>
                <m:sty m:val="p"/>
              </m:rPr>
              <w:rPr>
                <w:rFonts w:ascii="Cambria Math" w:hAnsiTheme="majorHAnsi" w:cs="Arial"/>
                <w:color w:val="404346"/>
                <w:sz w:val="28"/>
                <w:szCs w:val="28"/>
                <w:lang w:eastAsia="ru-RU"/>
              </w:rPr>
              <m:t xml:space="preserve"> + </m:t>
            </m:r>
            <m:r>
              <m:rPr>
                <m:sty m:val="p"/>
              </m:rPr>
              <w:rPr>
                <w:rFonts w:ascii="Cambria Math" w:hAnsiTheme="majorHAnsi" w:cs="Arial"/>
                <w:color w:val="404346"/>
                <w:sz w:val="28"/>
                <w:szCs w:val="28"/>
                <w:lang w:eastAsia="ru-RU"/>
              </w:rPr>
              <m:t>Дс</m:t>
            </m:r>
            <m:r>
              <m:rPr>
                <m:sty m:val="p"/>
              </m:rPr>
              <w:rPr>
                <w:rFonts w:ascii="Cambria Math" w:hAnsiTheme="majorHAnsi" w:cs="Arial"/>
                <w:color w:val="404346"/>
                <w:sz w:val="28"/>
                <w:szCs w:val="28"/>
                <w:lang w:eastAsia="ru-RU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eastAsia="ru-RU"/>
              </w:rPr>
              <m:t>Коб</m:t>
            </m:r>
          </m:den>
        </m:f>
      </m:oMath>
      <w:r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 xml:space="preserve"> </w:t>
      </w:r>
      <w:r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ab/>
        <w:t>(</w:t>
      </w:r>
      <w:r w:rsidR="002E1167"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6</w:t>
      </w:r>
      <w:r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)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 xml:space="preserve">Где: </w:t>
      </w:r>
      <w:proofErr w:type="spellStart"/>
      <w:r w:rsidRPr="005405B4">
        <w:rPr>
          <w:rFonts w:eastAsiaTheme="minorHAnsi"/>
          <w:sz w:val="28"/>
          <w:szCs w:val="28"/>
          <w:lang w:eastAsia="en-US"/>
        </w:rPr>
        <w:t>Кбл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коэффи</w:t>
      </w:r>
      <w:r w:rsidRPr="005405B4">
        <w:rPr>
          <w:rFonts w:eastAsiaTheme="minorHAnsi"/>
          <w:sz w:val="28"/>
          <w:szCs w:val="28"/>
          <w:lang w:eastAsia="en-US"/>
        </w:rPr>
        <w:softHyphen/>
        <w:t>циент быстрой ликв</w:t>
      </w:r>
      <w:r w:rsidRPr="005405B4">
        <w:rPr>
          <w:rFonts w:eastAsiaTheme="minorHAnsi"/>
          <w:sz w:val="28"/>
          <w:szCs w:val="28"/>
          <w:lang w:eastAsia="en-US"/>
        </w:rPr>
        <w:softHyphen/>
        <w:t>идности;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Кд</w:t>
      </w:r>
      <w:r w:rsidRPr="005405B4">
        <w:rPr>
          <w:rFonts w:eastAsiaTheme="minorHAnsi"/>
          <w:sz w:val="28"/>
          <w:szCs w:val="28"/>
          <w:lang w:eastAsia="en-US"/>
        </w:rPr>
        <w:softHyphen/>
        <w:t>з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кратк</w:t>
      </w:r>
      <w:r w:rsidRPr="005405B4">
        <w:rPr>
          <w:rFonts w:eastAsiaTheme="minorHAnsi"/>
          <w:sz w:val="28"/>
          <w:szCs w:val="28"/>
          <w:lang w:eastAsia="en-US"/>
        </w:rPr>
        <w:softHyphen/>
        <w:t>осрочная дебиторская задолженность;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Кфв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краткосрочные финансовые вложения;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Дс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ден</w:t>
      </w:r>
      <w:r w:rsidRPr="005405B4">
        <w:rPr>
          <w:rFonts w:eastAsiaTheme="minorHAnsi"/>
          <w:sz w:val="28"/>
          <w:szCs w:val="28"/>
          <w:lang w:eastAsia="en-US"/>
        </w:rPr>
        <w:softHyphen/>
        <w:t>ежные средства;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Коб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крат</w:t>
      </w:r>
      <w:r w:rsidRPr="005405B4">
        <w:rPr>
          <w:rFonts w:eastAsiaTheme="minorHAnsi"/>
          <w:sz w:val="28"/>
          <w:szCs w:val="28"/>
          <w:lang w:eastAsia="en-US"/>
        </w:rPr>
        <w:softHyphen/>
        <w:t>косрочные обязательства.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Коэффициент иллюстрирует возможность предприятия закрывать оплатой свои текущие обязательства при возникновения трудностей во время реализации продукции.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Оптимальным признается значение коэффициента не ниже 1.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 xml:space="preserve">Анализ деловой активности состоит в изучении динамики показателей оборачиваемости. Значения для расчета показателей оборачиваемости берутся из первой и второй форм финансовой отчетности. Из первой формы бухгалтерской отчетности берутся такие показатели как средние запасы, средняя дебиторская задолженность, средняя кредиторская задолженность. Из </w:t>
      </w:r>
      <w:r w:rsidRPr="005405B4">
        <w:rPr>
          <w:rFonts w:eastAsiaTheme="minorHAnsi"/>
          <w:sz w:val="28"/>
          <w:szCs w:val="28"/>
          <w:lang w:eastAsia="en-US"/>
        </w:rPr>
        <w:lastRenderedPageBreak/>
        <w:t>второй формы бухгалтерской отчетности берутся показатели выручки и себестоимости.</w:t>
      </w:r>
    </w:p>
    <w:p w:rsidR="00870A20" w:rsidRPr="005405B4" w:rsidRDefault="00870A20" w:rsidP="00870A20">
      <w:pPr>
        <w:suppressAutoHyphens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Среднее значение=</m:t>
        </m:r>
        <m:f>
          <m:f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значение на начало года+конец года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den>
        </m:f>
      </m:oMath>
      <w:r w:rsidRPr="005405B4">
        <w:rPr>
          <w:rFonts w:eastAsiaTheme="minorEastAsia"/>
          <w:sz w:val="28"/>
          <w:szCs w:val="28"/>
          <w:lang w:eastAsia="en-US"/>
        </w:rPr>
        <w:tab/>
      </w:r>
      <w:r w:rsidRPr="005405B4">
        <w:rPr>
          <w:rFonts w:asciiTheme="majorHAnsi" w:eastAsiaTheme="minorEastAsia" w:hAnsiTheme="majorHAnsi"/>
          <w:color w:val="000000"/>
          <w:szCs w:val="28"/>
          <w:lang w:eastAsia="ru-RU"/>
        </w:rPr>
        <w:t>(</w:t>
      </w:r>
      <w:r w:rsidR="002E1167" w:rsidRPr="005405B4">
        <w:rPr>
          <w:rFonts w:asciiTheme="majorHAnsi" w:eastAsiaTheme="minorEastAsia" w:hAnsiTheme="majorHAnsi"/>
          <w:color w:val="000000"/>
          <w:szCs w:val="28"/>
          <w:lang w:eastAsia="ru-RU"/>
        </w:rPr>
        <w:t>7</w:t>
      </w:r>
      <w:r w:rsidRPr="005405B4">
        <w:rPr>
          <w:rFonts w:asciiTheme="majorHAnsi" w:eastAsiaTheme="minorEastAsia" w:hAnsiTheme="majorHAnsi"/>
          <w:color w:val="000000"/>
          <w:szCs w:val="28"/>
          <w:lang w:eastAsia="ru-RU"/>
        </w:rPr>
        <w:t>)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ab/>
        <w:t>Одним из важнейших показателей, дающих характеристику деловой активности, служит период оборачиваемости запасов, показывающий, на какую численность дней работы предприятия будет достаточно имеющихся запасов. Формула для расчета представлена ниже.</w:t>
      </w:r>
    </w:p>
    <w:p w:rsidR="00870A20" w:rsidRPr="005405B4" w:rsidRDefault="00870A20" w:rsidP="00870A20">
      <w:pPr>
        <w:suppressAutoHyphens w:val="0"/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ПОЗ=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З×365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Сб</m:t>
            </m:r>
          </m:den>
        </m:f>
      </m:oMath>
      <w:r w:rsidRPr="005405B4">
        <w:rPr>
          <w:rFonts w:eastAsiaTheme="minorEastAsia"/>
          <w:sz w:val="28"/>
          <w:szCs w:val="28"/>
          <w:lang w:eastAsia="en-US"/>
        </w:rPr>
        <w:tab/>
      </w:r>
      <w:r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(</w:t>
      </w:r>
      <w:r w:rsidR="002E1167"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8</w:t>
      </w:r>
      <w:r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)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Где: ПОЗ – период оборачиваемости запасов;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З – запасы;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Сб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себестоимость.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ab/>
        <w:t>Результат получается в днях и сообщает о том, на какую численность дней работы предприятия будет достаточно запасов, которыми владеет предприятие.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 xml:space="preserve">Данный показатель предоставляет возможность выявить остатки неиспользуемых запасов. 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Следующим немаловажным показателем является период дебиторской задолженности, который показывает, сколько дней дебиторская задолженность остается неоплаченной и рассчитывается по формуле</w:t>
      </w:r>
    </w:p>
    <w:p w:rsidR="00870A20" w:rsidRPr="005405B4" w:rsidRDefault="00870A20" w:rsidP="00870A20">
      <w:pPr>
        <w:suppressAutoHyphens w:val="0"/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ПОДЗ=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ДЗ×365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В</m:t>
            </m:r>
          </m:den>
        </m:f>
      </m:oMath>
      <w:r w:rsidRPr="005405B4">
        <w:rPr>
          <w:rFonts w:eastAsiaTheme="minorEastAsia"/>
          <w:sz w:val="28"/>
          <w:szCs w:val="28"/>
          <w:lang w:eastAsia="en-US"/>
        </w:rPr>
        <w:tab/>
      </w:r>
      <w:r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(</w:t>
      </w:r>
      <w:r w:rsidR="002E1167"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9</w:t>
      </w:r>
      <w:r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)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Где: ПОДЗ – период обор</w:t>
      </w:r>
      <w:r w:rsidRPr="005405B4">
        <w:rPr>
          <w:rFonts w:eastAsiaTheme="minorHAnsi"/>
          <w:sz w:val="28"/>
          <w:szCs w:val="28"/>
          <w:lang w:eastAsia="en-US"/>
        </w:rPr>
        <w:softHyphen/>
        <w:t>ачиваемости деби</w:t>
      </w:r>
      <w:r w:rsidRPr="005405B4">
        <w:rPr>
          <w:rFonts w:eastAsiaTheme="minorHAnsi"/>
          <w:sz w:val="28"/>
          <w:szCs w:val="28"/>
          <w:lang w:eastAsia="en-US"/>
        </w:rPr>
        <w:softHyphen/>
        <w:t>торской задо</w:t>
      </w:r>
      <w:r w:rsidRPr="005405B4">
        <w:rPr>
          <w:rFonts w:eastAsiaTheme="minorHAnsi"/>
          <w:sz w:val="28"/>
          <w:szCs w:val="28"/>
          <w:lang w:eastAsia="en-US"/>
        </w:rPr>
        <w:softHyphen/>
        <w:t>лженности;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ДЗ – средняя деби</w:t>
      </w:r>
      <w:r w:rsidRPr="005405B4">
        <w:rPr>
          <w:rFonts w:eastAsiaTheme="minorHAnsi"/>
          <w:sz w:val="28"/>
          <w:szCs w:val="28"/>
          <w:lang w:eastAsia="en-US"/>
        </w:rPr>
        <w:softHyphen/>
        <w:t>торская задо</w:t>
      </w:r>
      <w:r w:rsidRPr="005405B4">
        <w:rPr>
          <w:rFonts w:eastAsiaTheme="minorHAnsi"/>
          <w:sz w:val="28"/>
          <w:szCs w:val="28"/>
          <w:lang w:eastAsia="en-US"/>
        </w:rPr>
        <w:softHyphen/>
        <w:t>лженность;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В – Выр</w:t>
      </w:r>
      <w:r w:rsidRPr="005405B4">
        <w:rPr>
          <w:rFonts w:eastAsiaTheme="minorHAnsi"/>
          <w:sz w:val="28"/>
          <w:szCs w:val="28"/>
          <w:lang w:eastAsia="en-US"/>
        </w:rPr>
        <w:softHyphen/>
        <w:t>учка.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ab/>
        <w:t>Так же необходимо узнать период оборачиваемости кредиторской задолженности, который иллюстрирует сколько дней счета поставщиков находятся без оплаты, для большей точности, при расчете в знаменателе используют не выручку, сумму себестоимости и разности между затратами на начало и конец года. Формула имеет следующий вид</w:t>
      </w:r>
    </w:p>
    <w:p w:rsidR="00870A20" w:rsidRPr="005405B4" w:rsidRDefault="00870A20" w:rsidP="00870A20">
      <w:pPr>
        <w:suppressAutoHyphens w:val="0"/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ПОКЗ=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КЗ×365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Сб+Знп-Зкп</m:t>
            </m:r>
          </m:den>
        </m:f>
      </m:oMath>
      <w:r w:rsidRPr="005405B4">
        <w:rPr>
          <w:rFonts w:eastAsiaTheme="minorEastAsia"/>
          <w:sz w:val="28"/>
          <w:szCs w:val="28"/>
          <w:lang w:eastAsia="en-US"/>
        </w:rPr>
        <w:t xml:space="preserve"> </w:t>
      </w:r>
      <w:r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(</w:t>
      </w:r>
      <w:r w:rsidR="002E1167"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10</w:t>
      </w:r>
      <w:r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)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lastRenderedPageBreak/>
        <w:t>Где: ПОКЗ – период оборачиваемости кредиторской задолженности;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Сб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себестоимость;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Знп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затраты на начало периода;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405B4">
        <w:rPr>
          <w:rFonts w:eastAsiaTheme="minorHAnsi"/>
          <w:sz w:val="28"/>
          <w:szCs w:val="28"/>
          <w:lang w:eastAsia="en-US"/>
        </w:rPr>
        <w:t>Зкп</w:t>
      </w:r>
      <w:proofErr w:type="spellEnd"/>
      <w:r w:rsidRPr="005405B4">
        <w:rPr>
          <w:rFonts w:eastAsiaTheme="minorHAnsi"/>
          <w:sz w:val="28"/>
          <w:szCs w:val="28"/>
          <w:lang w:eastAsia="en-US"/>
        </w:rPr>
        <w:t xml:space="preserve"> – затраты на конец периода.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ab/>
        <w:t>Следующим важным показателем является период операционного цикла, он определяется с момента закупок запасов до поступления денежных средств от дебиторов от реализованной продукции</w:t>
      </w:r>
    </w:p>
    <w:p w:rsidR="00870A20" w:rsidRPr="005405B4" w:rsidRDefault="00870A20" w:rsidP="00870A20">
      <w:pPr>
        <w:suppressAutoHyphens w:val="0"/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ПОЦ=ПОЗ+ПОДЗ</m:t>
        </m:r>
      </m:oMath>
      <w:r w:rsidRPr="005405B4">
        <w:rPr>
          <w:rFonts w:eastAsiaTheme="minorEastAsia"/>
          <w:sz w:val="28"/>
          <w:szCs w:val="28"/>
          <w:lang w:eastAsia="en-US"/>
        </w:rPr>
        <w:tab/>
      </w:r>
      <w:r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(1</w:t>
      </w:r>
      <w:r w:rsidR="002E1167"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1</w:t>
      </w:r>
      <w:r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)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Где: ПОЦ – период операционного цикла;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ПОЗ – период обо</w:t>
      </w:r>
      <w:r w:rsidRPr="005405B4">
        <w:rPr>
          <w:rFonts w:eastAsiaTheme="minorHAnsi"/>
          <w:sz w:val="28"/>
          <w:szCs w:val="28"/>
          <w:lang w:eastAsia="en-US"/>
        </w:rPr>
        <w:softHyphen/>
        <w:t>рачиваемости запасов;</w:t>
      </w:r>
    </w:p>
    <w:p w:rsidR="00870A20" w:rsidRPr="005405B4" w:rsidRDefault="00870A20" w:rsidP="00870A20">
      <w:pPr>
        <w:widowControl w:val="0"/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ПОДЗ – период обо</w:t>
      </w:r>
      <w:r w:rsidRPr="005405B4">
        <w:rPr>
          <w:rFonts w:eastAsiaTheme="minorHAnsi"/>
          <w:sz w:val="28"/>
          <w:szCs w:val="28"/>
          <w:lang w:eastAsia="en-US"/>
        </w:rPr>
        <w:softHyphen/>
        <w:t>рачиваемости дебиторской задолженности.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ab/>
        <w:t>Завершающим показателем является продолжительность финансового цикла, который определяется с момента оплаты кредиторской задолженности за поступившие товары и услуги и оплаты дебиторской задолженности за реализованную продукцию.</w:t>
      </w:r>
    </w:p>
    <w:p w:rsidR="00870A20" w:rsidRPr="005405B4" w:rsidRDefault="00870A20" w:rsidP="00870A20">
      <w:pPr>
        <w:suppressAutoHyphens w:val="0"/>
        <w:spacing w:line="360" w:lineRule="auto"/>
        <w:jc w:val="center"/>
        <w:rPr>
          <w:rFonts w:eastAsiaTheme="minorEastAsia"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>ПФЦ=ПОЦ-ПОКЗ</m:t>
        </m:r>
      </m:oMath>
      <w:r w:rsidRPr="005405B4">
        <w:rPr>
          <w:rFonts w:eastAsiaTheme="minorEastAsia"/>
          <w:sz w:val="28"/>
          <w:szCs w:val="28"/>
          <w:lang w:eastAsia="en-US"/>
        </w:rPr>
        <w:tab/>
      </w:r>
      <w:r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(1</w:t>
      </w:r>
      <w:r w:rsidR="002E1167"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2</w:t>
      </w:r>
      <w:r w:rsidRPr="005405B4">
        <w:rPr>
          <w:rFonts w:asciiTheme="majorHAnsi" w:eastAsiaTheme="minorEastAsia" w:hAnsiTheme="majorHAnsi"/>
          <w:color w:val="000000"/>
          <w:sz w:val="28"/>
          <w:szCs w:val="28"/>
          <w:lang w:eastAsia="ru-RU"/>
        </w:rPr>
        <w:t>)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Где: ПФЦ – период фина</w:t>
      </w:r>
      <w:r w:rsidRPr="005405B4">
        <w:rPr>
          <w:rFonts w:eastAsiaTheme="minorHAnsi"/>
          <w:sz w:val="28"/>
          <w:szCs w:val="28"/>
          <w:lang w:eastAsia="en-US"/>
        </w:rPr>
        <w:softHyphen/>
        <w:t>нсового цикла;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ПОЦ – период опер</w:t>
      </w:r>
      <w:r w:rsidRPr="005405B4">
        <w:rPr>
          <w:rFonts w:eastAsiaTheme="minorHAnsi"/>
          <w:sz w:val="28"/>
          <w:szCs w:val="28"/>
          <w:lang w:eastAsia="en-US"/>
        </w:rPr>
        <w:softHyphen/>
        <w:t>ационного ци</w:t>
      </w:r>
      <w:r w:rsidRPr="005405B4">
        <w:rPr>
          <w:rFonts w:eastAsiaTheme="minorHAnsi"/>
          <w:sz w:val="28"/>
          <w:szCs w:val="28"/>
          <w:lang w:eastAsia="en-US"/>
        </w:rPr>
        <w:softHyphen/>
        <w:t>кла;</w:t>
      </w:r>
    </w:p>
    <w:p w:rsidR="00870A20" w:rsidRPr="005405B4" w:rsidRDefault="00870A20" w:rsidP="00870A20">
      <w:pPr>
        <w:suppressAutoHyphens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>ПОКЗ – период оборачиваемости кредиторской задолженности.</w:t>
      </w:r>
    </w:p>
    <w:p w:rsidR="00870A20" w:rsidRPr="005405B4" w:rsidRDefault="00870A20" w:rsidP="00870A20">
      <w:pPr>
        <w:suppressAutoHyphens w:val="0"/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5405B4">
        <w:rPr>
          <w:rFonts w:eastAsiaTheme="minorHAnsi"/>
          <w:sz w:val="28"/>
          <w:szCs w:val="28"/>
          <w:lang w:eastAsia="en-US"/>
        </w:rPr>
        <w:t xml:space="preserve">Все накопленные результаты необходимо исправно исследовать, а каждый последующий шаг развития – скрупулезно планировать. Бизнес не дает права на финансовые </w:t>
      </w:r>
      <w:r w:rsidR="009C7102" w:rsidRPr="005405B4">
        <w:rPr>
          <w:rFonts w:eastAsiaTheme="minorHAnsi"/>
          <w:sz w:val="28"/>
          <w:szCs w:val="28"/>
          <w:lang w:eastAsia="en-US"/>
        </w:rPr>
        <w:t>ошибки, в</w:t>
      </w:r>
      <w:r w:rsidRPr="005405B4">
        <w:rPr>
          <w:rFonts w:eastAsiaTheme="minorHAnsi"/>
          <w:sz w:val="28"/>
          <w:szCs w:val="28"/>
          <w:lang w:eastAsia="en-US"/>
        </w:rPr>
        <w:t xml:space="preserve"> связи с этим, вести финансовую деятельность предприятия необходимо любому руководителю.</w:t>
      </w:r>
    </w:p>
    <w:p w:rsidR="006A65BE" w:rsidRDefault="006A65BE" w:rsidP="005C3A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6A65BE" w:rsidRDefault="006A65BE" w:rsidP="005C3A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6A65BE" w:rsidRDefault="006A65BE" w:rsidP="005C3A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6A65BE" w:rsidRDefault="006A65BE" w:rsidP="005C3A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6A65BE" w:rsidRDefault="006A65BE" w:rsidP="005C3A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6A65BE" w:rsidRPr="005405B4" w:rsidRDefault="006A65BE" w:rsidP="005C3AFE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F800FD" w:rsidRPr="005405B4" w:rsidRDefault="00F800FD" w:rsidP="00F800FD">
      <w:pPr>
        <w:rPr>
          <w:sz w:val="28"/>
          <w:szCs w:val="28"/>
        </w:rPr>
      </w:pPr>
    </w:p>
    <w:p w:rsidR="00F800FD" w:rsidRPr="005405B4" w:rsidRDefault="006A65BE" w:rsidP="005405B4">
      <w:pPr>
        <w:pStyle w:val="1"/>
        <w:jc w:val="center"/>
        <w:rPr>
          <w:b w:val="0"/>
          <w:sz w:val="28"/>
          <w:szCs w:val="28"/>
        </w:rPr>
      </w:pPr>
      <w:bookmarkStart w:id="5" w:name="_Toc530873598"/>
      <w:bookmarkStart w:id="6" w:name="_Toc532219364"/>
      <w:bookmarkStart w:id="7" w:name="_Toc8307759"/>
      <w:bookmarkStart w:id="8" w:name="_Toc13673526"/>
      <w:r>
        <w:rPr>
          <w:b w:val="0"/>
          <w:sz w:val="28"/>
          <w:szCs w:val="28"/>
        </w:rPr>
        <w:lastRenderedPageBreak/>
        <w:t>2</w:t>
      </w:r>
      <w:r w:rsidR="00F800FD" w:rsidRPr="005405B4">
        <w:rPr>
          <w:b w:val="0"/>
          <w:sz w:val="28"/>
          <w:szCs w:val="28"/>
        </w:rPr>
        <w:t xml:space="preserve"> Факторы финансовой устойчивости и способы их анализа</w:t>
      </w:r>
      <w:bookmarkEnd w:id="5"/>
      <w:bookmarkEnd w:id="6"/>
      <w:bookmarkEnd w:id="7"/>
      <w:bookmarkEnd w:id="8"/>
    </w:p>
    <w:p w:rsidR="00F800FD" w:rsidRPr="005405B4" w:rsidRDefault="00F800FD" w:rsidP="00F800FD">
      <w:pPr>
        <w:spacing w:line="360" w:lineRule="auto"/>
        <w:rPr>
          <w:sz w:val="28"/>
          <w:szCs w:val="28"/>
        </w:rPr>
      </w:pP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5B4">
        <w:rPr>
          <w:color w:val="000000"/>
          <w:sz w:val="28"/>
          <w:szCs w:val="28"/>
        </w:rPr>
        <w:t xml:space="preserve">Термин «финансовая устойчивость» более многогранен, чем понятие «платежеспособность» в связи </w:t>
      </w:r>
      <w:proofErr w:type="gramStart"/>
      <w:r w:rsidRPr="005405B4">
        <w:rPr>
          <w:color w:val="000000"/>
          <w:sz w:val="28"/>
          <w:szCs w:val="28"/>
        </w:rPr>
        <w:t>с</w:t>
      </w:r>
      <w:proofErr w:type="gramEnd"/>
      <w:r w:rsidRPr="005405B4">
        <w:rPr>
          <w:color w:val="000000"/>
          <w:sz w:val="28"/>
          <w:szCs w:val="28"/>
        </w:rPr>
        <w:t xml:space="preserve"> тем, что финансовая устойчивость предполагает анализ различных сторон деятельности предприятия. Финансовая устойчивость представляет собой определенное положение счетов организации, которое гарантирует ее платежеспособность.  Так, стабильность и устойчивость финансового положения предприятия находятся в зависимости от итогов инвестиционной, коммерческой, финансовой и производственной деятельности. Финансовая устойчивость характеризуется обеспеченностью запасов и затрат источниками их формирования и представляет собой гарантированную кредитоспособность и платежеспособность компании. Она отражает превышение доходов организации над ее расходами, определяет такое положение ресурсов, при котором осуществляется гибкое управление денежными средствами предприятия, их эффективное использование. </w:t>
      </w:r>
    </w:p>
    <w:p w:rsidR="00F800FD" w:rsidRPr="005405B4" w:rsidRDefault="00F800FD" w:rsidP="005405B4">
      <w:pPr>
        <w:pStyle w:val="af"/>
        <w:spacing w:after="0" w:line="360" w:lineRule="auto"/>
        <w:ind w:firstLine="709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Для того, чтобы понять почему так важно соблюсти данное условие, необходимо следовать от обратного и рассмотреть ситуацию, когда первое условие финансовой устойчивости не выполняется и </w:t>
      </w:r>
      <w:proofErr w:type="spellStart"/>
      <w:r w:rsidRPr="005405B4">
        <w:rPr>
          <w:sz w:val="28"/>
          <w:szCs w:val="28"/>
        </w:rPr>
        <w:t>внеоборотны</w:t>
      </w:r>
      <w:proofErr w:type="spellEnd"/>
      <w:r w:rsidRPr="005405B4">
        <w:rPr>
          <w:sz w:val="28"/>
          <w:szCs w:val="28"/>
        </w:rPr>
        <w:t xml:space="preserve"> активы без остатка финансированы собственным капиталом и невыплаченными дивидендами. В этом случае, если деятельность компании будет остановлена и начнется ее ликвидация, имеющимися денежными средствами и дебиторской задолженностью будут погашены краткосрочные обязательства перед внешними контрагентами, т.к. это основные обязательства. В результате этого, часть дебиторской задолженности будет потеряна из-за имеющихся сомнительных и безнадежных долгов, соответственно на погашение долгосрочных кредитов, помимо оставшейся дебиторской задолженности, будут израсходованы и товарные запасы. В связи с тем, что среди товарных запасов есть неликвиды, для погашения долгосрочных кредитов, необходимо будет задействовать часть </w:t>
      </w:r>
      <w:proofErr w:type="spellStart"/>
      <w:r w:rsidRPr="005405B4">
        <w:rPr>
          <w:sz w:val="28"/>
          <w:szCs w:val="28"/>
        </w:rPr>
        <w:lastRenderedPageBreak/>
        <w:t>внеоборотных</w:t>
      </w:r>
      <w:proofErr w:type="spellEnd"/>
      <w:r w:rsidRPr="005405B4">
        <w:rPr>
          <w:sz w:val="28"/>
          <w:szCs w:val="28"/>
        </w:rPr>
        <w:t xml:space="preserve"> активов. Для этого необходимо их продать, но зачастую только с потерей стоимости, некоторую прибыль можно получить лишь в особо удачном случае, при условии того, что их рыночная стоимость несколько возросла. Таким образом, на собственный капитал и невыплаченные дивиденды остается, небольшая часть </w:t>
      </w:r>
      <w:proofErr w:type="spellStart"/>
      <w:r w:rsidRPr="005405B4">
        <w:rPr>
          <w:sz w:val="28"/>
          <w:szCs w:val="28"/>
        </w:rPr>
        <w:t>внеоборотных</w:t>
      </w:r>
      <w:proofErr w:type="spellEnd"/>
      <w:r w:rsidRPr="005405B4">
        <w:rPr>
          <w:sz w:val="28"/>
          <w:szCs w:val="28"/>
        </w:rPr>
        <w:t xml:space="preserve"> активов и если собственных оборонных средств нет, то акционеры гарантированно   недополучают собственного капитала.</w:t>
      </w:r>
    </w:p>
    <w:p w:rsidR="00F800FD" w:rsidRPr="005405B4" w:rsidRDefault="00F800FD" w:rsidP="005405B4">
      <w:pPr>
        <w:spacing w:line="360" w:lineRule="auto"/>
        <w:ind w:firstLine="709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Выделяются несколько стадий финансовой устойчивости (Рисунок 1)</w:t>
      </w:r>
    </w:p>
    <w:p w:rsidR="00F800FD" w:rsidRPr="005405B4" w:rsidRDefault="00F800FD" w:rsidP="005405B4">
      <w:pPr>
        <w:spacing w:line="360" w:lineRule="auto"/>
        <w:ind w:firstLine="709"/>
        <w:jc w:val="both"/>
        <w:rPr>
          <w:sz w:val="28"/>
          <w:szCs w:val="28"/>
        </w:rPr>
      </w:pPr>
    </w:p>
    <w:p w:rsidR="00F800FD" w:rsidRPr="005405B4" w:rsidRDefault="00F800FD" w:rsidP="005405B4">
      <w:pPr>
        <w:spacing w:line="360" w:lineRule="auto"/>
        <w:jc w:val="both"/>
        <w:rPr>
          <w:sz w:val="28"/>
          <w:szCs w:val="28"/>
        </w:rPr>
      </w:pPr>
      <w:r w:rsidRPr="005405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81915</wp:posOffset>
                </wp:positionV>
                <wp:extent cx="5657850" cy="602615"/>
                <wp:effectExtent l="0" t="0" r="38100" b="64135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60261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F800FD" w:rsidRPr="00FD353A" w:rsidRDefault="00F800FD" w:rsidP="00F800FD">
                            <w:pPr>
                              <w:jc w:val="center"/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FD353A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>Абсолютная финансовая устойчивость</w:t>
                            </w:r>
                          </w:p>
                          <w:p w:rsidR="00F800FD" w:rsidRPr="00FD353A" w:rsidRDefault="00F800FD" w:rsidP="00F800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353A">
                              <w:rPr>
                                <w:sz w:val="28"/>
                                <w:szCs w:val="28"/>
                              </w:rPr>
                              <w:t xml:space="preserve">Товарные запасы </w:t>
                            </w:r>
                            <w:proofErr w:type="gramStart"/>
                            <w:r w:rsidRPr="00FD353A">
                              <w:rPr>
                                <w:sz w:val="28"/>
                                <w:szCs w:val="28"/>
                              </w:rPr>
                              <w:t>&lt; СОС</w:t>
                            </w:r>
                            <w:proofErr w:type="gramEnd"/>
                            <w:r w:rsidRPr="00FD353A">
                              <w:rPr>
                                <w:sz w:val="28"/>
                                <w:szCs w:val="28"/>
                              </w:rPr>
                              <w:t xml:space="preserve"> + кредиты банка под оборотные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9" o:spid="_x0000_s1026" type="#_x0000_t176" style="position:absolute;left:0;text-align:left;margin-left:.45pt;margin-top:6.45pt;width:445.5pt;height: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" fillcolor="#9dc3e6" strokecolor="#5b9bd5" strokeweight="1pt">
                <v:fill color2="#5b9bd5" focus="50%" type="gradient"/>
                <v:shadow on="t" color="#1f4e79" offset="1pt"/>
                <v:textbox>
                  <w:txbxContent>
                    <w:p w:rsidR="00F800FD" w:rsidRPr="00FD353A" w:rsidRDefault="00F800FD" w:rsidP="00F800FD">
                      <w:pPr>
                        <w:jc w:val="center"/>
                        <w:rPr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FD353A">
                        <w:rPr>
                          <w:b/>
                          <w:color w:val="006600"/>
                          <w:sz w:val="28"/>
                          <w:szCs w:val="28"/>
                        </w:rPr>
                        <w:t>Абсолютная финансовая устойчивость</w:t>
                      </w:r>
                    </w:p>
                    <w:p w:rsidR="00F800FD" w:rsidRPr="00FD353A" w:rsidRDefault="00F800FD" w:rsidP="00F800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353A">
                        <w:rPr>
                          <w:sz w:val="28"/>
                          <w:szCs w:val="28"/>
                        </w:rPr>
                        <w:t xml:space="preserve">Товарные запасы </w:t>
                      </w:r>
                      <w:proofErr w:type="gramStart"/>
                      <w:r w:rsidRPr="00FD353A">
                        <w:rPr>
                          <w:sz w:val="28"/>
                          <w:szCs w:val="28"/>
                        </w:rPr>
                        <w:t>&lt; СОС</w:t>
                      </w:r>
                      <w:proofErr w:type="gramEnd"/>
                      <w:r w:rsidRPr="00FD353A">
                        <w:rPr>
                          <w:sz w:val="28"/>
                          <w:szCs w:val="28"/>
                        </w:rPr>
                        <w:t xml:space="preserve"> + кредиты банка под оборотные средства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255270</wp:posOffset>
                </wp:positionV>
                <wp:extent cx="1485900" cy="582930"/>
                <wp:effectExtent l="38100" t="0" r="38100" b="6477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2930"/>
                        </a:xfrm>
                        <a:prstGeom prst="downArrow">
                          <a:avLst>
                            <a:gd name="adj1" fmla="val 43843"/>
                            <a:gd name="adj2" fmla="val 75000"/>
                          </a:avLst>
                        </a:prstGeom>
                        <a:gradFill rotWithShape="0">
                          <a:gsLst>
                            <a:gs pos="0">
                              <a:srgbClr val="A5A5A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A5A5A5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A5A5A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36A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161.55pt;margin-top:20.1pt;width:117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" adj="5400,6065" fillcolor="#c9c9c9" strokecolor="#a5a5a5" strokeweight="1pt">
                <v:fill color2="#a5a5a5" focus="50%" type="gradient"/>
                <v:shadow on="t" color="#525252" offset="1pt"/>
                <v:textbox style="layout-flow:vertical-ideographic"/>
              </v:shape>
            </w:pict>
          </mc:Fallback>
        </mc:AlternateConten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251460</wp:posOffset>
                </wp:positionV>
                <wp:extent cx="5657850" cy="608330"/>
                <wp:effectExtent l="0" t="0" r="38100" b="58420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60833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F800FD" w:rsidRPr="00C52BDA" w:rsidRDefault="00F800FD" w:rsidP="00F800FD">
                            <w:pPr>
                              <w:jc w:val="center"/>
                              <w:rPr>
                                <w:b/>
                                <w:color w:val="44546A"/>
                                <w:sz w:val="28"/>
                                <w:szCs w:val="28"/>
                              </w:rPr>
                            </w:pPr>
                            <w:r w:rsidRPr="00C52BDA">
                              <w:rPr>
                                <w:b/>
                                <w:color w:val="44546A"/>
                                <w:sz w:val="28"/>
                                <w:szCs w:val="28"/>
                              </w:rPr>
                              <w:t>Нормальная финансовая устойчивость</w:t>
                            </w:r>
                          </w:p>
                          <w:p w:rsidR="00F800FD" w:rsidRPr="00FD353A" w:rsidRDefault="00F800FD" w:rsidP="00F800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353A">
                              <w:rPr>
                                <w:sz w:val="28"/>
                                <w:szCs w:val="28"/>
                              </w:rPr>
                              <w:t>Товарные запасы = СОС + кредиты банка под оборотные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1" o:spid="_x0000_s1027" type="#_x0000_t176" style="position:absolute;left:0;text-align:left;margin-left:.75pt;margin-top:19.8pt;width:445.5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" fillcolor="#9dc3e6" strokecolor="#5b9bd5" strokeweight="1pt">
                <v:fill color2="#5b9bd5" focus="50%" type="gradient"/>
                <v:shadow on="t" color="#1f4e79" offset="1pt"/>
                <v:textbox>
                  <w:txbxContent>
                    <w:p w:rsidR="00F800FD" w:rsidRPr="00C52BDA" w:rsidRDefault="00F800FD" w:rsidP="00F800FD">
                      <w:pPr>
                        <w:jc w:val="center"/>
                        <w:rPr>
                          <w:b/>
                          <w:color w:val="44546A"/>
                          <w:sz w:val="28"/>
                          <w:szCs w:val="28"/>
                        </w:rPr>
                      </w:pPr>
                      <w:r w:rsidRPr="00C52BDA">
                        <w:rPr>
                          <w:b/>
                          <w:color w:val="44546A"/>
                          <w:sz w:val="28"/>
                          <w:szCs w:val="28"/>
                        </w:rPr>
                        <w:t>Нормальная финансовая устойчивость</w:t>
                      </w:r>
                    </w:p>
                    <w:p w:rsidR="00F800FD" w:rsidRPr="00FD353A" w:rsidRDefault="00F800FD" w:rsidP="00F800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353A">
                        <w:rPr>
                          <w:sz w:val="28"/>
                          <w:szCs w:val="28"/>
                        </w:rPr>
                        <w:t>Товарные запасы = СОС + кредиты банка под оборотные средства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246380</wp:posOffset>
                </wp:positionV>
                <wp:extent cx="1485900" cy="582930"/>
                <wp:effectExtent l="38100" t="0" r="38100" b="6477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2930"/>
                        </a:xfrm>
                        <a:prstGeom prst="downArrow">
                          <a:avLst>
                            <a:gd name="adj1" fmla="val 43843"/>
                            <a:gd name="adj2" fmla="val 75000"/>
                          </a:avLst>
                        </a:prstGeom>
                        <a:gradFill rotWithShape="0">
                          <a:gsLst>
                            <a:gs pos="0">
                              <a:srgbClr val="A5A5A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A5A5A5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A5A5A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CB2CF" id="Стрелка вниз 22" o:spid="_x0000_s1026" type="#_x0000_t67" style="position:absolute;margin-left:166.55pt;margin-top:19.4pt;width:117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" adj="5400,6065" fillcolor="#c9c9c9" strokecolor="#a5a5a5" strokeweight="1pt">
                <v:fill color2="#a5a5a5" focus="50%" type="gradient"/>
                <v:shadow on="t" color="#525252" offset="1pt"/>
                <v:textbox style="layout-flow:vertical-ideographic"/>
              </v:shape>
            </w:pict>
          </mc:Fallback>
        </mc:AlternateConten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236855</wp:posOffset>
                </wp:positionV>
                <wp:extent cx="5657850" cy="827405"/>
                <wp:effectExtent l="0" t="0" r="38100" b="48895"/>
                <wp:wrapNone/>
                <wp:docPr id="23" name="Блок-схема: альтернативный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8274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F800FD" w:rsidRPr="00C52BDA" w:rsidRDefault="00F800FD" w:rsidP="00F800FD">
                            <w:pPr>
                              <w:jc w:val="center"/>
                              <w:rPr>
                                <w:b/>
                                <w:color w:val="538135"/>
                                <w:sz w:val="28"/>
                                <w:szCs w:val="28"/>
                              </w:rPr>
                            </w:pPr>
                            <w:r w:rsidRPr="00C52BDA">
                              <w:rPr>
                                <w:b/>
                                <w:color w:val="538135"/>
                                <w:sz w:val="28"/>
                                <w:szCs w:val="28"/>
                              </w:rPr>
                              <w:t>Неустойчивое финансовое состояние</w:t>
                            </w:r>
                          </w:p>
                          <w:p w:rsidR="00F800FD" w:rsidRPr="00FD353A" w:rsidRDefault="00F800FD" w:rsidP="00F800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353A">
                              <w:rPr>
                                <w:sz w:val="28"/>
                                <w:szCs w:val="28"/>
                              </w:rPr>
                              <w:t xml:space="preserve">Товарные запасы </w:t>
                            </w:r>
                            <w:proofErr w:type="gramStart"/>
                            <w:r w:rsidRPr="00FD353A">
                              <w:rPr>
                                <w:sz w:val="28"/>
                                <w:szCs w:val="28"/>
                              </w:rPr>
                              <w:t>&lt; СОС</w:t>
                            </w:r>
                            <w:proofErr w:type="gramEnd"/>
                            <w:r w:rsidRPr="00FD353A">
                              <w:rPr>
                                <w:sz w:val="28"/>
                                <w:szCs w:val="28"/>
                              </w:rPr>
                              <w:t xml:space="preserve"> + кредиты банка под оборотные средства + допустимые источники ослабления финансовой напряженности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3" o:spid="_x0000_s1028" type="#_x0000_t176" style="position:absolute;left:0;text-align:left;margin-left:1.05pt;margin-top:18.65pt;width:445.5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" fillcolor="#9dc3e6" strokecolor="#5b9bd5" strokeweight="1pt">
                <v:fill color2="#5b9bd5" focus="50%" type="gradient"/>
                <v:shadow on="t" color="#1f4e79" offset="1pt"/>
                <v:textbox>
                  <w:txbxContent>
                    <w:p w:rsidR="00F800FD" w:rsidRPr="00C52BDA" w:rsidRDefault="00F800FD" w:rsidP="00F800FD">
                      <w:pPr>
                        <w:jc w:val="center"/>
                        <w:rPr>
                          <w:b/>
                          <w:color w:val="538135"/>
                          <w:sz w:val="28"/>
                          <w:szCs w:val="28"/>
                        </w:rPr>
                      </w:pPr>
                      <w:r w:rsidRPr="00C52BDA">
                        <w:rPr>
                          <w:b/>
                          <w:color w:val="538135"/>
                          <w:sz w:val="28"/>
                          <w:szCs w:val="28"/>
                        </w:rPr>
                        <w:t>Неустойчивое финансовое состояние</w:t>
                      </w:r>
                    </w:p>
                    <w:p w:rsidR="00F800FD" w:rsidRPr="00FD353A" w:rsidRDefault="00F800FD" w:rsidP="00F800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353A">
                        <w:rPr>
                          <w:sz w:val="28"/>
                          <w:szCs w:val="28"/>
                        </w:rPr>
                        <w:t xml:space="preserve">Товарные запасы </w:t>
                      </w:r>
                      <w:proofErr w:type="gramStart"/>
                      <w:r w:rsidRPr="00FD353A">
                        <w:rPr>
                          <w:sz w:val="28"/>
                          <w:szCs w:val="28"/>
                        </w:rPr>
                        <w:t>&lt; СОС</w:t>
                      </w:r>
                      <w:proofErr w:type="gramEnd"/>
                      <w:r w:rsidRPr="00FD353A">
                        <w:rPr>
                          <w:sz w:val="28"/>
                          <w:szCs w:val="28"/>
                        </w:rPr>
                        <w:t xml:space="preserve"> + кредиты банка под оборотные средства + допустимые источники ослабления финансовой напряженности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144780</wp:posOffset>
                </wp:positionV>
                <wp:extent cx="1485900" cy="748665"/>
                <wp:effectExtent l="19050" t="0" r="38100" b="51435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48665"/>
                        </a:xfrm>
                        <a:prstGeom prst="downArrow">
                          <a:avLst>
                            <a:gd name="adj1" fmla="val 43843"/>
                            <a:gd name="adj2" fmla="val 75000"/>
                          </a:avLst>
                        </a:prstGeom>
                        <a:gradFill rotWithShape="0">
                          <a:gsLst>
                            <a:gs pos="0">
                              <a:srgbClr val="A5A5A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A5A5A5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A5A5A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5A5A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1B6AB" id="Стрелка вниз 24" o:spid="_x0000_s1026" type="#_x0000_t67" style="position:absolute;margin-left:162.15pt;margin-top:11.4pt;width:117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" adj="5400,6065" fillcolor="#c9c9c9" strokecolor="#a5a5a5" strokeweight="1pt">
                <v:fill color2="#a5a5a5" focus="50%" type="gradient"/>
                <v:shadow on="t" color="#525252" offset="1pt"/>
                <v:textbox style="layout-flow:vertical-ideographic"/>
              </v:shape>
            </w:pict>
          </mc:Fallback>
        </mc:AlternateConten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5657850" cy="780415"/>
                <wp:effectExtent l="0" t="0" r="38100" b="57785"/>
                <wp:wrapNone/>
                <wp:docPr id="25" name="Блок-схема: альтернативный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78041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F800FD" w:rsidRPr="00FD353A" w:rsidRDefault="00F800FD" w:rsidP="00F800F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353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Критическое финансовое состояние</w:t>
                            </w:r>
                          </w:p>
                          <w:p w:rsidR="00F800FD" w:rsidRPr="00FD353A" w:rsidRDefault="00F800FD" w:rsidP="00F800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353A">
                              <w:rPr>
                                <w:sz w:val="28"/>
                                <w:szCs w:val="28"/>
                              </w:rPr>
                              <w:t xml:space="preserve">Товарные </w:t>
                            </w:r>
                            <w:proofErr w:type="gramStart"/>
                            <w:r w:rsidRPr="00FD353A">
                              <w:rPr>
                                <w:sz w:val="28"/>
                                <w:szCs w:val="28"/>
                              </w:rPr>
                              <w:t>запасы &gt;</w:t>
                            </w:r>
                            <w:proofErr w:type="gramEnd"/>
                            <w:r w:rsidRPr="00FD353A">
                              <w:rPr>
                                <w:sz w:val="28"/>
                                <w:szCs w:val="28"/>
                              </w:rPr>
                              <w:t xml:space="preserve"> СОС + кредиты банка под оборотные средства + допустимые источники ослабления финансовой напряженности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5" o:spid="_x0000_s1029" type="#_x0000_t176" style="position:absolute;left:0;text-align:left;margin-left:1.35pt;margin-top:.95pt;width:445.5pt;height: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" fillcolor="#9dc3e6" strokecolor="#5b9bd5" strokeweight="1pt">
                <v:fill color2="#5b9bd5" focus="50%" type="gradient"/>
                <v:shadow on="t" color="#1f4e79" offset="1pt"/>
                <v:textbox>
                  <w:txbxContent>
                    <w:p w:rsidR="00F800FD" w:rsidRPr="00FD353A" w:rsidRDefault="00F800FD" w:rsidP="00F800F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D353A">
                        <w:rPr>
                          <w:b/>
                          <w:color w:val="FF0000"/>
                          <w:sz w:val="28"/>
                          <w:szCs w:val="28"/>
                        </w:rPr>
                        <w:t>Критическое финансовое состояние</w:t>
                      </w:r>
                    </w:p>
                    <w:p w:rsidR="00F800FD" w:rsidRPr="00FD353A" w:rsidRDefault="00F800FD" w:rsidP="00F800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353A">
                        <w:rPr>
                          <w:sz w:val="28"/>
                          <w:szCs w:val="28"/>
                        </w:rPr>
                        <w:t xml:space="preserve">Товарные </w:t>
                      </w:r>
                      <w:proofErr w:type="gramStart"/>
                      <w:r w:rsidRPr="00FD353A">
                        <w:rPr>
                          <w:sz w:val="28"/>
                          <w:szCs w:val="28"/>
                        </w:rPr>
                        <w:t>запасы &gt;</w:t>
                      </w:r>
                      <w:proofErr w:type="gramEnd"/>
                      <w:r w:rsidRPr="00FD353A">
                        <w:rPr>
                          <w:sz w:val="28"/>
                          <w:szCs w:val="28"/>
                        </w:rPr>
                        <w:t xml:space="preserve"> СОС + кредиты банка под оборотные средства + допустимые источники ослабления финансовой напряженности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</w:p>
    <w:p w:rsidR="00F800FD" w:rsidRPr="005405B4" w:rsidRDefault="00F800FD" w:rsidP="005405B4">
      <w:pPr>
        <w:pStyle w:val="af1"/>
        <w:spacing w:after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5405B4">
        <w:rPr>
          <w:b w:val="0"/>
          <w:color w:val="auto"/>
          <w:sz w:val="28"/>
          <w:szCs w:val="28"/>
        </w:rPr>
        <w:t>Рисунок 1- Классификация финансовой устойчивости [35]</w: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В финансовом анализе под финансовой устойчивостью понимают конкретную вещь и выделяют, в первую очередь, минимальные для нее </w:t>
      </w:r>
      <w:r w:rsidRPr="005405B4">
        <w:rPr>
          <w:sz w:val="28"/>
          <w:szCs w:val="28"/>
        </w:rPr>
        <w:lastRenderedPageBreak/>
        <w:t xml:space="preserve">условия, такие как превышение </w:t>
      </w:r>
      <w:proofErr w:type="spellStart"/>
      <w:r w:rsidRPr="005405B4">
        <w:rPr>
          <w:sz w:val="28"/>
          <w:szCs w:val="28"/>
        </w:rPr>
        <w:t>внеоборотных</w:t>
      </w:r>
      <w:proofErr w:type="spellEnd"/>
      <w:r w:rsidRPr="005405B4">
        <w:rPr>
          <w:sz w:val="28"/>
          <w:szCs w:val="28"/>
        </w:rPr>
        <w:t xml:space="preserve"> активов над собственным капиталом, если данное выполнено, то разность между этими двумя показателями больше нуля и имеет название собственные </w:t>
      </w:r>
      <w:proofErr w:type="spellStart"/>
      <w:r w:rsidRPr="005405B4">
        <w:rPr>
          <w:sz w:val="28"/>
          <w:szCs w:val="28"/>
        </w:rPr>
        <w:t>внеоборотные</w:t>
      </w:r>
      <w:proofErr w:type="spellEnd"/>
      <w:r w:rsidRPr="005405B4">
        <w:rPr>
          <w:sz w:val="28"/>
          <w:szCs w:val="28"/>
        </w:rPr>
        <w:t xml:space="preserve"> средства. Вторым условием является превышение товарных запасов над долгосрочными кредитами. При этом, если не выполнено первое условие, то второе даже не подлежит рассмотрению.</w: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Первая стадия, когда собственного капитала хватает не только на то, чтобы финансировать </w:t>
      </w:r>
      <w:proofErr w:type="spellStart"/>
      <w:r w:rsidRPr="005405B4">
        <w:rPr>
          <w:sz w:val="28"/>
          <w:szCs w:val="28"/>
        </w:rPr>
        <w:t>внеоборотные</w:t>
      </w:r>
      <w:proofErr w:type="spellEnd"/>
      <w:r w:rsidRPr="005405B4">
        <w:rPr>
          <w:sz w:val="28"/>
          <w:szCs w:val="28"/>
        </w:rPr>
        <w:t xml:space="preserve"> активы, но и на то, чтобы покрыть товарные запасы, такая стадия называется абсолютной.</w: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Вторая стадия, когда собственный капитал и долгосрочные кредиты полностью финансируют </w:t>
      </w:r>
      <w:proofErr w:type="spellStart"/>
      <w:r w:rsidRPr="005405B4">
        <w:rPr>
          <w:sz w:val="28"/>
          <w:szCs w:val="28"/>
        </w:rPr>
        <w:t>внеоборотные</w:t>
      </w:r>
      <w:proofErr w:type="spellEnd"/>
      <w:r w:rsidRPr="005405B4">
        <w:rPr>
          <w:sz w:val="28"/>
          <w:szCs w:val="28"/>
        </w:rPr>
        <w:t xml:space="preserve"> активы и товарные запасы, в этом случае финансовая устойчивость считается нормальной.</w: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Третья стадия, когда товарные запасы частично финансируются некими краткосрочными обязательствами перед внешними контрагентами, такая стадия считается неустойчивой, но чаще всего встречающейся.</w: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 Эти обязательства могут быть допустимыми, то есть представлять </w:t>
      </w:r>
      <w:proofErr w:type="gramStart"/>
      <w:r w:rsidRPr="005405B4">
        <w:rPr>
          <w:sz w:val="28"/>
          <w:szCs w:val="28"/>
        </w:rPr>
        <w:t>собой  краткосрочные</w:t>
      </w:r>
      <w:proofErr w:type="gramEnd"/>
      <w:r w:rsidRPr="005405B4">
        <w:rPr>
          <w:sz w:val="28"/>
          <w:szCs w:val="28"/>
        </w:rPr>
        <w:t xml:space="preserve"> кредиты банка,  поставщиков, дивиденды закрытого акционерного общества при согласии акционеров.</w: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 Могут использоваться и недопустимые источники – краткосрочные обязательства, к ним относят фонд оплаты труда, задержка оплаты поставок сверх срока «нормальной» задержки, налоги и дивиденды открытого акционерного общества при наличии решения о выплате. Если предприятие использует данные источники для финансирования товарных запасов, то в этом случае стадия финансовой устойчивости называется критической.</w: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Развитие критического состояния происходит последовательно, вначале предприятие задерживает оплату счетов поставщиков, потом выплату дивидендов, затеем заработной платы, далее происходит задержка выплаты процентов банку и налогов, в этом случае банкротство уже неизбежно.</w: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sz w:val="28"/>
          <w:szCs w:val="28"/>
        </w:rPr>
        <w:lastRenderedPageBreak/>
        <w:t xml:space="preserve">Наряду с вышеперечисленными стадиями, существуют абсолютные показатели финансовой устойчивости предприятия. </w: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Первый показатель -  наличие собственных оборотных средств, то есть их сумма. Этот показатель должен быть больше нуля, в динамике он может расти или оставаться стабильным. Если деятельность предприятия </w:t>
      </w:r>
      <w:proofErr w:type="gramStart"/>
      <w:r w:rsidRPr="005405B4">
        <w:rPr>
          <w:sz w:val="28"/>
          <w:szCs w:val="28"/>
        </w:rPr>
        <w:t>эффективна</w:t>
      </w:r>
      <w:proofErr w:type="gramEnd"/>
      <w:r w:rsidRPr="005405B4">
        <w:rPr>
          <w:sz w:val="28"/>
          <w:szCs w:val="28"/>
        </w:rPr>
        <w:t xml:space="preserve"> и акционеры взимают дивиденды, тем самым регулируя сумму собственного капитала.</w: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Если собственные оборотные средства больше нуля, то рассчитываются собственные и долгосрочные источники формирования запасов, путем добавления к собственным оборотным средствам долгосрочных кредитов.</w:t>
      </w:r>
    </w:p>
    <w:p w:rsidR="00F800FD" w:rsidRPr="005405B4" w:rsidRDefault="00F800FD" w:rsidP="005405B4">
      <w:pPr>
        <w:pStyle w:val="af"/>
        <w:spacing w:after="0" w:line="360" w:lineRule="auto"/>
        <w:ind w:firstLine="708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Вторым абсолютным показателем финансовой устойчивости является величина, характеризующая н</w:t>
      </w:r>
      <w:r w:rsidRPr="005405B4">
        <w:rPr>
          <w:iCs/>
          <w:sz w:val="28"/>
          <w:szCs w:val="28"/>
        </w:rPr>
        <w:t>аличие собственных и долгосрочных заемных источников формирования запасов и затрат</w:t>
      </w:r>
      <w:r w:rsidRPr="005405B4">
        <w:rPr>
          <w:sz w:val="28"/>
          <w:szCs w:val="28"/>
        </w:rPr>
        <w:t xml:space="preserve">. </w:t>
      </w:r>
    </w:p>
    <w:p w:rsidR="00F800FD" w:rsidRPr="005405B4" w:rsidRDefault="00F800FD" w:rsidP="005405B4">
      <w:pPr>
        <w:pStyle w:val="af"/>
        <w:spacing w:after="0" w:line="360" w:lineRule="auto"/>
        <w:ind w:firstLine="851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Третьим показателем является величина основных источников формирования запасов, которую находят, в результате суммирования собственных и долгосрочных источников, краткосрочных кредитов банка и кредитов поставщиков.</w:t>
      </w:r>
    </w:p>
    <w:p w:rsidR="00F800FD" w:rsidRPr="005405B4" w:rsidRDefault="00F800FD" w:rsidP="005405B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5B4">
        <w:rPr>
          <w:color w:val="000000"/>
          <w:sz w:val="28"/>
          <w:szCs w:val="28"/>
        </w:rPr>
        <w:t xml:space="preserve">Важнейшей целью анализа финансовой устойчивости является своевременное выявление и исправление несовершенств осуществляемой предприятием финансовой деятельности и раскрытие резервов улучшения финансового положения организации, его платежеспособности и кредитоспособности, а также укрепления финансовой устойчивости. 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5B4">
        <w:rPr>
          <w:color w:val="000000"/>
          <w:sz w:val="28"/>
          <w:szCs w:val="28"/>
        </w:rPr>
        <w:t>Соответственно, основными задачами оценки финансовой устойчивости являются: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5B4">
        <w:rPr>
          <w:color w:val="000000"/>
          <w:sz w:val="28"/>
          <w:szCs w:val="28"/>
        </w:rPr>
        <w:t>- анализ поступлений финансовых средств и эффективности их использования с целью улучшения финансового состояния исследуемой организации,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5B4">
        <w:rPr>
          <w:color w:val="000000"/>
          <w:sz w:val="28"/>
          <w:szCs w:val="28"/>
        </w:rPr>
        <w:lastRenderedPageBreak/>
        <w:t>- разработка системы показателей, характеризующих степень платежеспособности организации и присущий ей тип финансовой устойчивости,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5B4">
        <w:rPr>
          <w:color w:val="000000"/>
          <w:sz w:val="28"/>
          <w:szCs w:val="28"/>
        </w:rPr>
        <w:t>- своевременная диагностика платежеспособности и объективный анализ финансовой устойчивости,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5B4">
        <w:rPr>
          <w:color w:val="000000"/>
          <w:sz w:val="28"/>
          <w:szCs w:val="28"/>
        </w:rPr>
        <w:t>- определение влияния различных факторов на изменение показателей финансовой устойчивости и платежеспособности,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5B4">
        <w:rPr>
          <w:color w:val="000000"/>
          <w:sz w:val="28"/>
          <w:szCs w:val="28"/>
        </w:rPr>
        <w:t>- планирование и прогнозирование финансового состояния организации,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5B4">
        <w:rPr>
          <w:color w:val="000000"/>
          <w:sz w:val="28"/>
          <w:szCs w:val="28"/>
        </w:rPr>
        <w:t xml:space="preserve">- выявление резервов улучшения финансового положения компании, 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5B4">
        <w:rPr>
          <w:color w:val="000000"/>
          <w:sz w:val="28"/>
          <w:szCs w:val="28"/>
        </w:rPr>
        <w:t xml:space="preserve">- разработка системы мер, направленных на поддержание финансовой устойчивости и улучшение платежеспособности организации. 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05B4">
        <w:rPr>
          <w:color w:val="000000"/>
          <w:sz w:val="28"/>
          <w:szCs w:val="28"/>
        </w:rPr>
        <w:t xml:space="preserve">Информационная база анализа финансовой устойчивости представляет собой данные бухгалтерской отчетности, аудиторские заключения, статистическую отчетность, внутренние документы организации, учредительные документы, плановую документацию, годовые отчеты, пояснительные записки к годовым отчетам. 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В качестве основного метода оценки финансовой устойчивости предлагается использовать анализ абсолютных и относительных показателей финансовой устойчивости. В качестве абсолютных показателей финансовой устойчивости данных компаний следует применять показатель величины чистых активов (ЧА) и показатель прибыли до вычета расходов по процентам, уплаты налогов и амортизационных отчислений (EBITDA).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Чистые активы - один из наиболее значимых показателей финансово-хозяйственной деятельности, используемый в широком диапазоне. Величина чистых активов компаний рассчитывается по данным бухгалтерского баланса на основании порядка оценки стоимости чистых активов акционерных обществ по следующей формуле: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ЧА = А - </w:t>
      </w:r>
      <w:proofErr w:type="spellStart"/>
      <w:r w:rsidRPr="005405B4">
        <w:rPr>
          <w:sz w:val="28"/>
          <w:szCs w:val="28"/>
        </w:rPr>
        <w:t>З</w:t>
      </w:r>
      <w:r w:rsidRPr="005405B4">
        <w:rPr>
          <w:sz w:val="28"/>
          <w:szCs w:val="28"/>
          <w:vertAlign w:val="subscript"/>
        </w:rPr>
        <w:t>у.к</w:t>
      </w:r>
      <w:proofErr w:type="spellEnd"/>
      <w:r w:rsidRPr="005405B4">
        <w:rPr>
          <w:sz w:val="28"/>
          <w:szCs w:val="28"/>
        </w:rPr>
        <w:t xml:space="preserve"> - Д</w:t>
      </w:r>
      <w:r w:rsidRPr="005405B4">
        <w:rPr>
          <w:sz w:val="28"/>
          <w:szCs w:val="28"/>
          <w:vertAlign w:val="subscript"/>
        </w:rPr>
        <w:t>о</w:t>
      </w:r>
      <w:r w:rsidRPr="005405B4">
        <w:rPr>
          <w:sz w:val="28"/>
          <w:szCs w:val="28"/>
        </w:rPr>
        <w:t xml:space="preserve"> + К</w:t>
      </w:r>
      <w:r w:rsidRPr="005405B4">
        <w:rPr>
          <w:sz w:val="28"/>
          <w:szCs w:val="28"/>
          <w:vertAlign w:val="subscript"/>
        </w:rPr>
        <w:t>о</w:t>
      </w:r>
      <w:r w:rsidRPr="005405B4">
        <w:rPr>
          <w:sz w:val="28"/>
          <w:szCs w:val="28"/>
        </w:rPr>
        <w:t xml:space="preserve"> - </w:t>
      </w:r>
      <w:proofErr w:type="spellStart"/>
      <w:r w:rsidRPr="005405B4">
        <w:rPr>
          <w:sz w:val="28"/>
          <w:szCs w:val="28"/>
        </w:rPr>
        <w:t>Д</w:t>
      </w:r>
      <w:r w:rsidRPr="005405B4">
        <w:rPr>
          <w:sz w:val="28"/>
          <w:szCs w:val="28"/>
          <w:vertAlign w:val="subscript"/>
        </w:rPr>
        <w:t>б.п</w:t>
      </w:r>
      <w:proofErr w:type="spellEnd"/>
      <w:r w:rsidRPr="005405B4">
        <w:rPr>
          <w:sz w:val="28"/>
          <w:szCs w:val="28"/>
        </w:rPr>
        <w:t xml:space="preserve">,                                                            </w:t>
      </w:r>
      <w:proofErr w:type="gramStart"/>
      <w:r w:rsidRPr="005405B4">
        <w:rPr>
          <w:sz w:val="28"/>
          <w:szCs w:val="28"/>
        </w:rPr>
        <w:t xml:space="preserve">   (</w:t>
      </w:r>
      <w:proofErr w:type="gramEnd"/>
      <w:r w:rsidRPr="005405B4">
        <w:rPr>
          <w:sz w:val="28"/>
          <w:szCs w:val="28"/>
        </w:rPr>
        <w:t>1)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где ЧА - чистые активы;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А - активы по балансу;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5405B4">
        <w:rPr>
          <w:sz w:val="28"/>
          <w:szCs w:val="28"/>
        </w:rPr>
        <w:lastRenderedPageBreak/>
        <w:t>З</w:t>
      </w:r>
      <w:r w:rsidRPr="005405B4">
        <w:rPr>
          <w:sz w:val="28"/>
          <w:szCs w:val="28"/>
          <w:vertAlign w:val="subscript"/>
        </w:rPr>
        <w:t>у.к</w:t>
      </w:r>
      <w:proofErr w:type="spellEnd"/>
      <w:r w:rsidRPr="005405B4">
        <w:rPr>
          <w:sz w:val="28"/>
          <w:szCs w:val="28"/>
        </w:rPr>
        <w:t xml:space="preserve"> - задолженность учредителей по взносам в уставный капитал;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Д</w:t>
      </w:r>
      <w:r w:rsidRPr="005405B4">
        <w:rPr>
          <w:sz w:val="28"/>
          <w:szCs w:val="28"/>
          <w:vertAlign w:val="subscript"/>
        </w:rPr>
        <w:t>о</w:t>
      </w:r>
      <w:r w:rsidRPr="005405B4">
        <w:rPr>
          <w:sz w:val="28"/>
          <w:szCs w:val="28"/>
        </w:rPr>
        <w:t xml:space="preserve"> - долгосрочные обязательства;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К</w:t>
      </w:r>
      <w:r w:rsidRPr="005405B4">
        <w:rPr>
          <w:sz w:val="28"/>
          <w:szCs w:val="28"/>
          <w:vertAlign w:val="subscript"/>
        </w:rPr>
        <w:t>о</w:t>
      </w:r>
      <w:r w:rsidRPr="005405B4">
        <w:rPr>
          <w:sz w:val="28"/>
          <w:szCs w:val="28"/>
        </w:rPr>
        <w:t xml:space="preserve"> - краткосрочные обязательства;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5405B4">
        <w:rPr>
          <w:sz w:val="28"/>
          <w:szCs w:val="28"/>
        </w:rPr>
        <w:t>Д</w:t>
      </w:r>
      <w:r w:rsidRPr="005405B4">
        <w:rPr>
          <w:sz w:val="28"/>
          <w:szCs w:val="28"/>
          <w:vertAlign w:val="subscript"/>
        </w:rPr>
        <w:t>б.п</w:t>
      </w:r>
      <w:proofErr w:type="spellEnd"/>
      <w:r w:rsidRPr="005405B4">
        <w:rPr>
          <w:sz w:val="28"/>
          <w:szCs w:val="28"/>
        </w:rPr>
        <w:t xml:space="preserve"> - доходы будущих периодов.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При положительном значении величины чистых активов выполняется минимальное условие финансовой устойчивости предприятия. 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Рекомендуемое значение показателя чистых активов устанавливается больше нуля: </w:t>
      </w:r>
      <w:proofErr w:type="gramStart"/>
      <w:r w:rsidRPr="005405B4">
        <w:rPr>
          <w:sz w:val="28"/>
          <w:szCs w:val="28"/>
        </w:rPr>
        <w:t>ЧА &gt;</w:t>
      </w:r>
      <w:proofErr w:type="gramEnd"/>
      <w:r w:rsidRPr="005405B4">
        <w:rPr>
          <w:sz w:val="28"/>
          <w:szCs w:val="28"/>
        </w:rPr>
        <w:t xml:space="preserve"> 0.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EBITDA (</w:t>
      </w:r>
      <w:proofErr w:type="spellStart"/>
      <w:r w:rsidRPr="005405B4">
        <w:rPr>
          <w:sz w:val="28"/>
          <w:szCs w:val="28"/>
        </w:rPr>
        <w:t>Earnings</w:t>
      </w:r>
      <w:proofErr w:type="spellEnd"/>
      <w:r w:rsidRPr="005405B4">
        <w:rPr>
          <w:sz w:val="28"/>
          <w:szCs w:val="28"/>
        </w:rPr>
        <w:t xml:space="preserve"> </w:t>
      </w:r>
      <w:proofErr w:type="spellStart"/>
      <w:r w:rsidRPr="005405B4">
        <w:rPr>
          <w:sz w:val="28"/>
          <w:szCs w:val="28"/>
        </w:rPr>
        <w:t>before</w:t>
      </w:r>
      <w:proofErr w:type="spellEnd"/>
      <w:r w:rsidRPr="005405B4">
        <w:rPr>
          <w:sz w:val="28"/>
          <w:szCs w:val="28"/>
        </w:rPr>
        <w:t xml:space="preserve"> </w:t>
      </w:r>
      <w:proofErr w:type="spellStart"/>
      <w:r w:rsidRPr="005405B4">
        <w:rPr>
          <w:sz w:val="28"/>
          <w:szCs w:val="28"/>
        </w:rPr>
        <w:t>Interest</w:t>
      </w:r>
      <w:proofErr w:type="spellEnd"/>
      <w:r w:rsidRPr="005405B4">
        <w:rPr>
          <w:sz w:val="28"/>
          <w:szCs w:val="28"/>
        </w:rPr>
        <w:t xml:space="preserve">, </w:t>
      </w:r>
      <w:proofErr w:type="spellStart"/>
      <w:r w:rsidRPr="005405B4">
        <w:rPr>
          <w:sz w:val="28"/>
          <w:szCs w:val="28"/>
        </w:rPr>
        <w:t>Taxes</w:t>
      </w:r>
      <w:proofErr w:type="spellEnd"/>
      <w:r w:rsidRPr="005405B4">
        <w:rPr>
          <w:sz w:val="28"/>
          <w:szCs w:val="28"/>
        </w:rPr>
        <w:t xml:space="preserve">, </w:t>
      </w:r>
      <w:proofErr w:type="spellStart"/>
      <w:r w:rsidRPr="005405B4">
        <w:rPr>
          <w:sz w:val="28"/>
          <w:szCs w:val="28"/>
        </w:rPr>
        <w:t>Depreciation</w:t>
      </w:r>
      <w:proofErr w:type="spellEnd"/>
      <w:r w:rsidRPr="005405B4">
        <w:rPr>
          <w:sz w:val="28"/>
          <w:szCs w:val="28"/>
        </w:rPr>
        <w:t xml:space="preserve"> </w:t>
      </w:r>
      <w:proofErr w:type="spellStart"/>
      <w:r w:rsidRPr="005405B4">
        <w:rPr>
          <w:sz w:val="28"/>
          <w:szCs w:val="28"/>
        </w:rPr>
        <w:t>and</w:t>
      </w:r>
      <w:proofErr w:type="spellEnd"/>
      <w:r w:rsidRPr="005405B4">
        <w:rPr>
          <w:sz w:val="28"/>
          <w:szCs w:val="28"/>
        </w:rPr>
        <w:t xml:space="preserve"> </w:t>
      </w:r>
      <w:proofErr w:type="spellStart"/>
      <w:r w:rsidRPr="005405B4">
        <w:rPr>
          <w:sz w:val="28"/>
          <w:szCs w:val="28"/>
        </w:rPr>
        <w:t>Amortization</w:t>
      </w:r>
      <w:proofErr w:type="spellEnd"/>
      <w:r w:rsidRPr="005405B4">
        <w:rPr>
          <w:sz w:val="28"/>
          <w:szCs w:val="28"/>
        </w:rPr>
        <w:t>) - аналитический показатель, равный объему прибыли до вычета расходов по процентам, уплаты налогов и амортизационных отчислений. Данный показатель позволяет определить эффективность деятельности компании независимо от ее задолженности перед различными кредиторами и государством, а также от метода начисления амортизации.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EBITDA = В - </w:t>
      </w:r>
      <w:proofErr w:type="spellStart"/>
      <w:r w:rsidRPr="005405B4">
        <w:rPr>
          <w:sz w:val="28"/>
          <w:szCs w:val="28"/>
        </w:rPr>
        <w:t>С</w:t>
      </w:r>
      <w:r w:rsidRPr="005405B4">
        <w:rPr>
          <w:sz w:val="28"/>
          <w:szCs w:val="28"/>
          <w:vertAlign w:val="subscript"/>
        </w:rPr>
        <w:t>с</w:t>
      </w:r>
      <w:proofErr w:type="spellEnd"/>
      <w:r w:rsidRPr="005405B4">
        <w:rPr>
          <w:sz w:val="28"/>
          <w:szCs w:val="28"/>
        </w:rPr>
        <w:t xml:space="preserve"> - </w:t>
      </w:r>
      <w:proofErr w:type="spellStart"/>
      <w:r w:rsidRPr="005405B4">
        <w:rPr>
          <w:sz w:val="28"/>
          <w:szCs w:val="28"/>
        </w:rPr>
        <w:t>К</w:t>
      </w:r>
      <w:r w:rsidRPr="005405B4">
        <w:rPr>
          <w:sz w:val="28"/>
          <w:szCs w:val="28"/>
          <w:vertAlign w:val="subscript"/>
        </w:rPr>
        <w:t>р</w:t>
      </w:r>
      <w:proofErr w:type="spellEnd"/>
      <w:r w:rsidRPr="005405B4">
        <w:rPr>
          <w:sz w:val="28"/>
          <w:szCs w:val="28"/>
        </w:rPr>
        <w:t xml:space="preserve"> - У</w:t>
      </w:r>
      <w:r w:rsidRPr="005405B4">
        <w:rPr>
          <w:sz w:val="28"/>
          <w:szCs w:val="28"/>
          <w:vertAlign w:val="subscript"/>
        </w:rPr>
        <w:t>р</w:t>
      </w:r>
      <w:r w:rsidRPr="005405B4">
        <w:rPr>
          <w:sz w:val="28"/>
          <w:szCs w:val="28"/>
        </w:rPr>
        <w:t xml:space="preserve"> + </w:t>
      </w:r>
      <w:proofErr w:type="spellStart"/>
      <w:r w:rsidRPr="005405B4">
        <w:rPr>
          <w:sz w:val="28"/>
          <w:szCs w:val="28"/>
        </w:rPr>
        <w:t>П</w:t>
      </w:r>
      <w:r w:rsidRPr="005405B4">
        <w:rPr>
          <w:sz w:val="28"/>
          <w:szCs w:val="28"/>
          <w:vertAlign w:val="subscript"/>
        </w:rPr>
        <w:t>р</w:t>
      </w:r>
      <w:proofErr w:type="spellEnd"/>
      <w:r w:rsidRPr="005405B4">
        <w:rPr>
          <w:sz w:val="28"/>
          <w:szCs w:val="28"/>
        </w:rPr>
        <w:t xml:space="preserve"> + </w:t>
      </w:r>
      <w:proofErr w:type="spellStart"/>
      <w:proofErr w:type="gramStart"/>
      <w:r w:rsidRPr="005405B4">
        <w:rPr>
          <w:sz w:val="28"/>
          <w:szCs w:val="28"/>
        </w:rPr>
        <w:t>А</w:t>
      </w:r>
      <w:r w:rsidRPr="005405B4">
        <w:rPr>
          <w:sz w:val="28"/>
          <w:szCs w:val="28"/>
          <w:vertAlign w:val="subscript"/>
        </w:rPr>
        <w:t>о</w:t>
      </w:r>
      <w:proofErr w:type="spellEnd"/>
      <w:r w:rsidRPr="005405B4">
        <w:rPr>
          <w:sz w:val="28"/>
          <w:szCs w:val="28"/>
        </w:rPr>
        <w:t xml:space="preserve">,   </w:t>
      </w:r>
      <w:proofErr w:type="gramEnd"/>
      <w:r w:rsidRPr="005405B4">
        <w:rPr>
          <w:sz w:val="28"/>
          <w:szCs w:val="28"/>
        </w:rPr>
        <w:t xml:space="preserve">                                             (2)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где EBITDA - прибыль до вычета расходов по процентам, уплаты налогов и амортизационных отчислений;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В - выручка;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5405B4">
        <w:rPr>
          <w:sz w:val="28"/>
          <w:szCs w:val="28"/>
        </w:rPr>
        <w:t>С</w:t>
      </w:r>
      <w:r w:rsidRPr="005405B4">
        <w:rPr>
          <w:sz w:val="28"/>
          <w:szCs w:val="28"/>
          <w:vertAlign w:val="subscript"/>
        </w:rPr>
        <w:t>с</w:t>
      </w:r>
      <w:proofErr w:type="spellEnd"/>
      <w:r w:rsidRPr="005405B4">
        <w:rPr>
          <w:sz w:val="28"/>
          <w:szCs w:val="28"/>
        </w:rPr>
        <w:t xml:space="preserve"> - себестоимость;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5405B4">
        <w:rPr>
          <w:sz w:val="28"/>
          <w:szCs w:val="28"/>
        </w:rPr>
        <w:t>К</w:t>
      </w:r>
      <w:r w:rsidRPr="005405B4">
        <w:rPr>
          <w:sz w:val="28"/>
          <w:szCs w:val="28"/>
          <w:vertAlign w:val="subscript"/>
        </w:rPr>
        <w:t>р</w:t>
      </w:r>
      <w:proofErr w:type="spellEnd"/>
      <w:r w:rsidRPr="005405B4">
        <w:rPr>
          <w:sz w:val="28"/>
          <w:szCs w:val="28"/>
        </w:rPr>
        <w:t xml:space="preserve"> - коммерческие расходы;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У</w:t>
      </w:r>
      <w:r w:rsidRPr="005405B4">
        <w:rPr>
          <w:sz w:val="28"/>
          <w:szCs w:val="28"/>
          <w:vertAlign w:val="subscript"/>
        </w:rPr>
        <w:t>р</w:t>
      </w:r>
      <w:r w:rsidRPr="005405B4">
        <w:rPr>
          <w:sz w:val="28"/>
          <w:szCs w:val="28"/>
        </w:rPr>
        <w:t xml:space="preserve"> - управленческие расходы;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5405B4">
        <w:rPr>
          <w:sz w:val="28"/>
          <w:szCs w:val="28"/>
        </w:rPr>
        <w:t>П</w:t>
      </w:r>
      <w:r w:rsidRPr="005405B4">
        <w:rPr>
          <w:sz w:val="28"/>
          <w:szCs w:val="28"/>
          <w:vertAlign w:val="subscript"/>
        </w:rPr>
        <w:t>р</w:t>
      </w:r>
      <w:proofErr w:type="spellEnd"/>
      <w:r w:rsidRPr="005405B4">
        <w:rPr>
          <w:sz w:val="28"/>
          <w:szCs w:val="28"/>
        </w:rPr>
        <w:t xml:space="preserve"> - проценты к уплате;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5405B4">
        <w:rPr>
          <w:sz w:val="28"/>
          <w:szCs w:val="28"/>
        </w:rPr>
        <w:t>А</w:t>
      </w:r>
      <w:r w:rsidRPr="005405B4">
        <w:rPr>
          <w:sz w:val="28"/>
          <w:szCs w:val="28"/>
          <w:vertAlign w:val="subscript"/>
        </w:rPr>
        <w:t>о</w:t>
      </w:r>
      <w:proofErr w:type="spellEnd"/>
      <w:r w:rsidRPr="005405B4">
        <w:rPr>
          <w:sz w:val="28"/>
          <w:szCs w:val="28"/>
        </w:rPr>
        <w:t xml:space="preserve"> - амортизационные отчисления.</w:t>
      </w:r>
    </w:p>
    <w:p w:rsidR="00F800FD" w:rsidRPr="005405B4" w:rsidRDefault="00F800FD" w:rsidP="00F800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При положительном значении показателя EBITDA выполняется минимальное условие финансовой устойчивости предприятия ОПК. Рекомендуемое значение показателя EBITDA устанавливается больше нуля: </w:t>
      </w:r>
      <w:proofErr w:type="gramStart"/>
      <w:r w:rsidRPr="005405B4">
        <w:rPr>
          <w:sz w:val="28"/>
          <w:szCs w:val="28"/>
        </w:rPr>
        <w:t>EBITDA &gt;</w:t>
      </w:r>
      <w:proofErr w:type="gramEnd"/>
      <w:r w:rsidRPr="005405B4">
        <w:rPr>
          <w:sz w:val="28"/>
          <w:szCs w:val="28"/>
        </w:rPr>
        <w:t xml:space="preserve"> 0.</w:t>
      </w:r>
    </w:p>
    <w:p w:rsidR="00F800FD" w:rsidRPr="005405B4" w:rsidRDefault="00F800FD" w:rsidP="00F800FD">
      <w:pPr>
        <w:spacing w:line="360" w:lineRule="auto"/>
        <w:rPr>
          <w:sz w:val="28"/>
          <w:szCs w:val="28"/>
        </w:rPr>
      </w:pPr>
    </w:p>
    <w:p w:rsidR="00F800FD" w:rsidRPr="005405B4" w:rsidRDefault="00F800FD" w:rsidP="00F800FD">
      <w:pPr>
        <w:spacing w:line="360" w:lineRule="auto"/>
        <w:rPr>
          <w:sz w:val="28"/>
          <w:szCs w:val="28"/>
        </w:rPr>
      </w:pPr>
    </w:p>
    <w:p w:rsidR="005405B4" w:rsidRPr="005405B4" w:rsidRDefault="005405B4" w:rsidP="00F800FD">
      <w:pPr>
        <w:spacing w:line="360" w:lineRule="auto"/>
        <w:rPr>
          <w:sz w:val="28"/>
          <w:szCs w:val="28"/>
        </w:rPr>
      </w:pPr>
    </w:p>
    <w:p w:rsidR="00C27233" w:rsidRPr="005405B4" w:rsidRDefault="00C27233" w:rsidP="00C27233">
      <w:pPr>
        <w:spacing w:line="360" w:lineRule="auto"/>
        <w:jc w:val="center"/>
        <w:outlineLvl w:val="0"/>
        <w:rPr>
          <w:sz w:val="28"/>
          <w:szCs w:val="28"/>
        </w:rPr>
      </w:pPr>
      <w:bookmarkStart w:id="9" w:name="_Toc490611210"/>
      <w:bookmarkStart w:id="10" w:name="_Toc13673527"/>
      <w:r w:rsidRPr="005405B4">
        <w:rPr>
          <w:sz w:val="28"/>
          <w:szCs w:val="28"/>
        </w:rPr>
        <w:lastRenderedPageBreak/>
        <w:t>Заключение</w:t>
      </w:r>
      <w:bookmarkEnd w:id="9"/>
      <w:bookmarkEnd w:id="10"/>
    </w:p>
    <w:p w:rsidR="00DF4640" w:rsidRPr="005405B4" w:rsidRDefault="00DF4640" w:rsidP="00DF4640">
      <w:pPr>
        <w:suppressAutoHyphens w:val="0"/>
        <w:autoSpaceDE w:val="0"/>
        <w:autoSpaceDN w:val="0"/>
        <w:adjustRightInd w:val="0"/>
        <w:rPr>
          <w:rFonts w:ascii="Microsoft Sans Serif" w:hAnsi="Microsoft Sans Serif"/>
          <w:color w:val="000000"/>
          <w:sz w:val="20"/>
          <w:szCs w:val="20"/>
          <w:lang w:eastAsia="ru-RU"/>
        </w:rPr>
      </w:pPr>
      <w:bookmarkStart w:id="11" w:name="_Toc325690770"/>
      <w:bookmarkStart w:id="12" w:name="_Toc325869874"/>
      <w:bookmarkStart w:id="13" w:name="_Toc335615099"/>
      <w:bookmarkStart w:id="14" w:name="_Toc309315815"/>
    </w:p>
    <w:p w:rsidR="006A65BE" w:rsidRPr="005405B4" w:rsidRDefault="006A65BE" w:rsidP="006A65BE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405B4">
        <w:rPr>
          <w:rFonts w:eastAsia="Calibri"/>
          <w:sz w:val="28"/>
          <w:szCs w:val="22"/>
          <w:lang w:eastAsia="en-US"/>
        </w:rPr>
        <w:t xml:space="preserve">Финансовая деятельность каждого субъекта хозяйствования есть не что иное как совокупность взаимоувязанных процессов, которые зависят от многочисленных факторов. В связи с тем, что указанные факторы тесно взаимосвязаны, они зачастую оказывают разнообразное влияние на результаты деятельности организации: отдельные факторы положительно влияют на организацию, другие оказывают отрицательное воздействие. </w:t>
      </w:r>
    </w:p>
    <w:p w:rsidR="00DF4640" w:rsidRPr="005405B4" w:rsidRDefault="00DF4640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 xml:space="preserve">Экономическая эффективность, отношение между получаемыми результатами производства - продукцией и материальными услугами, с одной стороны, и затратами труда и средств производства - с другой. </w:t>
      </w:r>
    </w:p>
    <w:p w:rsidR="00DF4640" w:rsidRPr="005405B4" w:rsidRDefault="00B235D9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>Другими словами,</w:t>
      </w:r>
      <w:r w:rsidR="00DF4640" w:rsidRPr="005405B4">
        <w:rPr>
          <w:color w:val="000000"/>
          <w:sz w:val="28"/>
          <w:szCs w:val="28"/>
          <w:lang w:eastAsia="ru-RU"/>
        </w:rPr>
        <w:t xml:space="preserve"> </w:t>
      </w:r>
      <w:r w:rsidR="00AB5719" w:rsidRPr="005405B4">
        <w:rPr>
          <w:color w:val="000000"/>
          <w:sz w:val="28"/>
          <w:szCs w:val="28"/>
          <w:lang w:eastAsia="ru-RU"/>
        </w:rPr>
        <w:t>экономический эффект</w:t>
      </w:r>
      <w:r w:rsidR="00DF4640" w:rsidRPr="005405B4">
        <w:rPr>
          <w:color w:val="000000"/>
          <w:sz w:val="28"/>
          <w:szCs w:val="28"/>
          <w:lang w:eastAsia="ru-RU"/>
        </w:rPr>
        <w:t xml:space="preserve"> – это результат производственной деятельности, выражаемый в виде соотношения между итогами хозяйственной деятельности и затратами ресурсов. </w:t>
      </w:r>
    </w:p>
    <w:p w:rsidR="00DF4640" w:rsidRPr="005405B4" w:rsidRDefault="000F0389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>Н</w:t>
      </w:r>
      <w:r w:rsidR="00DF4640" w:rsidRPr="005405B4">
        <w:rPr>
          <w:color w:val="000000"/>
          <w:sz w:val="28"/>
          <w:szCs w:val="28"/>
          <w:lang w:eastAsia="ru-RU"/>
        </w:rPr>
        <w:t xml:space="preserve">есмотря на сложность рассматриваемой категории, наличие различных форм ее проявления и подходов к ее определению в ряде случаев без такой оценки не обойтись. </w:t>
      </w:r>
    </w:p>
    <w:p w:rsidR="00DF4640" w:rsidRPr="005405B4" w:rsidRDefault="00DF4640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 xml:space="preserve">Вторая позиция связана с непосредственным сопоставлением результатов производства с затратами или примененными ресурсами: «Эффективность производства - это его результативность»; «само по себе оно означает отношение полезного результата (эффекта) к затратам на его получение». Что касается содержательной стороны данной трактовки категории эффективности производства, то в ней не раскрывалась сущностная сторона категории. Ученые, разделяющие это мнение, ограничивали понятие эффективности лишь расчетным аспектом данной категории. </w:t>
      </w:r>
    </w:p>
    <w:p w:rsidR="00DF4640" w:rsidRPr="005405B4" w:rsidRDefault="00DF4640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 xml:space="preserve">Отличительной особенностью является также различное отношение к понятиям «результат» и «эффект». Анализ показывает отсутствие единой точки зрения по данной проблеме. Одни ученые к показателям экономического эффекта относят показатели, характеризующие результат деятельности, абсолютные показатели объема: товарооборот, валовой доход, прибыль и др. </w:t>
      </w:r>
    </w:p>
    <w:p w:rsidR="00DF4640" w:rsidRPr="005405B4" w:rsidRDefault="00DF4640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lastRenderedPageBreak/>
        <w:t xml:space="preserve">Показатель прибыли и рентабельности по предприятию несложно определить имея данные бухгалтерской отчетности. Наличие показателей за два отчетных данных в Отчете о прибылях и убытках позволяет без дополнительных исследований экономических показателей определить прибыльность предприятия за прошлый и отчетный год. </w:t>
      </w:r>
    </w:p>
    <w:p w:rsidR="00455072" w:rsidRPr="005405B4" w:rsidRDefault="00455072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>К основным резервам роста эффективности деятельности можно отнести:</w:t>
      </w:r>
    </w:p>
    <w:p w:rsidR="00455072" w:rsidRPr="005405B4" w:rsidRDefault="00455072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>- снижение себестоимости товаров и услуг;</w:t>
      </w:r>
    </w:p>
    <w:p w:rsidR="00455072" w:rsidRPr="005405B4" w:rsidRDefault="00455072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>- повышение цен;</w:t>
      </w:r>
    </w:p>
    <w:p w:rsidR="00455072" w:rsidRPr="005405B4" w:rsidRDefault="00455072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405B4">
        <w:rPr>
          <w:color w:val="000000"/>
          <w:sz w:val="28"/>
          <w:szCs w:val="28"/>
          <w:lang w:eastAsia="ru-RU"/>
        </w:rPr>
        <w:t>- увеличение объема продаж.</w:t>
      </w:r>
    </w:p>
    <w:p w:rsidR="00DF4640" w:rsidRPr="005405B4" w:rsidRDefault="00DF4640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0E5BED" w:rsidRPr="005405B4" w:rsidRDefault="000E5BED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0E5BED" w:rsidRPr="005405B4" w:rsidRDefault="000E5BED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0E5BED" w:rsidRPr="005405B4" w:rsidRDefault="000E5BED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0E5BED" w:rsidRPr="005405B4" w:rsidRDefault="000E5BED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0E5BED" w:rsidRPr="005405B4" w:rsidRDefault="000E5BED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0E5BED" w:rsidRPr="005405B4" w:rsidRDefault="000E5BED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0E5BED" w:rsidRPr="005405B4" w:rsidRDefault="000E5BED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0E5BED" w:rsidRPr="005405B4" w:rsidRDefault="000E5BED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0E5BED" w:rsidRPr="005405B4" w:rsidRDefault="000E5BED" w:rsidP="00AB571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F4640" w:rsidRPr="005405B4" w:rsidRDefault="00DF4640" w:rsidP="009B7DC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F4640" w:rsidRPr="005405B4" w:rsidRDefault="00DF4640" w:rsidP="009B7DC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B1A85" w:rsidRPr="005405B4" w:rsidRDefault="00AB1A85" w:rsidP="009B7DC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B1A85" w:rsidRPr="005405B4" w:rsidRDefault="00AB1A85" w:rsidP="009B7DC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B1A85" w:rsidRPr="005405B4" w:rsidRDefault="00AB1A85" w:rsidP="009B7DC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B1A85" w:rsidRPr="005405B4" w:rsidRDefault="00AB1A85" w:rsidP="009B7DC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B1A85" w:rsidRPr="005405B4" w:rsidRDefault="00AB1A85" w:rsidP="009B7DC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B1A85" w:rsidRPr="005405B4" w:rsidRDefault="00AB1A85" w:rsidP="009B7DC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B1A85" w:rsidRPr="005405B4" w:rsidRDefault="00AB1A85" w:rsidP="009B7DC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B1A85" w:rsidRPr="005405B4" w:rsidRDefault="00AB1A85" w:rsidP="009B7DC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27233" w:rsidRPr="005405B4" w:rsidRDefault="00C27233" w:rsidP="00C27233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bookmarkStart w:id="15" w:name="_Toc490611211"/>
      <w:bookmarkStart w:id="16" w:name="_Toc13673528"/>
      <w:r w:rsidRPr="005405B4">
        <w:rPr>
          <w:sz w:val="28"/>
          <w:szCs w:val="28"/>
        </w:rPr>
        <w:lastRenderedPageBreak/>
        <w:t>Список использованной литературы</w:t>
      </w:r>
      <w:bookmarkEnd w:id="11"/>
      <w:bookmarkEnd w:id="12"/>
      <w:bookmarkEnd w:id="13"/>
      <w:bookmarkEnd w:id="15"/>
      <w:bookmarkEnd w:id="16"/>
      <w:r w:rsidRPr="005405B4">
        <w:rPr>
          <w:sz w:val="28"/>
          <w:szCs w:val="28"/>
        </w:rPr>
        <w:t xml:space="preserve"> </w:t>
      </w:r>
    </w:p>
    <w:p w:rsidR="00C27233" w:rsidRPr="005405B4" w:rsidRDefault="00C27233" w:rsidP="00C27233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bookmarkEnd w:id="14"/>
    <w:p w:rsidR="006929CC" w:rsidRPr="005405B4" w:rsidRDefault="006929CC" w:rsidP="006929C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Конституция Российской Федерации. (принята всенародным голосованием 12.12.1993) </w:t>
      </w:r>
    </w:p>
    <w:p w:rsidR="006929CC" w:rsidRPr="005405B4" w:rsidRDefault="006929CC" w:rsidP="006929CC">
      <w:pPr>
        <w:pStyle w:val="12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05B4">
        <w:rPr>
          <w:rFonts w:ascii="Times New Roman" w:hAnsi="Times New Roman"/>
          <w:sz w:val="28"/>
          <w:szCs w:val="28"/>
        </w:rPr>
        <w:t xml:space="preserve"> Гражданский кодекс Российской Федерации (действующая редакция).</w:t>
      </w:r>
    </w:p>
    <w:p w:rsidR="006929CC" w:rsidRPr="005405B4" w:rsidRDefault="006929CC" w:rsidP="006929CC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5B4">
        <w:rPr>
          <w:rFonts w:ascii="Times New Roman" w:hAnsi="Times New Roman" w:cs="Times New Roman"/>
          <w:sz w:val="28"/>
          <w:szCs w:val="28"/>
        </w:rPr>
        <w:t>Альбов А.П. Эффективность административного управления: конституционный и административно-правовой анализ // Современный юрист. 2013. N 2 (Февраль-Март). С. 29 - 37.</w:t>
      </w:r>
    </w:p>
    <w:p w:rsidR="00C27233" w:rsidRPr="005405B4" w:rsidRDefault="00C27233" w:rsidP="006929C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Галкина Е.В. Методические направления анализа отклонений при корректировке финансовой отчетности по МСФО // Международный бухгалтерский учет. 2011. N 1. С. 9 - 15.</w:t>
      </w:r>
    </w:p>
    <w:p w:rsidR="006929CC" w:rsidRPr="005405B4" w:rsidRDefault="006929CC" w:rsidP="006929CC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  <w:lang w:eastAsia="ru-RU"/>
        </w:rPr>
      </w:pPr>
      <w:r w:rsidRPr="005405B4">
        <w:rPr>
          <w:sz w:val="28"/>
          <w:szCs w:val="28"/>
        </w:rPr>
        <w:t xml:space="preserve">Зырянова Т.В., </w:t>
      </w:r>
      <w:proofErr w:type="spellStart"/>
      <w:r w:rsidRPr="005405B4">
        <w:rPr>
          <w:sz w:val="28"/>
          <w:szCs w:val="28"/>
        </w:rPr>
        <w:t>Тарновская</w:t>
      </w:r>
      <w:proofErr w:type="spellEnd"/>
      <w:r w:rsidRPr="005405B4">
        <w:rPr>
          <w:sz w:val="28"/>
          <w:szCs w:val="28"/>
        </w:rPr>
        <w:t xml:space="preserve"> Ю.С. Методика планирования, анализа и контроля процесса заготовления в системе управленческого учета // Международный бухгалтерский учет. 2013. N 18. С. 2 - 11.</w:t>
      </w:r>
    </w:p>
    <w:p w:rsidR="003401DD" w:rsidRPr="005405B4" w:rsidRDefault="003401DD" w:rsidP="003401D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bookmarkStart w:id="17" w:name="_Toc323204807"/>
      <w:proofErr w:type="spellStart"/>
      <w:r w:rsidRPr="005405B4">
        <w:rPr>
          <w:sz w:val="28"/>
          <w:szCs w:val="28"/>
        </w:rPr>
        <w:t>Кабашкин</w:t>
      </w:r>
      <w:proofErr w:type="spellEnd"/>
      <w:r w:rsidRPr="005405B4">
        <w:rPr>
          <w:sz w:val="28"/>
          <w:szCs w:val="28"/>
        </w:rPr>
        <w:t xml:space="preserve"> В.А., </w:t>
      </w:r>
      <w:proofErr w:type="spellStart"/>
      <w:r w:rsidRPr="005405B4">
        <w:rPr>
          <w:sz w:val="28"/>
          <w:szCs w:val="28"/>
        </w:rPr>
        <w:t>Аннаева</w:t>
      </w:r>
      <w:proofErr w:type="spellEnd"/>
      <w:r w:rsidRPr="005405B4">
        <w:rPr>
          <w:sz w:val="28"/>
          <w:szCs w:val="28"/>
        </w:rPr>
        <w:t xml:space="preserve"> А.А. Роль внутреннего аудита в обеспечении устойчивого развития // Международный бухгалтерский учет. </w:t>
      </w:r>
      <w:r w:rsidR="00B72DA3" w:rsidRPr="005405B4">
        <w:rPr>
          <w:sz w:val="28"/>
          <w:szCs w:val="28"/>
        </w:rPr>
        <w:t>2016</w:t>
      </w:r>
      <w:r w:rsidRPr="005405B4">
        <w:rPr>
          <w:sz w:val="28"/>
          <w:szCs w:val="28"/>
        </w:rPr>
        <w:t xml:space="preserve">. N 18. </w:t>
      </w:r>
    </w:p>
    <w:p w:rsidR="003401DD" w:rsidRPr="005405B4" w:rsidRDefault="003401DD" w:rsidP="003401D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proofErr w:type="spellStart"/>
      <w:r w:rsidRPr="005405B4">
        <w:rPr>
          <w:sz w:val="28"/>
          <w:szCs w:val="28"/>
        </w:rPr>
        <w:t>Калантаров</w:t>
      </w:r>
      <w:proofErr w:type="spellEnd"/>
      <w:r w:rsidRPr="005405B4">
        <w:rPr>
          <w:sz w:val="28"/>
          <w:szCs w:val="28"/>
        </w:rPr>
        <w:t xml:space="preserve"> Д. Построение аудиторской выборки // Аудит и налогообложение. </w:t>
      </w:r>
      <w:r w:rsidR="00B72DA3" w:rsidRPr="005405B4">
        <w:rPr>
          <w:sz w:val="28"/>
          <w:szCs w:val="28"/>
        </w:rPr>
        <w:t>2016</w:t>
      </w:r>
      <w:r w:rsidRPr="005405B4">
        <w:rPr>
          <w:sz w:val="28"/>
          <w:szCs w:val="28"/>
        </w:rPr>
        <w:t xml:space="preserve">. N 12. </w:t>
      </w:r>
    </w:p>
    <w:p w:rsidR="003401DD" w:rsidRPr="005405B4" w:rsidRDefault="003401DD" w:rsidP="003401D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Князева Н.В. Внутрифирменные правила (стандарты) аудиторской деятельности // Аудиторские ведомости. </w:t>
      </w:r>
      <w:r w:rsidR="00B72DA3" w:rsidRPr="005405B4">
        <w:rPr>
          <w:sz w:val="28"/>
          <w:szCs w:val="28"/>
        </w:rPr>
        <w:t>2016</w:t>
      </w:r>
      <w:r w:rsidRPr="005405B4">
        <w:rPr>
          <w:sz w:val="28"/>
          <w:szCs w:val="28"/>
        </w:rPr>
        <w:t>. N 9. С. 11 - 15.</w:t>
      </w:r>
    </w:p>
    <w:p w:rsidR="003401DD" w:rsidRPr="005405B4" w:rsidRDefault="003401DD" w:rsidP="003401D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proofErr w:type="spellStart"/>
      <w:r w:rsidRPr="005405B4">
        <w:rPr>
          <w:sz w:val="28"/>
          <w:szCs w:val="28"/>
        </w:rPr>
        <w:t>Кочинев</w:t>
      </w:r>
      <w:proofErr w:type="spellEnd"/>
      <w:r w:rsidRPr="005405B4">
        <w:rPr>
          <w:sz w:val="28"/>
          <w:szCs w:val="28"/>
        </w:rPr>
        <w:t xml:space="preserve"> Ю., Сафарова И. </w:t>
      </w:r>
      <w:hyperlink r:id="rId8" w:history="1">
        <w:r w:rsidRPr="005405B4">
          <w:rPr>
            <w:sz w:val="28"/>
            <w:szCs w:val="28"/>
          </w:rPr>
          <w:t>Новые редакции МСА</w:t>
        </w:r>
      </w:hyperlink>
      <w:r w:rsidRPr="005405B4">
        <w:rPr>
          <w:sz w:val="28"/>
          <w:szCs w:val="28"/>
        </w:rPr>
        <w:t xml:space="preserve"> // Аудит и налогообложение. </w:t>
      </w:r>
      <w:r w:rsidR="00B72DA3" w:rsidRPr="005405B4">
        <w:rPr>
          <w:sz w:val="28"/>
          <w:szCs w:val="28"/>
        </w:rPr>
        <w:t>2016</w:t>
      </w:r>
      <w:r w:rsidRPr="005405B4">
        <w:rPr>
          <w:sz w:val="28"/>
          <w:szCs w:val="28"/>
        </w:rPr>
        <w:t>. N 7.</w:t>
      </w:r>
      <w:r w:rsidRPr="005405B4">
        <w:rPr>
          <w:sz w:val="28"/>
          <w:szCs w:val="28"/>
          <w:lang w:eastAsia="ru-RU"/>
        </w:rPr>
        <w:t xml:space="preserve"> </w:t>
      </w:r>
    </w:p>
    <w:p w:rsidR="003401DD" w:rsidRPr="005405B4" w:rsidRDefault="003401DD" w:rsidP="003401D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5405B4">
        <w:rPr>
          <w:sz w:val="28"/>
          <w:szCs w:val="28"/>
          <w:lang w:eastAsia="ru-RU"/>
        </w:rPr>
        <w:t>Кравченко С.А. Рекомендации Минфина по внутреннему контролю // Строительство: бухгалтерский учет и налогообложение. 2013. N 11. С. 68 - 77.</w:t>
      </w:r>
    </w:p>
    <w:p w:rsidR="003401DD" w:rsidRPr="005405B4" w:rsidRDefault="003401DD" w:rsidP="003401D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5405B4">
        <w:rPr>
          <w:sz w:val="28"/>
          <w:szCs w:val="28"/>
        </w:rPr>
        <w:t xml:space="preserve">Никольская Ю.П. Новое в нормативном регулировании аудита: полезная информация для бухгалтера и хозяйственного руководителя // Бухгалтерский учет в издательстве и полиграфии. </w:t>
      </w:r>
      <w:r w:rsidR="00B72DA3" w:rsidRPr="005405B4">
        <w:rPr>
          <w:sz w:val="28"/>
          <w:szCs w:val="28"/>
        </w:rPr>
        <w:t>2016</w:t>
      </w:r>
      <w:r w:rsidRPr="005405B4">
        <w:rPr>
          <w:sz w:val="28"/>
          <w:szCs w:val="28"/>
        </w:rPr>
        <w:t>. N 10. С. 30 - 35.</w:t>
      </w:r>
    </w:p>
    <w:p w:rsidR="003401DD" w:rsidRPr="005405B4" w:rsidRDefault="003401DD" w:rsidP="003401D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5405B4">
        <w:rPr>
          <w:sz w:val="28"/>
          <w:szCs w:val="28"/>
        </w:rPr>
        <w:lastRenderedPageBreak/>
        <w:t xml:space="preserve">Федорова Е.А., </w:t>
      </w:r>
      <w:proofErr w:type="spellStart"/>
      <w:r w:rsidRPr="005405B4">
        <w:rPr>
          <w:sz w:val="28"/>
          <w:szCs w:val="28"/>
        </w:rPr>
        <w:t>Ахалкаци</w:t>
      </w:r>
      <w:proofErr w:type="spellEnd"/>
      <w:r w:rsidRPr="005405B4">
        <w:rPr>
          <w:sz w:val="28"/>
          <w:szCs w:val="28"/>
        </w:rPr>
        <w:t xml:space="preserve"> О.В. Внутренний контроль качества аудита: обеспечивающие процедуры // Аудиторские ведомости. </w:t>
      </w:r>
      <w:r w:rsidR="00B72DA3" w:rsidRPr="005405B4">
        <w:rPr>
          <w:sz w:val="28"/>
          <w:szCs w:val="28"/>
        </w:rPr>
        <w:t>2016</w:t>
      </w:r>
      <w:r w:rsidRPr="005405B4">
        <w:rPr>
          <w:sz w:val="28"/>
          <w:szCs w:val="28"/>
        </w:rPr>
        <w:t xml:space="preserve">. N 4. </w:t>
      </w:r>
    </w:p>
    <w:p w:rsidR="003401DD" w:rsidRPr="005405B4" w:rsidRDefault="003401DD" w:rsidP="003401D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www.audit-it.ru - Бухгалтерский учет, аудит и налогообложение в Российской Федерации.</w:t>
      </w:r>
    </w:p>
    <w:p w:rsidR="003401DD" w:rsidRPr="005405B4" w:rsidRDefault="003401DD" w:rsidP="003401D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405B4">
        <w:rPr>
          <w:sz w:val="28"/>
          <w:szCs w:val="28"/>
        </w:rPr>
        <w:t>www.minfin.ru - сайт Министерства финансов РФ.</w:t>
      </w:r>
    </w:p>
    <w:p w:rsidR="00C27233" w:rsidRPr="00C46130" w:rsidRDefault="00C27233" w:rsidP="00C27233">
      <w:pPr>
        <w:tabs>
          <w:tab w:val="left" w:pos="540"/>
        </w:tabs>
        <w:spacing w:line="360" w:lineRule="auto"/>
        <w:jc w:val="right"/>
        <w:outlineLvl w:val="0"/>
        <w:rPr>
          <w:sz w:val="28"/>
          <w:szCs w:val="28"/>
        </w:rPr>
      </w:pPr>
    </w:p>
    <w:p w:rsidR="00054820" w:rsidRPr="00C46130" w:rsidRDefault="00054820" w:rsidP="00C27233">
      <w:pPr>
        <w:tabs>
          <w:tab w:val="left" w:pos="540"/>
        </w:tabs>
        <w:spacing w:line="360" w:lineRule="auto"/>
        <w:jc w:val="right"/>
        <w:outlineLvl w:val="0"/>
        <w:rPr>
          <w:sz w:val="28"/>
          <w:szCs w:val="28"/>
        </w:rPr>
      </w:pPr>
    </w:p>
    <w:p w:rsidR="00812829" w:rsidRPr="00C46130" w:rsidRDefault="00812829" w:rsidP="00C27233">
      <w:pPr>
        <w:tabs>
          <w:tab w:val="left" w:pos="540"/>
        </w:tabs>
        <w:spacing w:line="360" w:lineRule="auto"/>
        <w:jc w:val="right"/>
        <w:outlineLvl w:val="0"/>
        <w:rPr>
          <w:sz w:val="28"/>
          <w:szCs w:val="28"/>
        </w:rPr>
      </w:pPr>
    </w:p>
    <w:p w:rsidR="00812829" w:rsidRPr="00C46130" w:rsidRDefault="00812829" w:rsidP="00C27233">
      <w:pPr>
        <w:tabs>
          <w:tab w:val="left" w:pos="540"/>
        </w:tabs>
        <w:spacing w:line="360" w:lineRule="auto"/>
        <w:jc w:val="right"/>
        <w:outlineLvl w:val="0"/>
        <w:rPr>
          <w:sz w:val="28"/>
          <w:szCs w:val="28"/>
        </w:rPr>
      </w:pPr>
    </w:p>
    <w:p w:rsidR="00812829" w:rsidRPr="00C46130" w:rsidRDefault="00812829" w:rsidP="00C27233">
      <w:pPr>
        <w:tabs>
          <w:tab w:val="left" w:pos="540"/>
        </w:tabs>
        <w:spacing w:line="360" w:lineRule="auto"/>
        <w:jc w:val="right"/>
        <w:outlineLvl w:val="0"/>
        <w:rPr>
          <w:sz w:val="28"/>
          <w:szCs w:val="28"/>
        </w:rPr>
      </w:pPr>
    </w:p>
    <w:bookmarkEnd w:id="17"/>
    <w:p w:rsidR="00812829" w:rsidRPr="00C46130" w:rsidRDefault="00812829" w:rsidP="00C27233">
      <w:pPr>
        <w:tabs>
          <w:tab w:val="left" w:pos="540"/>
        </w:tabs>
        <w:spacing w:line="360" w:lineRule="auto"/>
        <w:jc w:val="right"/>
        <w:outlineLvl w:val="0"/>
        <w:rPr>
          <w:sz w:val="28"/>
          <w:szCs w:val="28"/>
        </w:rPr>
      </w:pPr>
    </w:p>
    <w:sectPr w:rsidR="00812829" w:rsidRPr="00C46130" w:rsidSect="005F720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2D" w:rsidRDefault="000F252D">
      <w:r>
        <w:separator/>
      </w:r>
    </w:p>
  </w:endnote>
  <w:endnote w:type="continuationSeparator" w:id="0">
    <w:p w:rsidR="000F252D" w:rsidRDefault="000F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BookNarrowCTT">
    <w:altName w:val="GaramondBookNarrowCT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E5" w:rsidRDefault="00B51BE5" w:rsidP="007E2D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1BE5" w:rsidRDefault="00B51BE5" w:rsidP="005F72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E5" w:rsidRDefault="00B51BE5" w:rsidP="007E2DE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145">
      <w:rPr>
        <w:rStyle w:val="a6"/>
        <w:noProof/>
      </w:rPr>
      <w:t>19</w:t>
    </w:r>
    <w:r>
      <w:rPr>
        <w:rStyle w:val="a6"/>
      </w:rPr>
      <w:fldChar w:fldCharType="end"/>
    </w:r>
  </w:p>
  <w:p w:rsidR="00B51BE5" w:rsidRDefault="00B51BE5" w:rsidP="005F72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2D" w:rsidRDefault="000F252D">
      <w:r>
        <w:separator/>
      </w:r>
    </w:p>
  </w:footnote>
  <w:footnote w:type="continuationSeparator" w:id="0">
    <w:p w:rsidR="000F252D" w:rsidRDefault="000F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573E"/>
    <w:multiLevelType w:val="hybridMultilevel"/>
    <w:tmpl w:val="6F76A252"/>
    <w:lvl w:ilvl="0" w:tplc="F4946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6FC4"/>
    <w:multiLevelType w:val="hybridMultilevel"/>
    <w:tmpl w:val="24761A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A5BF0"/>
    <w:multiLevelType w:val="singleLevel"/>
    <w:tmpl w:val="8F58C3B0"/>
    <w:lvl w:ilvl="0">
      <w:start w:val="9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335BBC"/>
    <w:multiLevelType w:val="hybridMultilevel"/>
    <w:tmpl w:val="FF2E1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F56D3"/>
    <w:multiLevelType w:val="hybridMultilevel"/>
    <w:tmpl w:val="1758C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947454"/>
    <w:multiLevelType w:val="hybridMultilevel"/>
    <w:tmpl w:val="14489704"/>
    <w:lvl w:ilvl="0" w:tplc="CBDE78C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AB4B4C"/>
    <w:multiLevelType w:val="hybridMultilevel"/>
    <w:tmpl w:val="F05EE386"/>
    <w:lvl w:ilvl="0" w:tplc="D5F46CD8">
      <w:start w:val="2"/>
      <w:numFmt w:val="bullet"/>
      <w:lvlText w:val=""/>
      <w:lvlJc w:val="left"/>
      <w:pPr>
        <w:ind w:left="1429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560726"/>
    <w:multiLevelType w:val="hybridMultilevel"/>
    <w:tmpl w:val="B58E9C84"/>
    <w:lvl w:ilvl="0" w:tplc="D5F46CD8">
      <w:start w:val="2"/>
      <w:numFmt w:val="bullet"/>
      <w:lvlText w:val=""/>
      <w:lvlJc w:val="left"/>
      <w:pPr>
        <w:ind w:left="1429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F8636E"/>
    <w:multiLevelType w:val="hybridMultilevel"/>
    <w:tmpl w:val="2BE67D20"/>
    <w:lvl w:ilvl="0" w:tplc="4E7A259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A60CF"/>
    <w:multiLevelType w:val="hybridMultilevel"/>
    <w:tmpl w:val="3766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B2A5D"/>
    <w:multiLevelType w:val="hybridMultilevel"/>
    <w:tmpl w:val="7028357A"/>
    <w:lvl w:ilvl="0" w:tplc="C40A5C6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9C3BF1"/>
    <w:multiLevelType w:val="multilevel"/>
    <w:tmpl w:val="A2FC36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DD0083C"/>
    <w:multiLevelType w:val="hybridMultilevel"/>
    <w:tmpl w:val="48BE394C"/>
    <w:lvl w:ilvl="0" w:tplc="16CCF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523872"/>
    <w:multiLevelType w:val="hybridMultilevel"/>
    <w:tmpl w:val="6FDA5630"/>
    <w:lvl w:ilvl="0" w:tplc="CBDE78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01881"/>
    <w:multiLevelType w:val="hybridMultilevel"/>
    <w:tmpl w:val="9F262514"/>
    <w:lvl w:ilvl="0" w:tplc="D5F46CD8">
      <w:start w:val="2"/>
      <w:numFmt w:val="bullet"/>
      <w:lvlText w:val=""/>
      <w:lvlJc w:val="left"/>
      <w:pPr>
        <w:ind w:left="1429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347772"/>
    <w:multiLevelType w:val="hybridMultilevel"/>
    <w:tmpl w:val="22BA9E32"/>
    <w:lvl w:ilvl="0" w:tplc="CBDE78C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3358E7"/>
    <w:multiLevelType w:val="hybridMultilevel"/>
    <w:tmpl w:val="D1E2468C"/>
    <w:lvl w:ilvl="0" w:tplc="CBDE78C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485307"/>
    <w:multiLevelType w:val="hybridMultilevel"/>
    <w:tmpl w:val="B10EEC24"/>
    <w:lvl w:ilvl="0" w:tplc="B0D43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6"/>
  </w:num>
  <w:num w:numId="10">
    <w:abstractNumId w:val="13"/>
  </w:num>
  <w:num w:numId="11">
    <w:abstractNumId w:val="15"/>
  </w:num>
  <w:num w:numId="12">
    <w:abstractNumId w:val="17"/>
  </w:num>
  <w:num w:numId="13">
    <w:abstractNumId w:val="4"/>
  </w:num>
  <w:num w:numId="14">
    <w:abstractNumId w:val="9"/>
  </w:num>
  <w:num w:numId="15">
    <w:abstractNumId w:val="0"/>
  </w:num>
  <w:num w:numId="16">
    <w:abstractNumId w:val="1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DE"/>
    <w:rsid w:val="00001AFC"/>
    <w:rsid w:val="00006953"/>
    <w:rsid w:val="00010C5E"/>
    <w:rsid w:val="00011E3D"/>
    <w:rsid w:val="00012280"/>
    <w:rsid w:val="00013459"/>
    <w:rsid w:val="00013CDD"/>
    <w:rsid w:val="000146AD"/>
    <w:rsid w:val="0001525F"/>
    <w:rsid w:val="00016A6B"/>
    <w:rsid w:val="00017A5E"/>
    <w:rsid w:val="00021DFC"/>
    <w:rsid w:val="00022758"/>
    <w:rsid w:val="000250D4"/>
    <w:rsid w:val="00026D7C"/>
    <w:rsid w:val="000306F6"/>
    <w:rsid w:val="0003474A"/>
    <w:rsid w:val="000358DE"/>
    <w:rsid w:val="000362BA"/>
    <w:rsid w:val="00037AC4"/>
    <w:rsid w:val="0004309F"/>
    <w:rsid w:val="00046639"/>
    <w:rsid w:val="00047F54"/>
    <w:rsid w:val="00052782"/>
    <w:rsid w:val="00054820"/>
    <w:rsid w:val="00055F55"/>
    <w:rsid w:val="000566FF"/>
    <w:rsid w:val="000627D1"/>
    <w:rsid w:val="00076259"/>
    <w:rsid w:val="000766AD"/>
    <w:rsid w:val="00076F3F"/>
    <w:rsid w:val="00080A49"/>
    <w:rsid w:val="000836EC"/>
    <w:rsid w:val="00086A22"/>
    <w:rsid w:val="00092604"/>
    <w:rsid w:val="000951F1"/>
    <w:rsid w:val="0009543A"/>
    <w:rsid w:val="00095DD1"/>
    <w:rsid w:val="0009697E"/>
    <w:rsid w:val="000A53B1"/>
    <w:rsid w:val="000B2B8E"/>
    <w:rsid w:val="000B5ADB"/>
    <w:rsid w:val="000C1EEE"/>
    <w:rsid w:val="000C6D42"/>
    <w:rsid w:val="000D412E"/>
    <w:rsid w:val="000E1A1F"/>
    <w:rsid w:val="000E2134"/>
    <w:rsid w:val="000E3908"/>
    <w:rsid w:val="000E4857"/>
    <w:rsid w:val="000E4BD6"/>
    <w:rsid w:val="000E5502"/>
    <w:rsid w:val="000E5BED"/>
    <w:rsid w:val="000E61AB"/>
    <w:rsid w:val="000F0389"/>
    <w:rsid w:val="000F1602"/>
    <w:rsid w:val="000F252D"/>
    <w:rsid w:val="000F3600"/>
    <w:rsid w:val="0011119D"/>
    <w:rsid w:val="00120D2D"/>
    <w:rsid w:val="00120E08"/>
    <w:rsid w:val="001224F0"/>
    <w:rsid w:val="00125BF3"/>
    <w:rsid w:val="00130D14"/>
    <w:rsid w:val="00140966"/>
    <w:rsid w:val="00141368"/>
    <w:rsid w:val="00143BDA"/>
    <w:rsid w:val="00153370"/>
    <w:rsid w:val="00153819"/>
    <w:rsid w:val="00163019"/>
    <w:rsid w:val="001637B7"/>
    <w:rsid w:val="00164B24"/>
    <w:rsid w:val="00165FD1"/>
    <w:rsid w:val="001662CA"/>
    <w:rsid w:val="00171BD2"/>
    <w:rsid w:val="001729AF"/>
    <w:rsid w:val="001774DE"/>
    <w:rsid w:val="001777DD"/>
    <w:rsid w:val="0018393C"/>
    <w:rsid w:val="00187E2C"/>
    <w:rsid w:val="00192ADD"/>
    <w:rsid w:val="0019549D"/>
    <w:rsid w:val="00195611"/>
    <w:rsid w:val="00196735"/>
    <w:rsid w:val="001A138C"/>
    <w:rsid w:val="001A3184"/>
    <w:rsid w:val="001A4AB9"/>
    <w:rsid w:val="001A5263"/>
    <w:rsid w:val="001A5F3F"/>
    <w:rsid w:val="001B504C"/>
    <w:rsid w:val="001C05AD"/>
    <w:rsid w:val="001C2F2F"/>
    <w:rsid w:val="001C7F34"/>
    <w:rsid w:val="001D0D22"/>
    <w:rsid w:val="001D0D3D"/>
    <w:rsid w:val="001D13C7"/>
    <w:rsid w:val="001D60B9"/>
    <w:rsid w:val="001E0ADA"/>
    <w:rsid w:val="001E3633"/>
    <w:rsid w:val="001E4138"/>
    <w:rsid w:val="001E44F0"/>
    <w:rsid w:val="001E5186"/>
    <w:rsid w:val="001E5392"/>
    <w:rsid w:val="001E6D1A"/>
    <w:rsid w:val="001F1C97"/>
    <w:rsid w:val="001F21FB"/>
    <w:rsid w:val="001F3136"/>
    <w:rsid w:val="001F3EB7"/>
    <w:rsid w:val="001F41C6"/>
    <w:rsid w:val="0020275E"/>
    <w:rsid w:val="0020628C"/>
    <w:rsid w:val="0021315B"/>
    <w:rsid w:val="002204DA"/>
    <w:rsid w:val="00225234"/>
    <w:rsid w:val="00230C95"/>
    <w:rsid w:val="00230E5B"/>
    <w:rsid w:val="002348C3"/>
    <w:rsid w:val="00240DA2"/>
    <w:rsid w:val="00251EAD"/>
    <w:rsid w:val="0026317F"/>
    <w:rsid w:val="002637B8"/>
    <w:rsid w:val="002711B6"/>
    <w:rsid w:val="002716ED"/>
    <w:rsid w:val="00272380"/>
    <w:rsid w:val="0027296C"/>
    <w:rsid w:val="0027552D"/>
    <w:rsid w:val="002759A9"/>
    <w:rsid w:val="00277149"/>
    <w:rsid w:val="00282300"/>
    <w:rsid w:val="00282B97"/>
    <w:rsid w:val="00284C1F"/>
    <w:rsid w:val="00284C65"/>
    <w:rsid w:val="00291253"/>
    <w:rsid w:val="00291FAC"/>
    <w:rsid w:val="002931F9"/>
    <w:rsid w:val="00294AEB"/>
    <w:rsid w:val="002A3F80"/>
    <w:rsid w:val="002A4697"/>
    <w:rsid w:val="002A6C1F"/>
    <w:rsid w:val="002A6CC7"/>
    <w:rsid w:val="002B1A1B"/>
    <w:rsid w:val="002B1CC1"/>
    <w:rsid w:val="002B7BC7"/>
    <w:rsid w:val="002C39EE"/>
    <w:rsid w:val="002C3B2C"/>
    <w:rsid w:val="002C5960"/>
    <w:rsid w:val="002C6A8D"/>
    <w:rsid w:val="002D10A5"/>
    <w:rsid w:val="002E0237"/>
    <w:rsid w:val="002E1167"/>
    <w:rsid w:val="002E1C1E"/>
    <w:rsid w:val="002E1CBB"/>
    <w:rsid w:val="002E4DF0"/>
    <w:rsid w:val="002E5E32"/>
    <w:rsid w:val="002E608D"/>
    <w:rsid w:val="002E70C7"/>
    <w:rsid w:val="002F212E"/>
    <w:rsid w:val="002F7109"/>
    <w:rsid w:val="002F72CD"/>
    <w:rsid w:val="002F7F05"/>
    <w:rsid w:val="00300381"/>
    <w:rsid w:val="0030220B"/>
    <w:rsid w:val="00303C34"/>
    <w:rsid w:val="00311B8A"/>
    <w:rsid w:val="003120AB"/>
    <w:rsid w:val="00320C87"/>
    <w:rsid w:val="00321AB4"/>
    <w:rsid w:val="00322EE6"/>
    <w:rsid w:val="00324EFB"/>
    <w:rsid w:val="003274C0"/>
    <w:rsid w:val="00335487"/>
    <w:rsid w:val="003401DD"/>
    <w:rsid w:val="003411FA"/>
    <w:rsid w:val="00347257"/>
    <w:rsid w:val="00347945"/>
    <w:rsid w:val="003552B6"/>
    <w:rsid w:val="00356B33"/>
    <w:rsid w:val="00365BCA"/>
    <w:rsid w:val="003663A5"/>
    <w:rsid w:val="00373782"/>
    <w:rsid w:val="003758D9"/>
    <w:rsid w:val="003808E6"/>
    <w:rsid w:val="00382D6D"/>
    <w:rsid w:val="0038347F"/>
    <w:rsid w:val="003873D4"/>
    <w:rsid w:val="00387A12"/>
    <w:rsid w:val="00390612"/>
    <w:rsid w:val="0039075B"/>
    <w:rsid w:val="00393D21"/>
    <w:rsid w:val="00395BD5"/>
    <w:rsid w:val="003A113F"/>
    <w:rsid w:val="003A1305"/>
    <w:rsid w:val="003A5807"/>
    <w:rsid w:val="003A5BFC"/>
    <w:rsid w:val="003B2D2F"/>
    <w:rsid w:val="003B5F73"/>
    <w:rsid w:val="003C435D"/>
    <w:rsid w:val="003C580B"/>
    <w:rsid w:val="003C6F4D"/>
    <w:rsid w:val="003C7532"/>
    <w:rsid w:val="003D14BB"/>
    <w:rsid w:val="003D788E"/>
    <w:rsid w:val="003E0EDF"/>
    <w:rsid w:val="003E2211"/>
    <w:rsid w:val="003E2645"/>
    <w:rsid w:val="003E2F76"/>
    <w:rsid w:val="003E4119"/>
    <w:rsid w:val="003E43F2"/>
    <w:rsid w:val="003E53D9"/>
    <w:rsid w:val="003F0565"/>
    <w:rsid w:val="003F30D6"/>
    <w:rsid w:val="003F52DA"/>
    <w:rsid w:val="003F5365"/>
    <w:rsid w:val="003F6062"/>
    <w:rsid w:val="003F661F"/>
    <w:rsid w:val="0040534D"/>
    <w:rsid w:val="004055AB"/>
    <w:rsid w:val="00406E2C"/>
    <w:rsid w:val="00421D26"/>
    <w:rsid w:val="00432D8E"/>
    <w:rsid w:val="0043385F"/>
    <w:rsid w:val="00434384"/>
    <w:rsid w:val="00435304"/>
    <w:rsid w:val="00436241"/>
    <w:rsid w:val="00446280"/>
    <w:rsid w:val="00450145"/>
    <w:rsid w:val="00452CCB"/>
    <w:rsid w:val="00455072"/>
    <w:rsid w:val="00463416"/>
    <w:rsid w:val="00463ED7"/>
    <w:rsid w:val="00464B8E"/>
    <w:rsid w:val="004677B4"/>
    <w:rsid w:val="00475DC4"/>
    <w:rsid w:val="004763AF"/>
    <w:rsid w:val="0047714A"/>
    <w:rsid w:val="00483C8F"/>
    <w:rsid w:val="004852A8"/>
    <w:rsid w:val="00485551"/>
    <w:rsid w:val="00485BDE"/>
    <w:rsid w:val="004921C8"/>
    <w:rsid w:val="00493AF4"/>
    <w:rsid w:val="0049458A"/>
    <w:rsid w:val="004976B6"/>
    <w:rsid w:val="004A3F7B"/>
    <w:rsid w:val="004A7636"/>
    <w:rsid w:val="004B2A29"/>
    <w:rsid w:val="004B7999"/>
    <w:rsid w:val="004C3757"/>
    <w:rsid w:val="004C440D"/>
    <w:rsid w:val="004C4A40"/>
    <w:rsid w:val="004C6316"/>
    <w:rsid w:val="004C6811"/>
    <w:rsid w:val="004C7C24"/>
    <w:rsid w:val="004D383B"/>
    <w:rsid w:val="004D3BF6"/>
    <w:rsid w:val="004E0978"/>
    <w:rsid w:val="004E0C80"/>
    <w:rsid w:val="004E2617"/>
    <w:rsid w:val="004F1A4C"/>
    <w:rsid w:val="004F26C1"/>
    <w:rsid w:val="00501B38"/>
    <w:rsid w:val="00502D56"/>
    <w:rsid w:val="00504063"/>
    <w:rsid w:val="00504B11"/>
    <w:rsid w:val="00511D04"/>
    <w:rsid w:val="0051495E"/>
    <w:rsid w:val="00517604"/>
    <w:rsid w:val="00521A42"/>
    <w:rsid w:val="0052606D"/>
    <w:rsid w:val="00531CD6"/>
    <w:rsid w:val="00536E40"/>
    <w:rsid w:val="005405B4"/>
    <w:rsid w:val="005443B2"/>
    <w:rsid w:val="00546261"/>
    <w:rsid w:val="00550B01"/>
    <w:rsid w:val="00553102"/>
    <w:rsid w:val="005541CC"/>
    <w:rsid w:val="00554556"/>
    <w:rsid w:val="00555077"/>
    <w:rsid w:val="005560FD"/>
    <w:rsid w:val="00557820"/>
    <w:rsid w:val="00560AFC"/>
    <w:rsid w:val="00565818"/>
    <w:rsid w:val="00565A5D"/>
    <w:rsid w:val="005668E0"/>
    <w:rsid w:val="00566FB3"/>
    <w:rsid w:val="0057186E"/>
    <w:rsid w:val="00580375"/>
    <w:rsid w:val="00581D7C"/>
    <w:rsid w:val="0058211A"/>
    <w:rsid w:val="00587558"/>
    <w:rsid w:val="005927B5"/>
    <w:rsid w:val="0059378B"/>
    <w:rsid w:val="0059381B"/>
    <w:rsid w:val="0059475B"/>
    <w:rsid w:val="00594CDD"/>
    <w:rsid w:val="005972F2"/>
    <w:rsid w:val="005A17C2"/>
    <w:rsid w:val="005A1B68"/>
    <w:rsid w:val="005B011C"/>
    <w:rsid w:val="005B1D35"/>
    <w:rsid w:val="005B3D21"/>
    <w:rsid w:val="005B475C"/>
    <w:rsid w:val="005B4938"/>
    <w:rsid w:val="005B6100"/>
    <w:rsid w:val="005C0CAE"/>
    <w:rsid w:val="005C3AFE"/>
    <w:rsid w:val="005C4C49"/>
    <w:rsid w:val="005C5791"/>
    <w:rsid w:val="005C6072"/>
    <w:rsid w:val="005E282C"/>
    <w:rsid w:val="005E29DB"/>
    <w:rsid w:val="005E45E0"/>
    <w:rsid w:val="005E4B26"/>
    <w:rsid w:val="005E5F61"/>
    <w:rsid w:val="005E5FC0"/>
    <w:rsid w:val="005E7CF7"/>
    <w:rsid w:val="005F1DCE"/>
    <w:rsid w:val="005F221E"/>
    <w:rsid w:val="005F557F"/>
    <w:rsid w:val="005F7209"/>
    <w:rsid w:val="006028D4"/>
    <w:rsid w:val="006058B9"/>
    <w:rsid w:val="00606138"/>
    <w:rsid w:val="00607C31"/>
    <w:rsid w:val="00610C09"/>
    <w:rsid w:val="006119BA"/>
    <w:rsid w:val="006122B1"/>
    <w:rsid w:val="0061243C"/>
    <w:rsid w:val="006139D6"/>
    <w:rsid w:val="006157EE"/>
    <w:rsid w:val="006209E8"/>
    <w:rsid w:val="00625233"/>
    <w:rsid w:val="00625403"/>
    <w:rsid w:val="0062551F"/>
    <w:rsid w:val="00630254"/>
    <w:rsid w:val="006320BF"/>
    <w:rsid w:val="006326E3"/>
    <w:rsid w:val="0063573B"/>
    <w:rsid w:val="00647D8E"/>
    <w:rsid w:val="00651796"/>
    <w:rsid w:val="00651D50"/>
    <w:rsid w:val="0065267B"/>
    <w:rsid w:val="00662D28"/>
    <w:rsid w:val="00663BAB"/>
    <w:rsid w:val="00664E17"/>
    <w:rsid w:val="0066572E"/>
    <w:rsid w:val="006663B1"/>
    <w:rsid w:val="006671F1"/>
    <w:rsid w:val="0066728C"/>
    <w:rsid w:val="00667DBF"/>
    <w:rsid w:val="0067134C"/>
    <w:rsid w:val="006714E9"/>
    <w:rsid w:val="00671CC5"/>
    <w:rsid w:val="00677C0F"/>
    <w:rsid w:val="0069016F"/>
    <w:rsid w:val="006911BB"/>
    <w:rsid w:val="006922F4"/>
    <w:rsid w:val="006929CC"/>
    <w:rsid w:val="00693461"/>
    <w:rsid w:val="006A1E8A"/>
    <w:rsid w:val="006A219C"/>
    <w:rsid w:val="006A65BE"/>
    <w:rsid w:val="006B07F9"/>
    <w:rsid w:val="006B78DC"/>
    <w:rsid w:val="006C0B4A"/>
    <w:rsid w:val="006C25F9"/>
    <w:rsid w:val="006C3640"/>
    <w:rsid w:val="006C54CF"/>
    <w:rsid w:val="006C70CC"/>
    <w:rsid w:val="006D2C03"/>
    <w:rsid w:val="006D3C8D"/>
    <w:rsid w:val="006D4C65"/>
    <w:rsid w:val="006D5270"/>
    <w:rsid w:val="006E0EA1"/>
    <w:rsid w:val="006E6479"/>
    <w:rsid w:val="006F186F"/>
    <w:rsid w:val="006F6338"/>
    <w:rsid w:val="0070292A"/>
    <w:rsid w:val="007063CE"/>
    <w:rsid w:val="007100E7"/>
    <w:rsid w:val="0071113D"/>
    <w:rsid w:val="007131AB"/>
    <w:rsid w:val="0071331B"/>
    <w:rsid w:val="00713BAD"/>
    <w:rsid w:val="00727DEB"/>
    <w:rsid w:val="00730CE1"/>
    <w:rsid w:val="007317D8"/>
    <w:rsid w:val="007333F2"/>
    <w:rsid w:val="00734251"/>
    <w:rsid w:val="00737DA3"/>
    <w:rsid w:val="00741D0C"/>
    <w:rsid w:val="007436C2"/>
    <w:rsid w:val="00750D7B"/>
    <w:rsid w:val="00755781"/>
    <w:rsid w:val="00757D6D"/>
    <w:rsid w:val="00767977"/>
    <w:rsid w:val="00770869"/>
    <w:rsid w:val="00775269"/>
    <w:rsid w:val="007756C4"/>
    <w:rsid w:val="0078226C"/>
    <w:rsid w:val="00782346"/>
    <w:rsid w:val="0078443B"/>
    <w:rsid w:val="007A3C96"/>
    <w:rsid w:val="007A5E48"/>
    <w:rsid w:val="007B71EE"/>
    <w:rsid w:val="007B7D50"/>
    <w:rsid w:val="007C0D12"/>
    <w:rsid w:val="007D5A85"/>
    <w:rsid w:val="007E2DE9"/>
    <w:rsid w:val="007E6795"/>
    <w:rsid w:val="007F3E6F"/>
    <w:rsid w:val="00800588"/>
    <w:rsid w:val="00804F9D"/>
    <w:rsid w:val="008064AC"/>
    <w:rsid w:val="00812829"/>
    <w:rsid w:val="00815914"/>
    <w:rsid w:val="0081636F"/>
    <w:rsid w:val="00820359"/>
    <w:rsid w:val="00822E5E"/>
    <w:rsid w:val="00823289"/>
    <w:rsid w:val="00830175"/>
    <w:rsid w:val="00830CD7"/>
    <w:rsid w:val="008329C8"/>
    <w:rsid w:val="00836403"/>
    <w:rsid w:val="00850400"/>
    <w:rsid w:val="00853102"/>
    <w:rsid w:val="008553F1"/>
    <w:rsid w:val="0085655E"/>
    <w:rsid w:val="00860CDE"/>
    <w:rsid w:val="00863465"/>
    <w:rsid w:val="0086348E"/>
    <w:rsid w:val="008646F6"/>
    <w:rsid w:val="00865DAA"/>
    <w:rsid w:val="00870A20"/>
    <w:rsid w:val="0087190F"/>
    <w:rsid w:val="0087311C"/>
    <w:rsid w:val="00874AAE"/>
    <w:rsid w:val="00874D44"/>
    <w:rsid w:val="00880575"/>
    <w:rsid w:val="00881B33"/>
    <w:rsid w:val="00881F5C"/>
    <w:rsid w:val="00882586"/>
    <w:rsid w:val="00882889"/>
    <w:rsid w:val="00885693"/>
    <w:rsid w:val="00890567"/>
    <w:rsid w:val="008938FA"/>
    <w:rsid w:val="00894C44"/>
    <w:rsid w:val="00896E42"/>
    <w:rsid w:val="008A0105"/>
    <w:rsid w:val="008A1D36"/>
    <w:rsid w:val="008A3939"/>
    <w:rsid w:val="008A47FD"/>
    <w:rsid w:val="008A66ED"/>
    <w:rsid w:val="008A782A"/>
    <w:rsid w:val="008A7C6B"/>
    <w:rsid w:val="008B2086"/>
    <w:rsid w:val="008C0432"/>
    <w:rsid w:val="008C7491"/>
    <w:rsid w:val="008D5F18"/>
    <w:rsid w:val="008E0FF1"/>
    <w:rsid w:val="008E1276"/>
    <w:rsid w:val="008E26CD"/>
    <w:rsid w:val="008E4ECE"/>
    <w:rsid w:val="008E6A14"/>
    <w:rsid w:val="008E72D7"/>
    <w:rsid w:val="008F1AFC"/>
    <w:rsid w:val="008F718A"/>
    <w:rsid w:val="009032E7"/>
    <w:rsid w:val="009066C4"/>
    <w:rsid w:val="0091285E"/>
    <w:rsid w:val="0091598C"/>
    <w:rsid w:val="009162ED"/>
    <w:rsid w:val="00917E14"/>
    <w:rsid w:val="0092141A"/>
    <w:rsid w:val="009278D3"/>
    <w:rsid w:val="00927ABA"/>
    <w:rsid w:val="00931CF6"/>
    <w:rsid w:val="0093569A"/>
    <w:rsid w:val="00941B3A"/>
    <w:rsid w:val="00943602"/>
    <w:rsid w:val="0094521A"/>
    <w:rsid w:val="00952321"/>
    <w:rsid w:val="00953FBD"/>
    <w:rsid w:val="00955507"/>
    <w:rsid w:val="00957E1F"/>
    <w:rsid w:val="00961C73"/>
    <w:rsid w:val="00963231"/>
    <w:rsid w:val="009633A2"/>
    <w:rsid w:val="00970A4F"/>
    <w:rsid w:val="00971B85"/>
    <w:rsid w:val="00975057"/>
    <w:rsid w:val="0097659F"/>
    <w:rsid w:val="00982A50"/>
    <w:rsid w:val="00984C68"/>
    <w:rsid w:val="00990D86"/>
    <w:rsid w:val="00992F91"/>
    <w:rsid w:val="00996DEF"/>
    <w:rsid w:val="00997388"/>
    <w:rsid w:val="009A32D5"/>
    <w:rsid w:val="009A4825"/>
    <w:rsid w:val="009A6023"/>
    <w:rsid w:val="009B1E17"/>
    <w:rsid w:val="009B4622"/>
    <w:rsid w:val="009B7DC8"/>
    <w:rsid w:val="009C186A"/>
    <w:rsid w:val="009C2889"/>
    <w:rsid w:val="009C409C"/>
    <w:rsid w:val="009C7102"/>
    <w:rsid w:val="009D071C"/>
    <w:rsid w:val="009D27D8"/>
    <w:rsid w:val="009D6C1F"/>
    <w:rsid w:val="009E47A9"/>
    <w:rsid w:val="009F02E1"/>
    <w:rsid w:val="009F34C1"/>
    <w:rsid w:val="009F53B3"/>
    <w:rsid w:val="009F651C"/>
    <w:rsid w:val="00A034EA"/>
    <w:rsid w:val="00A136D9"/>
    <w:rsid w:val="00A15E20"/>
    <w:rsid w:val="00A16E3C"/>
    <w:rsid w:val="00A31060"/>
    <w:rsid w:val="00A33A8D"/>
    <w:rsid w:val="00A35E41"/>
    <w:rsid w:val="00A418AE"/>
    <w:rsid w:val="00A4288D"/>
    <w:rsid w:val="00A4631D"/>
    <w:rsid w:val="00A5090B"/>
    <w:rsid w:val="00A53656"/>
    <w:rsid w:val="00A540A6"/>
    <w:rsid w:val="00A57601"/>
    <w:rsid w:val="00A61805"/>
    <w:rsid w:val="00A621E4"/>
    <w:rsid w:val="00A62A53"/>
    <w:rsid w:val="00A63CC6"/>
    <w:rsid w:val="00A6561B"/>
    <w:rsid w:val="00A66D95"/>
    <w:rsid w:val="00A66FC4"/>
    <w:rsid w:val="00A670DF"/>
    <w:rsid w:val="00A672CE"/>
    <w:rsid w:val="00A722AC"/>
    <w:rsid w:val="00A72CE7"/>
    <w:rsid w:val="00A730E8"/>
    <w:rsid w:val="00A769F7"/>
    <w:rsid w:val="00A76EA1"/>
    <w:rsid w:val="00A80032"/>
    <w:rsid w:val="00A84250"/>
    <w:rsid w:val="00A85C6F"/>
    <w:rsid w:val="00A87CC0"/>
    <w:rsid w:val="00A924D8"/>
    <w:rsid w:val="00A9404F"/>
    <w:rsid w:val="00A95EF9"/>
    <w:rsid w:val="00A97DB4"/>
    <w:rsid w:val="00AA6963"/>
    <w:rsid w:val="00AA7983"/>
    <w:rsid w:val="00AB1A85"/>
    <w:rsid w:val="00AB5719"/>
    <w:rsid w:val="00AB69E3"/>
    <w:rsid w:val="00AC019E"/>
    <w:rsid w:val="00AC1356"/>
    <w:rsid w:val="00AC2D80"/>
    <w:rsid w:val="00AC561E"/>
    <w:rsid w:val="00AC7EE5"/>
    <w:rsid w:val="00AD0194"/>
    <w:rsid w:val="00AD1CCA"/>
    <w:rsid w:val="00AD26C5"/>
    <w:rsid w:val="00AD3884"/>
    <w:rsid w:val="00AD5771"/>
    <w:rsid w:val="00AE0D4E"/>
    <w:rsid w:val="00AE23F1"/>
    <w:rsid w:val="00AE4CFE"/>
    <w:rsid w:val="00AF32B2"/>
    <w:rsid w:val="00AF4269"/>
    <w:rsid w:val="00AF4F20"/>
    <w:rsid w:val="00B05DC2"/>
    <w:rsid w:val="00B07DEE"/>
    <w:rsid w:val="00B152EF"/>
    <w:rsid w:val="00B1586E"/>
    <w:rsid w:val="00B21407"/>
    <w:rsid w:val="00B21DBC"/>
    <w:rsid w:val="00B235D9"/>
    <w:rsid w:val="00B309D1"/>
    <w:rsid w:val="00B322C9"/>
    <w:rsid w:val="00B3295B"/>
    <w:rsid w:val="00B33013"/>
    <w:rsid w:val="00B37429"/>
    <w:rsid w:val="00B419D5"/>
    <w:rsid w:val="00B42860"/>
    <w:rsid w:val="00B517A8"/>
    <w:rsid w:val="00B51BE5"/>
    <w:rsid w:val="00B550C6"/>
    <w:rsid w:val="00B55719"/>
    <w:rsid w:val="00B5607E"/>
    <w:rsid w:val="00B5613C"/>
    <w:rsid w:val="00B57B18"/>
    <w:rsid w:val="00B71459"/>
    <w:rsid w:val="00B72DA3"/>
    <w:rsid w:val="00B76BDA"/>
    <w:rsid w:val="00B82C72"/>
    <w:rsid w:val="00B837FC"/>
    <w:rsid w:val="00B839E5"/>
    <w:rsid w:val="00B84C7B"/>
    <w:rsid w:val="00B864AA"/>
    <w:rsid w:val="00B866F0"/>
    <w:rsid w:val="00B869B4"/>
    <w:rsid w:val="00B928A9"/>
    <w:rsid w:val="00B93CB3"/>
    <w:rsid w:val="00B97B4A"/>
    <w:rsid w:val="00BA0361"/>
    <w:rsid w:val="00BA39FF"/>
    <w:rsid w:val="00BA4E2C"/>
    <w:rsid w:val="00BA7848"/>
    <w:rsid w:val="00BB0A21"/>
    <w:rsid w:val="00BC1055"/>
    <w:rsid w:val="00BC1E10"/>
    <w:rsid w:val="00BD236D"/>
    <w:rsid w:val="00BD2B0B"/>
    <w:rsid w:val="00BD66E1"/>
    <w:rsid w:val="00BE2446"/>
    <w:rsid w:val="00BE2D87"/>
    <w:rsid w:val="00BE50DD"/>
    <w:rsid w:val="00BF074B"/>
    <w:rsid w:val="00BF48E5"/>
    <w:rsid w:val="00BF4A3E"/>
    <w:rsid w:val="00BF5E33"/>
    <w:rsid w:val="00C02905"/>
    <w:rsid w:val="00C041BB"/>
    <w:rsid w:val="00C04F51"/>
    <w:rsid w:val="00C12A25"/>
    <w:rsid w:val="00C21337"/>
    <w:rsid w:val="00C21D81"/>
    <w:rsid w:val="00C27233"/>
    <w:rsid w:val="00C3115F"/>
    <w:rsid w:val="00C34A70"/>
    <w:rsid w:val="00C36CEF"/>
    <w:rsid w:val="00C37CE3"/>
    <w:rsid w:val="00C41341"/>
    <w:rsid w:val="00C43811"/>
    <w:rsid w:val="00C46130"/>
    <w:rsid w:val="00C5017E"/>
    <w:rsid w:val="00C507D7"/>
    <w:rsid w:val="00C56EAA"/>
    <w:rsid w:val="00C60CF1"/>
    <w:rsid w:val="00C649AF"/>
    <w:rsid w:val="00C7234B"/>
    <w:rsid w:val="00C72FBC"/>
    <w:rsid w:val="00C75D15"/>
    <w:rsid w:val="00C80121"/>
    <w:rsid w:val="00C90DD1"/>
    <w:rsid w:val="00C90E83"/>
    <w:rsid w:val="00C9288A"/>
    <w:rsid w:val="00C97CE1"/>
    <w:rsid w:val="00CA5882"/>
    <w:rsid w:val="00CA6123"/>
    <w:rsid w:val="00CA6B5C"/>
    <w:rsid w:val="00CA79D7"/>
    <w:rsid w:val="00CB0CFB"/>
    <w:rsid w:val="00CB5A76"/>
    <w:rsid w:val="00CB77DD"/>
    <w:rsid w:val="00CC0BF5"/>
    <w:rsid w:val="00CC32C5"/>
    <w:rsid w:val="00CC3CCF"/>
    <w:rsid w:val="00CC4356"/>
    <w:rsid w:val="00CD40C6"/>
    <w:rsid w:val="00CD4F6D"/>
    <w:rsid w:val="00CE06B6"/>
    <w:rsid w:val="00CE1727"/>
    <w:rsid w:val="00CE433D"/>
    <w:rsid w:val="00CE5469"/>
    <w:rsid w:val="00CE740C"/>
    <w:rsid w:val="00CF10CE"/>
    <w:rsid w:val="00D01D9A"/>
    <w:rsid w:val="00D0615B"/>
    <w:rsid w:val="00D0684B"/>
    <w:rsid w:val="00D15A07"/>
    <w:rsid w:val="00D2044B"/>
    <w:rsid w:val="00D23A5E"/>
    <w:rsid w:val="00D25775"/>
    <w:rsid w:val="00D306B5"/>
    <w:rsid w:val="00D307EF"/>
    <w:rsid w:val="00D365A7"/>
    <w:rsid w:val="00D41079"/>
    <w:rsid w:val="00D4149A"/>
    <w:rsid w:val="00D452D7"/>
    <w:rsid w:val="00D54533"/>
    <w:rsid w:val="00D55448"/>
    <w:rsid w:val="00D66317"/>
    <w:rsid w:val="00D67F28"/>
    <w:rsid w:val="00D719A0"/>
    <w:rsid w:val="00D72330"/>
    <w:rsid w:val="00D73B16"/>
    <w:rsid w:val="00D7497F"/>
    <w:rsid w:val="00D770CF"/>
    <w:rsid w:val="00D85DB9"/>
    <w:rsid w:val="00D86785"/>
    <w:rsid w:val="00D87246"/>
    <w:rsid w:val="00D91C54"/>
    <w:rsid w:val="00D91E9B"/>
    <w:rsid w:val="00D9627A"/>
    <w:rsid w:val="00DA45A7"/>
    <w:rsid w:val="00DA723E"/>
    <w:rsid w:val="00DB0622"/>
    <w:rsid w:val="00DB0F3F"/>
    <w:rsid w:val="00DB1EFF"/>
    <w:rsid w:val="00DB7B9C"/>
    <w:rsid w:val="00DC022D"/>
    <w:rsid w:val="00DC0925"/>
    <w:rsid w:val="00DC63D1"/>
    <w:rsid w:val="00DD39E6"/>
    <w:rsid w:val="00DD6161"/>
    <w:rsid w:val="00DE0342"/>
    <w:rsid w:val="00DF38F4"/>
    <w:rsid w:val="00DF3FC2"/>
    <w:rsid w:val="00DF4640"/>
    <w:rsid w:val="00DF5E57"/>
    <w:rsid w:val="00E01694"/>
    <w:rsid w:val="00E05114"/>
    <w:rsid w:val="00E05D59"/>
    <w:rsid w:val="00E060CC"/>
    <w:rsid w:val="00E065D5"/>
    <w:rsid w:val="00E11EB3"/>
    <w:rsid w:val="00E144E6"/>
    <w:rsid w:val="00E1686F"/>
    <w:rsid w:val="00E1717A"/>
    <w:rsid w:val="00E204A5"/>
    <w:rsid w:val="00E319A8"/>
    <w:rsid w:val="00E353EE"/>
    <w:rsid w:val="00E372D4"/>
    <w:rsid w:val="00E51689"/>
    <w:rsid w:val="00E51E87"/>
    <w:rsid w:val="00E51F79"/>
    <w:rsid w:val="00E524C4"/>
    <w:rsid w:val="00E52EE0"/>
    <w:rsid w:val="00E5417C"/>
    <w:rsid w:val="00E56B20"/>
    <w:rsid w:val="00E601EF"/>
    <w:rsid w:val="00E652BA"/>
    <w:rsid w:val="00E67213"/>
    <w:rsid w:val="00E67EA4"/>
    <w:rsid w:val="00E70CCC"/>
    <w:rsid w:val="00E77259"/>
    <w:rsid w:val="00E77983"/>
    <w:rsid w:val="00E815CD"/>
    <w:rsid w:val="00E903D5"/>
    <w:rsid w:val="00E90CB3"/>
    <w:rsid w:val="00E96652"/>
    <w:rsid w:val="00EA057F"/>
    <w:rsid w:val="00EA73F8"/>
    <w:rsid w:val="00EB0B13"/>
    <w:rsid w:val="00EB6974"/>
    <w:rsid w:val="00EC253D"/>
    <w:rsid w:val="00ED16DC"/>
    <w:rsid w:val="00ED19B4"/>
    <w:rsid w:val="00ED2434"/>
    <w:rsid w:val="00ED2F4C"/>
    <w:rsid w:val="00ED30C3"/>
    <w:rsid w:val="00ED3761"/>
    <w:rsid w:val="00ED4E0F"/>
    <w:rsid w:val="00ED6AAF"/>
    <w:rsid w:val="00ED7D65"/>
    <w:rsid w:val="00EE2B48"/>
    <w:rsid w:val="00EE2D38"/>
    <w:rsid w:val="00EE2F7C"/>
    <w:rsid w:val="00EE41DB"/>
    <w:rsid w:val="00EF1906"/>
    <w:rsid w:val="00F16F06"/>
    <w:rsid w:val="00F23145"/>
    <w:rsid w:val="00F23D68"/>
    <w:rsid w:val="00F263F3"/>
    <w:rsid w:val="00F26759"/>
    <w:rsid w:val="00F26A25"/>
    <w:rsid w:val="00F30A4C"/>
    <w:rsid w:val="00F3642B"/>
    <w:rsid w:val="00F41199"/>
    <w:rsid w:val="00F42CDB"/>
    <w:rsid w:val="00F433E7"/>
    <w:rsid w:val="00F448E9"/>
    <w:rsid w:val="00F45C29"/>
    <w:rsid w:val="00F50444"/>
    <w:rsid w:val="00F66A71"/>
    <w:rsid w:val="00F74238"/>
    <w:rsid w:val="00F762B8"/>
    <w:rsid w:val="00F772DA"/>
    <w:rsid w:val="00F800FD"/>
    <w:rsid w:val="00F83770"/>
    <w:rsid w:val="00F837D4"/>
    <w:rsid w:val="00F842D0"/>
    <w:rsid w:val="00F91A39"/>
    <w:rsid w:val="00F955B9"/>
    <w:rsid w:val="00F96C19"/>
    <w:rsid w:val="00F9780F"/>
    <w:rsid w:val="00FA1941"/>
    <w:rsid w:val="00FA2190"/>
    <w:rsid w:val="00FA32C2"/>
    <w:rsid w:val="00FA3332"/>
    <w:rsid w:val="00FB0A88"/>
    <w:rsid w:val="00FB17ED"/>
    <w:rsid w:val="00FB246E"/>
    <w:rsid w:val="00FB481D"/>
    <w:rsid w:val="00FB5E56"/>
    <w:rsid w:val="00FC18EF"/>
    <w:rsid w:val="00FC2B0B"/>
    <w:rsid w:val="00FC4B98"/>
    <w:rsid w:val="00FC5BC2"/>
    <w:rsid w:val="00FD20E2"/>
    <w:rsid w:val="00FD3886"/>
    <w:rsid w:val="00FD5256"/>
    <w:rsid w:val="00FE1697"/>
    <w:rsid w:val="00FE1D64"/>
    <w:rsid w:val="00FE78C1"/>
    <w:rsid w:val="00FF3C46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75B2B3-DAB7-4153-87FB-8217D36E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C02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7D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3A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77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27233"/>
    <w:pPr>
      <w:suppressAutoHyphens w:val="0"/>
      <w:spacing w:before="100" w:beforeAutospacing="1" w:after="100" w:afterAutospacing="1"/>
      <w:ind w:firstLine="300"/>
    </w:pPr>
    <w:rPr>
      <w:lang w:eastAsia="ru-RU"/>
    </w:rPr>
  </w:style>
  <w:style w:type="character" w:styleId="a4">
    <w:name w:val="Hyperlink"/>
    <w:basedOn w:val="a0"/>
    <w:rsid w:val="00C272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27233"/>
  </w:style>
  <w:style w:type="paragraph" w:styleId="a5">
    <w:name w:val="footer"/>
    <w:basedOn w:val="a"/>
    <w:rsid w:val="005F72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7209"/>
  </w:style>
  <w:style w:type="paragraph" w:styleId="a7">
    <w:name w:val="footnote text"/>
    <w:basedOn w:val="a"/>
    <w:link w:val="a8"/>
    <w:semiHidden/>
    <w:unhideWhenUsed/>
    <w:rsid w:val="00011E3D"/>
    <w:pPr>
      <w:suppressAutoHyphens w:val="0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rsid w:val="00011E3D"/>
    <w:rPr>
      <w:rFonts w:ascii="Verdana" w:eastAsia="Calibri" w:hAnsi="Verdana"/>
      <w:lang w:val="ru-RU" w:eastAsia="en-US" w:bidi="ar-SA"/>
    </w:rPr>
  </w:style>
  <w:style w:type="paragraph" w:styleId="11">
    <w:name w:val="toc 1"/>
    <w:basedOn w:val="a"/>
    <w:next w:val="a"/>
    <w:autoRedefine/>
    <w:uiPriority w:val="39"/>
    <w:rsid w:val="007E2DE9"/>
  </w:style>
  <w:style w:type="paragraph" w:styleId="21">
    <w:name w:val="toc 2"/>
    <w:basedOn w:val="a"/>
    <w:next w:val="a"/>
    <w:autoRedefine/>
    <w:uiPriority w:val="39"/>
    <w:rsid w:val="007E2DE9"/>
    <w:pPr>
      <w:ind w:left="240"/>
    </w:pPr>
  </w:style>
  <w:style w:type="paragraph" w:styleId="a9">
    <w:name w:val="Body Text"/>
    <w:basedOn w:val="a"/>
    <w:rsid w:val="007E2DE9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paragraph" w:styleId="aa">
    <w:name w:val="No Spacing"/>
    <w:qFormat/>
    <w:rsid w:val="005E29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C022D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DC022D"/>
    <w:rPr>
      <w:b/>
      <w:bCs/>
    </w:rPr>
  </w:style>
  <w:style w:type="paragraph" w:customStyle="1" w:styleId="western">
    <w:name w:val="western"/>
    <w:basedOn w:val="a"/>
    <w:rsid w:val="004C7C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">
    <w:name w:val="ОснСтильАбзаца"/>
    <w:basedOn w:val="a"/>
    <w:rsid w:val="007317D8"/>
    <w:pPr>
      <w:suppressAutoHyphens w:val="0"/>
      <w:ind w:firstLine="567"/>
      <w:jc w:val="both"/>
    </w:pPr>
    <w:rPr>
      <w:rFonts w:eastAsia="Calibri"/>
      <w:sz w:val="32"/>
      <w:szCs w:val="20"/>
      <w:lang w:eastAsia="ru-RU"/>
    </w:rPr>
  </w:style>
  <w:style w:type="paragraph" w:customStyle="1" w:styleId="12">
    <w:name w:val="Абзац списка1"/>
    <w:basedOn w:val="a"/>
    <w:rsid w:val="00230C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Default">
    <w:name w:val="Default"/>
    <w:rsid w:val="00230C95"/>
    <w:pPr>
      <w:autoSpaceDE w:val="0"/>
      <w:autoSpaceDN w:val="0"/>
      <w:adjustRightInd w:val="0"/>
    </w:pPr>
    <w:rPr>
      <w:rFonts w:ascii="GaramondBookNarrowCTT" w:hAnsi="GaramondBookNarrowCTT" w:cs="GaramondBookNarrowCTT"/>
      <w:color w:val="000000"/>
      <w:sz w:val="24"/>
      <w:szCs w:val="24"/>
      <w:lang w:eastAsia="en-US"/>
    </w:rPr>
  </w:style>
  <w:style w:type="paragraph" w:customStyle="1" w:styleId="13">
    <w:name w:val="Обычный1"/>
    <w:rsid w:val="00230C95"/>
    <w:pPr>
      <w:widowControl w:val="0"/>
      <w:spacing w:before="180" w:line="280" w:lineRule="auto"/>
      <w:ind w:firstLine="400"/>
      <w:jc w:val="both"/>
    </w:pPr>
    <w:rPr>
      <w:snapToGrid w:val="0"/>
    </w:rPr>
  </w:style>
  <w:style w:type="character" w:customStyle="1" w:styleId="20">
    <w:name w:val="Заголовок 2 Знак"/>
    <w:basedOn w:val="a0"/>
    <w:link w:val="2"/>
    <w:rsid w:val="009B7DC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6929C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F221E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6124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61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e"/>
    <w:uiPriority w:val="59"/>
    <w:rsid w:val="00D7497F"/>
    <w:pPr>
      <w:ind w:firstLine="567"/>
      <w:jc w:val="both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unhideWhenUsed/>
    <w:rsid w:val="003E22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E2211"/>
    <w:rPr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5C3A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3">
    <w:name w:val="toc 3"/>
    <w:basedOn w:val="a"/>
    <w:next w:val="a"/>
    <w:autoRedefine/>
    <w:uiPriority w:val="39"/>
    <w:unhideWhenUsed/>
    <w:rsid w:val="00AB5719"/>
    <w:pPr>
      <w:spacing w:after="100"/>
      <w:ind w:left="480"/>
    </w:pPr>
  </w:style>
  <w:style w:type="paragraph" w:styleId="af">
    <w:name w:val="Body Text Indent"/>
    <w:basedOn w:val="a"/>
    <w:link w:val="af0"/>
    <w:semiHidden/>
    <w:unhideWhenUsed/>
    <w:rsid w:val="00870A2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870A20"/>
    <w:rPr>
      <w:sz w:val="24"/>
      <w:szCs w:val="24"/>
      <w:lang w:eastAsia="ar-SA"/>
    </w:rPr>
  </w:style>
  <w:style w:type="paragraph" w:styleId="af1">
    <w:name w:val="caption"/>
    <w:basedOn w:val="a"/>
    <w:next w:val="a"/>
    <w:uiPriority w:val="99"/>
    <w:qFormat/>
    <w:rsid w:val="00F800FD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2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55872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75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78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7809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3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13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89831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27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8861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64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9910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418">
              <w:marLeft w:val="120"/>
              <w:marRight w:val="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A1FC84BEE13BA3A9257F8770B8315019CE16968F8CAA6EA7F24F34EkBz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470FD-9476-47C3-8C91-25F98E21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23066</CharactersWithSpaces>
  <SharedDoc>false</SharedDoc>
  <HLinks>
    <vt:vector size="204" baseType="variant">
      <vt:variant>
        <vt:i4>3866667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10666</vt:lpwstr>
      </vt:variant>
      <vt:variant>
        <vt:i4>4063278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10333</vt:lpwstr>
      </vt:variant>
      <vt:variant>
        <vt:i4>3670056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10555</vt:lpwstr>
      </vt:variant>
      <vt:variant>
        <vt:i4>3735593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10444</vt:lpwstr>
      </vt:variant>
      <vt:variant>
        <vt:i4>4128815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10222</vt:lpwstr>
      </vt:variant>
      <vt:variant>
        <vt:i4>3932204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10111</vt:lpwstr>
      </vt:variant>
      <vt:variant>
        <vt:i4>4063278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10333</vt:lpwstr>
      </vt:variant>
      <vt:variant>
        <vt:i4>3670056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10555</vt:lpwstr>
      </vt:variant>
      <vt:variant>
        <vt:i4>3735593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10444</vt:lpwstr>
      </vt:variant>
      <vt:variant>
        <vt:i4>4128815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10222</vt:lpwstr>
      </vt:variant>
      <vt:variant>
        <vt:i4>3932204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10111</vt:lpwstr>
      </vt:variant>
      <vt:variant>
        <vt:i4>3276836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http://base.garant.ru/179222/</vt:lpwstr>
      </vt:variant>
      <vt:variant>
        <vt:lpwstr>385</vt:lpwstr>
      </vt:variant>
      <vt:variant>
        <vt:i4>3276836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http://base.garant.ru/179222/</vt:lpwstr>
      </vt:variant>
      <vt:variant>
        <vt:lpwstr>384</vt:lpwstr>
      </vt:variant>
      <vt:variant>
        <vt:i4>3276834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http://base.garant.ru/12117985/</vt:lpwstr>
      </vt:variant>
      <vt:variant>
        <vt:lpwstr/>
      </vt:variant>
      <vt:variant>
        <vt:i4>4063278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http://base.garant.ru/12120330/</vt:lpwstr>
      </vt:variant>
      <vt:variant>
        <vt:lpwstr/>
      </vt:variant>
      <vt:variant>
        <vt:i4>3014703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http://base.garant.ru/5758735/</vt:lpwstr>
      </vt:variant>
      <vt:variant>
        <vt:lpwstr/>
      </vt:variant>
      <vt:variant>
        <vt:i4>131094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http://base.garant.ru/179139/</vt:lpwstr>
      </vt:variant>
      <vt:variant>
        <vt:lpwstr/>
      </vt:variant>
      <vt:variant>
        <vt:i4>3866667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10666</vt:lpwstr>
      </vt:variant>
      <vt:variant>
        <vt:i4>3670056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10555</vt:lpwstr>
      </vt:variant>
      <vt:variant>
        <vt:i4>3735593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10444</vt:lpwstr>
      </vt:variant>
      <vt:variant>
        <vt:i4>4063278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10333</vt:lpwstr>
      </vt:variant>
      <vt:variant>
        <vt:i4>4128815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10222</vt:lpwstr>
      </vt:variant>
      <vt:variant>
        <vt:i4>3932204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10111</vt:lpwstr>
      </vt:variant>
      <vt:variant>
        <vt:i4>3670056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10555</vt:lpwstr>
      </vt:variant>
      <vt:variant>
        <vt:i4>3735593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10444</vt:lpwstr>
      </vt:variant>
      <vt:variant>
        <vt:i4>4063278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10333</vt:lpwstr>
      </vt:variant>
      <vt:variant>
        <vt:i4>4128815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10222</vt:lpwstr>
      </vt:variant>
      <vt:variant>
        <vt:i4>3932204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http://base.garant.ru/12177762/</vt:lpwstr>
      </vt:variant>
      <vt:variant>
        <vt:lpwstr>10111</vt:lpwstr>
      </vt:variant>
      <vt:variant>
        <vt:i4>3276836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http://base.garant.ru/179222/</vt:lpwstr>
      </vt:variant>
      <vt:variant>
        <vt:lpwstr>385</vt:lpwstr>
      </vt:variant>
      <vt:variant>
        <vt:i4>3276836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http://base.garant.ru/179222/</vt:lpwstr>
      </vt:variant>
      <vt:variant>
        <vt:lpwstr>384</vt:lpwstr>
      </vt:variant>
      <vt:variant>
        <vt:i4>3276834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http://base.garant.ru/12117985/</vt:lpwstr>
      </vt:variant>
      <vt:variant>
        <vt:lpwstr/>
      </vt:variant>
      <vt:variant>
        <vt:i4>4063278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http://base.garant.ru/12120330/</vt:lpwstr>
      </vt:variant>
      <vt:variant>
        <vt:lpwstr/>
      </vt:variant>
      <vt:variant>
        <vt:i4>3014703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http://base.garant.ru/5758735/</vt:lpwstr>
      </vt:variant>
      <vt:variant>
        <vt:lpwstr/>
      </vt:variant>
      <vt:variant>
        <vt:i4>131094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http://base.garant.ru/179139/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4</cp:revision>
  <cp:lastPrinted>2019-06-25T19:27:00Z</cp:lastPrinted>
  <dcterms:created xsi:type="dcterms:W3CDTF">2019-07-10T14:44:00Z</dcterms:created>
  <dcterms:modified xsi:type="dcterms:W3CDTF">2019-07-10T15:05:00Z</dcterms:modified>
</cp:coreProperties>
</file>