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B8C" w:rsidRPr="00C9001A" w:rsidRDefault="00D66B8C" w:rsidP="00C313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C9001A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Pr="00C9001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Понятие  и</w:t>
      </w:r>
      <w:proofErr w:type="gramEnd"/>
      <w:r w:rsidRPr="00C9001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 виды  недвижимости,  юридические  особенности  совершения  сделок  с недвижимостью.</w:t>
      </w:r>
    </w:p>
    <w:p w:rsidR="00EA30FF" w:rsidRPr="00C9001A" w:rsidRDefault="00EA30FF" w:rsidP="00EA30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01A">
        <w:rPr>
          <w:rFonts w:ascii="Times New Roman" w:eastAsia="Times New Roman" w:hAnsi="Times New Roman" w:cs="Times New Roman"/>
          <w:sz w:val="28"/>
          <w:szCs w:val="28"/>
          <w:highlight w:val="yellow"/>
        </w:rPr>
        <w:t>Под понятием "недвижимость"</w:t>
      </w:r>
      <w:r w:rsidRPr="00C9001A">
        <w:rPr>
          <w:rFonts w:ascii="Times New Roman" w:eastAsia="Times New Roman" w:hAnsi="Times New Roman" w:cs="Times New Roman"/>
          <w:sz w:val="28"/>
          <w:szCs w:val="28"/>
        </w:rPr>
        <w:t xml:space="preserve"> традиционно понимаю землю и все улучшения, постоянно закрепленные на ней (здания, сооружения, объекты незавершенного строительства). ст. 130 ГК РФ даёт следующее определение.</w:t>
      </w:r>
    </w:p>
    <w:p w:rsidR="00EA30FF" w:rsidRPr="00C9001A" w:rsidRDefault="00EA30FF" w:rsidP="00EA30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01A">
        <w:rPr>
          <w:rFonts w:ascii="Times New Roman" w:eastAsia="Times New Roman" w:hAnsi="Times New Roman" w:cs="Times New Roman"/>
          <w:sz w:val="28"/>
          <w:szCs w:val="28"/>
        </w:rPr>
        <w:t>Недвижимость (недвижимое имущество) — земельные участки, участки недр, и всё,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объекты незавершенного строительства.</w:t>
      </w:r>
    </w:p>
    <w:p w:rsidR="00EA30FF" w:rsidRPr="00C9001A" w:rsidRDefault="00EA30FF" w:rsidP="00EA30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01A">
        <w:rPr>
          <w:rFonts w:ascii="Times New Roman" w:eastAsia="Times New Roman" w:hAnsi="Times New Roman" w:cs="Times New Roman"/>
          <w:sz w:val="28"/>
          <w:szCs w:val="28"/>
        </w:rPr>
        <w:t xml:space="preserve">К недвижимости также относятся подлежащие </w:t>
      </w:r>
      <w:proofErr w:type="spellStart"/>
      <w:r w:rsidRPr="00C9001A">
        <w:rPr>
          <w:rFonts w:ascii="Times New Roman" w:eastAsia="Times New Roman" w:hAnsi="Times New Roman" w:cs="Times New Roman"/>
          <w:sz w:val="28"/>
          <w:szCs w:val="28"/>
        </w:rPr>
        <w:t>гос.регистрации</w:t>
      </w:r>
      <w:proofErr w:type="spellEnd"/>
      <w:r w:rsidRPr="00C9001A">
        <w:rPr>
          <w:rFonts w:ascii="Times New Roman" w:eastAsia="Times New Roman" w:hAnsi="Times New Roman" w:cs="Times New Roman"/>
          <w:sz w:val="28"/>
          <w:szCs w:val="28"/>
        </w:rPr>
        <w:t xml:space="preserve"> воздушные и морские суда, суда внутреннего плавания, космические объекты.</w:t>
      </w:r>
    </w:p>
    <w:p w:rsidR="00EA30FF" w:rsidRPr="00C9001A" w:rsidRDefault="00EA30FF" w:rsidP="00EA30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01A">
        <w:rPr>
          <w:rFonts w:ascii="Times New Roman" w:eastAsia="Times New Roman" w:hAnsi="Times New Roman" w:cs="Times New Roman"/>
          <w:sz w:val="28"/>
          <w:szCs w:val="28"/>
        </w:rPr>
        <w:t>Вещи, которые не относятся к недвижимости, включая деньги и ценные бумаги, признаются движимым имуществом.</w:t>
      </w:r>
    </w:p>
    <w:p w:rsidR="00EA30FF" w:rsidRPr="00C9001A" w:rsidRDefault="00EA30FF" w:rsidP="00EA30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001A">
        <w:rPr>
          <w:rFonts w:ascii="Times New Roman" w:eastAsia="Times New Roman" w:hAnsi="Times New Roman" w:cs="Times New Roman"/>
          <w:bCs/>
          <w:sz w:val="28"/>
          <w:szCs w:val="28"/>
        </w:rPr>
        <w:t>Можно выделить </w:t>
      </w:r>
      <w:r w:rsidRPr="00C9001A">
        <w:rPr>
          <w:rFonts w:ascii="Times New Roman" w:eastAsia="Times New Roman" w:hAnsi="Times New Roman" w:cs="Times New Roman"/>
          <w:bCs/>
          <w:sz w:val="28"/>
          <w:szCs w:val="28"/>
          <w:highlight w:val="yellow"/>
        </w:rPr>
        <w:t>три основных типа недвижимости</w:t>
      </w:r>
      <w:r w:rsidRPr="00C9001A">
        <w:rPr>
          <w:rFonts w:ascii="Times New Roman" w:eastAsia="Times New Roman" w:hAnsi="Times New Roman" w:cs="Times New Roman"/>
          <w:bCs/>
          <w:sz w:val="28"/>
          <w:szCs w:val="28"/>
        </w:rPr>
        <w:t>: земля, жильё и неживые помещения.</w:t>
      </w:r>
    </w:p>
    <w:p w:rsidR="00EA30FF" w:rsidRPr="00C9001A" w:rsidRDefault="00EA30FF" w:rsidP="00C900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001A">
        <w:rPr>
          <w:rFonts w:ascii="Times New Roman" w:eastAsia="Times New Roman" w:hAnsi="Times New Roman" w:cs="Times New Roman"/>
          <w:bCs/>
          <w:sz w:val="28"/>
          <w:szCs w:val="28"/>
        </w:rPr>
        <w:t xml:space="preserve">Земля подразделяется </w:t>
      </w:r>
      <w:proofErr w:type="spellStart"/>
      <w:proofErr w:type="gramStart"/>
      <w:r w:rsidRPr="00C9001A">
        <w:rPr>
          <w:rFonts w:ascii="Times New Roman" w:eastAsia="Times New Roman" w:hAnsi="Times New Roman" w:cs="Times New Roman"/>
          <w:bCs/>
          <w:sz w:val="28"/>
          <w:szCs w:val="28"/>
        </w:rPr>
        <w:t>на:земельные</w:t>
      </w:r>
      <w:proofErr w:type="spellEnd"/>
      <w:proofErr w:type="gramEnd"/>
      <w:r w:rsidRPr="00C9001A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участки</w:t>
      </w:r>
      <w:r w:rsidR="00C9001A" w:rsidRPr="00C9001A">
        <w:rPr>
          <w:rFonts w:ascii="Times New Roman" w:eastAsia="Times New Roman" w:hAnsi="Times New Roman" w:cs="Times New Roman"/>
          <w:bCs/>
          <w:sz w:val="28"/>
          <w:szCs w:val="28"/>
        </w:rPr>
        <w:t xml:space="preserve">, предназначенные под застройку и </w:t>
      </w:r>
      <w:r w:rsidRPr="00C9001A">
        <w:rPr>
          <w:rFonts w:ascii="Times New Roman" w:eastAsia="Times New Roman" w:hAnsi="Times New Roman" w:cs="Times New Roman"/>
          <w:bCs/>
          <w:sz w:val="28"/>
          <w:szCs w:val="28"/>
        </w:rPr>
        <w:t>природные комплексы, предназначенные для их эксплуатации.</w:t>
      </w:r>
    </w:p>
    <w:p w:rsidR="00C9001A" w:rsidRDefault="00EA30FF" w:rsidP="00C900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001A">
        <w:rPr>
          <w:rFonts w:ascii="Times New Roman" w:eastAsia="Times New Roman" w:hAnsi="Times New Roman" w:cs="Times New Roman"/>
          <w:bCs/>
          <w:sz w:val="28"/>
          <w:szCs w:val="28"/>
        </w:rPr>
        <w:t>Жилье — это строение со всеми удобствами,</w:t>
      </w:r>
      <w:r w:rsidR="00C9001A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предназначенное для проживания </w:t>
      </w:r>
      <w:r w:rsidRPr="00C9001A">
        <w:rPr>
          <w:rFonts w:ascii="Times New Roman" w:eastAsia="Times New Roman" w:hAnsi="Times New Roman" w:cs="Times New Roman"/>
          <w:bCs/>
          <w:sz w:val="28"/>
          <w:szCs w:val="28"/>
        </w:rPr>
        <w:t>человека.</w:t>
      </w:r>
    </w:p>
    <w:p w:rsidR="00C9001A" w:rsidRDefault="00EA30FF" w:rsidP="00C900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001A">
        <w:rPr>
          <w:rFonts w:ascii="Times New Roman" w:eastAsia="Times New Roman" w:hAnsi="Times New Roman" w:cs="Times New Roman"/>
          <w:bCs/>
          <w:sz w:val="28"/>
          <w:szCs w:val="28"/>
        </w:rPr>
        <w:t xml:space="preserve">Жильё может </w:t>
      </w:r>
      <w:proofErr w:type="spellStart"/>
      <w:proofErr w:type="gramStart"/>
      <w:r w:rsidRPr="00C9001A">
        <w:rPr>
          <w:rFonts w:ascii="Times New Roman" w:eastAsia="Times New Roman" w:hAnsi="Times New Roman" w:cs="Times New Roman"/>
          <w:bCs/>
          <w:sz w:val="28"/>
          <w:szCs w:val="28"/>
        </w:rPr>
        <w:t>быть:элитным</w:t>
      </w:r>
      <w:proofErr w:type="gramEnd"/>
      <w:r w:rsidRPr="00C9001A">
        <w:rPr>
          <w:rFonts w:ascii="Times New Roman" w:eastAsia="Times New Roman" w:hAnsi="Times New Roman" w:cs="Times New Roman"/>
          <w:bCs/>
          <w:sz w:val="28"/>
          <w:szCs w:val="28"/>
        </w:rPr>
        <w:t>;типовым;городским;загородным</w:t>
      </w:r>
      <w:proofErr w:type="spellEnd"/>
      <w:r w:rsidRPr="00C9001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A30FF" w:rsidRPr="00C9001A" w:rsidRDefault="00EA30FF" w:rsidP="00C900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001A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Наряду с делением на типы недвижимость классифицируется по ряду признаков, что способствует более успешному исследованию рынка </w:t>
      </w:r>
      <w:proofErr w:type="spellStart"/>
      <w:r w:rsidRPr="00C9001A">
        <w:rPr>
          <w:rFonts w:ascii="Times New Roman" w:eastAsia="Times New Roman" w:hAnsi="Times New Roman" w:cs="Times New Roman"/>
          <w:bCs/>
          <w:sz w:val="28"/>
          <w:szCs w:val="28"/>
        </w:rPr>
        <w:t>недвижимости.</w:t>
      </w:r>
      <w:r w:rsidR="00C9001A" w:rsidRPr="00C9001A">
        <w:rPr>
          <w:rFonts w:ascii="Times New Roman" w:eastAsia="Times New Roman" w:hAnsi="Times New Roman" w:cs="Times New Roman"/>
          <w:bCs/>
          <w:sz w:val="28"/>
          <w:szCs w:val="28"/>
        </w:rPr>
        <w:t>По</w:t>
      </w:r>
      <w:proofErr w:type="spellEnd"/>
      <w:r w:rsidR="00C9001A" w:rsidRPr="00C9001A">
        <w:rPr>
          <w:rFonts w:ascii="Times New Roman" w:eastAsia="Times New Roman" w:hAnsi="Times New Roman" w:cs="Times New Roman"/>
          <w:bCs/>
          <w:sz w:val="28"/>
          <w:szCs w:val="28"/>
        </w:rPr>
        <w:t xml:space="preserve"> целям</w:t>
      </w:r>
      <w:r w:rsidR="00C9001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="00C9001A">
        <w:rPr>
          <w:rFonts w:ascii="Times New Roman" w:eastAsia="Times New Roman" w:hAnsi="Times New Roman" w:cs="Times New Roman"/>
          <w:bCs/>
          <w:sz w:val="28"/>
          <w:szCs w:val="28"/>
        </w:rPr>
        <w:t>влаения:для</w:t>
      </w:r>
      <w:proofErr w:type="spellEnd"/>
      <w:proofErr w:type="gramEnd"/>
      <w:r w:rsidR="00C9001A">
        <w:rPr>
          <w:rFonts w:ascii="Times New Roman" w:eastAsia="Times New Roman" w:hAnsi="Times New Roman" w:cs="Times New Roman"/>
          <w:bCs/>
          <w:sz w:val="28"/>
          <w:szCs w:val="28"/>
        </w:rPr>
        <w:t xml:space="preserve"> ведения бизнеса; для проживания владельца; в качестве инвестиций. По степени готовности к эксплуатации: введенные в эксплуатацию; </w:t>
      </w:r>
      <w:r w:rsidR="00C9001A" w:rsidRPr="00C9001A">
        <w:rPr>
          <w:rFonts w:ascii="Times New Roman" w:eastAsia="Times New Roman" w:hAnsi="Times New Roman" w:cs="Times New Roman"/>
          <w:bCs/>
          <w:sz w:val="28"/>
          <w:szCs w:val="28"/>
        </w:rPr>
        <w:t>Требующие реконст</w:t>
      </w:r>
      <w:r w:rsidR="00C9001A">
        <w:rPr>
          <w:rFonts w:ascii="Times New Roman" w:eastAsia="Times New Roman" w:hAnsi="Times New Roman" w:cs="Times New Roman"/>
          <w:bCs/>
          <w:sz w:val="28"/>
          <w:szCs w:val="28"/>
        </w:rPr>
        <w:t xml:space="preserve">рукции или капитального ремонта; </w:t>
      </w:r>
      <w:r w:rsidR="00C9001A" w:rsidRPr="00C9001A">
        <w:rPr>
          <w:rFonts w:ascii="Times New Roman" w:eastAsia="Times New Roman" w:hAnsi="Times New Roman" w:cs="Times New Roman"/>
          <w:bCs/>
          <w:sz w:val="28"/>
          <w:szCs w:val="28"/>
        </w:rPr>
        <w:t>Незавершенное строительство</w:t>
      </w:r>
      <w:r w:rsidR="00C9001A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C9001A" w:rsidRPr="00C9001A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степени </w:t>
      </w:r>
      <w:proofErr w:type="spellStart"/>
      <w:r w:rsidR="00C9001A" w:rsidRPr="00C9001A">
        <w:rPr>
          <w:rFonts w:ascii="Times New Roman" w:eastAsia="Times New Roman" w:hAnsi="Times New Roman" w:cs="Times New Roman"/>
          <w:bCs/>
          <w:sz w:val="28"/>
          <w:szCs w:val="28"/>
        </w:rPr>
        <w:t>воспроизводимости</w:t>
      </w:r>
      <w:proofErr w:type="spellEnd"/>
      <w:r w:rsidR="00C9001A" w:rsidRPr="00C9001A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натуральной форме</w:t>
      </w:r>
      <w:r w:rsidR="00C9001A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r w:rsidR="00C9001A" w:rsidRPr="00C9001A">
        <w:rPr>
          <w:rFonts w:ascii="Times New Roman" w:eastAsia="Times New Roman" w:hAnsi="Times New Roman" w:cs="Times New Roman"/>
          <w:bCs/>
          <w:sz w:val="28"/>
          <w:szCs w:val="28"/>
        </w:rPr>
        <w:t>Невоспроизводимые: земельные участки, ме</w:t>
      </w:r>
      <w:r w:rsidR="00C9001A">
        <w:rPr>
          <w:rFonts w:ascii="Times New Roman" w:eastAsia="Times New Roman" w:hAnsi="Times New Roman" w:cs="Times New Roman"/>
          <w:bCs/>
          <w:sz w:val="28"/>
          <w:szCs w:val="28"/>
        </w:rPr>
        <w:t xml:space="preserve">сторождения полезных ископаемых; </w:t>
      </w:r>
      <w:r w:rsidR="00C9001A" w:rsidRPr="00C9001A">
        <w:rPr>
          <w:rFonts w:ascii="Times New Roman" w:eastAsia="Times New Roman" w:hAnsi="Times New Roman" w:cs="Times New Roman"/>
          <w:bCs/>
          <w:sz w:val="28"/>
          <w:szCs w:val="28"/>
        </w:rPr>
        <w:t>Воспроизводимые: здания, сооружения, многолетние насаждения</w:t>
      </w:r>
    </w:p>
    <w:p w:rsidR="00EA30FF" w:rsidRPr="00C9001A" w:rsidRDefault="00EA30FF" w:rsidP="00EA30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C9001A">
        <w:rPr>
          <w:rFonts w:ascii="Times New Roman" w:eastAsia="Times New Roman" w:hAnsi="Times New Roman" w:cs="Times New Roman"/>
          <w:bCs/>
          <w:sz w:val="28"/>
          <w:szCs w:val="28"/>
          <w:highlight w:val="yellow"/>
        </w:rPr>
        <w:t>юридические  особенности</w:t>
      </w:r>
      <w:proofErr w:type="gramEnd"/>
      <w:r w:rsidRPr="00C9001A">
        <w:rPr>
          <w:rFonts w:ascii="Times New Roman" w:eastAsia="Times New Roman" w:hAnsi="Times New Roman" w:cs="Times New Roman"/>
          <w:bCs/>
          <w:sz w:val="28"/>
          <w:szCs w:val="28"/>
          <w:highlight w:val="yellow"/>
        </w:rPr>
        <w:t xml:space="preserve">  совершения  сделок  с недвижимостью.</w:t>
      </w:r>
    </w:p>
    <w:p w:rsidR="00EA30FF" w:rsidRPr="00C9001A" w:rsidRDefault="00EA30FF" w:rsidP="00EA30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001A">
        <w:rPr>
          <w:rFonts w:ascii="Times New Roman" w:eastAsia="Times New Roman" w:hAnsi="Times New Roman" w:cs="Times New Roman"/>
          <w:bCs/>
          <w:sz w:val="28"/>
          <w:szCs w:val="28"/>
        </w:rPr>
        <w:t xml:space="preserve">К ним относятся, ограничения </w:t>
      </w:r>
      <w:proofErr w:type="spellStart"/>
      <w:r w:rsidRPr="00C9001A">
        <w:rPr>
          <w:rFonts w:ascii="Times New Roman" w:eastAsia="Times New Roman" w:hAnsi="Times New Roman" w:cs="Times New Roman"/>
          <w:bCs/>
          <w:sz w:val="28"/>
          <w:szCs w:val="28"/>
        </w:rPr>
        <w:t>оборотоспособности</w:t>
      </w:r>
      <w:proofErr w:type="spellEnd"/>
      <w:r w:rsidRPr="00C9001A">
        <w:rPr>
          <w:rFonts w:ascii="Times New Roman" w:eastAsia="Times New Roman" w:hAnsi="Times New Roman" w:cs="Times New Roman"/>
          <w:bCs/>
          <w:sz w:val="28"/>
          <w:szCs w:val="28"/>
        </w:rPr>
        <w:t xml:space="preserve"> видов недвижимости, особые правила совершения сделок, и, условно говоря, меры юридической ответственности.</w:t>
      </w:r>
    </w:p>
    <w:p w:rsidR="00EA30FF" w:rsidRPr="00C9001A" w:rsidRDefault="00EA30FF" w:rsidP="00C900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C9001A">
        <w:rPr>
          <w:rFonts w:ascii="Times New Roman" w:eastAsia="Times New Roman" w:hAnsi="Times New Roman" w:cs="Times New Roman"/>
          <w:bCs/>
          <w:sz w:val="28"/>
          <w:szCs w:val="28"/>
        </w:rPr>
        <w:t>Оборотоспособность</w:t>
      </w:r>
      <w:proofErr w:type="spellEnd"/>
      <w:r w:rsidRPr="00C9001A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объектов гражданских прав, означает допустимость совершения сделок и иных действий, направленных на их передачу в рамках гражданско-правовых </w:t>
      </w:r>
      <w:proofErr w:type="spellStart"/>
      <w:r w:rsidRPr="00C9001A">
        <w:rPr>
          <w:rFonts w:ascii="Times New Roman" w:eastAsia="Times New Roman" w:hAnsi="Times New Roman" w:cs="Times New Roman"/>
          <w:bCs/>
          <w:sz w:val="28"/>
          <w:szCs w:val="28"/>
        </w:rPr>
        <w:t>отношений.Оборотоспособность</w:t>
      </w:r>
      <w:proofErr w:type="spellEnd"/>
      <w:r w:rsidRPr="00C9001A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объектов гражданских прав делится на три вида: а) объекты, оборот которых свободен (подавляющее число объектов недвижимого имущества);</w:t>
      </w:r>
    </w:p>
    <w:p w:rsidR="00C9001A" w:rsidRDefault="00EA30FF" w:rsidP="00EA30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001A">
        <w:rPr>
          <w:rFonts w:ascii="Times New Roman" w:eastAsia="Times New Roman" w:hAnsi="Times New Roman" w:cs="Times New Roman"/>
          <w:bCs/>
          <w:sz w:val="28"/>
          <w:szCs w:val="28"/>
        </w:rPr>
        <w:t>б) объекты, ограниченные в обороте – виды объектов, которые могут принадлежать лишь определенным участникам оборота либо нахождение которых допускается по специальному разрешению</w:t>
      </w:r>
      <w:r w:rsidR="00C9001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C31342" w:rsidRPr="00C9001A" w:rsidRDefault="00EA30FF" w:rsidP="00C900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9001A">
        <w:rPr>
          <w:rFonts w:ascii="Times New Roman" w:eastAsia="Times New Roman" w:hAnsi="Times New Roman" w:cs="Times New Roman"/>
          <w:bCs/>
          <w:sz w:val="28"/>
          <w:szCs w:val="28"/>
        </w:rPr>
        <w:t xml:space="preserve"> в) объекты, изъятые из оборота – это объекты, нахождение к</w:t>
      </w:r>
      <w:r w:rsidR="00C9001A">
        <w:rPr>
          <w:rFonts w:ascii="Times New Roman" w:eastAsia="Times New Roman" w:hAnsi="Times New Roman" w:cs="Times New Roman"/>
          <w:bCs/>
          <w:sz w:val="28"/>
          <w:szCs w:val="28"/>
        </w:rPr>
        <w:t>оторых в обороте не допускается.</w:t>
      </w:r>
    </w:p>
    <w:p w:rsidR="00D66B8C" w:rsidRPr="00C9001A" w:rsidRDefault="00D66B8C" w:rsidP="00C3134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C9001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lastRenderedPageBreak/>
        <w:t>2.</w:t>
      </w:r>
      <w:r w:rsidRPr="00C9001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Оценка экспортных возможностей предприятия.</w:t>
      </w:r>
    </w:p>
    <w:p w:rsidR="00E90897" w:rsidRPr="00C9001A" w:rsidRDefault="00E90897" w:rsidP="00E9089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001A">
        <w:rPr>
          <w:rFonts w:ascii="Times New Roman" w:eastAsia="Times New Roman" w:hAnsi="Times New Roman" w:cs="Times New Roman"/>
          <w:bCs/>
          <w:sz w:val="28"/>
          <w:szCs w:val="28"/>
          <w:highlight w:val="yellow"/>
        </w:rPr>
        <w:t>Оценка экспортных возможностей предприятия</w:t>
      </w:r>
      <w:r w:rsidRPr="00C9001A">
        <w:rPr>
          <w:rFonts w:ascii="Times New Roman" w:eastAsia="Times New Roman" w:hAnsi="Times New Roman" w:cs="Times New Roman"/>
          <w:bCs/>
          <w:sz w:val="28"/>
          <w:szCs w:val="28"/>
        </w:rPr>
        <w:t xml:space="preserve"> — оценка способности компании предложить покупателям товар, качество которого выше качества аналогичной продукции конкурирующих организаций. Как правило, основными механизмами оценки являются изучение рыночной ситуации и спроса на данный товар; анализ продукции фирмы-конкурента, ее сильных и слабых сторон. На основе сведений, полученных в результате мониторинга, принимается решение о модернизации предприятия, продолжении экспорта, внесении рациональных изменений в производственные и торговые процессы, снятии товара с производства или замене его более современным аналогом. Конечная цель подобных стратегий — улучшение качества продукции и повышение на нее потребительского спроса. </w:t>
      </w:r>
    </w:p>
    <w:p w:rsidR="00C31342" w:rsidRPr="00C9001A" w:rsidRDefault="00C31342" w:rsidP="00C313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01A">
        <w:rPr>
          <w:rFonts w:ascii="Times New Roman" w:eastAsia="Times New Roman" w:hAnsi="Times New Roman" w:cs="Times New Roman"/>
          <w:sz w:val="28"/>
          <w:szCs w:val="28"/>
        </w:rPr>
        <w:t>Анализ рыночных условий и конкуренции дает предприятию информацию, которая позволяет оценить свои экспортные возможности. Выявляя свои сильные и слабые стороны, предприятие должно решить две задачи. Первая состоит в том, каким возможностям отдать предпочтение. Вторая – какое состояние следует рассматривать: реальное или потенциальное.</w:t>
      </w:r>
    </w:p>
    <w:p w:rsidR="00C31342" w:rsidRPr="00C9001A" w:rsidRDefault="00C31342" w:rsidP="00C313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01A">
        <w:rPr>
          <w:rFonts w:ascii="Times New Roman" w:eastAsia="Times New Roman" w:hAnsi="Times New Roman" w:cs="Times New Roman"/>
          <w:sz w:val="28"/>
          <w:szCs w:val="28"/>
        </w:rPr>
        <w:t xml:space="preserve">Сначала проводят сравнительный анализ возможностей предприятия в том виде, в каком они проявляются в данный момент. Затем изучаются ресурсы, на которые предприятие и его конкуренты могут </w:t>
      </w:r>
      <w:proofErr w:type="gramStart"/>
      <w:r w:rsidRPr="00C9001A">
        <w:rPr>
          <w:rFonts w:ascii="Times New Roman" w:eastAsia="Times New Roman" w:hAnsi="Times New Roman" w:cs="Times New Roman"/>
          <w:sz w:val="28"/>
          <w:szCs w:val="28"/>
        </w:rPr>
        <w:t>рассчитывать</w:t>
      </w:r>
      <w:proofErr w:type="gramEnd"/>
      <w:r w:rsidRPr="00C9001A">
        <w:rPr>
          <w:rFonts w:ascii="Times New Roman" w:eastAsia="Times New Roman" w:hAnsi="Times New Roman" w:cs="Times New Roman"/>
          <w:sz w:val="28"/>
          <w:szCs w:val="28"/>
        </w:rPr>
        <w:t xml:space="preserve"> как на внутреннем, так и на внешнем рынках.</w:t>
      </w:r>
    </w:p>
    <w:p w:rsidR="00C31342" w:rsidRPr="00C9001A" w:rsidRDefault="00C31342" w:rsidP="00C313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01A">
        <w:rPr>
          <w:rFonts w:ascii="Times New Roman" w:eastAsia="Times New Roman" w:hAnsi="Times New Roman" w:cs="Times New Roman"/>
          <w:sz w:val="28"/>
          <w:szCs w:val="28"/>
        </w:rPr>
        <w:t xml:space="preserve">Сталкиваясь с международной конкуренцией, предприятие должно </w:t>
      </w:r>
      <w:r w:rsidRPr="00C9001A">
        <w:rPr>
          <w:rFonts w:ascii="Times New Roman" w:eastAsia="Times New Roman" w:hAnsi="Times New Roman" w:cs="Times New Roman"/>
          <w:sz w:val="28"/>
          <w:szCs w:val="28"/>
          <w:highlight w:val="yellow"/>
        </w:rPr>
        <w:t>оценить свои возможности по следующим направлениям:</w:t>
      </w:r>
    </w:p>
    <w:p w:rsidR="00C31342" w:rsidRPr="00C9001A" w:rsidRDefault="00C9001A" w:rsidP="00C900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1)</w:t>
      </w:r>
      <w:r w:rsidR="00C31342" w:rsidRPr="00C9001A">
        <w:rPr>
          <w:rFonts w:ascii="Times New Roman" w:eastAsia="Times New Roman" w:hAnsi="Times New Roman" w:cs="Times New Roman"/>
          <w:sz w:val="28"/>
          <w:szCs w:val="28"/>
        </w:rPr>
        <w:t>концепция</w:t>
      </w:r>
      <w:proofErr w:type="gramEnd"/>
      <w:r w:rsidR="00C31342" w:rsidRPr="00C9001A">
        <w:rPr>
          <w:rFonts w:ascii="Times New Roman" w:eastAsia="Times New Roman" w:hAnsi="Times New Roman" w:cs="Times New Roman"/>
          <w:sz w:val="28"/>
          <w:szCs w:val="28"/>
        </w:rPr>
        <w:t xml:space="preserve"> товара (услуги), на которой базируется деятельность фирмы;</w:t>
      </w:r>
    </w:p>
    <w:p w:rsidR="00C31342" w:rsidRPr="00C9001A" w:rsidRDefault="00C9001A" w:rsidP="00C900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2)</w:t>
      </w:r>
      <w:r w:rsidR="00C31342" w:rsidRPr="00C9001A">
        <w:rPr>
          <w:rFonts w:ascii="Times New Roman" w:eastAsia="Times New Roman" w:hAnsi="Times New Roman" w:cs="Times New Roman"/>
          <w:sz w:val="28"/>
          <w:szCs w:val="28"/>
        </w:rPr>
        <w:t>качество</w:t>
      </w:r>
      <w:proofErr w:type="gramEnd"/>
      <w:r w:rsidR="00C31342" w:rsidRPr="00C9001A">
        <w:rPr>
          <w:rFonts w:ascii="Times New Roman" w:eastAsia="Times New Roman" w:hAnsi="Times New Roman" w:cs="Times New Roman"/>
          <w:sz w:val="28"/>
          <w:szCs w:val="28"/>
        </w:rPr>
        <w:t>, выражающееся в соответствии товарам (услугам) рыночных лидеров и выявленное путем опросов или сравнительных тестов;</w:t>
      </w:r>
    </w:p>
    <w:p w:rsidR="00C31342" w:rsidRPr="00C9001A" w:rsidRDefault="00C31342" w:rsidP="00C900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01A">
        <w:rPr>
          <w:rFonts w:ascii="Times New Roman" w:eastAsia="Times New Roman" w:hAnsi="Times New Roman" w:cs="Times New Roman"/>
          <w:sz w:val="28"/>
          <w:szCs w:val="28"/>
        </w:rPr>
        <w:t>3)  цена, к которой возможно добавлять наценку;</w:t>
      </w:r>
    </w:p>
    <w:p w:rsidR="00C31342" w:rsidRPr="00C9001A" w:rsidRDefault="00C31342" w:rsidP="00C900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01A">
        <w:rPr>
          <w:rFonts w:ascii="Times New Roman" w:eastAsia="Times New Roman" w:hAnsi="Times New Roman" w:cs="Times New Roman"/>
          <w:sz w:val="28"/>
          <w:szCs w:val="28"/>
        </w:rPr>
        <w:t>4)  финансы собственные и заемные, их соотношение;</w:t>
      </w:r>
    </w:p>
    <w:p w:rsidR="00C31342" w:rsidRPr="00C9001A" w:rsidRDefault="00C9001A" w:rsidP="00C900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5)</w:t>
      </w:r>
      <w:r w:rsidR="00C31342" w:rsidRPr="00C9001A">
        <w:rPr>
          <w:rFonts w:ascii="Times New Roman" w:eastAsia="Times New Roman" w:hAnsi="Times New Roman" w:cs="Times New Roman"/>
          <w:sz w:val="28"/>
          <w:szCs w:val="28"/>
        </w:rPr>
        <w:t>предпродажная</w:t>
      </w:r>
      <w:proofErr w:type="gramEnd"/>
      <w:r w:rsidR="00C31342" w:rsidRPr="00C9001A">
        <w:rPr>
          <w:rFonts w:ascii="Times New Roman" w:eastAsia="Times New Roman" w:hAnsi="Times New Roman" w:cs="Times New Roman"/>
          <w:sz w:val="28"/>
          <w:szCs w:val="28"/>
        </w:rPr>
        <w:t xml:space="preserve"> подготовка, цель которой не только предвидеть запросы будущих потребителей, но и убедить их в исключительных возможностях фирмы удовлетворять эти потребности;</w:t>
      </w:r>
    </w:p>
    <w:p w:rsidR="00C31342" w:rsidRPr="00C9001A" w:rsidRDefault="00C9001A" w:rsidP="00C900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6)</w:t>
      </w:r>
      <w:r w:rsidR="00C31342" w:rsidRPr="00C9001A">
        <w:rPr>
          <w:rFonts w:ascii="Times New Roman" w:eastAsia="Times New Roman" w:hAnsi="Times New Roman" w:cs="Times New Roman"/>
          <w:sz w:val="28"/>
          <w:szCs w:val="28"/>
        </w:rPr>
        <w:t>послепродажное</w:t>
      </w:r>
      <w:proofErr w:type="gramEnd"/>
      <w:r w:rsidR="00C31342" w:rsidRPr="00C9001A">
        <w:rPr>
          <w:rFonts w:ascii="Times New Roman" w:eastAsia="Times New Roman" w:hAnsi="Times New Roman" w:cs="Times New Roman"/>
          <w:sz w:val="28"/>
          <w:szCs w:val="28"/>
        </w:rPr>
        <w:t xml:space="preserve"> обслуживание, позволяющее закрепить за собой клиентуру;</w:t>
      </w:r>
    </w:p>
    <w:p w:rsidR="00C31342" w:rsidRPr="00C9001A" w:rsidRDefault="00C9001A" w:rsidP="00C900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7)</w:t>
      </w:r>
      <w:r w:rsidR="00C31342" w:rsidRPr="00C9001A">
        <w:rPr>
          <w:rFonts w:ascii="Times New Roman" w:eastAsia="Times New Roman" w:hAnsi="Times New Roman" w:cs="Times New Roman"/>
          <w:sz w:val="28"/>
          <w:szCs w:val="28"/>
        </w:rPr>
        <w:t>внешняя</w:t>
      </w:r>
      <w:proofErr w:type="gramEnd"/>
      <w:r w:rsidR="00C31342" w:rsidRPr="00C9001A">
        <w:rPr>
          <w:rFonts w:ascii="Times New Roman" w:eastAsia="Times New Roman" w:hAnsi="Times New Roman" w:cs="Times New Roman"/>
          <w:sz w:val="28"/>
          <w:szCs w:val="28"/>
        </w:rPr>
        <w:t xml:space="preserve"> политика, представляющая собой способность фирмы управлять своими отношениями с политическими властями, прессой, общественным мнением.</w:t>
      </w:r>
    </w:p>
    <w:p w:rsidR="00EA30FF" w:rsidRPr="00C9001A" w:rsidRDefault="00C31342" w:rsidP="00C900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01A">
        <w:rPr>
          <w:rFonts w:ascii="Times New Roman" w:eastAsia="Times New Roman" w:hAnsi="Times New Roman" w:cs="Times New Roman"/>
          <w:sz w:val="28"/>
          <w:szCs w:val="28"/>
          <w:highlight w:val="yellow"/>
        </w:rPr>
        <w:t>Оценка осуществляется</w:t>
      </w:r>
      <w:r w:rsidRPr="00C9001A">
        <w:rPr>
          <w:rFonts w:ascii="Times New Roman" w:eastAsia="Times New Roman" w:hAnsi="Times New Roman" w:cs="Times New Roman"/>
          <w:sz w:val="28"/>
          <w:szCs w:val="28"/>
        </w:rPr>
        <w:t xml:space="preserve"> на основе балльной системы и привлечения компетентных экспертов. При этом сравниваются возможности фирмы и ее основных конкурентов и строятся многоугольники конкурентоспособности. Соизмеряя их, можно увидеть сильные и слабые стороны данной фирмы и определить направления дальнейшей </w:t>
      </w:r>
      <w:proofErr w:type="spellStart"/>
      <w:r w:rsidRPr="00C9001A">
        <w:rPr>
          <w:rFonts w:ascii="Times New Roman" w:eastAsia="Times New Roman" w:hAnsi="Times New Roman" w:cs="Times New Roman"/>
          <w:sz w:val="28"/>
          <w:szCs w:val="28"/>
        </w:rPr>
        <w:t>работы.Недостатком</w:t>
      </w:r>
      <w:proofErr w:type="spellEnd"/>
      <w:r w:rsidRPr="00C9001A">
        <w:rPr>
          <w:rFonts w:ascii="Times New Roman" w:eastAsia="Times New Roman" w:hAnsi="Times New Roman" w:cs="Times New Roman"/>
          <w:sz w:val="28"/>
          <w:szCs w:val="28"/>
        </w:rPr>
        <w:t xml:space="preserve"> такого анализа возможностей фирмы является его статичность. Даже если фирма располагает конкурентными преимуществами, то необходимо знать, как долго он</w:t>
      </w:r>
      <w:r w:rsidR="00C9001A">
        <w:rPr>
          <w:rFonts w:ascii="Times New Roman" w:eastAsia="Times New Roman" w:hAnsi="Times New Roman" w:cs="Times New Roman"/>
          <w:sz w:val="28"/>
          <w:szCs w:val="28"/>
        </w:rPr>
        <w:t>а сможет удерживать их.</w:t>
      </w:r>
    </w:p>
    <w:p w:rsidR="00D66B8C" w:rsidRPr="00C9001A" w:rsidRDefault="00D66B8C" w:rsidP="00E90897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C9001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lastRenderedPageBreak/>
        <w:t>3.</w:t>
      </w:r>
      <w:r w:rsidRPr="00C9001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Функциональные области логистики, их взаимосвязь</w:t>
      </w:r>
      <w:r w:rsidRPr="00C9001A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:rsidR="00E90897" w:rsidRPr="00C9001A" w:rsidRDefault="00E90897" w:rsidP="00E9089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01A">
        <w:rPr>
          <w:rFonts w:ascii="Times New Roman" w:eastAsia="Times New Roman" w:hAnsi="Times New Roman" w:cs="Times New Roman"/>
          <w:sz w:val="28"/>
          <w:szCs w:val="28"/>
        </w:rPr>
        <w:t xml:space="preserve">Выделяют </w:t>
      </w:r>
      <w:r w:rsidRPr="00C9001A">
        <w:rPr>
          <w:rFonts w:ascii="Times New Roman" w:eastAsia="Times New Roman" w:hAnsi="Times New Roman" w:cs="Times New Roman"/>
          <w:sz w:val="28"/>
          <w:szCs w:val="28"/>
          <w:highlight w:val="yellow"/>
        </w:rPr>
        <w:t>пять основных функциональных областей логистики</w:t>
      </w:r>
      <w:r w:rsidRPr="00C9001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90897" w:rsidRPr="00C9001A" w:rsidRDefault="00C9001A" w:rsidP="00E9089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1.</w:t>
      </w:r>
      <w:r w:rsidR="00E90897" w:rsidRPr="00C9001A">
        <w:rPr>
          <w:rFonts w:ascii="Times New Roman" w:eastAsia="Times New Roman" w:hAnsi="Times New Roman" w:cs="Times New Roman"/>
          <w:sz w:val="28"/>
          <w:szCs w:val="28"/>
          <w:u w:val="single"/>
        </w:rPr>
        <w:t>Закупочная логистика</w:t>
      </w:r>
      <w:r w:rsidR="00E90897" w:rsidRPr="00C9001A">
        <w:rPr>
          <w:rFonts w:ascii="Times New Roman" w:eastAsia="Times New Roman" w:hAnsi="Times New Roman" w:cs="Times New Roman"/>
          <w:sz w:val="28"/>
          <w:szCs w:val="28"/>
        </w:rPr>
        <w:t xml:space="preserve"> — решает вопросы связанные с обеспечением предприятия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сырьем и материалами. Область взаимодействия</w:t>
      </w:r>
      <w:r w:rsidR="00E90897" w:rsidRPr="00C9001A">
        <w:rPr>
          <w:rFonts w:ascii="Times New Roman" w:eastAsia="Times New Roman" w:hAnsi="Times New Roman" w:cs="Times New Roman"/>
          <w:sz w:val="28"/>
          <w:szCs w:val="28"/>
        </w:rPr>
        <w:t xml:space="preserve"> определяется условиями договора с поставщиками и составом функций службы снабжения внутри предприятия.</w:t>
      </w:r>
    </w:p>
    <w:p w:rsidR="00E90897" w:rsidRPr="00C9001A" w:rsidRDefault="00C9001A" w:rsidP="00E9089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2.</w:t>
      </w:r>
      <w:r w:rsidR="00E90897" w:rsidRPr="00C9001A">
        <w:rPr>
          <w:rFonts w:ascii="Times New Roman" w:eastAsia="Times New Roman" w:hAnsi="Times New Roman" w:cs="Times New Roman"/>
          <w:sz w:val="28"/>
          <w:szCs w:val="28"/>
          <w:u w:val="single"/>
        </w:rPr>
        <w:t>Производственная логистика</w:t>
      </w:r>
      <w:r>
        <w:rPr>
          <w:rFonts w:ascii="Times New Roman" w:eastAsia="Times New Roman" w:hAnsi="Times New Roman" w:cs="Times New Roman"/>
          <w:sz w:val="28"/>
          <w:szCs w:val="28"/>
        </w:rPr>
        <w:t>—</w:t>
      </w:r>
      <w:r w:rsidR="00E90897" w:rsidRPr="00C9001A">
        <w:rPr>
          <w:rFonts w:ascii="Times New Roman" w:eastAsia="Times New Roman" w:hAnsi="Times New Roman" w:cs="Times New Roman"/>
          <w:sz w:val="28"/>
          <w:szCs w:val="28"/>
        </w:rPr>
        <w:t>решает задачи создания материальных благ или оказания материальных услуг. Основной объем работ выполняется в пределах территории одного предприятия. Участники производственного процесса взаимодействуют между собой не в результате заключенных договоров, а в результате решений, принимаемых системой управления предприятием.</w:t>
      </w:r>
    </w:p>
    <w:p w:rsidR="00E90897" w:rsidRPr="00C9001A" w:rsidRDefault="00C9001A" w:rsidP="00E9089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3.</w:t>
      </w:r>
      <w:r w:rsidR="00E90897" w:rsidRPr="00C9001A">
        <w:rPr>
          <w:rFonts w:ascii="Times New Roman" w:eastAsia="Times New Roman" w:hAnsi="Times New Roman" w:cs="Times New Roman"/>
          <w:sz w:val="28"/>
          <w:szCs w:val="28"/>
          <w:u w:val="single"/>
        </w:rPr>
        <w:t>Распределительная логистика</w:t>
      </w:r>
      <w:r w:rsidR="00E90897" w:rsidRPr="00C9001A">
        <w:rPr>
          <w:rFonts w:ascii="Times New Roman" w:eastAsia="Times New Roman" w:hAnsi="Times New Roman" w:cs="Times New Roman"/>
          <w:sz w:val="28"/>
          <w:szCs w:val="28"/>
        </w:rPr>
        <w:t xml:space="preserve"> — решает задачи реализации готовой продукции. Для решения этих задач используют два варианта продвижения готовой продукции: реализацией занимаются сами производители и торгово-посреднические предприятия.</w:t>
      </w:r>
    </w:p>
    <w:p w:rsidR="00E90897" w:rsidRPr="00C9001A" w:rsidRDefault="00C9001A" w:rsidP="00C900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4.</w:t>
      </w:r>
      <w:r w:rsidR="00E90897" w:rsidRPr="00C9001A">
        <w:rPr>
          <w:rFonts w:ascii="Times New Roman" w:eastAsia="Times New Roman" w:hAnsi="Times New Roman" w:cs="Times New Roman"/>
          <w:sz w:val="28"/>
          <w:szCs w:val="28"/>
          <w:u w:val="single"/>
        </w:rPr>
        <w:t>Транспортная логистика</w:t>
      </w:r>
      <w:r>
        <w:rPr>
          <w:rFonts w:ascii="Times New Roman" w:eastAsia="Times New Roman" w:hAnsi="Times New Roman" w:cs="Times New Roman"/>
          <w:sz w:val="28"/>
          <w:szCs w:val="28"/>
        </w:rPr>
        <w:t>—</w:t>
      </w:r>
      <w:r w:rsidR="00E90897" w:rsidRPr="00C9001A">
        <w:rPr>
          <w:rFonts w:ascii="Times New Roman" w:eastAsia="Times New Roman" w:hAnsi="Times New Roman" w:cs="Times New Roman"/>
          <w:sz w:val="28"/>
          <w:szCs w:val="28"/>
        </w:rPr>
        <w:t>решает вопросы управления материального потока на транспортных участках. Транспортные операции, осуществляемые логистикой можно разделить на две большие группы, выполняемых: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0897" w:rsidRPr="00C9001A">
        <w:rPr>
          <w:rFonts w:ascii="Times New Roman" w:eastAsia="Times New Roman" w:hAnsi="Times New Roman" w:cs="Times New Roman"/>
          <w:sz w:val="28"/>
          <w:szCs w:val="28"/>
        </w:rPr>
        <w:t>Специальными транспортными организациями (транспорт общего пользования)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E90897" w:rsidRPr="00C9001A">
        <w:rPr>
          <w:rFonts w:ascii="Times New Roman" w:eastAsia="Times New Roman" w:hAnsi="Times New Roman" w:cs="Times New Roman"/>
          <w:sz w:val="28"/>
          <w:szCs w:val="28"/>
        </w:rPr>
        <w:t>Транспортом, находящимся в собственности производителя готовой продукции (нетранспортных предприятий)</w:t>
      </w:r>
    </w:p>
    <w:p w:rsidR="00E90897" w:rsidRPr="00C9001A" w:rsidRDefault="00E90897" w:rsidP="00C900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01A">
        <w:rPr>
          <w:rFonts w:ascii="Times New Roman" w:eastAsia="Times New Roman" w:hAnsi="Times New Roman" w:cs="Times New Roman"/>
          <w:sz w:val="28"/>
          <w:szCs w:val="28"/>
          <w:u w:val="single"/>
        </w:rPr>
        <w:t>5.Информационная логистика</w:t>
      </w:r>
      <w:r w:rsidR="00C9001A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C9001A">
        <w:rPr>
          <w:rFonts w:ascii="Times New Roman" w:eastAsia="Times New Roman" w:hAnsi="Times New Roman" w:cs="Times New Roman"/>
          <w:sz w:val="28"/>
          <w:szCs w:val="28"/>
        </w:rPr>
        <w:t>рационализирует организацию движения информационных потоков. Информационные системы обеспечивают управление материальными потоками, используя микропроцессорную технику, информационные технологии и другие составляющие процесса информатизации, добиваясь эффективного управления информационными потоками. Информационная логистика тесно переплетена со всеми функциональными областями логистики.</w:t>
      </w:r>
    </w:p>
    <w:p w:rsidR="00E90897" w:rsidRPr="00C9001A" w:rsidRDefault="00E90897" w:rsidP="00C900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01A">
        <w:rPr>
          <w:rFonts w:ascii="Times New Roman" w:eastAsia="Times New Roman" w:hAnsi="Times New Roman" w:cs="Times New Roman"/>
          <w:sz w:val="28"/>
          <w:szCs w:val="28"/>
          <w:highlight w:val="yellow"/>
        </w:rPr>
        <w:t>Между функциональными областями существует тесная взаимосвязь</w:t>
      </w:r>
      <w:r w:rsidRPr="00C9001A">
        <w:rPr>
          <w:rFonts w:ascii="Times New Roman" w:eastAsia="Times New Roman" w:hAnsi="Times New Roman" w:cs="Times New Roman"/>
          <w:sz w:val="28"/>
          <w:szCs w:val="28"/>
        </w:rPr>
        <w:t xml:space="preserve">. Цель логистики может быть достигнута лишь при полной согласованности всех указанных областей. Особо следует остановиться на логистической поддержке производства, приобретающей сейчас особое значение в связи с широким распространением гибких производственных процессов и производством под конкретный заказ. </w:t>
      </w:r>
      <w:r w:rsidR="00C9001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9001A">
        <w:rPr>
          <w:rFonts w:ascii="Times New Roman" w:eastAsia="Times New Roman" w:hAnsi="Times New Roman" w:cs="Times New Roman"/>
          <w:sz w:val="28"/>
          <w:szCs w:val="28"/>
        </w:rPr>
        <w:t>а первое место выдвигаются такие критерии, как гибкость и способность быстро обновлять ассортимент продукции и производственные технологии. Логистическая поддержка производства призвана содействовать реализации подобных стратегий. Деятельность, связанная с обеспечением производства, в отличие от распределения и снабжения, остается в сфере внутреннего контроля менеджеров фирмы. Поэтому неопределенность, порождаемая случайными заказами или сбоями у поставщиков, в логистике, связанной с поддержкой производства, поддается контролю и управлению, что позволяет осуществлять операции более равномерно и своевременно, а также ведет к общему сокращению буферных запасов.</w:t>
      </w:r>
    </w:p>
    <w:p w:rsidR="00D66B8C" w:rsidRPr="00C9001A" w:rsidRDefault="00D66B8C" w:rsidP="009D328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C9001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lastRenderedPageBreak/>
        <w:t>4.</w:t>
      </w:r>
      <w:r w:rsidRPr="00C9001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Формирование национального и региональных рынков жилья.</w:t>
      </w:r>
    </w:p>
    <w:p w:rsidR="00B43922" w:rsidRDefault="009D3283" w:rsidP="00B4392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001A">
        <w:rPr>
          <w:rFonts w:ascii="Times New Roman" w:eastAsia="Times New Roman" w:hAnsi="Times New Roman" w:cs="Times New Roman"/>
          <w:bCs/>
          <w:i/>
          <w:iCs/>
          <w:sz w:val="28"/>
          <w:szCs w:val="28"/>
          <w:highlight w:val="yellow"/>
        </w:rPr>
        <w:t>Национальный </w:t>
      </w:r>
      <w:r w:rsidRPr="00C9001A">
        <w:rPr>
          <w:rFonts w:ascii="Times New Roman" w:eastAsia="Times New Roman" w:hAnsi="Times New Roman" w:cs="Times New Roman"/>
          <w:bCs/>
          <w:sz w:val="28"/>
          <w:szCs w:val="28"/>
          <w:highlight w:val="yellow"/>
        </w:rPr>
        <w:t>(</w:t>
      </w:r>
      <w:r w:rsidRPr="00C9001A">
        <w:rPr>
          <w:rFonts w:ascii="Times New Roman" w:eastAsia="Times New Roman" w:hAnsi="Times New Roman" w:cs="Times New Roman"/>
          <w:bCs/>
          <w:i/>
          <w:iCs/>
          <w:sz w:val="28"/>
          <w:szCs w:val="28"/>
          <w:highlight w:val="yellow"/>
        </w:rPr>
        <w:t>отечественный</w:t>
      </w:r>
      <w:r w:rsidRPr="00C9001A">
        <w:rPr>
          <w:rFonts w:ascii="Times New Roman" w:eastAsia="Times New Roman" w:hAnsi="Times New Roman" w:cs="Times New Roman"/>
          <w:bCs/>
          <w:sz w:val="28"/>
          <w:szCs w:val="28"/>
          <w:highlight w:val="yellow"/>
        </w:rPr>
        <w:t>)</w:t>
      </w:r>
      <w:r w:rsidRPr="00C9001A">
        <w:rPr>
          <w:rFonts w:ascii="Times New Roman" w:eastAsia="Times New Roman" w:hAnsi="Times New Roman" w:cs="Times New Roman"/>
          <w:bCs/>
          <w:i/>
          <w:iCs/>
          <w:sz w:val="28"/>
          <w:szCs w:val="28"/>
          <w:highlight w:val="yellow"/>
        </w:rPr>
        <w:t> рыно</w:t>
      </w:r>
      <w:r w:rsidRPr="00C9001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к </w:t>
      </w:r>
      <w:r w:rsidRPr="00C9001A">
        <w:rPr>
          <w:rFonts w:ascii="Times New Roman" w:eastAsia="Times New Roman" w:hAnsi="Times New Roman" w:cs="Times New Roman"/>
          <w:bCs/>
          <w:i/>
          <w:iCs/>
          <w:sz w:val="28"/>
          <w:szCs w:val="28"/>
          <w:highlight w:val="yellow"/>
        </w:rPr>
        <w:t>жилья</w:t>
      </w:r>
      <w:r w:rsidRPr="00C9001A">
        <w:rPr>
          <w:rFonts w:ascii="Times New Roman" w:eastAsia="Times New Roman" w:hAnsi="Times New Roman" w:cs="Times New Roman"/>
          <w:bCs/>
          <w:sz w:val="28"/>
          <w:szCs w:val="28"/>
        </w:rPr>
        <w:t>– совокупность региональных и локальных рынков, различающихся асинхронностью развития, уровнем цен и рисков, эффективностью инвестиций в недвижимость и, особенно, состоянием законодательства, политической и социальной стабильностью. Особенность рынка недвижимости заключается в том, что среднестатистический покупатель, как правило, не обладает ни опытом приобретения или инвестирования в объекты недвижимости, ни информацией о реальных ценах сделок.</w:t>
      </w:r>
      <w:r w:rsidR="00B4392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9D3283" w:rsidRPr="00C9001A" w:rsidRDefault="009D3283" w:rsidP="00B4392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001A">
        <w:rPr>
          <w:rFonts w:ascii="Times New Roman" w:eastAsia="Times New Roman" w:hAnsi="Times New Roman" w:cs="Times New Roman"/>
          <w:bCs/>
          <w:sz w:val="28"/>
          <w:szCs w:val="28"/>
        </w:rPr>
        <w:t>В силу длительности строительства объектов предложение на рынке недвижимости не может формироваться исходя лишь из тенденций изменения спроса, в связи с чем возникает </w:t>
      </w:r>
      <w:r w:rsidRPr="00C9001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несбалансированность функций спроса и предложения </w:t>
      </w:r>
      <w:r w:rsidRPr="00C9001A">
        <w:rPr>
          <w:rFonts w:ascii="Times New Roman" w:eastAsia="Times New Roman" w:hAnsi="Times New Roman" w:cs="Times New Roman"/>
          <w:bCs/>
          <w:sz w:val="28"/>
          <w:szCs w:val="28"/>
        </w:rPr>
        <w:t>на рынке недвижимости</w:t>
      </w:r>
      <w:r w:rsidRPr="00C9001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. </w:t>
      </w:r>
      <w:r w:rsidRPr="00C9001A">
        <w:rPr>
          <w:rFonts w:ascii="Times New Roman" w:eastAsia="Times New Roman" w:hAnsi="Times New Roman" w:cs="Times New Roman"/>
          <w:bCs/>
          <w:sz w:val="28"/>
          <w:szCs w:val="28"/>
        </w:rPr>
        <w:t>Отсюда следует, что цены на рынке недвижимости как точки пересечения классических кривых спроса и предложения фактически отсутствуют.</w:t>
      </w:r>
      <w:r w:rsidR="00C9001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C9001A" w:rsidRDefault="009D3283" w:rsidP="009D32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001A">
        <w:rPr>
          <w:rFonts w:ascii="Times New Roman" w:eastAsia="Times New Roman" w:hAnsi="Times New Roman" w:cs="Times New Roman"/>
          <w:bCs/>
          <w:sz w:val="28"/>
          <w:szCs w:val="28"/>
        </w:rPr>
        <w:t>Немаловажную роль на рынке недвижимости играет соответствие ожиданий собственников объектов недвижимости и покупателей (арендаторов) относительно друг друга. Основным фактором, влияющим на несоответствие ожиданий собственников и покупателей, является недостаток аналитической и экспертной информации о рынке недвижимости при возрастающей информации о непрерывном повышении спроса. Время пребывания товара на рынке формирует его экономические свойства – </w:t>
      </w:r>
      <w:r w:rsidRPr="00C9001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ликвидность</w:t>
      </w:r>
      <w:r w:rsidRPr="00C9001A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9D3283" w:rsidRPr="00C9001A" w:rsidRDefault="009D3283" w:rsidP="00B4392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001A">
        <w:rPr>
          <w:rFonts w:ascii="Times New Roman" w:eastAsia="Times New Roman" w:hAnsi="Times New Roman" w:cs="Times New Roman"/>
          <w:bCs/>
          <w:sz w:val="28"/>
          <w:szCs w:val="28"/>
          <w:highlight w:val="yellow"/>
        </w:rPr>
        <w:t>Региональный рынок жилья</w:t>
      </w:r>
      <w:r w:rsidRPr="00C9001A">
        <w:rPr>
          <w:rFonts w:ascii="Times New Roman" w:eastAsia="Times New Roman" w:hAnsi="Times New Roman" w:cs="Times New Roman"/>
          <w:bCs/>
          <w:sz w:val="28"/>
          <w:szCs w:val="28"/>
        </w:rPr>
        <w:t xml:space="preserve"> -сфера товарно-денежных отношений по поводу купли-продажи земли, естественных угодий, являющихся собственностью юридических и физических </w:t>
      </w:r>
      <w:proofErr w:type="spellStart"/>
      <w:r w:rsidRPr="00C9001A">
        <w:rPr>
          <w:rFonts w:ascii="Times New Roman" w:eastAsia="Times New Roman" w:hAnsi="Times New Roman" w:cs="Times New Roman"/>
          <w:bCs/>
          <w:sz w:val="28"/>
          <w:szCs w:val="28"/>
        </w:rPr>
        <w:t>лиц.Региональный</w:t>
      </w:r>
      <w:proofErr w:type="spellEnd"/>
      <w:r w:rsidRPr="00C9001A">
        <w:rPr>
          <w:rFonts w:ascii="Times New Roman" w:eastAsia="Times New Roman" w:hAnsi="Times New Roman" w:cs="Times New Roman"/>
          <w:bCs/>
          <w:sz w:val="28"/>
          <w:szCs w:val="28"/>
        </w:rPr>
        <w:t xml:space="preserve"> рынок недвижимости включает следующие сегменты</w:t>
      </w:r>
      <w:r w:rsidR="00B43922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9D3283" w:rsidRPr="00C9001A" w:rsidRDefault="00B43922" w:rsidP="009D32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B43922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1)</w:t>
      </w:r>
      <w:r w:rsidR="009D3283" w:rsidRPr="00B43922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Жилой</w:t>
      </w:r>
      <w:proofErr w:type="gramEnd"/>
      <w:r w:rsidR="009D3283" w:rsidRPr="00B43922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фонд</w:t>
      </w:r>
      <w:r w:rsidR="009D3283" w:rsidRPr="00C9001A">
        <w:rPr>
          <w:rFonts w:ascii="Times New Roman" w:eastAsia="Times New Roman" w:hAnsi="Times New Roman" w:cs="Times New Roman"/>
          <w:bCs/>
          <w:sz w:val="28"/>
          <w:szCs w:val="28"/>
        </w:rPr>
        <w:t>-совокупность всех жилых помещений независимо от форм собственности, включая жилые дома, специализированные дома (общежития, приюты, дома маневренного фонда, специальные дома для одиноких престарелых, детские дома, дома-интернаты для инвалидов, ветеранов, интернаты при школах и школы-интернаты), квартиры, служебные, жилые помещения, иные жилые помещения в других строениях, пригодные для проживания. По формам собственности жилищный фонд подразделяется на частный, государственный, муниципальный, общественный, в коллективной собственности.</w:t>
      </w:r>
    </w:p>
    <w:p w:rsidR="009D3283" w:rsidRPr="00C9001A" w:rsidRDefault="00B43922" w:rsidP="009D32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B43922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2)</w:t>
      </w:r>
      <w:r w:rsidR="009D3283" w:rsidRPr="00B43922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Нежилой</w:t>
      </w:r>
      <w:proofErr w:type="gramEnd"/>
      <w:r w:rsidR="009D3283" w:rsidRPr="00B43922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фонд</w:t>
      </w:r>
      <w:r w:rsidR="009D3283" w:rsidRPr="00C9001A">
        <w:rPr>
          <w:rFonts w:ascii="Times New Roman" w:eastAsia="Times New Roman" w:hAnsi="Times New Roman" w:cs="Times New Roman"/>
          <w:bCs/>
          <w:sz w:val="28"/>
          <w:szCs w:val="28"/>
        </w:rPr>
        <w:t xml:space="preserve"> - находящиеся в собственности РФ, субъекта РФ, муниципальной или частной собственности отдельно стоящие здания, строения, сооружения, их части, нежилые помещения в жилых домах, включая встроенно-пристроенные, их части, а также некапитальные (временные) сооружения, находящиеся на определенном участке.</w:t>
      </w:r>
    </w:p>
    <w:p w:rsidR="009D3283" w:rsidRPr="00B43922" w:rsidRDefault="00B43922" w:rsidP="00B4392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B43922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3)</w:t>
      </w:r>
      <w:r w:rsidR="009D3283" w:rsidRPr="00B43922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Земля</w:t>
      </w:r>
      <w:proofErr w:type="gramEnd"/>
      <w:r w:rsidR="009D3283" w:rsidRPr="00C9001A">
        <w:rPr>
          <w:rFonts w:ascii="Times New Roman" w:eastAsia="Times New Roman" w:hAnsi="Times New Roman" w:cs="Times New Roman"/>
          <w:bCs/>
          <w:sz w:val="28"/>
          <w:szCs w:val="28"/>
        </w:rPr>
        <w:t>- ресурс, используемый для производства сельскохозяйственной продукции, для строительства домов, городов, железных дорог; является одним из основных компонентов производства (другие компоненты: тр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уд, капитал, природные ресурсы).</w:t>
      </w:r>
    </w:p>
    <w:p w:rsidR="00D66B8C" w:rsidRPr="00C9001A" w:rsidRDefault="00D66B8C" w:rsidP="00645CF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C9001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lastRenderedPageBreak/>
        <w:t>5.</w:t>
      </w:r>
      <w:r w:rsidRPr="00C9001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Правовое регулирование пересечения товаров через таможенную границу России (общая характеристика актов таможенного законодательства).</w:t>
      </w:r>
    </w:p>
    <w:p w:rsidR="00645CF2" w:rsidRPr="00C9001A" w:rsidRDefault="00645CF2" w:rsidP="00E9089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001A">
        <w:rPr>
          <w:rFonts w:ascii="Times New Roman" w:eastAsia="Times New Roman" w:hAnsi="Times New Roman" w:cs="Times New Roman"/>
          <w:bCs/>
          <w:sz w:val="28"/>
          <w:szCs w:val="28"/>
        </w:rPr>
        <w:t>Правовые отношения, связанные с перемещением товаров через таможенную границу Таможенного союза, регулируются в соответствии с таможенным законодательством Таможенного союза.</w:t>
      </w:r>
    </w:p>
    <w:p w:rsidR="00645CF2" w:rsidRPr="00C9001A" w:rsidRDefault="00645CF2" w:rsidP="00E9089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001A">
        <w:rPr>
          <w:rFonts w:ascii="Times New Roman" w:eastAsia="Times New Roman" w:hAnsi="Times New Roman" w:cs="Times New Roman"/>
          <w:bCs/>
          <w:sz w:val="28"/>
          <w:szCs w:val="28"/>
        </w:rPr>
        <w:t>Отношения в области таможенного дела в Российской Федерации регулируются таможенным законодательством Таможенного союза и законодательством Российской Федерации о таможенном деле. Законодательство Российской Федерации о таможенном деле состоит из Федерального закона и принимаемых в соответствии с ним иных федеральных законов. Порядок фактического пересечения товарами и транспортными средствами Государственной границы Российской Федерации регулируется законодательством Российской Федерации о Государственной границе Российской Федерации, а в части, не урегулированной законодательством Российской Федерации о Государственной границе Российской Федерации, - законодательством Российской Федерации о таможенном деле.</w:t>
      </w:r>
    </w:p>
    <w:p w:rsidR="00645CF2" w:rsidRPr="00C9001A" w:rsidRDefault="00645CF2" w:rsidP="00645C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001A">
        <w:rPr>
          <w:rFonts w:ascii="Times New Roman" w:eastAsia="Times New Roman" w:hAnsi="Times New Roman" w:cs="Times New Roman"/>
          <w:bCs/>
          <w:sz w:val="28"/>
          <w:szCs w:val="28"/>
        </w:rPr>
        <w:t>Порядок ввоза в Российскую Федерацию и вывоза из Российской Федерации валюты государств - членов Таможенного союза, валюты Российской Федерации, внутренних ценных бумаг, валютных ценностей и дорожных чеков регулируется в соответствии с таможенным законодательством Таможенного союза, международным договором государств - членов Таможенного союза, валютным законодательством Российской Федерации и с настоящим Федеральным законом.</w:t>
      </w:r>
    </w:p>
    <w:p w:rsidR="00645CF2" w:rsidRPr="00C9001A" w:rsidRDefault="00645CF2" w:rsidP="00B4392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001A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Правовые отношения в области таможенного дела в Российской Федерации могут регулироваться также указами Президента Российской </w:t>
      </w:r>
      <w:proofErr w:type="spellStart"/>
      <w:r w:rsidRPr="00C9001A">
        <w:rPr>
          <w:rFonts w:ascii="Times New Roman" w:eastAsia="Times New Roman" w:hAnsi="Times New Roman" w:cs="Times New Roman"/>
          <w:bCs/>
          <w:sz w:val="28"/>
          <w:szCs w:val="28"/>
        </w:rPr>
        <w:t>Федерации.На</w:t>
      </w:r>
      <w:proofErr w:type="spellEnd"/>
      <w:r w:rsidRPr="00C9001A">
        <w:rPr>
          <w:rFonts w:ascii="Times New Roman" w:eastAsia="Times New Roman" w:hAnsi="Times New Roman" w:cs="Times New Roman"/>
          <w:bCs/>
          <w:sz w:val="28"/>
          <w:szCs w:val="28"/>
        </w:rPr>
        <w:t xml:space="preserve"> основании и во исполнение федеральных законов в области таможенного дела в </w:t>
      </w:r>
      <w:r w:rsidR="00B43922">
        <w:rPr>
          <w:rFonts w:ascii="Times New Roman" w:eastAsia="Times New Roman" w:hAnsi="Times New Roman" w:cs="Times New Roman"/>
          <w:bCs/>
          <w:sz w:val="28"/>
          <w:szCs w:val="28"/>
        </w:rPr>
        <w:t>РФ</w:t>
      </w:r>
      <w:r w:rsidRPr="00C9001A">
        <w:rPr>
          <w:rFonts w:ascii="Times New Roman" w:eastAsia="Times New Roman" w:hAnsi="Times New Roman" w:cs="Times New Roman"/>
          <w:bCs/>
          <w:sz w:val="28"/>
          <w:szCs w:val="28"/>
        </w:rPr>
        <w:t xml:space="preserve">, указов Президента </w:t>
      </w:r>
      <w:r w:rsidR="00B43922">
        <w:rPr>
          <w:rFonts w:ascii="Times New Roman" w:eastAsia="Times New Roman" w:hAnsi="Times New Roman" w:cs="Times New Roman"/>
          <w:bCs/>
          <w:sz w:val="28"/>
          <w:szCs w:val="28"/>
        </w:rPr>
        <w:t>РФ</w:t>
      </w:r>
      <w:r w:rsidRPr="00C9001A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Правительство </w:t>
      </w:r>
      <w:r w:rsidR="00B43922">
        <w:rPr>
          <w:rFonts w:ascii="Times New Roman" w:eastAsia="Times New Roman" w:hAnsi="Times New Roman" w:cs="Times New Roman"/>
          <w:bCs/>
          <w:sz w:val="28"/>
          <w:szCs w:val="28"/>
        </w:rPr>
        <w:t>РФ</w:t>
      </w:r>
      <w:r w:rsidRPr="00C9001A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издает постановления и распоряжения в области таможенного дела в Российской </w:t>
      </w:r>
      <w:proofErr w:type="spellStart"/>
      <w:r w:rsidRPr="00C9001A">
        <w:rPr>
          <w:rFonts w:ascii="Times New Roman" w:eastAsia="Times New Roman" w:hAnsi="Times New Roman" w:cs="Times New Roman"/>
          <w:bCs/>
          <w:sz w:val="28"/>
          <w:szCs w:val="28"/>
        </w:rPr>
        <w:t>Федерации.Федеральные</w:t>
      </w:r>
      <w:proofErr w:type="spellEnd"/>
      <w:r w:rsidRPr="00C9001A">
        <w:rPr>
          <w:rFonts w:ascii="Times New Roman" w:eastAsia="Times New Roman" w:hAnsi="Times New Roman" w:cs="Times New Roman"/>
          <w:bCs/>
          <w:sz w:val="28"/>
          <w:szCs w:val="28"/>
        </w:rPr>
        <w:t xml:space="preserve"> органы исполнительной власти принимают нормативные правовые акты по предмету регулирования настоящего Федерального закона только в случаях, прямо предусмотренных федеральными законами, актами Президента </w:t>
      </w:r>
      <w:r w:rsidR="00B43922">
        <w:rPr>
          <w:rFonts w:ascii="Times New Roman" w:eastAsia="Times New Roman" w:hAnsi="Times New Roman" w:cs="Times New Roman"/>
          <w:bCs/>
          <w:sz w:val="28"/>
          <w:szCs w:val="28"/>
        </w:rPr>
        <w:t>РФ</w:t>
      </w:r>
      <w:r w:rsidRPr="00C9001A">
        <w:rPr>
          <w:rFonts w:ascii="Times New Roman" w:eastAsia="Times New Roman" w:hAnsi="Times New Roman" w:cs="Times New Roman"/>
          <w:bCs/>
          <w:sz w:val="28"/>
          <w:szCs w:val="28"/>
        </w:rPr>
        <w:t xml:space="preserve">, Правительства </w:t>
      </w:r>
      <w:r w:rsidR="00B43922">
        <w:rPr>
          <w:rFonts w:ascii="Times New Roman" w:eastAsia="Times New Roman" w:hAnsi="Times New Roman" w:cs="Times New Roman"/>
          <w:bCs/>
          <w:sz w:val="28"/>
          <w:szCs w:val="28"/>
        </w:rPr>
        <w:t>РФ</w:t>
      </w:r>
      <w:r w:rsidRPr="00C9001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6E4F88" w:rsidRPr="00C9001A" w:rsidRDefault="00645CF2" w:rsidP="00B4392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01A">
        <w:rPr>
          <w:rFonts w:ascii="Times New Roman" w:hAnsi="Times New Roman" w:cs="Times New Roman"/>
          <w:sz w:val="28"/>
          <w:szCs w:val="28"/>
        </w:rPr>
        <w:t>К таковым актам в сфере таможенного дела относятся указы Президента РФ, постановления и распоряжения Правительства РФ (которые Т</w:t>
      </w:r>
      <w:r w:rsidR="00B43922">
        <w:rPr>
          <w:rFonts w:ascii="Times New Roman" w:hAnsi="Times New Roman" w:cs="Times New Roman"/>
          <w:sz w:val="28"/>
          <w:szCs w:val="28"/>
        </w:rPr>
        <w:t>аможенный кодекс РФ</w:t>
      </w:r>
      <w:r w:rsidRPr="00C9001A">
        <w:rPr>
          <w:rFonts w:ascii="Times New Roman" w:hAnsi="Times New Roman" w:cs="Times New Roman"/>
          <w:sz w:val="28"/>
          <w:szCs w:val="28"/>
        </w:rPr>
        <w:t xml:space="preserve"> именует как «иные правовые акты»), а также нормативно-правовые акты федерального органа исполнительной власти, уполномоченного в области таможенного дела (в качестве такового выступает Минэкономразвития и торговли РФ), издаваемых им в пределах своей компетенции в случаях, прямо предусмотренных актами таможенного законодательства, а также соответствующими указами Президента РФ и постановлениями (распоряжениями) Правительства РФ.</w:t>
      </w:r>
      <w:r w:rsidR="00B43922">
        <w:rPr>
          <w:rFonts w:ascii="Times New Roman" w:hAnsi="Times New Roman" w:cs="Times New Roman"/>
          <w:sz w:val="28"/>
          <w:szCs w:val="28"/>
        </w:rPr>
        <w:t xml:space="preserve"> </w:t>
      </w:r>
      <w:r w:rsidRPr="00C9001A">
        <w:rPr>
          <w:rFonts w:ascii="Times New Roman" w:hAnsi="Times New Roman" w:cs="Times New Roman"/>
          <w:sz w:val="28"/>
          <w:szCs w:val="28"/>
        </w:rPr>
        <w:t xml:space="preserve">Центральное место в правовом обеспечении таможенного дела занимает Таможенный кодекс РФ. </w:t>
      </w:r>
    </w:p>
    <w:p w:rsidR="00645CF2" w:rsidRPr="00C9001A" w:rsidRDefault="00645CF2" w:rsidP="00B4392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D66B8C" w:rsidRPr="00C9001A" w:rsidRDefault="00D66B8C" w:rsidP="004D00FC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C9001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lastRenderedPageBreak/>
        <w:t>1.Управление рисками в коммерческой деятельности.</w:t>
      </w:r>
    </w:p>
    <w:p w:rsidR="00B43922" w:rsidRDefault="004D00FC" w:rsidP="004D00F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01A">
        <w:rPr>
          <w:rFonts w:ascii="Times New Roman" w:eastAsia="Times New Roman" w:hAnsi="Times New Roman" w:cs="Times New Roman"/>
          <w:sz w:val="28"/>
          <w:szCs w:val="28"/>
          <w:highlight w:val="yellow"/>
        </w:rPr>
        <w:t>Под риском понимается</w:t>
      </w:r>
      <w:r w:rsidRPr="00C9001A">
        <w:rPr>
          <w:rFonts w:ascii="Times New Roman" w:eastAsia="Times New Roman" w:hAnsi="Times New Roman" w:cs="Times New Roman"/>
          <w:sz w:val="28"/>
          <w:szCs w:val="28"/>
        </w:rPr>
        <w:t xml:space="preserve"> возможность понести потери в результате осуществления коммерческой деятельности. </w:t>
      </w:r>
    </w:p>
    <w:p w:rsidR="004D00FC" w:rsidRPr="00C9001A" w:rsidRDefault="004D00FC" w:rsidP="004D00F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01A">
        <w:rPr>
          <w:rFonts w:ascii="Times New Roman" w:eastAsia="Times New Roman" w:hAnsi="Times New Roman" w:cs="Times New Roman"/>
          <w:sz w:val="28"/>
          <w:szCs w:val="28"/>
        </w:rPr>
        <w:t>Для успешной работы в условиях коммерческого риска необходимо уметь предупреждать его негативные последствия, т. е. осуществлять управление риском, или риск-менеджмент. Процесс управления риском включает:</w:t>
      </w:r>
    </w:p>
    <w:p w:rsidR="004D00FC" w:rsidRPr="00C9001A" w:rsidRDefault="004D00FC" w:rsidP="004D00F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01A">
        <w:rPr>
          <w:rFonts w:ascii="Times New Roman" w:eastAsia="Times New Roman" w:hAnsi="Times New Roman" w:cs="Times New Roman"/>
          <w:sz w:val="28"/>
          <w:szCs w:val="28"/>
        </w:rPr>
        <w:t>• выявление возможных рисков, когда определяется, какие рисковые события могут повлиять на коммерческую деятельность;</w:t>
      </w:r>
    </w:p>
    <w:p w:rsidR="004D00FC" w:rsidRPr="00C9001A" w:rsidRDefault="004D00FC" w:rsidP="004D00F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01A">
        <w:rPr>
          <w:rFonts w:ascii="Times New Roman" w:eastAsia="Times New Roman" w:hAnsi="Times New Roman" w:cs="Times New Roman"/>
          <w:sz w:val="28"/>
          <w:szCs w:val="28"/>
        </w:rPr>
        <w:t>• анализ риска, при котором производится оценка степени риска экспертными или статистическими методами; разработку методов реагирования на риск, когда определяются меры, которые позволят исключить возможность рискового события или сгладить последствия риска и уменьшить величину ущерба;</w:t>
      </w:r>
    </w:p>
    <w:p w:rsidR="004D00FC" w:rsidRPr="00C9001A" w:rsidRDefault="004D00FC" w:rsidP="004D00F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01A">
        <w:rPr>
          <w:rFonts w:ascii="Times New Roman" w:eastAsia="Times New Roman" w:hAnsi="Times New Roman" w:cs="Times New Roman"/>
          <w:sz w:val="28"/>
          <w:szCs w:val="28"/>
        </w:rPr>
        <w:t>• контроль ситуации, когда производится отслеживание проявления неблагоприятных факторов, осуществляются запланированные контрмеры или оперативные воздействия.</w:t>
      </w:r>
    </w:p>
    <w:p w:rsidR="004D00FC" w:rsidRPr="00C9001A" w:rsidRDefault="004D00FC" w:rsidP="004D00F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01A">
        <w:rPr>
          <w:rFonts w:ascii="Times New Roman" w:eastAsia="Times New Roman" w:hAnsi="Times New Roman" w:cs="Times New Roman"/>
          <w:sz w:val="28"/>
          <w:szCs w:val="28"/>
        </w:rPr>
        <w:t>Основными способами снижения риска являются: принятие превентивных мер по предупреждению внутренних рисков (установка охранной сигнализации, систем противопожарного контроля); поиск надежных партнеров, улучшение договорной работы, диверсификация закупок или продаж; создание резерва средств на непредвиденные расходы; создание заделов по срокам выполнения договорных обязательств;</w:t>
      </w:r>
    </w:p>
    <w:p w:rsidR="004D00FC" w:rsidRPr="00C9001A" w:rsidRDefault="004D00FC" w:rsidP="004D00F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01A">
        <w:rPr>
          <w:rFonts w:ascii="Times New Roman" w:eastAsia="Times New Roman" w:hAnsi="Times New Roman" w:cs="Times New Roman"/>
          <w:sz w:val="28"/>
          <w:szCs w:val="28"/>
        </w:rPr>
        <w:t xml:space="preserve">• корректировка планов с учетом возможности наступления неблагоприятных обстоятельств; поиск дополнительной информации, в том числе обращение к внешним консультантам; распределение риска между участниками сделки; диверсификация деятельности предприятия; использование различных видов страхования; хеджирование (страхование риска от неблагоприятных изменений цен по коммерческим операциям, предусматривающим поставки товаров в будущих периодах, посредством встречных покупок или продаж фьючерсных контрактов). </w:t>
      </w:r>
    </w:p>
    <w:p w:rsidR="004D00FC" w:rsidRPr="00C9001A" w:rsidRDefault="00B43922" w:rsidP="004D00F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4D00FC" w:rsidRPr="00C9001A">
        <w:rPr>
          <w:rFonts w:ascii="Times New Roman" w:eastAsia="Times New Roman" w:hAnsi="Times New Roman" w:cs="Times New Roman"/>
          <w:sz w:val="28"/>
          <w:szCs w:val="28"/>
        </w:rPr>
        <w:t xml:space="preserve">иск в коммерческой деятельности неизбежен. Следовательно, предприятие </w:t>
      </w:r>
      <w:r w:rsidR="004D00FC" w:rsidRPr="00C9001A">
        <w:rPr>
          <w:rFonts w:ascii="Times New Roman" w:eastAsia="Times New Roman" w:hAnsi="Times New Roman" w:cs="Times New Roman"/>
          <w:sz w:val="28"/>
          <w:szCs w:val="28"/>
          <w:highlight w:val="yellow"/>
        </w:rPr>
        <w:t>должно выработать определенную политику в области риска в целях нейтрализации рисков и уменьшения их последствий</w:t>
      </w:r>
      <w:r w:rsidR="004D00FC" w:rsidRPr="00C9001A">
        <w:rPr>
          <w:rFonts w:ascii="Times New Roman" w:eastAsia="Times New Roman" w:hAnsi="Times New Roman" w:cs="Times New Roman"/>
          <w:sz w:val="28"/>
          <w:szCs w:val="28"/>
        </w:rPr>
        <w:t>. Методы снижения и направления весьма многообразны, поскольку зависят от профиля деятельности торгового предприятия, внешних и внутренних факторов и личностных качеств тех, кто принимает решение.</w:t>
      </w:r>
    </w:p>
    <w:p w:rsidR="004D00FC" w:rsidRPr="00C9001A" w:rsidRDefault="004D00FC" w:rsidP="004D00F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01A">
        <w:rPr>
          <w:rFonts w:ascii="Times New Roman" w:eastAsia="Times New Roman" w:hAnsi="Times New Roman" w:cs="Times New Roman"/>
          <w:b/>
          <w:bCs/>
          <w:sz w:val="28"/>
          <w:szCs w:val="28"/>
        </w:rPr>
        <w:t>Уклонение от риска</w:t>
      </w:r>
    </w:p>
    <w:p w:rsidR="00645CF2" w:rsidRPr="00B43922" w:rsidRDefault="004D00FC" w:rsidP="00B4392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01A">
        <w:rPr>
          <w:rFonts w:ascii="Times New Roman" w:eastAsia="Times New Roman" w:hAnsi="Times New Roman" w:cs="Times New Roman"/>
          <w:sz w:val="28"/>
          <w:szCs w:val="28"/>
        </w:rPr>
        <w:t xml:space="preserve">Наиболее простое и приемлемое направление нейтрализации рисков заключается в том, что коммерческая организация может отказаться в процессе ведения хозяйственной деятельности от совершения финансовых операций, связанных с высоким риском, </w:t>
      </w:r>
      <w:proofErr w:type="spellStart"/>
      <w:r w:rsidRPr="00C9001A">
        <w:rPr>
          <w:rFonts w:ascii="Times New Roman" w:eastAsia="Times New Roman" w:hAnsi="Times New Roman" w:cs="Times New Roman"/>
          <w:sz w:val="28"/>
          <w:szCs w:val="28"/>
        </w:rPr>
        <w:t>т.е.</w:t>
      </w:r>
      <w:r w:rsidRPr="00C9001A">
        <w:rPr>
          <w:rFonts w:ascii="Times New Roman" w:eastAsia="Times New Roman" w:hAnsi="Times New Roman" w:cs="Times New Roman"/>
          <w:b/>
          <w:bCs/>
          <w:sz w:val="28"/>
          <w:szCs w:val="28"/>
        </w:rPr>
        <w:t>уклониться</w:t>
      </w:r>
      <w:proofErr w:type="spellEnd"/>
      <w:r w:rsidRPr="00C900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от риска.</w:t>
      </w:r>
      <w:r w:rsidRPr="00C9001A">
        <w:rPr>
          <w:rFonts w:ascii="Times New Roman" w:eastAsia="Times New Roman" w:hAnsi="Times New Roman" w:cs="Times New Roman"/>
          <w:sz w:val="28"/>
          <w:szCs w:val="28"/>
        </w:rPr>
        <w:t> В таких случаях не всегда получают те результаты, которые могли быть достигнуты, но зато это позволяет полностью избежать потенциальных потерь. Но, к со</w:t>
      </w:r>
      <w:r w:rsidR="00B43922">
        <w:rPr>
          <w:rFonts w:ascii="Times New Roman" w:eastAsia="Times New Roman" w:hAnsi="Times New Roman" w:cs="Times New Roman"/>
          <w:sz w:val="28"/>
          <w:szCs w:val="28"/>
        </w:rPr>
        <w:t>жалению, это не всегда возможно.</w:t>
      </w:r>
    </w:p>
    <w:p w:rsidR="00D66B8C" w:rsidRPr="00C9001A" w:rsidRDefault="00D66B8C" w:rsidP="00645CF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C9001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lastRenderedPageBreak/>
        <w:t>2.</w:t>
      </w:r>
      <w:r w:rsidRPr="00C9001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Логистический подход к организации доставки и выбору перевозчика</w:t>
      </w:r>
      <w:r w:rsidRPr="00C9001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.</w:t>
      </w:r>
    </w:p>
    <w:p w:rsidR="00645CF2" w:rsidRPr="00C9001A" w:rsidRDefault="00645CF2" w:rsidP="00645C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001A">
        <w:rPr>
          <w:rFonts w:ascii="Times New Roman" w:eastAsia="Times New Roman" w:hAnsi="Times New Roman" w:cs="Times New Roman"/>
          <w:bCs/>
          <w:sz w:val="28"/>
          <w:szCs w:val="28"/>
        </w:rPr>
        <w:t>Существуют ра</w:t>
      </w:r>
      <w:r w:rsidR="001E0EE5">
        <w:rPr>
          <w:rFonts w:ascii="Times New Roman" w:eastAsia="Times New Roman" w:hAnsi="Times New Roman" w:cs="Times New Roman"/>
          <w:bCs/>
          <w:sz w:val="28"/>
          <w:szCs w:val="28"/>
        </w:rPr>
        <w:t xml:space="preserve">зличные способы грузоперевозки: </w:t>
      </w:r>
      <w:r w:rsidRPr="00C9001A">
        <w:rPr>
          <w:rFonts w:ascii="Times New Roman" w:eastAsia="Times New Roman" w:hAnsi="Times New Roman" w:cs="Times New Roman"/>
          <w:bCs/>
          <w:sz w:val="28"/>
          <w:szCs w:val="28"/>
        </w:rPr>
        <w:t xml:space="preserve">ж/д, автомобильный транспорт, речной, морской, трубопроводный. </w:t>
      </w:r>
      <w:r w:rsidRPr="00C9001A">
        <w:rPr>
          <w:rFonts w:ascii="Times New Roman" w:eastAsia="Times New Roman" w:hAnsi="Times New Roman" w:cs="Times New Roman"/>
          <w:bCs/>
          <w:sz w:val="28"/>
          <w:szCs w:val="28"/>
          <w:highlight w:val="yellow"/>
        </w:rPr>
        <w:t>Ж/Д транспорт</w:t>
      </w:r>
      <w:r w:rsidRPr="00C9001A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достоинства: возможность перевозки больших объемов грузов на дальние расстояния, независимость от погодных условий, возможность перевозок в специализированных </w:t>
      </w:r>
      <w:proofErr w:type="spellStart"/>
      <w:r w:rsidRPr="00C9001A">
        <w:rPr>
          <w:rFonts w:ascii="Times New Roman" w:eastAsia="Times New Roman" w:hAnsi="Times New Roman" w:cs="Times New Roman"/>
          <w:bCs/>
          <w:sz w:val="28"/>
          <w:szCs w:val="28"/>
        </w:rPr>
        <w:t>вагонов</w:t>
      </w:r>
      <w:r w:rsidR="001E0EE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C9001A">
        <w:rPr>
          <w:rFonts w:ascii="Times New Roman" w:eastAsia="Times New Roman" w:hAnsi="Times New Roman" w:cs="Times New Roman"/>
          <w:bCs/>
          <w:sz w:val="28"/>
          <w:szCs w:val="28"/>
        </w:rPr>
        <w:t>ж</w:t>
      </w:r>
      <w:proofErr w:type="spellEnd"/>
      <w:r w:rsidRPr="00C9001A">
        <w:rPr>
          <w:rFonts w:ascii="Times New Roman" w:eastAsia="Times New Roman" w:hAnsi="Times New Roman" w:cs="Times New Roman"/>
          <w:bCs/>
          <w:sz w:val="28"/>
          <w:szCs w:val="28"/>
        </w:rPr>
        <w:t xml:space="preserve">/д перевозки являются малотрудоемкими, тяговый состав обладает высокой надежностью и долговечностью, этот вид транспорта является самым экологически чистым. Недостатки – высокая стоимость начально-конечных операций (станции и устройства в местах погрузки и выгрузки), привязка к сети ж/д, постройка которых очень дорога. </w:t>
      </w:r>
      <w:r w:rsidRPr="00C9001A">
        <w:rPr>
          <w:rFonts w:ascii="Times New Roman" w:eastAsia="Times New Roman" w:hAnsi="Times New Roman" w:cs="Times New Roman"/>
          <w:bCs/>
          <w:sz w:val="28"/>
          <w:szCs w:val="28"/>
          <w:highlight w:val="yellow"/>
        </w:rPr>
        <w:t>Автомобильный транспорт</w:t>
      </w:r>
      <w:r w:rsidRPr="00C9001A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достоинства: мобильность, возможность производить погрузку и выгрузку практически у любого цеха, автомобили преодолевают крутые подъемы, проходят по кривым малого радиуса, не требуют сложных </w:t>
      </w:r>
      <w:proofErr w:type="spellStart"/>
      <w:r w:rsidRPr="00C9001A">
        <w:rPr>
          <w:rFonts w:ascii="Times New Roman" w:eastAsia="Times New Roman" w:hAnsi="Times New Roman" w:cs="Times New Roman"/>
          <w:bCs/>
          <w:sz w:val="28"/>
          <w:szCs w:val="28"/>
        </w:rPr>
        <w:t>погруз-разгруз</w:t>
      </w:r>
      <w:proofErr w:type="spellEnd"/>
      <w:r w:rsidRPr="00C9001A">
        <w:rPr>
          <w:rFonts w:ascii="Times New Roman" w:eastAsia="Times New Roman" w:hAnsi="Times New Roman" w:cs="Times New Roman"/>
          <w:bCs/>
          <w:sz w:val="28"/>
          <w:szCs w:val="28"/>
        </w:rPr>
        <w:t xml:space="preserve"> устройств, легко приспосабливаются к дорожным и климатическим условиям, доставка без промежуточных перегрузок. Недостатки – небольшая грузоподъемность (до 12т), потребность в жидком топливе (самом дорогом), большие трудозатраты на перевозки. </w:t>
      </w:r>
      <w:r w:rsidRPr="00C9001A">
        <w:rPr>
          <w:rFonts w:ascii="Times New Roman" w:eastAsia="Times New Roman" w:hAnsi="Times New Roman" w:cs="Times New Roman"/>
          <w:bCs/>
          <w:sz w:val="28"/>
          <w:szCs w:val="28"/>
          <w:highlight w:val="yellow"/>
        </w:rPr>
        <w:t>Водный транспорт</w:t>
      </w:r>
      <w:r w:rsidRPr="00C9001A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достоинства – большая грузоподъемность у речного до нескольких сот тонн, у морского несколько тысяч тонн. Относительно невысокая стоимость перевозок из-за дешевизны содержания судового хода</w:t>
      </w:r>
      <w:r w:rsidR="001E0EE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C9001A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Недостатки – необходимость в судоходных реках, пристанях, портах и причалах, невозможность перевозки в зимнее время, перевозки только в навигационный период, низкие скорости движения. </w:t>
      </w:r>
      <w:r w:rsidRPr="00C9001A">
        <w:rPr>
          <w:rFonts w:ascii="Times New Roman" w:eastAsia="Times New Roman" w:hAnsi="Times New Roman" w:cs="Times New Roman"/>
          <w:bCs/>
          <w:sz w:val="28"/>
          <w:szCs w:val="28"/>
          <w:highlight w:val="yellow"/>
        </w:rPr>
        <w:t>Воздушный транспорт</w:t>
      </w:r>
      <w:r w:rsidRPr="00C9001A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достоинства – высокая скорость, возможность доставки грузов в любую точку, небольшая дальность беспосадочного полета. Недостатки – высокая стоимость перевозок, ограниченный размер перевозимых грузов. </w:t>
      </w:r>
      <w:r w:rsidR="001E0EE5">
        <w:rPr>
          <w:rFonts w:ascii="Times New Roman" w:eastAsia="Times New Roman" w:hAnsi="Times New Roman" w:cs="Times New Roman"/>
          <w:bCs/>
          <w:sz w:val="28"/>
          <w:szCs w:val="28"/>
        </w:rPr>
        <w:t>э</w:t>
      </w:r>
      <w:r w:rsidRPr="00C9001A">
        <w:rPr>
          <w:rFonts w:ascii="Times New Roman" w:eastAsia="Times New Roman" w:hAnsi="Times New Roman" w:cs="Times New Roman"/>
          <w:bCs/>
          <w:sz w:val="28"/>
          <w:szCs w:val="28"/>
        </w:rPr>
        <w:t xml:space="preserve">ффективно авиационное применение для дорогостоящих, особорежимных грузов. </w:t>
      </w:r>
      <w:r w:rsidRPr="00C9001A">
        <w:rPr>
          <w:rFonts w:ascii="Times New Roman" w:eastAsia="Times New Roman" w:hAnsi="Times New Roman" w:cs="Times New Roman"/>
          <w:bCs/>
          <w:sz w:val="28"/>
          <w:szCs w:val="28"/>
          <w:highlight w:val="yellow"/>
        </w:rPr>
        <w:t>Трубопроводный транспорт</w:t>
      </w:r>
      <w:r w:rsidRPr="00C9001A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достоинства – возможность его строительства в сложных геологических и климатических условиях, большая пропускная способность, низкая себестоимость, полная герметизация транспортировки, автоматизация операций налива, перекачки и слива, требует меньших кап. вложений и расходов металла. Недостатки – возможность передачи лишь 2-3х видов жидкости, технические трудности в перека</w:t>
      </w:r>
      <w:r w:rsidR="00B43922">
        <w:rPr>
          <w:rFonts w:ascii="Times New Roman" w:eastAsia="Times New Roman" w:hAnsi="Times New Roman" w:cs="Times New Roman"/>
          <w:bCs/>
          <w:sz w:val="28"/>
          <w:szCs w:val="28"/>
        </w:rPr>
        <w:t>чке.</w:t>
      </w:r>
    </w:p>
    <w:p w:rsidR="00645CF2" w:rsidRDefault="00645CF2" w:rsidP="001E0EE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001A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Потребитель транспортных услуг может осуществлять </w:t>
      </w:r>
      <w:r w:rsidRPr="00B43922">
        <w:rPr>
          <w:rFonts w:ascii="Times New Roman" w:eastAsia="Times New Roman" w:hAnsi="Times New Roman" w:cs="Times New Roman"/>
          <w:bCs/>
          <w:sz w:val="28"/>
          <w:szCs w:val="28"/>
          <w:highlight w:val="yellow"/>
        </w:rPr>
        <w:t>выбор перевозчика по множеству критериев.</w:t>
      </w:r>
      <w:r w:rsidRPr="00C9001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43922">
        <w:rPr>
          <w:rFonts w:ascii="Times New Roman" w:eastAsia="Times New Roman" w:hAnsi="Times New Roman" w:cs="Times New Roman"/>
          <w:bCs/>
          <w:sz w:val="28"/>
          <w:szCs w:val="28"/>
        </w:rPr>
        <w:t xml:space="preserve">Критерии, которые могут оказать существенное влияние на рейтинг перевозчика и на принятие решения </w:t>
      </w:r>
      <w:proofErr w:type="spellStart"/>
      <w:r w:rsidRPr="001E0EE5">
        <w:rPr>
          <w:rFonts w:ascii="Times New Roman" w:eastAsia="Times New Roman" w:hAnsi="Times New Roman" w:cs="Times New Roman"/>
          <w:bCs/>
          <w:sz w:val="28"/>
          <w:szCs w:val="28"/>
        </w:rPr>
        <w:t>потребителем:стоимость</w:t>
      </w:r>
      <w:proofErr w:type="spellEnd"/>
      <w:r w:rsidRPr="001E0EE5">
        <w:rPr>
          <w:rFonts w:ascii="Times New Roman" w:eastAsia="Times New Roman" w:hAnsi="Times New Roman" w:cs="Times New Roman"/>
          <w:bCs/>
          <w:sz w:val="28"/>
          <w:szCs w:val="28"/>
        </w:rPr>
        <w:t xml:space="preserve"> услуг;</w:t>
      </w:r>
      <w:r w:rsidR="001E0EE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E0EE5">
        <w:rPr>
          <w:rFonts w:ascii="Times New Roman" w:eastAsia="Times New Roman" w:hAnsi="Times New Roman" w:cs="Times New Roman"/>
          <w:bCs/>
          <w:sz w:val="28"/>
          <w:szCs w:val="28"/>
        </w:rPr>
        <w:t>время перемещения груза;</w:t>
      </w:r>
      <w:r w:rsidR="001E0EE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E0EE5">
        <w:rPr>
          <w:rFonts w:ascii="Times New Roman" w:eastAsia="Times New Roman" w:hAnsi="Times New Roman" w:cs="Times New Roman"/>
          <w:bCs/>
          <w:sz w:val="28"/>
          <w:szCs w:val="28"/>
        </w:rPr>
        <w:t>современность флота</w:t>
      </w:r>
      <w:r w:rsidR="00B43922" w:rsidRPr="001E0EE5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1E0EE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E0EE5">
        <w:rPr>
          <w:rFonts w:ascii="Times New Roman" w:eastAsia="Times New Roman" w:hAnsi="Times New Roman" w:cs="Times New Roman"/>
          <w:bCs/>
          <w:sz w:val="28"/>
          <w:szCs w:val="28"/>
        </w:rPr>
        <w:t>качество предоставляемых услуг</w:t>
      </w:r>
      <w:r w:rsidR="001E0EE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E0EE5" w:rsidRPr="001E0EE5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1E0EE5">
        <w:rPr>
          <w:rFonts w:ascii="Times New Roman" w:eastAsia="Times New Roman" w:hAnsi="Times New Roman" w:cs="Times New Roman"/>
          <w:bCs/>
          <w:sz w:val="28"/>
          <w:szCs w:val="28"/>
        </w:rPr>
        <w:t>надежность времени прибытия </w:t>
      </w:r>
      <w:r w:rsidR="001E0EE5" w:rsidRPr="001E0EE5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1E0EE5">
        <w:rPr>
          <w:rFonts w:ascii="Times New Roman" w:eastAsia="Times New Roman" w:hAnsi="Times New Roman" w:cs="Times New Roman"/>
          <w:bCs/>
          <w:sz w:val="28"/>
          <w:szCs w:val="28"/>
        </w:rPr>
        <w:t>эффективность деятельности перевозчика </w:t>
      </w:r>
      <w:r w:rsidR="001E0EE5" w:rsidRPr="001E0EE5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1E0EE5">
        <w:rPr>
          <w:rFonts w:ascii="Times New Roman" w:eastAsia="Times New Roman" w:hAnsi="Times New Roman" w:cs="Times New Roman"/>
          <w:bCs/>
          <w:sz w:val="28"/>
          <w:szCs w:val="28"/>
        </w:rPr>
        <w:t>финансовая независимость</w:t>
      </w:r>
      <w:r w:rsidR="001E0EE5" w:rsidRPr="001E0EE5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1E0EE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E0EE5">
        <w:rPr>
          <w:rFonts w:ascii="Times New Roman" w:eastAsia="Times New Roman" w:hAnsi="Times New Roman" w:cs="Times New Roman"/>
          <w:bCs/>
          <w:sz w:val="28"/>
          <w:szCs w:val="28"/>
        </w:rPr>
        <w:t>производственные мощности </w:t>
      </w:r>
      <w:r w:rsidRPr="00C9001A">
        <w:rPr>
          <w:rFonts w:ascii="Times New Roman" w:eastAsia="Times New Roman" w:hAnsi="Times New Roman" w:cs="Times New Roman"/>
          <w:bCs/>
          <w:sz w:val="28"/>
          <w:szCs w:val="28"/>
          <w:highlight w:val="yellow"/>
        </w:rPr>
        <w:t>Выбор перевозчика</w:t>
      </w:r>
      <w:r w:rsidRPr="00C9001A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оценка значимости факторов может быть осуществлен путем расчета рейтингов компаний на основе удельных весов критериев и значений показателей (ранжирование).</w:t>
      </w:r>
    </w:p>
    <w:p w:rsidR="001E0EE5" w:rsidRPr="001E0EE5" w:rsidRDefault="001E0EE5" w:rsidP="001E0EE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66B8C" w:rsidRPr="00C9001A" w:rsidRDefault="00D66B8C" w:rsidP="0051777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C9001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lastRenderedPageBreak/>
        <w:t>3.</w:t>
      </w:r>
      <w:r w:rsidRPr="00C9001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Содержание маркетинговой политики товарного движения.</w:t>
      </w:r>
    </w:p>
    <w:p w:rsidR="00517778" w:rsidRPr="00C9001A" w:rsidRDefault="00517778" w:rsidP="001E0EE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01A">
        <w:rPr>
          <w:rFonts w:ascii="Times New Roman" w:eastAsia="Times New Roman" w:hAnsi="Times New Roman" w:cs="Times New Roman"/>
          <w:sz w:val="28"/>
          <w:szCs w:val="28"/>
          <w:highlight w:val="yellow"/>
        </w:rPr>
        <w:t>Маркетинговая политика товарного движения</w:t>
      </w:r>
      <w:r w:rsidRPr="00C9001A">
        <w:rPr>
          <w:rFonts w:ascii="Times New Roman" w:eastAsia="Times New Roman" w:hAnsi="Times New Roman" w:cs="Times New Roman"/>
          <w:sz w:val="28"/>
          <w:szCs w:val="28"/>
        </w:rPr>
        <w:t xml:space="preserve"> – деятельность предприятия по планированию, реализации и контролю движения своих товаров к конечному потребителю с целью удовлетворения его потребностей и получения предприятием </w:t>
      </w:r>
      <w:proofErr w:type="spellStart"/>
      <w:r w:rsidRPr="00C9001A">
        <w:rPr>
          <w:rFonts w:ascii="Times New Roman" w:eastAsia="Times New Roman" w:hAnsi="Times New Roman" w:cs="Times New Roman"/>
          <w:sz w:val="28"/>
          <w:szCs w:val="28"/>
        </w:rPr>
        <w:t>прибыли.</w:t>
      </w:r>
      <w:r w:rsidRPr="00C9001A">
        <w:rPr>
          <w:rFonts w:ascii="Times New Roman" w:eastAsia="Times New Roman" w:hAnsi="Times New Roman" w:cs="Times New Roman"/>
          <w:sz w:val="28"/>
          <w:szCs w:val="28"/>
          <w:highlight w:val="yellow"/>
        </w:rPr>
        <w:t>Процесс</w:t>
      </w:r>
      <w:proofErr w:type="spellEnd"/>
      <w:r w:rsidRPr="00C9001A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доведения товара до потребителя</w:t>
      </w:r>
      <w:r w:rsidRPr="00C9001A">
        <w:rPr>
          <w:rFonts w:ascii="Times New Roman" w:eastAsia="Times New Roman" w:hAnsi="Times New Roman" w:cs="Times New Roman"/>
          <w:sz w:val="28"/>
          <w:szCs w:val="28"/>
        </w:rPr>
        <w:t xml:space="preserve"> – это, как правило, процесс взаимодействия с определенными организациями и физическими лицами, которых принято называть </w:t>
      </w:r>
      <w:proofErr w:type="spellStart"/>
      <w:r w:rsidRPr="00C9001A">
        <w:rPr>
          <w:rFonts w:ascii="Times New Roman" w:eastAsia="Times New Roman" w:hAnsi="Times New Roman" w:cs="Times New Roman"/>
          <w:sz w:val="28"/>
          <w:szCs w:val="28"/>
        </w:rPr>
        <w:t>посредниками.</w:t>
      </w:r>
      <w:r w:rsidRPr="00C9001A">
        <w:rPr>
          <w:rFonts w:ascii="Times New Roman" w:eastAsia="Times New Roman" w:hAnsi="Times New Roman" w:cs="Times New Roman"/>
          <w:sz w:val="28"/>
          <w:szCs w:val="28"/>
          <w:highlight w:val="yellow"/>
        </w:rPr>
        <w:t>Каналы</w:t>
      </w:r>
      <w:proofErr w:type="spellEnd"/>
      <w:r w:rsidRPr="00C9001A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распределения</w:t>
      </w:r>
      <w:r w:rsidRPr="00C9001A">
        <w:rPr>
          <w:rFonts w:ascii="Times New Roman" w:eastAsia="Times New Roman" w:hAnsi="Times New Roman" w:cs="Times New Roman"/>
          <w:sz w:val="28"/>
          <w:szCs w:val="28"/>
        </w:rPr>
        <w:t xml:space="preserve"> – совокупность фирм и отдельных лиц, которые  участвуют в процессе движения товара от производителя к конечному потребителю.</w:t>
      </w:r>
    </w:p>
    <w:p w:rsidR="00517778" w:rsidRPr="00C9001A" w:rsidRDefault="00517778" w:rsidP="005177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01A">
        <w:rPr>
          <w:rFonts w:ascii="Times New Roman" w:eastAsia="Times New Roman" w:hAnsi="Times New Roman" w:cs="Times New Roman"/>
          <w:sz w:val="28"/>
          <w:szCs w:val="28"/>
        </w:rPr>
        <w:t xml:space="preserve">К основным </w:t>
      </w:r>
      <w:r w:rsidRPr="00C9001A">
        <w:rPr>
          <w:rFonts w:ascii="Times New Roman" w:eastAsia="Times New Roman" w:hAnsi="Times New Roman" w:cs="Times New Roman"/>
          <w:sz w:val="28"/>
          <w:szCs w:val="28"/>
          <w:highlight w:val="yellow"/>
        </w:rPr>
        <w:t>типам</w:t>
      </w:r>
      <w:r w:rsidRPr="00C9001A">
        <w:rPr>
          <w:rFonts w:ascii="Times New Roman" w:eastAsia="Times New Roman" w:hAnsi="Times New Roman" w:cs="Times New Roman"/>
          <w:sz w:val="28"/>
          <w:szCs w:val="28"/>
        </w:rPr>
        <w:t xml:space="preserve"> торговых посредников относятся:</w:t>
      </w:r>
    </w:p>
    <w:p w:rsidR="00517778" w:rsidRPr="00C9001A" w:rsidRDefault="00517778" w:rsidP="005177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01A">
        <w:rPr>
          <w:rFonts w:ascii="Times New Roman" w:eastAsia="Times New Roman" w:hAnsi="Times New Roman" w:cs="Times New Roman"/>
          <w:sz w:val="28"/>
          <w:szCs w:val="28"/>
          <w:u w:val="single"/>
        </w:rPr>
        <w:t>-оптовые торговцы</w:t>
      </w:r>
      <w:r w:rsidRPr="00C9001A">
        <w:rPr>
          <w:rFonts w:ascii="Times New Roman" w:eastAsia="Times New Roman" w:hAnsi="Times New Roman" w:cs="Times New Roman"/>
          <w:sz w:val="28"/>
          <w:szCs w:val="28"/>
        </w:rPr>
        <w:t xml:space="preserve"> – организации, которые приобретают товары </w:t>
      </w:r>
      <w:proofErr w:type="gramStart"/>
      <w:r w:rsidRPr="00C9001A">
        <w:rPr>
          <w:rFonts w:ascii="Times New Roman" w:eastAsia="Times New Roman" w:hAnsi="Times New Roman" w:cs="Times New Roman"/>
          <w:sz w:val="28"/>
          <w:szCs w:val="28"/>
        </w:rPr>
        <w:t>у  производителей</w:t>
      </w:r>
      <w:proofErr w:type="gramEnd"/>
      <w:r w:rsidRPr="00C9001A">
        <w:rPr>
          <w:rFonts w:ascii="Times New Roman" w:eastAsia="Times New Roman" w:hAnsi="Times New Roman" w:cs="Times New Roman"/>
          <w:sz w:val="28"/>
          <w:szCs w:val="28"/>
        </w:rPr>
        <w:t xml:space="preserve"> в значительных объемах для их дальнейшей продажи розничным торговцам или организациям-потребителям;</w:t>
      </w:r>
    </w:p>
    <w:p w:rsidR="00517778" w:rsidRPr="00C9001A" w:rsidRDefault="00517778" w:rsidP="005177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01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9001A">
        <w:rPr>
          <w:rFonts w:ascii="Times New Roman" w:eastAsia="Times New Roman" w:hAnsi="Times New Roman" w:cs="Times New Roman"/>
          <w:sz w:val="28"/>
          <w:szCs w:val="28"/>
          <w:u w:val="single"/>
        </w:rPr>
        <w:t>розничные торговцы</w:t>
      </w:r>
      <w:r w:rsidRPr="00C9001A">
        <w:rPr>
          <w:rFonts w:ascii="Times New Roman" w:eastAsia="Times New Roman" w:hAnsi="Times New Roman" w:cs="Times New Roman"/>
          <w:sz w:val="28"/>
          <w:szCs w:val="28"/>
        </w:rPr>
        <w:t xml:space="preserve"> – организации, которые приобретают товары у оптовых торговцев или производителей и осуществляют их последующую реализацию конечным потребителям;</w:t>
      </w:r>
    </w:p>
    <w:p w:rsidR="001E0EE5" w:rsidRDefault="00517778" w:rsidP="005177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01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9001A">
        <w:rPr>
          <w:rFonts w:ascii="Times New Roman" w:eastAsia="Times New Roman" w:hAnsi="Times New Roman" w:cs="Times New Roman"/>
          <w:sz w:val="28"/>
          <w:szCs w:val="28"/>
          <w:u w:val="single"/>
        </w:rPr>
        <w:t>агенты и брокеры</w:t>
      </w:r>
      <w:r w:rsidRPr="00C9001A">
        <w:rPr>
          <w:rFonts w:ascii="Times New Roman" w:eastAsia="Times New Roman" w:hAnsi="Times New Roman" w:cs="Times New Roman"/>
          <w:sz w:val="28"/>
          <w:szCs w:val="28"/>
        </w:rPr>
        <w:t xml:space="preserve"> – организации или отдельные лица, которые способствуют заключению и реализации сделок купли-продажи товаров за комиссионное вознаграждение. </w:t>
      </w:r>
    </w:p>
    <w:p w:rsidR="00517778" w:rsidRPr="00C9001A" w:rsidRDefault="00517778" w:rsidP="005177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01A">
        <w:rPr>
          <w:rFonts w:ascii="Times New Roman" w:eastAsia="Times New Roman" w:hAnsi="Times New Roman" w:cs="Times New Roman"/>
          <w:sz w:val="28"/>
          <w:szCs w:val="28"/>
          <w:highlight w:val="yellow"/>
        </w:rPr>
        <w:t>Каналы распределения характеризуются определенными параметрами</w:t>
      </w:r>
      <w:r w:rsidRPr="00C9001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17778" w:rsidRPr="00C9001A" w:rsidRDefault="00517778" w:rsidP="001E0EE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01A">
        <w:rPr>
          <w:rFonts w:ascii="Times New Roman" w:eastAsia="Times New Roman" w:hAnsi="Times New Roman" w:cs="Times New Roman"/>
          <w:sz w:val="28"/>
          <w:szCs w:val="28"/>
        </w:rPr>
        <w:t xml:space="preserve">Протяженность (длина) канала распределения определяется количеством промежуточных уровней. Использование варианта прямого сбыта продукции – не является какой-то редкостью для современной </w:t>
      </w:r>
      <w:proofErr w:type="spellStart"/>
      <w:r w:rsidRPr="00C9001A">
        <w:rPr>
          <w:rFonts w:ascii="Times New Roman" w:eastAsia="Times New Roman" w:hAnsi="Times New Roman" w:cs="Times New Roman"/>
          <w:sz w:val="28"/>
          <w:szCs w:val="28"/>
        </w:rPr>
        <w:t>экономики.Ширина</w:t>
      </w:r>
      <w:proofErr w:type="spellEnd"/>
      <w:r w:rsidRPr="00C9001A">
        <w:rPr>
          <w:rFonts w:ascii="Times New Roman" w:eastAsia="Times New Roman" w:hAnsi="Times New Roman" w:cs="Times New Roman"/>
          <w:sz w:val="28"/>
          <w:szCs w:val="28"/>
        </w:rPr>
        <w:t xml:space="preserve"> канала зависит от числа независимых участников на каждом уровне товародвижения.</w:t>
      </w:r>
    </w:p>
    <w:p w:rsidR="00517778" w:rsidRPr="00C9001A" w:rsidRDefault="001E0EE5" w:rsidP="005177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t>К</w:t>
      </w:r>
      <w:r w:rsidR="00517778" w:rsidRPr="00C9001A">
        <w:rPr>
          <w:rFonts w:ascii="Times New Roman" w:eastAsia="Times New Roman" w:hAnsi="Times New Roman" w:cs="Times New Roman"/>
          <w:sz w:val="28"/>
          <w:szCs w:val="28"/>
          <w:highlight w:val="yellow"/>
        </w:rPr>
        <w:t>аналы распространения товаров могут иметь такие формы построения (типы каналов</w:t>
      </w:r>
      <w:r w:rsidR="00517778" w:rsidRPr="00C9001A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517778" w:rsidRPr="00C9001A" w:rsidRDefault="001E0EE5" w:rsidP="005177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517778" w:rsidRPr="00C9001A">
        <w:rPr>
          <w:rFonts w:ascii="Times New Roman" w:eastAsia="Times New Roman" w:hAnsi="Times New Roman" w:cs="Times New Roman"/>
          <w:sz w:val="28"/>
          <w:szCs w:val="28"/>
        </w:rPr>
        <w:t>Традиционная система. В таких каналах наблюдается наибольшая автономность его участников, представители каждого уровня канала действует в значительной степени самостоятельно, независимо от других.</w:t>
      </w:r>
    </w:p>
    <w:p w:rsidR="00517778" w:rsidRPr="00C9001A" w:rsidRDefault="001E0EE5" w:rsidP="005177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517778" w:rsidRPr="00C9001A">
        <w:rPr>
          <w:rFonts w:ascii="Times New Roman" w:eastAsia="Times New Roman" w:hAnsi="Times New Roman" w:cs="Times New Roman"/>
          <w:sz w:val="28"/>
          <w:szCs w:val="28"/>
        </w:rPr>
        <w:t>Вертикальные маркетинговые системы. Здесь производители, оптовые и розничные торговцы-посредники функционируют как скоординированная система. Один из участников канала выступает координатором.</w:t>
      </w:r>
    </w:p>
    <w:p w:rsidR="00517778" w:rsidRPr="00C9001A" w:rsidRDefault="001E0EE5" w:rsidP="005177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517778" w:rsidRPr="00C9001A">
        <w:rPr>
          <w:rFonts w:ascii="Times New Roman" w:eastAsia="Times New Roman" w:hAnsi="Times New Roman" w:cs="Times New Roman"/>
          <w:sz w:val="28"/>
          <w:szCs w:val="28"/>
        </w:rPr>
        <w:t xml:space="preserve">Горизонтальная маркетинговая системы. Здесь несколько компаний одного уровня объединяют свои усилия для достижения рыночных успехов. Совместно действуя, компании могут объединить свои ресурсы </w:t>
      </w:r>
      <w:proofErr w:type="gramStart"/>
      <w:r w:rsidR="00517778" w:rsidRPr="00C9001A">
        <w:rPr>
          <w:rFonts w:ascii="Times New Roman" w:eastAsia="Times New Roman" w:hAnsi="Times New Roman" w:cs="Times New Roman"/>
          <w:sz w:val="28"/>
          <w:szCs w:val="28"/>
        </w:rPr>
        <w:t>для  достижения</w:t>
      </w:r>
      <w:proofErr w:type="gramEnd"/>
      <w:r w:rsidR="00517778" w:rsidRPr="00C9001A">
        <w:rPr>
          <w:rFonts w:ascii="Times New Roman" w:eastAsia="Times New Roman" w:hAnsi="Times New Roman" w:cs="Times New Roman"/>
          <w:sz w:val="28"/>
          <w:szCs w:val="28"/>
        </w:rPr>
        <w:t xml:space="preserve"> большего совместного результата за счет объединения усилий.</w:t>
      </w:r>
    </w:p>
    <w:p w:rsidR="00517778" w:rsidRPr="00C9001A" w:rsidRDefault="001E0EE5" w:rsidP="005177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517778" w:rsidRPr="00C9001A">
        <w:rPr>
          <w:rFonts w:ascii="Times New Roman" w:eastAsia="Times New Roman" w:hAnsi="Times New Roman" w:cs="Times New Roman"/>
          <w:sz w:val="28"/>
          <w:szCs w:val="28"/>
        </w:rPr>
        <w:t>Комбинированная маркетинговая система. Использование многовариантных подходов к построению каналов распределения характеризуется как применение комбинированных маркетинговых систем.</w:t>
      </w:r>
    </w:p>
    <w:p w:rsidR="00517778" w:rsidRPr="00C9001A" w:rsidRDefault="00517778" w:rsidP="001E0EE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01A">
        <w:rPr>
          <w:rFonts w:ascii="Times New Roman" w:eastAsia="Times New Roman" w:hAnsi="Times New Roman" w:cs="Times New Roman"/>
          <w:sz w:val="28"/>
          <w:szCs w:val="28"/>
          <w:highlight w:val="yellow"/>
        </w:rPr>
        <w:t>Эффективность товародвижения</w:t>
      </w:r>
      <w:r w:rsidRPr="00C9001A">
        <w:rPr>
          <w:rFonts w:ascii="Times New Roman" w:eastAsia="Times New Roman" w:hAnsi="Times New Roman" w:cs="Times New Roman"/>
          <w:sz w:val="28"/>
          <w:szCs w:val="28"/>
        </w:rPr>
        <w:t xml:space="preserve"> оказывает большое влияние как на уровень удовлетворения потребностей покупателей, так и на величину издержек, которые несет фирма.</w:t>
      </w:r>
    </w:p>
    <w:p w:rsidR="00D66B8C" w:rsidRPr="00C9001A" w:rsidRDefault="00D66B8C" w:rsidP="0051777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C9001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lastRenderedPageBreak/>
        <w:t>4.Контракты аренды. Особенности лизинговых операций.</w:t>
      </w:r>
    </w:p>
    <w:p w:rsidR="00517778" w:rsidRPr="00C9001A" w:rsidRDefault="00517778" w:rsidP="005177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001A">
        <w:rPr>
          <w:rFonts w:ascii="Times New Roman" w:eastAsia="Times New Roman" w:hAnsi="Times New Roman" w:cs="Times New Roman"/>
          <w:bCs/>
          <w:sz w:val="28"/>
          <w:szCs w:val="28"/>
          <w:highlight w:val="yellow"/>
        </w:rPr>
        <w:t>Аренда</w:t>
      </w:r>
      <w:r w:rsidRPr="00C9001A">
        <w:rPr>
          <w:rFonts w:ascii="Times New Roman" w:eastAsia="Times New Roman" w:hAnsi="Times New Roman" w:cs="Times New Roman"/>
          <w:bCs/>
          <w:sz w:val="28"/>
          <w:szCs w:val="28"/>
        </w:rPr>
        <w:t xml:space="preserve"> - гражданско-правовой договор, в силу которого арендодатель обязуется предоставить арендатору определенное имущество во временное владение и пользование, а арендатор уплачивает за это арендную плату.</w:t>
      </w:r>
    </w:p>
    <w:p w:rsidR="00517778" w:rsidRPr="00C9001A" w:rsidRDefault="00517778" w:rsidP="005177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001A">
        <w:rPr>
          <w:rFonts w:ascii="Times New Roman" w:eastAsia="Times New Roman" w:hAnsi="Times New Roman" w:cs="Times New Roman"/>
          <w:bCs/>
          <w:sz w:val="28"/>
          <w:szCs w:val="28"/>
          <w:highlight w:val="yellow"/>
        </w:rPr>
        <w:t>Характеристика договора</w:t>
      </w:r>
      <w:r w:rsidRPr="00C9001A">
        <w:rPr>
          <w:rFonts w:ascii="Times New Roman" w:eastAsia="Times New Roman" w:hAnsi="Times New Roman" w:cs="Times New Roman"/>
          <w:bCs/>
          <w:sz w:val="28"/>
          <w:szCs w:val="28"/>
        </w:rPr>
        <w:t>: консенсуальный, взаимный, возмездный.</w:t>
      </w:r>
    </w:p>
    <w:p w:rsidR="00517778" w:rsidRPr="00C9001A" w:rsidRDefault="00517778" w:rsidP="005177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001A">
        <w:rPr>
          <w:rFonts w:ascii="Times New Roman" w:eastAsia="Times New Roman" w:hAnsi="Times New Roman" w:cs="Times New Roman"/>
          <w:bCs/>
          <w:sz w:val="28"/>
          <w:szCs w:val="28"/>
          <w:highlight w:val="yellow"/>
        </w:rPr>
        <w:t>Виды договора аренды</w:t>
      </w:r>
      <w:r w:rsidRPr="00C9001A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517778" w:rsidRPr="00C9001A" w:rsidRDefault="00517778" w:rsidP="005177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001A">
        <w:rPr>
          <w:rFonts w:ascii="Times New Roman" w:eastAsia="Times New Roman" w:hAnsi="Times New Roman" w:cs="Times New Roman"/>
          <w:bCs/>
          <w:sz w:val="28"/>
          <w:szCs w:val="28"/>
        </w:rPr>
        <w:t>договор проката;</w:t>
      </w:r>
    </w:p>
    <w:p w:rsidR="00517778" w:rsidRPr="00C9001A" w:rsidRDefault="00517778" w:rsidP="005177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001A">
        <w:rPr>
          <w:rFonts w:ascii="Times New Roman" w:eastAsia="Times New Roman" w:hAnsi="Times New Roman" w:cs="Times New Roman"/>
          <w:bCs/>
          <w:sz w:val="28"/>
          <w:szCs w:val="28"/>
        </w:rPr>
        <w:t>договор аренды транспортных средств;</w:t>
      </w:r>
    </w:p>
    <w:p w:rsidR="00517778" w:rsidRPr="00C9001A" w:rsidRDefault="00517778" w:rsidP="005177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001A">
        <w:rPr>
          <w:rFonts w:ascii="Times New Roman" w:eastAsia="Times New Roman" w:hAnsi="Times New Roman" w:cs="Times New Roman"/>
          <w:bCs/>
          <w:sz w:val="28"/>
          <w:szCs w:val="28"/>
        </w:rPr>
        <w:t>договор аренды зданий и сооружений;</w:t>
      </w:r>
    </w:p>
    <w:p w:rsidR="00517778" w:rsidRPr="00C9001A" w:rsidRDefault="00517778" w:rsidP="005177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001A">
        <w:rPr>
          <w:rFonts w:ascii="Times New Roman" w:eastAsia="Times New Roman" w:hAnsi="Times New Roman" w:cs="Times New Roman"/>
          <w:bCs/>
          <w:sz w:val="28"/>
          <w:szCs w:val="28"/>
        </w:rPr>
        <w:t>договор аренды предприятия;</w:t>
      </w:r>
    </w:p>
    <w:p w:rsidR="00517778" w:rsidRPr="00C9001A" w:rsidRDefault="00517778" w:rsidP="005177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001A">
        <w:rPr>
          <w:rFonts w:ascii="Times New Roman" w:eastAsia="Times New Roman" w:hAnsi="Times New Roman" w:cs="Times New Roman"/>
          <w:bCs/>
          <w:sz w:val="28"/>
          <w:szCs w:val="28"/>
        </w:rPr>
        <w:t>договор финансовой аренды (лизинг).</w:t>
      </w:r>
    </w:p>
    <w:p w:rsidR="00517778" w:rsidRPr="00C9001A" w:rsidRDefault="00517778" w:rsidP="001E0EE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001A">
        <w:rPr>
          <w:rFonts w:ascii="Times New Roman" w:eastAsia="Times New Roman" w:hAnsi="Times New Roman" w:cs="Times New Roman"/>
          <w:bCs/>
          <w:sz w:val="28"/>
          <w:szCs w:val="28"/>
        </w:rPr>
        <w:t xml:space="preserve">Договор аренды регулируется в основном ГК РФ. </w:t>
      </w:r>
    </w:p>
    <w:p w:rsidR="00517778" w:rsidRPr="00C9001A" w:rsidRDefault="00517778" w:rsidP="005177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001A">
        <w:rPr>
          <w:rFonts w:ascii="Times New Roman" w:eastAsia="Times New Roman" w:hAnsi="Times New Roman" w:cs="Times New Roman"/>
          <w:bCs/>
          <w:sz w:val="28"/>
          <w:szCs w:val="28"/>
        </w:rPr>
        <w:t>Предмет договора — любое индивидуально-определенное имущество, которое в процессе использования не теряет своих натуральных свойств.</w:t>
      </w:r>
    </w:p>
    <w:p w:rsidR="00517778" w:rsidRPr="00C9001A" w:rsidRDefault="00517778" w:rsidP="005177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001A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с Временным положением </w:t>
      </w:r>
      <w:r w:rsidRPr="00C9001A">
        <w:rPr>
          <w:rFonts w:ascii="Times New Roman" w:eastAsia="Times New Roman" w:hAnsi="Times New Roman" w:cs="Times New Roman"/>
          <w:bCs/>
          <w:sz w:val="28"/>
          <w:szCs w:val="28"/>
          <w:highlight w:val="yellow"/>
        </w:rPr>
        <w:t>о лизинге</w:t>
      </w:r>
      <w:r w:rsidRPr="00C9001A">
        <w:rPr>
          <w:rFonts w:ascii="Times New Roman" w:eastAsia="Times New Roman" w:hAnsi="Times New Roman" w:cs="Times New Roman"/>
          <w:bCs/>
          <w:sz w:val="28"/>
          <w:szCs w:val="28"/>
        </w:rPr>
        <w:t>, утвержденным постановлением Правительства Российской Федерации от 29 июня 1995 г. N 633 «О развитии лизинга в инвестиционной деятельности», операциями финансовой аренды (лизинга) занимаются специализированные организации (лизинговые компании), передающие приобретенное по заказу получателя (лизингополучателя) имущество в долгосрочную аренду. Если полученное по лизингу имущество не капитализируется арендатором, то до перехода права собственности на него к арендатору учитывается последним за балансом. Арендодатель (лизингодатель), передавший имущество по лизингу, продолжает учитывать его в своем балансе как собственное, производить амортизационные отчисления, уплачивать налоги.</w:t>
      </w:r>
    </w:p>
    <w:p w:rsidR="00517778" w:rsidRPr="00C9001A" w:rsidRDefault="00517778" w:rsidP="005177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001A">
        <w:rPr>
          <w:rFonts w:ascii="Times New Roman" w:eastAsia="Times New Roman" w:hAnsi="Times New Roman" w:cs="Times New Roman"/>
          <w:bCs/>
          <w:sz w:val="28"/>
          <w:szCs w:val="28"/>
        </w:rPr>
        <w:t>Арендная плата по каждому наступающему сроку платежа за имущество, сданное в долгосрочную аренду, содержит платежи, погашающие сумму основного долга, процентов по основному долгу за истекший период, налогов, платы за страхование контракта и маржу лизингодателя. Тем же постановлением определено, что при реализации лизингового контракта может быть применен коэффициент ускорения амортизации имущества, передаваемого в лизинг до 3-х лет.</w:t>
      </w:r>
    </w:p>
    <w:p w:rsidR="00517778" w:rsidRPr="00C9001A" w:rsidRDefault="00517778" w:rsidP="005177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001A">
        <w:rPr>
          <w:rFonts w:ascii="Times New Roman" w:eastAsia="Times New Roman" w:hAnsi="Times New Roman" w:cs="Times New Roman"/>
          <w:bCs/>
          <w:sz w:val="28"/>
          <w:szCs w:val="28"/>
          <w:highlight w:val="yellow"/>
        </w:rPr>
        <w:t>Отличия лизинговых операций от традиционной аренды</w:t>
      </w:r>
      <w:r w:rsidRPr="00C9001A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517778" w:rsidRPr="00C9001A" w:rsidRDefault="001E0EE5" w:rsidP="005177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517778" w:rsidRPr="00C9001A">
        <w:rPr>
          <w:rFonts w:ascii="Times New Roman" w:eastAsia="Times New Roman" w:hAnsi="Times New Roman" w:cs="Times New Roman"/>
          <w:bCs/>
          <w:sz w:val="28"/>
          <w:szCs w:val="28"/>
        </w:rPr>
        <w:t>Объект сделки выбирается лизингополучателем, а не лизингодателем, который приобретает оборудование за свой счет.</w:t>
      </w:r>
    </w:p>
    <w:p w:rsidR="00517778" w:rsidRPr="00C9001A" w:rsidRDefault="00517778" w:rsidP="005177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001A">
        <w:rPr>
          <w:rFonts w:ascii="Times New Roman" w:eastAsia="Times New Roman" w:hAnsi="Times New Roman" w:cs="Times New Roman"/>
          <w:bCs/>
          <w:sz w:val="28"/>
          <w:szCs w:val="28"/>
        </w:rPr>
        <w:t>2. Срок лизинга меньше срока физического износа оборудования и приближается к сроку налоговой амортизации.</w:t>
      </w:r>
    </w:p>
    <w:p w:rsidR="00517778" w:rsidRPr="00C9001A" w:rsidRDefault="00517778" w:rsidP="005177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001A">
        <w:rPr>
          <w:rFonts w:ascii="Times New Roman" w:eastAsia="Times New Roman" w:hAnsi="Times New Roman" w:cs="Times New Roman"/>
          <w:bCs/>
          <w:sz w:val="28"/>
          <w:szCs w:val="28"/>
        </w:rPr>
        <w:t>3. По окончании действия договора лизингополучатель может продлить аренду по льготной ставке или приобрести имущество по остаточной стоимости.</w:t>
      </w:r>
    </w:p>
    <w:p w:rsidR="00517778" w:rsidRPr="00C9001A" w:rsidRDefault="00517778" w:rsidP="005177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001A">
        <w:rPr>
          <w:rFonts w:ascii="Times New Roman" w:eastAsia="Times New Roman" w:hAnsi="Times New Roman" w:cs="Times New Roman"/>
          <w:bCs/>
          <w:sz w:val="28"/>
          <w:szCs w:val="28"/>
        </w:rPr>
        <w:t>4. В роли лизингодателя обычно выступает финансовое учреждение - лизинговая компания.</w:t>
      </w:r>
    </w:p>
    <w:p w:rsidR="00517778" w:rsidRPr="00C9001A" w:rsidRDefault="00517778" w:rsidP="001E0EE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001A">
        <w:rPr>
          <w:rFonts w:ascii="Times New Roman" w:eastAsia="Times New Roman" w:hAnsi="Times New Roman" w:cs="Times New Roman"/>
          <w:bCs/>
          <w:sz w:val="28"/>
          <w:szCs w:val="28"/>
        </w:rPr>
        <w:t>С экономической точки зрения лизинг имеет сходство с кредитом, предоставленным на покупку оборудования.</w:t>
      </w:r>
      <w:r w:rsidR="001E0EE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517778" w:rsidRPr="00C9001A" w:rsidRDefault="00517778" w:rsidP="001E0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66B8C" w:rsidRPr="00C9001A" w:rsidRDefault="00D66B8C" w:rsidP="00572CE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C9001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lastRenderedPageBreak/>
        <w:t>5.</w:t>
      </w:r>
      <w:r w:rsidRPr="00C9001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Субъекты коммерческого (предпринимательского) права: общая характеристика отдельных в</w:t>
      </w:r>
      <w:r w:rsidR="00572CE3" w:rsidRPr="00C9001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идов</w:t>
      </w:r>
      <w:r w:rsidRPr="00C9001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</w:t>
      </w:r>
    </w:p>
    <w:p w:rsidR="00572CE3" w:rsidRPr="00C9001A" w:rsidRDefault="00572CE3" w:rsidP="00572CE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001A">
        <w:rPr>
          <w:rFonts w:ascii="Times New Roman" w:eastAsia="Times New Roman" w:hAnsi="Times New Roman" w:cs="Times New Roman"/>
          <w:bCs/>
          <w:sz w:val="28"/>
          <w:szCs w:val="28"/>
          <w:highlight w:val="yellow"/>
        </w:rPr>
        <w:t>Субъект предпринимательского права</w:t>
      </w:r>
      <w:r w:rsidRPr="00C9001A">
        <w:rPr>
          <w:rFonts w:ascii="Times New Roman" w:eastAsia="Times New Roman" w:hAnsi="Times New Roman" w:cs="Times New Roman"/>
          <w:bCs/>
          <w:sz w:val="28"/>
          <w:szCs w:val="28"/>
        </w:rPr>
        <w:t> – лицо, которое в силу присущих ему признаков может быть участником предпринимательских правоотношений.</w:t>
      </w:r>
    </w:p>
    <w:p w:rsidR="00572CE3" w:rsidRPr="00C9001A" w:rsidRDefault="00572CE3" w:rsidP="00572CE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001A">
        <w:rPr>
          <w:rFonts w:ascii="Times New Roman" w:eastAsia="Times New Roman" w:hAnsi="Times New Roman" w:cs="Times New Roman"/>
          <w:bCs/>
          <w:sz w:val="28"/>
          <w:szCs w:val="28"/>
          <w:highlight w:val="yellow"/>
        </w:rPr>
        <w:t>Признаки субъектов предпринимательского права</w:t>
      </w:r>
    </w:p>
    <w:p w:rsidR="001E0EE5" w:rsidRDefault="00572CE3" w:rsidP="00572CE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001A">
        <w:rPr>
          <w:rFonts w:ascii="Times New Roman" w:eastAsia="Times New Roman" w:hAnsi="Times New Roman" w:cs="Times New Roman"/>
          <w:bCs/>
          <w:sz w:val="28"/>
          <w:szCs w:val="28"/>
        </w:rPr>
        <w:t>1. </w:t>
      </w:r>
      <w:r w:rsidRPr="00C9001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Легитимация</w:t>
      </w:r>
      <w:r w:rsidRPr="00C9001A">
        <w:rPr>
          <w:rFonts w:ascii="Times New Roman" w:eastAsia="Times New Roman" w:hAnsi="Times New Roman" w:cs="Times New Roman"/>
          <w:bCs/>
          <w:sz w:val="28"/>
          <w:szCs w:val="28"/>
        </w:rPr>
        <w:t xml:space="preserve"> в установленном законом порядке. Индивидуальные предприниматели и организации легитимируются в качестве хозяйствующих субъектов с помощью государственной регистрации. </w:t>
      </w:r>
    </w:p>
    <w:p w:rsidR="001E0EE5" w:rsidRDefault="00572CE3" w:rsidP="001E0EE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001A">
        <w:rPr>
          <w:rFonts w:ascii="Times New Roman" w:eastAsia="Times New Roman" w:hAnsi="Times New Roman" w:cs="Times New Roman"/>
          <w:bCs/>
          <w:sz w:val="28"/>
          <w:szCs w:val="28"/>
        </w:rPr>
        <w:t>2. </w:t>
      </w:r>
      <w:r w:rsidRPr="00C9001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Наличие хозяйственной компетенции</w:t>
      </w:r>
      <w:r w:rsidRPr="00C9001A">
        <w:rPr>
          <w:rFonts w:ascii="Times New Roman" w:eastAsia="Times New Roman" w:hAnsi="Times New Roman" w:cs="Times New Roman"/>
          <w:bCs/>
          <w:sz w:val="28"/>
          <w:szCs w:val="28"/>
        </w:rPr>
        <w:t>, т. е. совокупности хозяйственных прав и обязанностей, которыми наделен хозяйствующий субъект в соответствии с законом, учредительными документами, а в отдельных случаях – на основании лицензии.</w:t>
      </w:r>
      <w:bookmarkStart w:id="0" w:name="_GoBack"/>
      <w:bookmarkEnd w:id="0"/>
    </w:p>
    <w:p w:rsidR="00572CE3" w:rsidRPr="00C9001A" w:rsidRDefault="00572CE3" w:rsidP="00572CE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001A">
        <w:rPr>
          <w:rFonts w:ascii="Times New Roman" w:eastAsia="Times New Roman" w:hAnsi="Times New Roman" w:cs="Times New Roman"/>
          <w:bCs/>
          <w:sz w:val="28"/>
          <w:szCs w:val="28"/>
        </w:rPr>
        <w:t>3. </w:t>
      </w:r>
      <w:r w:rsidRPr="00C9001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Наличие обособленного имущества</w:t>
      </w:r>
      <w:r w:rsidRPr="00C9001A">
        <w:rPr>
          <w:rFonts w:ascii="Times New Roman" w:eastAsia="Times New Roman" w:hAnsi="Times New Roman" w:cs="Times New Roman"/>
          <w:bCs/>
          <w:sz w:val="28"/>
          <w:szCs w:val="28"/>
        </w:rPr>
        <w:t> как базы для осуществления предпринимательской деятельности. Обособленное имущество учитывается субъектов на балансе и служит основой самостоятельной имущественной ответственности.</w:t>
      </w:r>
    </w:p>
    <w:p w:rsidR="001E0EE5" w:rsidRDefault="00572CE3" w:rsidP="00572CE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001A">
        <w:rPr>
          <w:rFonts w:ascii="Times New Roman" w:eastAsia="Times New Roman" w:hAnsi="Times New Roman" w:cs="Times New Roman"/>
          <w:bCs/>
          <w:sz w:val="28"/>
          <w:szCs w:val="28"/>
        </w:rPr>
        <w:t>4. </w:t>
      </w:r>
      <w:r w:rsidRPr="00C9001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Самостоятельная имущественная ответственность</w:t>
      </w:r>
      <w:r w:rsidRPr="00C9001A">
        <w:rPr>
          <w:rFonts w:ascii="Times New Roman" w:eastAsia="Times New Roman" w:hAnsi="Times New Roman" w:cs="Times New Roman"/>
          <w:bCs/>
          <w:sz w:val="28"/>
          <w:szCs w:val="28"/>
        </w:rPr>
        <w:t xml:space="preserve"> – означает, что хозяйствующий субъект отвечает сам, своим имуществом перед контрагентами и государством. </w:t>
      </w:r>
    </w:p>
    <w:p w:rsidR="00572CE3" w:rsidRPr="00C9001A" w:rsidRDefault="00572CE3" w:rsidP="00572CE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001A">
        <w:rPr>
          <w:rFonts w:ascii="Times New Roman" w:eastAsia="Times New Roman" w:hAnsi="Times New Roman" w:cs="Times New Roman"/>
          <w:bCs/>
          <w:sz w:val="28"/>
          <w:szCs w:val="28"/>
          <w:highlight w:val="yellow"/>
        </w:rPr>
        <w:t>Виды субъектов российского предпринимательского права:</w:t>
      </w:r>
    </w:p>
    <w:p w:rsidR="00572CE3" w:rsidRPr="00C9001A" w:rsidRDefault="001E0EE5" w:rsidP="00572CE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572CE3" w:rsidRPr="00C9001A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) индивидуальные предприниматели</w:t>
      </w:r>
      <w:r w:rsidR="00572CE3" w:rsidRPr="00C9001A">
        <w:rPr>
          <w:rFonts w:ascii="Times New Roman" w:eastAsia="Times New Roman" w:hAnsi="Times New Roman" w:cs="Times New Roman"/>
          <w:bCs/>
          <w:sz w:val="28"/>
          <w:szCs w:val="28"/>
        </w:rPr>
        <w:t>;</w:t>
      </w:r>
      <w:r w:rsidR="00572CE3" w:rsidRPr="00C9001A">
        <w:rPr>
          <w:sz w:val="28"/>
          <w:szCs w:val="28"/>
        </w:rPr>
        <w:t xml:space="preserve"> </w:t>
      </w:r>
      <w:r w:rsidR="00572CE3" w:rsidRPr="00C9001A">
        <w:rPr>
          <w:rFonts w:ascii="Times New Roman" w:eastAsia="Times New Roman" w:hAnsi="Times New Roman" w:cs="Times New Roman"/>
          <w:bCs/>
          <w:sz w:val="28"/>
          <w:szCs w:val="28"/>
        </w:rPr>
        <w:t>Индивидуальным предпринимателем признается дееспособное физическое лицо (гражданин Российской Федерации, иностранный гражданин, лицо без гражданства), состоятельно, на свой риск и под свою личную имущественную ответственность осуществляющее предпринимательскую деятельность и зарегистрированное для этих целей в установленном порядке.</w:t>
      </w:r>
    </w:p>
    <w:p w:rsidR="00572CE3" w:rsidRPr="00C9001A" w:rsidRDefault="001E0EE5" w:rsidP="00572CE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2</w:t>
      </w:r>
      <w:r w:rsidR="00572CE3" w:rsidRPr="00C9001A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) юридические лица;</w:t>
      </w:r>
      <w:r w:rsidR="00572CE3" w:rsidRPr="00C9001A">
        <w:rPr>
          <w:sz w:val="28"/>
          <w:szCs w:val="28"/>
        </w:rPr>
        <w:t xml:space="preserve"> </w:t>
      </w:r>
      <w:r w:rsidR="00572CE3" w:rsidRPr="00C9001A">
        <w:rPr>
          <w:rFonts w:ascii="Times New Roman" w:eastAsia="Times New Roman" w:hAnsi="Times New Roman" w:cs="Times New Roman"/>
          <w:bCs/>
          <w:sz w:val="28"/>
          <w:szCs w:val="28"/>
        </w:rPr>
        <w:t>Юридическим лицом признается организация, которая имеет в собственности, хозяйственном ведении или оперативном управлении обособленное имущество и отвечает по своим обязательствам этим имуществом, может от своего имени приобретать и осуществлять имущественные и личные неимущественные права, нести обязанности, быть истцом и ответчиком в суде.</w:t>
      </w:r>
    </w:p>
    <w:p w:rsidR="00572CE3" w:rsidRPr="00C9001A" w:rsidRDefault="001E0EE5" w:rsidP="00572CE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572CE3" w:rsidRPr="00C9001A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) хозяйственные объединения</w:t>
      </w:r>
      <w:r w:rsidR="00572CE3" w:rsidRPr="00C9001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572CE3" w:rsidRPr="00C9001A">
        <w:rPr>
          <w:sz w:val="28"/>
          <w:szCs w:val="28"/>
        </w:rPr>
        <w:t xml:space="preserve"> </w:t>
      </w:r>
      <w:r w:rsidR="00572CE3" w:rsidRPr="00C9001A">
        <w:rPr>
          <w:rFonts w:ascii="Times New Roman" w:eastAsia="Times New Roman" w:hAnsi="Times New Roman" w:cs="Times New Roman"/>
          <w:bCs/>
          <w:sz w:val="28"/>
          <w:szCs w:val="28"/>
        </w:rPr>
        <w:t>Хозяйственные объединения – объединения индивидуальных предпринимателей и юридических лиц, участники которых осуществляют согласованную предпринимательскую деятельность.</w:t>
      </w:r>
    </w:p>
    <w:p w:rsidR="00572CE3" w:rsidRPr="00C9001A" w:rsidRDefault="00572CE3" w:rsidP="00572CE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72CE3" w:rsidRPr="00C9001A" w:rsidRDefault="00572CE3" w:rsidP="00EA30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6B8C" w:rsidRPr="00C9001A" w:rsidRDefault="00D66B8C" w:rsidP="00EA30FF">
      <w:pPr>
        <w:spacing w:line="240" w:lineRule="auto"/>
        <w:ind w:firstLine="709"/>
        <w:contextualSpacing/>
        <w:jc w:val="both"/>
        <w:rPr>
          <w:sz w:val="28"/>
          <w:szCs w:val="28"/>
        </w:rPr>
      </w:pPr>
    </w:p>
    <w:sectPr w:rsidR="00D66B8C" w:rsidRPr="00C90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D1B5D"/>
    <w:multiLevelType w:val="multilevel"/>
    <w:tmpl w:val="E54C5B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78673F"/>
    <w:multiLevelType w:val="multilevel"/>
    <w:tmpl w:val="610441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D450F4"/>
    <w:multiLevelType w:val="multilevel"/>
    <w:tmpl w:val="E7B823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D96309"/>
    <w:multiLevelType w:val="multilevel"/>
    <w:tmpl w:val="3B5A3C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AA72AA"/>
    <w:multiLevelType w:val="multilevel"/>
    <w:tmpl w:val="871E35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66B8C"/>
    <w:rsid w:val="001E0EE5"/>
    <w:rsid w:val="004D00FC"/>
    <w:rsid w:val="00517778"/>
    <w:rsid w:val="00572CE3"/>
    <w:rsid w:val="00645CF2"/>
    <w:rsid w:val="006E4F88"/>
    <w:rsid w:val="008F0B4C"/>
    <w:rsid w:val="009D3283"/>
    <w:rsid w:val="00B43922"/>
    <w:rsid w:val="00C31342"/>
    <w:rsid w:val="00C9001A"/>
    <w:rsid w:val="00D66B8C"/>
    <w:rsid w:val="00E90897"/>
    <w:rsid w:val="00EA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CB3535-66C1-4C61-8464-494833795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78975">
          <w:marLeft w:val="1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0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72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719822">
          <w:marLeft w:val="1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0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29610">
          <w:marLeft w:val="1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43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032633">
          <w:marLeft w:val="1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7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071819">
          <w:marLeft w:val="1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56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9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3426">
          <w:marLeft w:val="14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5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3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025060">
          <w:marLeft w:val="14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4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1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934402">
          <w:marLeft w:val="14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0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891429">
          <w:marLeft w:val="14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3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6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067249">
          <w:marLeft w:val="14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53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10</Pages>
  <Words>3878</Words>
  <Characters>22108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</cp:lastModifiedBy>
  <cp:revision>6</cp:revision>
  <dcterms:created xsi:type="dcterms:W3CDTF">2015-05-08T18:38:00Z</dcterms:created>
  <dcterms:modified xsi:type="dcterms:W3CDTF">2015-05-12T12:40:00Z</dcterms:modified>
</cp:coreProperties>
</file>