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0F" w:rsidRDefault="00F1040F">
      <w:pPr>
        <w:spacing w:after="200" w:line="276" w:lineRule="auto"/>
        <w:jc w:val="left"/>
        <w:rPr>
          <w:b/>
          <w:sz w:val="28"/>
          <w:szCs w:val="28"/>
        </w:rPr>
      </w:pPr>
      <w:r>
        <w:rPr>
          <w:b/>
          <w:sz w:val="28"/>
          <w:szCs w:val="28"/>
        </w:rPr>
        <w:t>Титульный лист</w:t>
      </w:r>
    </w:p>
    <w:p w:rsidR="00F1040F" w:rsidRDefault="00F1040F">
      <w:pPr>
        <w:spacing w:after="200" w:line="276" w:lineRule="auto"/>
        <w:jc w:val="left"/>
        <w:rPr>
          <w:b/>
          <w:sz w:val="28"/>
          <w:szCs w:val="28"/>
        </w:rPr>
      </w:pPr>
      <w:r>
        <w:rPr>
          <w:b/>
          <w:sz w:val="28"/>
          <w:szCs w:val="28"/>
        </w:rPr>
        <w:br w:type="page"/>
      </w:r>
    </w:p>
    <w:sdt>
      <w:sdtPr>
        <w:id w:val="1725869200"/>
        <w:docPartObj>
          <w:docPartGallery w:val="Table of Contents"/>
          <w:docPartUnique/>
        </w:docPartObj>
      </w:sdtPr>
      <w:sdtEndPr>
        <w:rPr>
          <w:rFonts w:ascii="Times New Roman" w:eastAsiaTheme="minorEastAsia" w:hAnsi="Times New Roman"/>
          <w:b/>
          <w:bCs/>
          <w:color w:val="auto"/>
          <w:sz w:val="20"/>
          <w:szCs w:val="22"/>
        </w:rPr>
      </w:sdtEndPr>
      <w:sdtContent>
        <w:p w:rsidR="005D4517" w:rsidRDefault="005D4517" w:rsidP="005D4517">
          <w:pPr>
            <w:pStyle w:val="ac"/>
            <w:jc w:val="center"/>
            <w:rPr>
              <w:rFonts w:ascii="Times New Roman" w:hAnsi="Times New Roman"/>
              <w:b/>
              <w:color w:val="auto"/>
              <w:sz w:val="28"/>
              <w:szCs w:val="28"/>
            </w:rPr>
          </w:pPr>
          <w:r w:rsidRPr="005D4517">
            <w:rPr>
              <w:rFonts w:ascii="Times New Roman" w:hAnsi="Times New Roman"/>
              <w:b/>
              <w:color w:val="auto"/>
              <w:sz w:val="28"/>
              <w:szCs w:val="28"/>
            </w:rPr>
            <w:t>ОГЛАВЛЕНИЕ</w:t>
          </w:r>
        </w:p>
        <w:p w:rsidR="005D4517" w:rsidRPr="005D4517" w:rsidRDefault="005D4517" w:rsidP="005D4517"/>
        <w:p w:rsidR="005D4517" w:rsidRPr="005D4517" w:rsidRDefault="005D4517">
          <w:pPr>
            <w:pStyle w:val="11"/>
            <w:tabs>
              <w:tab w:val="right" w:leader="dot" w:pos="9344"/>
            </w:tabs>
            <w:rPr>
              <w:noProof/>
              <w:sz w:val="28"/>
              <w:szCs w:val="28"/>
            </w:rPr>
          </w:pPr>
          <w:r w:rsidRPr="005D4517">
            <w:rPr>
              <w:sz w:val="28"/>
              <w:szCs w:val="28"/>
            </w:rPr>
            <w:fldChar w:fldCharType="begin"/>
          </w:r>
          <w:r w:rsidRPr="005D4517">
            <w:rPr>
              <w:sz w:val="28"/>
              <w:szCs w:val="28"/>
            </w:rPr>
            <w:instrText xml:space="preserve"> TOC \o "1-3" \h \z \u </w:instrText>
          </w:r>
          <w:r w:rsidRPr="005D4517">
            <w:rPr>
              <w:sz w:val="28"/>
              <w:szCs w:val="28"/>
            </w:rPr>
            <w:fldChar w:fldCharType="separate"/>
          </w:r>
          <w:hyperlink w:anchor="_Toc11833026" w:history="1">
            <w:r w:rsidRPr="005D4517">
              <w:rPr>
                <w:rStyle w:val="ad"/>
                <w:noProof/>
                <w:sz w:val="28"/>
                <w:szCs w:val="28"/>
              </w:rPr>
              <w:t>ВВЕДЕНИЕ</w:t>
            </w:r>
            <w:r w:rsidRPr="005D4517">
              <w:rPr>
                <w:noProof/>
                <w:webHidden/>
                <w:sz w:val="28"/>
                <w:szCs w:val="28"/>
              </w:rPr>
              <w:tab/>
            </w:r>
            <w:r w:rsidRPr="005D4517">
              <w:rPr>
                <w:noProof/>
                <w:webHidden/>
                <w:sz w:val="28"/>
                <w:szCs w:val="28"/>
              </w:rPr>
              <w:fldChar w:fldCharType="begin"/>
            </w:r>
            <w:r w:rsidRPr="005D4517">
              <w:rPr>
                <w:noProof/>
                <w:webHidden/>
                <w:sz w:val="28"/>
                <w:szCs w:val="28"/>
              </w:rPr>
              <w:instrText xml:space="preserve"> PAGEREF _Toc11833026 \h </w:instrText>
            </w:r>
            <w:r w:rsidRPr="005D4517">
              <w:rPr>
                <w:noProof/>
                <w:webHidden/>
                <w:sz w:val="28"/>
                <w:szCs w:val="28"/>
              </w:rPr>
            </w:r>
            <w:r w:rsidRPr="005D4517">
              <w:rPr>
                <w:noProof/>
                <w:webHidden/>
                <w:sz w:val="28"/>
                <w:szCs w:val="28"/>
              </w:rPr>
              <w:fldChar w:fldCharType="separate"/>
            </w:r>
            <w:r w:rsidRPr="005D4517">
              <w:rPr>
                <w:noProof/>
                <w:webHidden/>
                <w:sz w:val="28"/>
                <w:szCs w:val="28"/>
              </w:rPr>
              <w:t>3</w:t>
            </w:r>
            <w:r w:rsidRPr="005D4517">
              <w:rPr>
                <w:noProof/>
                <w:webHidden/>
                <w:sz w:val="28"/>
                <w:szCs w:val="28"/>
              </w:rPr>
              <w:fldChar w:fldCharType="end"/>
            </w:r>
          </w:hyperlink>
        </w:p>
        <w:p w:rsidR="005D4517" w:rsidRPr="005D4517" w:rsidRDefault="005D4517">
          <w:pPr>
            <w:pStyle w:val="11"/>
            <w:tabs>
              <w:tab w:val="right" w:leader="dot" w:pos="9344"/>
            </w:tabs>
            <w:rPr>
              <w:noProof/>
              <w:sz w:val="28"/>
              <w:szCs w:val="28"/>
            </w:rPr>
          </w:pPr>
          <w:hyperlink w:anchor="_Toc11833027" w:history="1">
            <w:r w:rsidRPr="005D4517">
              <w:rPr>
                <w:rStyle w:val="ad"/>
                <w:noProof/>
                <w:sz w:val="28"/>
                <w:szCs w:val="28"/>
              </w:rPr>
              <w:t>Вариация в пространстве и во времени</w:t>
            </w:r>
            <w:r w:rsidRPr="005D4517">
              <w:rPr>
                <w:noProof/>
                <w:webHidden/>
                <w:sz w:val="28"/>
                <w:szCs w:val="28"/>
              </w:rPr>
              <w:tab/>
            </w:r>
            <w:r w:rsidRPr="005D4517">
              <w:rPr>
                <w:noProof/>
                <w:webHidden/>
                <w:sz w:val="28"/>
                <w:szCs w:val="28"/>
              </w:rPr>
              <w:fldChar w:fldCharType="begin"/>
            </w:r>
            <w:r w:rsidRPr="005D4517">
              <w:rPr>
                <w:noProof/>
                <w:webHidden/>
                <w:sz w:val="28"/>
                <w:szCs w:val="28"/>
              </w:rPr>
              <w:instrText xml:space="preserve"> PAGEREF _Toc11833027 \h </w:instrText>
            </w:r>
            <w:r w:rsidRPr="005D4517">
              <w:rPr>
                <w:noProof/>
                <w:webHidden/>
                <w:sz w:val="28"/>
                <w:szCs w:val="28"/>
              </w:rPr>
            </w:r>
            <w:r w:rsidRPr="005D4517">
              <w:rPr>
                <w:noProof/>
                <w:webHidden/>
                <w:sz w:val="28"/>
                <w:szCs w:val="28"/>
              </w:rPr>
              <w:fldChar w:fldCharType="separate"/>
            </w:r>
            <w:r w:rsidRPr="005D4517">
              <w:rPr>
                <w:noProof/>
                <w:webHidden/>
                <w:sz w:val="28"/>
                <w:szCs w:val="28"/>
              </w:rPr>
              <w:t>4</w:t>
            </w:r>
            <w:r w:rsidRPr="005D4517">
              <w:rPr>
                <w:noProof/>
                <w:webHidden/>
                <w:sz w:val="28"/>
                <w:szCs w:val="28"/>
              </w:rPr>
              <w:fldChar w:fldCharType="end"/>
            </w:r>
          </w:hyperlink>
        </w:p>
        <w:p w:rsidR="005D4517" w:rsidRPr="005D4517" w:rsidRDefault="005D4517">
          <w:pPr>
            <w:pStyle w:val="22"/>
            <w:tabs>
              <w:tab w:val="right" w:leader="dot" w:pos="9344"/>
            </w:tabs>
            <w:rPr>
              <w:noProof/>
              <w:sz w:val="28"/>
              <w:szCs w:val="28"/>
            </w:rPr>
          </w:pPr>
          <w:hyperlink w:anchor="_Toc11833028" w:history="1">
            <w:r w:rsidRPr="005D4517">
              <w:rPr>
                <w:rStyle w:val="ad"/>
                <w:noProof/>
                <w:sz w:val="28"/>
                <w:szCs w:val="28"/>
              </w:rPr>
              <w:t>Понятие вариации</w:t>
            </w:r>
            <w:r w:rsidRPr="005D4517">
              <w:rPr>
                <w:noProof/>
                <w:webHidden/>
                <w:sz w:val="28"/>
                <w:szCs w:val="28"/>
              </w:rPr>
              <w:tab/>
            </w:r>
            <w:r w:rsidRPr="005D4517">
              <w:rPr>
                <w:noProof/>
                <w:webHidden/>
                <w:sz w:val="28"/>
                <w:szCs w:val="28"/>
              </w:rPr>
              <w:fldChar w:fldCharType="begin"/>
            </w:r>
            <w:r w:rsidRPr="005D4517">
              <w:rPr>
                <w:noProof/>
                <w:webHidden/>
                <w:sz w:val="28"/>
                <w:szCs w:val="28"/>
              </w:rPr>
              <w:instrText xml:space="preserve"> PAGEREF _Toc11833028 \h </w:instrText>
            </w:r>
            <w:r w:rsidRPr="005D4517">
              <w:rPr>
                <w:noProof/>
                <w:webHidden/>
                <w:sz w:val="28"/>
                <w:szCs w:val="28"/>
              </w:rPr>
            </w:r>
            <w:r w:rsidRPr="005D4517">
              <w:rPr>
                <w:noProof/>
                <w:webHidden/>
                <w:sz w:val="28"/>
                <w:szCs w:val="28"/>
              </w:rPr>
              <w:fldChar w:fldCharType="separate"/>
            </w:r>
            <w:r w:rsidRPr="005D4517">
              <w:rPr>
                <w:noProof/>
                <w:webHidden/>
                <w:sz w:val="28"/>
                <w:szCs w:val="28"/>
              </w:rPr>
              <w:t>4</w:t>
            </w:r>
            <w:r w:rsidRPr="005D4517">
              <w:rPr>
                <w:noProof/>
                <w:webHidden/>
                <w:sz w:val="28"/>
                <w:szCs w:val="28"/>
              </w:rPr>
              <w:fldChar w:fldCharType="end"/>
            </w:r>
          </w:hyperlink>
        </w:p>
        <w:p w:rsidR="005D4517" w:rsidRPr="005D4517" w:rsidRDefault="005D4517">
          <w:pPr>
            <w:pStyle w:val="22"/>
            <w:tabs>
              <w:tab w:val="right" w:leader="dot" w:pos="9344"/>
            </w:tabs>
            <w:rPr>
              <w:noProof/>
              <w:sz w:val="28"/>
              <w:szCs w:val="28"/>
            </w:rPr>
          </w:pPr>
          <w:hyperlink w:anchor="_Toc11833029" w:history="1">
            <w:r w:rsidRPr="005D4517">
              <w:rPr>
                <w:rStyle w:val="ad"/>
                <w:noProof/>
                <w:sz w:val="28"/>
                <w:szCs w:val="28"/>
              </w:rPr>
              <w:t>Показатели вариации</w:t>
            </w:r>
            <w:r w:rsidRPr="005D4517">
              <w:rPr>
                <w:noProof/>
                <w:webHidden/>
                <w:sz w:val="28"/>
                <w:szCs w:val="28"/>
              </w:rPr>
              <w:tab/>
            </w:r>
            <w:r w:rsidRPr="005D4517">
              <w:rPr>
                <w:noProof/>
                <w:webHidden/>
                <w:sz w:val="28"/>
                <w:szCs w:val="28"/>
              </w:rPr>
              <w:fldChar w:fldCharType="begin"/>
            </w:r>
            <w:r w:rsidRPr="005D4517">
              <w:rPr>
                <w:noProof/>
                <w:webHidden/>
                <w:sz w:val="28"/>
                <w:szCs w:val="28"/>
              </w:rPr>
              <w:instrText xml:space="preserve"> PAGEREF _Toc11833029 \h </w:instrText>
            </w:r>
            <w:r w:rsidRPr="005D4517">
              <w:rPr>
                <w:noProof/>
                <w:webHidden/>
                <w:sz w:val="28"/>
                <w:szCs w:val="28"/>
              </w:rPr>
            </w:r>
            <w:r w:rsidRPr="005D4517">
              <w:rPr>
                <w:noProof/>
                <w:webHidden/>
                <w:sz w:val="28"/>
                <w:szCs w:val="28"/>
              </w:rPr>
              <w:fldChar w:fldCharType="separate"/>
            </w:r>
            <w:r w:rsidRPr="005D4517">
              <w:rPr>
                <w:noProof/>
                <w:webHidden/>
                <w:sz w:val="28"/>
                <w:szCs w:val="28"/>
              </w:rPr>
              <w:t>5</w:t>
            </w:r>
            <w:r w:rsidRPr="005D4517">
              <w:rPr>
                <w:noProof/>
                <w:webHidden/>
                <w:sz w:val="28"/>
                <w:szCs w:val="28"/>
              </w:rPr>
              <w:fldChar w:fldCharType="end"/>
            </w:r>
          </w:hyperlink>
        </w:p>
        <w:p w:rsidR="005D4517" w:rsidRPr="005D4517" w:rsidRDefault="005D4517">
          <w:pPr>
            <w:pStyle w:val="22"/>
            <w:tabs>
              <w:tab w:val="right" w:leader="dot" w:pos="9344"/>
            </w:tabs>
            <w:rPr>
              <w:noProof/>
              <w:sz w:val="28"/>
              <w:szCs w:val="28"/>
            </w:rPr>
          </w:pPr>
          <w:hyperlink w:anchor="_Toc11833030" w:history="1">
            <w:r w:rsidRPr="005D4517">
              <w:rPr>
                <w:rStyle w:val="ad"/>
                <w:noProof/>
                <w:sz w:val="28"/>
                <w:szCs w:val="28"/>
              </w:rPr>
              <w:t>Виды дисперсий и методы их расчета</w:t>
            </w:r>
            <w:r w:rsidRPr="005D4517">
              <w:rPr>
                <w:noProof/>
                <w:webHidden/>
                <w:sz w:val="28"/>
                <w:szCs w:val="28"/>
              </w:rPr>
              <w:tab/>
            </w:r>
            <w:r w:rsidRPr="005D4517">
              <w:rPr>
                <w:noProof/>
                <w:webHidden/>
                <w:sz w:val="28"/>
                <w:szCs w:val="28"/>
              </w:rPr>
              <w:fldChar w:fldCharType="begin"/>
            </w:r>
            <w:r w:rsidRPr="005D4517">
              <w:rPr>
                <w:noProof/>
                <w:webHidden/>
                <w:sz w:val="28"/>
                <w:szCs w:val="28"/>
              </w:rPr>
              <w:instrText xml:space="preserve"> PAGEREF _Toc11833030 \h </w:instrText>
            </w:r>
            <w:r w:rsidRPr="005D4517">
              <w:rPr>
                <w:noProof/>
                <w:webHidden/>
                <w:sz w:val="28"/>
                <w:szCs w:val="28"/>
              </w:rPr>
            </w:r>
            <w:r w:rsidRPr="005D4517">
              <w:rPr>
                <w:noProof/>
                <w:webHidden/>
                <w:sz w:val="28"/>
                <w:szCs w:val="28"/>
              </w:rPr>
              <w:fldChar w:fldCharType="separate"/>
            </w:r>
            <w:r w:rsidRPr="005D4517">
              <w:rPr>
                <w:noProof/>
                <w:webHidden/>
                <w:sz w:val="28"/>
                <w:szCs w:val="28"/>
              </w:rPr>
              <w:t>9</w:t>
            </w:r>
            <w:r w:rsidRPr="005D4517">
              <w:rPr>
                <w:noProof/>
                <w:webHidden/>
                <w:sz w:val="28"/>
                <w:szCs w:val="28"/>
              </w:rPr>
              <w:fldChar w:fldCharType="end"/>
            </w:r>
          </w:hyperlink>
        </w:p>
        <w:p w:rsidR="005D4517" w:rsidRPr="005D4517" w:rsidRDefault="005D4517">
          <w:pPr>
            <w:pStyle w:val="11"/>
            <w:tabs>
              <w:tab w:val="right" w:leader="dot" w:pos="9344"/>
            </w:tabs>
            <w:rPr>
              <w:noProof/>
              <w:sz w:val="28"/>
              <w:szCs w:val="28"/>
            </w:rPr>
          </w:pPr>
          <w:hyperlink w:anchor="_Toc11833031" w:history="1">
            <w:r w:rsidRPr="005D4517">
              <w:rPr>
                <w:rStyle w:val="ad"/>
                <w:noProof/>
                <w:sz w:val="28"/>
                <w:szCs w:val="28"/>
              </w:rPr>
              <w:t>ЗАКЛЮЧЕНИЕ</w:t>
            </w:r>
            <w:r w:rsidRPr="005D4517">
              <w:rPr>
                <w:noProof/>
                <w:webHidden/>
                <w:sz w:val="28"/>
                <w:szCs w:val="28"/>
              </w:rPr>
              <w:tab/>
            </w:r>
            <w:r w:rsidRPr="005D4517">
              <w:rPr>
                <w:noProof/>
                <w:webHidden/>
                <w:sz w:val="28"/>
                <w:szCs w:val="28"/>
              </w:rPr>
              <w:fldChar w:fldCharType="begin"/>
            </w:r>
            <w:r w:rsidRPr="005D4517">
              <w:rPr>
                <w:noProof/>
                <w:webHidden/>
                <w:sz w:val="28"/>
                <w:szCs w:val="28"/>
              </w:rPr>
              <w:instrText xml:space="preserve"> PAGEREF _Toc11833031 \h </w:instrText>
            </w:r>
            <w:r w:rsidRPr="005D4517">
              <w:rPr>
                <w:noProof/>
                <w:webHidden/>
                <w:sz w:val="28"/>
                <w:szCs w:val="28"/>
              </w:rPr>
            </w:r>
            <w:r w:rsidRPr="005D4517">
              <w:rPr>
                <w:noProof/>
                <w:webHidden/>
                <w:sz w:val="28"/>
                <w:szCs w:val="28"/>
              </w:rPr>
              <w:fldChar w:fldCharType="separate"/>
            </w:r>
            <w:r w:rsidRPr="005D4517">
              <w:rPr>
                <w:noProof/>
                <w:webHidden/>
                <w:sz w:val="28"/>
                <w:szCs w:val="28"/>
              </w:rPr>
              <w:t>12</w:t>
            </w:r>
            <w:r w:rsidRPr="005D4517">
              <w:rPr>
                <w:noProof/>
                <w:webHidden/>
                <w:sz w:val="28"/>
                <w:szCs w:val="28"/>
              </w:rPr>
              <w:fldChar w:fldCharType="end"/>
            </w:r>
          </w:hyperlink>
        </w:p>
        <w:p w:rsidR="005D4517" w:rsidRPr="005D4517" w:rsidRDefault="005D4517">
          <w:pPr>
            <w:pStyle w:val="11"/>
            <w:tabs>
              <w:tab w:val="right" w:leader="dot" w:pos="9344"/>
            </w:tabs>
            <w:rPr>
              <w:noProof/>
              <w:sz w:val="28"/>
              <w:szCs w:val="28"/>
            </w:rPr>
          </w:pPr>
          <w:hyperlink w:anchor="_Toc11833032" w:history="1">
            <w:r w:rsidRPr="005D4517">
              <w:rPr>
                <w:rStyle w:val="ad"/>
                <w:noProof/>
                <w:sz w:val="28"/>
                <w:szCs w:val="28"/>
              </w:rPr>
              <w:t>СПИСОК ИСПОЛЬЗОВАННОЙ ЛИТЕРАТУРЫ</w:t>
            </w:r>
            <w:r w:rsidRPr="005D4517">
              <w:rPr>
                <w:noProof/>
                <w:webHidden/>
                <w:sz w:val="28"/>
                <w:szCs w:val="28"/>
              </w:rPr>
              <w:tab/>
            </w:r>
            <w:r w:rsidRPr="005D4517">
              <w:rPr>
                <w:noProof/>
                <w:webHidden/>
                <w:sz w:val="28"/>
                <w:szCs w:val="28"/>
              </w:rPr>
              <w:fldChar w:fldCharType="begin"/>
            </w:r>
            <w:r w:rsidRPr="005D4517">
              <w:rPr>
                <w:noProof/>
                <w:webHidden/>
                <w:sz w:val="28"/>
                <w:szCs w:val="28"/>
              </w:rPr>
              <w:instrText xml:space="preserve"> PAGEREF _Toc11833032 \h </w:instrText>
            </w:r>
            <w:r w:rsidRPr="005D4517">
              <w:rPr>
                <w:noProof/>
                <w:webHidden/>
                <w:sz w:val="28"/>
                <w:szCs w:val="28"/>
              </w:rPr>
            </w:r>
            <w:r w:rsidRPr="005D4517">
              <w:rPr>
                <w:noProof/>
                <w:webHidden/>
                <w:sz w:val="28"/>
                <w:szCs w:val="28"/>
              </w:rPr>
              <w:fldChar w:fldCharType="separate"/>
            </w:r>
            <w:r w:rsidRPr="005D4517">
              <w:rPr>
                <w:noProof/>
                <w:webHidden/>
                <w:sz w:val="28"/>
                <w:szCs w:val="28"/>
              </w:rPr>
              <w:t>13</w:t>
            </w:r>
            <w:r w:rsidRPr="005D4517">
              <w:rPr>
                <w:noProof/>
                <w:webHidden/>
                <w:sz w:val="28"/>
                <w:szCs w:val="28"/>
              </w:rPr>
              <w:fldChar w:fldCharType="end"/>
            </w:r>
          </w:hyperlink>
        </w:p>
        <w:p w:rsidR="005D4517" w:rsidRDefault="005D4517">
          <w:r w:rsidRPr="005D4517">
            <w:rPr>
              <w:bCs/>
              <w:sz w:val="28"/>
              <w:szCs w:val="28"/>
            </w:rPr>
            <w:fldChar w:fldCharType="end"/>
          </w:r>
        </w:p>
      </w:sdtContent>
    </w:sdt>
    <w:p w:rsidR="00F1040F" w:rsidRDefault="00F1040F"/>
    <w:p w:rsidR="00276941" w:rsidRPr="000F4416" w:rsidRDefault="00276941" w:rsidP="000F4416">
      <w:pPr>
        <w:ind w:firstLine="709"/>
        <w:rPr>
          <w:sz w:val="28"/>
          <w:szCs w:val="28"/>
        </w:rPr>
      </w:pPr>
    </w:p>
    <w:p w:rsidR="000F4416" w:rsidRDefault="000F4416" w:rsidP="000F4416">
      <w:pPr>
        <w:ind w:firstLine="709"/>
        <w:rPr>
          <w:sz w:val="28"/>
          <w:szCs w:val="28"/>
        </w:rPr>
      </w:pPr>
      <w:r>
        <w:rPr>
          <w:sz w:val="28"/>
          <w:szCs w:val="28"/>
        </w:rPr>
        <w:br w:type="page"/>
      </w:r>
      <w:bookmarkStart w:id="0" w:name="_GoBack"/>
      <w:bookmarkEnd w:id="0"/>
    </w:p>
    <w:p w:rsidR="00276941" w:rsidRPr="001C2A5C" w:rsidRDefault="000F4416" w:rsidP="001C2A5C">
      <w:pPr>
        <w:pStyle w:val="1"/>
        <w:jc w:val="center"/>
        <w:rPr>
          <w:sz w:val="28"/>
          <w:szCs w:val="28"/>
        </w:rPr>
      </w:pPr>
      <w:bookmarkStart w:id="1" w:name="_Toc8476523"/>
      <w:bookmarkStart w:id="2" w:name="_Toc11833026"/>
      <w:r w:rsidRPr="001C2A5C">
        <w:rPr>
          <w:sz w:val="28"/>
          <w:szCs w:val="28"/>
        </w:rPr>
        <w:lastRenderedPageBreak/>
        <w:t>В</w:t>
      </w:r>
      <w:r w:rsidR="00276941" w:rsidRPr="001C2A5C">
        <w:rPr>
          <w:sz w:val="28"/>
          <w:szCs w:val="28"/>
        </w:rPr>
        <w:t>ВЕДЕНИЕ</w:t>
      </w:r>
      <w:bookmarkEnd w:id="1"/>
      <w:bookmarkEnd w:id="2"/>
    </w:p>
    <w:p w:rsidR="00276941" w:rsidRPr="006515BE" w:rsidRDefault="00276941" w:rsidP="000F4416">
      <w:pPr>
        <w:ind w:firstLine="709"/>
        <w:rPr>
          <w:b/>
          <w:sz w:val="24"/>
          <w:szCs w:val="24"/>
        </w:rPr>
      </w:pPr>
    </w:p>
    <w:p w:rsidR="006515BE" w:rsidRPr="006515BE" w:rsidRDefault="006515BE" w:rsidP="006515BE">
      <w:pPr>
        <w:ind w:firstLine="709"/>
        <w:rPr>
          <w:sz w:val="28"/>
          <w:szCs w:val="28"/>
        </w:rPr>
      </w:pPr>
      <w:r w:rsidRPr="006515BE">
        <w:rPr>
          <w:sz w:val="28"/>
          <w:szCs w:val="28"/>
        </w:rPr>
        <w:t>При изучении социально-экономических явлений и процессов статистика встречается с разнообразной вариацией признаков, характеризующих  отдельные единицы совокупности. Величины признаков колеблются, варьируют под действием различных причин и условий, которые в статистике называются факторами. Нередко эти факторы действуют в противоположном направлении и сами, в свою очередь, варьируют. Среди них есть существенные факторы, определяющие величину вариантов данного признака у всех единиц совокупности. Но есть и несущественные, которые на одни единицы совокупности могут оказывать влияние, на другие нет. В систематической вариации проявляются взаимосвязи между явлениями, их признаками, в такой связи – один как причина, другой как следствие его действия. Точнее говоря, проявляется зависимость вариации одного признака от вариации другого или от нескольких других.</w:t>
      </w:r>
    </w:p>
    <w:p w:rsidR="006515BE" w:rsidRPr="006515BE" w:rsidRDefault="006515BE" w:rsidP="006515BE">
      <w:pPr>
        <w:ind w:firstLine="709"/>
        <w:rPr>
          <w:sz w:val="28"/>
          <w:szCs w:val="28"/>
        </w:rPr>
      </w:pPr>
      <w:r w:rsidRPr="006515BE">
        <w:rPr>
          <w:sz w:val="28"/>
          <w:szCs w:val="28"/>
        </w:rPr>
        <w:t>Вариация, обусловленная случайными факторами, называется случайной вариацией. Здесь не наблюдается систематического изменения вариантов зависимого признака от случайных факторов; все изменения носят хаотический характер, поскольку нет устойчивой связи этих факторов с единицами изучаемой совокупности.</w:t>
      </w:r>
    </w:p>
    <w:p w:rsidR="006515BE" w:rsidRPr="006515BE" w:rsidRDefault="006515BE" w:rsidP="006515BE">
      <w:pPr>
        <w:ind w:firstLine="709"/>
        <w:rPr>
          <w:sz w:val="28"/>
          <w:szCs w:val="28"/>
        </w:rPr>
      </w:pPr>
      <w:r w:rsidRPr="006515BE">
        <w:rPr>
          <w:sz w:val="28"/>
          <w:szCs w:val="28"/>
        </w:rPr>
        <w:t>Вариация зависимого признака, образовавшаяся под действием всех без исключения влияющих на него факторов, называется общей вариацией. Следовательно, общая вариация слагается из систематической и случайной вариации. Но систематическая вариация, если между признаками имеется довольно существенная связь, в конце концов, пробивает себе дорогу через хаос случайных колебаний вариантов зависимого признака и проявляет себя.</w:t>
      </w:r>
    </w:p>
    <w:p w:rsidR="000F4416" w:rsidRDefault="006515BE" w:rsidP="000F4416">
      <w:pPr>
        <w:ind w:firstLine="709"/>
        <w:rPr>
          <w:sz w:val="28"/>
          <w:szCs w:val="28"/>
        </w:rPr>
      </w:pPr>
      <w:r w:rsidRPr="006515BE">
        <w:rPr>
          <w:sz w:val="28"/>
          <w:szCs w:val="28"/>
        </w:rPr>
        <w:t>Наличие вариации признаков, изучаемых статистикой  явлений, ставит задачу определить меру вариации, ее измерение, найти соответствующие измерители – показатели, характеризующие  размеры этой вариации, а также  выявить сущность и методы вычисления определяющих ее факторов.</w:t>
      </w:r>
      <w:r w:rsidR="000F4416">
        <w:rPr>
          <w:sz w:val="28"/>
          <w:szCs w:val="28"/>
        </w:rPr>
        <w:br w:type="page"/>
      </w:r>
    </w:p>
    <w:p w:rsidR="005D4517" w:rsidRPr="005D4517" w:rsidRDefault="005D4517" w:rsidP="005D4517">
      <w:pPr>
        <w:pStyle w:val="1"/>
        <w:spacing w:line="360" w:lineRule="auto"/>
        <w:ind w:firstLine="709"/>
        <w:rPr>
          <w:bCs w:val="0"/>
          <w:sz w:val="28"/>
          <w:szCs w:val="28"/>
        </w:rPr>
      </w:pPr>
      <w:bookmarkStart w:id="3" w:name="_Toc11833027"/>
      <w:r w:rsidRPr="005D4517">
        <w:rPr>
          <w:bCs w:val="0"/>
          <w:sz w:val="28"/>
          <w:szCs w:val="28"/>
        </w:rPr>
        <w:lastRenderedPageBreak/>
        <w:t>В</w:t>
      </w:r>
      <w:r w:rsidRPr="005D4517">
        <w:rPr>
          <w:sz w:val="28"/>
          <w:szCs w:val="28"/>
        </w:rPr>
        <w:t>ариация в пространстве и во времени</w:t>
      </w:r>
      <w:bookmarkEnd w:id="3"/>
    </w:p>
    <w:p w:rsidR="005D4517" w:rsidRPr="005D4517" w:rsidRDefault="005D4517" w:rsidP="005D4517">
      <w:pPr>
        <w:pStyle w:val="2"/>
        <w:spacing w:before="0"/>
        <w:ind w:firstLine="709"/>
        <w:rPr>
          <w:rFonts w:ascii="Times New Roman" w:hAnsi="Times New Roman"/>
          <w:b/>
          <w:color w:val="auto"/>
          <w:sz w:val="28"/>
          <w:szCs w:val="28"/>
        </w:rPr>
      </w:pPr>
      <w:bookmarkStart w:id="4" w:name="_Toc11833028"/>
      <w:r w:rsidRPr="005D4517">
        <w:rPr>
          <w:rFonts w:ascii="Times New Roman" w:hAnsi="Times New Roman"/>
          <w:b/>
          <w:color w:val="auto"/>
          <w:sz w:val="28"/>
          <w:szCs w:val="28"/>
        </w:rPr>
        <w:t>Понятие вариации</w:t>
      </w:r>
      <w:bookmarkEnd w:id="4"/>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Вариация – это многообразие, </w:t>
      </w:r>
      <w:proofErr w:type="spellStart"/>
      <w:r w:rsidRPr="005D4517">
        <w:rPr>
          <w:sz w:val="28"/>
          <w:szCs w:val="28"/>
        </w:rPr>
        <w:t>колеблемость</w:t>
      </w:r>
      <w:proofErr w:type="spellEnd"/>
      <w:r w:rsidRPr="005D4517">
        <w:rPr>
          <w:sz w:val="28"/>
          <w:szCs w:val="28"/>
        </w:rPr>
        <w:t>, изменяемость величины признака у единиц статистической совокупности. Вариация порождается комплексом условий, действующих на совокупность и ее единицы. Например, вариация доходов, получаемых гражданами, порождается различными социальными и экономическими  причинами, однако если бы все граждане имели одинаковые доходы, то необходимость в статистическом исследовании отпала бы. Отсюда следует, что именно вариация и предопределяет необходимость статистики.</w:t>
      </w:r>
      <w:r>
        <w:rPr>
          <w:rStyle w:val="a7"/>
          <w:sz w:val="28"/>
          <w:szCs w:val="28"/>
        </w:rPr>
        <w:footnoteReference w:id="1"/>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Исследование  вариации в статистике и социально-экономических исследованиях имеет большое значение, делая возможным установление разброса или вариации значений отдельных единиц совокупности, например, какие факторы и в какой степени влияют на курс акций, объем ВВП, объемы спроса и предложения, процентные ставки, финансовое положение предприятий и т.д. Определение вариации необходимо при организации выборочного наблюдения, построении статистических моделей, разработке материалов экспертных опросов и во многих других случаях</w:t>
      </w:r>
      <w:r>
        <w:rPr>
          <w:rStyle w:val="a7"/>
          <w:sz w:val="28"/>
          <w:szCs w:val="28"/>
        </w:rPr>
        <w:footnoteReference w:id="2"/>
      </w:r>
      <w:r w:rsidRPr="005D4517">
        <w:rPr>
          <w:sz w:val="28"/>
          <w:szCs w:val="28"/>
        </w:rPr>
        <w:t>.</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По степени вариации можно судить о многих сторонах процесса развития изучаемых явлений, в частности об однородности совокупности, устойчивости индивидуальных значений признака, типичности средней, о взаимосвязи между признаками одного и того же явления и признаками разных явлений.</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Вариация существует во времени и в пространстве. Под </w:t>
      </w:r>
      <w:r w:rsidRPr="005D4517">
        <w:rPr>
          <w:i/>
          <w:sz w:val="28"/>
          <w:szCs w:val="28"/>
        </w:rPr>
        <w:t>вариацией во времени</w:t>
      </w:r>
      <w:r w:rsidRPr="005D4517">
        <w:rPr>
          <w:sz w:val="28"/>
          <w:szCs w:val="28"/>
        </w:rPr>
        <w:t xml:space="preserve"> </w:t>
      </w:r>
      <w:proofErr w:type="gramStart"/>
      <w:r w:rsidRPr="005D4517">
        <w:rPr>
          <w:sz w:val="28"/>
          <w:szCs w:val="28"/>
        </w:rPr>
        <w:t>подразумевают</w:t>
      </w:r>
      <w:proofErr w:type="gramEnd"/>
      <w:r w:rsidRPr="005D4517">
        <w:rPr>
          <w:sz w:val="28"/>
          <w:szCs w:val="28"/>
        </w:rPr>
        <w:t xml:space="preserve"> изменение значений признака в различные моменты времени (срок службы товаров длительного пользования, средняя продолжительность жизни, мнения людей и т.д.). Под </w:t>
      </w:r>
      <w:r w:rsidRPr="005D4517">
        <w:rPr>
          <w:i/>
          <w:sz w:val="28"/>
          <w:szCs w:val="28"/>
        </w:rPr>
        <w:t>вариацией в пространстве</w:t>
      </w:r>
      <w:r w:rsidRPr="005D4517">
        <w:rPr>
          <w:sz w:val="28"/>
          <w:szCs w:val="28"/>
        </w:rPr>
        <w:t xml:space="preserve"> понимается </w:t>
      </w:r>
      <w:proofErr w:type="spellStart"/>
      <w:r w:rsidRPr="005D4517">
        <w:rPr>
          <w:sz w:val="28"/>
          <w:szCs w:val="28"/>
        </w:rPr>
        <w:t>колеблемость</w:t>
      </w:r>
      <w:proofErr w:type="spellEnd"/>
      <w:r w:rsidRPr="005D4517">
        <w:rPr>
          <w:sz w:val="28"/>
          <w:szCs w:val="28"/>
        </w:rPr>
        <w:t xml:space="preserve"> значений признака по отдельным территориям.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lastRenderedPageBreak/>
        <w:t>Наличие вариации в признаках изучаемых явлений ставит перед статистикой задачи ее исследования: определение меры вариации, ее измерение, нахождение соответствующих измерителей, показателей, характеризующих ее размеры, выявление их сущности и методов вычисления факторов, ее определяющих</w:t>
      </w:r>
      <w:r>
        <w:rPr>
          <w:rStyle w:val="a7"/>
          <w:sz w:val="28"/>
          <w:szCs w:val="28"/>
        </w:rPr>
        <w:footnoteReference w:id="3"/>
      </w:r>
      <w:r w:rsidRPr="005D4517">
        <w:rPr>
          <w:sz w:val="28"/>
          <w:szCs w:val="28"/>
        </w:rPr>
        <w:t>.</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Статистические показатели, характеризующие вариацию, широко применяются в практической деятельности. На основе показателей вариации в статистике разрабатываются другие показатели и методы изучения явлений и процессов общественной жизни – показатели тесноты связи между явлениями и их признаками, показатели оценки точности выборочного наблюдения и т.д.</w:t>
      </w:r>
    </w:p>
    <w:p w:rsidR="005D4517" w:rsidRPr="005D4517" w:rsidRDefault="005D4517" w:rsidP="005D4517">
      <w:pPr>
        <w:shd w:val="clear" w:color="auto" w:fill="FFFFFF"/>
        <w:autoSpaceDE w:val="0"/>
        <w:autoSpaceDN w:val="0"/>
        <w:adjustRightInd w:val="0"/>
        <w:ind w:firstLine="709"/>
        <w:rPr>
          <w:b/>
          <w:sz w:val="28"/>
          <w:szCs w:val="28"/>
        </w:rPr>
      </w:pPr>
    </w:p>
    <w:p w:rsidR="005D4517" w:rsidRPr="005D4517" w:rsidRDefault="005D4517" w:rsidP="005D4517">
      <w:pPr>
        <w:pStyle w:val="2"/>
        <w:spacing w:before="0"/>
        <w:ind w:firstLine="709"/>
        <w:rPr>
          <w:rFonts w:ascii="Times New Roman" w:hAnsi="Times New Roman"/>
          <w:b/>
          <w:color w:val="auto"/>
          <w:sz w:val="28"/>
          <w:szCs w:val="28"/>
        </w:rPr>
      </w:pPr>
      <w:bookmarkStart w:id="5" w:name="_Toc11833029"/>
      <w:r w:rsidRPr="005D4517">
        <w:rPr>
          <w:rFonts w:ascii="Times New Roman" w:hAnsi="Times New Roman"/>
          <w:b/>
          <w:color w:val="auto"/>
          <w:sz w:val="28"/>
          <w:szCs w:val="28"/>
        </w:rPr>
        <w:t>Показатели вариации</w:t>
      </w:r>
      <w:bookmarkEnd w:id="5"/>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Показатели вариации делятся на две группы: абсолютные и относительные. К абсолютным показателям вариации относятся:</w:t>
      </w:r>
    </w:p>
    <w:p w:rsidR="005D4517" w:rsidRPr="005D4517" w:rsidRDefault="005D4517" w:rsidP="005D4517">
      <w:pPr>
        <w:numPr>
          <w:ilvl w:val="0"/>
          <w:numId w:val="2"/>
        </w:numPr>
        <w:shd w:val="clear" w:color="auto" w:fill="FFFFFF"/>
        <w:autoSpaceDE w:val="0"/>
        <w:autoSpaceDN w:val="0"/>
        <w:adjustRightInd w:val="0"/>
        <w:rPr>
          <w:sz w:val="28"/>
          <w:szCs w:val="28"/>
        </w:rPr>
      </w:pPr>
      <w:r w:rsidRPr="005D4517">
        <w:rPr>
          <w:sz w:val="28"/>
          <w:szCs w:val="28"/>
        </w:rPr>
        <w:t>размах вариации;</w:t>
      </w:r>
    </w:p>
    <w:p w:rsidR="005D4517" w:rsidRPr="005D4517" w:rsidRDefault="005D4517" w:rsidP="005D4517">
      <w:pPr>
        <w:numPr>
          <w:ilvl w:val="0"/>
          <w:numId w:val="2"/>
        </w:numPr>
        <w:shd w:val="clear" w:color="auto" w:fill="FFFFFF"/>
        <w:autoSpaceDE w:val="0"/>
        <w:autoSpaceDN w:val="0"/>
        <w:adjustRightInd w:val="0"/>
        <w:rPr>
          <w:sz w:val="28"/>
          <w:szCs w:val="28"/>
        </w:rPr>
      </w:pPr>
      <w:r w:rsidRPr="005D4517">
        <w:rPr>
          <w:sz w:val="28"/>
          <w:szCs w:val="28"/>
        </w:rPr>
        <w:t>среднее линейное отклонение;</w:t>
      </w:r>
    </w:p>
    <w:p w:rsidR="005D4517" w:rsidRPr="005D4517" w:rsidRDefault="005D4517" w:rsidP="005D4517">
      <w:pPr>
        <w:numPr>
          <w:ilvl w:val="0"/>
          <w:numId w:val="2"/>
        </w:numPr>
        <w:shd w:val="clear" w:color="auto" w:fill="FFFFFF"/>
        <w:autoSpaceDE w:val="0"/>
        <w:autoSpaceDN w:val="0"/>
        <w:adjustRightInd w:val="0"/>
        <w:rPr>
          <w:sz w:val="28"/>
          <w:szCs w:val="28"/>
        </w:rPr>
      </w:pPr>
      <w:r w:rsidRPr="005D4517">
        <w:rPr>
          <w:sz w:val="28"/>
          <w:szCs w:val="28"/>
        </w:rPr>
        <w:t>дисперсия;</w:t>
      </w:r>
    </w:p>
    <w:p w:rsidR="005D4517" w:rsidRPr="005D4517" w:rsidRDefault="005D4517" w:rsidP="005D4517">
      <w:pPr>
        <w:numPr>
          <w:ilvl w:val="0"/>
          <w:numId w:val="2"/>
        </w:numPr>
        <w:shd w:val="clear" w:color="auto" w:fill="FFFFFF"/>
        <w:autoSpaceDE w:val="0"/>
        <w:autoSpaceDN w:val="0"/>
        <w:adjustRightInd w:val="0"/>
        <w:rPr>
          <w:sz w:val="28"/>
          <w:szCs w:val="28"/>
        </w:rPr>
      </w:pPr>
      <w:r w:rsidRPr="005D4517">
        <w:rPr>
          <w:sz w:val="28"/>
          <w:szCs w:val="28"/>
        </w:rPr>
        <w:t xml:space="preserve">среднее </w:t>
      </w:r>
      <w:proofErr w:type="spellStart"/>
      <w:r w:rsidRPr="005D4517">
        <w:rPr>
          <w:sz w:val="28"/>
          <w:szCs w:val="28"/>
        </w:rPr>
        <w:t>квадратическое</w:t>
      </w:r>
      <w:proofErr w:type="spellEnd"/>
      <w:r w:rsidRPr="005D4517">
        <w:rPr>
          <w:sz w:val="28"/>
          <w:szCs w:val="28"/>
        </w:rPr>
        <w:t xml:space="preserve"> отклонение.</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Относительными показателями вариации являются:</w:t>
      </w:r>
    </w:p>
    <w:p w:rsidR="005D4517" w:rsidRPr="005D4517" w:rsidRDefault="005D4517" w:rsidP="005D4517">
      <w:pPr>
        <w:numPr>
          <w:ilvl w:val="0"/>
          <w:numId w:val="3"/>
        </w:numPr>
        <w:shd w:val="clear" w:color="auto" w:fill="FFFFFF"/>
        <w:autoSpaceDE w:val="0"/>
        <w:autoSpaceDN w:val="0"/>
        <w:adjustRightInd w:val="0"/>
        <w:rPr>
          <w:sz w:val="28"/>
          <w:szCs w:val="28"/>
        </w:rPr>
      </w:pPr>
      <w:r w:rsidRPr="005D4517">
        <w:rPr>
          <w:sz w:val="28"/>
          <w:szCs w:val="28"/>
        </w:rPr>
        <w:t>относительное линейное отклонение;</w:t>
      </w:r>
    </w:p>
    <w:p w:rsidR="005D4517" w:rsidRPr="005D4517" w:rsidRDefault="005D4517" w:rsidP="005D4517">
      <w:pPr>
        <w:numPr>
          <w:ilvl w:val="0"/>
          <w:numId w:val="3"/>
        </w:numPr>
        <w:shd w:val="clear" w:color="auto" w:fill="FFFFFF"/>
        <w:autoSpaceDE w:val="0"/>
        <w:autoSpaceDN w:val="0"/>
        <w:adjustRightInd w:val="0"/>
        <w:rPr>
          <w:sz w:val="28"/>
          <w:szCs w:val="28"/>
        </w:rPr>
      </w:pPr>
      <w:r w:rsidRPr="005D4517">
        <w:rPr>
          <w:sz w:val="28"/>
          <w:szCs w:val="28"/>
        </w:rPr>
        <w:t>коэффициент вариации и др.</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Для иллюстрации расчетов этих показателей воспользуемся следующими данными:</w:t>
      </w:r>
    </w:p>
    <w:p w:rsidR="005D4517" w:rsidRPr="005D4517" w:rsidRDefault="005D4517" w:rsidP="005D4517">
      <w:pPr>
        <w:shd w:val="clear" w:color="auto" w:fill="FFFFFF"/>
        <w:autoSpaceDE w:val="0"/>
        <w:autoSpaceDN w:val="0"/>
        <w:adjustRightInd w:val="0"/>
        <w:spacing w:line="240" w:lineRule="auto"/>
        <w:ind w:firstLine="709"/>
        <w:jc w:val="right"/>
        <w:rPr>
          <w:iCs/>
          <w:sz w:val="24"/>
          <w:szCs w:val="24"/>
        </w:rPr>
      </w:pPr>
      <w:r w:rsidRPr="005D4517">
        <w:rPr>
          <w:iCs/>
          <w:sz w:val="24"/>
          <w:szCs w:val="24"/>
        </w:rPr>
        <w:t>Таблица 1</w:t>
      </w:r>
    </w:p>
    <w:p w:rsidR="005D4517" w:rsidRPr="005D4517" w:rsidRDefault="005D4517" w:rsidP="005D4517">
      <w:pPr>
        <w:shd w:val="clear" w:color="auto" w:fill="FFFFFF"/>
        <w:autoSpaceDE w:val="0"/>
        <w:autoSpaceDN w:val="0"/>
        <w:adjustRightInd w:val="0"/>
        <w:spacing w:line="240" w:lineRule="auto"/>
        <w:ind w:firstLine="709"/>
        <w:rPr>
          <w:sz w:val="24"/>
          <w:szCs w:val="24"/>
        </w:rPr>
      </w:pPr>
      <w:r w:rsidRPr="005D4517">
        <w:rPr>
          <w:sz w:val="24"/>
          <w:szCs w:val="24"/>
        </w:rPr>
        <w:t>Распределение работников отрасли по уровню заработной платы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217"/>
      </w:tblGrid>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Заработная плата одного работника, тыс. руб.</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Количество работников,  % к итогу</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до 3</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13,2</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3 – 5</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28,6</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5 – 7,5</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24,9</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7,5 – 10</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13,6</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10 – 15</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12,2</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lastRenderedPageBreak/>
              <w:t>15 – 25</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5,7</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25 – 30</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1,8</w:t>
            </w:r>
          </w:p>
        </w:tc>
      </w:tr>
      <w:tr w:rsidR="005D4517" w:rsidRPr="005D4517" w:rsidTr="005D4517">
        <w:trPr>
          <w:jc w:val="center"/>
        </w:trPr>
        <w:tc>
          <w:tcPr>
            <w:tcW w:w="2797"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Итого:</w:t>
            </w:r>
          </w:p>
        </w:tc>
        <w:tc>
          <w:tcPr>
            <w:tcW w:w="2203" w:type="pct"/>
          </w:tcPr>
          <w:p w:rsidR="005D4517" w:rsidRPr="005D4517" w:rsidRDefault="005D4517" w:rsidP="005D4517">
            <w:pPr>
              <w:shd w:val="clear" w:color="auto" w:fill="FFFFFF"/>
              <w:autoSpaceDE w:val="0"/>
              <w:autoSpaceDN w:val="0"/>
              <w:adjustRightInd w:val="0"/>
              <w:spacing w:line="240" w:lineRule="auto"/>
              <w:rPr>
                <w:sz w:val="24"/>
                <w:szCs w:val="24"/>
              </w:rPr>
            </w:pPr>
            <w:r w:rsidRPr="005D4517">
              <w:rPr>
                <w:sz w:val="24"/>
                <w:szCs w:val="24"/>
              </w:rPr>
              <w:t>100</w:t>
            </w:r>
          </w:p>
        </w:tc>
      </w:tr>
    </w:tbl>
    <w:p w:rsidR="005D4517" w:rsidRPr="005D4517" w:rsidRDefault="005D4517" w:rsidP="005D4517">
      <w:pPr>
        <w:shd w:val="clear" w:color="auto" w:fill="FFFFFF"/>
        <w:autoSpaceDE w:val="0"/>
        <w:autoSpaceDN w:val="0"/>
        <w:adjustRightInd w:val="0"/>
        <w:ind w:firstLine="709"/>
        <w:rPr>
          <w:b/>
          <w:sz w:val="28"/>
          <w:szCs w:val="28"/>
        </w:rPr>
      </w:pP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Самым простым показателем, уже использованным выше при группировке данных, является </w:t>
      </w:r>
      <w:r w:rsidRPr="005D4517">
        <w:rPr>
          <w:bCs/>
          <w:sz w:val="28"/>
          <w:szCs w:val="28"/>
        </w:rPr>
        <w:t>размах вариации</w:t>
      </w:r>
      <w:r w:rsidRPr="005D4517">
        <w:rPr>
          <w:sz w:val="28"/>
          <w:szCs w:val="28"/>
        </w:rPr>
        <w:t>. Он представляет собой разность максимального и минимального значений признака:</w:t>
      </w:r>
    </w:p>
    <w:p w:rsidR="005D4517" w:rsidRPr="005D4517" w:rsidRDefault="005D4517" w:rsidP="005D4517">
      <w:pPr>
        <w:shd w:val="clear" w:color="auto" w:fill="FFFFFF"/>
        <w:autoSpaceDE w:val="0"/>
        <w:autoSpaceDN w:val="0"/>
        <w:adjustRightInd w:val="0"/>
        <w:ind w:firstLine="709"/>
        <w:rPr>
          <w:sz w:val="28"/>
          <w:szCs w:val="28"/>
          <w:lang w:val="az-Cyrl-AZ"/>
        </w:rPr>
      </w:pPr>
      <w:r w:rsidRPr="005D4517">
        <w:rPr>
          <w:sz w:val="28"/>
          <w:szCs w:val="28"/>
          <w:lang w:val="en-US"/>
        </w:rPr>
        <w:t>R</w:t>
      </w:r>
      <w:r w:rsidRPr="005D4517">
        <w:rPr>
          <w:sz w:val="28"/>
          <w:szCs w:val="28"/>
        </w:rPr>
        <w:t xml:space="preserve"> = </w:t>
      </w:r>
      <w:r w:rsidRPr="005D4517">
        <w:rPr>
          <w:sz w:val="28"/>
          <w:szCs w:val="28"/>
        </w:rPr>
        <w:object w:dxaOrig="8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4.95pt" o:ole="" fillcolor="window">
            <v:imagedata r:id="rId9" o:title=""/>
          </v:shape>
          <o:OLEObject Type="Embed" ProgID="Equation.3" ShapeID="_x0000_i1025" DrawAspect="Content" ObjectID="_1622446319" r:id="rId10"/>
        </w:object>
      </w:r>
      <w:r w:rsidRPr="005D4517">
        <w:rPr>
          <w:sz w:val="28"/>
          <w:szCs w:val="28"/>
        </w:rPr>
        <w:t>=30 – 0 = 30 тыс. руб.</w:t>
      </w:r>
      <w:r w:rsidRPr="005D4517">
        <w:rPr>
          <w:sz w:val="28"/>
          <w:szCs w:val="28"/>
          <w:lang w:val="az-Cyrl-AZ"/>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Недостатком данного показателя является то, что он оценивает только границы варьирования признака и не отражает его </w:t>
      </w:r>
      <w:proofErr w:type="spellStart"/>
      <w:r w:rsidRPr="005D4517">
        <w:rPr>
          <w:sz w:val="28"/>
          <w:szCs w:val="28"/>
        </w:rPr>
        <w:t>колеблемость</w:t>
      </w:r>
      <w:proofErr w:type="spellEnd"/>
      <w:r w:rsidRPr="005D4517">
        <w:rPr>
          <w:sz w:val="28"/>
          <w:szCs w:val="28"/>
        </w:rPr>
        <w:t xml:space="preserve"> внутри этих границ. Для анализа вариации необходим и показатель, который отражает все колебания варьирующего признака, дающий обобщенную ее характеристику. </w:t>
      </w:r>
      <w:proofErr w:type="gramStart"/>
      <w:r w:rsidRPr="005D4517">
        <w:rPr>
          <w:sz w:val="28"/>
          <w:szCs w:val="28"/>
        </w:rPr>
        <w:t>В качестве такой величины можно условно принять среднюю величину из всех значений признака, так как в ней более или менее погашаются случайные отклонения от закономерного хода развития явления, и средняя тем самым отражает типичный размер признака у данной однородной совокупности единиц.</w:t>
      </w:r>
      <w:r>
        <w:rPr>
          <w:rStyle w:val="a7"/>
          <w:sz w:val="28"/>
          <w:szCs w:val="28"/>
        </w:rPr>
        <w:footnoteReference w:id="4"/>
      </w:r>
      <w:proofErr w:type="gramEnd"/>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Такая средняя называется средним линейным отклонением</w:t>
      </w:r>
      <w:proofErr w:type="gramStart"/>
      <w:r w:rsidRPr="005D4517">
        <w:rPr>
          <w:sz w:val="28"/>
          <w:szCs w:val="28"/>
        </w:rPr>
        <w:t xml:space="preserve"> (</w:t>
      </w:r>
      <w:r w:rsidRPr="005D4517">
        <w:rPr>
          <w:sz w:val="28"/>
          <w:szCs w:val="28"/>
        </w:rPr>
        <w:object w:dxaOrig="220" w:dyaOrig="300">
          <v:shape id="_x0000_i1026" type="#_x0000_t75" style="width:11.4pt;height:14.95pt" o:ole="">
            <v:imagedata r:id="rId11" o:title=""/>
          </v:shape>
          <o:OLEObject Type="Embed" ProgID="Equation.3" ShapeID="_x0000_i1026" DrawAspect="Content" ObjectID="_1622446320" r:id="rId12"/>
        </w:object>
      </w:r>
      <w:r w:rsidRPr="005D4517">
        <w:rPr>
          <w:sz w:val="28"/>
          <w:szCs w:val="28"/>
        </w:rPr>
        <w:t xml:space="preserve">). </w:t>
      </w:r>
      <w:proofErr w:type="gramEnd"/>
      <w:r w:rsidRPr="005D4517">
        <w:rPr>
          <w:sz w:val="28"/>
          <w:szCs w:val="28"/>
        </w:rPr>
        <w:t xml:space="preserve">Оно вычисляется как средняя арифметическая из абсолютных значений отклонений вариант </w:t>
      </w:r>
      <w:r w:rsidRPr="005D4517">
        <w:rPr>
          <w:i/>
          <w:sz w:val="28"/>
          <w:szCs w:val="28"/>
        </w:rPr>
        <w:t>х</w:t>
      </w:r>
      <w:r w:rsidRPr="005D4517">
        <w:rPr>
          <w:i/>
          <w:sz w:val="28"/>
          <w:szCs w:val="28"/>
        </w:rPr>
        <w:object w:dxaOrig="120" w:dyaOrig="200">
          <v:shape id="_x0000_i1027" type="#_x0000_t75" style="width:5.7pt;height:10pt" o:ole="">
            <v:imagedata r:id="rId13" o:title=""/>
          </v:shape>
          <o:OLEObject Type="Embed" ProgID="Equation.3" ShapeID="_x0000_i1027" DrawAspect="Content" ObjectID="_1622446321" r:id="rId14"/>
        </w:object>
      </w:r>
      <w:r w:rsidRPr="005D4517">
        <w:rPr>
          <w:i/>
          <w:sz w:val="28"/>
          <w:szCs w:val="28"/>
        </w:rPr>
        <w:t xml:space="preserve"> </w:t>
      </w:r>
      <w:r w:rsidRPr="005D4517">
        <w:rPr>
          <w:sz w:val="28"/>
          <w:szCs w:val="28"/>
        </w:rPr>
        <w:t>и</w:t>
      </w:r>
      <w:r w:rsidRPr="005D4517">
        <w:rPr>
          <w:i/>
          <w:sz w:val="28"/>
          <w:szCs w:val="28"/>
        </w:rPr>
        <w:t xml:space="preserve"> </w:t>
      </w:r>
      <w:r w:rsidRPr="005D4517">
        <w:rPr>
          <w:sz w:val="28"/>
          <w:szCs w:val="28"/>
        </w:rPr>
        <w:t xml:space="preserve"> </w:t>
      </w:r>
      <w:r w:rsidRPr="005D4517">
        <w:rPr>
          <w:sz w:val="28"/>
          <w:szCs w:val="28"/>
        </w:rPr>
        <w:object w:dxaOrig="180" w:dyaOrig="240">
          <v:shape id="_x0000_i1028" type="#_x0000_t75" style="width:9.25pt;height:12.1pt" o:ole="">
            <v:imagedata r:id="rId15" o:title=""/>
          </v:shape>
          <o:OLEObject Type="Embed" ProgID="Equation.3" ShapeID="_x0000_i1028" DrawAspect="Content" ObjectID="_1622446322" r:id="rId16"/>
        </w:object>
      </w:r>
      <w:r w:rsidRPr="005D4517">
        <w:rPr>
          <w:sz w:val="28"/>
          <w:szCs w:val="28"/>
        </w:rPr>
        <w:t xml:space="preserve"> (взвешенная или простая в зависимости от исходных условий) по следующим формулам:</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180" w:dyaOrig="639">
          <v:shape id="_x0000_i1029" type="#_x0000_t75" style="width:59.15pt;height:32.1pt" o:ole="" fillcolor="window">
            <v:imagedata r:id="rId17" o:title=""/>
          </v:shape>
          <o:OLEObject Type="Embed" ProgID="Equation.3" ShapeID="_x0000_i1029" DrawAspect="Content" ObjectID="_1622446323" r:id="rId18"/>
        </w:object>
      </w:r>
      <w:r w:rsidRPr="005D4517">
        <w:rPr>
          <w:sz w:val="28"/>
          <w:szCs w:val="28"/>
          <w:lang w:val="az-Cyrl-AZ"/>
        </w:rPr>
        <w:t xml:space="preserve">    – </w:t>
      </w:r>
      <w:r w:rsidRPr="005D4517">
        <w:rPr>
          <w:sz w:val="28"/>
          <w:szCs w:val="28"/>
        </w:rPr>
        <w:t>простая формула;</w:t>
      </w:r>
    </w:p>
    <w:p w:rsidR="005D4517" w:rsidRPr="005D4517" w:rsidRDefault="005D4517" w:rsidP="005D4517">
      <w:pPr>
        <w:shd w:val="clear" w:color="auto" w:fill="FFFFFF"/>
        <w:autoSpaceDE w:val="0"/>
        <w:autoSpaceDN w:val="0"/>
        <w:adjustRightInd w:val="0"/>
        <w:ind w:firstLine="709"/>
        <w:rPr>
          <w:sz w:val="28"/>
          <w:szCs w:val="28"/>
          <w:lang w:val="az-Cyrl-AZ"/>
        </w:rPr>
      </w:pPr>
      <w:r w:rsidRPr="005D4517">
        <w:rPr>
          <w:sz w:val="28"/>
          <w:szCs w:val="28"/>
        </w:rPr>
        <w:t xml:space="preserve">  </w:t>
      </w:r>
      <w:r w:rsidRPr="005D4517">
        <w:rPr>
          <w:sz w:val="28"/>
          <w:szCs w:val="28"/>
          <w:lang w:val="en-US"/>
        </w:rPr>
        <w:object w:dxaOrig="1400" w:dyaOrig="700">
          <v:shape id="_x0000_i1030" type="#_x0000_t75" style="width:69.85pt;height:34.95pt" o:ole="" fillcolor="window">
            <v:imagedata r:id="rId19" o:title=""/>
          </v:shape>
          <o:OLEObject Type="Embed" ProgID="Equation.3" ShapeID="_x0000_i1030" DrawAspect="Content" ObjectID="_1622446324" r:id="rId20"/>
        </w:object>
      </w:r>
      <w:r w:rsidRPr="005D4517">
        <w:rPr>
          <w:sz w:val="28"/>
          <w:szCs w:val="28"/>
          <w:lang w:val="az-Cyrl-AZ"/>
        </w:rPr>
        <w:t xml:space="preserve">    – взвешенная формула;</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По данным нашего примера определим среднее линейное отклонение, построив для удобства расчетов </w:t>
      </w:r>
      <w:proofErr w:type="gramStart"/>
      <w:r w:rsidRPr="005D4517">
        <w:rPr>
          <w:sz w:val="28"/>
          <w:szCs w:val="28"/>
        </w:rPr>
        <w:t>вспомогательную</w:t>
      </w:r>
      <w:proofErr w:type="gramEnd"/>
      <w:r w:rsidRPr="005D4517">
        <w:rPr>
          <w:sz w:val="28"/>
          <w:szCs w:val="28"/>
        </w:rPr>
        <w:t xml:space="preserve"> табл. 2.</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1) находим середины интервалов</w:t>
      </w:r>
      <w:proofErr w:type="gramStart"/>
      <w:r w:rsidRPr="005D4517">
        <w:rPr>
          <w:sz w:val="28"/>
          <w:szCs w:val="28"/>
        </w:rPr>
        <w:t xml:space="preserve"> (</w:t>
      </w:r>
      <w:r w:rsidRPr="005D4517">
        <w:rPr>
          <w:sz w:val="28"/>
          <w:szCs w:val="28"/>
        </w:rPr>
        <w:object w:dxaOrig="240" w:dyaOrig="300">
          <v:shape id="_x0000_i1031" type="#_x0000_t75" style="width:12.1pt;height:14.95pt" o:ole="">
            <v:imagedata r:id="rId21" o:title=""/>
          </v:shape>
          <o:OLEObject Type="Embed" ProgID="Equation.3" ShapeID="_x0000_i1031" DrawAspect="Content" ObjectID="_1622446325" r:id="rId22"/>
        </w:object>
      </w:r>
      <w:r w:rsidRPr="005D4517">
        <w:rPr>
          <w:sz w:val="28"/>
          <w:szCs w:val="28"/>
        </w:rPr>
        <w:t xml:space="preserve">) </w:t>
      </w:r>
      <w:proofErr w:type="gramEnd"/>
      <w:r w:rsidRPr="005D4517">
        <w:rPr>
          <w:sz w:val="28"/>
          <w:szCs w:val="28"/>
        </w:rPr>
        <w:t>по исходным данным (гр. 1) и записываем их в таблицу (гр. 3);</w:t>
      </w:r>
    </w:p>
    <w:p w:rsidR="005D4517" w:rsidRPr="005D4517" w:rsidRDefault="005D4517" w:rsidP="005D4517">
      <w:pPr>
        <w:shd w:val="clear" w:color="auto" w:fill="FFFFFF"/>
        <w:autoSpaceDE w:val="0"/>
        <w:autoSpaceDN w:val="0"/>
        <w:adjustRightInd w:val="0"/>
        <w:ind w:firstLine="709"/>
        <w:rPr>
          <w:sz w:val="28"/>
          <w:szCs w:val="28"/>
          <w:lang w:val="az-Cyrl-AZ"/>
        </w:rPr>
      </w:pPr>
      <w:r w:rsidRPr="005D4517">
        <w:rPr>
          <w:sz w:val="28"/>
          <w:szCs w:val="28"/>
        </w:rPr>
        <w:lastRenderedPageBreak/>
        <w:t>2) определим произведения значений середин интервалов</w:t>
      </w:r>
      <w:proofErr w:type="gramStart"/>
      <w:r w:rsidRPr="005D4517">
        <w:rPr>
          <w:sz w:val="28"/>
          <w:szCs w:val="28"/>
        </w:rPr>
        <w:t xml:space="preserve"> (</w:t>
      </w:r>
      <w:r w:rsidRPr="005D4517">
        <w:rPr>
          <w:sz w:val="28"/>
          <w:szCs w:val="28"/>
        </w:rPr>
        <w:object w:dxaOrig="240" w:dyaOrig="300">
          <v:shape id="_x0000_i1032" type="#_x0000_t75" style="width:12.1pt;height:14.95pt" o:ole="">
            <v:imagedata r:id="rId21" o:title=""/>
          </v:shape>
          <o:OLEObject Type="Embed" ProgID="Equation.3" ShapeID="_x0000_i1032" DrawAspect="Content" ObjectID="_1622446326" r:id="rId23"/>
        </w:object>
      </w:r>
      <w:r w:rsidRPr="005D4517">
        <w:rPr>
          <w:sz w:val="28"/>
          <w:szCs w:val="28"/>
        </w:rPr>
        <w:t xml:space="preserve">) </w:t>
      </w:r>
      <w:proofErr w:type="gramEnd"/>
      <w:r w:rsidRPr="005D4517">
        <w:rPr>
          <w:sz w:val="28"/>
          <w:szCs w:val="28"/>
        </w:rPr>
        <w:t>на соответствующие им веса (</w:t>
      </w:r>
      <w:r w:rsidRPr="005D4517">
        <w:rPr>
          <w:i/>
          <w:sz w:val="28"/>
          <w:szCs w:val="28"/>
          <w:lang w:val="az-Cyrl-AZ"/>
        </w:rPr>
        <w:t>f</w:t>
      </w:r>
      <w:r w:rsidRPr="005D4517">
        <w:rPr>
          <w:i/>
          <w:sz w:val="28"/>
          <w:szCs w:val="28"/>
          <w:lang w:val="az-Cyrl-AZ"/>
        </w:rPr>
        <w:object w:dxaOrig="120" w:dyaOrig="300">
          <v:shape id="_x0000_i1033" type="#_x0000_t75" style="width:5.7pt;height:14.95pt" o:ole="">
            <v:imagedata r:id="rId24" o:title=""/>
          </v:shape>
          <o:OLEObject Type="Embed" ProgID="Equation.3" ShapeID="_x0000_i1033" DrawAspect="Content" ObjectID="_1622446327" r:id="rId25"/>
        </w:object>
      </w:r>
      <w:r w:rsidRPr="005D4517">
        <w:rPr>
          <w:i/>
          <w:sz w:val="28"/>
          <w:szCs w:val="28"/>
          <w:lang w:val="az-Cyrl-AZ"/>
        </w:rPr>
        <w:t>)</w:t>
      </w:r>
      <w:r w:rsidRPr="005D4517">
        <w:rPr>
          <w:sz w:val="28"/>
          <w:szCs w:val="28"/>
          <w:lang w:val="az-Cyrl-AZ"/>
        </w:rPr>
        <w:t xml:space="preserve"> (гр. 4). В итоге получаем 7248,3. Рассчитаем среднюю величину по формуле средней арифметической взвешенной:</w:t>
      </w:r>
      <w:r>
        <w:rPr>
          <w:rStyle w:val="a7"/>
          <w:sz w:val="28"/>
          <w:szCs w:val="28"/>
          <w:lang w:val="az-Cyrl-AZ"/>
        </w:rPr>
        <w:footnoteReference w:id="5"/>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3500" w:dyaOrig="760">
          <v:shape id="_x0000_i1034" type="#_x0000_t75" style="width:174.65pt;height:38.5pt" o:ole="" fillcolor="window">
            <v:imagedata r:id="rId26" o:title=""/>
          </v:shape>
          <o:OLEObject Type="Embed" ProgID="Equation.3" ShapeID="_x0000_i1034" DrawAspect="Content" ObjectID="_1622446328" r:id="rId27"/>
        </w:objec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Дисперсия представляет собой средний квадрат отклонений индивидуальных значений признака от их средней величины и вычисляется по формулам простой и взвешенной дисперсий (в зависимости от исходных данных):</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460" w:dyaOrig="600">
          <v:shape id="_x0000_i1035" type="#_x0000_t75" style="width:72.7pt;height:29.95pt" o:ole="" fillcolor="window">
            <v:imagedata r:id="rId28" o:title=""/>
          </v:shape>
          <o:OLEObject Type="Embed" ProgID="Equation.3" ShapeID="_x0000_i1035" DrawAspect="Content" ObjectID="_1622446329" r:id="rId29"/>
        </w:object>
      </w:r>
      <w:r w:rsidRPr="005D4517">
        <w:rPr>
          <w:sz w:val="28"/>
          <w:szCs w:val="28"/>
        </w:rPr>
        <w:t xml:space="preserve">   простая формула;</w:t>
      </w:r>
    </w:p>
    <w:p w:rsidR="005D4517" w:rsidRPr="005D4517" w:rsidRDefault="005D4517" w:rsidP="005D4517">
      <w:pPr>
        <w:shd w:val="clear" w:color="auto" w:fill="FFFFFF"/>
        <w:autoSpaceDE w:val="0"/>
        <w:autoSpaceDN w:val="0"/>
        <w:adjustRightInd w:val="0"/>
        <w:ind w:firstLine="709"/>
        <w:rPr>
          <w:sz w:val="28"/>
          <w:szCs w:val="28"/>
          <w:lang w:val="az-Cyrl-AZ"/>
        </w:rPr>
      </w:pPr>
      <w:r w:rsidRPr="005D4517">
        <w:rPr>
          <w:sz w:val="28"/>
          <w:szCs w:val="28"/>
        </w:rPr>
        <w:t xml:space="preserve">  </w:t>
      </w:r>
      <w:r w:rsidRPr="005D4517">
        <w:rPr>
          <w:sz w:val="28"/>
          <w:szCs w:val="28"/>
          <w:lang w:val="en-US"/>
        </w:rPr>
        <w:object w:dxaOrig="1640" w:dyaOrig="639">
          <v:shape id="_x0000_i1036" type="#_x0000_t75" style="width:82pt;height:32.1pt" o:ole="" fillcolor="window">
            <v:imagedata r:id="rId30" o:title=""/>
          </v:shape>
          <o:OLEObject Type="Embed" ProgID="Equation.3" ShapeID="_x0000_i1036" DrawAspect="Content" ObjectID="_1622446330" r:id="rId31"/>
        </w:object>
      </w:r>
      <w:r w:rsidRPr="005D4517">
        <w:rPr>
          <w:sz w:val="28"/>
          <w:szCs w:val="28"/>
        </w:rPr>
        <w:t xml:space="preserve">   </w:t>
      </w:r>
      <w:r w:rsidRPr="005D4517">
        <w:rPr>
          <w:sz w:val="28"/>
          <w:szCs w:val="28"/>
          <w:lang w:val="az-Cyrl-AZ"/>
        </w:rPr>
        <w:t>– взвешенная формула;</w:t>
      </w:r>
      <w:r>
        <w:rPr>
          <w:rStyle w:val="a7"/>
          <w:sz w:val="28"/>
          <w:szCs w:val="28"/>
          <w:lang w:val="az-Cyrl-AZ"/>
        </w:rPr>
        <w:footnoteReference w:id="6"/>
      </w:r>
    </w:p>
    <w:p w:rsidR="005D4517" w:rsidRPr="005D4517" w:rsidRDefault="005D4517" w:rsidP="005D4517">
      <w:pPr>
        <w:shd w:val="clear" w:color="auto" w:fill="FFFFFF"/>
        <w:autoSpaceDE w:val="0"/>
        <w:autoSpaceDN w:val="0"/>
        <w:adjustRightInd w:val="0"/>
        <w:ind w:firstLine="709"/>
        <w:rPr>
          <w:sz w:val="28"/>
          <w:szCs w:val="28"/>
        </w:rPr>
      </w:pPr>
      <w:r w:rsidRPr="005D4517">
        <w:rPr>
          <w:bCs/>
          <w:sz w:val="28"/>
          <w:szCs w:val="28"/>
        </w:rPr>
        <w:t xml:space="preserve">Среднее </w:t>
      </w:r>
      <w:proofErr w:type="spellStart"/>
      <w:r w:rsidRPr="005D4517">
        <w:rPr>
          <w:bCs/>
          <w:sz w:val="28"/>
          <w:szCs w:val="28"/>
        </w:rPr>
        <w:t>квадратическое</w:t>
      </w:r>
      <w:proofErr w:type="spellEnd"/>
      <w:r w:rsidRPr="005D4517">
        <w:rPr>
          <w:bCs/>
          <w:sz w:val="28"/>
          <w:szCs w:val="28"/>
        </w:rPr>
        <w:t xml:space="preserve"> отклонение</w:t>
      </w:r>
      <w:r w:rsidRPr="005D4517">
        <w:rPr>
          <w:sz w:val="28"/>
          <w:szCs w:val="28"/>
        </w:rPr>
        <w:t xml:space="preserve"> определяется как квадратный корень из дисперсии и имеет ту же размеренность, что и изучаемый признак:</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500" w:dyaOrig="660">
          <v:shape id="_x0000_i1037" type="#_x0000_t75" style="width:74.85pt;height:32.8pt" o:ole="" fillcolor="window">
            <v:imagedata r:id="rId32" o:title=""/>
          </v:shape>
          <o:OLEObject Type="Embed" ProgID="Equation.3" ShapeID="_x0000_i1037" DrawAspect="Content" ObjectID="_1622446331" r:id="rId33"/>
        </w:object>
      </w:r>
      <w:r w:rsidRPr="005D4517">
        <w:rPr>
          <w:sz w:val="28"/>
          <w:szCs w:val="28"/>
        </w:rPr>
        <w:t xml:space="preserve">   </w:t>
      </w:r>
      <w:r w:rsidRPr="005D4517">
        <w:rPr>
          <w:sz w:val="28"/>
          <w:szCs w:val="28"/>
          <w:lang w:val="az-Cyrl-AZ"/>
        </w:rPr>
        <w:t xml:space="preserve">– </w:t>
      </w:r>
      <w:r w:rsidRPr="005D4517">
        <w:rPr>
          <w:sz w:val="28"/>
          <w:szCs w:val="28"/>
        </w:rPr>
        <w:t>простая формула;</w:t>
      </w:r>
    </w:p>
    <w:p w:rsidR="005D4517" w:rsidRPr="005D4517" w:rsidRDefault="005D4517" w:rsidP="005D4517">
      <w:pPr>
        <w:shd w:val="clear" w:color="auto" w:fill="FFFFFF"/>
        <w:autoSpaceDE w:val="0"/>
        <w:autoSpaceDN w:val="0"/>
        <w:adjustRightInd w:val="0"/>
        <w:ind w:firstLine="709"/>
        <w:rPr>
          <w:sz w:val="28"/>
          <w:szCs w:val="28"/>
          <w:lang w:val="az-Cyrl-AZ"/>
        </w:rPr>
      </w:pPr>
      <w:r w:rsidRPr="005D4517">
        <w:rPr>
          <w:sz w:val="28"/>
          <w:szCs w:val="28"/>
        </w:rPr>
        <w:t xml:space="preserve">  </w:t>
      </w:r>
      <w:r w:rsidRPr="005D4517">
        <w:rPr>
          <w:sz w:val="28"/>
          <w:szCs w:val="28"/>
          <w:lang w:val="en-US"/>
        </w:rPr>
        <w:object w:dxaOrig="1680" w:dyaOrig="700">
          <v:shape id="_x0000_i1038" type="#_x0000_t75" style="width:84.1pt;height:34.95pt" o:ole="" fillcolor="window">
            <v:imagedata r:id="rId34" o:title=""/>
          </v:shape>
          <o:OLEObject Type="Embed" ProgID="Equation.3" ShapeID="_x0000_i1038" DrawAspect="Content" ObjectID="_1622446332" r:id="rId35"/>
        </w:object>
      </w:r>
      <w:r w:rsidRPr="005D4517">
        <w:rPr>
          <w:sz w:val="28"/>
          <w:szCs w:val="28"/>
        </w:rPr>
        <w:t xml:space="preserve">   </w:t>
      </w:r>
      <w:r w:rsidRPr="005D4517">
        <w:rPr>
          <w:sz w:val="28"/>
          <w:szCs w:val="28"/>
          <w:lang w:val="az-Cyrl-AZ"/>
        </w:rPr>
        <w:t>– взвешенная формула;</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Рассмотренные показатели позволяют получить абсолютное значение вариации, т.е. оценивают ее в единицах измерения исследуемого признака. В отличие от них, </w:t>
      </w:r>
      <w:r w:rsidRPr="005D4517">
        <w:rPr>
          <w:i/>
          <w:sz w:val="28"/>
          <w:szCs w:val="28"/>
        </w:rPr>
        <w:t>относительное линейное отклонение</w:t>
      </w:r>
      <w:r w:rsidRPr="005D4517">
        <w:rPr>
          <w:sz w:val="28"/>
          <w:szCs w:val="28"/>
        </w:rPr>
        <w:t xml:space="preserve">  и </w:t>
      </w:r>
      <w:r w:rsidRPr="005D4517">
        <w:rPr>
          <w:bCs/>
          <w:i/>
          <w:sz w:val="28"/>
          <w:szCs w:val="28"/>
        </w:rPr>
        <w:t>коэффициент вариации</w:t>
      </w:r>
      <w:r w:rsidRPr="005D4517">
        <w:rPr>
          <w:bCs/>
          <w:sz w:val="28"/>
          <w:szCs w:val="28"/>
        </w:rPr>
        <w:t xml:space="preserve"> </w:t>
      </w:r>
      <w:r w:rsidRPr="005D4517">
        <w:rPr>
          <w:sz w:val="28"/>
          <w:szCs w:val="28"/>
        </w:rPr>
        <w:t xml:space="preserve">измеряет </w:t>
      </w:r>
      <w:proofErr w:type="spellStart"/>
      <w:r w:rsidRPr="005D4517">
        <w:rPr>
          <w:sz w:val="28"/>
          <w:szCs w:val="28"/>
        </w:rPr>
        <w:t>колеблемость</w:t>
      </w:r>
      <w:proofErr w:type="spellEnd"/>
      <w:r w:rsidRPr="005D4517">
        <w:rPr>
          <w:sz w:val="28"/>
          <w:szCs w:val="28"/>
        </w:rPr>
        <w:t xml:space="preserve"> в относительном выражении, относительно среднего уровня, что во многих случаях является предпочтительнее.</w:t>
      </w:r>
    </w:p>
    <w:p w:rsidR="005D4517" w:rsidRDefault="005D4517" w:rsidP="005D4517">
      <w:pPr>
        <w:shd w:val="clear" w:color="auto" w:fill="FFFFFF"/>
        <w:autoSpaceDE w:val="0"/>
        <w:autoSpaceDN w:val="0"/>
        <w:adjustRightInd w:val="0"/>
        <w:ind w:firstLine="709"/>
        <w:rPr>
          <w:sz w:val="28"/>
          <w:szCs w:val="28"/>
        </w:rPr>
      </w:pPr>
      <w:r w:rsidRPr="005D4517">
        <w:rPr>
          <w:sz w:val="28"/>
          <w:szCs w:val="28"/>
        </w:rPr>
        <w:t>Относительное линейное отклонение</w:t>
      </w:r>
      <w:proofErr w:type="gramStart"/>
      <w:r w:rsidRPr="005D4517">
        <w:rPr>
          <w:sz w:val="28"/>
          <w:szCs w:val="28"/>
        </w:rPr>
        <w:t xml:space="preserve"> (</w:t>
      </w:r>
      <w:r w:rsidRPr="005D4517">
        <w:rPr>
          <w:sz w:val="28"/>
          <w:szCs w:val="28"/>
        </w:rPr>
        <w:object w:dxaOrig="279" w:dyaOrig="320">
          <v:shape id="_x0000_i1039" type="#_x0000_t75" style="width:14.25pt;height:15.7pt" o:ole="">
            <v:imagedata r:id="rId36" o:title=""/>
          </v:shape>
          <o:OLEObject Type="Embed" ProgID="Equation.3" ShapeID="_x0000_i1039" DrawAspect="Content" ObjectID="_1622446333" r:id="rId37"/>
        </w:object>
      </w:r>
      <w:r w:rsidRPr="005D4517">
        <w:rPr>
          <w:sz w:val="28"/>
          <w:szCs w:val="28"/>
        </w:rPr>
        <w:t>):</w:t>
      </w:r>
      <w:r>
        <w:rPr>
          <w:sz w:val="28"/>
          <w:szCs w:val="28"/>
        </w:rPr>
        <w:t xml:space="preserve"> </w:t>
      </w:r>
      <w:r w:rsidRPr="005D4517">
        <w:rPr>
          <w:sz w:val="28"/>
          <w:szCs w:val="28"/>
          <w:lang w:val="en-US"/>
        </w:rPr>
        <w:object w:dxaOrig="1240" w:dyaOrig="580">
          <v:shape id="_x0000_i1040" type="#_x0000_t75" style="width:62pt;height:29.25pt" o:ole="" fillcolor="window">
            <v:imagedata r:id="rId38" o:title=""/>
          </v:shape>
          <o:OLEObject Type="Embed" ProgID="Equation.3" ShapeID="_x0000_i1040" DrawAspect="Content" ObjectID="_1622446334" r:id="rId39"/>
        </w:object>
      </w:r>
      <w:r w:rsidRPr="005D4517">
        <w:rPr>
          <w:sz w:val="28"/>
          <w:szCs w:val="28"/>
        </w:rPr>
        <w:t xml:space="preserve">  </w:t>
      </w:r>
      <w:proofErr w:type="gramEnd"/>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Определим значение этого показателя по нашим данным:</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object w:dxaOrig="279" w:dyaOrig="320">
          <v:shape id="_x0000_i1041" type="#_x0000_t75" style="width:14.25pt;height:15.7pt" o:ole="">
            <v:imagedata r:id="rId36" o:title=""/>
          </v:shape>
          <o:OLEObject Type="Embed" ProgID="Equation.3" ShapeID="_x0000_i1041" DrawAspect="Content" ObjectID="_1622446335" r:id="rId40"/>
        </w:object>
      </w:r>
      <w:r w:rsidRPr="005D4517">
        <w:rPr>
          <w:sz w:val="28"/>
          <w:szCs w:val="28"/>
        </w:rPr>
        <w:t>=3,87/ 7,25*100=53,4%</w:t>
      </w:r>
    </w:p>
    <w:p w:rsidR="005D4517" w:rsidRPr="005D4517" w:rsidRDefault="005D4517" w:rsidP="005D4517">
      <w:pPr>
        <w:shd w:val="clear" w:color="auto" w:fill="FFFFFF"/>
        <w:autoSpaceDE w:val="0"/>
        <w:autoSpaceDN w:val="0"/>
        <w:adjustRightInd w:val="0"/>
        <w:ind w:firstLine="709"/>
        <w:rPr>
          <w:bCs/>
          <w:sz w:val="28"/>
          <w:szCs w:val="28"/>
          <w:lang w:val="az-Cyrl-AZ"/>
        </w:rPr>
      </w:pPr>
      <w:r w:rsidRPr="005D4517">
        <w:rPr>
          <w:bCs/>
          <w:sz w:val="28"/>
          <w:szCs w:val="28"/>
        </w:rPr>
        <w:t>Коэффициент вариации</w:t>
      </w:r>
      <w:proofErr w:type="gramStart"/>
      <w:r w:rsidRPr="005D4517">
        <w:rPr>
          <w:bCs/>
          <w:sz w:val="28"/>
          <w:szCs w:val="28"/>
        </w:rPr>
        <w:t xml:space="preserve"> (</w:t>
      </w:r>
      <w:r w:rsidRPr="005D4517">
        <w:rPr>
          <w:bCs/>
          <w:sz w:val="28"/>
          <w:szCs w:val="28"/>
        </w:rPr>
        <w:object w:dxaOrig="279" w:dyaOrig="300">
          <v:shape id="_x0000_i1042" type="#_x0000_t75" style="width:14.25pt;height:14.95pt" o:ole="">
            <v:imagedata r:id="rId41" o:title=""/>
          </v:shape>
          <o:OLEObject Type="Embed" ProgID="Equation.3" ShapeID="_x0000_i1042" DrawAspect="Content" ObjectID="_1622446336" r:id="rId42"/>
        </w:object>
      </w:r>
      <w:r w:rsidRPr="005D4517">
        <w:rPr>
          <w:bCs/>
          <w:sz w:val="28"/>
          <w:szCs w:val="28"/>
          <w:lang w:val="az-Cyrl-AZ"/>
        </w:rPr>
        <w:t>):</w:t>
      </w:r>
      <w:proofErr w:type="gramEnd"/>
    </w:p>
    <w:p w:rsidR="005D4517" w:rsidRPr="005D4517" w:rsidRDefault="005D4517" w:rsidP="005D4517">
      <w:pPr>
        <w:shd w:val="clear" w:color="auto" w:fill="FFFFFF"/>
        <w:autoSpaceDE w:val="0"/>
        <w:autoSpaceDN w:val="0"/>
        <w:adjustRightInd w:val="0"/>
        <w:ind w:firstLine="709"/>
        <w:rPr>
          <w:sz w:val="28"/>
          <w:szCs w:val="28"/>
          <w:lang w:val="az-Cyrl-AZ"/>
        </w:rPr>
      </w:pPr>
      <w:r w:rsidRPr="005D4517">
        <w:rPr>
          <w:sz w:val="28"/>
          <w:szCs w:val="28"/>
          <w:lang w:val="en-US"/>
        </w:rPr>
        <w:object w:dxaOrig="1320" w:dyaOrig="560">
          <v:shape id="_x0000_i1043" type="#_x0000_t75" style="width:66.3pt;height:27.8pt" o:ole="" fillcolor="window">
            <v:imagedata r:id="rId43" o:title=""/>
          </v:shape>
          <o:OLEObject Type="Embed" ProgID="Equation.3" ShapeID="_x0000_i1043" DrawAspect="Content" ObjectID="_1622446337" r:id="rId44"/>
        </w:object>
      </w:r>
      <w:r w:rsidRPr="005D4517">
        <w:rPr>
          <w:sz w:val="28"/>
          <w:szCs w:val="28"/>
          <w:lang w:val="az-Cyrl-AZ"/>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Определим значение коэффициента вариации по нашим данным:</w:t>
      </w:r>
    </w:p>
    <w:p w:rsidR="005D4517" w:rsidRPr="005D4517" w:rsidRDefault="005D4517" w:rsidP="005D4517">
      <w:pPr>
        <w:shd w:val="clear" w:color="auto" w:fill="FFFFFF"/>
        <w:autoSpaceDE w:val="0"/>
        <w:autoSpaceDN w:val="0"/>
        <w:adjustRightInd w:val="0"/>
        <w:ind w:firstLine="709"/>
        <w:rPr>
          <w:sz w:val="28"/>
          <w:szCs w:val="28"/>
        </w:rPr>
      </w:pPr>
      <w:r w:rsidRPr="005D4517">
        <w:rPr>
          <w:bCs/>
          <w:sz w:val="28"/>
          <w:szCs w:val="28"/>
        </w:rPr>
        <w:object w:dxaOrig="279" w:dyaOrig="300">
          <v:shape id="_x0000_i1044" type="#_x0000_t75" style="width:14.25pt;height:14.95pt" o:ole="">
            <v:imagedata r:id="rId41" o:title=""/>
          </v:shape>
          <o:OLEObject Type="Embed" ProgID="Equation.3" ShapeID="_x0000_i1044" DrawAspect="Content" ObjectID="_1622446338" r:id="rId45"/>
        </w:object>
      </w:r>
      <w:r w:rsidRPr="005D4517">
        <w:rPr>
          <w:bCs/>
          <w:sz w:val="28"/>
          <w:szCs w:val="28"/>
        </w:rPr>
        <w:t>=5,3/ 7,25*100=73,1%</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Рассчитанная величина свидетельствует о значительном относительном уровне </w:t>
      </w:r>
      <w:proofErr w:type="spellStart"/>
      <w:r w:rsidRPr="005D4517">
        <w:rPr>
          <w:sz w:val="28"/>
          <w:szCs w:val="28"/>
        </w:rPr>
        <w:t>колеблемости</w:t>
      </w:r>
      <w:proofErr w:type="spellEnd"/>
      <w:r w:rsidRPr="005D4517">
        <w:rPr>
          <w:sz w:val="28"/>
          <w:szCs w:val="28"/>
        </w:rPr>
        <w:t xml:space="preserve"> признака. Если </w:t>
      </w:r>
      <w:r w:rsidRPr="005D4517">
        <w:rPr>
          <w:bCs/>
          <w:sz w:val="28"/>
          <w:szCs w:val="28"/>
        </w:rPr>
        <w:object w:dxaOrig="279" w:dyaOrig="300">
          <v:shape id="_x0000_i1045" type="#_x0000_t75" style="width:14.25pt;height:14.95pt" o:ole="">
            <v:imagedata r:id="rId41" o:title=""/>
          </v:shape>
          <o:OLEObject Type="Embed" ProgID="Equation.3" ShapeID="_x0000_i1045" DrawAspect="Content" ObjectID="_1622446339" r:id="rId46"/>
        </w:object>
      </w:r>
      <w:r w:rsidRPr="005D4517">
        <w:rPr>
          <w:sz w:val="28"/>
          <w:szCs w:val="28"/>
        </w:rPr>
        <w:t xml:space="preserve">  превышает 33%, то совокупность по рассматриваемому признаку можно считать неоднородной.</w:t>
      </w:r>
      <w:r>
        <w:rPr>
          <w:rStyle w:val="a7"/>
          <w:sz w:val="28"/>
          <w:szCs w:val="28"/>
        </w:rPr>
        <w:footnoteReference w:id="7"/>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Следует отметить, что дисперсию используют не только для оценки вариации, но и при измерении взаимосвязей, для проверки статистических гипотез и т.п. </w:t>
      </w:r>
      <w:r>
        <w:rPr>
          <w:rStyle w:val="a7"/>
          <w:sz w:val="28"/>
          <w:szCs w:val="28"/>
        </w:rPr>
        <w:footnoteReference w:id="8"/>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Дисперсия может быть рассчитана и по упрощенной формуле:</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219" w:dyaOrig="440">
          <v:shape id="_x0000_i1046" type="#_x0000_t75" style="width:60.6pt;height:22.1pt" o:ole="" fillcolor="window">
            <v:imagedata r:id="rId47" o:title=""/>
          </v:shape>
          <o:OLEObject Type="Embed" ProgID="Equation.3" ShapeID="_x0000_i1046" DrawAspect="Content" ObjectID="_1622446340" r:id="rId48"/>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Как и любая средняя, дисперсия имеет определенные математические свойства:</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а) если все значения признака </w:t>
      </w:r>
      <w:r w:rsidRPr="005D4517">
        <w:rPr>
          <w:i/>
          <w:sz w:val="28"/>
          <w:szCs w:val="28"/>
        </w:rPr>
        <w:t>х</w:t>
      </w:r>
      <w:r w:rsidRPr="005D4517">
        <w:rPr>
          <w:i/>
          <w:sz w:val="28"/>
          <w:szCs w:val="28"/>
        </w:rPr>
        <w:object w:dxaOrig="120" w:dyaOrig="200">
          <v:shape id="_x0000_i1047" type="#_x0000_t75" style="width:5.7pt;height:10pt" o:ole="">
            <v:imagedata r:id="rId13" o:title=""/>
          </v:shape>
          <o:OLEObject Type="Embed" ProgID="Equation.3" ShapeID="_x0000_i1047" DrawAspect="Content" ObjectID="_1622446341" r:id="rId49"/>
        </w:object>
      </w:r>
      <w:r w:rsidRPr="005D4517">
        <w:rPr>
          <w:sz w:val="28"/>
          <w:szCs w:val="28"/>
        </w:rPr>
        <w:t xml:space="preserve"> уменьшить (увеличить) на определенную величину, дисперсия не изменится;</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б) если все значения признака изменить в </w:t>
      </w:r>
      <w:r w:rsidRPr="005D4517">
        <w:rPr>
          <w:i/>
          <w:sz w:val="28"/>
          <w:szCs w:val="28"/>
          <w:lang w:val="en-US"/>
        </w:rPr>
        <w:t>k</w:t>
      </w:r>
      <w:r w:rsidRPr="005D4517">
        <w:rPr>
          <w:sz w:val="28"/>
          <w:szCs w:val="28"/>
        </w:rPr>
        <w:t xml:space="preserve"> раз, то дисперсия изменится в </w:t>
      </w:r>
      <w:r w:rsidRPr="005D4517">
        <w:rPr>
          <w:i/>
          <w:sz w:val="28"/>
          <w:szCs w:val="28"/>
          <w:lang w:val="en-US"/>
        </w:rPr>
        <w:t>k</w:t>
      </w:r>
      <w:r w:rsidRPr="005D4517">
        <w:rPr>
          <w:i/>
          <w:sz w:val="28"/>
          <w:szCs w:val="28"/>
          <w:lang w:val="en-US"/>
        </w:rPr>
        <w:object w:dxaOrig="139" w:dyaOrig="279">
          <v:shape id="_x0000_i1048" type="#_x0000_t75" style="width:6.4pt;height:14.25pt" o:ole="">
            <v:imagedata r:id="rId50" o:title=""/>
          </v:shape>
          <o:OLEObject Type="Embed" ProgID="Equation.3" ShapeID="_x0000_i1048" DrawAspect="Content" ObjectID="_1622446342" r:id="rId51"/>
        </w:object>
      </w:r>
      <w:r w:rsidRPr="005D4517">
        <w:rPr>
          <w:sz w:val="28"/>
          <w:szCs w:val="28"/>
        </w:rPr>
        <w:t xml:space="preserve"> раз;</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в) в случае замены частот </w:t>
      </w:r>
      <w:proofErr w:type="spellStart"/>
      <w:r w:rsidRPr="005D4517">
        <w:rPr>
          <w:sz w:val="28"/>
          <w:szCs w:val="28"/>
        </w:rPr>
        <w:t>частостями</w:t>
      </w:r>
      <w:proofErr w:type="spellEnd"/>
      <w:r w:rsidRPr="005D4517">
        <w:rPr>
          <w:sz w:val="28"/>
          <w:szCs w:val="28"/>
        </w:rPr>
        <w:t xml:space="preserve"> дисперсия не изменится.</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Статистическое изучение вариации многих социально-экономических явлений проводится и при помощи дисперсии альтернативного признака, вариация которого имеет два взаимоисключающих значения – «1» (наличие данного признака) и «0» (отсутствие его), долю вариантов, обладающих данным признаком</w:t>
      </w:r>
      <w:r w:rsidRPr="005D4517">
        <w:rPr>
          <w:i/>
          <w:sz w:val="28"/>
          <w:szCs w:val="28"/>
        </w:rPr>
        <w:t xml:space="preserve">, </w:t>
      </w:r>
      <w:proofErr w:type="gramStart"/>
      <w:r w:rsidRPr="005D4517">
        <w:rPr>
          <w:i/>
          <w:sz w:val="28"/>
          <w:szCs w:val="28"/>
        </w:rPr>
        <w:t>р</w:t>
      </w:r>
      <w:proofErr w:type="gramEnd"/>
      <w:r w:rsidRPr="005D4517">
        <w:rPr>
          <w:sz w:val="28"/>
          <w:szCs w:val="28"/>
        </w:rPr>
        <w:t xml:space="preserve">, и не обладающих им </w:t>
      </w:r>
      <w:r w:rsidRPr="005D4517">
        <w:rPr>
          <w:i/>
          <w:sz w:val="28"/>
          <w:szCs w:val="28"/>
          <w:lang w:val="en-US"/>
        </w:rPr>
        <w:t>q</w:t>
      </w:r>
      <w:r w:rsidRPr="005D4517">
        <w:rPr>
          <w:sz w:val="28"/>
          <w:szCs w:val="28"/>
        </w:rPr>
        <w:t xml:space="preserve">. Так как ряд  </w:t>
      </w:r>
      <w:proofErr w:type="gramStart"/>
      <w:r w:rsidRPr="005D4517">
        <w:rPr>
          <w:i/>
          <w:sz w:val="28"/>
          <w:szCs w:val="28"/>
        </w:rPr>
        <w:t>р</w:t>
      </w:r>
      <w:proofErr w:type="gramEnd"/>
      <w:r w:rsidRPr="005D4517">
        <w:rPr>
          <w:i/>
          <w:sz w:val="28"/>
          <w:szCs w:val="28"/>
        </w:rPr>
        <w:t xml:space="preserve"> + </w:t>
      </w:r>
      <w:r w:rsidRPr="005D4517">
        <w:rPr>
          <w:i/>
          <w:sz w:val="28"/>
          <w:szCs w:val="28"/>
          <w:lang w:val="en-US"/>
        </w:rPr>
        <w:t>q</w:t>
      </w:r>
      <w:r w:rsidRPr="005D4517">
        <w:rPr>
          <w:i/>
          <w:sz w:val="28"/>
          <w:szCs w:val="28"/>
        </w:rPr>
        <w:t xml:space="preserve"> </w:t>
      </w:r>
      <w:r w:rsidRPr="005D4517">
        <w:rPr>
          <w:sz w:val="28"/>
          <w:szCs w:val="28"/>
        </w:rPr>
        <w:t xml:space="preserve">= 1, то средняя </w:t>
      </w:r>
      <w:r w:rsidRPr="005D4517">
        <w:rPr>
          <w:sz w:val="28"/>
          <w:szCs w:val="28"/>
          <w:lang w:val="en-US"/>
        </w:rPr>
        <w:object w:dxaOrig="540" w:dyaOrig="279">
          <v:shape id="_x0000_i1049" type="#_x0000_t75" style="width:27.1pt;height:14.25pt" o:ole="" fillcolor="window">
            <v:imagedata r:id="rId52" o:title=""/>
          </v:shape>
          <o:OLEObject Type="Embed" ProgID="Equation.3" ShapeID="_x0000_i1049" DrawAspect="Content" ObjectID="_1622446343" r:id="rId53"/>
        </w:object>
      </w:r>
      <w:r w:rsidRPr="005D4517">
        <w:rPr>
          <w:sz w:val="28"/>
          <w:szCs w:val="28"/>
        </w:rPr>
        <w:t xml:space="preserve">, а дисперсия альтернативного признака </w:t>
      </w:r>
      <w:r w:rsidRPr="005D4517">
        <w:rPr>
          <w:sz w:val="28"/>
          <w:szCs w:val="28"/>
        </w:rPr>
        <w:object w:dxaOrig="800" w:dyaOrig="400">
          <v:shape id="_x0000_i1050" type="#_x0000_t75" style="width:39.9pt;height:19.95pt" o:ole="">
            <v:imagedata r:id="rId54" o:title=""/>
          </v:shape>
          <o:OLEObject Type="Embed" ProgID="Equation.3" ShapeID="_x0000_i1050" DrawAspect="Content" ObjectID="_1622446344" r:id="rId55"/>
        </w:object>
      </w:r>
      <w:r w:rsidRPr="005D4517">
        <w:rPr>
          <w:sz w:val="28"/>
          <w:szCs w:val="28"/>
        </w:rPr>
        <w:t xml:space="preserve">, где </w:t>
      </w:r>
      <w:r w:rsidRPr="005D4517">
        <w:rPr>
          <w:sz w:val="28"/>
          <w:szCs w:val="28"/>
          <w:lang w:val="en-US"/>
        </w:rPr>
        <w:object w:dxaOrig="620" w:dyaOrig="520">
          <v:shape id="_x0000_i1051" type="#_x0000_t75" style="width:30.65pt;height:26.4pt" o:ole="" fillcolor="window">
            <v:imagedata r:id="rId56" o:title=""/>
          </v:shape>
          <o:OLEObject Type="Embed" ProgID="Equation.3" ShapeID="_x0000_i1051" DrawAspect="Content" ObjectID="_1622446345" r:id="rId57"/>
        </w:object>
      </w:r>
      <w:r w:rsidRPr="005D4517">
        <w:rPr>
          <w:sz w:val="28"/>
          <w:szCs w:val="28"/>
        </w:rPr>
        <w:t xml:space="preserve">, </w:t>
      </w:r>
      <w:r w:rsidRPr="005D4517">
        <w:rPr>
          <w:i/>
          <w:sz w:val="28"/>
          <w:szCs w:val="28"/>
          <w:lang w:val="az-Cyrl-AZ"/>
        </w:rPr>
        <w:t>n</w:t>
      </w:r>
      <w:r w:rsidRPr="005D4517">
        <w:rPr>
          <w:sz w:val="28"/>
          <w:szCs w:val="28"/>
          <w:lang w:val="az-Cyrl-AZ"/>
        </w:rPr>
        <w:t xml:space="preserve"> – </w:t>
      </w:r>
      <w:r w:rsidRPr="005D4517">
        <w:rPr>
          <w:sz w:val="28"/>
          <w:szCs w:val="28"/>
        </w:rPr>
        <w:t>число наблюдений,</w:t>
      </w:r>
      <w:r w:rsidRPr="005D4517">
        <w:rPr>
          <w:sz w:val="28"/>
          <w:szCs w:val="28"/>
          <w:lang w:val="az-Cyrl-AZ"/>
        </w:rPr>
        <w:t xml:space="preserve"> </w:t>
      </w:r>
      <w:r w:rsidRPr="005D4517">
        <w:rPr>
          <w:i/>
          <w:sz w:val="28"/>
          <w:szCs w:val="28"/>
          <w:lang w:val="az-Cyrl-AZ"/>
        </w:rPr>
        <w:t xml:space="preserve">m </w:t>
      </w:r>
      <w:r w:rsidRPr="005D4517">
        <w:rPr>
          <w:sz w:val="28"/>
          <w:szCs w:val="28"/>
          <w:lang w:val="az-Cyrl-AZ"/>
        </w:rPr>
        <w:t xml:space="preserve">– число единиц совокупности, обладающее данным признаком, </w:t>
      </w:r>
      <w:r w:rsidRPr="005D4517">
        <w:rPr>
          <w:i/>
          <w:sz w:val="28"/>
          <w:szCs w:val="28"/>
          <w:lang w:val="en-US"/>
        </w:rPr>
        <w:t>q</w:t>
      </w:r>
      <w:r w:rsidRPr="005D4517">
        <w:rPr>
          <w:i/>
          <w:sz w:val="28"/>
          <w:szCs w:val="28"/>
        </w:rPr>
        <w:t xml:space="preserve"> </w:t>
      </w:r>
      <w:r w:rsidRPr="005D4517">
        <w:rPr>
          <w:sz w:val="28"/>
          <w:szCs w:val="28"/>
        </w:rPr>
        <w:t>= 1-</w:t>
      </w:r>
      <w:r w:rsidRPr="005D4517">
        <w:rPr>
          <w:i/>
          <w:sz w:val="28"/>
          <w:szCs w:val="28"/>
        </w:rPr>
        <w:t xml:space="preserve"> р</w:t>
      </w:r>
      <w:r w:rsidRPr="005D4517">
        <w:rPr>
          <w:sz w:val="28"/>
          <w:szCs w:val="28"/>
        </w:rPr>
        <w:t>. Отсюда дисперсию доли альтернативного признака можно выразить следующим образом:</w:t>
      </w:r>
    </w:p>
    <w:p w:rsidR="005D4517" w:rsidRDefault="005D4517" w:rsidP="005D4517">
      <w:pPr>
        <w:shd w:val="clear" w:color="auto" w:fill="FFFFFF"/>
        <w:autoSpaceDE w:val="0"/>
        <w:autoSpaceDN w:val="0"/>
        <w:adjustRightInd w:val="0"/>
        <w:ind w:firstLine="709"/>
        <w:rPr>
          <w:sz w:val="28"/>
          <w:szCs w:val="28"/>
        </w:rPr>
      </w:pPr>
    </w:p>
    <w:p w:rsidR="005D4517" w:rsidRPr="005D4517" w:rsidRDefault="005D4517" w:rsidP="005D4517">
      <w:pPr>
        <w:pStyle w:val="2"/>
        <w:spacing w:before="0"/>
        <w:ind w:firstLine="709"/>
        <w:rPr>
          <w:rFonts w:ascii="Times New Roman" w:hAnsi="Times New Roman"/>
          <w:b/>
          <w:color w:val="auto"/>
          <w:sz w:val="28"/>
          <w:szCs w:val="28"/>
        </w:rPr>
      </w:pPr>
      <w:bookmarkStart w:id="6" w:name="_Toc11833030"/>
      <w:r w:rsidRPr="005D4517">
        <w:rPr>
          <w:rFonts w:ascii="Times New Roman" w:hAnsi="Times New Roman"/>
          <w:b/>
          <w:color w:val="auto"/>
          <w:sz w:val="28"/>
          <w:szCs w:val="28"/>
        </w:rPr>
        <w:t>Виды дисперсий и методы их расчета</w:t>
      </w:r>
      <w:bookmarkEnd w:id="6"/>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Для совокупности, сгруппированной по определенному признаку можно рассчитать три вида дисперсий:</w:t>
      </w:r>
    </w:p>
    <w:p w:rsidR="005D4517" w:rsidRPr="005D4517" w:rsidRDefault="005D4517" w:rsidP="005D4517">
      <w:pPr>
        <w:numPr>
          <w:ilvl w:val="0"/>
          <w:numId w:val="4"/>
        </w:numPr>
        <w:shd w:val="clear" w:color="auto" w:fill="FFFFFF"/>
        <w:autoSpaceDE w:val="0"/>
        <w:autoSpaceDN w:val="0"/>
        <w:adjustRightInd w:val="0"/>
        <w:rPr>
          <w:sz w:val="28"/>
          <w:szCs w:val="28"/>
        </w:rPr>
      </w:pPr>
      <w:r w:rsidRPr="005D4517">
        <w:rPr>
          <w:sz w:val="28"/>
          <w:szCs w:val="28"/>
        </w:rPr>
        <w:t>внутригрупповую дисперсию;</w:t>
      </w:r>
    </w:p>
    <w:p w:rsidR="005D4517" w:rsidRPr="005D4517" w:rsidRDefault="005D4517" w:rsidP="005D4517">
      <w:pPr>
        <w:numPr>
          <w:ilvl w:val="0"/>
          <w:numId w:val="4"/>
        </w:numPr>
        <w:shd w:val="clear" w:color="auto" w:fill="FFFFFF"/>
        <w:autoSpaceDE w:val="0"/>
        <w:autoSpaceDN w:val="0"/>
        <w:adjustRightInd w:val="0"/>
        <w:rPr>
          <w:sz w:val="28"/>
          <w:szCs w:val="28"/>
        </w:rPr>
      </w:pPr>
      <w:r w:rsidRPr="005D4517">
        <w:rPr>
          <w:sz w:val="28"/>
          <w:szCs w:val="28"/>
        </w:rPr>
        <w:t>межгрупповую дисперсию;</w:t>
      </w:r>
    </w:p>
    <w:p w:rsidR="005D4517" w:rsidRPr="005D4517" w:rsidRDefault="005D4517" w:rsidP="005D4517">
      <w:pPr>
        <w:numPr>
          <w:ilvl w:val="0"/>
          <w:numId w:val="4"/>
        </w:numPr>
        <w:shd w:val="clear" w:color="auto" w:fill="FFFFFF"/>
        <w:autoSpaceDE w:val="0"/>
        <w:autoSpaceDN w:val="0"/>
        <w:adjustRightInd w:val="0"/>
        <w:rPr>
          <w:sz w:val="28"/>
          <w:szCs w:val="28"/>
        </w:rPr>
      </w:pPr>
      <w:r w:rsidRPr="005D4517">
        <w:rPr>
          <w:sz w:val="28"/>
          <w:szCs w:val="28"/>
        </w:rPr>
        <w:t>общую дисперсию.</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Внутригрупповая дисперсия оценивает </w:t>
      </w:r>
      <w:proofErr w:type="spellStart"/>
      <w:r w:rsidRPr="005D4517">
        <w:rPr>
          <w:sz w:val="28"/>
          <w:szCs w:val="28"/>
        </w:rPr>
        <w:t>колеблемость</w:t>
      </w:r>
      <w:proofErr w:type="spellEnd"/>
      <w:r w:rsidRPr="005D4517">
        <w:rPr>
          <w:sz w:val="28"/>
          <w:szCs w:val="28"/>
        </w:rPr>
        <w:t xml:space="preserve"> значения индивидуального признака внутри группы. Эта вариация возникает под влиянием неучтенных факторов и не зависит от признака, положенного в основу группировки. Она исчисляется следующим образом:</w:t>
      </w:r>
      <w:r>
        <w:rPr>
          <w:rStyle w:val="a7"/>
          <w:sz w:val="28"/>
          <w:szCs w:val="28"/>
        </w:rPr>
        <w:footnoteReference w:id="9"/>
      </w:r>
    </w:p>
    <w:p w:rsid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620" w:dyaOrig="740">
          <v:shape id="_x0000_i1052" type="#_x0000_t75" style="width:81.25pt;height:37.05pt" o:ole="" fillcolor="window">
            <v:imagedata r:id="rId58" o:title=""/>
          </v:shape>
          <o:OLEObject Type="Embed" ProgID="Equation.3" ShapeID="_x0000_i1052" DrawAspect="Content" ObjectID="_1622446346" r:id="rId59"/>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где </w:t>
      </w:r>
      <w:r w:rsidRPr="005D4517">
        <w:rPr>
          <w:sz w:val="28"/>
          <w:szCs w:val="28"/>
        </w:rPr>
        <w:object w:dxaOrig="220" w:dyaOrig="300">
          <v:shape id="_x0000_i1053" type="#_x0000_t75" style="width:11.4pt;height:14.95pt" o:ole="">
            <v:imagedata r:id="rId60" o:title=""/>
          </v:shape>
          <o:OLEObject Type="Embed" ProgID="Equation.3" ShapeID="_x0000_i1053" DrawAspect="Content" ObjectID="_1622446347" r:id="rId61"/>
        </w:object>
      </w:r>
      <w:r w:rsidRPr="005D4517">
        <w:rPr>
          <w:sz w:val="28"/>
          <w:szCs w:val="28"/>
        </w:rPr>
        <w:t xml:space="preserve"> - </w:t>
      </w:r>
      <w:proofErr w:type="gramStart"/>
      <w:r w:rsidRPr="005D4517">
        <w:rPr>
          <w:sz w:val="28"/>
          <w:szCs w:val="28"/>
        </w:rPr>
        <w:t>средняя</w:t>
      </w:r>
      <w:proofErr w:type="gramEnd"/>
      <w:r w:rsidRPr="005D4517">
        <w:rPr>
          <w:sz w:val="28"/>
          <w:szCs w:val="28"/>
        </w:rPr>
        <w:t xml:space="preserve"> по изучаемой группе (групповая средняя).</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Средняя из внутригрупповых дисперсий отражает ту часть вариации результативного признака, которая обусловлена действием всех прочих неучтенных факторов, кроме фактора, по которому осуществлялась группировка. </w:t>
      </w:r>
      <w:proofErr w:type="gramStart"/>
      <w:r w:rsidRPr="005D4517">
        <w:rPr>
          <w:sz w:val="28"/>
          <w:szCs w:val="28"/>
        </w:rPr>
        <w:t>Средняя</w:t>
      </w:r>
      <w:proofErr w:type="gramEnd"/>
      <w:r w:rsidRPr="005D4517">
        <w:rPr>
          <w:sz w:val="28"/>
          <w:szCs w:val="28"/>
        </w:rPr>
        <w:t xml:space="preserve"> из внутригрупповых дисперсий определяется по формуле арифметической взвешенной:</w:t>
      </w:r>
    </w:p>
    <w:p w:rsid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219" w:dyaOrig="600">
          <v:shape id="_x0000_i1054" type="#_x0000_t75" style="width:60.6pt;height:29.95pt" o:ole="" fillcolor="window">
            <v:imagedata r:id="rId62" o:title=""/>
          </v:shape>
          <o:OLEObject Type="Embed" ProgID="Equation.3" ShapeID="_x0000_i1054" DrawAspect="Content" ObjectID="_1622446348" r:id="rId63"/>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Межгрупповая дисперсия отражает ту часть вариации результативного признака, которая обусловлена воздействием признака факторного. Это воздействие проявляется в отклонении </w:t>
      </w:r>
      <w:proofErr w:type="gramStart"/>
      <w:r w:rsidRPr="005D4517">
        <w:rPr>
          <w:sz w:val="28"/>
          <w:szCs w:val="28"/>
        </w:rPr>
        <w:t>групповых</w:t>
      </w:r>
      <w:proofErr w:type="gramEnd"/>
      <w:r w:rsidRPr="005D4517">
        <w:rPr>
          <w:sz w:val="28"/>
          <w:szCs w:val="28"/>
        </w:rPr>
        <w:t xml:space="preserve"> средних от общей средней:</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780" w:dyaOrig="780">
          <v:shape id="_x0000_i1055" type="#_x0000_t75" style="width:89.1pt;height:39.2pt" o:ole="" fillcolor="window">
            <v:imagedata r:id="rId64" o:title=""/>
          </v:shape>
          <o:OLEObject Type="Embed" ProgID="Equation.3" ShapeID="_x0000_i1055" DrawAspect="Content" ObjectID="_1622446349" r:id="rId65"/>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Общая дисперсия оценивает вариацию изучаемого признака, возникающего под влиянием всех факторов.</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lastRenderedPageBreak/>
        <w:t>Между рассматриваемыми видами дисперсий существует определенная взаимосвязь, которая называется правилом сложения дисперсий:</w:t>
      </w:r>
      <w:r>
        <w:rPr>
          <w:rStyle w:val="a7"/>
          <w:sz w:val="28"/>
          <w:szCs w:val="28"/>
        </w:rPr>
        <w:footnoteReference w:id="10"/>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object w:dxaOrig="1320" w:dyaOrig="400">
          <v:shape id="_x0000_i1056" type="#_x0000_t75" style="width:66.3pt;height:19.95pt" o:ole="">
            <v:imagedata r:id="rId66" o:title=""/>
          </v:shape>
          <o:OLEObject Type="Embed" ProgID="Equation.3" ShapeID="_x0000_i1056" DrawAspect="Content" ObjectID="_1622446350" r:id="rId67"/>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Согласно правилу сложения дисперсий общая дисперсия, возникающая под влиянием всех факторов, равна сумме дисперсий, возникающих под влиянием всех прочих факторов, и дисперсии, возникающей за счет </w:t>
      </w:r>
      <w:proofErr w:type="spellStart"/>
      <w:r w:rsidRPr="005D4517">
        <w:rPr>
          <w:sz w:val="28"/>
          <w:szCs w:val="28"/>
        </w:rPr>
        <w:t>группировочного</w:t>
      </w:r>
      <w:proofErr w:type="spellEnd"/>
      <w:r w:rsidRPr="005D4517">
        <w:rPr>
          <w:sz w:val="28"/>
          <w:szCs w:val="28"/>
        </w:rPr>
        <w:t xml:space="preserve"> признака.</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Зная любые два вида дисперсий, можно определить или проверить правильность расчета третьего вида.</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На основании правила сложения дисперсий можно измерить тесноту связи между </w:t>
      </w:r>
      <w:proofErr w:type="spellStart"/>
      <w:r w:rsidRPr="005D4517">
        <w:rPr>
          <w:sz w:val="28"/>
          <w:szCs w:val="28"/>
        </w:rPr>
        <w:t>группировочным</w:t>
      </w:r>
      <w:proofErr w:type="spellEnd"/>
      <w:r w:rsidRPr="005D4517">
        <w:rPr>
          <w:sz w:val="28"/>
          <w:szCs w:val="28"/>
        </w:rPr>
        <w:t xml:space="preserve"> (факторным) и результативным признаками. Для этого рассчитывается:</w:t>
      </w:r>
      <w:r>
        <w:rPr>
          <w:rStyle w:val="a7"/>
          <w:sz w:val="28"/>
          <w:szCs w:val="28"/>
        </w:rPr>
        <w:footnoteReference w:id="11"/>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1) коэффициент детерминации:</w:t>
      </w:r>
      <w:r>
        <w:rPr>
          <w:sz w:val="28"/>
          <w:szCs w:val="28"/>
        </w:rPr>
        <w:tab/>
      </w:r>
      <w:r w:rsidRPr="005D4517">
        <w:rPr>
          <w:sz w:val="28"/>
          <w:szCs w:val="28"/>
        </w:rPr>
        <w:object w:dxaOrig="840" w:dyaOrig="760">
          <v:shape id="_x0000_i1057" type="#_x0000_t75" style="width:42.05pt;height:38.5pt" o:ole="">
            <v:imagedata r:id="rId68" o:title=""/>
          </v:shape>
          <o:OLEObject Type="Embed" ProgID="Equation.3" ShapeID="_x0000_i1057" DrawAspect="Content" ObjectID="_1622446351" r:id="rId69"/>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Коэффициент детерминации показывает, какая доля вариации результативного признака объясняется вариацией признака фактора, положенного в основу группировки.</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2) эмпирическое корреляционное отношение:</w:t>
      </w:r>
      <w:r>
        <w:rPr>
          <w:sz w:val="28"/>
          <w:szCs w:val="28"/>
        </w:rPr>
        <w:tab/>
      </w:r>
      <w:r w:rsidRPr="005D4517">
        <w:rPr>
          <w:sz w:val="28"/>
          <w:szCs w:val="28"/>
          <w:lang w:val="en-US"/>
        </w:rPr>
        <w:object w:dxaOrig="840" w:dyaOrig="900">
          <v:shape id="_x0000_i1058" type="#_x0000_t75" style="width:42.05pt;height:44.9pt" o:ole="" fillcolor="window">
            <v:imagedata r:id="rId70" o:title=""/>
          </v:shape>
          <o:OLEObject Type="Embed" ProgID="Equation.3" ShapeID="_x0000_i1058" DrawAspect="Content" ObjectID="_1622446352" r:id="rId71"/>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Величина показателя изменяется в пределах от 0 до 1. Чем ближе к 1, тем сильнее взаимосвязь между рассматриваемыми признаками.</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Наряду с вариацией индивидуальных значений признака вокруг средней может наблюдаться и вариация индивидуальных долей признака вокруг средней доли. Для анализа этой вариации вычисляются следующие виды дисперсий.</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Внутригрупповая дисперсия доли определяется по следующей формуле:</w:t>
      </w:r>
      <w:r>
        <w:rPr>
          <w:sz w:val="28"/>
          <w:szCs w:val="28"/>
        </w:rPr>
        <w:tab/>
      </w:r>
      <w:r w:rsidRPr="005D4517">
        <w:rPr>
          <w:sz w:val="28"/>
          <w:szCs w:val="28"/>
        </w:rPr>
        <w:object w:dxaOrig="1540" w:dyaOrig="499">
          <v:shape id="_x0000_i1059" type="#_x0000_t75" style="width:77pt;height:24.95pt" o:ole="">
            <v:imagedata r:id="rId72" o:title=""/>
          </v:shape>
          <o:OLEObject Type="Embed" ProgID="Equation.3" ShapeID="_x0000_i1059" DrawAspect="Content" ObjectID="_1622446353" r:id="rId73"/>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proofErr w:type="gramStart"/>
      <w:r w:rsidRPr="005D4517">
        <w:rPr>
          <w:sz w:val="28"/>
          <w:szCs w:val="28"/>
        </w:rPr>
        <w:lastRenderedPageBreak/>
        <w:t>Средняя</w:t>
      </w:r>
      <w:proofErr w:type="gramEnd"/>
      <w:r w:rsidRPr="005D4517">
        <w:rPr>
          <w:sz w:val="28"/>
          <w:szCs w:val="28"/>
        </w:rPr>
        <w:t xml:space="preserve"> из внутригрупповых дисперсий:</w:t>
      </w:r>
      <w:r>
        <w:rPr>
          <w:sz w:val="28"/>
          <w:szCs w:val="28"/>
        </w:rPr>
        <w:tab/>
      </w:r>
      <w:r w:rsidRPr="005D4517">
        <w:rPr>
          <w:sz w:val="28"/>
          <w:szCs w:val="28"/>
          <w:lang w:val="en-US"/>
        </w:rPr>
        <w:object w:dxaOrig="2980" w:dyaOrig="600">
          <v:shape id="_x0000_i1060" type="#_x0000_t75" style="width:149pt;height:29.95pt" o:ole="" fillcolor="window">
            <v:imagedata r:id="rId74" o:title=""/>
          </v:shape>
          <o:OLEObject Type="Embed" ProgID="Equation.3" ShapeID="_x0000_i1060" DrawAspect="Content" ObjectID="_1622446354" r:id="rId75"/>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Межгрупповая дисперсия:</w:t>
      </w:r>
      <w:r>
        <w:rPr>
          <w:sz w:val="28"/>
          <w:szCs w:val="28"/>
        </w:rPr>
        <w:tab/>
      </w:r>
      <w:r w:rsidRPr="005D4517">
        <w:rPr>
          <w:sz w:val="28"/>
          <w:szCs w:val="28"/>
          <w:lang w:val="en-US"/>
        </w:rPr>
        <w:object w:dxaOrig="1760" w:dyaOrig="639">
          <v:shape id="_x0000_i1061" type="#_x0000_t75" style="width:87.7pt;height:32.1pt" o:ole="" fillcolor="window">
            <v:imagedata r:id="rId76" o:title=""/>
          </v:shape>
          <o:OLEObject Type="Embed" ProgID="Equation.3" ShapeID="_x0000_i1061" DrawAspect="Content" ObjectID="_1622446355" r:id="rId77"/>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где  </w:t>
      </w:r>
      <w:r w:rsidRPr="005D4517">
        <w:rPr>
          <w:sz w:val="28"/>
          <w:szCs w:val="28"/>
        </w:rPr>
        <w:object w:dxaOrig="220" w:dyaOrig="300">
          <v:shape id="_x0000_i1062" type="#_x0000_t75" style="width:11.4pt;height:14.95pt" o:ole="">
            <v:imagedata r:id="rId78" o:title=""/>
          </v:shape>
          <o:OLEObject Type="Embed" ProgID="Equation.3" ShapeID="_x0000_i1062" DrawAspect="Content" ObjectID="_1622446356" r:id="rId79"/>
        </w:object>
      </w:r>
      <w:r w:rsidRPr="005D4517">
        <w:rPr>
          <w:sz w:val="28"/>
          <w:szCs w:val="28"/>
        </w:rPr>
        <w:t xml:space="preserve"> - численность единиц в отдельных группах;</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object w:dxaOrig="220" w:dyaOrig="279">
          <v:shape id="_x0000_i1063" type="#_x0000_t75" style="width:11.4pt;height:14.25pt" o:ole="">
            <v:imagedata r:id="rId80" o:title=""/>
          </v:shape>
          <o:OLEObject Type="Embed" ProgID="Equation.3" ShapeID="_x0000_i1063" DrawAspect="Content" ObjectID="_1622446357" r:id="rId81"/>
        </w:object>
      </w:r>
      <w:r w:rsidRPr="005D4517">
        <w:rPr>
          <w:sz w:val="28"/>
          <w:szCs w:val="28"/>
        </w:rPr>
        <w:t xml:space="preserve"> - доля изучаемого признака во всей совокупности, которая определяется по следующей формуле:</w:t>
      </w:r>
      <w:r>
        <w:rPr>
          <w:sz w:val="28"/>
          <w:szCs w:val="28"/>
        </w:rPr>
        <w:tab/>
      </w:r>
      <w:r w:rsidRPr="005D4517">
        <w:rPr>
          <w:sz w:val="28"/>
          <w:szCs w:val="28"/>
          <w:lang w:val="en-US"/>
        </w:rPr>
        <w:object w:dxaOrig="1120" w:dyaOrig="600">
          <v:shape id="_x0000_i1064" type="#_x0000_t75" style="width:56.3pt;height:29.95pt" o:ole="" fillcolor="window">
            <v:imagedata r:id="rId82" o:title=""/>
          </v:shape>
          <o:OLEObject Type="Embed" ProgID="Equation.3" ShapeID="_x0000_i1064" DrawAspect="Content" ObjectID="_1622446358" r:id="rId83"/>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Общая дисперсия имеет вид:</w:t>
      </w:r>
      <w:r>
        <w:rPr>
          <w:sz w:val="28"/>
          <w:szCs w:val="28"/>
        </w:rPr>
        <w:tab/>
      </w:r>
      <w:r w:rsidRPr="005D4517">
        <w:rPr>
          <w:sz w:val="28"/>
          <w:szCs w:val="28"/>
          <w:lang w:val="en-US"/>
        </w:rPr>
        <w:object w:dxaOrig="1260" w:dyaOrig="440">
          <v:shape id="_x0000_i1065" type="#_x0000_t75" style="width:62.75pt;height:22.1pt" o:ole="" fillcolor="window">
            <v:imagedata r:id="rId84" o:title=""/>
          </v:shape>
          <o:OLEObject Type="Embed" ProgID="Equation.3" ShapeID="_x0000_i1065" DrawAspect="Content" ObjectID="_1622446359" r:id="rId85"/>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Три вида дисперсии связаны между собой следующим образом:</w:t>
      </w:r>
      <w:r>
        <w:rPr>
          <w:rStyle w:val="a7"/>
          <w:sz w:val="28"/>
          <w:szCs w:val="28"/>
        </w:rPr>
        <w:footnoteReference w:id="12"/>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lang w:val="en-US"/>
        </w:rPr>
        <w:object w:dxaOrig="1320" w:dyaOrig="499">
          <v:shape id="_x0000_i1066" type="#_x0000_t75" style="width:66.3pt;height:24.95pt" o:ole="" fillcolor="window">
            <v:imagedata r:id="rId86" o:title=""/>
          </v:shape>
          <o:OLEObject Type="Embed" ProgID="Equation.3" ShapeID="_x0000_i1066" DrawAspect="Content" ObjectID="_1622446360" r:id="rId87"/>
        </w:object>
      </w:r>
      <w:r w:rsidRPr="005D4517">
        <w:rPr>
          <w:sz w:val="28"/>
          <w:szCs w:val="28"/>
        </w:rPr>
        <w:t xml:space="preserve">  </w:t>
      </w:r>
    </w:p>
    <w:p w:rsidR="005D4517" w:rsidRPr="005D4517" w:rsidRDefault="005D4517" w:rsidP="005D4517">
      <w:pPr>
        <w:shd w:val="clear" w:color="auto" w:fill="FFFFFF"/>
        <w:autoSpaceDE w:val="0"/>
        <w:autoSpaceDN w:val="0"/>
        <w:adjustRightInd w:val="0"/>
        <w:ind w:firstLine="709"/>
        <w:rPr>
          <w:sz w:val="28"/>
          <w:szCs w:val="28"/>
        </w:rPr>
      </w:pPr>
      <w:r w:rsidRPr="005D4517">
        <w:rPr>
          <w:sz w:val="28"/>
          <w:szCs w:val="28"/>
        </w:rPr>
        <w:t xml:space="preserve">Данная взаимосвязь дисперсий называется теоремой сложения дисперсии доли признака. Эта теорема широко используется в изучении </w:t>
      </w:r>
      <w:proofErr w:type="spellStart"/>
      <w:r w:rsidRPr="005D4517">
        <w:rPr>
          <w:sz w:val="28"/>
          <w:szCs w:val="28"/>
        </w:rPr>
        <w:t>колеблемости</w:t>
      </w:r>
      <w:proofErr w:type="spellEnd"/>
      <w:r w:rsidRPr="005D4517">
        <w:rPr>
          <w:sz w:val="28"/>
          <w:szCs w:val="28"/>
        </w:rPr>
        <w:t xml:space="preserve"> качественных признаков.</w:t>
      </w:r>
    </w:p>
    <w:p w:rsidR="00276941" w:rsidRPr="005D4517" w:rsidRDefault="00276941" w:rsidP="000F4416">
      <w:pPr>
        <w:shd w:val="clear" w:color="auto" w:fill="FFFFFF"/>
        <w:autoSpaceDE w:val="0"/>
        <w:autoSpaceDN w:val="0"/>
        <w:adjustRightInd w:val="0"/>
        <w:ind w:firstLine="709"/>
        <w:rPr>
          <w:sz w:val="28"/>
          <w:szCs w:val="28"/>
        </w:rPr>
      </w:pPr>
    </w:p>
    <w:p w:rsidR="000F4416" w:rsidRDefault="000F4416" w:rsidP="000F4416">
      <w:pPr>
        <w:ind w:firstLine="709"/>
        <w:rPr>
          <w:b/>
          <w:sz w:val="28"/>
          <w:szCs w:val="28"/>
        </w:rPr>
      </w:pPr>
      <w:r>
        <w:rPr>
          <w:b/>
          <w:sz w:val="28"/>
          <w:szCs w:val="28"/>
        </w:rPr>
        <w:br w:type="page"/>
      </w:r>
    </w:p>
    <w:p w:rsidR="00276941" w:rsidRPr="00F1040F" w:rsidRDefault="00276941" w:rsidP="00F1040F">
      <w:pPr>
        <w:pStyle w:val="1"/>
        <w:jc w:val="center"/>
        <w:rPr>
          <w:sz w:val="28"/>
          <w:szCs w:val="28"/>
        </w:rPr>
      </w:pPr>
      <w:bookmarkStart w:id="7" w:name="_Toc8476532"/>
      <w:bookmarkStart w:id="8" w:name="_Toc11833031"/>
      <w:r w:rsidRPr="00F1040F">
        <w:rPr>
          <w:sz w:val="28"/>
          <w:szCs w:val="28"/>
        </w:rPr>
        <w:lastRenderedPageBreak/>
        <w:t>ЗАКЛЮЧЕНИЕ</w:t>
      </w:r>
      <w:bookmarkEnd w:id="7"/>
      <w:bookmarkEnd w:id="8"/>
    </w:p>
    <w:p w:rsidR="001B7345" w:rsidRPr="001B7345" w:rsidRDefault="001B7345" w:rsidP="001B7345">
      <w:pPr>
        <w:ind w:firstLine="709"/>
        <w:rPr>
          <w:color w:val="FFFFFF" w:themeColor="background1"/>
          <w:sz w:val="28"/>
          <w:szCs w:val="28"/>
        </w:rPr>
      </w:pPr>
      <w:proofErr w:type="gramStart"/>
      <w:r w:rsidRPr="001B7345">
        <w:rPr>
          <w:iCs/>
          <w:color w:val="FFFFFF" w:themeColor="background1"/>
          <w:sz w:val="28"/>
          <w:szCs w:val="28"/>
        </w:rPr>
        <w:t>выборочный</w:t>
      </w:r>
      <w:proofErr w:type="gramEnd"/>
      <w:r w:rsidRPr="001B7345">
        <w:rPr>
          <w:iCs/>
          <w:color w:val="FFFFFF" w:themeColor="background1"/>
          <w:sz w:val="28"/>
          <w:szCs w:val="28"/>
        </w:rPr>
        <w:t xml:space="preserve"> статистика репрезентативность совокупность</w:t>
      </w:r>
    </w:p>
    <w:p w:rsidR="006515BE" w:rsidRDefault="006515BE" w:rsidP="000F4416">
      <w:pPr>
        <w:ind w:firstLine="709"/>
        <w:rPr>
          <w:sz w:val="28"/>
          <w:szCs w:val="28"/>
        </w:rPr>
      </w:pPr>
      <w:r w:rsidRPr="006515BE">
        <w:rPr>
          <w:sz w:val="28"/>
          <w:szCs w:val="28"/>
        </w:rPr>
        <w:t xml:space="preserve">Учитывая значения, зафиксированные в статистическом наблюдении или другом признаке отдельных единиц населения, мы живем, что они различаются между собой, колеблются, поскольку в каждом из подразделений они формируются под влиянием многих причин и условий. Эти различия в индивидуальных значениях признака в исследуемой популяции называются вариацией признака в статистике. </w:t>
      </w:r>
    </w:p>
    <w:p w:rsidR="006515BE" w:rsidRDefault="006515BE" w:rsidP="000F4416">
      <w:pPr>
        <w:ind w:firstLine="709"/>
        <w:rPr>
          <w:sz w:val="28"/>
          <w:szCs w:val="28"/>
        </w:rPr>
      </w:pPr>
      <w:r w:rsidRPr="006515BE">
        <w:rPr>
          <w:sz w:val="28"/>
          <w:szCs w:val="28"/>
        </w:rPr>
        <w:t xml:space="preserve">Наличие изменений в характеристиках исследуемых явлений ставит проблему его исследования на статистику: определение меры вариации, ее измерение, нахождение соответствующих счетчиков, индикаторы, характеризующие его размеры, идентификацию их сущности и методы расчета факторов, которые его определяют. </w:t>
      </w:r>
    </w:p>
    <w:p w:rsidR="006515BE" w:rsidRDefault="006515BE" w:rsidP="000F4416">
      <w:pPr>
        <w:ind w:firstLine="709"/>
        <w:rPr>
          <w:sz w:val="28"/>
          <w:szCs w:val="28"/>
        </w:rPr>
      </w:pPr>
      <w:r w:rsidRPr="006515BE">
        <w:rPr>
          <w:sz w:val="28"/>
          <w:szCs w:val="28"/>
        </w:rPr>
        <w:t xml:space="preserve">Статистические показатели, характеризующие вариации, широко используются в практической деятельности. На основе показателей изменения статистики разрабатываются другие показатели и методы изучения явлений и процессов социальной жизни - показатели герметичности связи между явлениями и их знаками, показатели для оценки точности выборочного наблюдения и т. д. </w:t>
      </w:r>
    </w:p>
    <w:p w:rsidR="00276941" w:rsidRPr="000F4416" w:rsidRDefault="006515BE" w:rsidP="000F4416">
      <w:pPr>
        <w:ind w:firstLine="709"/>
        <w:rPr>
          <w:sz w:val="28"/>
          <w:szCs w:val="28"/>
        </w:rPr>
      </w:pPr>
      <w:r w:rsidRPr="006515BE">
        <w:rPr>
          <w:sz w:val="28"/>
          <w:szCs w:val="28"/>
        </w:rPr>
        <w:t>Показатели вариации - это численная мера уровня изменчивости признака, они измеряют отклонения от среднего и дают возможность установить, насколько однородным является состав данной популяции по изучаемому признаку, насколько надежным является типичный средний показатель. Чем гомогеннее состав популяции, чем ближе индивидуальные значения признака, тем меньше разброс этих значений вокруг среднего значения</w:t>
      </w:r>
      <w:r w:rsidR="00276941" w:rsidRPr="000F4416">
        <w:rPr>
          <w:sz w:val="28"/>
          <w:szCs w:val="28"/>
        </w:rPr>
        <w:t>.</w:t>
      </w:r>
    </w:p>
    <w:p w:rsidR="000F4416" w:rsidRDefault="000F4416" w:rsidP="000F4416">
      <w:pPr>
        <w:ind w:firstLine="709"/>
        <w:rPr>
          <w:sz w:val="28"/>
          <w:szCs w:val="28"/>
        </w:rPr>
      </w:pPr>
      <w:r>
        <w:rPr>
          <w:sz w:val="28"/>
          <w:szCs w:val="28"/>
        </w:rPr>
        <w:br w:type="page"/>
      </w:r>
    </w:p>
    <w:p w:rsidR="00276941" w:rsidRPr="00F1040F" w:rsidRDefault="00F1040F" w:rsidP="00F1040F">
      <w:pPr>
        <w:pStyle w:val="1"/>
        <w:jc w:val="center"/>
        <w:rPr>
          <w:sz w:val="28"/>
          <w:szCs w:val="28"/>
        </w:rPr>
      </w:pPr>
      <w:bookmarkStart w:id="9" w:name="_Toc8476533"/>
      <w:bookmarkStart w:id="10" w:name="_Toc11833032"/>
      <w:r w:rsidRPr="00F1040F">
        <w:rPr>
          <w:sz w:val="28"/>
          <w:szCs w:val="28"/>
        </w:rPr>
        <w:lastRenderedPageBreak/>
        <w:t xml:space="preserve">СПИСОК ИСПОЛЬЗОВАННОЙ </w:t>
      </w:r>
      <w:r w:rsidR="00276941" w:rsidRPr="00F1040F">
        <w:rPr>
          <w:sz w:val="28"/>
          <w:szCs w:val="28"/>
        </w:rPr>
        <w:t>ЛИТЕРАТУР</w:t>
      </w:r>
      <w:r w:rsidRPr="00F1040F">
        <w:rPr>
          <w:sz w:val="28"/>
          <w:szCs w:val="28"/>
        </w:rPr>
        <w:t>Ы</w:t>
      </w:r>
      <w:bookmarkEnd w:id="9"/>
      <w:bookmarkEnd w:id="10"/>
    </w:p>
    <w:p w:rsidR="00276941" w:rsidRPr="000F4416" w:rsidRDefault="00276941" w:rsidP="000F4416">
      <w:pPr>
        <w:ind w:firstLine="709"/>
        <w:rPr>
          <w:b/>
          <w:sz w:val="28"/>
          <w:szCs w:val="28"/>
        </w:rPr>
      </w:pPr>
    </w:p>
    <w:p w:rsidR="00276941" w:rsidRPr="00F1040F" w:rsidRDefault="00276941" w:rsidP="00F1040F">
      <w:pPr>
        <w:pStyle w:val="ab"/>
        <w:numPr>
          <w:ilvl w:val="0"/>
          <w:numId w:val="1"/>
        </w:numPr>
        <w:ind w:left="0" w:firstLine="709"/>
        <w:rPr>
          <w:sz w:val="28"/>
          <w:szCs w:val="28"/>
        </w:rPr>
      </w:pPr>
      <w:r w:rsidRPr="00F1040F">
        <w:rPr>
          <w:bCs/>
          <w:iCs/>
          <w:sz w:val="28"/>
          <w:szCs w:val="28"/>
        </w:rPr>
        <w:t>Васнев</w:t>
      </w:r>
      <w:r w:rsidR="000F4416" w:rsidRPr="00F1040F">
        <w:rPr>
          <w:bCs/>
          <w:iCs/>
          <w:sz w:val="28"/>
          <w:szCs w:val="28"/>
        </w:rPr>
        <w:t xml:space="preserve"> </w:t>
      </w:r>
      <w:r w:rsidRPr="00F1040F">
        <w:rPr>
          <w:bCs/>
          <w:iCs/>
          <w:sz w:val="28"/>
          <w:szCs w:val="28"/>
        </w:rPr>
        <w:t>С.А.</w:t>
      </w:r>
      <w:r w:rsidR="000F4416" w:rsidRPr="00F1040F">
        <w:rPr>
          <w:bCs/>
          <w:iCs/>
          <w:sz w:val="28"/>
          <w:szCs w:val="28"/>
        </w:rPr>
        <w:t xml:space="preserve"> </w:t>
      </w:r>
      <w:r w:rsidRPr="00F1040F">
        <w:rPr>
          <w:iCs/>
          <w:sz w:val="28"/>
          <w:szCs w:val="28"/>
        </w:rPr>
        <w:t>Статистика:</w:t>
      </w:r>
      <w:r w:rsidR="000F4416" w:rsidRPr="00F1040F">
        <w:rPr>
          <w:iCs/>
          <w:sz w:val="28"/>
          <w:szCs w:val="28"/>
        </w:rPr>
        <w:t xml:space="preserve"> </w:t>
      </w:r>
      <w:r w:rsidRPr="00F1040F">
        <w:rPr>
          <w:iCs/>
          <w:sz w:val="28"/>
          <w:szCs w:val="28"/>
        </w:rPr>
        <w:t>Учебное</w:t>
      </w:r>
      <w:r w:rsidR="000F4416" w:rsidRPr="00F1040F">
        <w:rPr>
          <w:iCs/>
          <w:sz w:val="28"/>
          <w:szCs w:val="28"/>
        </w:rPr>
        <w:t xml:space="preserve"> </w:t>
      </w:r>
      <w:r w:rsidRPr="00F1040F">
        <w:rPr>
          <w:iCs/>
          <w:sz w:val="28"/>
          <w:szCs w:val="28"/>
        </w:rPr>
        <w:t>пособие.</w:t>
      </w:r>
      <w:r w:rsidR="000F4416" w:rsidRPr="00F1040F">
        <w:rPr>
          <w:iCs/>
          <w:sz w:val="28"/>
          <w:szCs w:val="28"/>
        </w:rPr>
        <w:t xml:space="preserve"> </w:t>
      </w:r>
      <w:r w:rsidRPr="00F1040F">
        <w:rPr>
          <w:iCs/>
          <w:sz w:val="28"/>
          <w:szCs w:val="28"/>
        </w:rPr>
        <w:t>–</w:t>
      </w:r>
      <w:r w:rsidR="000F4416" w:rsidRPr="00F1040F">
        <w:rPr>
          <w:iCs/>
          <w:sz w:val="28"/>
          <w:szCs w:val="28"/>
        </w:rPr>
        <w:t xml:space="preserve"> </w:t>
      </w:r>
      <w:r w:rsidRPr="00F1040F">
        <w:rPr>
          <w:iCs/>
          <w:sz w:val="28"/>
          <w:szCs w:val="28"/>
        </w:rPr>
        <w:t>М.:</w:t>
      </w:r>
      <w:r w:rsidR="000F4416" w:rsidRPr="00F1040F">
        <w:rPr>
          <w:iCs/>
          <w:sz w:val="28"/>
          <w:szCs w:val="28"/>
        </w:rPr>
        <w:t xml:space="preserve"> </w:t>
      </w:r>
      <w:r w:rsidRPr="00F1040F">
        <w:rPr>
          <w:iCs/>
          <w:sz w:val="28"/>
          <w:szCs w:val="28"/>
        </w:rPr>
        <w:t>МГУП,</w:t>
      </w:r>
      <w:r w:rsidR="000F4416" w:rsidRPr="00F1040F">
        <w:rPr>
          <w:iCs/>
          <w:sz w:val="28"/>
          <w:szCs w:val="28"/>
        </w:rPr>
        <w:t xml:space="preserve"> </w:t>
      </w:r>
      <w:r w:rsidRPr="00F1040F">
        <w:rPr>
          <w:iCs/>
          <w:sz w:val="28"/>
          <w:szCs w:val="28"/>
        </w:rPr>
        <w:t>20</w:t>
      </w:r>
      <w:r w:rsidR="001C2A5C" w:rsidRPr="00F1040F">
        <w:rPr>
          <w:iCs/>
          <w:sz w:val="28"/>
          <w:szCs w:val="28"/>
        </w:rPr>
        <w:t>1</w:t>
      </w:r>
      <w:r w:rsidRPr="00F1040F">
        <w:rPr>
          <w:iCs/>
          <w:sz w:val="28"/>
          <w:szCs w:val="28"/>
        </w:rPr>
        <w:t>1.</w:t>
      </w:r>
    </w:p>
    <w:p w:rsidR="00276941" w:rsidRPr="00F1040F" w:rsidRDefault="00276941" w:rsidP="00F1040F">
      <w:pPr>
        <w:pStyle w:val="ab"/>
        <w:numPr>
          <w:ilvl w:val="0"/>
          <w:numId w:val="1"/>
        </w:numPr>
        <w:ind w:left="0" w:firstLine="709"/>
        <w:rPr>
          <w:sz w:val="28"/>
          <w:szCs w:val="28"/>
        </w:rPr>
      </w:pPr>
      <w:r w:rsidRPr="00F1040F">
        <w:rPr>
          <w:iCs/>
          <w:sz w:val="28"/>
          <w:szCs w:val="28"/>
        </w:rPr>
        <w:t>Дружинин</w:t>
      </w:r>
      <w:r w:rsidR="000F4416" w:rsidRPr="00F1040F">
        <w:rPr>
          <w:iCs/>
          <w:sz w:val="28"/>
          <w:szCs w:val="28"/>
        </w:rPr>
        <w:t xml:space="preserve"> </w:t>
      </w:r>
      <w:r w:rsidRPr="00F1040F">
        <w:rPr>
          <w:iCs/>
          <w:sz w:val="28"/>
          <w:szCs w:val="28"/>
        </w:rPr>
        <w:t>Н.К.</w:t>
      </w:r>
      <w:r w:rsidR="000F4416" w:rsidRPr="00F1040F">
        <w:rPr>
          <w:iCs/>
          <w:sz w:val="28"/>
          <w:szCs w:val="28"/>
        </w:rPr>
        <w:t xml:space="preserve"> </w:t>
      </w:r>
      <w:r w:rsidRPr="00F1040F">
        <w:rPr>
          <w:sz w:val="28"/>
          <w:szCs w:val="28"/>
        </w:rPr>
        <w:t>Выборочный</w:t>
      </w:r>
      <w:r w:rsidR="000F4416" w:rsidRPr="00F1040F">
        <w:rPr>
          <w:sz w:val="28"/>
          <w:szCs w:val="28"/>
        </w:rPr>
        <w:t xml:space="preserve"> </w:t>
      </w:r>
      <w:r w:rsidRPr="00F1040F">
        <w:rPr>
          <w:sz w:val="28"/>
          <w:szCs w:val="28"/>
        </w:rPr>
        <w:t>метод</w:t>
      </w:r>
      <w:r w:rsidR="000F4416" w:rsidRPr="00F1040F">
        <w:rPr>
          <w:sz w:val="28"/>
          <w:szCs w:val="28"/>
        </w:rPr>
        <w:t xml:space="preserve"> </w:t>
      </w:r>
      <w:r w:rsidRPr="00F1040F">
        <w:rPr>
          <w:sz w:val="28"/>
          <w:szCs w:val="28"/>
        </w:rPr>
        <w:t>и</w:t>
      </w:r>
      <w:r w:rsidR="000F4416" w:rsidRPr="00F1040F">
        <w:rPr>
          <w:sz w:val="28"/>
          <w:szCs w:val="28"/>
        </w:rPr>
        <w:t xml:space="preserve"> </w:t>
      </w:r>
      <w:r w:rsidRPr="00F1040F">
        <w:rPr>
          <w:sz w:val="28"/>
          <w:szCs w:val="28"/>
        </w:rPr>
        <w:t>его</w:t>
      </w:r>
      <w:r w:rsidR="000F4416" w:rsidRPr="00F1040F">
        <w:rPr>
          <w:sz w:val="28"/>
          <w:szCs w:val="28"/>
        </w:rPr>
        <w:t xml:space="preserve"> </w:t>
      </w:r>
      <w:r w:rsidRPr="00F1040F">
        <w:rPr>
          <w:sz w:val="28"/>
          <w:szCs w:val="28"/>
        </w:rPr>
        <w:t>применение</w:t>
      </w:r>
      <w:r w:rsidR="000F4416" w:rsidRPr="00F1040F">
        <w:rPr>
          <w:sz w:val="28"/>
          <w:szCs w:val="28"/>
        </w:rPr>
        <w:t xml:space="preserve"> </w:t>
      </w:r>
      <w:r w:rsidRPr="00F1040F">
        <w:rPr>
          <w:sz w:val="28"/>
          <w:szCs w:val="28"/>
        </w:rPr>
        <w:t>в</w:t>
      </w:r>
      <w:r w:rsidR="000F4416" w:rsidRPr="00F1040F">
        <w:rPr>
          <w:sz w:val="28"/>
          <w:szCs w:val="28"/>
        </w:rPr>
        <w:t xml:space="preserve"> </w:t>
      </w:r>
      <w:r w:rsidRPr="00F1040F">
        <w:rPr>
          <w:sz w:val="28"/>
          <w:szCs w:val="28"/>
        </w:rPr>
        <w:t>социально-экономических</w:t>
      </w:r>
      <w:r w:rsidR="000F4416" w:rsidRPr="00F1040F">
        <w:rPr>
          <w:sz w:val="28"/>
          <w:szCs w:val="28"/>
        </w:rPr>
        <w:t xml:space="preserve"> </w:t>
      </w:r>
      <w:r w:rsidRPr="00F1040F">
        <w:rPr>
          <w:sz w:val="28"/>
          <w:szCs w:val="28"/>
        </w:rPr>
        <w:t>исследованиях.</w:t>
      </w:r>
      <w:r w:rsidR="000F4416" w:rsidRPr="00F1040F">
        <w:rPr>
          <w:sz w:val="28"/>
          <w:szCs w:val="28"/>
        </w:rPr>
        <w:t xml:space="preserve"> </w:t>
      </w:r>
      <w:r w:rsidRPr="00F1040F">
        <w:rPr>
          <w:sz w:val="28"/>
          <w:szCs w:val="28"/>
        </w:rPr>
        <w:t>М,</w:t>
      </w:r>
      <w:r w:rsidR="000F4416" w:rsidRPr="00F1040F">
        <w:rPr>
          <w:sz w:val="28"/>
          <w:szCs w:val="28"/>
        </w:rPr>
        <w:t xml:space="preserve"> </w:t>
      </w:r>
      <w:r w:rsidR="001C2A5C" w:rsidRPr="00F1040F">
        <w:rPr>
          <w:sz w:val="28"/>
          <w:szCs w:val="28"/>
        </w:rPr>
        <w:t>201</w:t>
      </w:r>
      <w:r w:rsidRPr="00F1040F">
        <w:rPr>
          <w:sz w:val="28"/>
          <w:szCs w:val="28"/>
        </w:rPr>
        <w:t>0.</w:t>
      </w:r>
    </w:p>
    <w:p w:rsidR="00F1040F" w:rsidRPr="00F1040F" w:rsidRDefault="00F1040F" w:rsidP="00F1040F">
      <w:pPr>
        <w:pStyle w:val="ab"/>
        <w:numPr>
          <w:ilvl w:val="0"/>
          <w:numId w:val="1"/>
        </w:numPr>
        <w:ind w:left="0" w:firstLine="709"/>
        <w:rPr>
          <w:sz w:val="28"/>
          <w:szCs w:val="28"/>
        </w:rPr>
      </w:pPr>
      <w:r w:rsidRPr="00F1040F">
        <w:rPr>
          <w:sz w:val="28"/>
          <w:szCs w:val="28"/>
        </w:rPr>
        <w:t xml:space="preserve">Елисеева И.И., </w:t>
      </w:r>
      <w:proofErr w:type="spellStart"/>
      <w:r w:rsidRPr="00F1040F">
        <w:rPr>
          <w:sz w:val="28"/>
          <w:szCs w:val="28"/>
        </w:rPr>
        <w:t>Юзбашев</w:t>
      </w:r>
      <w:proofErr w:type="spellEnd"/>
      <w:r w:rsidRPr="00F1040F">
        <w:rPr>
          <w:sz w:val="28"/>
          <w:szCs w:val="28"/>
        </w:rPr>
        <w:t xml:space="preserve"> М.М. Общая теория статистики: Учебник. - М.: ИНФРА-М.2008. - 387 с.</w:t>
      </w:r>
    </w:p>
    <w:p w:rsidR="00F1040F" w:rsidRPr="00F1040F" w:rsidRDefault="00F1040F" w:rsidP="00F1040F">
      <w:pPr>
        <w:pStyle w:val="ab"/>
        <w:numPr>
          <w:ilvl w:val="0"/>
          <w:numId w:val="1"/>
        </w:numPr>
        <w:ind w:left="0" w:firstLine="709"/>
        <w:rPr>
          <w:sz w:val="28"/>
          <w:szCs w:val="28"/>
        </w:rPr>
      </w:pPr>
      <w:r w:rsidRPr="00F1040F">
        <w:rPr>
          <w:sz w:val="28"/>
          <w:szCs w:val="28"/>
        </w:rPr>
        <w:t>Теория статистики: Учебник</w:t>
      </w:r>
      <w:proofErr w:type="gramStart"/>
      <w:r w:rsidRPr="00F1040F">
        <w:rPr>
          <w:sz w:val="28"/>
          <w:szCs w:val="28"/>
        </w:rPr>
        <w:t xml:space="preserve"> / П</w:t>
      </w:r>
      <w:proofErr w:type="gramEnd"/>
      <w:r w:rsidRPr="00F1040F">
        <w:rPr>
          <w:sz w:val="28"/>
          <w:szCs w:val="28"/>
        </w:rPr>
        <w:t xml:space="preserve">од ред. проф. Р. А. </w:t>
      </w:r>
      <w:proofErr w:type="spellStart"/>
      <w:r w:rsidRPr="00F1040F">
        <w:rPr>
          <w:sz w:val="28"/>
          <w:szCs w:val="28"/>
        </w:rPr>
        <w:t>Шмойловой</w:t>
      </w:r>
      <w:proofErr w:type="spellEnd"/>
      <w:r w:rsidRPr="00F1040F">
        <w:rPr>
          <w:sz w:val="28"/>
          <w:szCs w:val="28"/>
        </w:rPr>
        <w:t>. - М.: Финансы и статистика, 2009. - 560 с.</w:t>
      </w:r>
    </w:p>
    <w:p w:rsidR="00F1040F" w:rsidRPr="00F1040F" w:rsidRDefault="00F1040F" w:rsidP="00F1040F">
      <w:pPr>
        <w:ind w:firstLine="709"/>
        <w:rPr>
          <w:sz w:val="28"/>
          <w:szCs w:val="28"/>
        </w:rPr>
      </w:pPr>
    </w:p>
    <w:p w:rsidR="00F1040F" w:rsidRDefault="00F1040F" w:rsidP="000F4416">
      <w:pPr>
        <w:rPr>
          <w:sz w:val="28"/>
          <w:szCs w:val="28"/>
        </w:rPr>
      </w:pPr>
    </w:p>
    <w:p w:rsidR="000F4416" w:rsidRPr="000F4416" w:rsidRDefault="000F4416" w:rsidP="000F4416">
      <w:pPr>
        <w:pStyle w:val="aa"/>
      </w:pPr>
      <w:r>
        <w:t xml:space="preserve">Размещено на </w:t>
      </w:r>
      <w:proofErr w:type="spellStart"/>
      <w:r>
        <w:rPr>
          <w:lang w:val="en-US"/>
        </w:rPr>
        <w:t>Allbest</w:t>
      </w:r>
      <w:proofErr w:type="spellEnd"/>
      <w:r w:rsidRPr="00F1040F">
        <w:t>.</w:t>
      </w:r>
      <w:proofErr w:type="spellStart"/>
      <w:r>
        <w:rPr>
          <w:lang w:val="en-US"/>
        </w:rPr>
        <w:t>ru</w:t>
      </w:r>
      <w:proofErr w:type="spellEnd"/>
    </w:p>
    <w:sectPr w:rsidR="000F4416" w:rsidRPr="000F4416" w:rsidSect="000F4416">
      <w:footerReference w:type="default" r:id="rId8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B6" w:rsidRDefault="00E807B6" w:rsidP="00276941">
      <w:pPr>
        <w:spacing w:line="240" w:lineRule="auto"/>
      </w:pPr>
      <w:r>
        <w:separator/>
      </w:r>
    </w:p>
  </w:endnote>
  <w:endnote w:type="continuationSeparator" w:id="0">
    <w:p w:rsidR="00E807B6" w:rsidRDefault="00E807B6" w:rsidP="00276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0F" w:rsidRDefault="00F1040F" w:rsidP="00F1040F">
    <w:pPr>
      <w:pStyle w:val="a8"/>
      <w:jc w:val="center"/>
    </w:pPr>
    <w:r>
      <w:fldChar w:fldCharType="begin"/>
    </w:r>
    <w:r>
      <w:instrText>PAGE   \* MERGEFORMAT</w:instrText>
    </w:r>
    <w:r>
      <w:fldChar w:fldCharType="separate"/>
    </w:r>
    <w:r w:rsidR="005D45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B6" w:rsidRDefault="00E807B6" w:rsidP="00276941">
      <w:pPr>
        <w:spacing w:line="240" w:lineRule="auto"/>
      </w:pPr>
      <w:r>
        <w:separator/>
      </w:r>
    </w:p>
  </w:footnote>
  <w:footnote w:type="continuationSeparator" w:id="0">
    <w:p w:rsidR="00E807B6" w:rsidRDefault="00E807B6" w:rsidP="00276941">
      <w:pPr>
        <w:spacing w:line="240" w:lineRule="auto"/>
      </w:pPr>
      <w:r>
        <w:continuationSeparator/>
      </w:r>
    </w:p>
  </w:footnote>
  <w:footnote w:id="1">
    <w:p w:rsidR="005D4517" w:rsidRDefault="005D4517">
      <w:pPr>
        <w:pStyle w:val="a3"/>
      </w:pPr>
      <w:r>
        <w:rPr>
          <w:rStyle w:val="a7"/>
        </w:rPr>
        <w:footnoteRef/>
      </w:r>
      <w:r>
        <w:t xml:space="preserve"> </w:t>
      </w:r>
      <w:r w:rsidRPr="005D4517">
        <w:t>Теория статистики: Учебник</w:t>
      </w:r>
      <w:proofErr w:type="gramStart"/>
      <w:r w:rsidRPr="005D4517">
        <w:t xml:space="preserve"> / П</w:t>
      </w:r>
      <w:proofErr w:type="gramEnd"/>
      <w:r w:rsidRPr="005D4517">
        <w:t xml:space="preserve">од ред. проф. Р. А. </w:t>
      </w:r>
      <w:proofErr w:type="spellStart"/>
      <w:r w:rsidRPr="005D4517">
        <w:t>Шмойловой</w:t>
      </w:r>
      <w:proofErr w:type="spellEnd"/>
      <w:r w:rsidRPr="005D4517">
        <w:t>. - М.: Финансы и статистика, 2009. - 560 с.</w:t>
      </w:r>
    </w:p>
  </w:footnote>
  <w:footnote w:id="2">
    <w:p w:rsidR="005D4517" w:rsidRDefault="005D4517">
      <w:pPr>
        <w:pStyle w:val="a3"/>
      </w:pPr>
      <w:r>
        <w:rPr>
          <w:rStyle w:val="a7"/>
        </w:rPr>
        <w:footnoteRef/>
      </w:r>
      <w:r>
        <w:t xml:space="preserve"> </w:t>
      </w:r>
      <w:r w:rsidRPr="005D4517">
        <w:t>Дружинин Н.К. Выборочный метод и его применение в социально-экономических исследованиях. М, 2010.</w:t>
      </w:r>
    </w:p>
  </w:footnote>
  <w:footnote w:id="3">
    <w:p w:rsidR="005D4517" w:rsidRDefault="005D4517">
      <w:pPr>
        <w:pStyle w:val="a3"/>
      </w:pPr>
      <w:r>
        <w:rPr>
          <w:rStyle w:val="a7"/>
        </w:rPr>
        <w:footnoteRef/>
      </w:r>
      <w:r>
        <w:t xml:space="preserve"> </w:t>
      </w:r>
      <w:r w:rsidRPr="005D4517">
        <w:t xml:space="preserve">Елисеева И.И., </w:t>
      </w:r>
      <w:proofErr w:type="spellStart"/>
      <w:r w:rsidRPr="005D4517">
        <w:t>Юзбашев</w:t>
      </w:r>
      <w:proofErr w:type="spellEnd"/>
      <w:r w:rsidRPr="005D4517">
        <w:t xml:space="preserve"> М.М. Общая теория статистики: Учебник. - М.: ИНФРА-М.2008. - 387 с.</w:t>
      </w:r>
    </w:p>
  </w:footnote>
  <w:footnote w:id="4">
    <w:p w:rsidR="005D4517" w:rsidRDefault="005D4517">
      <w:pPr>
        <w:pStyle w:val="a3"/>
      </w:pPr>
      <w:r>
        <w:rPr>
          <w:rStyle w:val="a7"/>
        </w:rPr>
        <w:footnoteRef/>
      </w:r>
      <w:r>
        <w:t xml:space="preserve"> </w:t>
      </w:r>
      <w:r w:rsidRPr="005D4517">
        <w:t>Дружинин Н.К. Выборочный метод и его применение в социально-экономических исследованиях. М, 2010.</w:t>
      </w:r>
    </w:p>
  </w:footnote>
  <w:footnote w:id="5">
    <w:p w:rsidR="005D4517" w:rsidRDefault="005D4517">
      <w:pPr>
        <w:pStyle w:val="a3"/>
      </w:pPr>
      <w:r>
        <w:rPr>
          <w:rStyle w:val="a7"/>
        </w:rPr>
        <w:footnoteRef/>
      </w:r>
      <w:r>
        <w:t xml:space="preserve"> </w:t>
      </w:r>
      <w:r w:rsidRPr="005D4517">
        <w:t xml:space="preserve">Елисеева И.И., </w:t>
      </w:r>
      <w:proofErr w:type="spellStart"/>
      <w:r w:rsidRPr="005D4517">
        <w:t>Юзбашев</w:t>
      </w:r>
      <w:proofErr w:type="spellEnd"/>
      <w:r w:rsidRPr="005D4517">
        <w:t xml:space="preserve"> М.М. Общая теория статистики: Учебник. - М.: ИНФРА-М.2008. - 387 с.</w:t>
      </w:r>
    </w:p>
  </w:footnote>
  <w:footnote w:id="6">
    <w:p w:rsidR="005D4517" w:rsidRDefault="005D4517">
      <w:pPr>
        <w:pStyle w:val="a3"/>
      </w:pPr>
      <w:r>
        <w:rPr>
          <w:rStyle w:val="a7"/>
        </w:rPr>
        <w:footnoteRef/>
      </w:r>
      <w:r>
        <w:t xml:space="preserve"> </w:t>
      </w:r>
      <w:r w:rsidRPr="005D4517">
        <w:t>Дружинин Н.К. Выборочный метод и его применение в социально-экономических исследованиях. М, 2010.</w:t>
      </w:r>
    </w:p>
  </w:footnote>
  <w:footnote w:id="7">
    <w:p w:rsidR="005D4517" w:rsidRDefault="005D4517">
      <w:pPr>
        <w:pStyle w:val="a3"/>
      </w:pPr>
      <w:r>
        <w:rPr>
          <w:rStyle w:val="a7"/>
        </w:rPr>
        <w:footnoteRef/>
      </w:r>
      <w:r>
        <w:t xml:space="preserve"> </w:t>
      </w:r>
      <w:r w:rsidRPr="005D4517">
        <w:rPr>
          <w:bCs/>
          <w:iCs/>
        </w:rPr>
        <w:t xml:space="preserve">Васнев С.А. </w:t>
      </w:r>
      <w:r w:rsidRPr="005D4517">
        <w:rPr>
          <w:iCs/>
        </w:rPr>
        <w:t>Статистика: Учебное пособие. – М.: МГУП, 2011.</w:t>
      </w:r>
    </w:p>
  </w:footnote>
  <w:footnote w:id="8">
    <w:p w:rsidR="005D4517" w:rsidRDefault="005D4517">
      <w:pPr>
        <w:pStyle w:val="a3"/>
      </w:pPr>
      <w:r>
        <w:rPr>
          <w:rStyle w:val="a7"/>
        </w:rPr>
        <w:footnoteRef/>
      </w:r>
      <w:r>
        <w:t xml:space="preserve"> </w:t>
      </w:r>
      <w:r w:rsidRPr="005D4517">
        <w:t>Теория статистики: Учебник</w:t>
      </w:r>
      <w:proofErr w:type="gramStart"/>
      <w:r w:rsidRPr="005D4517">
        <w:t xml:space="preserve"> / П</w:t>
      </w:r>
      <w:proofErr w:type="gramEnd"/>
      <w:r w:rsidRPr="005D4517">
        <w:t xml:space="preserve">од ред. проф. Р. А. </w:t>
      </w:r>
      <w:proofErr w:type="spellStart"/>
      <w:r w:rsidRPr="005D4517">
        <w:t>Шмойловой</w:t>
      </w:r>
      <w:proofErr w:type="spellEnd"/>
      <w:r w:rsidRPr="005D4517">
        <w:t>. - М.: Финансы и статистика, 2009. - 560 с.</w:t>
      </w:r>
    </w:p>
  </w:footnote>
  <w:footnote w:id="9">
    <w:p w:rsidR="005D4517" w:rsidRDefault="005D4517">
      <w:pPr>
        <w:pStyle w:val="a3"/>
      </w:pPr>
      <w:r>
        <w:rPr>
          <w:rStyle w:val="a7"/>
        </w:rPr>
        <w:footnoteRef/>
      </w:r>
      <w:r>
        <w:t xml:space="preserve"> </w:t>
      </w:r>
      <w:r w:rsidRPr="005D4517">
        <w:t xml:space="preserve">Елисеева И.И., </w:t>
      </w:r>
      <w:proofErr w:type="spellStart"/>
      <w:r w:rsidRPr="005D4517">
        <w:t>Юзбашев</w:t>
      </w:r>
      <w:proofErr w:type="spellEnd"/>
      <w:r w:rsidRPr="005D4517">
        <w:t xml:space="preserve"> М.М. Общая теория статистики: Учебник. - М.: ИНФРА-М.2008. - 387 с.</w:t>
      </w:r>
    </w:p>
  </w:footnote>
  <w:footnote w:id="10">
    <w:p w:rsidR="005D4517" w:rsidRDefault="005D4517">
      <w:pPr>
        <w:pStyle w:val="a3"/>
      </w:pPr>
      <w:r>
        <w:rPr>
          <w:rStyle w:val="a7"/>
        </w:rPr>
        <w:footnoteRef/>
      </w:r>
      <w:r>
        <w:t xml:space="preserve"> </w:t>
      </w:r>
      <w:r w:rsidRPr="005D4517">
        <w:t>Дружинин Н.К. Выборочный метод и его применение в социально-экономических исследованиях. М, 2010.</w:t>
      </w:r>
    </w:p>
  </w:footnote>
  <w:footnote w:id="11">
    <w:p w:rsidR="005D4517" w:rsidRDefault="005D4517">
      <w:pPr>
        <w:pStyle w:val="a3"/>
      </w:pPr>
      <w:r>
        <w:rPr>
          <w:rStyle w:val="a7"/>
        </w:rPr>
        <w:footnoteRef/>
      </w:r>
      <w:r>
        <w:t xml:space="preserve"> </w:t>
      </w:r>
      <w:r w:rsidRPr="005D4517">
        <w:t xml:space="preserve">Елисеева И.И., </w:t>
      </w:r>
      <w:proofErr w:type="spellStart"/>
      <w:r w:rsidRPr="005D4517">
        <w:t>Юзбашев</w:t>
      </w:r>
      <w:proofErr w:type="spellEnd"/>
      <w:r w:rsidRPr="005D4517">
        <w:t xml:space="preserve"> М.М. Общая теория статистики: Учебник. - М.: ИНФРА-М.2008. - 387 с.</w:t>
      </w:r>
    </w:p>
  </w:footnote>
  <w:footnote w:id="12">
    <w:p w:rsidR="005D4517" w:rsidRDefault="005D4517" w:rsidP="005D4517">
      <w:pPr>
        <w:pStyle w:val="a3"/>
      </w:pPr>
      <w:r>
        <w:rPr>
          <w:rStyle w:val="a7"/>
        </w:rPr>
        <w:footnoteRef/>
      </w:r>
      <w:r>
        <w:t xml:space="preserve"> </w:t>
      </w:r>
      <w:r w:rsidRPr="005D4517">
        <w:rPr>
          <w:bCs/>
          <w:iCs/>
        </w:rPr>
        <w:t xml:space="preserve">Васнев С.А. </w:t>
      </w:r>
      <w:r w:rsidRPr="005D4517">
        <w:rPr>
          <w:iCs/>
        </w:rPr>
        <w:t>Статистика: Учебное пособие. – М.: МГУП,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A0"/>
    <w:multiLevelType w:val="hybridMultilevel"/>
    <w:tmpl w:val="800EFD92"/>
    <w:lvl w:ilvl="0" w:tplc="782CB19C">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541"/>
        </w:tabs>
        <w:ind w:left="541" w:hanging="360"/>
      </w:pPr>
      <w:rPr>
        <w:rFonts w:ascii="Courier New" w:hAnsi="Courier New" w:cs="Courier New" w:hint="default"/>
      </w:rPr>
    </w:lvl>
    <w:lvl w:ilvl="2" w:tplc="04190005" w:tentative="1">
      <w:start w:val="1"/>
      <w:numFmt w:val="bullet"/>
      <w:lvlText w:val=""/>
      <w:lvlJc w:val="left"/>
      <w:pPr>
        <w:tabs>
          <w:tab w:val="num" w:pos="1261"/>
        </w:tabs>
        <w:ind w:left="1261" w:hanging="360"/>
      </w:pPr>
      <w:rPr>
        <w:rFonts w:ascii="Wingdings" w:hAnsi="Wingdings" w:hint="default"/>
      </w:rPr>
    </w:lvl>
    <w:lvl w:ilvl="3" w:tplc="04190001" w:tentative="1">
      <w:start w:val="1"/>
      <w:numFmt w:val="bullet"/>
      <w:lvlText w:val=""/>
      <w:lvlJc w:val="left"/>
      <w:pPr>
        <w:tabs>
          <w:tab w:val="num" w:pos="1981"/>
        </w:tabs>
        <w:ind w:left="1981" w:hanging="360"/>
      </w:pPr>
      <w:rPr>
        <w:rFonts w:ascii="Symbol" w:hAnsi="Symbol" w:hint="default"/>
      </w:rPr>
    </w:lvl>
    <w:lvl w:ilvl="4" w:tplc="04190003" w:tentative="1">
      <w:start w:val="1"/>
      <w:numFmt w:val="bullet"/>
      <w:lvlText w:val="o"/>
      <w:lvlJc w:val="left"/>
      <w:pPr>
        <w:tabs>
          <w:tab w:val="num" w:pos="2701"/>
        </w:tabs>
        <w:ind w:left="2701" w:hanging="360"/>
      </w:pPr>
      <w:rPr>
        <w:rFonts w:ascii="Courier New" w:hAnsi="Courier New" w:cs="Courier New" w:hint="default"/>
      </w:rPr>
    </w:lvl>
    <w:lvl w:ilvl="5" w:tplc="04190005" w:tentative="1">
      <w:start w:val="1"/>
      <w:numFmt w:val="bullet"/>
      <w:lvlText w:val=""/>
      <w:lvlJc w:val="left"/>
      <w:pPr>
        <w:tabs>
          <w:tab w:val="num" w:pos="3421"/>
        </w:tabs>
        <w:ind w:left="3421" w:hanging="360"/>
      </w:pPr>
      <w:rPr>
        <w:rFonts w:ascii="Wingdings" w:hAnsi="Wingdings" w:hint="default"/>
      </w:rPr>
    </w:lvl>
    <w:lvl w:ilvl="6" w:tplc="04190001" w:tentative="1">
      <w:start w:val="1"/>
      <w:numFmt w:val="bullet"/>
      <w:lvlText w:val=""/>
      <w:lvlJc w:val="left"/>
      <w:pPr>
        <w:tabs>
          <w:tab w:val="num" w:pos="4141"/>
        </w:tabs>
        <w:ind w:left="4141" w:hanging="360"/>
      </w:pPr>
      <w:rPr>
        <w:rFonts w:ascii="Symbol" w:hAnsi="Symbol" w:hint="default"/>
      </w:rPr>
    </w:lvl>
    <w:lvl w:ilvl="7" w:tplc="04190003" w:tentative="1">
      <w:start w:val="1"/>
      <w:numFmt w:val="bullet"/>
      <w:lvlText w:val="o"/>
      <w:lvlJc w:val="left"/>
      <w:pPr>
        <w:tabs>
          <w:tab w:val="num" w:pos="4861"/>
        </w:tabs>
        <w:ind w:left="4861" w:hanging="360"/>
      </w:pPr>
      <w:rPr>
        <w:rFonts w:ascii="Courier New" w:hAnsi="Courier New" w:cs="Courier New" w:hint="default"/>
      </w:rPr>
    </w:lvl>
    <w:lvl w:ilvl="8" w:tplc="04190005" w:tentative="1">
      <w:start w:val="1"/>
      <w:numFmt w:val="bullet"/>
      <w:lvlText w:val=""/>
      <w:lvlJc w:val="left"/>
      <w:pPr>
        <w:tabs>
          <w:tab w:val="num" w:pos="5581"/>
        </w:tabs>
        <w:ind w:left="5581" w:hanging="360"/>
      </w:pPr>
      <w:rPr>
        <w:rFonts w:ascii="Wingdings" w:hAnsi="Wingdings" w:hint="default"/>
      </w:rPr>
    </w:lvl>
  </w:abstractNum>
  <w:abstractNum w:abstractNumId="1">
    <w:nsid w:val="4A864BAB"/>
    <w:multiLevelType w:val="hybridMultilevel"/>
    <w:tmpl w:val="6CAC5A9A"/>
    <w:lvl w:ilvl="0" w:tplc="782CB19C">
      <w:start w:val="1"/>
      <w:numFmt w:val="bullet"/>
      <w:lvlText w:val=""/>
      <w:lvlJc w:val="left"/>
      <w:pPr>
        <w:tabs>
          <w:tab w:val="num" w:pos="2393"/>
        </w:tabs>
        <w:ind w:left="2393"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4D1A2501"/>
    <w:multiLevelType w:val="hybridMultilevel"/>
    <w:tmpl w:val="B05E77E8"/>
    <w:lvl w:ilvl="0" w:tplc="782CB19C">
      <w:start w:val="1"/>
      <w:numFmt w:val="bullet"/>
      <w:lvlText w:val=""/>
      <w:lvlJc w:val="left"/>
      <w:pPr>
        <w:tabs>
          <w:tab w:val="num" w:pos="2393"/>
        </w:tabs>
        <w:ind w:left="2393"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55B37CC5"/>
    <w:multiLevelType w:val="hybridMultilevel"/>
    <w:tmpl w:val="EAC08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41"/>
    <w:rsid w:val="0007646B"/>
    <w:rsid w:val="000F4416"/>
    <w:rsid w:val="001472D5"/>
    <w:rsid w:val="001B7345"/>
    <w:rsid w:val="001C2A5C"/>
    <w:rsid w:val="00276941"/>
    <w:rsid w:val="005D4517"/>
    <w:rsid w:val="006515BE"/>
    <w:rsid w:val="009A2F72"/>
    <w:rsid w:val="00A94BA6"/>
    <w:rsid w:val="00BA6098"/>
    <w:rsid w:val="00C20DE4"/>
    <w:rsid w:val="00E73BD1"/>
    <w:rsid w:val="00E807B6"/>
    <w:rsid w:val="00F1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416"/>
    <w:pPr>
      <w:spacing w:after="0" w:line="360" w:lineRule="auto"/>
      <w:jc w:val="both"/>
    </w:pPr>
    <w:rPr>
      <w:rFonts w:ascii="Times New Roman" w:hAnsi="Times New Roman"/>
      <w:sz w:val="20"/>
    </w:rPr>
  </w:style>
  <w:style w:type="paragraph" w:styleId="1">
    <w:name w:val="heading 1"/>
    <w:basedOn w:val="a"/>
    <w:link w:val="10"/>
    <w:uiPriority w:val="9"/>
    <w:qFormat/>
    <w:rsid w:val="00276941"/>
    <w:pPr>
      <w:spacing w:line="240" w:lineRule="auto"/>
      <w:outlineLvl w:val="0"/>
    </w:pPr>
    <w:rPr>
      <w:b/>
      <w:bCs/>
      <w:color w:val="000000"/>
      <w:kern w:val="36"/>
      <w:sz w:val="24"/>
      <w:szCs w:val="24"/>
    </w:rPr>
  </w:style>
  <w:style w:type="paragraph" w:styleId="2">
    <w:name w:val="heading 2"/>
    <w:basedOn w:val="a"/>
    <w:next w:val="a"/>
    <w:link w:val="20"/>
    <w:uiPriority w:val="9"/>
    <w:semiHidden/>
    <w:unhideWhenUsed/>
    <w:qFormat/>
    <w:rsid w:val="00F1040F"/>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6941"/>
    <w:rPr>
      <w:rFonts w:ascii="Times New Roman" w:hAnsi="Times New Roman" w:cs="Times New Roman"/>
      <w:b/>
      <w:bCs/>
      <w:color w:val="000000"/>
      <w:kern w:val="36"/>
      <w:sz w:val="24"/>
      <w:szCs w:val="24"/>
    </w:rPr>
  </w:style>
  <w:style w:type="character" w:customStyle="1" w:styleId="20">
    <w:name w:val="Заголовок 2 Знак"/>
    <w:basedOn w:val="a0"/>
    <w:link w:val="2"/>
    <w:uiPriority w:val="9"/>
    <w:semiHidden/>
    <w:locked/>
    <w:rsid w:val="00F1040F"/>
    <w:rPr>
      <w:rFonts w:asciiTheme="majorHAnsi" w:eastAsiaTheme="majorEastAsia" w:hAnsiTheme="majorHAnsi" w:cs="Times New Roman"/>
      <w:color w:val="365F91" w:themeColor="accent1" w:themeShade="BF"/>
      <w:sz w:val="26"/>
      <w:szCs w:val="26"/>
    </w:rPr>
  </w:style>
  <w:style w:type="paragraph" w:styleId="a3">
    <w:name w:val="footnote text"/>
    <w:basedOn w:val="a"/>
    <w:link w:val="a4"/>
    <w:uiPriority w:val="99"/>
    <w:semiHidden/>
    <w:unhideWhenUsed/>
    <w:rsid w:val="00276941"/>
    <w:pPr>
      <w:spacing w:line="240" w:lineRule="auto"/>
    </w:pPr>
    <w:rPr>
      <w:szCs w:val="20"/>
    </w:rPr>
  </w:style>
  <w:style w:type="character" w:customStyle="1" w:styleId="a4">
    <w:name w:val="Текст сноски Знак"/>
    <w:basedOn w:val="a0"/>
    <w:link w:val="a3"/>
    <w:uiPriority w:val="99"/>
    <w:semiHidden/>
    <w:locked/>
    <w:rsid w:val="00276941"/>
    <w:rPr>
      <w:rFonts w:ascii="Times New Roman" w:hAnsi="Times New Roman" w:cs="Times New Roman"/>
      <w:sz w:val="20"/>
      <w:szCs w:val="20"/>
    </w:rPr>
  </w:style>
  <w:style w:type="paragraph" w:styleId="a5">
    <w:name w:val="header"/>
    <w:basedOn w:val="a"/>
    <w:link w:val="a6"/>
    <w:uiPriority w:val="99"/>
    <w:unhideWhenUsed/>
    <w:rsid w:val="000F4416"/>
    <w:pPr>
      <w:tabs>
        <w:tab w:val="center" w:pos="4819"/>
        <w:tab w:val="right" w:pos="9639"/>
      </w:tabs>
      <w:spacing w:line="240" w:lineRule="auto"/>
    </w:pPr>
  </w:style>
  <w:style w:type="character" w:customStyle="1" w:styleId="a6">
    <w:name w:val="Верхний колонтитул Знак"/>
    <w:basedOn w:val="a0"/>
    <w:link w:val="a5"/>
    <w:uiPriority w:val="99"/>
    <w:locked/>
    <w:rsid w:val="000F4416"/>
    <w:rPr>
      <w:rFonts w:ascii="Times New Roman" w:hAnsi="Times New Roman" w:cs="Times New Roman"/>
      <w:sz w:val="20"/>
    </w:rPr>
  </w:style>
  <w:style w:type="character" w:styleId="a7">
    <w:name w:val="footnote reference"/>
    <w:basedOn w:val="a0"/>
    <w:uiPriority w:val="99"/>
    <w:semiHidden/>
    <w:unhideWhenUsed/>
    <w:rsid w:val="00276941"/>
    <w:rPr>
      <w:rFonts w:cs="Times New Roman"/>
      <w:vertAlign w:val="superscript"/>
    </w:rPr>
  </w:style>
  <w:style w:type="paragraph" w:styleId="a8">
    <w:name w:val="footer"/>
    <w:basedOn w:val="a"/>
    <w:link w:val="a9"/>
    <w:uiPriority w:val="99"/>
    <w:unhideWhenUsed/>
    <w:rsid w:val="000F4416"/>
    <w:pPr>
      <w:tabs>
        <w:tab w:val="center" w:pos="4819"/>
        <w:tab w:val="right" w:pos="9639"/>
      </w:tabs>
      <w:spacing w:line="240" w:lineRule="auto"/>
    </w:pPr>
  </w:style>
  <w:style w:type="character" w:customStyle="1" w:styleId="a9">
    <w:name w:val="Нижний колонтитул Знак"/>
    <w:basedOn w:val="a0"/>
    <w:link w:val="a8"/>
    <w:uiPriority w:val="99"/>
    <w:locked/>
    <w:rsid w:val="000F4416"/>
    <w:rPr>
      <w:rFonts w:ascii="Times New Roman" w:hAnsi="Times New Roman" w:cs="Times New Roman"/>
      <w:sz w:val="20"/>
    </w:rPr>
  </w:style>
  <w:style w:type="paragraph" w:styleId="aa">
    <w:name w:val="Normal (Web)"/>
    <w:aliases w:val="Обычный (веб) Знак,Обычный (веб) Знак1,Обычный (веб) Знак Знак"/>
    <w:basedOn w:val="a"/>
    <w:link w:val="21"/>
    <w:autoRedefine/>
    <w:uiPriority w:val="99"/>
    <w:qFormat/>
    <w:rsid w:val="000F4416"/>
    <w:pPr>
      <w:ind w:firstLine="709"/>
      <w:jc w:val="center"/>
    </w:pPr>
    <w:rPr>
      <w:color w:val="FFFFFF" w:themeColor="background1"/>
      <w:sz w:val="28"/>
      <w:szCs w:val="28"/>
    </w:rPr>
  </w:style>
  <w:style w:type="character" w:customStyle="1" w:styleId="21">
    <w:name w:val="Обычный (веб) Знак2"/>
    <w:aliases w:val="Обычный (веб) Знак Знак1,Обычный (веб) Знак1 Знак,Обычный (веб) Знак Знак Знак"/>
    <w:basedOn w:val="a0"/>
    <w:link w:val="aa"/>
    <w:locked/>
    <w:rsid w:val="000F4416"/>
    <w:rPr>
      <w:rFonts w:ascii="Times New Roman" w:hAnsi="Times New Roman" w:cs="Times New Roman"/>
      <w:color w:val="FFFFFF" w:themeColor="background1"/>
      <w:sz w:val="28"/>
      <w:szCs w:val="28"/>
    </w:rPr>
  </w:style>
  <w:style w:type="paragraph" w:styleId="ab">
    <w:name w:val="List Paragraph"/>
    <w:basedOn w:val="a"/>
    <w:uiPriority w:val="34"/>
    <w:qFormat/>
    <w:rsid w:val="00F1040F"/>
    <w:pPr>
      <w:ind w:left="720"/>
      <w:contextualSpacing/>
    </w:pPr>
  </w:style>
  <w:style w:type="paragraph" w:styleId="ac">
    <w:name w:val="TOC Heading"/>
    <w:basedOn w:val="1"/>
    <w:next w:val="a"/>
    <w:uiPriority w:val="39"/>
    <w:unhideWhenUsed/>
    <w:qFormat/>
    <w:rsid w:val="00F1040F"/>
    <w:pPr>
      <w:keepNext/>
      <w:keepLines/>
      <w:spacing w:before="240" w:line="259" w:lineRule="auto"/>
      <w:jc w:val="left"/>
      <w:outlineLvl w:val="9"/>
    </w:pPr>
    <w:rPr>
      <w:rFonts w:asciiTheme="majorHAnsi" w:eastAsiaTheme="majorEastAsia" w:hAnsiTheme="majorHAnsi"/>
      <w:b w:val="0"/>
      <w:bCs w:val="0"/>
      <w:color w:val="365F91" w:themeColor="accent1" w:themeShade="BF"/>
      <w:kern w:val="0"/>
      <w:sz w:val="32"/>
      <w:szCs w:val="32"/>
    </w:rPr>
  </w:style>
  <w:style w:type="paragraph" w:styleId="11">
    <w:name w:val="toc 1"/>
    <w:basedOn w:val="a"/>
    <w:next w:val="a"/>
    <w:autoRedefine/>
    <w:uiPriority w:val="39"/>
    <w:unhideWhenUsed/>
    <w:rsid w:val="00F1040F"/>
    <w:pPr>
      <w:spacing w:after="100"/>
    </w:pPr>
  </w:style>
  <w:style w:type="paragraph" w:styleId="22">
    <w:name w:val="toc 2"/>
    <w:basedOn w:val="a"/>
    <w:next w:val="a"/>
    <w:autoRedefine/>
    <w:uiPriority w:val="39"/>
    <w:unhideWhenUsed/>
    <w:rsid w:val="00F1040F"/>
    <w:pPr>
      <w:spacing w:after="100"/>
      <w:ind w:left="200"/>
    </w:pPr>
  </w:style>
  <w:style w:type="character" w:styleId="ad">
    <w:name w:val="Hyperlink"/>
    <w:basedOn w:val="a0"/>
    <w:uiPriority w:val="99"/>
    <w:unhideWhenUsed/>
    <w:rsid w:val="00F1040F"/>
    <w:rPr>
      <w:rFonts w:cs="Times New Roman"/>
      <w:color w:val="0000FF" w:themeColor="hyperlink"/>
      <w:u w:val="single"/>
    </w:rPr>
  </w:style>
  <w:style w:type="paragraph" w:styleId="ae">
    <w:name w:val="Balloon Text"/>
    <w:basedOn w:val="a"/>
    <w:link w:val="af"/>
    <w:uiPriority w:val="99"/>
    <w:rsid w:val="006515BE"/>
    <w:pPr>
      <w:spacing w:line="240" w:lineRule="auto"/>
    </w:pPr>
    <w:rPr>
      <w:rFonts w:ascii="Tahoma" w:hAnsi="Tahoma" w:cs="Tahoma"/>
      <w:sz w:val="16"/>
      <w:szCs w:val="16"/>
    </w:rPr>
  </w:style>
  <w:style w:type="character" w:customStyle="1" w:styleId="af">
    <w:name w:val="Текст выноски Знак"/>
    <w:basedOn w:val="a0"/>
    <w:link w:val="ae"/>
    <w:uiPriority w:val="99"/>
    <w:rsid w:val="00651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416"/>
    <w:pPr>
      <w:spacing w:after="0" w:line="360" w:lineRule="auto"/>
      <w:jc w:val="both"/>
    </w:pPr>
    <w:rPr>
      <w:rFonts w:ascii="Times New Roman" w:hAnsi="Times New Roman"/>
      <w:sz w:val="20"/>
    </w:rPr>
  </w:style>
  <w:style w:type="paragraph" w:styleId="1">
    <w:name w:val="heading 1"/>
    <w:basedOn w:val="a"/>
    <w:link w:val="10"/>
    <w:uiPriority w:val="9"/>
    <w:qFormat/>
    <w:rsid w:val="00276941"/>
    <w:pPr>
      <w:spacing w:line="240" w:lineRule="auto"/>
      <w:outlineLvl w:val="0"/>
    </w:pPr>
    <w:rPr>
      <w:b/>
      <w:bCs/>
      <w:color w:val="000000"/>
      <w:kern w:val="36"/>
      <w:sz w:val="24"/>
      <w:szCs w:val="24"/>
    </w:rPr>
  </w:style>
  <w:style w:type="paragraph" w:styleId="2">
    <w:name w:val="heading 2"/>
    <w:basedOn w:val="a"/>
    <w:next w:val="a"/>
    <w:link w:val="20"/>
    <w:uiPriority w:val="9"/>
    <w:semiHidden/>
    <w:unhideWhenUsed/>
    <w:qFormat/>
    <w:rsid w:val="00F1040F"/>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6941"/>
    <w:rPr>
      <w:rFonts w:ascii="Times New Roman" w:hAnsi="Times New Roman" w:cs="Times New Roman"/>
      <w:b/>
      <w:bCs/>
      <w:color w:val="000000"/>
      <w:kern w:val="36"/>
      <w:sz w:val="24"/>
      <w:szCs w:val="24"/>
    </w:rPr>
  </w:style>
  <w:style w:type="character" w:customStyle="1" w:styleId="20">
    <w:name w:val="Заголовок 2 Знак"/>
    <w:basedOn w:val="a0"/>
    <w:link w:val="2"/>
    <w:uiPriority w:val="9"/>
    <w:semiHidden/>
    <w:locked/>
    <w:rsid w:val="00F1040F"/>
    <w:rPr>
      <w:rFonts w:asciiTheme="majorHAnsi" w:eastAsiaTheme="majorEastAsia" w:hAnsiTheme="majorHAnsi" w:cs="Times New Roman"/>
      <w:color w:val="365F91" w:themeColor="accent1" w:themeShade="BF"/>
      <w:sz w:val="26"/>
      <w:szCs w:val="26"/>
    </w:rPr>
  </w:style>
  <w:style w:type="paragraph" w:styleId="a3">
    <w:name w:val="footnote text"/>
    <w:basedOn w:val="a"/>
    <w:link w:val="a4"/>
    <w:uiPriority w:val="99"/>
    <w:semiHidden/>
    <w:unhideWhenUsed/>
    <w:rsid w:val="00276941"/>
    <w:pPr>
      <w:spacing w:line="240" w:lineRule="auto"/>
    </w:pPr>
    <w:rPr>
      <w:szCs w:val="20"/>
    </w:rPr>
  </w:style>
  <w:style w:type="character" w:customStyle="1" w:styleId="a4">
    <w:name w:val="Текст сноски Знак"/>
    <w:basedOn w:val="a0"/>
    <w:link w:val="a3"/>
    <w:uiPriority w:val="99"/>
    <w:semiHidden/>
    <w:locked/>
    <w:rsid w:val="00276941"/>
    <w:rPr>
      <w:rFonts w:ascii="Times New Roman" w:hAnsi="Times New Roman" w:cs="Times New Roman"/>
      <w:sz w:val="20"/>
      <w:szCs w:val="20"/>
    </w:rPr>
  </w:style>
  <w:style w:type="paragraph" w:styleId="a5">
    <w:name w:val="header"/>
    <w:basedOn w:val="a"/>
    <w:link w:val="a6"/>
    <w:uiPriority w:val="99"/>
    <w:unhideWhenUsed/>
    <w:rsid w:val="000F4416"/>
    <w:pPr>
      <w:tabs>
        <w:tab w:val="center" w:pos="4819"/>
        <w:tab w:val="right" w:pos="9639"/>
      </w:tabs>
      <w:spacing w:line="240" w:lineRule="auto"/>
    </w:pPr>
  </w:style>
  <w:style w:type="character" w:customStyle="1" w:styleId="a6">
    <w:name w:val="Верхний колонтитул Знак"/>
    <w:basedOn w:val="a0"/>
    <w:link w:val="a5"/>
    <w:uiPriority w:val="99"/>
    <w:locked/>
    <w:rsid w:val="000F4416"/>
    <w:rPr>
      <w:rFonts w:ascii="Times New Roman" w:hAnsi="Times New Roman" w:cs="Times New Roman"/>
      <w:sz w:val="20"/>
    </w:rPr>
  </w:style>
  <w:style w:type="character" w:styleId="a7">
    <w:name w:val="footnote reference"/>
    <w:basedOn w:val="a0"/>
    <w:uiPriority w:val="99"/>
    <w:semiHidden/>
    <w:unhideWhenUsed/>
    <w:rsid w:val="00276941"/>
    <w:rPr>
      <w:rFonts w:cs="Times New Roman"/>
      <w:vertAlign w:val="superscript"/>
    </w:rPr>
  </w:style>
  <w:style w:type="paragraph" w:styleId="a8">
    <w:name w:val="footer"/>
    <w:basedOn w:val="a"/>
    <w:link w:val="a9"/>
    <w:uiPriority w:val="99"/>
    <w:unhideWhenUsed/>
    <w:rsid w:val="000F4416"/>
    <w:pPr>
      <w:tabs>
        <w:tab w:val="center" w:pos="4819"/>
        <w:tab w:val="right" w:pos="9639"/>
      </w:tabs>
      <w:spacing w:line="240" w:lineRule="auto"/>
    </w:pPr>
  </w:style>
  <w:style w:type="character" w:customStyle="1" w:styleId="a9">
    <w:name w:val="Нижний колонтитул Знак"/>
    <w:basedOn w:val="a0"/>
    <w:link w:val="a8"/>
    <w:uiPriority w:val="99"/>
    <w:locked/>
    <w:rsid w:val="000F4416"/>
    <w:rPr>
      <w:rFonts w:ascii="Times New Roman" w:hAnsi="Times New Roman" w:cs="Times New Roman"/>
      <w:sz w:val="20"/>
    </w:rPr>
  </w:style>
  <w:style w:type="paragraph" w:styleId="aa">
    <w:name w:val="Normal (Web)"/>
    <w:aliases w:val="Обычный (веб) Знак,Обычный (веб) Знак1,Обычный (веб) Знак Знак"/>
    <w:basedOn w:val="a"/>
    <w:link w:val="21"/>
    <w:autoRedefine/>
    <w:uiPriority w:val="99"/>
    <w:qFormat/>
    <w:rsid w:val="000F4416"/>
    <w:pPr>
      <w:ind w:firstLine="709"/>
      <w:jc w:val="center"/>
    </w:pPr>
    <w:rPr>
      <w:color w:val="FFFFFF" w:themeColor="background1"/>
      <w:sz w:val="28"/>
      <w:szCs w:val="28"/>
    </w:rPr>
  </w:style>
  <w:style w:type="character" w:customStyle="1" w:styleId="21">
    <w:name w:val="Обычный (веб) Знак2"/>
    <w:aliases w:val="Обычный (веб) Знак Знак1,Обычный (веб) Знак1 Знак,Обычный (веб) Знак Знак Знак"/>
    <w:basedOn w:val="a0"/>
    <w:link w:val="aa"/>
    <w:locked/>
    <w:rsid w:val="000F4416"/>
    <w:rPr>
      <w:rFonts w:ascii="Times New Roman" w:hAnsi="Times New Roman" w:cs="Times New Roman"/>
      <w:color w:val="FFFFFF" w:themeColor="background1"/>
      <w:sz w:val="28"/>
      <w:szCs w:val="28"/>
    </w:rPr>
  </w:style>
  <w:style w:type="paragraph" w:styleId="ab">
    <w:name w:val="List Paragraph"/>
    <w:basedOn w:val="a"/>
    <w:uiPriority w:val="34"/>
    <w:qFormat/>
    <w:rsid w:val="00F1040F"/>
    <w:pPr>
      <w:ind w:left="720"/>
      <w:contextualSpacing/>
    </w:pPr>
  </w:style>
  <w:style w:type="paragraph" w:styleId="ac">
    <w:name w:val="TOC Heading"/>
    <w:basedOn w:val="1"/>
    <w:next w:val="a"/>
    <w:uiPriority w:val="39"/>
    <w:unhideWhenUsed/>
    <w:qFormat/>
    <w:rsid w:val="00F1040F"/>
    <w:pPr>
      <w:keepNext/>
      <w:keepLines/>
      <w:spacing w:before="240" w:line="259" w:lineRule="auto"/>
      <w:jc w:val="left"/>
      <w:outlineLvl w:val="9"/>
    </w:pPr>
    <w:rPr>
      <w:rFonts w:asciiTheme="majorHAnsi" w:eastAsiaTheme="majorEastAsia" w:hAnsiTheme="majorHAnsi"/>
      <w:b w:val="0"/>
      <w:bCs w:val="0"/>
      <w:color w:val="365F91" w:themeColor="accent1" w:themeShade="BF"/>
      <w:kern w:val="0"/>
      <w:sz w:val="32"/>
      <w:szCs w:val="32"/>
    </w:rPr>
  </w:style>
  <w:style w:type="paragraph" w:styleId="11">
    <w:name w:val="toc 1"/>
    <w:basedOn w:val="a"/>
    <w:next w:val="a"/>
    <w:autoRedefine/>
    <w:uiPriority w:val="39"/>
    <w:unhideWhenUsed/>
    <w:rsid w:val="00F1040F"/>
    <w:pPr>
      <w:spacing w:after="100"/>
    </w:pPr>
  </w:style>
  <w:style w:type="paragraph" w:styleId="22">
    <w:name w:val="toc 2"/>
    <w:basedOn w:val="a"/>
    <w:next w:val="a"/>
    <w:autoRedefine/>
    <w:uiPriority w:val="39"/>
    <w:unhideWhenUsed/>
    <w:rsid w:val="00F1040F"/>
    <w:pPr>
      <w:spacing w:after="100"/>
      <w:ind w:left="200"/>
    </w:pPr>
  </w:style>
  <w:style w:type="character" w:styleId="ad">
    <w:name w:val="Hyperlink"/>
    <w:basedOn w:val="a0"/>
    <w:uiPriority w:val="99"/>
    <w:unhideWhenUsed/>
    <w:rsid w:val="00F1040F"/>
    <w:rPr>
      <w:rFonts w:cs="Times New Roman"/>
      <w:color w:val="0000FF" w:themeColor="hyperlink"/>
      <w:u w:val="single"/>
    </w:rPr>
  </w:style>
  <w:style w:type="paragraph" w:styleId="ae">
    <w:name w:val="Balloon Text"/>
    <w:basedOn w:val="a"/>
    <w:link w:val="af"/>
    <w:uiPriority w:val="99"/>
    <w:rsid w:val="006515BE"/>
    <w:pPr>
      <w:spacing w:line="240" w:lineRule="auto"/>
    </w:pPr>
    <w:rPr>
      <w:rFonts w:ascii="Tahoma" w:hAnsi="Tahoma" w:cs="Tahoma"/>
      <w:sz w:val="16"/>
      <w:szCs w:val="16"/>
    </w:rPr>
  </w:style>
  <w:style w:type="character" w:customStyle="1" w:styleId="af">
    <w:name w:val="Текст выноски Знак"/>
    <w:basedOn w:val="a0"/>
    <w:link w:val="ae"/>
    <w:uiPriority w:val="99"/>
    <w:rsid w:val="00651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2418">
      <w:marLeft w:val="0"/>
      <w:marRight w:val="0"/>
      <w:marTop w:val="0"/>
      <w:marBottom w:val="0"/>
      <w:divBdr>
        <w:top w:val="none" w:sz="0" w:space="0" w:color="auto"/>
        <w:left w:val="none" w:sz="0" w:space="0" w:color="auto"/>
        <w:bottom w:val="none" w:sz="0" w:space="0" w:color="auto"/>
        <w:right w:val="none" w:sz="0" w:space="0" w:color="auto"/>
      </w:divBdr>
    </w:div>
    <w:div w:id="380062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image" Target="media/image18.wmf"/><Relationship Id="rId50" Type="http://schemas.openxmlformats.org/officeDocument/2006/relationships/image" Target="media/image19.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settings" Target="settings.xml"/><Relationship Id="rId61" Type="http://schemas.openxmlformats.org/officeDocument/2006/relationships/oleObject" Target="embeddings/oleObject29.bin"/><Relationship Id="rId82" Type="http://schemas.openxmlformats.org/officeDocument/2006/relationships/image" Target="media/image35.wmf"/><Relationship Id="rId90" Type="http://schemas.openxmlformats.org/officeDocument/2006/relationships/theme" Target="theme/theme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17E3-4D2B-45B9-AF7F-6141138E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Kolesnik</dc:creator>
  <cp:lastModifiedBy>User</cp:lastModifiedBy>
  <cp:revision>3</cp:revision>
  <dcterms:created xsi:type="dcterms:W3CDTF">2019-06-19T07:22:00Z</dcterms:created>
  <dcterms:modified xsi:type="dcterms:W3CDTF">2019-06-19T07:37:00Z</dcterms:modified>
</cp:coreProperties>
</file>